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9179F" w14:textId="77777777" w:rsidR="00FF0C56" w:rsidRPr="00DA1592" w:rsidRDefault="00FF0C56" w:rsidP="00DA1592">
      <w:pPr>
        <w:spacing w:line="276" w:lineRule="auto"/>
        <w:jc w:val="both"/>
        <w:rPr>
          <w:rFonts w:asciiTheme="minorHAnsi" w:hAnsiTheme="minorHAnsi" w:cstheme="minorHAnsi"/>
          <w:sz w:val="22"/>
          <w:szCs w:val="22"/>
        </w:rPr>
      </w:pPr>
    </w:p>
    <w:p w14:paraId="19352732" w14:textId="77777777" w:rsidR="007E59CA" w:rsidRPr="00DA1592" w:rsidRDefault="007E59CA" w:rsidP="00DA1592">
      <w:pPr>
        <w:spacing w:line="276" w:lineRule="auto"/>
        <w:jc w:val="both"/>
        <w:rPr>
          <w:rFonts w:asciiTheme="minorHAnsi" w:hAnsiTheme="minorHAnsi" w:cstheme="minorHAnsi"/>
          <w:sz w:val="22"/>
          <w:szCs w:val="22"/>
        </w:rPr>
      </w:pPr>
    </w:p>
    <w:p w14:paraId="3F78A13C" w14:textId="77777777" w:rsidR="007E59CA" w:rsidRPr="00DA1592" w:rsidRDefault="007E59CA" w:rsidP="00DA1592">
      <w:pPr>
        <w:spacing w:line="276" w:lineRule="auto"/>
        <w:jc w:val="both"/>
        <w:rPr>
          <w:rFonts w:asciiTheme="minorHAnsi" w:hAnsiTheme="minorHAnsi" w:cstheme="minorHAnsi"/>
          <w:sz w:val="22"/>
          <w:szCs w:val="22"/>
        </w:rPr>
      </w:pPr>
    </w:p>
    <w:p w14:paraId="737BEFD9" w14:textId="77777777" w:rsidR="0076483A" w:rsidRPr="00DA1592" w:rsidRDefault="0076483A" w:rsidP="00DA1592">
      <w:pPr>
        <w:tabs>
          <w:tab w:val="left" w:pos="5325"/>
        </w:tabs>
        <w:spacing w:line="276" w:lineRule="auto"/>
        <w:jc w:val="center"/>
        <w:rPr>
          <w:rFonts w:asciiTheme="minorHAnsi" w:hAnsiTheme="minorHAnsi" w:cstheme="minorHAnsi"/>
          <w:sz w:val="22"/>
          <w:szCs w:val="22"/>
        </w:rPr>
      </w:pPr>
      <w:r w:rsidRPr="00DA1592">
        <w:rPr>
          <w:rFonts w:asciiTheme="minorHAnsi" w:hAnsiTheme="minorHAnsi" w:cstheme="minorHAnsi"/>
          <w:noProof/>
          <w:sz w:val="22"/>
          <w:szCs w:val="22"/>
        </w:rPr>
        <w:drawing>
          <wp:inline distT="0" distB="0" distL="0" distR="0" wp14:anchorId="0A64A70D" wp14:editId="5269631B">
            <wp:extent cx="3676650" cy="1419225"/>
            <wp:effectExtent l="0" t="0" r="0" b="9525"/>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1"/>
                    <a:stretch>
                      <a:fillRect/>
                    </a:stretch>
                  </pic:blipFill>
                  <pic:spPr>
                    <a:xfrm>
                      <a:off x="0" y="0"/>
                      <a:ext cx="3676650" cy="1419225"/>
                    </a:xfrm>
                    <a:prstGeom prst="rect">
                      <a:avLst/>
                    </a:prstGeom>
                  </pic:spPr>
                </pic:pic>
              </a:graphicData>
            </a:graphic>
          </wp:inline>
        </w:drawing>
      </w:r>
    </w:p>
    <w:p w14:paraId="74AD4047" w14:textId="77777777" w:rsidR="0076483A" w:rsidRPr="00DA1592" w:rsidRDefault="0076483A" w:rsidP="00DA1592">
      <w:pPr>
        <w:tabs>
          <w:tab w:val="left" w:pos="5325"/>
        </w:tabs>
        <w:spacing w:line="276" w:lineRule="auto"/>
        <w:jc w:val="center"/>
        <w:rPr>
          <w:rFonts w:asciiTheme="minorHAnsi" w:eastAsiaTheme="minorEastAsia" w:hAnsiTheme="minorHAnsi" w:cstheme="minorHAnsi"/>
          <w:sz w:val="22"/>
          <w:szCs w:val="22"/>
        </w:rPr>
      </w:pPr>
    </w:p>
    <w:p w14:paraId="4CD25F27" w14:textId="4D16194F" w:rsidR="0076483A" w:rsidRPr="00DA1592" w:rsidRDefault="001F6ADA" w:rsidP="00DA1592">
      <w:pPr>
        <w:pStyle w:val="BodyText"/>
        <w:spacing w:after="0" w:line="276" w:lineRule="auto"/>
        <w:jc w:val="center"/>
        <w:rPr>
          <w:rFonts w:asciiTheme="minorHAnsi" w:eastAsiaTheme="minorEastAsia" w:hAnsiTheme="minorHAnsi" w:cstheme="minorHAnsi"/>
          <w:b/>
          <w:bCs/>
          <w:sz w:val="22"/>
          <w:szCs w:val="22"/>
        </w:rPr>
      </w:pPr>
      <w:r w:rsidRPr="00DA1592">
        <w:rPr>
          <w:rFonts w:asciiTheme="minorHAnsi" w:eastAsiaTheme="minorEastAsia" w:hAnsiTheme="minorHAnsi" w:cstheme="minorHAnsi"/>
          <w:b/>
          <w:sz w:val="22"/>
          <w:szCs w:val="22"/>
        </w:rPr>
        <w:t>INVITATION TO TENDER</w:t>
      </w:r>
      <w:r w:rsidR="0076483A" w:rsidRPr="00DA1592">
        <w:rPr>
          <w:rFonts w:asciiTheme="minorHAnsi" w:eastAsiaTheme="minorEastAsia" w:hAnsiTheme="minorHAnsi" w:cstheme="minorHAnsi"/>
          <w:b/>
          <w:sz w:val="22"/>
          <w:szCs w:val="22"/>
        </w:rPr>
        <w:t xml:space="preserve"> </w:t>
      </w:r>
    </w:p>
    <w:p w14:paraId="3D99275F" w14:textId="77777777" w:rsidR="0076483A" w:rsidRPr="00DA1592" w:rsidRDefault="0076483A" w:rsidP="00DA1592">
      <w:pPr>
        <w:tabs>
          <w:tab w:val="left" w:pos="5325"/>
        </w:tabs>
        <w:spacing w:line="276" w:lineRule="auto"/>
        <w:jc w:val="center"/>
        <w:rPr>
          <w:rFonts w:asciiTheme="minorHAnsi" w:eastAsiaTheme="minorEastAsia" w:hAnsiTheme="minorHAnsi" w:cstheme="minorHAnsi"/>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4513"/>
      </w:tblGrid>
      <w:tr w:rsidR="0076483A" w:rsidRPr="00DA1592" w14:paraId="2BF9CFBD" w14:textId="77777777">
        <w:trPr>
          <w:jc w:val="center"/>
        </w:trPr>
        <w:tc>
          <w:tcPr>
            <w:tcW w:w="4503" w:type="dxa"/>
            <w:shd w:val="clear" w:color="auto" w:fill="D6E3BC" w:themeFill="accent3" w:themeFillTint="66"/>
          </w:tcPr>
          <w:p w14:paraId="378836F0" w14:textId="6FDB134D"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 xml:space="preserve">Establishment of a Multi-Party </w:t>
            </w:r>
            <w:r w:rsidR="00546EC8">
              <w:rPr>
                <w:rFonts w:asciiTheme="minorHAnsi" w:eastAsiaTheme="minorEastAsia" w:hAnsiTheme="minorHAnsi" w:cstheme="minorHAnsi"/>
                <w:b/>
                <w:sz w:val="22"/>
                <w:szCs w:val="22"/>
              </w:rPr>
              <w:t xml:space="preserve">Framework Agreement </w:t>
            </w:r>
            <w:r w:rsidRPr="00DA1592">
              <w:rPr>
                <w:rFonts w:asciiTheme="minorHAnsi" w:eastAsiaTheme="minorEastAsia" w:hAnsiTheme="minorHAnsi" w:cstheme="minorHAnsi"/>
                <w:b/>
                <w:sz w:val="22"/>
                <w:szCs w:val="22"/>
              </w:rPr>
              <w:t>for</w:t>
            </w:r>
          </w:p>
        </w:tc>
        <w:tc>
          <w:tcPr>
            <w:tcW w:w="4513" w:type="dxa"/>
            <w:shd w:val="clear" w:color="auto" w:fill="EAF1DD" w:themeFill="accent3" w:themeFillTint="33"/>
          </w:tcPr>
          <w:p w14:paraId="7FB05D57" w14:textId="1D540591" w:rsidR="0076483A" w:rsidRPr="00DA1592" w:rsidRDefault="0076483A" w:rsidP="00DA1592">
            <w:pPr>
              <w:spacing w:line="276" w:lineRule="auto"/>
              <w:rPr>
                <w:rFonts w:asciiTheme="minorHAnsi" w:eastAsiaTheme="minorEastAsia" w:hAnsiTheme="minorHAnsi" w:cstheme="minorHAnsi"/>
                <w:bCs/>
                <w:sz w:val="22"/>
                <w:szCs w:val="22"/>
              </w:rPr>
            </w:pPr>
            <w:r w:rsidRPr="00DA1592">
              <w:rPr>
                <w:rFonts w:asciiTheme="minorHAnsi" w:eastAsiaTheme="minorEastAsia" w:hAnsiTheme="minorHAnsi" w:cstheme="minorHAnsi"/>
                <w:bCs/>
                <w:sz w:val="22"/>
                <w:szCs w:val="22"/>
              </w:rPr>
              <w:t xml:space="preserve">Fitness to Practise Legal Services </w:t>
            </w:r>
          </w:p>
        </w:tc>
      </w:tr>
      <w:tr w:rsidR="0076483A" w:rsidRPr="00DA1592" w14:paraId="28B10D1D" w14:textId="77777777" w:rsidTr="00A12880">
        <w:trPr>
          <w:trHeight w:val="3010"/>
          <w:jc w:val="center"/>
        </w:trPr>
        <w:tc>
          <w:tcPr>
            <w:tcW w:w="4503" w:type="dxa"/>
            <w:shd w:val="clear" w:color="auto" w:fill="D6E3BC" w:themeFill="accent3" w:themeFillTint="66"/>
          </w:tcPr>
          <w:p w14:paraId="29A34653" w14:textId="77777777"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 xml:space="preserve">Procedure </w:t>
            </w:r>
          </w:p>
        </w:tc>
        <w:tc>
          <w:tcPr>
            <w:tcW w:w="4513" w:type="dxa"/>
            <w:shd w:val="clear" w:color="auto" w:fill="EAF1DD" w:themeFill="accent3" w:themeFillTint="33"/>
          </w:tcPr>
          <w:p w14:paraId="43C82117" w14:textId="19C05F8D" w:rsidR="0076483A" w:rsidRPr="00DA1592" w:rsidRDefault="008F4824" w:rsidP="00DA1592">
            <w:pPr>
              <w:spacing w:line="276" w:lineRule="auto"/>
              <w:rPr>
                <w:rFonts w:asciiTheme="minorHAnsi" w:eastAsiaTheme="minorEastAsia" w:hAnsiTheme="minorHAnsi" w:cstheme="minorHAnsi"/>
                <w:bCs/>
                <w:sz w:val="22"/>
                <w:szCs w:val="22"/>
              </w:rPr>
            </w:pPr>
            <w:r w:rsidRPr="00DA1592">
              <w:rPr>
                <w:rFonts w:asciiTheme="minorHAnsi" w:eastAsiaTheme="minorEastAsia" w:hAnsiTheme="minorHAnsi" w:cstheme="minorHAnsi"/>
                <w:bCs/>
                <w:sz w:val="22"/>
                <w:szCs w:val="22"/>
              </w:rPr>
              <w:t>Single Stage Procedure with Negotiation – EU</w:t>
            </w:r>
          </w:p>
          <w:p w14:paraId="1F18D652" w14:textId="77777777" w:rsidR="008F4824" w:rsidRPr="00DA1592" w:rsidRDefault="008F4824" w:rsidP="00DA1592">
            <w:pPr>
              <w:spacing w:line="276" w:lineRule="auto"/>
              <w:rPr>
                <w:rFonts w:asciiTheme="minorHAnsi" w:hAnsiTheme="minorHAnsi" w:cstheme="minorHAnsi"/>
                <w:bCs/>
                <w:color w:val="000000"/>
                <w:sz w:val="22"/>
                <w:szCs w:val="22"/>
              </w:rPr>
            </w:pPr>
          </w:p>
          <w:p w14:paraId="77CDAE9F" w14:textId="17722E39" w:rsidR="008F4824" w:rsidRPr="00DA1592" w:rsidRDefault="008F4824" w:rsidP="00DA1592">
            <w:pPr>
              <w:spacing w:line="276" w:lineRule="auto"/>
              <w:rPr>
                <w:rFonts w:asciiTheme="minorHAnsi" w:eastAsiaTheme="minorEastAsia" w:hAnsiTheme="minorHAnsi" w:cstheme="minorHAnsi"/>
                <w:bCs/>
                <w:sz w:val="22"/>
                <w:szCs w:val="22"/>
              </w:rPr>
            </w:pPr>
            <w:r w:rsidRPr="00DA1592">
              <w:rPr>
                <w:rFonts w:asciiTheme="minorHAnsi" w:eastAsiaTheme="minorEastAsia" w:hAnsiTheme="minorHAnsi" w:cstheme="minorHAnsi"/>
                <w:bCs/>
                <w:sz w:val="22"/>
                <w:szCs w:val="22"/>
              </w:rPr>
              <w:t>Tenderers should note that this Competition is being run under Regulation 74 of the European Union (Award of Public Authority Contracts) Regulations 2016 (the “Regulations”) and accordingly is subject only to limited aspects of the Regulations. (Title III Services).</w:t>
            </w:r>
          </w:p>
        </w:tc>
      </w:tr>
      <w:tr w:rsidR="0076483A" w:rsidRPr="00DA1592" w14:paraId="34CBF7D5" w14:textId="77777777">
        <w:trPr>
          <w:jc w:val="center"/>
        </w:trPr>
        <w:tc>
          <w:tcPr>
            <w:tcW w:w="4503" w:type="dxa"/>
            <w:shd w:val="clear" w:color="auto" w:fill="D6E3BC" w:themeFill="accent3" w:themeFillTint="66"/>
          </w:tcPr>
          <w:p w14:paraId="2B50D50C" w14:textId="77777777"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Issue Date</w:t>
            </w:r>
          </w:p>
        </w:tc>
        <w:tc>
          <w:tcPr>
            <w:tcW w:w="4513" w:type="dxa"/>
            <w:shd w:val="clear" w:color="auto" w:fill="EAF1DD" w:themeFill="accent3" w:themeFillTint="33"/>
          </w:tcPr>
          <w:p w14:paraId="5709FA16" w14:textId="331B2D9C" w:rsidR="0076483A" w:rsidRPr="00DA1592" w:rsidRDefault="00192A96" w:rsidP="00DA1592">
            <w:pPr>
              <w:spacing w:line="276" w:lineRule="auto"/>
              <w:rPr>
                <w:rFonts w:asciiTheme="minorHAnsi" w:eastAsiaTheme="minorEastAsia" w:hAnsiTheme="minorHAnsi" w:cstheme="minorHAnsi"/>
                <w:bCs/>
                <w:sz w:val="22"/>
                <w:szCs w:val="22"/>
              </w:rPr>
            </w:pPr>
            <w:r>
              <w:rPr>
                <w:rFonts w:asciiTheme="minorHAnsi" w:eastAsiaTheme="minorEastAsia" w:hAnsiTheme="minorHAnsi" w:cstheme="minorHAnsi"/>
                <w:bCs/>
                <w:sz w:val="22"/>
                <w:szCs w:val="22"/>
              </w:rPr>
              <w:t xml:space="preserve">28 </w:t>
            </w:r>
            <w:r w:rsidR="008F4824" w:rsidRPr="00DA1592">
              <w:rPr>
                <w:rFonts w:asciiTheme="minorHAnsi" w:eastAsiaTheme="minorEastAsia" w:hAnsiTheme="minorHAnsi" w:cstheme="minorHAnsi"/>
                <w:bCs/>
                <w:sz w:val="22"/>
                <w:szCs w:val="22"/>
              </w:rPr>
              <w:t>September 2026</w:t>
            </w:r>
            <w:r w:rsidR="006255AE">
              <w:rPr>
                <w:rFonts w:asciiTheme="minorHAnsi" w:eastAsiaTheme="minorEastAsia" w:hAnsiTheme="minorHAnsi" w:cstheme="minorHAnsi"/>
                <w:bCs/>
                <w:sz w:val="22"/>
                <w:szCs w:val="22"/>
              </w:rPr>
              <w:t>; Revis</w:t>
            </w:r>
            <w:r w:rsidR="0002488C">
              <w:rPr>
                <w:rFonts w:asciiTheme="minorHAnsi" w:eastAsiaTheme="minorEastAsia" w:hAnsiTheme="minorHAnsi" w:cstheme="minorHAnsi"/>
                <w:bCs/>
                <w:sz w:val="22"/>
                <w:szCs w:val="22"/>
              </w:rPr>
              <w:t>ed – 23</w:t>
            </w:r>
            <w:r w:rsidR="0002488C" w:rsidRPr="0002488C">
              <w:rPr>
                <w:rFonts w:asciiTheme="minorHAnsi" w:eastAsiaTheme="minorEastAsia" w:hAnsiTheme="minorHAnsi" w:cstheme="minorHAnsi"/>
                <w:bCs/>
                <w:sz w:val="22"/>
                <w:szCs w:val="22"/>
                <w:vertAlign w:val="superscript"/>
              </w:rPr>
              <w:t>rd</w:t>
            </w:r>
            <w:r w:rsidR="0002488C">
              <w:rPr>
                <w:rFonts w:asciiTheme="minorHAnsi" w:eastAsiaTheme="minorEastAsia" w:hAnsiTheme="minorHAnsi" w:cstheme="minorHAnsi"/>
                <w:bCs/>
                <w:sz w:val="22"/>
                <w:szCs w:val="22"/>
              </w:rPr>
              <w:t xml:space="preserve"> Oct 2026</w:t>
            </w:r>
          </w:p>
        </w:tc>
      </w:tr>
      <w:tr w:rsidR="0076483A" w:rsidRPr="00DA1592" w14:paraId="78567AC2" w14:textId="77777777">
        <w:trPr>
          <w:jc w:val="center"/>
        </w:trPr>
        <w:tc>
          <w:tcPr>
            <w:tcW w:w="4503" w:type="dxa"/>
            <w:shd w:val="clear" w:color="auto" w:fill="D6E3BC" w:themeFill="accent3" w:themeFillTint="66"/>
          </w:tcPr>
          <w:p w14:paraId="0FEF780E" w14:textId="51B536C8"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Closing Date</w:t>
            </w:r>
            <w:r w:rsidR="008F4824" w:rsidRPr="00DA1592">
              <w:rPr>
                <w:rFonts w:asciiTheme="minorHAnsi" w:eastAsiaTheme="minorEastAsia" w:hAnsiTheme="minorHAnsi" w:cstheme="minorHAnsi"/>
                <w:b/>
                <w:sz w:val="22"/>
                <w:szCs w:val="22"/>
              </w:rPr>
              <w:t xml:space="preserve"> / Time</w:t>
            </w:r>
            <w:r w:rsidRPr="00DA1592">
              <w:rPr>
                <w:rFonts w:asciiTheme="minorHAnsi" w:eastAsiaTheme="minorEastAsia" w:hAnsiTheme="minorHAnsi" w:cstheme="minorHAnsi"/>
                <w:b/>
                <w:sz w:val="22"/>
                <w:szCs w:val="22"/>
              </w:rPr>
              <w:t xml:space="preserve"> for Queries</w:t>
            </w:r>
          </w:p>
        </w:tc>
        <w:tc>
          <w:tcPr>
            <w:tcW w:w="4513" w:type="dxa"/>
            <w:shd w:val="clear" w:color="auto" w:fill="EAF1DD" w:themeFill="accent3" w:themeFillTint="33"/>
          </w:tcPr>
          <w:p w14:paraId="70DD641C" w14:textId="1E487007" w:rsidR="0076483A" w:rsidRPr="005C6ECB" w:rsidRDefault="00295B3C" w:rsidP="00DA1592">
            <w:pPr>
              <w:spacing w:line="276" w:lineRule="auto"/>
              <w:rPr>
                <w:rFonts w:asciiTheme="minorHAnsi" w:eastAsiaTheme="minorEastAsia" w:hAnsiTheme="minorHAnsi" w:cstheme="minorHAnsi"/>
                <w:bCs/>
                <w:sz w:val="22"/>
                <w:szCs w:val="22"/>
              </w:rPr>
            </w:pPr>
            <w:r>
              <w:rPr>
                <w:rFonts w:asciiTheme="minorHAnsi" w:eastAsiaTheme="minorEastAsia" w:hAnsiTheme="minorHAnsi" w:cstheme="minorHAnsi"/>
                <w:bCs/>
                <w:sz w:val="22"/>
                <w:szCs w:val="22"/>
                <w:highlight w:val="yellow"/>
              </w:rPr>
              <w:t>Monday</w:t>
            </w:r>
            <w:r w:rsidR="008F4824" w:rsidRPr="00192A96">
              <w:rPr>
                <w:rFonts w:asciiTheme="minorHAnsi" w:eastAsiaTheme="minorEastAsia" w:hAnsiTheme="minorHAnsi" w:cstheme="minorHAnsi"/>
                <w:bCs/>
                <w:sz w:val="22"/>
                <w:szCs w:val="22"/>
                <w:highlight w:val="yellow"/>
              </w:rPr>
              <w:t xml:space="preserve">, </w:t>
            </w:r>
            <w:r>
              <w:rPr>
                <w:rFonts w:asciiTheme="minorHAnsi" w:eastAsiaTheme="minorEastAsia" w:hAnsiTheme="minorHAnsi" w:cstheme="minorHAnsi"/>
                <w:bCs/>
                <w:sz w:val="22"/>
                <w:szCs w:val="22"/>
                <w:highlight w:val="yellow"/>
              </w:rPr>
              <w:t>2</w:t>
            </w:r>
            <w:r w:rsidRPr="00295B3C">
              <w:rPr>
                <w:rFonts w:asciiTheme="minorHAnsi" w:eastAsiaTheme="minorEastAsia" w:hAnsiTheme="minorHAnsi" w:cstheme="minorHAnsi"/>
                <w:bCs/>
                <w:sz w:val="22"/>
                <w:szCs w:val="22"/>
                <w:highlight w:val="yellow"/>
                <w:vertAlign w:val="superscript"/>
              </w:rPr>
              <w:t>nd</w:t>
            </w:r>
            <w:r>
              <w:rPr>
                <w:rFonts w:asciiTheme="minorHAnsi" w:eastAsiaTheme="minorEastAsia" w:hAnsiTheme="minorHAnsi" w:cstheme="minorHAnsi"/>
                <w:bCs/>
                <w:sz w:val="22"/>
                <w:szCs w:val="22"/>
                <w:highlight w:val="yellow"/>
              </w:rPr>
              <w:t xml:space="preserve"> November</w:t>
            </w:r>
            <w:r w:rsidR="008F4824" w:rsidRPr="00192A96">
              <w:rPr>
                <w:rFonts w:asciiTheme="minorHAnsi" w:eastAsiaTheme="minorEastAsia" w:hAnsiTheme="minorHAnsi" w:cstheme="minorHAnsi"/>
                <w:bCs/>
                <w:sz w:val="22"/>
                <w:szCs w:val="22"/>
                <w:highlight w:val="yellow"/>
              </w:rPr>
              <w:t xml:space="preserve"> 2026 at 12 noon (local time)</w:t>
            </w:r>
          </w:p>
        </w:tc>
      </w:tr>
      <w:tr w:rsidR="008F4824" w:rsidRPr="00DA1592" w14:paraId="0A07407B" w14:textId="77777777" w:rsidTr="007C18C1">
        <w:trPr>
          <w:jc w:val="center"/>
        </w:trPr>
        <w:tc>
          <w:tcPr>
            <w:tcW w:w="4503" w:type="dxa"/>
            <w:shd w:val="clear" w:color="auto" w:fill="D6E3BC" w:themeFill="accent3" w:themeFillTint="66"/>
            <w:vAlign w:val="center"/>
          </w:tcPr>
          <w:p w14:paraId="4D01661B" w14:textId="5C77F11D" w:rsidR="008F4824" w:rsidRPr="00DA1592" w:rsidRDefault="008F4824"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 xml:space="preserve">Submission of Queries </w:t>
            </w:r>
          </w:p>
        </w:tc>
        <w:tc>
          <w:tcPr>
            <w:tcW w:w="4513" w:type="dxa"/>
            <w:shd w:val="clear" w:color="auto" w:fill="EAF1DD" w:themeFill="accent3" w:themeFillTint="33"/>
          </w:tcPr>
          <w:p w14:paraId="49B6EF4D" w14:textId="53E873D9" w:rsidR="008F4824" w:rsidRPr="006255AE" w:rsidRDefault="008F4824" w:rsidP="00DA1592">
            <w:pPr>
              <w:spacing w:line="276" w:lineRule="auto"/>
              <w:rPr>
                <w:rFonts w:asciiTheme="minorHAnsi" w:eastAsiaTheme="minorEastAsia" w:hAnsiTheme="minorHAnsi" w:cstheme="minorHAnsi"/>
                <w:bCs/>
                <w:sz w:val="22"/>
                <w:szCs w:val="22"/>
              </w:rPr>
            </w:pPr>
            <w:r w:rsidRPr="006255AE">
              <w:rPr>
                <w:rFonts w:asciiTheme="minorHAnsi" w:eastAsiaTheme="minorEastAsia" w:hAnsiTheme="minorHAnsi" w:cstheme="minorHAnsi"/>
                <w:bCs/>
                <w:sz w:val="22"/>
                <w:szCs w:val="22"/>
              </w:rPr>
              <w:t xml:space="preserve">Via the messaging portal on </w:t>
            </w:r>
            <w:proofErr w:type="spellStart"/>
            <w:r w:rsidRPr="006255AE">
              <w:rPr>
                <w:rFonts w:asciiTheme="minorHAnsi" w:eastAsiaTheme="minorEastAsia" w:hAnsiTheme="minorHAnsi" w:cstheme="minorHAnsi"/>
                <w:bCs/>
                <w:sz w:val="22"/>
                <w:szCs w:val="22"/>
              </w:rPr>
              <w:t>eTenders</w:t>
            </w:r>
            <w:proofErr w:type="spellEnd"/>
            <w:r w:rsidRPr="006255AE">
              <w:rPr>
                <w:rFonts w:asciiTheme="minorHAnsi" w:eastAsiaTheme="minorEastAsia" w:hAnsiTheme="minorHAnsi" w:cstheme="minorHAnsi"/>
                <w:bCs/>
                <w:sz w:val="22"/>
                <w:szCs w:val="22"/>
              </w:rPr>
              <w:t xml:space="preserve"> on </w:t>
            </w:r>
            <w:hyperlink r:id="rId12" w:history="1">
              <w:r w:rsidRPr="006255AE">
                <w:rPr>
                  <w:rStyle w:val="Hyperlink"/>
                  <w:rFonts w:asciiTheme="minorHAnsi" w:eastAsiaTheme="minorEastAsia" w:hAnsiTheme="minorHAnsi" w:cstheme="minorHAnsi"/>
                  <w:bCs/>
                  <w:sz w:val="22"/>
                  <w:szCs w:val="22"/>
                </w:rPr>
                <w:t>www.etenders.gov.ie</w:t>
              </w:r>
            </w:hyperlink>
            <w:r w:rsidRPr="006255AE">
              <w:rPr>
                <w:rFonts w:asciiTheme="minorHAnsi" w:eastAsiaTheme="minorEastAsia" w:hAnsiTheme="minorHAnsi" w:cstheme="minorHAnsi"/>
                <w:bCs/>
                <w:sz w:val="22"/>
                <w:szCs w:val="22"/>
              </w:rPr>
              <w:t xml:space="preserve"> - see section </w:t>
            </w:r>
            <w:r w:rsidR="00DB45D3" w:rsidRPr="006255AE">
              <w:rPr>
                <w:rFonts w:asciiTheme="minorHAnsi" w:eastAsiaTheme="minorEastAsia" w:hAnsiTheme="minorHAnsi" w:cstheme="minorHAnsi"/>
                <w:bCs/>
                <w:sz w:val="22"/>
                <w:szCs w:val="22"/>
              </w:rPr>
              <w:t>2.7</w:t>
            </w:r>
            <w:r w:rsidRPr="006255AE">
              <w:rPr>
                <w:rFonts w:asciiTheme="minorHAnsi" w:eastAsiaTheme="minorEastAsia" w:hAnsiTheme="minorHAnsi" w:cstheme="minorHAnsi"/>
                <w:bCs/>
                <w:sz w:val="22"/>
                <w:szCs w:val="22"/>
              </w:rPr>
              <w:t xml:space="preserve"> for details</w:t>
            </w:r>
          </w:p>
        </w:tc>
      </w:tr>
      <w:tr w:rsidR="008F4824" w:rsidRPr="00DA1592" w14:paraId="0804AAD5" w14:textId="77777777" w:rsidTr="00A12880">
        <w:trPr>
          <w:jc w:val="center"/>
        </w:trPr>
        <w:tc>
          <w:tcPr>
            <w:tcW w:w="4503" w:type="dxa"/>
            <w:shd w:val="clear" w:color="auto" w:fill="D6E3BC" w:themeFill="accent3" w:themeFillTint="66"/>
            <w:vAlign w:val="center"/>
          </w:tcPr>
          <w:p w14:paraId="778741DD" w14:textId="533AFE21" w:rsidR="008F4824" w:rsidRPr="00DA1592" w:rsidRDefault="008F4824"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Closing Date / Time for Tender submissions:</w:t>
            </w:r>
          </w:p>
        </w:tc>
        <w:tc>
          <w:tcPr>
            <w:tcW w:w="4513" w:type="dxa"/>
            <w:shd w:val="clear" w:color="auto" w:fill="EAF1DD" w:themeFill="accent3" w:themeFillTint="33"/>
          </w:tcPr>
          <w:p w14:paraId="1AF6C588" w14:textId="727F38F4" w:rsidR="008F4824" w:rsidRPr="006255AE" w:rsidRDefault="00295B3C" w:rsidP="00DA1592">
            <w:pPr>
              <w:spacing w:line="276" w:lineRule="auto"/>
              <w:rPr>
                <w:rFonts w:asciiTheme="minorHAnsi" w:eastAsiaTheme="minorEastAsia" w:hAnsiTheme="minorHAnsi" w:cstheme="minorHAnsi"/>
                <w:bCs/>
                <w:sz w:val="22"/>
                <w:szCs w:val="22"/>
              </w:rPr>
            </w:pPr>
            <w:r w:rsidRPr="006255AE">
              <w:rPr>
                <w:rFonts w:asciiTheme="minorHAnsi" w:eastAsiaTheme="minorEastAsia" w:hAnsiTheme="minorHAnsi" w:cstheme="minorHAnsi"/>
                <w:bCs/>
                <w:sz w:val="22"/>
                <w:szCs w:val="22"/>
              </w:rPr>
              <w:t>Friday 23</w:t>
            </w:r>
            <w:r w:rsidRPr="006255AE">
              <w:rPr>
                <w:rFonts w:asciiTheme="minorHAnsi" w:eastAsiaTheme="minorEastAsia" w:hAnsiTheme="minorHAnsi" w:cstheme="minorHAnsi"/>
                <w:bCs/>
                <w:sz w:val="22"/>
                <w:szCs w:val="22"/>
                <w:vertAlign w:val="superscript"/>
              </w:rPr>
              <w:t xml:space="preserve">rd </w:t>
            </w:r>
            <w:r w:rsidR="008F4824" w:rsidRPr="006255AE">
              <w:rPr>
                <w:rFonts w:asciiTheme="minorHAnsi" w:eastAsiaTheme="minorEastAsia" w:hAnsiTheme="minorHAnsi" w:cstheme="minorHAnsi"/>
                <w:bCs/>
                <w:sz w:val="22"/>
                <w:szCs w:val="22"/>
              </w:rPr>
              <w:t>October 2026 at 12 noon (local time)</w:t>
            </w:r>
          </w:p>
        </w:tc>
      </w:tr>
      <w:tr w:rsidR="008F4824" w:rsidRPr="00DA1592" w14:paraId="0AC72BEC" w14:textId="77777777" w:rsidTr="00A12880">
        <w:trPr>
          <w:trHeight w:val="497"/>
          <w:jc w:val="center"/>
        </w:trPr>
        <w:tc>
          <w:tcPr>
            <w:tcW w:w="4503" w:type="dxa"/>
            <w:shd w:val="clear" w:color="auto" w:fill="D6E3BC" w:themeFill="accent3" w:themeFillTint="66"/>
            <w:vAlign w:val="center"/>
          </w:tcPr>
          <w:p w14:paraId="28B05698" w14:textId="041E60B2" w:rsidR="008F4824" w:rsidRPr="00DA1592" w:rsidRDefault="008F4824"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Submission of tenders:</w:t>
            </w:r>
          </w:p>
        </w:tc>
        <w:tc>
          <w:tcPr>
            <w:tcW w:w="4513" w:type="dxa"/>
            <w:shd w:val="clear" w:color="auto" w:fill="EAF1DD" w:themeFill="accent3" w:themeFillTint="33"/>
            <w:vAlign w:val="center"/>
          </w:tcPr>
          <w:p w14:paraId="0FF6D146" w14:textId="17B13329" w:rsidR="008F4824" w:rsidRPr="005C6ECB" w:rsidRDefault="008F4824" w:rsidP="00DA1592">
            <w:pPr>
              <w:spacing w:line="276" w:lineRule="auto"/>
              <w:rPr>
                <w:rFonts w:asciiTheme="minorHAnsi" w:eastAsiaTheme="minorEastAsia" w:hAnsiTheme="minorHAnsi" w:cstheme="minorHAnsi"/>
                <w:bCs/>
                <w:sz w:val="22"/>
                <w:szCs w:val="22"/>
              </w:rPr>
            </w:pPr>
            <w:r w:rsidRPr="005C6ECB">
              <w:rPr>
                <w:rFonts w:asciiTheme="minorHAnsi" w:eastAsiaTheme="minorEastAsia" w:hAnsiTheme="minorHAnsi" w:cstheme="minorHAnsi"/>
                <w:bCs/>
                <w:sz w:val="22"/>
                <w:szCs w:val="22"/>
              </w:rPr>
              <w:t xml:space="preserve">Via </w:t>
            </w:r>
            <w:proofErr w:type="spellStart"/>
            <w:r w:rsidRPr="005C6ECB">
              <w:rPr>
                <w:rFonts w:asciiTheme="minorHAnsi" w:eastAsiaTheme="minorEastAsia" w:hAnsiTheme="minorHAnsi" w:cstheme="minorHAnsi"/>
                <w:bCs/>
                <w:sz w:val="22"/>
                <w:szCs w:val="22"/>
              </w:rPr>
              <w:t>eTenders</w:t>
            </w:r>
            <w:proofErr w:type="spellEnd"/>
            <w:r w:rsidRPr="005C6ECB">
              <w:rPr>
                <w:rFonts w:asciiTheme="minorHAnsi" w:eastAsiaTheme="minorEastAsia" w:hAnsiTheme="minorHAnsi" w:cstheme="minorHAnsi"/>
                <w:bCs/>
                <w:sz w:val="22"/>
                <w:szCs w:val="22"/>
              </w:rPr>
              <w:t xml:space="preserve"> </w:t>
            </w:r>
            <w:proofErr w:type="spellStart"/>
            <w:r w:rsidRPr="005C6ECB">
              <w:rPr>
                <w:rFonts w:asciiTheme="minorHAnsi" w:eastAsiaTheme="minorEastAsia" w:hAnsiTheme="minorHAnsi" w:cstheme="minorHAnsi"/>
                <w:bCs/>
                <w:sz w:val="22"/>
                <w:szCs w:val="22"/>
              </w:rPr>
              <w:t>postbox</w:t>
            </w:r>
            <w:proofErr w:type="spellEnd"/>
            <w:r w:rsidRPr="005C6ECB">
              <w:rPr>
                <w:rFonts w:asciiTheme="minorHAnsi" w:eastAsiaTheme="minorEastAsia" w:hAnsiTheme="minorHAnsi" w:cstheme="minorHAnsi"/>
                <w:bCs/>
                <w:sz w:val="22"/>
                <w:szCs w:val="22"/>
              </w:rPr>
              <w:t xml:space="preserve"> facility only - see Section </w:t>
            </w:r>
            <w:r w:rsidR="00DB45D3">
              <w:rPr>
                <w:rFonts w:asciiTheme="minorHAnsi" w:eastAsiaTheme="minorEastAsia" w:hAnsiTheme="minorHAnsi" w:cstheme="minorHAnsi"/>
                <w:bCs/>
                <w:sz w:val="22"/>
                <w:szCs w:val="22"/>
              </w:rPr>
              <w:t>2.6</w:t>
            </w:r>
            <w:r w:rsidRPr="005C6ECB">
              <w:rPr>
                <w:rFonts w:asciiTheme="minorHAnsi" w:eastAsiaTheme="minorEastAsia" w:hAnsiTheme="minorHAnsi" w:cstheme="minorHAnsi"/>
                <w:bCs/>
                <w:sz w:val="22"/>
                <w:szCs w:val="22"/>
              </w:rPr>
              <w:t xml:space="preserve"> for details</w:t>
            </w:r>
            <w:r w:rsidRPr="005C6ECB">
              <w:rPr>
                <w:rFonts w:asciiTheme="minorHAnsi" w:hAnsiTheme="minorHAnsi" w:cstheme="minorHAnsi"/>
                <w:bCs/>
                <w:color w:val="000000" w:themeColor="text1"/>
                <w:sz w:val="22"/>
                <w:szCs w:val="22"/>
              </w:rPr>
              <w:t> </w:t>
            </w:r>
          </w:p>
        </w:tc>
      </w:tr>
      <w:tr w:rsidR="00F854AD" w:rsidRPr="00DA1592" w14:paraId="0F685EA6" w14:textId="77777777" w:rsidTr="00A12880">
        <w:trPr>
          <w:trHeight w:val="1533"/>
          <w:jc w:val="center"/>
        </w:trPr>
        <w:tc>
          <w:tcPr>
            <w:tcW w:w="9016" w:type="dxa"/>
            <w:gridSpan w:val="2"/>
            <w:vAlign w:val="center"/>
          </w:tcPr>
          <w:p w14:paraId="593CDFF3" w14:textId="762BF714" w:rsidR="00F854AD" w:rsidRPr="00DA1592" w:rsidRDefault="00F854AD" w:rsidP="00192A96">
            <w:pPr>
              <w:spacing w:line="276" w:lineRule="auto"/>
              <w:jc w:val="both"/>
              <w:rPr>
                <w:rFonts w:asciiTheme="minorHAnsi" w:eastAsiaTheme="minorEastAsia" w:hAnsiTheme="minorHAnsi" w:cstheme="minorHAnsi"/>
                <w:b/>
                <w:sz w:val="22"/>
                <w:szCs w:val="22"/>
              </w:rPr>
            </w:pPr>
            <w:r w:rsidRPr="00DA1592">
              <w:rPr>
                <w:rFonts w:asciiTheme="minorHAnsi" w:hAnsiTheme="minorHAnsi" w:cstheme="minorHAnsi"/>
                <w:sz w:val="22"/>
                <w:szCs w:val="22"/>
              </w:rPr>
              <w:t>Please note that information relating to this Invitation to Tender Document, including clarifications and changes, will be published on the Irish Government Procurement Opportunities Portal (</w:t>
            </w:r>
            <w:hyperlink r:id="rId13" w:history="1">
              <w:r w:rsidRPr="00DA1592">
                <w:rPr>
                  <w:rStyle w:val="Hyperlink"/>
                  <w:rFonts w:asciiTheme="minorHAnsi" w:hAnsiTheme="minorHAnsi" w:cstheme="minorHAnsi"/>
                  <w:color w:val="auto"/>
                  <w:sz w:val="22"/>
                  <w:szCs w:val="22"/>
                </w:rPr>
                <w:t>www.etenders.gov.ie</w:t>
              </w:r>
            </w:hyperlink>
            <w:r w:rsidRPr="00DA1592">
              <w:rPr>
                <w:rFonts w:asciiTheme="minorHAnsi" w:hAnsiTheme="minorHAnsi" w:cstheme="minorHAnsi"/>
                <w:sz w:val="22"/>
                <w:szCs w:val="22"/>
              </w:rPr>
              <w:t>).  Registration is free of charge and there is no charge for documents.  Please note that NMBI cannot accept responsibility for information relayed (or not relayed) via third parties.</w:t>
            </w:r>
          </w:p>
        </w:tc>
      </w:tr>
      <w:tr w:rsidR="00F854AD" w:rsidRPr="00DA1592" w14:paraId="17090C49" w14:textId="77777777" w:rsidTr="007C18C1">
        <w:trPr>
          <w:trHeight w:val="497"/>
          <w:jc w:val="center"/>
        </w:trPr>
        <w:tc>
          <w:tcPr>
            <w:tcW w:w="9016" w:type="dxa"/>
            <w:gridSpan w:val="2"/>
            <w:shd w:val="clear" w:color="auto" w:fill="D6E3BC" w:themeFill="accent3" w:themeFillTint="66"/>
            <w:vAlign w:val="center"/>
          </w:tcPr>
          <w:p w14:paraId="636E3C38" w14:textId="7523BE03" w:rsidR="00F854AD" w:rsidRPr="00DA1592" w:rsidRDefault="00F854AD" w:rsidP="00DA1592">
            <w:pPr>
              <w:spacing w:line="276" w:lineRule="auto"/>
              <w:rPr>
                <w:rFonts w:asciiTheme="minorHAnsi" w:eastAsiaTheme="minorEastAsia" w:hAnsiTheme="minorHAnsi" w:cstheme="minorHAnsi"/>
                <w:b/>
                <w:sz w:val="22"/>
                <w:szCs w:val="22"/>
              </w:rPr>
            </w:pPr>
            <w:r w:rsidRPr="00DA1592">
              <w:rPr>
                <w:rFonts w:asciiTheme="minorHAnsi" w:hAnsiTheme="minorHAnsi" w:cstheme="minorHAnsi"/>
                <w:b/>
                <w:sz w:val="22"/>
                <w:szCs w:val="22"/>
              </w:rPr>
              <w:t>Please note that, in responding to this Invitation to Tender, you must use the Tender Response Documents and upload these as a ZIP FILE to protect the integrity of the file names</w:t>
            </w:r>
          </w:p>
        </w:tc>
      </w:tr>
    </w:tbl>
    <w:p w14:paraId="206BE5D6" w14:textId="561709F7" w:rsidR="00FF0C56" w:rsidRPr="00DA1592" w:rsidRDefault="00FF0C56" w:rsidP="00DA1592">
      <w:pPr>
        <w:spacing w:line="276" w:lineRule="auto"/>
        <w:jc w:val="both"/>
        <w:rPr>
          <w:rFonts w:asciiTheme="minorHAnsi" w:eastAsiaTheme="minorEastAsia" w:hAnsiTheme="minorHAnsi" w:cstheme="minorHAnsi"/>
          <w:sz w:val="22"/>
          <w:szCs w:val="22"/>
        </w:rPr>
      </w:pPr>
    </w:p>
    <w:p w14:paraId="440AFBCB" w14:textId="77777777" w:rsidR="00FF0C56" w:rsidRPr="00DA1592" w:rsidRDefault="000E5DB7" w:rsidP="00DA1592">
      <w:pPr>
        <w:pStyle w:val="Heading1"/>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lastRenderedPageBreak/>
        <w:t>Contents</w:t>
      </w:r>
    </w:p>
    <w:p w14:paraId="746A7AF3" w14:textId="77777777"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Part 1:</w:t>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Pr="00DA1592">
        <w:rPr>
          <w:rFonts w:asciiTheme="minorHAnsi" w:hAnsiTheme="minorHAnsi" w:cstheme="minorHAnsi"/>
          <w:sz w:val="22"/>
          <w:szCs w:val="22"/>
        </w:rPr>
        <w:t xml:space="preserve"> </w:t>
      </w:r>
      <w:r w:rsidR="00730F92" w:rsidRPr="00DA1592">
        <w:rPr>
          <w:rFonts w:asciiTheme="minorHAnsi" w:hAnsiTheme="minorHAnsi" w:cstheme="minorHAnsi"/>
          <w:sz w:val="22"/>
          <w:szCs w:val="22"/>
        </w:rPr>
        <w:tab/>
      </w:r>
      <w:r w:rsidRPr="00DA1592">
        <w:rPr>
          <w:rFonts w:asciiTheme="minorHAnsi" w:hAnsiTheme="minorHAnsi" w:cstheme="minorHAnsi"/>
          <w:sz w:val="22"/>
          <w:szCs w:val="22"/>
        </w:rPr>
        <w:t xml:space="preserve">Introduction </w:t>
      </w:r>
    </w:p>
    <w:p w14:paraId="33FBC52C" w14:textId="3CE4BCBD"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Part 2:</w:t>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Pr="00DA1592">
        <w:rPr>
          <w:rFonts w:asciiTheme="minorHAnsi" w:hAnsiTheme="minorHAnsi" w:cstheme="minorHAnsi"/>
          <w:sz w:val="22"/>
          <w:szCs w:val="22"/>
        </w:rPr>
        <w:t>Instructions to Tenderers</w:t>
      </w:r>
    </w:p>
    <w:p w14:paraId="5CC7FD6D" w14:textId="38E11A5F"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Part 3: </w:t>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Pr="00DA1592">
        <w:rPr>
          <w:rFonts w:asciiTheme="minorHAnsi" w:hAnsiTheme="minorHAnsi" w:cstheme="minorHAnsi"/>
          <w:sz w:val="22"/>
          <w:szCs w:val="22"/>
        </w:rPr>
        <w:t>Award Criteria</w:t>
      </w:r>
    </w:p>
    <w:p w14:paraId="7F5233A2" w14:textId="421F15AC" w:rsidR="00FF0C56" w:rsidRPr="00DA1592" w:rsidDel="00E4479D" w:rsidRDefault="000E5DB7" w:rsidP="00DA1592">
      <w:pPr>
        <w:spacing w:after="200" w:line="276" w:lineRule="auto"/>
        <w:jc w:val="both"/>
        <w:rPr>
          <w:rFonts w:asciiTheme="minorHAnsi" w:hAnsiTheme="minorHAnsi" w:cstheme="minorHAnsi"/>
          <w:sz w:val="22"/>
          <w:szCs w:val="22"/>
        </w:rPr>
      </w:pPr>
      <w:r w:rsidRPr="00DA1592" w:rsidDel="00773AAE">
        <w:rPr>
          <w:rFonts w:asciiTheme="minorHAnsi" w:hAnsiTheme="minorHAnsi" w:cstheme="minorHAnsi"/>
          <w:sz w:val="22"/>
          <w:szCs w:val="22"/>
        </w:rPr>
        <w:t xml:space="preserve">Appendix 1: </w:t>
      </w:r>
      <w:r w:rsidR="00730F92" w:rsidRPr="00DA1592" w:rsidDel="00773AAE">
        <w:rPr>
          <w:rFonts w:asciiTheme="minorHAnsi" w:hAnsiTheme="minorHAnsi" w:cstheme="minorHAnsi"/>
          <w:sz w:val="22"/>
          <w:szCs w:val="22"/>
        </w:rPr>
        <w:tab/>
      </w:r>
      <w:r w:rsidR="00730F92" w:rsidRPr="00DA1592" w:rsidDel="00773AAE">
        <w:rPr>
          <w:rFonts w:asciiTheme="minorHAnsi" w:hAnsiTheme="minorHAnsi" w:cstheme="minorHAnsi"/>
          <w:sz w:val="22"/>
          <w:szCs w:val="22"/>
        </w:rPr>
        <w:tab/>
      </w:r>
      <w:r w:rsidRPr="00DA1592" w:rsidDel="00773AAE">
        <w:rPr>
          <w:rFonts w:asciiTheme="minorHAnsi" w:hAnsiTheme="minorHAnsi" w:cstheme="minorHAnsi"/>
          <w:sz w:val="22"/>
          <w:szCs w:val="22"/>
        </w:rPr>
        <w:t xml:space="preserve">Requirements </w:t>
      </w:r>
      <w:r w:rsidRPr="00DA1592" w:rsidDel="00E4479D">
        <w:rPr>
          <w:rFonts w:asciiTheme="minorHAnsi" w:hAnsiTheme="minorHAnsi" w:cstheme="minorHAnsi"/>
          <w:sz w:val="22"/>
          <w:szCs w:val="22"/>
        </w:rPr>
        <w:t>and Specifications</w:t>
      </w:r>
    </w:p>
    <w:p w14:paraId="0F93C36B" w14:textId="7E855C87" w:rsidR="00FF0C56" w:rsidRPr="00DA1592" w:rsidDel="00E4479D" w:rsidRDefault="000E5DB7" w:rsidP="00DA1592">
      <w:pPr>
        <w:spacing w:after="200" w:line="276" w:lineRule="auto"/>
        <w:jc w:val="both"/>
        <w:rPr>
          <w:rFonts w:asciiTheme="minorHAnsi" w:hAnsiTheme="minorHAnsi" w:cstheme="minorHAnsi"/>
          <w:sz w:val="22"/>
          <w:szCs w:val="22"/>
        </w:rPr>
      </w:pPr>
      <w:r w:rsidRPr="00DA1592" w:rsidDel="00E4479D">
        <w:rPr>
          <w:rFonts w:asciiTheme="minorHAnsi" w:hAnsiTheme="minorHAnsi" w:cstheme="minorHAnsi"/>
          <w:sz w:val="22"/>
          <w:szCs w:val="22"/>
        </w:rPr>
        <w:t xml:space="preserve">Appendix 2: </w:t>
      </w:r>
      <w:r w:rsidR="00730F92" w:rsidRPr="00DA1592" w:rsidDel="00E4479D">
        <w:rPr>
          <w:rFonts w:asciiTheme="minorHAnsi" w:hAnsiTheme="minorHAnsi" w:cstheme="minorHAnsi"/>
          <w:sz w:val="22"/>
          <w:szCs w:val="22"/>
        </w:rPr>
        <w:tab/>
      </w:r>
      <w:r w:rsidR="00730F92" w:rsidRPr="00DA1592" w:rsidDel="00E4479D">
        <w:rPr>
          <w:rFonts w:asciiTheme="minorHAnsi" w:hAnsiTheme="minorHAnsi" w:cstheme="minorHAnsi"/>
          <w:sz w:val="22"/>
          <w:szCs w:val="22"/>
        </w:rPr>
        <w:tab/>
      </w:r>
      <w:r w:rsidRPr="00DA1592" w:rsidDel="00E4479D">
        <w:rPr>
          <w:rFonts w:asciiTheme="minorHAnsi" w:hAnsiTheme="minorHAnsi" w:cstheme="minorHAnsi"/>
          <w:sz w:val="22"/>
          <w:szCs w:val="22"/>
        </w:rPr>
        <w:t xml:space="preserve">Pricing Schedule </w:t>
      </w:r>
    </w:p>
    <w:p w14:paraId="32BC9333" w14:textId="7A29DAC3" w:rsidR="00FF0C56" w:rsidRPr="00DA1592" w:rsidDel="00E4479D" w:rsidRDefault="000E5DB7" w:rsidP="00DA1592">
      <w:pPr>
        <w:spacing w:after="200" w:line="276" w:lineRule="auto"/>
        <w:jc w:val="both"/>
        <w:rPr>
          <w:rFonts w:asciiTheme="minorHAnsi" w:hAnsiTheme="minorHAnsi" w:cstheme="minorHAnsi"/>
          <w:sz w:val="22"/>
          <w:szCs w:val="22"/>
        </w:rPr>
      </w:pPr>
      <w:r w:rsidRPr="00DA1592" w:rsidDel="00E4479D">
        <w:rPr>
          <w:rFonts w:asciiTheme="minorHAnsi" w:hAnsiTheme="minorHAnsi" w:cstheme="minorHAnsi"/>
          <w:sz w:val="22"/>
          <w:szCs w:val="22"/>
        </w:rPr>
        <w:t xml:space="preserve">Appendix 3: </w:t>
      </w:r>
      <w:r w:rsidR="00730F92" w:rsidRPr="00DA1592" w:rsidDel="00E4479D">
        <w:rPr>
          <w:rFonts w:asciiTheme="minorHAnsi" w:hAnsiTheme="minorHAnsi" w:cstheme="minorHAnsi"/>
          <w:sz w:val="22"/>
          <w:szCs w:val="22"/>
        </w:rPr>
        <w:tab/>
      </w:r>
      <w:r w:rsidR="00730F92" w:rsidRPr="00DA1592" w:rsidDel="00E4479D">
        <w:rPr>
          <w:rFonts w:asciiTheme="minorHAnsi" w:hAnsiTheme="minorHAnsi" w:cstheme="minorHAnsi"/>
          <w:sz w:val="22"/>
          <w:szCs w:val="22"/>
        </w:rPr>
        <w:tab/>
      </w:r>
      <w:r w:rsidRPr="00DA1592" w:rsidDel="00E4479D">
        <w:rPr>
          <w:rFonts w:asciiTheme="minorHAnsi" w:hAnsiTheme="minorHAnsi" w:cstheme="minorHAnsi"/>
          <w:sz w:val="22"/>
          <w:szCs w:val="22"/>
        </w:rPr>
        <w:t xml:space="preserve">Tenderers’ Statement </w:t>
      </w:r>
    </w:p>
    <w:p w14:paraId="64B20ACD" w14:textId="539CA771" w:rsidR="00B10658" w:rsidRPr="00DA1592" w:rsidRDefault="000E5DB7" w:rsidP="00DA1592">
      <w:pPr>
        <w:spacing w:after="200" w:line="276" w:lineRule="auto"/>
        <w:jc w:val="both"/>
        <w:rPr>
          <w:rFonts w:asciiTheme="minorHAnsi" w:hAnsiTheme="minorHAnsi" w:cstheme="minorHAnsi"/>
          <w:sz w:val="22"/>
          <w:szCs w:val="22"/>
        </w:rPr>
      </w:pPr>
      <w:r w:rsidRPr="00DA1592" w:rsidDel="00E4479D">
        <w:rPr>
          <w:rFonts w:asciiTheme="minorHAnsi" w:hAnsiTheme="minorHAnsi" w:cstheme="minorHAnsi"/>
          <w:sz w:val="22"/>
          <w:szCs w:val="22"/>
        </w:rPr>
        <w:t xml:space="preserve">Appendix </w:t>
      </w:r>
      <w:r w:rsidR="004F1D40" w:rsidRPr="00DA1592">
        <w:rPr>
          <w:rFonts w:asciiTheme="minorHAnsi" w:hAnsiTheme="minorHAnsi" w:cstheme="minorHAnsi"/>
          <w:sz w:val="22"/>
          <w:szCs w:val="22"/>
        </w:rPr>
        <w:t>4</w:t>
      </w:r>
      <w:r w:rsidRPr="00DA1592" w:rsidDel="00E4479D">
        <w:rPr>
          <w:rFonts w:asciiTheme="minorHAnsi" w:hAnsiTheme="minorHAnsi" w:cstheme="minorHAnsi"/>
          <w:sz w:val="22"/>
          <w:szCs w:val="22"/>
        </w:rPr>
        <w:t xml:space="preserve">: </w:t>
      </w:r>
      <w:r w:rsidR="00B10658" w:rsidRPr="00DA1592">
        <w:rPr>
          <w:rFonts w:asciiTheme="minorHAnsi" w:hAnsiTheme="minorHAnsi" w:cstheme="minorHAnsi"/>
          <w:sz w:val="22"/>
          <w:szCs w:val="22"/>
        </w:rPr>
        <w:tab/>
      </w:r>
      <w:r w:rsidR="00B10658" w:rsidRPr="00DA1592">
        <w:rPr>
          <w:rFonts w:asciiTheme="minorHAnsi" w:hAnsiTheme="minorHAnsi" w:cstheme="minorHAnsi"/>
          <w:sz w:val="22"/>
          <w:szCs w:val="22"/>
        </w:rPr>
        <w:tab/>
      </w:r>
      <w:r w:rsidR="00546EC8">
        <w:rPr>
          <w:rFonts w:asciiTheme="minorHAnsi" w:hAnsiTheme="minorHAnsi" w:cstheme="minorHAnsi"/>
          <w:sz w:val="22"/>
          <w:szCs w:val="22"/>
        </w:rPr>
        <w:t xml:space="preserve">Framework Agreement </w:t>
      </w:r>
    </w:p>
    <w:p w14:paraId="4DEFBA9F" w14:textId="0C0CDE1F" w:rsidR="00FF0C56" w:rsidRPr="00DA1592" w:rsidRDefault="000E5DB7" w:rsidP="00DA1592">
      <w:pPr>
        <w:spacing w:after="200" w:line="276" w:lineRule="auto"/>
        <w:jc w:val="both"/>
      </w:pPr>
      <w:r w:rsidRPr="524371D7" w:rsidDel="00E4479D">
        <w:rPr>
          <w:rFonts w:asciiTheme="minorHAnsi" w:hAnsiTheme="minorHAnsi" w:cstheme="minorBidi"/>
          <w:sz w:val="22"/>
          <w:szCs w:val="22"/>
        </w:rPr>
        <w:t xml:space="preserve">Appendix </w:t>
      </w:r>
      <w:r w:rsidR="004F1D40" w:rsidRPr="524371D7">
        <w:rPr>
          <w:rFonts w:asciiTheme="minorHAnsi" w:hAnsiTheme="minorHAnsi" w:cstheme="minorBidi"/>
          <w:sz w:val="22"/>
          <w:szCs w:val="22"/>
        </w:rPr>
        <w:t>5</w:t>
      </w:r>
      <w:r w:rsidRPr="524371D7" w:rsidDel="00E4479D">
        <w:rPr>
          <w:rFonts w:asciiTheme="minorHAnsi" w:hAnsiTheme="minorHAnsi" w:cstheme="minorBidi"/>
          <w:sz w:val="22"/>
          <w:szCs w:val="22"/>
        </w:rPr>
        <w:t xml:space="preserve">: </w:t>
      </w:r>
      <w:r w:rsidR="00730F92" w:rsidDel="00E4479D">
        <w:tab/>
      </w:r>
      <w:r w:rsidR="00730F92" w:rsidDel="00E4479D">
        <w:tab/>
      </w:r>
      <w:r w:rsidRPr="524371D7" w:rsidDel="00E4479D">
        <w:rPr>
          <w:rFonts w:asciiTheme="minorHAnsi" w:hAnsiTheme="minorHAnsi" w:cstheme="minorBidi"/>
          <w:sz w:val="22"/>
          <w:szCs w:val="22"/>
        </w:rPr>
        <w:t>Confidentiality Agreement</w:t>
      </w:r>
    </w:p>
    <w:p w14:paraId="08890648" w14:textId="4D121E70" w:rsidR="00C622AA" w:rsidRDefault="5BBB608B" w:rsidP="221EBFBB">
      <w:pPr>
        <w:spacing w:after="200" w:line="276" w:lineRule="auto"/>
        <w:jc w:val="both"/>
        <w:rPr>
          <w:rFonts w:asciiTheme="minorHAnsi" w:hAnsiTheme="minorHAnsi" w:cstheme="minorBidi"/>
          <w:sz w:val="22"/>
          <w:szCs w:val="22"/>
        </w:rPr>
      </w:pPr>
      <w:r w:rsidRPr="221EBFBB">
        <w:rPr>
          <w:rFonts w:asciiTheme="minorHAnsi" w:hAnsiTheme="minorHAnsi" w:cstheme="minorBidi"/>
          <w:sz w:val="22"/>
          <w:szCs w:val="22"/>
        </w:rPr>
        <w:t>Appendix 6:</w:t>
      </w:r>
      <w:r w:rsidR="524371D7">
        <w:tab/>
      </w:r>
      <w:r w:rsidR="524371D7">
        <w:tab/>
      </w:r>
      <w:r w:rsidRPr="221EBFBB">
        <w:rPr>
          <w:rFonts w:asciiTheme="minorHAnsi" w:hAnsiTheme="minorHAnsi" w:cstheme="minorBidi"/>
          <w:sz w:val="22"/>
          <w:szCs w:val="22"/>
        </w:rPr>
        <w:t>Data Processing Agreement</w:t>
      </w:r>
    </w:p>
    <w:p w14:paraId="3CEE399C" w14:textId="049BAF19" w:rsidR="00C622AA" w:rsidRDefault="00C622AA" w:rsidP="221EBFBB">
      <w:pPr>
        <w:spacing w:after="200" w:line="276" w:lineRule="auto"/>
        <w:jc w:val="both"/>
        <w:rPr>
          <w:rFonts w:asciiTheme="minorHAnsi" w:hAnsiTheme="minorHAnsi" w:cstheme="minorBidi"/>
          <w:sz w:val="22"/>
          <w:szCs w:val="22"/>
        </w:rPr>
        <w:sectPr w:rsidR="00C622AA" w:rsidSect="00882BFA">
          <w:headerReference w:type="default" r:id="rId14"/>
          <w:footerReference w:type="default" r:id="rId15"/>
          <w:pgSz w:w="11907" w:h="16840" w:code="9"/>
          <w:pgMar w:top="1418" w:right="1418" w:bottom="851" w:left="1418" w:header="709" w:footer="709" w:gutter="0"/>
          <w:cols w:space="708"/>
          <w:titlePg/>
          <w:docGrid w:linePitch="360"/>
        </w:sectPr>
      </w:pPr>
      <w:r>
        <w:rPr>
          <w:rFonts w:asciiTheme="minorHAnsi" w:hAnsiTheme="minorHAnsi" w:cstheme="minorBidi"/>
          <w:sz w:val="22"/>
          <w:szCs w:val="22"/>
        </w:rPr>
        <w:t>Appendix 7:</w:t>
      </w:r>
      <w:r>
        <w:rPr>
          <w:rFonts w:asciiTheme="minorHAnsi" w:hAnsiTheme="minorHAnsi" w:cstheme="minorBidi"/>
          <w:sz w:val="22"/>
          <w:szCs w:val="22"/>
        </w:rPr>
        <w:tab/>
      </w:r>
      <w:r>
        <w:rPr>
          <w:rFonts w:asciiTheme="minorHAnsi" w:hAnsiTheme="minorHAnsi" w:cstheme="minorBidi"/>
          <w:sz w:val="22"/>
          <w:szCs w:val="22"/>
        </w:rPr>
        <w:tab/>
        <w:t>Cost Estimate Template</w:t>
      </w:r>
    </w:p>
    <w:p w14:paraId="0C4160DD" w14:textId="77777777" w:rsidR="00FF0C56" w:rsidRPr="00DA1592" w:rsidRDefault="000E5DB7" w:rsidP="00DA1592">
      <w:pPr>
        <w:pStyle w:val="Heading1"/>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Part 1: Introduction</w:t>
      </w:r>
    </w:p>
    <w:tbl>
      <w:tblPr>
        <w:tblW w:w="0" w:type="auto"/>
        <w:tblLook w:val="01E0" w:firstRow="1" w:lastRow="1" w:firstColumn="1" w:lastColumn="1" w:noHBand="0" w:noVBand="0"/>
      </w:tblPr>
      <w:tblGrid>
        <w:gridCol w:w="776"/>
        <w:gridCol w:w="8295"/>
      </w:tblGrid>
      <w:tr w:rsidR="00E254A7" w:rsidRPr="00DA1592" w14:paraId="615FCC99" w14:textId="77777777" w:rsidTr="221EBFBB">
        <w:tc>
          <w:tcPr>
            <w:tcW w:w="786" w:type="dxa"/>
          </w:tcPr>
          <w:p w14:paraId="432DC744"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1.1</w:t>
            </w:r>
          </w:p>
        </w:tc>
        <w:bookmarkStart w:id="0" w:name="bkContractingAuth"/>
        <w:tc>
          <w:tcPr>
            <w:tcW w:w="8501" w:type="dxa"/>
          </w:tcPr>
          <w:p w14:paraId="4E425265" w14:textId="0007507A"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fldChar w:fldCharType="begin">
                <w:ffData>
                  <w:name w:val="bkContractingAuth"/>
                  <w:enabled/>
                  <w:calcOnExit/>
                  <w:textInput>
                    <w:default w:val="[Insert name of Contracting Authority]"/>
                  </w:textInput>
                </w:ffData>
              </w:fldChar>
            </w:r>
            <w:r w:rsidRPr="00DA1592">
              <w:rPr>
                <w:rFonts w:asciiTheme="minorHAnsi" w:eastAsiaTheme="minorEastAsia" w:hAnsiTheme="minorHAnsi" w:cstheme="minorHAnsi"/>
                <w:sz w:val="22"/>
                <w:szCs w:val="22"/>
              </w:rPr>
              <w:instrText xml:space="preserve"> FORMTEXT </w:instrText>
            </w:r>
            <w:r w:rsidRPr="00DA1592">
              <w:rPr>
                <w:rFonts w:asciiTheme="minorHAnsi" w:eastAsiaTheme="minorEastAsia" w:hAnsiTheme="minorHAnsi" w:cstheme="minorHAnsi"/>
                <w:sz w:val="22"/>
                <w:szCs w:val="22"/>
              </w:rPr>
            </w:r>
            <w:r w:rsidRPr="00DA1592">
              <w:rPr>
                <w:rFonts w:asciiTheme="minorHAnsi" w:eastAsiaTheme="minorEastAsia" w:hAnsiTheme="minorHAnsi" w:cstheme="minorHAnsi"/>
                <w:sz w:val="22"/>
                <w:szCs w:val="22"/>
              </w:rPr>
              <w:fldChar w:fldCharType="separate"/>
            </w:r>
            <w:r w:rsidR="005C1088" w:rsidRPr="00DA1592">
              <w:rPr>
                <w:rFonts w:asciiTheme="minorHAnsi" w:eastAsiaTheme="minorEastAsia" w:hAnsiTheme="minorHAnsi" w:cstheme="minorHAnsi"/>
                <w:sz w:val="22"/>
                <w:szCs w:val="22"/>
              </w:rPr>
              <w:t>Nursing and Midwifery Board of Ireland (NMBI)</w:t>
            </w:r>
            <w:r w:rsidRPr="00DA1592">
              <w:rPr>
                <w:rFonts w:asciiTheme="minorHAnsi" w:eastAsiaTheme="minorEastAsia" w:hAnsiTheme="minorHAnsi" w:cstheme="minorHAnsi"/>
                <w:sz w:val="22"/>
                <w:szCs w:val="22"/>
              </w:rPr>
              <w:fldChar w:fldCharType="end"/>
            </w:r>
            <w:bookmarkEnd w:id="0"/>
            <w:r w:rsidRPr="00DA1592">
              <w:rPr>
                <w:rFonts w:asciiTheme="minorHAnsi" w:eastAsiaTheme="minorEastAsia" w:hAnsiTheme="minorHAnsi" w:cstheme="minorHAnsi"/>
                <w:sz w:val="22"/>
                <w:szCs w:val="22"/>
              </w:rPr>
              <w:t xml:space="preserve"> (the “Contracting Authority”</w:t>
            </w:r>
            <w:r w:rsidR="007C712F">
              <w:rPr>
                <w:rFonts w:asciiTheme="minorHAnsi" w:eastAsiaTheme="minorEastAsia" w:hAnsiTheme="minorHAnsi" w:cstheme="minorHAnsi"/>
                <w:sz w:val="22"/>
                <w:szCs w:val="22"/>
              </w:rPr>
              <w:t xml:space="preserve"> or “NMBI”</w:t>
            </w:r>
            <w:r w:rsidRPr="00DA1592">
              <w:rPr>
                <w:rFonts w:asciiTheme="minorHAnsi" w:eastAsiaTheme="minorEastAsia" w:hAnsiTheme="minorHAnsi" w:cstheme="minorHAnsi"/>
                <w:sz w:val="22"/>
                <w:szCs w:val="22"/>
              </w:rPr>
              <w:t xml:space="preserve">) invites tenders (“Tenders”) to this </w:t>
            </w:r>
            <w:r w:rsidR="00815D1B" w:rsidRPr="00DA1592">
              <w:rPr>
                <w:rFonts w:asciiTheme="minorHAnsi" w:eastAsiaTheme="minorEastAsia" w:hAnsiTheme="minorHAnsi" w:cstheme="minorHAnsi"/>
                <w:sz w:val="22"/>
                <w:szCs w:val="22"/>
              </w:rPr>
              <w:t>In</w:t>
            </w:r>
            <w:r w:rsidR="00F02066" w:rsidRPr="00DA1592">
              <w:rPr>
                <w:rFonts w:asciiTheme="minorHAnsi" w:eastAsiaTheme="minorEastAsia" w:hAnsiTheme="minorHAnsi" w:cstheme="minorHAnsi"/>
                <w:sz w:val="22"/>
                <w:szCs w:val="22"/>
              </w:rPr>
              <w:t xml:space="preserve">vitation to Tender </w:t>
            </w:r>
            <w:r w:rsidRPr="00DA1592">
              <w:rPr>
                <w:rFonts w:asciiTheme="minorHAnsi" w:eastAsiaTheme="minorEastAsia" w:hAnsiTheme="minorHAnsi" w:cstheme="minorHAnsi"/>
                <w:sz w:val="22"/>
                <w:szCs w:val="22"/>
              </w:rPr>
              <w:t>(“</w:t>
            </w:r>
            <w:r w:rsidR="00F02066"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from economic operators (“Tenderers”) </w:t>
            </w:r>
            <w:r w:rsidR="005D409B" w:rsidRPr="00DA1592">
              <w:rPr>
                <w:rFonts w:asciiTheme="minorHAnsi" w:eastAsiaTheme="minorEastAsia" w:hAnsiTheme="minorHAnsi" w:cstheme="minorHAnsi"/>
                <w:sz w:val="22"/>
                <w:szCs w:val="22"/>
              </w:rPr>
              <w:t xml:space="preserve">to set up a multi- supplier </w:t>
            </w:r>
            <w:r w:rsidR="00546EC8">
              <w:rPr>
                <w:rFonts w:asciiTheme="minorHAnsi" w:eastAsiaTheme="minorEastAsia" w:hAnsiTheme="minorHAnsi" w:cstheme="minorHAnsi"/>
                <w:sz w:val="22"/>
                <w:szCs w:val="22"/>
              </w:rPr>
              <w:t xml:space="preserve">Framework Agreement </w:t>
            </w:r>
            <w:r w:rsidR="0047390E" w:rsidRPr="00DA1592">
              <w:rPr>
                <w:rFonts w:asciiTheme="minorHAnsi" w:eastAsiaTheme="minorEastAsia" w:hAnsiTheme="minorHAnsi" w:cstheme="minorHAnsi"/>
                <w:sz w:val="22"/>
                <w:szCs w:val="22"/>
              </w:rPr>
              <w:t xml:space="preserve">for the provision of the services </w:t>
            </w:r>
            <w:r w:rsidRPr="00DA1592">
              <w:rPr>
                <w:rFonts w:asciiTheme="minorHAnsi" w:eastAsiaTheme="minorEastAsia" w:hAnsiTheme="minorHAnsi" w:cstheme="minorHAnsi"/>
                <w:sz w:val="22"/>
                <w:szCs w:val="22"/>
              </w:rPr>
              <w:t xml:space="preserve">as described </w:t>
            </w:r>
            <w:r w:rsidR="00F71BE5" w:rsidRPr="00DA1592">
              <w:rPr>
                <w:rFonts w:asciiTheme="minorHAnsi" w:eastAsiaTheme="minorEastAsia" w:hAnsiTheme="minorHAnsi" w:cstheme="minorHAnsi"/>
                <w:sz w:val="22"/>
                <w:szCs w:val="22"/>
              </w:rPr>
              <w:t xml:space="preserve">ITT </w:t>
            </w:r>
            <w:r w:rsidR="00F96895" w:rsidRPr="00DA1592">
              <w:rPr>
                <w:rFonts w:asciiTheme="minorHAnsi" w:eastAsiaTheme="minorEastAsia" w:hAnsiTheme="minorHAnsi" w:cstheme="minorHAnsi"/>
                <w:sz w:val="22"/>
                <w:szCs w:val="22"/>
              </w:rPr>
              <w:t xml:space="preserve">at Schedule 2 of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(the </w:t>
            </w:r>
            <w:r w:rsidR="00990DD8" w:rsidRPr="00DA1592">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Services”).</w:t>
            </w:r>
          </w:p>
        </w:tc>
      </w:tr>
      <w:tr w:rsidR="00E254A7" w:rsidRPr="00DA1592" w14:paraId="399DCC55" w14:textId="77777777" w:rsidTr="221EBFBB">
        <w:tc>
          <w:tcPr>
            <w:tcW w:w="786" w:type="dxa"/>
          </w:tcPr>
          <w:p w14:paraId="3338F69B"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1.2</w:t>
            </w:r>
          </w:p>
        </w:tc>
        <w:tc>
          <w:tcPr>
            <w:tcW w:w="8501" w:type="dxa"/>
          </w:tcPr>
          <w:p w14:paraId="164A409F" w14:textId="0998BB4B" w:rsidR="00FF0C56" w:rsidRPr="00DA1592" w:rsidRDefault="0021345C"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In summary, the Services </w:t>
            </w:r>
            <w:r w:rsidR="00127CC7" w:rsidRPr="00DA1592">
              <w:rPr>
                <w:rFonts w:asciiTheme="minorHAnsi" w:eastAsiaTheme="minorEastAsia" w:hAnsiTheme="minorHAnsi" w:cstheme="minorHAnsi"/>
                <w:sz w:val="22"/>
                <w:szCs w:val="22"/>
              </w:rPr>
              <w:t xml:space="preserve">comprise: </w:t>
            </w:r>
            <w:r w:rsidR="00EA5696" w:rsidRPr="00DA1592">
              <w:rPr>
                <w:rFonts w:asciiTheme="minorHAnsi" w:hAnsiTheme="minorHAnsi" w:cstheme="minorHAnsi"/>
                <w:sz w:val="22"/>
                <w:szCs w:val="22"/>
              </w:rPr>
              <w:fldChar w:fldCharType="begin">
                <w:ffData>
                  <w:name w:val="Text3"/>
                  <w:enabled/>
                  <w:calcOnExit w:val="0"/>
                  <w:textInput>
                    <w:default w:val="Fitness to Practise (FTP) Legal services"/>
                  </w:textInput>
                </w:ffData>
              </w:fldChar>
            </w:r>
            <w:bookmarkStart w:id="1" w:name="Text3"/>
            <w:r w:rsidR="00EA5696" w:rsidRPr="00DA1592">
              <w:rPr>
                <w:rFonts w:asciiTheme="minorHAnsi" w:hAnsiTheme="minorHAnsi" w:cstheme="minorHAnsi"/>
                <w:sz w:val="22"/>
                <w:szCs w:val="22"/>
              </w:rPr>
              <w:instrText xml:space="preserve"> FORMTEXT </w:instrText>
            </w:r>
            <w:r w:rsidR="00EA5696" w:rsidRPr="00DA1592">
              <w:rPr>
                <w:rFonts w:asciiTheme="minorHAnsi" w:hAnsiTheme="minorHAnsi" w:cstheme="minorHAnsi"/>
                <w:sz w:val="22"/>
                <w:szCs w:val="22"/>
              </w:rPr>
            </w:r>
            <w:r w:rsidR="00EA5696" w:rsidRPr="00DA1592">
              <w:rPr>
                <w:rFonts w:asciiTheme="minorHAnsi" w:hAnsiTheme="minorHAnsi" w:cstheme="minorHAnsi"/>
                <w:sz w:val="22"/>
                <w:szCs w:val="22"/>
              </w:rPr>
              <w:fldChar w:fldCharType="separate"/>
            </w:r>
            <w:r w:rsidR="00EA5696" w:rsidRPr="00DA1592">
              <w:rPr>
                <w:rFonts w:asciiTheme="minorHAnsi" w:hAnsiTheme="minorHAnsi" w:cstheme="minorHAnsi"/>
                <w:sz w:val="22"/>
                <w:szCs w:val="22"/>
              </w:rPr>
              <w:t>Fitness to Practise (FTP) Legal services</w:t>
            </w:r>
            <w:r w:rsidR="00EA5696" w:rsidRPr="00DA1592">
              <w:rPr>
                <w:rFonts w:asciiTheme="minorHAnsi" w:hAnsiTheme="minorHAnsi" w:cstheme="minorHAnsi"/>
                <w:sz w:val="22"/>
                <w:szCs w:val="22"/>
              </w:rPr>
              <w:fldChar w:fldCharType="end"/>
            </w:r>
            <w:bookmarkEnd w:id="1"/>
            <w:r w:rsidR="000E5DB7" w:rsidRPr="00DA1592">
              <w:rPr>
                <w:rFonts w:asciiTheme="minorHAnsi" w:eastAsiaTheme="minorEastAsia" w:hAnsiTheme="minorHAnsi" w:cstheme="minorHAnsi"/>
                <w:sz w:val="22"/>
                <w:szCs w:val="22"/>
              </w:rPr>
              <w:t>.</w:t>
            </w:r>
          </w:p>
        </w:tc>
      </w:tr>
      <w:tr w:rsidR="00E254A7" w:rsidRPr="00DA1592" w14:paraId="2D7615A8" w14:textId="77777777" w:rsidTr="221EBFBB">
        <w:tc>
          <w:tcPr>
            <w:tcW w:w="786" w:type="dxa"/>
          </w:tcPr>
          <w:p w14:paraId="75B4B809" w14:textId="77777777" w:rsidR="00821614"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1.3</w:t>
            </w:r>
          </w:p>
        </w:tc>
        <w:tc>
          <w:tcPr>
            <w:tcW w:w="8501" w:type="dxa"/>
          </w:tcPr>
          <w:p w14:paraId="31052556" w14:textId="77777777" w:rsidR="00FF0C56" w:rsidRPr="00DA1592" w:rsidRDefault="00010A1A"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i/>
                <w:color w:val="FF0000"/>
                <w:sz w:val="22"/>
                <w:szCs w:val="22"/>
              </w:rPr>
              <w:t>Not Used</w:t>
            </w:r>
            <w:r w:rsidR="00821614" w:rsidRPr="00DA1592">
              <w:rPr>
                <w:rFonts w:asciiTheme="minorHAnsi" w:eastAsiaTheme="minorEastAsia" w:hAnsiTheme="minorHAnsi" w:cstheme="minorHAnsi"/>
                <w:sz w:val="22"/>
                <w:szCs w:val="22"/>
              </w:rPr>
              <w:t xml:space="preserve"> </w:t>
            </w:r>
          </w:p>
        </w:tc>
      </w:tr>
      <w:tr w:rsidR="00990DD8" w:rsidRPr="00DA1592" w14:paraId="519D67E8" w14:textId="77777777" w:rsidTr="221EBFBB">
        <w:tc>
          <w:tcPr>
            <w:tcW w:w="786" w:type="dxa"/>
          </w:tcPr>
          <w:p w14:paraId="26299776" w14:textId="77777777" w:rsidR="00990DD8" w:rsidRPr="00DA1592" w:rsidRDefault="00990DD8"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1.4</w:t>
            </w:r>
          </w:p>
        </w:tc>
        <w:tc>
          <w:tcPr>
            <w:tcW w:w="8501" w:type="dxa"/>
          </w:tcPr>
          <w:p w14:paraId="22330BAA" w14:textId="77777777" w:rsidR="00A00480" w:rsidRDefault="1965D3B6" w:rsidP="00DA1592">
            <w:pPr>
              <w:spacing w:after="12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w:t>
            </w:r>
            <w:r w:rsidR="00546EC8">
              <w:rPr>
                <w:rFonts w:asciiTheme="minorHAnsi" w:eastAsiaTheme="minorEastAsia" w:hAnsiTheme="minorHAnsi" w:cstheme="minorHAnsi"/>
                <w:sz w:val="22"/>
                <w:szCs w:val="22"/>
              </w:rPr>
              <w:t xml:space="preserve">Framework Agreement </w:t>
            </w:r>
            <w:r w:rsidR="4014D9BE" w:rsidRPr="00DA1592">
              <w:rPr>
                <w:rFonts w:asciiTheme="minorHAnsi" w:eastAsiaTheme="minorEastAsia" w:hAnsiTheme="minorHAnsi" w:cstheme="minorHAnsi"/>
                <w:sz w:val="22"/>
                <w:szCs w:val="22"/>
              </w:rPr>
              <w:t xml:space="preserve">that may result from this </w:t>
            </w:r>
            <w:r w:rsidR="63B71D6F" w:rsidRPr="00DA1592">
              <w:rPr>
                <w:rFonts w:asciiTheme="minorHAnsi" w:eastAsiaTheme="minorEastAsia" w:hAnsiTheme="minorHAnsi" w:cstheme="minorHAnsi"/>
                <w:sz w:val="22"/>
                <w:szCs w:val="22"/>
              </w:rPr>
              <w:t>Competition</w:t>
            </w:r>
            <w:r w:rsidRPr="00DA1592">
              <w:rPr>
                <w:rFonts w:asciiTheme="minorHAnsi" w:eastAsiaTheme="minorEastAsia" w:hAnsiTheme="minorHAnsi" w:cstheme="minorHAnsi"/>
                <w:sz w:val="22"/>
                <w:szCs w:val="22"/>
              </w:rPr>
              <w:t xml:space="preserve"> (the “</w:t>
            </w:r>
            <w:r w:rsidR="00546EC8">
              <w:rPr>
                <w:rFonts w:asciiTheme="minorHAnsi" w:eastAsiaTheme="minorEastAsia" w:hAnsiTheme="minorHAnsi" w:cstheme="minorHAnsi"/>
                <w:sz w:val="22"/>
                <w:szCs w:val="22"/>
              </w:rPr>
              <w:t>Framework Agreement</w:t>
            </w:r>
            <w:r w:rsidRPr="00DA1592">
              <w:rPr>
                <w:rFonts w:asciiTheme="minorHAnsi" w:eastAsiaTheme="minorEastAsia" w:hAnsiTheme="minorHAnsi" w:cstheme="minorHAnsi"/>
                <w:sz w:val="22"/>
                <w:szCs w:val="22"/>
              </w:rPr>
              <w:t>”)</w:t>
            </w:r>
            <w:r w:rsidR="63B71D6F" w:rsidRPr="00DA1592">
              <w:rPr>
                <w:rFonts w:asciiTheme="minorHAnsi" w:eastAsiaTheme="minorEastAsia" w:hAnsiTheme="minorHAnsi" w:cstheme="minorHAnsi"/>
                <w:sz w:val="22"/>
                <w:szCs w:val="22"/>
              </w:rPr>
              <w:t xml:space="preserve"> </w:t>
            </w:r>
            <w:r w:rsidR="4014D9BE" w:rsidRPr="00DA1592">
              <w:rPr>
                <w:rFonts w:asciiTheme="minorHAnsi" w:eastAsiaTheme="minorEastAsia" w:hAnsiTheme="minorHAnsi" w:cstheme="minorHAnsi"/>
                <w:sz w:val="22"/>
                <w:szCs w:val="22"/>
              </w:rPr>
              <w:t>will be issued for a</w:t>
            </w:r>
            <w:r w:rsidR="193828BD" w:rsidRPr="00DA1592">
              <w:rPr>
                <w:rFonts w:asciiTheme="minorHAnsi" w:eastAsiaTheme="minorEastAsia" w:hAnsiTheme="minorHAnsi" w:cstheme="minorHAnsi"/>
                <w:sz w:val="22"/>
                <w:szCs w:val="22"/>
              </w:rPr>
              <w:t xml:space="preserve"> maximum</w:t>
            </w:r>
            <w:r w:rsidR="4014D9BE" w:rsidRPr="00DA1592">
              <w:rPr>
                <w:rFonts w:asciiTheme="minorHAnsi" w:eastAsiaTheme="minorEastAsia" w:hAnsiTheme="minorHAnsi" w:cstheme="minorHAnsi"/>
                <w:sz w:val="22"/>
                <w:szCs w:val="22"/>
              </w:rPr>
              <w:t xml:space="preserve"> term of </w:t>
            </w:r>
            <w:r w:rsidR="443080DE" w:rsidRPr="00DA1592">
              <w:rPr>
                <w:rFonts w:asciiTheme="minorHAnsi" w:eastAsiaTheme="minorEastAsia" w:hAnsiTheme="minorHAnsi" w:cstheme="minorHAnsi"/>
                <w:sz w:val="22"/>
                <w:szCs w:val="22"/>
              </w:rPr>
              <w:t>six</w:t>
            </w:r>
            <w:r w:rsidR="640BF209" w:rsidRPr="00DA1592">
              <w:rPr>
                <w:rFonts w:asciiTheme="minorHAnsi" w:eastAsiaTheme="minorEastAsia" w:hAnsiTheme="minorHAnsi" w:cstheme="minorHAnsi"/>
                <w:sz w:val="22"/>
                <w:szCs w:val="22"/>
              </w:rPr>
              <w:t xml:space="preserve"> (</w:t>
            </w:r>
            <w:r w:rsidR="1748DE21" w:rsidRPr="00DA1592">
              <w:rPr>
                <w:rFonts w:asciiTheme="minorHAnsi" w:eastAsiaTheme="minorEastAsia" w:hAnsiTheme="minorHAnsi" w:cstheme="minorHAnsi"/>
                <w:sz w:val="22"/>
                <w:szCs w:val="22"/>
              </w:rPr>
              <w:t>6</w:t>
            </w:r>
            <w:r w:rsidR="640BF209" w:rsidRPr="00DA1592">
              <w:rPr>
                <w:rFonts w:asciiTheme="minorHAnsi" w:eastAsiaTheme="minorEastAsia" w:hAnsiTheme="minorHAnsi" w:cstheme="minorHAnsi"/>
                <w:sz w:val="22"/>
                <w:szCs w:val="22"/>
              </w:rPr>
              <w:t>) years</w:t>
            </w:r>
            <w:r w:rsidR="2F0AD497" w:rsidRPr="00DA1592">
              <w:rPr>
                <w:rFonts w:asciiTheme="minorHAnsi" w:eastAsiaTheme="minorEastAsia" w:hAnsiTheme="minorHAnsi" w:cstheme="minorHAnsi"/>
                <w:sz w:val="22"/>
                <w:szCs w:val="22"/>
              </w:rPr>
              <w:t xml:space="preserve">. </w:t>
            </w:r>
          </w:p>
          <w:p w14:paraId="1D0704D1" w14:textId="0AD6E1CB" w:rsidR="1965D3B6" w:rsidRDefault="1179B0B8" w:rsidP="00DA1592">
            <w:pPr>
              <w:spacing w:after="120" w:line="276" w:lineRule="auto"/>
              <w:jc w:val="both"/>
              <w:rPr>
                <w:rFonts w:asciiTheme="minorHAnsi" w:eastAsia="Calibri" w:hAnsiTheme="minorHAnsi" w:cstheme="minorHAnsi"/>
                <w:sz w:val="22"/>
                <w:szCs w:val="22"/>
              </w:rPr>
            </w:pPr>
            <w:r w:rsidRPr="00DA1592">
              <w:rPr>
                <w:rFonts w:asciiTheme="minorHAnsi" w:eastAsiaTheme="minorEastAsia" w:hAnsiTheme="minorHAnsi" w:cstheme="minorHAnsi"/>
                <w:color w:val="000000" w:themeColor="text1"/>
                <w:sz w:val="22"/>
                <w:szCs w:val="22"/>
              </w:rPr>
              <w:t xml:space="preserve">The </w:t>
            </w:r>
            <w:r w:rsidR="00546EC8">
              <w:rPr>
                <w:rFonts w:asciiTheme="minorHAnsi" w:eastAsiaTheme="minorEastAsia" w:hAnsiTheme="minorHAnsi" w:cstheme="minorHAnsi"/>
                <w:color w:val="000000" w:themeColor="text1"/>
                <w:sz w:val="22"/>
                <w:szCs w:val="22"/>
              </w:rPr>
              <w:t xml:space="preserve">Framework Agreement </w:t>
            </w:r>
            <w:r w:rsidRPr="00DA1592">
              <w:rPr>
                <w:rFonts w:asciiTheme="minorHAnsi" w:eastAsiaTheme="minorEastAsia" w:hAnsiTheme="minorHAnsi" w:cstheme="minorHAnsi"/>
                <w:color w:val="000000" w:themeColor="text1"/>
                <w:sz w:val="22"/>
                <w:szCs w:val="22"/>
              </w:rPr>
              <w:t xml:space="preserve">will be </w:t>
            </w:r>
            <w:r w:rsidRPr="00DA1592">
              <w:rPr>
                <w:rFonts w:asciiTheme="minorHAnsi" w:eastAsiaTheme="minorEastAsia" w:hAnsiTheme="minorHAnsi" w:cstheme="minorHAnsi"/>
                <w:sz w:val="22"/>
                <w:szCs w:val="22"/>
              </w:rPr>
              <w:t>for</w:t>
            </w:r>
            <w:r w:rsidRPr="00DA1592">
              <w:rPr>
                <w:rFonts w:asciiTheme="minorHAnsi" w:eastAsiaTheme="minorEastAsia" w:hAnsiTheme="minorHAnsi" w:cstheme="minorHAnsi"/>
                <w:b/>
                <w:bCs/>
                <w:sz w:val="22"/>
                <w:szCs w:val="22"/>
              </w:rPr>
              <w:t xml:space="preserve"> </w:t>
            </w:r>
            <w:r w:rsidRPr="00DA1592">
              <w:rPr>
                <w:rFonts w:asciiTheme="minorHAnsi" w:eastAsiaTheme="minorEastAsia" w:hAnsiTheme="minorHAnsi" w:cstheme="minorHAnsi"/>
                <w:sz w:val="22"/>
                <w:szCs w:val="22"/>
              </w:rPr>
              <w:t>four (4) years</w:t>
            </w:r>
            <w:r w:rsidRPr="00DA1592">
              <w:rPr>
                <w:rFonts w:asciiTheme="minorHAnsi" w:eastAsiaTheme="minorEastAsia" w:hAnsiTheme="minorHAnsi" w:cstheme="minorHAnsi"/>
                <w:b/>
                <w:bCs/>
                <w:sz w:val="22"/>
                <w:szCs w:val="22"/>
              </w:rPr>
              <w:t xml:space="preserve"> </w:t>
            </w:r>
            <w:r w:rsidRPr="00DA1592">
              <w:rPr>
                <w:rFonts w:asciiTheme="minorHAnsi" w:eastAsiaTheme="minorEastAsia" w:hAnsiTheme="minorHAnsi" w:cstheme="minorHAnsi"/>
                <w:sz w:val="22"/>
                <w:szCs w:val="22"/>
              </w:rPr>
              <w:t xml:space="preserve">with the option to extend by </w:t>
            </w:r>
            <w:r w:rsidR="00A00480">
              <w:rPr>
                <w:rFonts w:asciiTheme="minorHAnsi" w:eastAsiaTheme="minorEastAsia" w:hAnsiTheme="minorHAnsi" w:cstheme="minorHAnsi"/>
                <w:sz w:val="22"/>
                <w:szCs w:val="22"/>
              </w:rPr>
              <w:t>two (</w:t>
            </w:r>
            <w:r w:rsidRPr="00DA1592">
              <w:rPr>
                <w:rFonts w:asciiTheme="minorHAnsi" w:eastAsiaTheme="minorEastAsia" w:hAnsiTheme="minorHAnsi" w:cstheme="minorHAnsi"/>
                <w:sz w:val="22"/>
                <w:szCs w:val="22"/>
              </w:rPr>
              <w:t>2</w:t>
            </w:r>
            <w:r w:rsidR="00A00480">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xml:space="preserve"> further periods of 12 months subject to a maximum of six</w:t>
            </w:r>
            <w:r w:rsidR="00A00480">
              <w:rPr>
                <w:rFonts w:asciiTheme="minorHAnsi" w:eastAsiaTheme="minorEastAsia" w:hAnsiTheme="minorHAnsi" w:cstheme="minorHAnsi"/>
                <w:sz w:val="22"/>
                <w:szCs w:val="22"/>
              </w:rPr>
              <w:t xml:space="preserve"> (6)</w:t>
            </w:r>
            <w:r w:rsidRPr="00DA1592">
              <w:rPr>
                <w:rFonts w:asciiTheme="minorHAnsi" w:eastAsiaTheme="minorEastAsia" w:hAnsiTheme="minorHAnsi" w:cstheme="minorHAnsi"/>
                <w:sz w:val="22"/>
                <w:szCs w:val="22"/>
              </w:rPr>
              <w:t xml:space="preserve"> years</w:t>
            </w:r>
            <w:r w:rsidRPr="00DA1592">
              <w:rPr>
                <w:rFonts w:asciiTheme="minorHAnsi" w:eastAsiaTheme="minorEastAsia" w:hAnsiTheme="minorHAnsi" w:cstheme="minorHAnsi"/>
                <w:b/>
                <w:bCs/>
                <w:sz w:val="22"/>
                <w:szCs w:val="22"/>
              </w:rPr>
              <w:t xml:space="preserve">, </w:t>
            </w:r>
            <w:r w:rsidRPr="00DA1592">
              <w:rPr>
                <w:rFonts w:asciiTheme="minorHAnsi" w:eastAsiaTheme="minorEastAsia" w:hAnsiTheme="minorHAnsi" w:cstheme="minorHAnsi"/>
                <w:sz w:val="22"/>
                <w:szCs w:val="22"/>
              </w:rPr>
              <w:t xml:space="preserve">subject </w:t>
            </w:r>
            <w:r w:rsidRPr="00DA1592">
              <w:rPr>
                <w:rFonts w:asciiTheme="minorHAnsi" w:eastAsiaTheme="minorEastAsia" w:hAnsiTheme="minorHAnsi" w:cstheme="minorHAnsi"/>
                <w:color w:val="000000" w:themeColor="text1"/>
                <w:sz w:val="22"/>
                <w:szCs w:val="22"/>
              </w:rPr>
              <w:t>to annual review, satisfactory performance, business needs and budgetary constraints</w:t>
            </w:r>
            <w:r w:rsidRPr="00DA1592">
              <w:rPr>
                <w:rFonts w:asciiTheme="minorHAnsi" w:eastAsiaTheme="minorEastAsia" w:hAnsiTheme="minorHAnsi" w:cstheme="minorHAnsi"/>
                <w:sz w:val="22"/>
                <w:szCs w:val="22"/>
              </w:rPr>
              <w:t>.</w:t>
            </w:r>
            <w:r w:rsidR="35BB1B2B" w:rsidRPr="00DA1592">
              <w:rPr>
                <w:rFonts w:asciiTheme="minorHAnsi" w:eastAsiaTheme="minorEastAsia" w:hAnsiTheme="minorHAnsi" w:cstheme="minorHAnsi"/>
                <w:sz w:val="22"/>
                <w:szCs w:val="22"/>
              </w:rPr>
              <w:t xml:space="preserve"> </w:t>
            </w:r>
            <w:r w:rsidR="4014D9BE" w:rsidRPr="00DA1592">
              <w:rPr>
                <w:rFonts w:asciiTheme="minorHAnsi" w:eastAsiaTheme="minorEastAsia" w:hAnsiTheme="minorHAnsi" w:cstheme="minorHAnsi"/>
                <w:sz w:val="22"/>
                <w:szCs w:val="22"/>
              </w:rPr>
              <w:t>(“the Term”).</w:t>
            </w:r>
            <w:r w:rsidR="34712A7B" w:rsidRPr="00DA1592">
              <w:rPr>
                <w:rFonts w:asciiTheme="minorHAnsi" w:eastAsiaTheme="minorEastAsia" w:hAnsiTheme="minorHAnsi" w:cstheme="minorHAnsi"/>
                <w:sz w:val="22"/>
                <w:szCs w:val="22"/>
              </w:rPr>
              <w:t xml:space="preserve"> </w:t>
            </w:r>
            <w:r w:rsidR="34712A7B" w:rsidRPr="00DA1592">
              <w:rPr>
                <w:rFonts w:asciiTheme="minorHAnsi" w:eastAsia="Calibri" w:hAnsiTheme="minorHAnsi" w:cstheme="minorHAnsi"/>
                <w:sz w:val="22"/>
                <w:szCs w:val="22"/>
              </w:rPr>
              <w:t xml:space="preserve">NMBI confirms that the period of any contracts awarded under the </w:t>
            </w:r>
            <w:r w:rsidR="00546EC8">
              <w:rPr>
                <w:rFonts w:asciiTheme="minorHAnsi" w:eastAsia="Calibri" w:hAnsiTheme="minorHAnsi" w:cstheme="minorHAnsi"/>
                <w:sz w:val="22"/>
                <w:szCs w:val="22"/>
              </w:rPr>
              <w:t xml:space="preserve">Framework Agreement </w:t>
            </w:r>
            <w:r w:rsidR="34712A7B" w:rsidRPr="00DA1592">
              <w:rPr>
                <w:rFonts w:asciiTheme="minorHAnsi" w:eastAsia="Calibri" w:hAnsiTheme="minorHAnsi" w:cstheme="minorHAnsi"/>
                <w:sz w:val="22"/>
                <w:szCs w:val="22"/>
              </w:rPr>
              <w:t xml:space="preserve">may extend beyond the date of expiry of the </w:t>
            </w:r>
            <w:r w:rsidR="00546EC8">
              <w:rPr>
                <w:rFonts w:asciiTheme="minorHAnsi" w:eastAsia="Calibri" w:hAnsiTheme="minorHAnsi" w:cstheme="minorHAnsi"/>
                <w:sz w:val="22"/>
                <w:szCs w:val="22"/>
              </w:rPr>
              <w:t>Framework Agreement</w:t>
            </w:r>
            <w:r w:rsidR="34712A7B" w:rsidRPr="00DA1592">
              <w:rPr>
                <w:rFonts w:asciiTheme="minorHAnsi" w:eastAsia="Calibri" w:hAnsiTheme="minorHAnsi" w:cstheme="minorHAnsi"/>
                <w:sz w:val="22"/>
                <w:szCs w:val="22"/>
              </w:rPr>
              <w:t xml:space="preserve">.  </w:t>
            </w:r>
          </w:p>
          <w:p w14:paraId="24A46402" w14:textId="2200B9C9" w:rsidR="007C246F" w:rsidRPr="00DA1592" w:rsidRDefault="00515516" w:rsidP="00DA1592">
            <w:pPr>
              <w:spacing w:line="276" w:lineRule="auto"/>
              <w:jc w:val="both"/>
              <w:rPr>
                <w:rFonts w:asciiTheme="minorHAnsi" w:eastAsiaTheme="minorEastAsia" w:hAnsiTheme="minorHAnsi" w:cstheme="minorHAnsi"/>
                <w:color w:val="FF0000"/>
                <w:sz w:val="22"/>
                <w:szCs w:val="22"/>
              </w:rPr>
            </w:pPr>
            <w:r w:rsidRPr="0063046D">
              <w:rPr>
                <w:rFonts w:asciiTheme="minorHAnsi" w:eastAsiaTheme="minorEastAsia" w:hAnsiTheme="minorHAnsi" w:cstheme="minorHAnsi"/>
                <w:color w:val="000000" w:themeColor="text1"/>
                <w:sz w:val="22"/>
                <w:szCs w:val="22"/>
              </w:rPr>
              <w:t xml:space="preserve">The justification for a framework longer than the standard </w:t>
            </w:r>
            <w:r w:rsidRPr="00515516">
              <w:rPr>
                <w:rFonts w:asciiTheme="minorHAnsi" w:eastAsiaTheme="minorEastAsia" w:hAnsiTheme="minorHAnsi" w:cstheme="minorHAnsi"/>
                <w:color w:val="000000" w:themeColor="text1"/>
                <w:sz w:val="22"/>
                <w:szCs w:val="22"/>
              </w:rPr>
              <w:t>four-year</w:t>
            </w:r>
            <w:r w:rsidRPr="0063046D">
              <w:rPr>
                <w:rFonts w:asciiTheme="minorHAnsi" w:eastAsiaTheme="minorEastAsia" w:hAnsiTheme="minorHAnsi" w:cstheme="minorHAnsi"/>
                <w:color w:val="000000" w:themeColor="text1"/>
                <w:sz w:val="22"/>
                <w:szCs w:val="22"/>
              </w:rPr>
              <w:t xml:space="preserve"> duration is </w:t>
            </w:r>
            <w:proofErr w:type="gramStart"/>
            <w:r w:rsidRPr="0063046D">
              <w:rPr>
                <w:rFonts w:asciiTheme="minorHAnsi" w:eastAsiaTheme="minorEastAsia" w:hAnsiTheme="minorHAnsi" w:cstheme="minorHAnsi"/>
                <w:color w:val="000000" w:themeColor="text1"/>
                <w:sz w:val="22"/>
                <w:szCs w:val="22"/>
              </w:rPr>
              <w:t>based on the fact that</w:t>
            </w:r>
            <w:proofErr w:type="gramEnd"/>
            <w:r w:rsidRPr="0063046D">
              <w:rPr>
                <w:rFonts w:asciiTheme="minorHAnsi" w:eastAsiaTheme="minorEastAsia" w:hAnsiTheme="minorHAnsi" w:cstheme="minorHAnsi"/>
                <w:color w:val="000000" w:themeColor="text1"/>
                <w:sz w:val="22"/>
                <w:szCs w:val="22"/>
              </w:rPr>
              <w:t xml:space="preserve"> the services fall within the category of Title III services and the framework duration rule is not applicable to such services. </w:t>
            </w:r>
          </w:p>
        </w:tc>
      </w:tr>
      <w:tr w:rsidR="00E254A7" w:rsidRPr="00DA1592" w14:paraId="5E643B32" w14:textId="77777777" w:rsidTr="221EBFBB">
        <w:tc>
          <w:tcPr>
            <w:tcW w:w="786" w:type="dxa"/>
          </w:tcPr>
          <w:p w14:paraId="1EA81E8D"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w:t>
            </w:r>
            <w:r w:rsidR="00DA039A" w:rsidRPr="00DA1592">
              <w:rPr>
                <w:rFonts w:asciiTheme="minorHAnsi" w:eastAsiaTheme="minorEastAsia" w:hAnsiTheme="minorHAnsi" w:cstheme="minorHAnsi"/>
                <w:color w:val="0000FF"/>
                <w:sz w:val="22"/>
                <w:szCs w:val="22"/>
              </w:rPr>
              <w:t>5</w:t>
            </w:r>
          </w:p>
        </w:tc>
        <w:tc>
          <w:tcPr>
            <w:tcW w:w="8501" w:type="dxa"/>
          </w:tcPr>
          <w:p w14:paraId="54AEC629" w14:textId="535A6C03" w:rsidR="00FF0C56" w:rsidRPr="00DA1592" w:rsidRDefault="1B12F1BD" w:rsidP="719A12CF">
            <w:pPr>
              <w:spacing w:line="276" w:lineRule="auto"/>
              <w:jc w:val="both"/>
              <w:rPr>
                <w:rFonts w:asciiTheme="minorHAnsi" w:hAnsiTheme="minorHAnsi" w:cstheme="minorBidi"/>
                <w:sz w:val="22"/>
                <w:szCs w:val="22"/>
              </w:rPr>
            </w:pPr>
            <w:r w:rsidRPr="221EBFBB">
              <w:rPr>
                <w:rFonts w:asciiTheme="minorHAnsi" w:eastAsiaTheme="minorEastAsia" w:hAnsiTheme="minorHAnsi" w:cstheme="minorBidi"/>
                <w:sz w:val="22"/>
                <w:szCs w:val="22"/>
                <w:lang w:val="en-IE"/>
              </w:rPr>
              <w:t xml:space="preserve">It is envisaged that the </w:t>
            </w:r>
            <w:r w:rsidR="5C748677" w:rsidRPr="221EBFBB">
              <w:rPr>
                <w:rFonts w:asciiTheme="minorHAnsi" w:eastAsiaTheme="minorEastAsia" w:hAnsiTheme="minorHAnsi" w:cstheme="minorBidi"/>
                <w:sz w:val="22"/>
                <w:szCs w:val="22"/>
                <w:lang w:val="en-IE"/>
              </w:rPr>
              <w:t xml:space="preserve">Framework Agreement </w:t>
            </w:r>
            <w:r w:rsidRPr="221EBFBB">
              <w:rPr>
                <w:rFonts w:asciiTheme="minorHAnsi" w:eastAsiaTheme="minorEastAsia" w:hAnsiTheme="minorHAnsi" w:cstheme="minorBidi"/>
                <w:sz w:val="22"/>
                <w:szCs w:val="22"/>
                <w:lang w:val="en-IE"/>
              </w:rPr>
              <w:t xml:space="preserve">will be established as a multi-party </w:t>
            </w:r>
            <w:r w:rsidR="5C748677" w:rsidRPr="221EBFBB">
              <w:rPr>
                <w:rFonts w:asciiTheme="minorHAnsi" w:eastAsiaTheme="minorEastAsia" w:hAnsiTheme="minorHAnsi" w:cstheme="minorBidi"/>
                <w:sz w:val="22"/>
                <w:szCs w:val="22"/>
                <w:lang w:val="en-IE"/>
              </w:rPr>
              <w:t xml:space="preserve">Framework Agreement </w:t>
            </w:r>
            <w:r w:rsidRPr="221EBFBB">
              <w:rPr>
                <w:rFonts w:asciiTheme="minorHAnsi" w:eastAsiaTheme="minorEastAsia" w:hAnsiTheme="minorHAnsi" w:cstheme="minorBidi"/>
                <w:sz w:val="22"/>
                <w:szCs w:val="22"/>
                <w:lang w:val="en-IE"/>
              </w:rPr>
              <w:t xml:space="preserve">with up to </w:t>
            </w:r>
            <w:r w:rsidR="06DAD97B" w:rsidRPr="221EBFBB">
              <w:rPr>
                <w:rFonts w:asciiTheme="minorHAnsi" w:eastAsiaTheme="minorEastAsia" w:hAnsiTheme="minorHAnsi" w:cstheme="minorBidi"/>
                <w:sz w:val="22"/>
                <w:szCs w:val="22"/>
                <w:lang w:val="en-IE"/>
              </w:rPr>
              <w:t>four (</w:t>
            </w:r>
            <w:r w:rsidRPr="221EBFBB">
              <w:rPr>
                <w:rFonts w:asciiTheme="minorHAnsi" w:eastAsiaTheme="minorEastAsia" w:hAnsiTheme="minorHAnsi" w:cstheme="minorBidi"/>
                <w:sz w:val="22"/>
                <w:szCs w:val="22"/>
                <w:lang w:val="en-IE"/>
              </w:rPr>
              <w:t>4</w:t>
            </w:r>
            <w:r w:rsidR="06DAD97B" w:rsidRPr="221EBFBB">
              <w:rPr>
                <w:rFonts w:asciiTheme="minorHAnsi" w:eastAsiaTheme="minorEastAsia" w:hAnsiTheme="minorHAnsi" w:cstheme="minorBidi"/>
                <w:sz w:val="22"/>
                <w:szCs w:val="22"/>
                <w:lang w:val="en-IE"/>
              </w:rPr>
              <w:t>)</w:t>
            </w:r>
            <w:r w:rsidRPr="221EBFBB">
              <w:rPr>
                <w:rFonts w:asciiTheme="minorHAnsi" w:eastAsiaTheme="minorEastAsia" w:hAnsiTheme="minorHAnsi" w:cstheme="minorBidi"/>
                <w:sz w:val="22"/>
                <w:szCs w:val="22"/>
                <w:lang w:val="en-IE"/>
              </w:rPr>
              <w:t xml:space="preserve"> operators subject to the rules set out in the RFT.  However, if a tenderer(s) scores within </w:t>
            </w:r>
            <w:r w:rsidR="6F6E6B94" w:rsidRPr="221EBFBB">
              <w:rPr>
                <w:rFonts w:asciiTheme="minorHAnsi" w:eastAsiaTheme="minorEastAsia" w:hAnsiTheme="minorHAnsi" w:cstheme="minorBidi"/>
                <w:sz w:val="22"/>
                <w:szCs w:val="22"/>
                <w:lang w:val="en-IE"/>
              </w:rPr>
              <w:t>200</w:t>
            </w:r>
            <w:r w:rsidRPr="221EBFBB">
              <w:rPr>
                <w:rFonts w:asciiTheme="minorHAnsi" w:eastAsiaTheme="minorEastAsia" w:hAnsiTheme="minorHAnsi" w:cstheme="minorBidi"/>
                <w:sz w:val="22"/>
                <w:szCs w:val="22"/>
                <w:lang w:val="en-IE"/>
              </w:rPr>
              <w:t xml:space="preserve"> marks of the fourth ranked tenderer NMBI reserves the right to also admit them to the Framework.</w:t>
            </w:r>
          </w:p>
          <w:p w14:paraId="6D100902" w14:textId="2F032BD9" w:rsidR="4F36D23C" w:rsidRPr="00DA1592" w:rsidRDefault="4F36D23C" w:rsidP="00DA1592">
            <w:pPr>
              <w:spacing w:line="276" w:lineRule="auto"/>
              <w:jc w:val="both"/>
              <w:rPr>
                <w:rFonts w:asciiTheme="minorHAnsi" w:eastAsiaTheme="minorEastAsia" w:hAnsiTheme="minorHAnsi" w:cstheme="minorHAnsi"/>
                <w:sz w:val="22"/>
                <w:szCs w:val="22"/>
                <w:lang w:val="en-IE"/>
              </w:rPr>
            </w:pPr>
          </w:p>
          <w:p w14:paraId="5B7B7837" w14:textId="1755330E" w:rsidR="00813F21" w:rsidRPr="00887959" w:rsidRDefault="00F3130E"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If for any reason, it is not possible to admit to the </w:t>
            </w:r>
            <w:r w:rsidR="00546EC8">
              <w:rPr>
                <w:rFonts w:asciiTheme="minorHAnsi" w:eastAsiaTheme="minorEastAsia" w:hAnsiTheme="minorHAnsi" w:cstheme="minorHAnsi"/>
                <w:sz w:val="22"/>
                <w:szCs w:val="22"/>
                <w:lang w:val="en-IE"/>
              </w:rPr>
              <w:t xml:space="preserve">Framework Agreement </w:t>
            </w:r>
            <w:r w:rsidRPr="00DA1592">
              <w:rPr>
                <w:rFonts w:asciiTheme="minorHAnsi" w:eastAsiaTheme="minorEastAsia" w:hAnsiTheme="minorHAnsi" w:cstheme="minorHAnsi"/>
                <w:sz w:val="22"/>
                <w:szCs w:val="22"/>
                <w:lang w:val="en-IE"/>
              </w:rPr>
              <w:t xml:space="preserve">one or more of the tenderers invited following the conclusion of this competitive process, the Contracting Authority reserves the right to </w:t>
            </w:r>
            <w:r w:rsidRPr="00887959">
              <w:rPr>
                <w:rFonts w:asciiTheme="minorHAnsi" w:eastAsiaTheme="minorEastAsia" w:hAnsiTheme="minorHAnsi" w:cstheme="minorHAnsi"/>
                <w:sz w:val="22"/>
                <w:szCs w:val="22"/>
                <w:lang w:val="en-IE"/>
              </w:rPr>
              <w:t xml:space="preserve">invite the next highest scoring tenderer(s) to join the </w:t>
            </w:r>
            <w:r w:rsidR="00546EC8">
              <w:rPr>
                <w:rFonts w:asciiTheme="minorHAnsi" w:eastAsiaTheme="minorEastAsia" w:hAnsiTheme="minorHAnsi" w:cstheme="minorHAnsi"/>
                <w:sz w:val="22"/>
                <w:szCs w:val="22"/>
                <w:lang w:val="en-IE"/>
              </w:rPr>
              <w:t xml:space="preserve">Framework Agreement </w:t>
            </w:r>
            <w:r w:rsidRPr="00887959">
              <w:rPr>
                <w:rFonts w:asciiTheme="minorHAnsi" w:eastAsiaTheme="minorEastAsia" w:hAnsiTheme="minorHAnsi" w:cstheme="minorHAnsi"/>
                <w:sz w:val="22"/>
                <w:szCs w:val="22"/>
                <w:lang w:val="en-IE"/>
              </w:rPr>
              <w:t>as appropriate, at any time during the tender validity period.</w:t>
            </w:r>
          </w:p>
          <w:p w14:paraId="1A44A757" w14:textId="77777777" w:rsidR="00813F21" w:rsidRPr="00887959" w:rsidRDefault="00813F21" w:rsidP="00DA1592">
            <w:pPr>
              <w:spacing w:line="276" w:lineRule="auto"/>
              <w:jc w:val="both"/>
              <w:rPr>
                <w:rFonts w:asciiTheme="minorHAnsi" w:eastAsiaTheme="minorEastAsia" w:hAnsiTheme="minorHAnsi" w:cstheme="minorHAnsi"/>
                <w:sz w:val="22"/>
                <w:szCs w:val="22"/>
                <w:lang w:val="en-IE"/>
              </w:rPr>
            </w:pPr>
          </w:p>
          <w:p w14:paraId="39E63A53" w14:textId="0BAFBF1A" w:rsidR="00813F21" w:rsidRPr="00DA1592" w:rsidRDefault="00813F21" w:rsidP="00DA1592">
            <w:pPr>
              <w:spacing w:line="276" w:lineRule="auto"/>
              <w:jc w:val="both"/>
              <w:rPr>
                <w:rFonts w:asciiTheme="minorHAnsi" w:eastAsia="Calibri" w:hAnsiTheme="minorHAnsi" w:cstheme="minorHAnsi"/>
                <w:sz w:val="22"/>
                <w:szCs w:val="22"/>
              </w:rPr>
            </w:pPr>
            <w:r w:rsidRPr="00887959">
              <w:rPr>
                <w:rFonts w:asciiTheme="minorHAnsi" w:eastAsiaTheme="minorEastAsia" w:hAnsiTheme="minorHAnsi" w:cstheme="minorHAnsi"/>
                <w:sz w:val="22"/>
                <w:szCs w:val="22"/>
                <w:lang w:val="en-IE"/>
              </w:rPr>
              <w:t xml:space="preserve">NMBI estimates that the total value of this </w:t>
            </w:r>
            <w:r w:rsidR="00546EC8">
              <w:rPr>
                <w:rFonts w:asciiTheme="minorHAnsi" w:eastAsiaTheme="minorEastAsia" w:hAnsiTheme="minorHAnsi" w:cstheme="minorHAnsi"/>
                <w:sz w:val="22"/>
                <w:szCs w:val="22"/>
                <w:lang w:val="en-IE"/>
              </w:rPr>
              <w:t xml:space="preserve">Framework Agreement </w:t>
            </w:r>
            <w:r w:rsidRPr="00887959">
              <w:rPr>
                <w:rFonts w:asciiTheme="minorHAnsi" w:eastAsiaTheme="minorEastAsia" w:hAnsiTheme="minorHAnsi" w:cstheme="minorHAnsi"/>
                <w:sz w:val="22"/>
                <w:szCs w:val="22"/>
                <w:lang w:val="en-IE"/>
              </w:rPr>
              <w:t>will be approximately €</w:t>
            </w:r>
            <w:r w:rsidR="00706007" w:rsidRPr="00887959">
              <w:rPr>
                <w:rFonts w:asciiTheme="minorHAnsi" w:eastAsiaTheme="minorEastAsia" w:hAnsiTheme="minorHAnsi" w:cstheme="minorHAnsi"/>
                <w:sz w:val="22"/>
                <w:szCs w:val="22"/>
                <w:lang w:val="en-IE"/>
              </w:rPr>
              <w:t>3</w:t>
            </w:r>
            <w:r w:rsidRPr="00887959">
              <w:rPr>
                <w:rFonts w:asciiTheme="minorHAnsi" w:eastAsiaTheme="minorEastAsia" w:hAnsiTheme="minorHAnsi" w:cstheme="minorHAnsi"/>
                <w:sz w:val="22"/>
                <w:szCs w:val="22"/>
                <w:lang w:val="en-IE"/>
              </w:rPr>
              <w:t xml:space="preserve"> million per annum.  </w:t>
            </w:r>
            <w:r w:rsidRPr="00887959">
              <w:rPr>
                <w:rFonts w:asciiTheme="minorHAnsi" w:eastAsia="Calibri" w:hAnsiTheme="minorHAnsi" w:cstheme="minorHAnsi"/>
                <w:sz w:val="22"/>
                <w:szCs w:val="22"/>
              </w:rPr>
              <w:t xml:space="preserve">It is envisaged that maximum spend under this </w:t>
            </w:r>
            <w:r w:rsidR="00546EC8">
              <w:rPr>
                <w:rFonts w:asciiTheme="minorHAnsi" w:eastAsia="Calibri" w:hAnsiTheme="minorHAnsi" w:cstheme="minorHAnsi"/>
                <w:sz w:val="22"/>
                <w:szCs w:val="22"/>
              </w:rPr>
              <w:t xml:space="preserve">Framework Agreement </w:t>
            </w:r>
            <w:r w:rsidRPr="00887959">
              <w:rPr>
                <w:rFonts w:asciiTheme="minorHAnsi" w:eastAsia="Calibri" w:hAnsiTheme="minorHAnsi" w:cstheme="minorHAnsi"/>
                <w:sz w:val="22"/>
                <w:szCs w:val="22"/>
              </w:rPr>
              <w:t>will not exceed €</w:t>
            </w:r>
            <w:r w:rsidR="00706007" w:rsidRPr="00887959">
              <w:rPr>
                <w:rFonts w:asciiTheme="minorHAnsi" w:eastAsia="Calibri" w:hAnsiTheme="minorHAnsi" w:cstheme="minorHAnsi"/>
                <w:sz w:val="22"/>
                <w:szCs w:val="22"/>
              </w:rPr>
              <w:t>18</w:t>
            </w:r>
            <w:r w:rsidRPr="00887959">
              <w:rPr>
                <w:rFonts w:asciiTheme="minorHAnsi" w:eastAsia="Calibri" w:hAnsiTheme="minorHAnsi" w:cstheme="minorHAnsi"/>
                <w:sz w:val="22"/>
                <w:szCs w:val="22"/>
              </w:rPr>
              <w:t>million excluding VAT.</w:t>
            </w:r>
          </w:p>
          <w:p w14:paraId="50585360" w14:textId="77777777" w:rsidR="00813F21" w:rsidRPr="00DA1592" w:rsidRDefault="00813F21" w:rsidP="00DA1592">
            <w:pPr>
              <w:spacing w:after="120" w:line="276" w:lineRule="auto"/>
              <w:jc w:val="both"/>
              <w:rPr>
                <w:rFonts w:asciiTheme="minorHAnsi" w:eastAsiaTheme="minorEastAsia" w:hAnsiTheme="minorHAnsi" w:cstheme="minorHAnsi"/>
                <w:sz w:val="22"/>
                <w:szCs w:val="22"/>
                <w:lang w:val="en-IE"/>
              </w:rPr>
            </w:pPr>
          </w:p>
          <w:p w14:paraId="2CB8EB03" w14:textId="77777777" w:rsidR="00583D54" w:rsidRDefault="00813F21" w:rsidP="00DA1592">
            <w:pPr>
              <w:spacing w:after="120" w:line="276" w:lineRule="auto"/>
              <w:jc w:val="both"/>
              <w:rPr>
                <w:rFonts w:asciiTheme="minorHAnsi" w:eastAsia="Calibri" w:hAnsiTheme="minorHAnsi" w:cstheme="minorHAnsi"/>
                <w:sz w:val="22"/>
                <w:szCs w:val="22"/>
              </w:rPr>
            </w:pPr>
            <w:r w:rsidRPr="00DA1592">
              <w:rPr>
                <w:rFonts w:asciiTheme="minorHAnsi" w:eastAsiaTheme="minorEastAsia" w:hAnsiTheme="minorHAnsi" w:cstheme="minorHAnsi"/>
                <w:color w:val="000000" w:themeColor="text1"/>
                <w:sz w:val="22"/>
                <w:szCs w:val="22"/>
              </w:rPr>
              <w:t xml:space="preserve">This figure is provided strictly for indicative purposes only as there is no guaranteed expenditure under the </w:t>
            </w:r>
            <w:r w:rsidR="00546EC8">
              <w:rPr>
                <w:rFonts w:asciiTheme="minorHAnsi" w:eastAsiaTheme="minorEastAsia" w:hAnsiTheme="minorHAnsi" w:cstheme="minorHAnsi"/>
                <w:color w:val="000000" w:themeColor="text1"/>
                <w:sz w:val="22"/>
                <w:szCs w:val="22"/>
              </w:rPr>
              <w:t xml:space="preserve">Framework </w:t>
            </w:r>
            <w:r w:rsidR="00343F18">
              <w:rPr>
                <w:rFonts w:asciiTheme="minorHAnsi" w:eastAsiaTheme="minorEastAsia" w:hAnsiTheme="minorHAnsi" w:cstheme="minorHAnsi"/>
                <w:color w:val="000000" w:themeColor="text1"/>
                <w:sz w:val="22"/>
                <w:szCs w:val="22"/>
              </w:rPr>
              <w:t>Agreement.</w:t>
            </w:r>
            <w:r w:rsidRPr="00DA1592">
              <w:rPr>
                <w:rFonts w:asciiTheme="minorHAnsi" w:eastAsiaTheme="minorEastAsia" w:hAnsiTheme="minorHAnsi" w:cstheme="minorHAnsi"/>
                <w:color w:val="000000" w:themeColor="text1"/>
                <w:sz w:val="22"/>
                <w:szCs w:val="22"/>
              </w:rPr>
              <w:t xml:space="preserve"> </w:t>
            </w:r>
            <w:r w:rsidRPr="00DA1592">
              <w:rPr>
                <w:rFonts w:asciiTheme="minorHAnsi" w:eastAsia="Calibri" w:hAnsiTheme="minorHAnsi" w:cstheme="minorHAnsi"/>
                <w:sz w:val="22"/>
                <w:szCs w:val="22"/>
              </w:rPr>
              <w:t xml:space="preserve">It is emphasised that a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constitutes no guarantee to purchase a specific quantity of supplies or services from a particular economic operator.  Indeed, the Contracting Authority reserves the right to operate outside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at its discretion, particularly should it become apparent that doing so would offer greater value for money.  Notwithstanding the foregoing,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approach has been adopted </w:t>
            </w:r>
            <w:proofErr w:type="gramStart"/>
            <w:r w:rsidRPr="00DA1592">
              <w:rPr>
                <w:rFonts w:asciiTheme="minorHAnsi" w:eastAsia="Calibri" w:hAnsiTheme="minorHAnsi" w:cstheme="minorHAnsi"/>
                <w:sz w:val="22"/>
                <w:szCs w:val="22"/>
              </w:rPr>
              <w:t>in order to</w:t>
            </w:r>
            <w:proofErr w:type="gramEnd"/>
            <w:r w:rsidRPr="00DA1592">
              <w:rPr>
                <w:rFonts w:asciiTheme="minorHAnsi" w:eastAsia="Calibri" w:hAnsiTheme="minorHAnsi" w:cstheme="minorHAnsi"/>
                <w:sz w:val="22"/>
                <w:szCs w:val="22"/>
              </w:rPr>
              <w:t xml:space="preserve"> leverage efficiencies and maximise cost savings over the duration of the framework.</w:t>
            </w:r>
          </w:p>
          <w:p w14:paraId="01533565" w14:textId="77777777" w:rsidR="00A00480" w:rsidRDefault="00A00480" w:rsidP="00DA1592">
            <w:pPr>
              <w:spacing w:after="120" w:line="276" w:lineRule="auto"/>
              <w:jc w:val="both"/>
              <w:rPr>
                <w:rFonts w:asciiTheme="minorHAnsi" w:eastAsia="Calibri" w:hAnsiTheme="minorHAnsi" w:cstheme="minorHAnsi"/>
                <w:sz w:val="22"/>
                <w:szCs w:val="22"/>
              </w:rPr>
            </w:pPr>
          </w:p>
          <w:p w14:paraId="124AE5F2" w14:textId="46801069" w:rsidR="00A00480" w:rsidRPr="00DA1592" w:rsidRDefault="00A00480" w:rsidP="0019356E">
            <w:pPr>
              <w:spacing w:line="276" w:lineRule="auto"/>
              <w:jc w:val="both"/>
              <w:rPr>
                <w:rFonts w:asciiTheme="minorHAnsi" w:eastAsia="Calibri" w:hAnsiTheme="minorHAnsi" w:cstheme="minorHAnsi"/>
                <w:sz w:val="22"/>
                <w:szCs w:val="22"/>
              </w:rPr>
            </w:pPr>
            <w:r w:rsidRPr="0019356E">
              <w:rPr>
                <w:rFonts w:asciiTheme="minorHAnsi" w:eastAsia="Calibri" w:hAnsiTheme="minorHAnsi" w:cstheme="minorHAnsi"/>
                <w:sz w:val="22"/>
                <w:szCs w:val="22"/>
              </w:rPr>
              <w:lastRenderedPageBreak/>
              <w:t>This estimate provided for above does not reflect any potential increases linked to indexation. While this sum is not guaranteed spend it may increase in line with the CPI as per Article 72(3)</w:t>
            </w:r>
            <w:r w:rsidRPr="0019356E">
              <w:rPr>
                <w:rFonts w:asciiTheme="minorHAnsi" w:eastAsia="Calibri" w:hAnsiTheme="minorHAnsi" w:cstheme="minorHAnsi"/>
                <w:sz w:val="22"/>
                <w:szCs w:val="22"/>
              </w:rPr>
              <w:footnoteReference w:customMarkFollows="1" w:id="2"/>
              <w:t>[1] and an indexation clause is provided for in the framework/contract terms and conditions, which enables the maximum value to be increased accordingly.</w:t>
            </w:r>
            <w:r w:rsidRPr="0063046D">
              <w:rPr>
                <w:rFonts w:asciiTheme="minorHAnsi" w:eastAsia="Calibri" w:hAnsiTheme="minorHAnsi" w:cstheme="minorHAnsi"/>
                <w:sz w:val="22"/>
                <w:szCs w:val="22"/>
              </w:rPr>
              <w:t xml:space="preserve"> </w:t>
            </w:r>
          </w:p>
        </w:tc>
      </w:tr>
      <w:tr w:rsidR="0033089F" w:rsidRPr="00887959" w14:paraId="23EEC873" w14:textId="77777777" w:rsidTr="221EBFBB">
        <w:tc>
          <w:tcPr>
            <w:tcW w:w="786" w:type="dxa"/>
          </w:tcPr>
          <w:p w14:paraId="463FD58A" w14:textId="74C9AEDE"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8501" w:type="dxa"/>
          </w:tcPr>
          <w:p w14:paraId="2E7F21B6" w14:textId="77777777" w:rsidR="00AC6AB0" w:rsidRPr="00887959" w:rsidRDefault="00AC6AB0" w:rsidP="00DA1592">
            <w:pPr>
              <w:spacing w:after="120" w:line="276" w:lineRule="auto"/>
              <w:jc w:val="both"/>
              <w:rPr>
                <w:rFonts w:asciiTheme="minorHAnsi" w:eastAsia="Calibri" w:hAnsiTheme="minorHAnsi" w:cstheme="minorHAnsi"/>
                <w:sz w:val="22"/>
                <w:szCs w:val="22"/>
              </w:rPr>
            </w:pPr>
          </w:p>
          <w:p w14:paraId="43E308A8" w14:textId="16E6C1B5" w:rsidR="00AC6AB0" w:rsidRPr="00887959" w:rsidRDefault="00AC6AB0" w:rsidP="00DA1592">
            <w:pPr>
              <w:spacing w:after="120" w:line="276" w:lineRule="auto"/>
              <w:jc w:val="both"/>
              <w:rPr>
                <w:rFonts w:asciiTheme="minorHAnsi" w:eastAsia="Calibri" w:hAnsiTheme="minorHAnsi" w:cstheme="minorHAnsi"/>
                <w:b/>
                <w:bCs/>
                <w:sz w:val="22"/>
                <w:szCs w:val="22"/>
              </w:rPr>
            </w:pPr>
            <w:bookmarkStart w:id="2" w:name="_Toc144731797"/>
            <w:r w:rsidRPr="00887959">
              <w:rPr>
                <w:rFonts w:asciiTheme="minorHAnsi" w:eastAsia="Calibri" w:hAnsiTheme="minorHAnsi" w:cstheme="minorHAnsi"/>
                <w:b/>
                <w:bCs/>
                <w:sz w:val="22"/>
                <w:szCs w:val="22"/>
              </w:rPr>
              <w:t xml:space="preserve">Awarding Contracts under the </w:t>
            </w:r>
            <w:r w:rsidR="00546EC8">
              <w:rPr>
                <w:rFonts w:asciiTheme="minorHAnsi" w:eastAsia="Calibri" w:hAnsiTheme="minorHAnsi" w:cstheme="minorHAnsi"/>
                <w:b/>
                <w:bCs/>
                <w:sz w:val="22"/>
                <w:szCs w:val="22"/>
              </w:rPr>
              <w:t xml:space="preserve">Framework Agreement </w:t>
            </w:r>
            <w:bookmarkEnd w:id="2"/>
          </w:p>
          <w:p w14:paraId="77CFFCA7" w14:textId="3B38DA32" w:rsidR="00AC6AB0" w:rsidRPr="00887959" w:rsidRDefault="00AC6AB0"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Multi-party </w:t>
            </w:r>
            <w:r w:rsidR="00546EC8">
              <w:rPr>
                <w:rFonts w:asciiTheme="minorHAnsi" w:eastAsia="Calibri" w:hAnsiTheme="minorHAnsi" w:cstheme="minorHAnsi"/>
                <w:sz w:val="22"/>
                <w:szCs w:val="22"/>
              </w:rPr>
              <w:t xml:space="preserve">Framework Agreement </w:t>
            </w:r>
            <w:r w:rsidRPr="00887959">
              <w:rPr>
                <w:rFonts w:asciiTheme="minorHAnsi" w:eastAsia="Calibri" w:hAnsiTheme="minorHAnsi" w:cstheme="minorHAnsi"/>
                <w:sz w:val="22"/>
                <w:szCs w:val="22"/>
              </w:rPr>
              <w:t>contracts may be awarded as follows:</w:t>
            </w:r>
          </w:p>
          <w:p w14:paraId="1990BE8E" w14:textId="51988F08" w:rsidR="008F4824" w:rsidRPr="00887959" w:rsidRDefault="005C7062" w:rsidP="00DA1592">
            <w:pPr>
              <w:spacing w:after="120" w:line="276" w:lineRule="auto"/>
              <w:jc w:val="both"/>
              <w:rPr>
                <w:rFonts w:asciiTheme="minorHAnsi" w:eastAsia="Calibri" w:hAnsiTheme="minorHAnsi" w:cstheme="minorHAnsi"/>
                <w:sz w:val="22"/>
                <w:szCs w:val="22"/>
              </w:rPr>
            </w:pPr>
            <w:bookmarkStart w:id="3" w:name="_Toc144731798"/>
            <w:r>
              <w:rPr>
                <w:rFonts w:asciiTheme="minorHAnsi" w:eastAsia="Calibri" w:hAnsiTheme="minorHAnsi" w:cstheme="minorHAnsi"/>
                <w:b/>
                <w:bCs/>
                <w:sz w:val="22"/>
                <w:szCs w:val="22"/>
              </w:rPr>
              <w:t xml:space="preserve">Call-off Mechanism 1: </w:t>
            </w:r>
            <w:r w:rsidR="008F4824" w:rsidRPr="00887959">
              <w:rPr>
                <w:rFonts w:asciiTheme="minorHAnsi" w:eastAsia="Calibri" w:hAnsiTheme="minorHAnsi" w:cstheme="minorHAnsi"/>
                <w:b/>
                <w:bCs/>
                <w:sz w:val="22"/>
                <w:szCs w:val="22"/>
              </w:rPr>
              <w:t>Direct Award</w:t>
            </w:r>
          </w:p>
          <w:p w14:paraId="7AB17B8F" w14:textId="4011F096" w:rsidR="002103F9" w:rsidRPr="00887959" w:rsidRDefault="002103F9" w:rsidP="00DA1592">
            <w:pPr>
              <w:spacing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If NMBI decides to proceed by way of direct award, it will determine which Framework Member it considers is the most appropriate for the </w:t>
            </w:r>
            <w:proofErr w:type="gramStart"/>
            <w:r w:rsidRPr="00887959">
              <w:rPr>
                <w:rFonts w:asciiTheme="minorHAnsi" w:eastAsia="Calibri" w:hAnsiTheme="minorHAnsi" w:cstheme="minorHAnsi"/>
                <w:sz w:val="22"/>
                <w:szCs w:val="22"/>
              </w:rPr>
              <w:t>particular service</w:t>
            </w:r>
            <w:proofErr w:type="gramEnd"/>
            <w:r w:rsidRPr="00887959">
              <w:rPr>
                <w:rFonts w:asciiTheme="minorHAnsi" w:eastAsia="Calibri" w:hAnsiTheme="minorHAnsi" w:cstheme="minorHAnsi"/>
                <w:sz w:val="22"/>
                <w:szCs w:val="22"/>
              </w:rPr>
              <w:t xml:space="preserve"> requirement, having regard to the Framework Members’ experience and expertise relevant to the </w:t>
            </w:r>
            <w:proofErr w:type="gramStart"/>
            <w:r w:rsidRPr="00887959">
              <w:rPr>
                <w:rFonts w:asciiTheme="minorHAnsi" w:eastAsia="Calibri" w:hAnsiTheme="minorHAnsi" w:cstheme="minorHAnsi"/>
                <w:sz w:val="22"/>
                <w:szCs w:val="22"/>
              </w:rPr>
              <w:t>particular service</w:t>
            </w:r>
            <w:proofErr w:type="gramEnd"/>
            <w:r w:rsidRPr="00887959">
              <w:rPr>
                <w:rFonts w:asciiTheme="minorHAnsi" w:eastAsia="Calibri" w:hAnsiTheme="minorHAnsi" w:cstheme="minorHAnsi"/>
                <w:sz w:val="22"/>
                <w:szCs w:val="22"/>
              </w:rPr>
              <w:t xml:space="preserve"> requirements. It will then contact the Framework Member it has determined should be awarded the Call-Off Contract and seek to confirm that it is available to carry out the work within the required timeframe and has no conflict of interest. If the relevant Framework Member is not available, or has a conflict of interest, NMBI shall repeat the process until it has awarded the Call-Off Contract to a Framework Member. </w:t>
            </w:r>
          </w:p>
          <w:p w14:paraId="21055FB3" w14:textId="77777777" w:rsidR="002103F9" w:rsidRPr="00887959" w:rsidRDefault="002103F9" w:rsidP="00DA1592">
            <w:pPr>
              <w:spacing w:line="276" w:lineRule="auto"/>
              <w:jc w:val="both"/>
              <w:rPr>
                <w:rFonts w:asciiTheme="minorHAnsi" w:eastAsia="Calibri" w:hAnsiTheme="minorHAnsi" w:cstheme="minorHAnsi"/>
                <w:sz w:val="22"/>
                <w:szCs w:val="22"/>
              </w:rPr>
            </w:pPr>
          </w:p>
          <w:p w14:paraId="05DE22C6" w14:textId="2ECEACDD" w:rsidR="002103F9" w:rsidRPr="00887959" w:rsidRDefault="002103F9" w:rsidP="00DA1592">
            <w:pPr>
              <w:spacing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NMBI reserves the right, </w:t>
            </w:r>
            <w:proofErr w:type="gramStart"/>
            <w:r w:rsidRPr="00887959">
              <w:rPr>
                <w:rFonts w:asciiTheme="minorHAnsi" w:eastAsia="Calibri" w:hAnsiTheme="minorHAnsi" w:cstheme="minorHAnsi"/>
                <w:sz w:val="22"/>
                <w:szCs w:val="22"/>
              </w:rPr>
              <w:t>at all times</w:t>
            </w:r>
            <w:proofErr w:type="gramEnd"/>
            <w:r w:rsidRPr="00887959">
              <w:rPr>
                <w:rFonts w:asciiTheme="minorHAnsi" w:eastAsia="Calibri" w:hAnsiTheme="minorHAnsi" w:cstheme="minorHAnsi"/>
                <w:sz w:val="22"/>
                <w:szCs w:val="22"/>
              </w:rPr>
              <w:t>, to decide to award a Call-Off Contract by mini-competition, even if it has already commenced a direct award procedure for the Call-Off Contract.</w:t>
            </w:r>
          </w:p>
          <w:p w14:paraId="75B326F6" w14:textId="77777777" w:rsidR="002103F9" w:rsidRPr="00887959" w:rsidRDefault="002103F9" w:rsidP="00DA1592">
            <w:pPr>
              <w:spacing w:after="120" w:line="276" w:lineRule="auto"/>
              <w:jc w:val="both"/>
              <w:rPr>
                <w:rFonts w:asciiTheme="minorHAnsi" w:eastAsia="Calibri" w:hAnsiTheme="minorHAnsi" w:cstheme="minorHAnsi"/>
                <w:b/>
                <w:bCs/>
                <w:sz w:val="22"/>
                <w:szCs w:val="22"/>
              </w:rPr>
            </w:pPr>
          </w:p>
          <w:p w14:paraId="10BA9F5F" w14:textId="7D1781A9" w:rsidR="008F4824" w:rsidRPr="00887959" w:rsidRDefault="001B4745" w:rsidP="00DA1592">
            <w:pPr>
              <w:spacing w:after="120" w:line="276" w:lineRule="auto"/>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 xml:space="preserve">Call-off Mechanism 2: </w:t>
            </w:r>
            <w:r w:rsidR="002103F9" w:rsidRPr="00887959">
              <w:rPr>
                <w:rFonts w:asciiTheme="minorHAnsi" w:eastAsia="Calibri" w:hAnsiTheme="minorHAnsi" w:cstheme="minorHAnsi"/>
                <w:b/>
                <w:bCs/>
                <w:sz w:val="22"/>
                <w:szCs w:val="22"/>
              </w:rPr>
              <w:t>Rotation</w:t>
            </w:r>
          </w:p>
          <w:p w14:paraId="1F0B3459" w14:textId="46E3D7CF" w:rsidR="00AC29C8" w:rsidRPr="00887959" w:rsidRDefault="00AC29C8"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Where call-off contracts are not awarded by Direct Award or Mini-Competition they may be awarded through the application of a rotation system amongst all Framework Members in the following order:</w:t>
            </w:r>
          </w:p>
          <w:p w14:paraId="13C79212" w14:textId="077B0F72"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First ranked Framework Member</w:t>
            </w:r>
          </w:p>
          <w:p w14:paraId="63DFB8A8" w14:textId="6E9F3D3B"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Second ranked Framework Member </w:t>
            </w:r>
          </w:p>
          <w:p w14:paraId="483BA082" w14:textId="3C3E47D1"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Third Ranked Framework member</w:t>
            </w:r>
          </w:p>
          <w:p w14:paraId="15CC9B46" w14:textId="0F484827"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Fourth Ranked </w:t>
            </w:r>
            <w:r w:rsidR="000B48EC">
              <w:rPr>
                <w:rFonts w:asciiTheme="minorHAnsi" w:eastAsia="Calibri" w:hAnsiTheme="minorHAnsi" w:cstheme="minorHAnsi"/>
                <w:sz w:val="22"/>
                <w:szCs w:val="22"/>
              </w:rPr>
              <w:t xml:space="preserve">Framework </w:t>
            </w:r>
            <w:r w:rsidRPr="00887959">
              <w:rPr>
                <w:rFonts w:asciiTheme="minorHAnsi" w:eastAsia="Calibri" w:hAnsiTheme="minorHAnsi" w:cstheme="minorHAnsi"/>
                <w:sz w:val="22"/>
                <w:szCs w:val="22"/>
              </w:rPr>
              <w:t xml:space="preserve">Member </w:t>
            </w:r>
          </w:p>
          <w:p w14:paraId="68183073" w14:textId="5C473B3F" w:rsidR="00AC29C8" w:rsidRPr="00887959" w:rsidRDefault="00AC29C8"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Tenderers will be ranked based on their scores achieved in this tender competition i.e. the highest scoring tenderer will be the Frist Ranked Framework Member etc. Successful Tenderers will be notified of their rankings.</w:t>
            </w:r>
          </w:p>
          <w:p w14:paraId="011C9AE4" w14:textId="1BE6F193" w:rsidR="00AC6AB0" w:rsidRPr="00887959" w:rsidRDefault="001B4745" w:rsidP="00DA1592">
            <w:pPr>
              <w:spacing w:after="120" w:line="276" w:lineRule="auto"/>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 xml:space="preserve">Call-off Mechanism 3: </w:t>
            </w:r>
            <w:r w:rsidR="00AC6AB0" w:rsidRPr="00887959">
              <w:rPr>
                <w:rFonts w:asciiTheme="minorHAnsi" w:eastAsia="Calibri" w:hAnsiTheme="minorHAnsi" w:cstheme="minorHAnsi"/>
                <w:b/>
                <w:bCs/>
                <w:sz w:val="22"/>
                <w:szCs w:val="22"/>
              </w:rPr>
              <w:t>Mini-Tenders</w:t>
            </w:r>
            <w:bookmarkEnd w:id="3"/>
          </w:p>
          <w:p w14:paraId="416ED8FF" w14:textId="34D1B05F" w:rsidR="00AC6AB0" w:rsidRPr="00887959" w:rsidRDefault="00AC6AB0"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Through invitation to a </w:t>
            </w:r>
            <w:r w:rsidR="00343F18" w:rsidRPr="00887959">
              <w:rPr>
                <w:rFonts w:asciiTheme="minorHAnsi" w:eastAsia="Calibri" w:hAnsiTheme="minorHAnsi" w:cstheme="minorHAnsi"/>
                <w:sz w:val="22"/>
                <w:szCs w:val="22"/>
              </w:rPr>
              <w:t>mini tender</w:t>
            </w:r>
            <w:r w:rsidRPr="00887959">
              <w:rPr>
                <w:rFonts w:asciiTheme="minorHAnsi" w:eastAsia="Calibri" w:hAnsiTheme="minorHAnsi" w:cstheme="minorHAnsi"/>
                <w:sz w:val="22"/>
                <w:szCs w:val="22"/>
              </w:rPr>
              <w:t xml:space="preserve"> of all the firms admitted to the </w:t>
            </w:r>
            <w:r w:rsidR="00546EC8">
              <w:rPr>
                <w:rFonts w:asciiTheme="minorHAnsi" w:eastAsia="Calibri" w:hAnsiTheme="minorHAnsi" w:cstheme="minorHAnsi"/>
                <w:sz w:val="22"/>
                <w:szCs w:val="22"/>
              </w:rPr>
              <w:t>Framework Agreement</w:t>
            </w:r>
            <w:r w:rsidRPr="00887959">
              <w:rPr>
                <w:rFonts w:asciiTheme="minorHAnsi" w:eastAsia="Calibri" w:hAnsiTheme="minorHAnsi" w:cstheme="minorHAnsi"/>
                <w:sz w:val="22"/>
                <w:szCs w:val="22"/>
              </w:rPr>
              <w:t>. On each occasion, a Supplementary Request for Tender will be issued detailing the scope of requirements, the award criteria, a closing date and time and methodology for submission of responses.</w:t>
            </w:r>
          </w:p>
          <w:p w14:paraId="19EFE9F3" w14:textId="7C7B50DB" w:rsidR="0033089F" w:rsidRPr="00887959" w:rsidRDefault="001522CD" w:rsidP="00DA1592">
            <w:pPr>
              <w:spacing w:after="120" w:line="276" w:lineRule="auto"/>
              <w:jc w:val="both"/>
              <w:rPr>
                <w:rFonts w:asciiTheme="minorHAnsi" w:eastAsiaTheme="minorEastAsia" w:hAnsiTheme="minorHAnsi" w:cstheme="minorHAnsi"/>
                <w:sz w:val="22"/>
                <w:szCs w:val="22"/>
              </w:rPr>
            </w:pPr>
            <w:r w:rsidRPr="00887959">
              <w:rPr>
                <w:rFonts w:asciiTheme="minorHAnsi" w:eastAsia="Calibri" w:hAnsiTheme="minorHAnsi" w:cstheme="minorHAnsi"/>
                <w:sz w:val="22"/>
                <w:szCs w:val="22"/>
              </w:rPr>
              <w:lastRenderedPageBreak/>
              <w:t>Details on the call-off mechanisms ar</w:t>
            </w:r>
            <w:r w:rsidR="00001B91" w:rsidRPr="00887959">
              <w:rPr>
                <w:rFonts w:asciiTheme="minorHAnsi" w:eastAsia="Calibri" w:hAnsiTheme="minorHAnsi" w:cstheme="minorHAnsi"/>
                <w:sz w:val="22"/>
                <w:szCs w:val="22"/>
              </w:rPr>
              <w:t>e</w:t>
            </w:r>
            <w:r w:rsidRPr="00887959">
              <w:rPr>
                <w:rFonts w:asciiTheme="minorHAnsi" w:eastAsia="Calibri" w:hAnsiTheme="minorHAnsi" w:cstheme="minorHAnsi"/>
                <w:sz w:val="22"/>
                <w:szCs w:val="22"/>
              </w:rPr>
              <w:t xml:space="preserve"> set out in</w:t>
            </w:r>
            <w:r w:rsidR="00887959">
              <w:rPr>
                <w:rFonts w:asciiTheme="minorHAnsi" w:eastAsia="Calibri" w:hAnsiTheme="minorHAnsi" w:cstheme="minorHAnsi"/>
                <w:sz w:val="22"/>
                <w:szCs w:val="22"/>
              </w:rPr>
              <w:t xml:space="preserve"> Clause</w:t>
            </w:r>
            <w:r w:rsidR="0079100D">
              <w:rPr>
                <w:rFonts w:asciiTheme="minorHAnsi" w:eastAsia="Calibri" w:hAnsiTheme="minorHAnsi" w:cstheme="minorHAnsi"/>
                <w:sz w:val="22"/>
                <w:szCs w:val="22"/>
              </w:rPr>
              <w:t>s</w:t>
            </w:r>
            <w:r w:rsidR="00887959">
              <w:rPr>
                <w:rFonts w:asciiTheme="minorHAnsi" w:eastAsia="Calibri" w:hAnsiTheme="minorHAnsi" w:cstheme="minorHAnsi"/>
                <w:sz w:val="22"/>
                <w:szCs w:val="22"/>
              </w:rPr>
              <w:t xml:space="preserve"> 7</w:t>
            </w:r>
            <w:r w:rsidR="0079100D">
              <w:rPr>
                <w:rFonts w:asciiTheme="minorHAnsi" w:eastAsia="Calibri" w:hAnsiTheme="minorHAnsi" w:cstheme="minorHAnsi"/>
                <w:sz w:val="22"/>
                <w:szCs w:val="22"/>
              </w:rPr>
              <w:t>, 8 9 and 10</w:t>
            </w:r>
            <w:r w:rsidR="00887959">
              <w:rPr>
                <w:rFonts w:asciiTheme="minorHAnsi" w:eastAsia="Calibri" w:hAnsiTheme="minorHAnsi" w:cstheme="minorHAnsi"/>
                <w:sz w:val="22"/>
                <w:szCs w:val="22"/>
              </w:rPr>
              <w:t xml:space="preserve"> of</w:t>
            </w:r>
            <w:r w:rsidRPr="00887959">
              <w:rPr>
                <w:rFonts w:asciiTheme="minorHAnsi" w:eastAsia="Calibri" w:hAnsiTheme="minorHAnsi" w:cstheme="minorHAnsi"/>
                <w:sz w:val="22"/>
                <w:szCs w:val="22"/>
              </w:rPr>
              <w:t xml:space="preserve"> the </w:t>
            </w:r>
            <w:r w:rsidR="00546EC8">
              <w:rPr>
                <w:rFonts w:asciiTheme="minorHAnsi" w:eastAsia="Calibri" w:hAnsiTheme="minorHAnsi" w:cstheme="minorHAnsi"/>
                <w:sz w:val="22"/>
                <w:szCs w:val="22"/>
              </w:rPr>
              <w:t>Framework Agreement</w:t>
            </w:r>
            <w:r w:rsidR="00887959">
              <w:rPr>
                <w:rFonts w:asciiTheme="minorHAnsi" w:eastAsia="Calibri" w:hAnsiTheme="minorHAnsi" w:cstheme="minorHAnsi"/>
                <w:sz w:val="22"/>
                <w:szCs w:val="22"/>
              </w:rPr>
              <w:t>.</w:t>
            </w:r>
          </w:p>
        </w:tc>
      </w:tr>
      <w:tr w:rsidR="00E254A7" w:rsidRPr="00DA1592" w14:paraId="4EFCE54F" w14:textId="77777777" w:rsidTr="221EBFBB">
        <w:tc>
          <w:tcPr>
            <w:tcW w:w="786" w:type="dxa"/>
          </w:tcPr>
          <w:p w14:paraId="1A8CADF5" w14:textId="7947BD2B"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lastRenderedPageBreak/>
              <w:t>1.</w:t>
            </w:r>
            <w:r w:rsidR="005B2A95" w:rsidRPr="00DA1592">
              <w:rPr>
                <w:rFonts w:asciiTheme="minorHAnsi" w:eastAsiaTheme="minorEastAsia" w:hAnsiTheme="minorHAnsi" w:cstheme="minorHAnsi"/>
                <w:color w:val="0000FF"/>
                <w:sz w:val="22"/>
                <w:szCs w:val="22"/>
              </w:rPr>
              <w:t>6</w:t>
            </w:r>
          </w:p>
        </w:tc>
        <w:tc>
          <w:tcPr>
            <w:tcW w:w="8501" w:type="dxa"/>
          </w:tcPr>
          <w:p w14:paraId="21FA631A" w14:textId="357D87DE" w:rsidR="00D7565E" w:rsidRPr="00DA1592" w:rsidRDefault="000E5DB7" w:rsidP="00DA1592">
            <w:pPr>
              <w:spacing w:after="12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Contracting Authority policy seeks to encourage participation on a fair and equal basis by Small and Medium Enterprises (“SMEs</w:t>
            </w:r>
            <w:r w:rsidR="005D0FF8" w:rsidRPr="00DA1592">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in this Competition.</w:t>
            </w:r>
            <w:r w:rsidR="00600D7C" w:rsidRPr="00DA1592">
              <w:rPr>
                <w:rFonts w:asciiTheme="minorHAnsi" w:eastAsiaTheme="minorEastAsia" w:hAnsiTheme="minorHAnsi" w:cstheme="minorHAnsi"/>
                <w:sz w:val="22"/>
                <w:szCs w:val="22"/>
              </w:rPr>
              <w:t xml:space="preserve"> </w:t>
            </w:r>
            <w:r w:rsidR="00FE6B5B"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SMEs that believe the scope of this Competition is beyond their technical or business capacity are encouraged, subject to paragraph 2.5, to explore the possibilities of forming relationships with other SMEs or with larger enterprises. </w:t>
            </w:r>
            <w:r w:rsidR="00FE6B5B"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Through such relationships they can participate and contribute to the successful implementation of any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that may result from this Competition and therefore increase their social and economic benefits.</w:t>
            </w:r>
          </w:p>
          <w:p w14:paraId="1DB8A0C8" w14:textId="38D36EFB" w:rsidR="00FF0C56" w:rsidRPr="00DA1592" w:rsidRDefault="000E5DB7" w:rsidP="00DA1592">
            <w:pPr>
              <w:spacing w:after="200" w:line="276" w:lineRule="auto"/>
              <w:jc w:val="both"/>
              <w:rPr>
                <w:rFonts w:asciiTheme="minorHAnsi" w:eastAsiaTheme="minorEastAsia" w:hAnsiTheme="minorHAnsi" w:cstheme="minorHAnsi"/>
                <w:color w:val="FF0000"/>
                <w:sz w:val="22"/>
                <w:szCs w:val="22"/>
              </w:rPr>
            </w:pPr>
            <w:r w:rsidRPr="00DA1592">
              <w:rPr>
                <w:rFonts w:asciiTheme="minorHAnsi" w:eastAsiaTheme="minorEastAsia" w:hAnsiTheme="minorHAnsi" w:cstheme="minorHAnsi"/>
                <w:sz w:val="22"/>
                <w:szCs w:val="22"/>
              </w:rPr>
              <w:t xml:space="preserve">Larger enterprises are also encouraged, subject to paragraph 2.5, to consider the practical ways that SMEs can be included in their proposals to maximise the social and economic benefits of any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that may result from this Competition.</w:t>
            </w:r>
          </w:p>
        </w:tc>
      </w:tr>
    </w:tbl>
    <w:p w14:paraId="56F5DA92" w14:textId="77777777" w:rsidR="00FF0C56" w:rsidRPr="00DA1592" w:rsidRDefault="000E5DB7" w:rsidP="00DA1592">
      <w:pPr>
        <w:pStyle w:val="Heading1"/>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Part 2: Instructions to Tenderers</w:t>
      </w:r>
    </w:p>
    <w:p w14:paraId="30CEE8D5"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w:t>
      </w:r>
      <w:r w:rsidRPr="00DA1592">
        <w:rPr>
          <w:rFonts w:asciiTheme="minorHAnsi" w:hAnsiTheme="minorHAnsi" w:cstheme="minorHAnsi"/>
        </w:rPr>
        <w:tab/>
      </w:r>
      <w:r w:rsidRPr="00DA1592">
        <w:rPr>
          <w:rFonts w:asciiTheme="minorHAnsi" w:eastAsiaTheme="minorEastAsia" w:hAnsiTheme="minorHAnsi" w:cstheme="minorHAnsi"/>
        </w:rPr>
        <w:t>Important Notices</w:t>
      </w:r>
    </w:p>
    <w:tbl>
      <w:tblPr>
        <w:tblW w:w="0" w:type="auto"/>
        <w:tblLook w:val="01E0" w:firstRow="1" w:lastRow="1" w:firstColumn="1" w:lastColumn="1" w:noHBand="0" w:noVBand="0"/>
      </w:tblPr>
      <w:tblGrid>
        <w:gridCol w:w="770"/>
        <w:gridCol w:w="8301"/>
      </w:tblGrid>
      <w:tr w:rsidR="00E254A7" w:rsidRPr="00DA1592" w14:paraId="0AA1B90D" w14:textId="77777777" w:rsidTr="221EBFBB">
        <w:tc>
          <w:tcPr>
            <w:tcW w:w="770" w:type="dxa"/>
          </w:tcPr>
          <w:p w14:paraId="0CC70C66" w14:textId="77777777" w:rsidR="00FF0C56" w:rsidRPr="00DA1592" w:rsidRDefault="000E5DB7" w:rsidP="00DA1592">
            <w:pPr>
              <w:spacing w:after="200" w:line="276" w:lineRule="auto"/>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w:t>
            </w:r>
          </w:p>
        </w:tc>
        <w:tc>
          <w:tcPr>
            <w:tcW w:w="8301" w:type="dxa"/>
          </w:tcPr>
          <w:p w14:paraId="4B335070" w14:textId="4358F8B9"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w:t>
            </w:r>
            <w:r w:rsidR="00B4672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Tenderers must form their own conclusions about the solution needed to meet the requirements set out in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and may wish to consult their legal advisers.</w:t>
            </w:r>
          </w:p>
        </w:tc>
      </w:tr>
      <w:tr w:rsidR="00D7565E" w:rsidRPr="00DA1592" w14:paraId="19D36E8F" w14:textId="77777777" w:rsidTr="221EBFBB">
        <w:tc>
          <w:tcPr>
            <w:tcW w:w="770" w:type="dxa"/>
          </w:tcPr>
          <w:p w14:paraId="7944CB76" w14:textId="77777777" w:rsidR="00FF0C56" w:rsidRPr="00DA1592" w:rsidRDefault="000E5DB7" w:rsidP="00DA1592">
            <w:pPr>
              <w:spacing w:after="200" w:line="276" w:lineRule="auto"/>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2.1.2</w:t>
            </w:r>
          </w:p>
          <w:p w14:paraId="5F3E605B" w14:textId="77777777" w:rsidR="00FF0C56" w:rsidRPr="00DA1592" w:rsidRDefault="00FF0C56" w:rsidP="00DA1592">
            <w:pPr>
              <w:spacing w:after="200" w:line="276" w:lineRule="auto"/>
              <w:rPr>
                <w:rFonts w:asciiTheme="minorHAnsi" w:eastAsiaTheme="minorEastAsia" w:hAnsiTheme="minorHAnsi" w:cstheme="minorHAnsi"/>
                <w:color w:val="0000FF"/>
                <w:sz w:val="22"/>
                <w:szCs w:val="22"/>
              </w:rPr>
            </w:pPr>
          </w:p>
          <w:p w14:paraId="770371E0" w14:textId="77777777" w:rsidR="00FF0C56" w:rsidRPr="00DA1592" w:rsidRDefault="00FF0C56" w:rsidP="00DA1592">
            <w:pPr>
              <w:spacing w:after="200" w:line="276" w:lineRule="auto"/>
              <w:rPr>
                <w:rFonts w:asciiTheme="minorHAnsi" w:eastAsiaTheme="minorEastAsia" w:hAnsiTheme="minorHAnsi" w:cstheme="minorHAnsi"/>
                <w:color w:val="0000FF"/>
                <w:sz w:val="22"/>
                <w:szCs w:val="22"/>
              </w:rPr>
            </w:pPr>
          </w:p>
        </w:tc>
        <w:tc>
          <w:tcPr>
            <w:tcW w:w="8301" w:type="dxa"/>
          </w:tcPr>
          <w:p w14:paraId="5A349104" w14:textId="440836DD"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Contracting Authority does not bind itself to accept the lowest priced or any Tender.</w:t>
            </w:r>
          </w:p>
          <w:p w14:paraId="2DAC1CFF" w14:textId="3EE037E9"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This </w:t>
            </w:r>
            <w:r w:rsidR="00F71BE5" w:rsidRPr="00DA1592">
              <w:rPr>
                <w:rFonts w:asciiTheme="minorHAnsi" w:eastAsiaTheme="minorEastAsia" w:hAnsiTheme="minorHAnsi" w:cstheme="minorHAnsi"/>
                <w:sz w:val="22"/>
                <w:szCs w:val="22"/>
              </w:rPr>
              <w:t>ITT</w:t>
            </w:r>
            <w:r w:rsidR="00750B11"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does not constitute an offer or commitment to enter into a</w:t>
            </w:r>
            <w:r w:rsidR="00293E10" w:rsidRPr="00DA1592">
              <w:rPr>
                <w:rFonts w:asciiTheme="minorHAnsi" w:eastAsiaTheme="minorEastAsia" w:hAnsiTheme="minorHAnsi" w:cstheme="minorHAnsi"/>
                <w:sz w:val="22"/>
                <w:szCs w:val="22"/>
              </w:rPr>
              <w:t xml:space="preserve"> </w:t>
            </w:r>
            <w:r w:rsidR="00546EC8">
              <w:rPr>
                <w:rFonts w:asciiTheme="minorHAnsi" w:eastAsiaTheme="minorEastAsia" w:hAnsiTheme="minorHAnsi" w:cstheme="minorHAnsi"/>
                <w:sz w:val="22"/>
                <w:szCs w:val="22"/>
              </w:rPr>
              <w:t xml:space="preserve">Framework Agreement </w:t>
            </w:r>
            <w:r w:rsidR="00293E10" w:rsidRPr="00DA1592">
              <w:rPr>
                <w:rFonts w:asciiTheme="minorHAnsi" w:eastAsiaTheme="minorEastAsia" w:hAnsiTheme="minorHAnsi" w:cstheme="minorHAnsi"/>
                <w:sz w:val="22"/>
                <w:szCs w:val="22"/>
              </w:rPr>
              <w:t>and/or any Contract or otherwise</w:t>
            </w:r>
            <w:r w:rsidRPr="00DA1592">
              <w:rPr>
                <w:rFonts w:asciiTheme="minorHAnsi" w:eastAsiaTheme="minorEastAsia" w:hAnsiTheme="minorHAnsi" w:cstheme="minorHAnsi"/>
                <w:sz w:val="22"/>
                <w:szCs w:val="22"/>
              </w:rPr>
              <w:t xml:space="preserve">.  </w:t>
            </w:r>
          </w:p>
          <w:p w14:paraId="3EE1349C" w14:textId="7EF06F7A"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No contractual rights in relation to the Contracting Authority will exist unless and until a formal written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has been executed by or on behalf of the Contracting Authority.</w:t>
            </w:r>
          </w:p>
          <w:p w14:paraId="60AC1392" w14:textId="77777777"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notification of preferred bidder status by the Contracting Authority shall not give rise to any enforceable rights by the Tenderer. </w:t>
            </w:r>
          </w:p>
          <w:p w14:paraId="4477AC25" w14:textId="19F35DE4"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Contracting Authority may cancel this Competition</w:t>
            </w:r>
            <w:r w:rsidR="00990DD8" w:rsidRPr="00DA1592">
              <w:rPr>
                <w:rFonts w:asciiTheme="minorHAnsi" w:eastAsiaTheme="minorEastAsia" w:hAnsiTheme="minorHAnsi" w:cstheme="minorHAnsi"/>
                <w:i/>
                <w:sz w:val="22"/>
                <w:szCs w:val="22"/>
              </w:rPr>
              <w:t xml:space="preserve"> </w:t>
            </w:r>
            <w:r w:rsidRPr="00DA1592">
              <w:rPr>
                <w:rFonts w:asciiTheme="minorHAnsi" w:eastAsiaTheme="minorEastAsia" w:hAnsiTheme="minorHAnsi" w:cstheme="minorHAnsi"/>
                <w:sz w:val="22"/>
                <w:szCs w:val="22"/>
              </w:rPr>
              <w:t xml:space="preserve">at any time prior to a formal written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being executed by or on behalf of the Contracting Authority.  </w:t>
            </w:r>
          </w:p>
          <w:p w14:paraId="21086E0D" w14:textId="15FA0510" w:rsidR="00BF4B69" w:rsidRPr="00DA1592" w:rsidRDefault="00BF4B69"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Contracting Authority intends to use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for the procurement of requirements falling within its scope during the specified period; however, it reserves the right to go outside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for the procurement of any requirement without reference to the Framework Member(s). Admission to a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does not guarantee the award of any contract to any Economic Operator, nor does it give the member(s) the right to be consulted in respect of, or tender for, any contract.</w:t>
            </w:r>
          </w:p>
          <w:p w14:paraId="7DB0AA41" w14:textId="77777777" w:rsidR="00BF4B69" w:rsidRPr="00DA1592" w:rsidRDefault="00BF4B69" w:rsidP="00DA1592">
            <w:pPr>
              <w:spacing w:line="276" w:lineRule="auto"/>
              <w:jc w:val="both"/>
              <w:rPr>
                <w:rFonts w:asciiTheme="minorHAnsi" w:eastAsiaTheme="minorEastAsia" w:hAnsiTheme="minorHAnsi" w:cstheme="minorHAnsi"/>
                <w:sz w:val="22"/>
                <w:szCs w:val="22"/>
              </w:rPr>
            </w:pPr>
          </w:p>
          <w:p w14:paraId="3E13D4B1" w14:textId="3F8997A5"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award of a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does not confer exclusivity on the successful Tenderer</w:t>
            </w:r>
            <w:r w:rsidR="00041768" w:rsidRPr="00DA1592">
              <w:rPr>
                <w:rFonts w:asciiTheme="minorHAnsi" w:eastAsiaTheme="minorEastAsia" w:hAnsiTheme="minorHAnsi" w:cstheme="minorHAnsi"/>
                <w:sz w:val="22"/>
                <w:szCs w:val="22"/>
              </w:rPr>
              <w:t>s</w:t>
            </w:r>
            <w:r w:rsidRPr="00DA1592">
              <w:rPr>
                <w:rFonts w:asciiTheme="minorHAnsi" w:eastAsiaTheme="minorEastAsia" w:hAnsiTheme="minorHAnsi" w:cstheme="minorHAnsi"/>
                <w:sz w:val="22"/>
                <w:szCs w:val="22"/>
              </w:rPr>
              <w:t>.</w:t>
            </w:r>
          </w:p>
        </w:tc>
      </w:tr>
      <w:tr w:rsidR="00E254A7" w:rsidRPr="00DA1592" w14:paraId="01A5DC7E" w14:textId="77777777" w:rsidTr="221EBFBB">
        <w:tc>
          <w:tcPr>
            <w:tcW w:w="770" w:type="dxa"/>
          </w:tcPr>
          <w:p w14:paraId="08318DF3" w14:textId="4C441E04" w:rsidR="00D75FE5" w:rsidRPr="00DA1592" w:rsidRDefault="00040AA5" w:rsidP="00DA1592">
            <w:pPr>
              <w:spacing w:after="200" w:line="276" w:lineRule="auto"/>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w:t>
            </w:r>
            <w:r w:rsidR="004D0323" w:rsidRPr="00DA1592">
              <w:rPr>
                <w:rFonts w:asciiTheme="minorHAnsi" w:eastAsiaTheme="minorEastAsia" w:hAnsiTheme="minorHAnsi" w:cstheme="minorHAnsi"/>
                <w:color w:val="0000FF"/>
                <w:sz w:val="22"/>
                <w:szCs w:val="22"/>
              </w:rPr>
              <w:t>3</w:t>
            </w:r>
          </w:p>
          <w:p w14:paraId="701F6716" w14:textId="77777777" w:rsidR="00D75FE5" w:rsidRPr="00DA1592" w:rsidRDefault="00D75FE5" w:rsidP="00DA1592">
            <w:pPr>
              <w:spacing w:after="200" w:line="276" w:lineRule="auto"/>
              <w:rPr>
                <w:rFonts w:asciiTheme="minorHAnsi" w:eastAsiaTheme="minorEastAsia" w:hAnsiTheme="minorHAnsi" w:cstheme="minorHAnsi"/>
                <w:color w:val="0000FF"/>
                <w:sz w:val="22"/>
                <w:szCs w:val="22"/>
              </w:rPr>
            </w:pPr>
          </w:p>
          <w:p w14:paraId="5F4518C6" w14:textId="77BF7D29" w:rsidR="00FF0C56" w:rsidRPr="00DA1592" w:rsidRDefault="00FF0C56" w:rsidP="00DA1592">
            <w:pPr>
              <w:spacing w:line="276" w:lineRule="auto"/>
              <w:rPr>
                <w:rFonts w:asciiTheme="minorHAnsi" w:eastAsiaTheme="minorEastAsia" w:hAnsiTheme="minorHAnsi" w:cstheme="minorHAnsi"/>
                <w:color w:val="365F91" w:themeColor="accent1" w:themeShade="BF"/>
                <w:sz w:val="22"/>
                <w:szCs w:val="22"/>
              </w:rPr>
            </w:pPr>
          </w:p>
        </w:tc>
        <w:tc>
          <w:tcPr>
            <w:tcW w:w="8301" w:type="dxa"/>
          </w:tcPr>
          <w:p w14:paraId="0A118CB0" w14:textId="77777777" w:rsidR="00040AA5" w:rsidRPr="00DA1592" w:rsidRDefault="20F6AEC1" w:rsidP="00DA1592">
            <w:pPr>
              <w:pStyle w:val="TableParagraph"/>
              <w:spacing w:line="276" w:lineRule="auto"/>
              <w:ind w:left="0" w:right="200"/>
              <w:jc w:val="both"/>
              <w:rPr>
                <w:rFonts w:asciiTheme="minorHAnsi" w:eastAsiaTheme="minorEastAsia" w:hAnsiTheme="minorHAnsi" w:cstheme="minorHAnsi"/>
              </w:rPr>
            </w:pPr>
            <w:r w:rsidRPr="00DA1592">
              <w:rPr>
                <w:rFonts w:asciiTheme="minorHAnsi" w:eastAsiaTheme="minorEastAsia" w:hAnsiTheme="minorHAnsi" w:cstheme="minorHAnsi"/>
              </w:rPr>
              <w:t>In this clause 2.1.4, “Data Protection Laws” means all applicable national and EU data</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protection laws, regulations and guidelines including but not limited to Regulation (EU)</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2016/679 on the protection of natural persons with regard to the processing of personal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data and on the free movement of such data, and repealing</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Directive 95/46/EC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“General Data Protection Regulation”), and any guidelines and codes of practice issued by</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the Office of the Data Protection Commission or other supervisory authority for data</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protection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Ireland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from</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time</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time.</w:t>
            </w:r>
          </w:p>
          <w:p w14:paraId="134F5DAF" w14:textId="77777777" w:rsidR="00D75FE5" w:rsidRPr="00DA1592" w:rsidRDefault="00D75FE5" w:rsidP="00DA1592">
            <w:pPr>
              <w:pStyle w:val="TableParagraph"/>
              <w:spacing w:line="276" w:lineRule="auto"/>
              <w:ind w:left="0" w:right="200"/>
              <w:jc w:val="both"/>
              <w:rPr>
                <w:rFonts w:asciiTheme="minorHAnsi" w:eastAsiaTheme="minorEastAsia" w:hAnsiTheme="minorHAnsi" w:cstheme="minorHAnsi"/>
              </w:rPr>
            </w:pPr>
          </w:p>
          <w:p w14:paraId="3605EEB9" w14:textId="77777777" w:rsidR="00040AA5" w:rsidRPr="00DA1592" w:rsidRDefault="20F6AEC1" w:rsidP="00DA1592">
            <w:pPr>
              <w:pStyle w:val="TableParagraph"/>
              <w:spacing w:line="276" w:lineRule="auto"/>
              <w:ind w:left="0" w:right="200"/>
              <w:jc w:val="both"/>
              <w:rPr>
                <w:rFonts w:asciiTheme="minorHAnsi" w:eastAsiaTheme="minorEastAsia" w:hAnsiTheme="minorHAnsi" w:cstheme="minorHAnsi"/>
              </w:rPr>
            </w:pPr>
            <w:r w:rsidRPr="00DA1592">
              <w:rPr>
                <w:rFonts w:asciiTheme="minorHAnsi" w:eastAsiaTheme="minorEastAsia" w:hAnsiTheme="minorHAnsi" w:cstheme="minorHAnsi"/>
              </w:rPr>
              <w:t>The Contracting Authority will be a Data Controller (where Data Controller has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meaning given under the Data Protection Laws) in respect of any Personal Data (where</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Personal Data has the meaning given under the Data Protection Laws) required to be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provided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by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Tenderer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response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 this</w:t>
            </w:r>
            <w:r w:rsidRPr="00DA1592">
              <w:rPr>
                <w:rFonts w:asciiTheme="minorHAnsi" w:eastAsiaTheme="minorEastAsia" w:hAnsiTheme="minorHAnsi" w:cstheme="minorHAnsi"/>
                <w:spacing w:val="-3"/>
              </w:rPr>
              <w:t xml:space="preserve"> </w:t>
            </w:r>
            <w:r w:rsidR="5989A4B8" w:rsidRPr="00DA1592">
              <w:rPr>
                <w:rFonts w:asciiTheme="minorHAnsi" w:eastAsiaTheme="minorEastAsia" w:hAnsiTheme="minorHAnsi" w:cstheme="minorHAnsi"/>
                <w:spacing w:val="-3"/>
              </w:rPr>
              <w:t>ITT</w:t>
            </w:r>
            <w:r w:rsidRPr="00DA1592">
              <w:rPr>
                <w:rFonts w:asciiTheme="minorHAnsi" w:eastAsiaTheme="minorEastAsia" w:hAnsiTheme="minorHAnsi" w:cstheme="minorHAnsi"/>
              </w:rPr>
              <w:t>.</w:t>
            </w:r>
          </w:p>
          <w:p w14:paraId="5A669544" w14:textId="77777777" w:rsidR="00D75FE5" w:rsidRPr="00DA1592" w:rsidRDefault="00D75FE5" w:rsidP="00DA1592">
            <w:pPr>
              <w:pStyle w:val="TableParagraph"/>
              <w:spacing w:line="276" w:lineRule="auto"/>
              <w:ind w:left="0" w:right="200"/>
              <w:jc w:val="both"/>
              <w:rPr>
                <w:rFonts w:asciiTheme="minorHAnsi" w:eastAsiaTheme="minorEastAsia" w:hAnsiTheme="minorHAnsi" w:cstheme="minorHAnsi"/>
              </w:rPr>
            </w:pPr>
          </w:p>
          <w:p w14:paraId="6004992A" w14:textId="1CA3FE7C" w:rsidR="00FF0C56" w:rsidRPr="00DA1592" w:rsidRDefault="20F6AEC1" w:rsidP="00DA1592">
            <w:pPr>
              <w:pStyle w:val="TableParagraph"/>
              <w:spacing w:line="276" w:lineRule="auto"/>
              <w:ind w:left="0" w:right="200"/>
              <w:jc w:val="both"/>
              <w:rPr>
                <w:rFonts w:asciiTheme="minorHAnsi" w:hAnsiTheme="minorHAnsi" w:cstheme="minorHAnsi"/>
              </w:rPr>
            </w:pPr>
            <w:r w:rsidRPr="00DA1592">
              <w:rPr>
                <w:rFonts w:asciiTheme="minorHAnsi" w:eastAsiaTheme="minorEastAsia" w:hAnsiTheme="minorHAnsi" w:cstheme="minorHAnsi"/>
              </w:rPr>
              <w:t>The Tenderer, as Data Controller in respect of any Personal Data provided by it in its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 is required to confirm in the statement required under paragraph 2.4 below that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all Data Subjects (where Data Subject has the meaning given under the Data Protection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Laws) whose Personal Data is provided by the Tenderer have consented to the processing</w:t>
            </w:r>
            <w:r w:rsidRPr="00DA1592">
              <w:rPr>
                <w:rFonts w:asciiTheme="minorHAnsi" w:eastAsiaTheme="minorEastAsia" w:hAnsiTheme="minorHAnsi" w:cstheme="minorHAnsi"/>
                <w:spacing w:val="-48"/>
              </w:rPr>
              <w:t xml:space="preserve"> </w:t>
            </w:r>
            <w:r w:rsidRPr="00DA1592">
              <w:rPr>
                <w:rFonts w:asciiTheme="minorHAnsi" w:eastAsiaTheme="minorEastAsia" w:hAnsiTheme="minorHAnsi" w:cstheme="minorHAnsi"/>
              </w:rPr>
              <w:t>of such Personal Data by the Tenderer, the Contracting Authority, the Evaluation Team</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 supplier</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 etenders.gov.ie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website,</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for</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the purposes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participation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of</w:t>
            </w:r>
            <w:r w:rsidR="45057B5F" w:rsidRPr="00DA1592">
              <w:rPr>
                <w:rFonts w:asciiTheme="minorHAnsi" w:eastAsiaTheme="minorEastAsia" w:hAnsiTheme="minorHAnsi" w:cstheme="minorHAnsi"/>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Tenderer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this Competition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that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Tenderer</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otherwise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has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 legal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basis</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for</w:t>
            </w:r>
            <w:r w:rsidR="45057B5F" w:rsidRPr="00DA1592">
              <w:rPr>
                <w:rFonts w:asciiTheme="minorHAnsi" w:eastAsiaTheme="minorEastAsia" w:hAnsiTheme="minorHAnsi" w:cstheme="minorHAnsi"/>
              </w:rPr>
              <w:t xml:space="preserve"> providing such Personal Data to the Contracting Authority for the purposes of its</w:t>
            </w:r>
            <w:r w:rsidR="45057B5F" w:rsidRPr="00DA1592">
              <w:rPr>
                <w:rFonts w:asciiTheme="minorHAnsi" w:eastAsiaTheme="minorEastAsia" w:hAnsiTheme="minorHAnsi" w:cstheme="minorHAnsi"/>
                <w:spacing w:val="-47"/>
              </w:rPr>
              <w:t xml:space="preserve"> </w:t>
            </w:r>
            <w:r w:rsidR="45057B5F" w:rsidRPr="00DA1592">
              <w:rPr>
                <w:rFonts w:asciiTheme="minorHAnsi" w:eastAsiaTheme="minorEastAsia" w:hAnsiTheme="minorHAnsi" w:cstheme="minorHAnsi"/>
              </w:rPr>
              <w:t>participation</w:t>
            </w:r>
            <w:r w:rsidR="45057B5F" w:rsidRPr="00DA1592">
              <w:rPr>
                <w:rFonts w:asciiTheme="minorHAnsi" w:eastAsiaTheme="minorEastAsia" w:hAnsiTheme="minorHAnsi" w:cstheme="minorHAnsi"/>
                <w:spacing w:val="-1"/>
              </w:rPr>
              <w:t xml:space="preserve"> </w:t>
            </w:r>
            <w:r w:rsidR="45057B5F" w:rsidRPr="00DA1592">
              <w:rPr>
                <w:rFonts w:asciiTheme="minorHAnsi" w:eastAsiaTheme="minorEastAsia" w:hAnsiTheme="minorHAnsi" w:cstheme="minorHAnsi"/>
              </w:rPr>
              <w:t>in</w:t>
            </w:r>
            <w:r w:rsidR="45057B5F" w:rsidRPr="00DA1592">
              <w:rPr>
                <w:rFonts w:asciiTheme="minorHAnsi" w:eastAsiaTheme="minorEastAsia" w:hAnsiTheme="minorHAnsi" w:cstheme="minorHAnsi"/>
                <w:spacing w:val="-4"/>
              </w:rPr>
              <w:t xml:space="preserve"> </w:t>
            </w:r>
            <w:r w:rsidR="45057B5F" w:rsidRPr="00DA1592">
              <w:rPr>
                <w:rFonts w:asciiTheme="minorHAnsi" w:eastAsiaTheme="minorEastAsia" w:hAnsiTheme="minorHAnsi" w:cstheme="minorHAnsi"/>
              </w:rPr>
              <w:t>this Competition</w:t>
            </w:r>
            <w:r w:rsidR="45057B5F" w:rsidRPr="00DA1592">
              <w:rPr>
                <w:rFonts w:asciiTheme="minorHAnsi" w:eastAsiaTheme="minorEastAsia" w:hAnsiTheme="minorHAnsi" w:cstheme="minorHAnsi"/>
                <w:spacing w:val="-1"/>
              </w:rPr>
              <w:t xml:space="preserve"> </w:t>
            </w:r>
            <w:r w:rsidR="45057B5F" w:rsidRPr="00DA1592">
              <w:rPr>
                <w:rFonts w:asciiTheme="minorHAnsi" w:eastAsiaTheme="minorEastAsia" w:hAnsiTheme="minorHAnsi" w:cstheme="minorHAnsi"/>
              </w:rPr>
              <w:t>.</w:t>
            </w:r>
          </w:p>
          <w:p w14:paraId="750A6A26" w14:textId="5B272243" w:rsidR="00FF0C56" w:rsidRPr="00DA1592" w:rsidRDefault="00FF0C56" w:rsidP="00DA1592">
            <w:pPr>
              <w:pStyle w:val="TableParagraph"/>
              <w:spacing w:line="276" w:lineRule="auto"/>
              <w:ind w:left="0" w:right="200"/>
              <w:jc w:val="both"/>
              <w:rPr>
                <w:rFonts w:asciiTheme="minorHAnsi" w:eastAsiaTheme="minorEastAsia" w:hAnsiTheme="minorHAnsi" w:cstheme="minorHAnsi"/>
              </w:rPr>
            </w:pPr>
          </w:p>
          <w:p w14:paraId="30B422D8" w14:textId="10E73FD7" w:rsidR="00FF0C56" w:rsidRPr="00DA1592" w:rsidRDefault="07FFF380"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6624E48B" w14:textId="1A292016" w:rsidR="00FF0C56" w:rsidRPr="00DA1592" w:rsidRDefault="07FFF380" w:rsidP="00DA1592">
            <w:pPr>
              <w:spacing w:after="120" w:line="276" w:lineRule="auto"/>
              <w:jc w:val="both"/>
              <w:rPr>
                <w:rFonts w:asciiTheme="minorHAnsi" w:hAnsiTheme="minorHAnsi" w:cstheme="minorHAnsi"/>
                <w:sz w:val="22"/>
                <w:szCs w:val="22"/>
              </w:rPr>
            </w:pPr>
            <w:proofErr w:type="gramStart"/>
            <w:r w:rsidRPr="00DA1592">
              <w:rPr>
                <w:rFonts w:asciiTheme="minorHAnsi" w:eastAsia="Calibri" w:hAnsiTheme="minorHAnsi" w:cstheme="minorHAnsi"/>
                <w:sz w:val="22"/>
                <w:szCs w:val="22"/>
              </w:rPr>
              <w:t>In particular, tenderers</w:t>
            </w:r>
            <w:proofErr w:type="gramEnd"/>
            <w:r w:rsidRPr="00DA1592">
              <w:rPr>
                <w:rFonts w:asciiTheme="minorHAnsi" w:eastAsia="Calibri" w:hAnsiTheme="minorHAnsi" w:cstheme="minorHAnsi"/>
                <w:sz w:val="22"/>
                <w:szCs w:val="22"/>
              </w:rPr>
              <w:t xml:space="preserve"> and candidates should note in Article 6 of Regulation</w:t>
            </w:r>
            <w:r w:rsidRPr="00DA1592">
              <w:rPr>
                <w:rFonts w:asciiTheme="minorHAnsi" w:eastAsia="Calibri" w:hAnsiTheme="minorHAnsi" w:cstheme="minorHAnsi"/>
                <w:color w:val="1F497D" w:themeColor="text2"/>
                <w:sz w:val="22"/>
                <w:szCs w:val="22"/>
              </w:rPr>
              <w:t xml:space="preserve"> </w:t>
            </w:r>
            <w:r w:rsidRPr="00DA1592">
              <w:rPr>
                <w:rFonts w:asciiTheme="minorHAnsi" w:eastAsia="Calibri" w:hAnsiTheme="minorHAnsi" w:cstheme="minorHAnsi"/>
                <w:sz w:val="22"/>
                <w:szCs w:val="22"/>
              </w:rPr>
              <w:t xml:space="preserve">(EU) 2022/1031, the obligations for a Contracting Authority in the context of a procurement procedure where the EU Commission has adopted an IPI measure.  </w:t>
            </w:r>
          </w:p>
          <w:p w14:paraId="2C00BAE1" w14:textId="34754B37" w:rsidR="00FF0C56" w:rsidRPr="00DA1592" w:rsidRDefault="00FF0C56" w:rsidP="00DA1592">
            <w:pPr>
              <w:pStyle w:val="TableParagraph"/>
              <w:spacing w:line="276" w:lineRule="auto"/>
              <w:ind w:left="0" w:right="200"/>
              <w:jc w:val="both"/>
              <w:rPr>
                <w:rFonts w:asciiTheme="minorHAnsi" w:eastAsiaTheme="minorEastAsia" w:hAnsiTheme="minorHAnsi" w:cstheme="minorHAnsi"/>
              </w:rPr>
            </w:pPr>
          </w:p>
          <w:p w14:paraId="5C3DA588" w14:textId="47F79AAF" w:rsidR="004877F0" w:rsidRPr="00DA1592" w:rsidRDefault="4268120A" w:rsidP="00DA1592">
            <w:pPr>
              <w:pStyle w:val="TableParagraph"/>
              <w:spacing w:line="276" w:lineRule="auto"/>
              <w:ind w:left="0" w:right="200"/>
              <w:jc w:val="both"/>
            </w:pPr>
            <w:r w:rsidRPr="221EBFBB">
              <w:rPr>
                <w:rFonts w:asciiTheme="minorHAnsi" w:eastAsia="Calibri" w:hAnsiTheme="minorHAnsi" w:cstheme="minorBidi"/>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221EBFBB">
              <w:rPr>
                <w:rFonts w:asciiTheme="minorHAnsi" w:eastAsia="Calibri" w:hAnsiTheme="minorHAnsi" w:cstheme="minorBidi"/>
              </w:rPr>
              <w:t>In particular, tenderers</w:t>
            </w:r>
            <w:proofErr w:type="gramEnd"/>
            <w:r w:rsidRPr="221EBFBB">
              <w:rPr>
                <w:rFonts w:asciiTheme="minorHAnsi" w:eastAsia="Calibri" w:hAnsiTheme="minorHAnsi" w:cstheme="minorBidi"/>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w:t>
            </w:r>
          </w:p>
          <w:p w14:paraId="059CE7AE" w14:textId="380531C7" w:rsidR="004877F0" w:rsidRPr="00DA1592" w:rsidRDefault="004877F0" w:rsidP="221EBFBB">
            <w:pPr>
              <w:pStyle w:val="TableParagraph"/>
              <w:spacing w:line="276" w:lineRule="auto"/>
              <w:ind w:left="0" w:right="200"/>
              <w:jc w:val="both"/>
              <w:rPr>
                <w:rFonts w:asciiTheme="minorHAnsi" w:hAnsiTheme="minorHAnsi" w:cstheme="minorBidi"/>
              </w:rPr>
            </w:pPr>
          </w:p>
          <w:p w14:paraId="78D43FF0" w14:textId="10E417D5" w:rsidR="004877F0" w:rsidRPr="00DA1592" w:rsidRDefault="60A3B87D" w:rsidP="221EBFBB">
            <w:pPr>
              <w:pStyle w:val="TableParagraph"/>
              <w:spacing w:line="276" w:lineRule="auto"/>
              <w:ind w:left="0" w:right="200"/>
              <w:jc w:val="both"/>
              <w:rPr>
                <w:rFonts w:asciiTheme="minorHAnsi" w:hAnsiTheme="minorHAnsi" w:cstheme="minorBidi"/>
              </w:rPr>
            </w:pPr>
            <w:r w:rsidRPr="221EBFBB">
              <w:rPr>
                <w:rFonts w:asciiTheme="minorHAnsi" w:hAnsiTheme="minorHAnsi" w:cstheme="minorBidi"/>
              </w:rPr>
              <w:t xml:space="preserve">The successful Tenderers will be obliged to complete </w:t>
            </w:r>
            <w:r w:rsidR="005649A9">
              <w:rPr>
                <w:rFonts w:asciiTheme="minorHAnsi" w:hAnsiTheme="minorHAnsi" w:cstheme="minorBidi"/>
              </w:rPr>
              <w:t>the Contracting Authority’s</w:t>
            </w:r>
            <w:r w:rsidR="005649A9" w:rsidRPr="221EBFBB">
              <w:rPr>
                <w:rFonts w:asciiTheme="minorHAnsi" w:hAnsiTheme="minorHAnsi" w:cstheme="minorBidi"/>
              </w:rPr>
              <w:t xml:space="preserve"> </w:t>
            </w:r>
            <w:r w:rsidRPr="221EBFBB">
              <w:rPr>
                <w:rFonts w:asciiTheme="minorHAnsi" w:hAnsiTheme="minorHAnsi" w:cstheme="minorBidi"/>
              </w:rPr>
              <w:t>Vendor Due Diligence Questionnaire</w:t>
            </w:r>
          </w:p>
        </w:tc>
      </w:tr>
    </w:tbl>
    <w:p w14:paraId="53087C74"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2.2</w:t>
      </w:r>
      <w:r w:rsidRPr="00DA1592">
        <w:rPr>
          <w:rFonts w:asciiTheme="minorHAnsi" w:hAnsiTheme="minorHAnsi" w:cstheme="minorHAnsi"/>
        </w:rPr>
        <w:tab/>
      </w:r>
      <w:r w:rsidRPr="00DA1592">
        <w:rPr>
          <w:rFonts w:asciiTheme="minorHAnsi" w:eastAsiaTheme="minorEastAsia" w:hAnsiTheme="minorHAnsi" w:cstheme="minorHAnsi"/>
        </w:rPr>
        <w:t xml:space="preserve">Compliant Tenders </w:t>
      </w:r>
    </w:p>
    <w:tbl>
      <w:tblPr>
        <w:tblW w:w="0" w:type="auto"/>
        <w:tblLook w:val="01E0" w:firstRow="1" w:lastRow="1" w:firstColumn="1" w:lastColumn="1" w:noHBand="0" w:noVBand="0"/>
      </w:tblPr>
      <w:tblGrid>
        <w:gridCol w:w="695"/>
        <w:gridCol w:w="531"/>
        <w:gridCol w:w="7845"/>
      </w:tblGrid>
      <w:tr w:rsidR="00E254A7" w:rsidRPr="00DA1592" w14:paraId="2E04998B" w14:textId="77777777" w:rsidTr="00D16485">
        <w:trPr>
          <w:trHeight w:val="511"/>
        </w:trPr>
        <w:tc>
          <w:tcPr>
            <w:tcW w:w="695" w:type="dxa"/>
          </w:tcPr>
          <w:p w14:paraId="079B4E34"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2.2.1</w:t>
            </w:r>
          </w:p>
        </w:tc>
        <w:tc>
          <w:tcPr>
            <w:tcW w:w="8376" w:type="dxa"/>
            <w:gridSpan w:val="2"/>
          </w:tcPr>
          <w:p w14:paraId="6C13DA95"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0B58116" w14:textId="77777777" w:rsidR="00FF0C56" w:rsidRPr="00DA1592" w:rsidRDefault="000E5DB7" w:rsidP="00DA1592">
            <w:pPr>
              <w:numPr>
                <w:ilvl w:val="0"/>
                <w:numId w:val="13"/>
              </w:numPr>
              <w:spacing w:after="120" w:line="276" w:lineRule="auto"/>
              <w:ind w:left="357" w:hanging="357"/>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seeking written clarification from the Tenderer;</w:t>
            </w:r>
          </w:p>
          <w:p w14:paraId="5E2605AD" w14:textId="77777777" w:rsidR="00FF0C56" w:rsidRPr="00DA1592" w:rsidRDefault="000E5DB7" w:rsidP="00DA1592">
            <w:pPr>
              <w:numPr>
                <w:ilvl w:val="0"/>
                <w:numId w:val="13"/>
              </w:numPr>
              <w:spacing w:after="120" w:line="276" w:lineRule="auto"/>
              <w:ind w:left="357" w:hanging="357"/>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seeking further information from the Tenderer;</w:t>
            </w:r>
          </w:p>
          <w:p w14:paraId="73B4B222" w14:textId="77777777" w:rsidR="00FF0C56" w:rsidRPr="00DA1592" w:rsidRDefault="000E5DB7" w:rsidP="00DA1592">
            <w:pPr>
              <w:numPr>
                <w:ilvl w:val="0"/>
                <w:numId w:val="13"/>
              </w:numPr>
              <w:spacing w:after="120" w:line="276" w:lineRule="auto"/>
              <w:ind w:left="357" w:hanging="357"/>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waiving a requirement, which in Contracting Authority’s view, is non-material or procedural.</w:t>
            </w:r>
          </w:p>
          <w:p w14:paraId="7622BEF4"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 xml:space="preserve">Tenderers are required: </w:t>
            </w:r>
          </w:p>
        </w:tc>
      </w:tr>
      <w:tr w:rsidR="005649A9" w:rsidRPr="00DA1592" w14:paraId="68EC9D44" w14:textId="77777777" w:rsidTr="00D16485">
        <w:tc>
          <w:tcPr>
            <w:tcW w:w="695" w:type="dxa"/>
          </w:tcPr>
          <w:p w14:paraId="5BAA2D32" w14:textId="77777777" w:rsidR="005649A9" w:rsidRPr="00DA1592" w:rsidRDefault="005649A9"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2A94AE88" w14:textId="69F6D631" w:rsidR="005649A9"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a.</w:t>
            </w:r>
          </w:p>
        </w:tc>
        <w:tc>
          <w:tcPr>
            <w:tcW w:w="7845" w:type="dxa"/>
          </w:tcPr>
          <w:p w14:paraId="65B1CF59" w14:textId="77777777" w:rsidR="005649A9" w:rsidRDefault="005649A9" w:rsidP="00DA1592">
            <w:pPr>
              <w:spacing w:line="276" w:lineRule="auto"/>
              <w:jc w:val="both"/>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To complete and return the Tender Response Document uploaded separately with this ITT on </w:t>
            </w:r>
            <w:proofErr w:type="spellStart"/>
            <w:r>
              <w:rPr>
                <w:rFonts w:asciiTheme="minorHAnsi" w:eastAsiaTheme="minorEastAsia" w:hAnsiTheme="minorHAnsi" w:cstheme="minorHAnsi"/>
                <w:sz w:val="22"/>
                <w:szCs w:val="22"/>
              </w:rPr>
              <w:t>eTenders</w:t>
            </w:r>
            <w:proofErr w:type="spellEnd"/>
            <w:r>
              <w:rPr>
                <w:rFonts w:asciiTheme="minorHAnsi" w:eastAsiaTheme="minorEastAsia" w:hAnsiTheme="minorHAnsi" w:cstheme="minorHAnsi"/>
                <w:sz w:val="22"/>
                <w:szCs w:val="22"/>
              </w:rPr>
              <w:t>.</w:t>
            </w:r>
          </w:p>
          <w:p w14:paraId="24F8694E" w14:textId="70860760" w:rsidR="005649A9" w:rsidRPr="00DA1592" w:rsidRDefault="005649A9" w:rsidP="00DA1592">
            <w:pPr>
              <w:spacing w:line="276" w:lineRule="auto"/>
              <w:jc w:val="both"/>
              <w:rPr>
                <w:rFonts w:asciiTheme="minorHAnsi" w:eastAsiaTheme="minorEastAsia" w:hAnsiTheme="minorHAnsi" w:cstheme="minorHAnsi"/>
                <w:sz w:val="22"/>
                <w:szCs w:val="22"/>
              </w:rPr>
            </w:pPr>
          </w:p>
        </w:tc>
      </w:tr>
      <w:tr w:rsidR="00E254A7" w:rsidRPr="00DA1592" w14:paraId="0D8E21C7" w14:textId="77777777" w:rsidTr="00D16485">
        <w:tc>
          <w:tcPr>
            <w:tcW w:w="695" w:type="dxa"/>
          </w:tcPr>
          <w:p w14:paraId="58EE3624" w14:textId="77777777" w:rsidR="00FF0C56" w:rsidRPr="00DA1592" w:rsidRDefault="00FF0C56"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459FE1F0" w14:textId="4730F8E2" w:rsidR="00FF0C56"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b</w:t>
            </w:r>
            <w:r w:rsidR="0033089F" w:rsidRPr="00DA1592">
              <w:rPr>
                <w:rFonts w:asciiTheme="minorHAnsi" w:eastAsiaTheme="minorEastAsia" w:hAnsiTheme="minorHAnsi" w:cstheme="minorHAnsi"/>
                <w:color w:val="0000FF"/>
                <w:sz w:val="22"/>
                <w:szCs w:val="22"/>
              </w:rPr>
              <w:t>.</w:t>
            </w:r>
          </w:p>
        </w:tc>
        <w:tc>
          <w:tcPr>
            <w:tcW w:w="7845" w:type="dxa"/>
          </w:tcPr>
          <w:p w14:paraId="21AB8C61" w14:textId="6DA8BAC6" w:rsidR="00C45DB3" w:rsidRPr="00DA1592" w:rsidRDefault="0033089F" w:rsidP="00DA1592">
            <w:pPr>
              <w:spacing w:line="276" w:lineRule="auto"/>
              <w:jc w:val="both"/>
              <w:rPr>
                <w:rFonts w:asciiTheme="minorHAnsi" w:eastAsiaTheme="minorEastAsia" w:hAnsiTheme="minorHAnsi" w:cstheme="minorHAnsi"/>
                <w:sz w:val="22"/>
                <w:szCs w:val="22"/>
                <w:u w:val="single"/>
              </w:rPr>
            </w:pPr>
            <w:r w:rsidRPr="00DA1592">
              <w:rPr>
                <w:rFonts w:asciiTheme="minorHAnsi" w:eastAsiaTheme="minorEastAsia" w:hAnsiTheme="minorHAnsi" w:cstheme="minorHAnsi"/>
                <w:sz w:val="22"/>
                <w:szCs w:val="22"/>
              </w:rPr>
              <w:t xml:space="preserve">To submit all documentation which this </w:t>
            </w:r>
            <w:r w:rsidR="00F71BE5" w:rsidRPr="00DA1592">
              <w:rPr>
                <w:rFonts w:asciiTheme="minorHAnsi" w:eastAsiaTheme="minorEastAsia" w:hAnsiTheme="minorHAnsi" w:cstheme="minorHAnsi"/>
                <w:sz w:val="22"/>
                <w:szCs w:val="22"/>
              </w:rPr>
              <w:t>ITT</w:t>
            </w:r>
            <w:r w:rsidR="00D16485"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requires to be submitted </w:t>
            </w:r>
            <w:r w:rsidRPr="00DA1592">
              <w:rPr>
                <w:rFonts w:asciiTheme="minorHAnsi" w:eastAsiaTheme="minorEastAsia" w:hAnsiTheme="minorHAnsi" w:cstheme="minorHAnsi"/>
                <w:sz w:val="22"/>
                <w:szCs w:val="22"/>
                <w:u w:val="single"/>
              </w:rPr>
              <w:t>with their Tender;</w:t>
            </w:r>
          </w:p>
          <w:p w14:paraId="4D35370F" w14:textId="77777777" w:rsidR="00C45DB3" w:rsidRPr="00DA1592" w:rsidRDefault="00C45DB3" w:rsidP="00DA1592">
            <w:pPr>
              <w:spacing w:line="276" w:lineRule="auto"/>
              <w:jc w:val="both"/>
              <w:rPr>
                <w:rFonts w:asciiTheme="minorHAnsi" w:eastAsiaTheme="minorEastAsia" w:hAnsiTheme="minorHAnsi" w:cstheme="minorHAnsi"/>
                <w:sz w:val="22"/>
                <w:szCs w:val="22"/>
                <w:u w:val="single"/>
              </w:rPr>
            </w:pPr>
          </w:p>
        </w:tc>
      </w:tr>
      <w:tr w:rsidR="0033089F" w:rsidRPr="00DA1592" w14:paraId="3CFE20AC" w14:textId="77777777" w:rsidTr="00D16485">
        <w:tc>
          <w:tcPr>
            <w:tcW w:w="695" w:type="dxa"/>
          </w:tcPr>
          <w:p w14:paraId="20B29547"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7E15914B" w14:textId="5B3D8C60"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c</w:t>
            </w:r>
            <w:r w:rsidR="0033089F" w:rsidRPr="00DA1592">
              <w:rPr>
                <w:rFonts w:asciiTheme="minorHAnsi" w:eastAsiaTheme="minorEastAsia" w:hAnsiTheme="minorHAnsi" w:cstheme="minorHAnsi"/>
                <w:color w:val="0000FF"/>
                <w:sz w:val="22"/>
                <w:szCs w:val="22"/>
              </w:rPr>
              <w:t>.</w:t>
            </w:r>
          </w:p>
        </w:tc>
        <w:tc>
          <w:tcPr>
            <w:tcW w:w="7845" w:type="dxa"/>
          </w:tcPr>
          <w:p w14:paraId="1C73D58C" w14:textId="0241A6A6"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To follow the format of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and respond to each element in the order as set out in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w:t>
            </w:r>
          </w:p>
          <w:p w14:paraId="22D41389" w14:textId="77777777" w:rsidR="0033089F" w:rsidRPr="00DA1592" w:rsidRDefault="0033089F" w:rsidP="00DA1592">
            <w:pPr>
              <w:spacing w:line="276" w:lineRule="auto"/>
              <w:jc w:val="both"/>
              <w:rPr>
                <w:rFonts w:asciiTheme="minorHAnsi" w:eastAsiaTheme="minorEastAsia" w:hAnsiTheme="minorHAnsi" w:cstheme="minorHAnsi"/>
                <w:sz w:val="22"/>
                <w:szCs w:val="22"/>
              </w:rPr>
            </w:pPr>
          </w:p>
        </w:tc>
      </w:tr>
      <w:tr w:rsidR="0033089F" w:rsidRPr="00DA1592" w14:paraId="4B367071" w14:textId="77777777" w:rsidTr="00D16485">
        <w:tc>
          <w:tcPr>
            <w:tcW w:w="695" w:type="dxa"/>
          </w:tcPr>
          <w:p w14:paraId="7C383F45"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14E043A3" w14:textId="633F3124"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d</w:t>
            </w:r>
            <w:r w:rsidR="0033089F" w:rsidRPr="00DA1592">
              <w:rPr>
                <w:rFonts w:asciiTheme="minorHAnsi" w:eastAsiaTheme="minorEastAsia" w:hAnsiTheme="minorHAnsi" w:cstheme="minorHAnsi"/>
                <w:color w:val="0000FF"/>
                <w:sz w:val="22"/>
                <w:szCs w:val="22"/>
              </w:rPr>
              <w:t>.</w:t>
            </w:r>
          </w:p>
        </w:tc>
        <w:tc>
          <w:tcPr>
            <w:tcW w:w="7845" w:type="dxa"/>
          </w:tcPr>
          <w:p w14:paraId="7A8F8A92" w14:textId="718DC60E"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To conform and comply with all instructions and requirements set out in this </w:t>
            </w:r>
            <w:r w:rsidR="00D80CC5" w:rsidRPr="00DA1592">
              <w:rPr>
                <w:rFonts w:asciiTheme="minorHAnsi" w:eastAsiaTheme="minorEastAsia" w:hAnsiTheme="minorHAnsi" w:cstheme="minorHAnsi"/>
                <w:sz w:val="22"/>
                <w:szCs w:val="22"/>
              </w:rPr>
              <w:t>ITT</w:t>
            </w:r>
            <w:r w:rsidR="00274BBA" w:rsidRPr="00DA1592">
              <w:rPr>
                <w:rFonts w:asciiTheme="minorHAnsi" w:eastAsiaTheme="minorEastAsia" w:hAnsiTheme="minorHAnsi" w:cstheme="minorHAnsi"/>
                <w:sz w:val="22"/>
                <w:szCs w:val="22"/>
              </w:rPr>
              <w:t>;</w:t>
            </w:r>
          </w:p>
          <w:p w14:paraId="6FC3F261" w14:textId="77777777" w:rsidR="0033089F" w:rsidRPr="00DA1592" w:rsidRDefault="0033089F" w:rsidP="00DA1592">
            <w:pPr>
              <w:spacing w:line="276" w:lineRule="auto"/>
              <w:jc w:val="both"/>
              <w:rPr>
                <w:rFonts w:asciiTheme="minorHAnsi" w:eastAsiaTheme="minorEastAsia" w:hAnsiTheme="minorHAnsi" w:cstheme="minorHAnsi"/>
                <w:sz w:val="22"/>
                <w:szCs w:val="22"/>
              </w:rPr>
            </w:pPr>
          </w:p>
        </w:tc>
      </w:tr>
      <w:tr w:rsidR="0033089F" w:rsidRPr="00DA1592" w14:paraId="5D72AC06" w14:textId="77777777" w:rsidTr="00D16485">
        <w:tc>
          <w:tcPr>
            <w:tcW w:w="695" w:type="dxa"/>
          </w:tcPr>
          <w:p w14:paraId="02848CFA"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3220F1D8" w14:textId="0A4D0BFF"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e</w:t>
            </w:r>
            <w:r w:rsidR="0033089F" w:rsidRPr="00DA1592">
              <w:rPr>
                <w:rFonts w:asciiTheme="minorHAnsi" w:eastAsiaTheme="minorEastAsia" w:hAnsiTheme="minorHAnsi" w:cstheme="minorHAnsi"/>
                <w:color w:val="0000FF"/>
                <w:sz w:val="22"/>
                <w:szCs w:val="22"/>
              </w:rPr>
              <w:t>.</w:t>
            </w:r>
          </w:p>
        </w:tc>
        <w:tc>
          <w:tcPr>
            <w:tcW w:w="7845" w:type="dxa"/>
          </w:tcPr>
          <w:p w14:paraId="34EAA697" w14:textId="77777777"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To submit the statement required under paragraph 2.4 below; and</w:t>
            </w:r>
          </w:p>
          <w:p w14:paraId="2905C566" w14:textId="77777777" w:rsidR="0033089F" w:rsidRPr="00DA1592" w:rsidRDefault="0033089F" w:rsidP="00DA1592">
            <w:pPr>
              <w:spacing w:line="276" w:lineRule="auto"/>
              <w:jc w:val="both"/>
              <w:rPr>
                <w:rFonts w:asciiTheme="minorHAnsi" w:eastAsiaTheme="minorEastAsia" w:hAnsiTheme="minorHAnsi" w:cstheme="minorHAnsi"/>
                <w:sz w:val="22"/>
                <w:szCs w:val="22"/>
              </w:rPr>
            </w:pPr>
          </w:p>
        </w:tc>
      </w:tr>
      <w:tr w:rsidR="0033089F" w:rsidRPr="00DA1592" w14:paraId="4081F9E9" w14:textId="77777777" w:rsidTr="00D16485">
        <w:tc>
          <w:tcPr>
            <w:tcW w:w="695" w:type="dxa"/>
          </w:tcPr>
          <w:p w14:paraId="133E5772"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59AD6E27" w14:textId="48D1E7EA"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f</w:t>
            </w:r>
            <w:r w:rsidR="0033089F" w:rsidRPr="00DA1592">
              <w:rPr>
                <w:rFonts w:asciiTheme="minorHAnsi" w:eastAsiaTheme="minorEastAsia" w:hAnsiTheme="minorHAnsi" w:cstheme="minorHAnsi"/>
                <w:color w:val="0000FF"/>
                <w:sz w:val="22"/>
                <w:szCs w:val="22"/>
              </w:rPr>
              <w:t>.</w:t>
            </w:r>
          </w:p>
        </w:tc>
        <w:tc>
          <w:tcPr>
            <w:tcW w:w="7845" w:type="dxa"/>
          </w:tcPr>
          <w:p w14:paraId="6D67C1C8" w14:textId="1615315C"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Not to alter or edit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in any way.</w:t>
            </w:r>
          </w:p>
        </w:tc>
      </w:tr>
    </w:tbl>
    <w:p w14:paraId="555D3AFB" w14:textId="77777777" w:rsidR="00FF0C56" w:rsidRPr="00DA1592" w:rsidRDefault="00FF0C56" w:rsidP="00DA1592">
      <w:pPr>
        <w:spacing w:line="276" w:lineRule="auto"/>
        <w:jc w:val="both"/>
        <w:rPr>
          <w:rFonts w:asciiTheme="minorHAnsi" w:eastAsiaTheme="minorEastAsia" w:hAnsiTheme="minorHAnsi" w:cstheme="minorHAnsi"/>
          <w:sz w:val="22"/>
          <w:szCs w:val="22"/>
        </w:rPr>
      </w:pPr>
    </w:p>
    <w:tbl>
      <w:tblPr>
        <w:tblW w:w="0" w:type="auto"/>
        <w:tblLook w:val="01E0" w:firstRow="1" w:lastRow="1" w:firstColumn="1" w:lastColumn="1" w:noHBand="0" w:noVBand="0"/>
      </w:tblPr>
      <w:tblGrid>
        <w:gridCol w:w="812"/>
        <w:gridCol w:w="8259"/>
      </w:tblGrid>
      <w:tr w:rsidR="00E254A7" w:rsidRPr="00DA1592" w14:paraId="49127F27" w14:textId="77777777" w:rsidTr="00676120">
        <w:tc>
          <w:tcPr>
            <w:tcW w:w="816" w:type="dxa"/>
          </w:tcPr>
          <w:p w14:paraId="74AC9921"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2.2.2</w:t>
            </w:r>
          </w:p>
        </w:tc>
        <w:tc>
          <w:tcPr>
            <w:tcW w:w="8471" w:type="dxa"/>
          </w:tcPr>
          <w:p w14:paraId="1C7B810D"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Without prejudice to the generality of paragraph</w:t>
            </w:r>
            <w:r w:rsidR="00730F92" w:rsidRPr="00DA1592">
              <w:rPr>
                <w:rFonts w:asciiTheme="minorHAnsi" w:eastAsiaTheme="minorEastAsia" w:hAnsiTheme="minorHAnsi" w:cstheme="minorHAnsi"/>
                <w:sz w:val="22"/>
                <w:szCs w:val="22"/>
              </w:rPr>
              <w:t>s</w:t>
            </w:r>
            <w:r w:rsidRPr="00DA1592">
              <w:rPr>
                <w:rFonts w:asciiTheme="minorHAnsi" w:eastAsiaTheme="minorEastAsia" w:hAnsiTheme="minorHAnsi" w:cstheme="minorHAnsi"/>
                <w:sz w:val="22"/>
                <w:szCs w:val="22"/>
              </w:rPr>
              <w:t xml:space="preserve"> 2.2.1, failure to comply with </w:t>
            </w:r>
            <w:proofErr w:type="gramStart"/>
            <w:r w:rsidRPr="00DA1592">
              <w:rPr>
                <w:rFonts w:asciiTheme="minorHAnsi" w:eastAsiaTheme="minorEastAsia" w:hAnsiTheme="minorHAnsi" w:cstheme="minorHAnsi"/>
                <w:sz w:val="22"/>
                <w:szCs w:val="22"/>
              </w:rPr>
              <w:t>paragraph</w:t>
            </w:r>
            <w:proofErr w:type="gramEnd"/>
            <w:r w:rsidRPr="00DA1592">
              <w:rPr>
                <w:rFonts w:asciiTheme="minorHAnsi" w:eastAsiaTheme="minorEastAsia" w:hAnsiTheme="minorHAnsi" w:cstheme="minorHAnsi"/>
                <w:sz w:val="22"/>
                <w:szCs w:val="22"/>
              </w:rPr>
              <w:t xml:space="preserve"> 2.6.1, 2.6.2 or 2.6.3 below will render the Tender non-compliant and it will be rejected.</w:t>
            </w:r>
          </w:p>
        </w:tc>
      </w:tr>
    </w:tbl>
    <w:p w14:paraId="65A4D42E" w14:textId="2C8EAB92"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2.3</w:t>
      </w:r>
      <w:r w:rsidRPr="00DA1592">
        <w:rPr>
          <w:rFonts w:asciiTheme="minorHAnsi" w:hAnsiTheme="minorHAnsi" w:cstheme="minorHAnsi"/>
        </w:rPr>
        <w:tab/>
      </w:r>
      <w:r w:rsidRPr="00DA1592">
        <w:rPr>
          <w:rFonts w:asciiTheme="minorHAnsi" w:eastAsiaTheme="minorEastAsia" w:hAnsiTheme="minorHAnsi" w:cstheme="minorHAnsi"/>
        </w:rPr>
        <w:t xml:space="preserve"> </w:t>
      </w:r>
      <w:r w:rsidR="00546EC8">
        <w:rPr>
          <w:rFonts w:asciiTheme="minorHAnsi" w:eastAsiaTheme="minorEastAsia" w:hAnsiTheme="minorHAnsi" w:cstheme="minorHAnsi"/>
        </w:rPr>
        <w:t xml:space="preserve">Framework Agreement </w:t>
      </w:r>
    </w:p>
    <w:tbl>
      <w:tblPr>
        <w:tblW w:w="0" w:type="auto"/>
        <w:tblLook w:val="01E0" w:firstRow="1" w:lastRow="1" w:firstColumn="1" w:lastColumn="1" w:noHBand="0" w:noVBand="0"/>
      </w:tblPr>
      <w:tblGrid>
        <w:gridCol w:w="803"/>
        <w:gridCol w:w="8268"/>
      </w:tblGrid>
      <w:tr w:rsidR="00AF2C0A" w:rsidRPr="00DA1592" w14:paraId="1D2D8290" w14:textId="77777777" w:rsidTr="005229D7">
        <w:tc>
          <w:tcPr>
            <w:tcW w:w="807" w:type="dxa"/>
          </w:tcPr>
          <w:p w14:paraId="7F6CE0D1" w14:textId="77777777" w:rsidR="00AF2C0A" w:rsidRPr="00DA1592" w:rsidRDefault="00AF2C0A"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2.3.1</w:t>
            </w:r>
          </w:p>
        </w:tc>
        <w:tc>
          <w:tcPr>
            <w:tcW w:w="8480" w:type="dxa"/>
          </w:tcPr>
          <w:p w14:paraId="0782CB49" w14:textId="09B85E70" w:rsidR="00045110" w:rsidRPr="00DA1592" w:rsidRDefault="00343D6B"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is envisaged that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will be established as a multi-party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with up to </w:t>
            </w:r>
            <w:r w:rsidR="00ED2DD4">
              <w:rPr>
                <w:rFonts w:asciiTheme="minorHAnsi" w:eastAsiaTheme="minorEastAsia" w:hAnsiTheme="minorHAnsi" w:cstheme="minorHAnsi"/>
                <w:sz w:val="22"/>
                <w:szCs w:val="22"/>
              </w:rPr>
              <w:t>four (</w:t>
            </w:r>
            <w:r w:rsidRPr="00DA1592">
              <w:rPr>
                <w:rFonts w:asciiTheme="minorHAnsi" w:eastAsiaTheme="minorEastAsia" w:hAnsiTheme="minorHAnsi" w:cstheme="minorHAnsi"/>
                <w:sz w:val="22"/>
                <w:szCs w:val="22"/>
              </w:rPr>
              <w:t>4</w:t>
            </w:r>
            <w:r w:rsidR="00ED2DD4">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xml:space="preserve"> operators subject to the rules set out in the </w:t>
            </w:r>
            <w:r w:rsidR="00E31600" w:rsidRPr="00DA1592">
              <w:rPr>
                <w:rFonts w:asciiTheme="minorHAnsi" w:eastAsiaTheme="minorEastAsia" w:hAnsiTheme="minorHAnsi" w:cstheme="minorHAnsi"/>
                <w:sz w:val="22"/>
                <w:szCs w:val="22"/>
              </w:rPr>
              <w:t>ITT</w:t>
            </w:r>
            <w:r w:rsidR="00ED2DD4">
              <w:rPr>
                <w:rFonts w:asciiTheme="minorHAnsi" w:eastAsiaTheme="minorEastAsia" w:hAnsiTheme="minorHAnsi" w:cstheme="minorHAnsi"/>
                <w:sz w:val="22"/>
                <w:szCs w:val="22"/>
              </w:rPr>
              <w:t>.</w:t>
            </w:r>
          </w:p>
          <w:p w14:paraId="61CA8871" w14:textId="77777777" w:rsidR="00045110" w:rsidRPr="00DA1592" w:rsidRDefault="00045110" w:rsidP="00DA1592">
            <w:pPr>
              <w:spacing w:line="276" w:lineRule="auto"/>
              <w:jc w:val="both"/>
              <w:rPr>
                <w:rFonts w:asciiTheme="minorHAnsi" w:eastAsiaTheme="minorEastAsia" w:hAnsiTheme="minorHAnsi" w:cstheme="minorHAnsi"/>
                <w:sz w:val="22"/>
                <w:szCs w:val="22"/>
              </w:rPr>
            </w:pPr>
          </w:p>
          <w:p w14:paraId="2A030B23" w14:textId="615A63D5" w:rsidR="00AF2C0A" w:rsidRPr="00DA1592" w:rsidRDefault="00AF2C0A"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should note the terms and conditions of the </w:t>
            </w:r>
            <w:r w:rsidR="00546EC8">
              <w:rPr>
                <w:rFonts w:asciiTheme="minorHAnsi" w:eastAsiaTheme="minorEastAsia" w:hAnsiTheme="minorHAnsi" w:cstheme="minorHAnsi"/>
                <w:sz w:val="22"/>
                <w:szCs w:val="22"/>
              </w:rPr>
              <w:t xml:space="preserve">Framework Agreement </w:t>
            </w:r>
            <w:r w:rsidR="20D843F8" w:rsidRPr="00DA1592">
              <w:rPr>
                <w:rFonts w:asciiTheme="minorHAnsi" w:eastAsiaTheme="minorEastAsia" w:hAnsiTheme="minorHAnsi" w:cstheme="minorHAnsi"/>
                <w:sz w:val="22"/>
                <w:szCs w:val="22"/>
              </w:rPr>
              <w:t>at</w:t>
            </w:r>
            <w:r w:rsidRPr="00DA1592">
              <w:rPr>
                <w:rFonts w:asciiTheme="minorHAnsi" w:eastAsiaTheme="minorEastAsia" w:hAnsiTheme="minorHAnsi" w:cstheme="minorHAnsi"/>
                <w:sz w:val="22"/>
                <w:szCs w:val="22"/>
              </w:rPr>
              <w:t xml:space="preserve"> Appendix </w:t>
            </w:r>
            <w:r w:rsidR="007104E9" w:rsidRPr="00DA1592">
              <w:rPr>
                <w:rFonts w:asciiTheme="minorHAnsi" w:eastAsiaTheme="minorEastAsia" w:hAnsiTheme="minorHAnsi" w:cstheme="minorHAnsi"/>
                <w:sz w:val="22"/>
                <w:szCs w:val="22"/>
              </w:rPr>
              <w:t>4</w:t>
            </w:r>
            <w:r w:rsidRPr="00DA1592">
              <w:rPr>
                <w:rFonts w:asciiTheme="minorHAnsi" w:eastAsiaTheme="minorEastAsia" w:hAnsiTheme="minorHAnsi" w:cstheme="minorHAnsi"/>
                <w:sz w:val="22"/>
                <w:szCs w:val="22"/>
              </w:rPr>
              <w:t xml:space="preserve"> to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w:t>
            </w:r>
          </w:p>
          <w:p w14:paraId="0EF9B8A6" w14:textId="3FBD71FB" w:rsidR="00045110" w:rsidRPr="00DA1592" w:rsidRDefault="00045110" w:rsidP="00DA1592">
            <w:pPr>
              <w:spacing w:line="276" w:lineRule="auto"/>
              <w:rPr>
                <w:rFonts w:asciiTheme="minorHAnsi" w:eastAsiaTheme="minorEastAsia" w:hAnsiTheme="minorHAnsi" w:cstheme="minorHAnsi"/>
                <w:sz w:val="22"/>
                <w:szCs w:val="22"/>
              </w:rPr>
            </w:pPr>
          </w:p>
        </w:tc>
      </w:tr>
      <w:tr w:rsidR="00AF2C0A" w:rsidRPr="00DA1592" w14:paraId="04BBD43A" w14:textId="77777777" w:rsidTr="005229D7">
        <w:tc>
          <w:tcPr>
            <w:tcW w:w="807" w:type="dxa"/>
          </w:tcPr>
          <w:p w14:paraId="75F68203" w14:textId="77777777" w:rsidR="00AF2C0A" w:rsidRPr="00DA1592" w:rsidRDefault="00AF2C0A"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2.3.2</w:t>
            </w:r>
          </w:p>
        </w:tc>
        <w:tc>
          <w:tcPr>
            <w:tcW w:w="8480" w:type="dxa"/>
          </w:tcPr>
          <w:p w14:paraId="0CE693AC" w14:textId="3B2180B7" w:rsidR="00AF2C0A" w:rsidRPr="00DA1592" w:rsidRDefault="00AF2C0A"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are required to confirm their acceptance of the terms and conditions of the </w:t>
            </w:r>
            <w:r w:rsidR="00546EC8">
              <w:rPr>
                <w:rFonts w:asciiTheme="minorHAnsi" w:eastAsiaTheme="minorEastAsia" w:hAnsiTheme="minorHAnsi" w:cstheme="minorHAnsi"/>
                <w:sz w:val="22"/>
                <w:szCs w:val="22"/>
              </w:rPr>
              <w:t xml:space="preserve">Framework Agreement </w:t>
            </w:r>
            <w:r w:rsidR="005B7F3A" w:rsidRPr="00DA1592">
              <w:rPr>
                <w:rFonts w:asciiTheme="minorHAnsi" w:eastAsiaTheme="minorEastAsia" w:hAnsiTheme="minorHAnsi" w:cstheme="minorHAnsi"/>
                <w:sz w:val="22"/>
                <w:szCs w:val="22"/>
              </w:rPr>
              <w:t xml:space="preserve">and Call-Off Contract </w:t>
            </w:r>
            <w:r w:rsidRPr="00DA1592">
              <w:rPr>
                <w:rFonts w:asciiTheme="minorHAnsi" w:eastAsiaTheme="minorEastAsia" w:hAnsiTheme="minorHAnsi" w:cstheme="minorHAnsi"/>
                <w:sz w:val="22"/>
                <w:szCs w:val="22"/>
              </w:rPr>
              <w:t>by signing the Tenderer’s Statement at Appendix 3</w:t>
            </w:r>
            <w:r w:rsidR="009F7369">
              <w:rPr>
                <w:rFonts w:asciiTheme="minorHAnsi" w:eastAsiaTheme="minorEastAsia" w:hAnsiTheme="minorHAnsi" w:cstheme="minorHAnsi"/>
                <w:sz w:val="22"/>
                <w:szCs w:val="22"/>
              </w:rPr>
              <w:t>,</w:t>
            </w:r>
            <w:r w:rsidR="00ED2DD4">
              <w:rPr>
                <w:rFonts w:asciiTheme="minorHAnsi" w:eastAsiaTheme="minorEastAsia" w:hAnsiTheme="minorHAnsi" w:cstheme="minorHAnsi"/>
                <w:sz w:val="22"/>
                <w:szCs w:val="22"/>
              </w:rPr>
              <w:t xml:space="preserve"> a copy of which is in the Tender </w:t>
            </w:r>
            <w:r w:rsidR="00F71BFC">
              <w:rPr>
                <w:rFonts w:asciiTheme="minorHAnsi" w:eastAsiaTheme="minorEastAsia" w:hAnsiTheme="minorHAnsi" w:cstheme="minorHAnsi"/>
                <w:sz w:val="22"/>
                <w:szCs w:val="22"/>
              </w:rPr>
              <w:t>R</w:t>
            </w:r>
            <w:r w:rsidR="00ED2DD4">
              <w:rPr>
                <w:rFonts w:asciiTheme="minorHAnsi" w:eastAsiaTheme="minorEastAsia" w:hAnsiTheme="minorHAnsi" w:cstheme="minorHAnsi"/>
                <w:sz w:val="22"/>
                <w:szCs w:val="22"/>
              </w:rPr>
              <w:t>esponse Document</w:t>
            </w:r>
            <w:r w:rsidRPr="00DA1592">
              <w:rPr>
                <w:rFonts w:asciiTheme="minorHAnsi" w:eastAsiaTheme="minorEastAsia" w:hAnsiTheme="minorHAnsi" w:cstheme="minorHAnsi"/>
                <w:sz w:val="22"/>
                <w:szCs w:val="22"/>
              </w:rPr>
              <w:t xml:space="preserve">. </w:t>
            </w:r>
            <w:r w:rsidR="007F62F7"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Tenderers may not amend </w:t>
            </w:r>
            <w:r w:rsidR="00B839E3" w:rsidRPr="00DA1592">
              <w:rPr>
                <w:rFonts w:asciiTheme="minorHAnsi" w:eastAsiaTheme="minorEastAsia" w:hAnsiTheme="minorHAnsi" w:cstheme="minorHAnsi"/>
                <w:sz w:val="22"/>
                <w:szCs w:val="22"/>
              </w:rPr>
              <w:t xml:space="preserve">the </w:t>
            </w:r>
            <w:r w:rsidR="00546EC8">
              <w:rPr>
                <w:rFonts w:asciiTheme="minorHAnsi" w:eastAsiaTheme="minorEastAsia" w:hAnsiTheme="minorHAnsi" w:cstheme="minorHAnsi"/>
                <w:sz w:val="22"/>
                <w:szCs w:val="22"/>
              </w:rPr>
              <w:t>Framework Agreement</w:t>
            </w:r>
            <w:r w:rsidRPr="00DA1592">
              <w:rPr>
                <w:rFonts w:asciiTheme="minorHAnsi" w:eastAsiaTheme="minorEastAsia" w:hAnsiTheme="minorHAnsi" w:cstheme="minorHAnsi"/>
                <w:sz w:val="22"/>
                <w:szCs w:val="22"/>
              </w:rPr>
              <w:t>.</w:t>
            </w:r>
          </w:p>
        </w:tc>
      </w:tr>
    </w:tbl>
    <w:p w14:paraId="34C96507" w14:textId="5D55C8C5" w:rsidR="00FF0C56" w:rsidRPr="00DA1592" w:rsidRDefault="000E5DB7" w:rsidP="00DA1592">
      <w:pPr>
        <w:pStyle w:val="Heading2"/>
        <w:spacing w:line="276" w:lineRule="auto"/>
        <w:ind w:firstLine="0"/>
        <w:jc w:val="both"/>
        <w:rPr>
          <w:rFonts w:asciiTheme="minorHAnsi" w:eastAsiaTheme="minorEastAsia" w:hAnsiTheme="minorHAnsi" w:cstheme="minorHAnsi"/>
        </w:rPr>
      </w:pPr>
      <w:r w:rsidRPr="00DA1592">
        <w:rPr>
          <w:rFonts w:asciiTheme="minorHAnsi" w:eastAsiaTheme="minorEastAsia" w:hAnsiTheme="minorHAnsi" w:cstheme="minorHAnsi"/>
        </w:rPr>
        <w:t>2.4</w:t>
      </w:r>
      <w:r w:rsidRPr="00DA1592">
        <w:rPr>
          <w:rFonts w:asciiTheme="minorHAnsi" w:hAnsiTheme="minorHAnsi" w:cstheme="minorHAnsi"/>
        </w:rPr>
        <w:tab/>
      </w:r>
      <w:r w:rsidRPr="00DA1592">
        <w:rPr>
          <w:rFonts w:asciiTheme="minorHAnsi" w:eastAsiaTheme="minorEastAsia" w:hAnsiTheme="minorHAnsi" w:cstheme="minorHAnsi"/>
        </w:rPr>
        <w:t xml:space="preserve">Acceptance of </w:t>
      </w:r>
      <w:r w:rsidR="00F71BE5" w:rsidRPr="00DA1592">
        <w:rPr>
          <w:rFonts w:asciiTheme="minorHAnsi" w:eastAsiaTheme="minorEastAsia" w:hAnsiTheme="minorHAnsi" w:cstheme="minorHAnsi"/>
        </w:rPr>
        <w:t>ITT</w:t>
      </w:r>
      <w:r w:rsidR="00511B50" w:rsidRPr="00DA1592">
        <w:rPr>
          <w:rFonts w:asciiTheme="minorHAnsi" w:eastAsiaTheme="minorEastAsia" w:hAnsiTheme="minorHAnsi" w:cstheme="minorHAnsi"/>
        </w:rPr>
        <w:t xml:space="preserve"> </w:t>
      </w:r>
      <w:r w:rsidRPr="00DA1592">
        <w:rPr>
          <w:rFonts w:asciiTheme="minorHAnsi" w:eastAsiaTheme="minorEastAsia" w:hAnsiTheme="minorHAnsi" w:cstheme="minorHAnsi"/>
        </w:rPr>
        <w:t>Requirements</w:t>
      </w:r>
    </w:p>
    <w:tbl>
      <w:tblPr>
        <w:tblW w:w="0" w:type="auto"/>
        <w:tblLook w:val="01E0" w:firstRow="1" w:lastRow="1" w:firstColumn="1" w:lastColumn="1" w:noHBand="0" w:noVBand="0"/>
      </w:tblPr>
      <w:tblGrid>
        <w:gridCol w:w="811"/>
        <w:gridCol w:w="8260"/>
      </w:tblGrid>
      <w:tr w:rsidR="00454E8C" w:rsidRPr="00DA1592" w14:paraId="0DBDCD8F" w14:textId="77777777" w:rsidTr="221EBFBB">
        <w:tc>
          <w:tcPr>
            <w:tcW w:w="816" w:type="dxa"/>
          </w:tcPr>
          <w:p w14:paraId="7C7DD0C3" w14:textId="645C346F" w:rsidR="00454E8C" w:rsidRPr="00DA1592" w:rsidRDefault="00454E8C"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2.4.</w:t>
            </w:r>
            <w:r w:rsidR="006F1861" w:rsidRPr="00DA1592">
              <w:rPr>
                <w:rFonts w:asciiTheme="minorHAnsi" w:eastAsiaTheme="minorEastAsia" w:hAnsiTheme="minorHAnsi" w:cstheme="minorHAnsi"/>
                <w:color w:val="0000FF"/>
                <w:sz w:val="22"/>
                <w:szCs w:val="22"/>
              </w:rPr>
              <w:t>1</w:t>
            </w:r>
          </w:p>
        </w:tc>
        <w:tc>
          <w:tcPr>
            <w:tcW w:w="8471" w:type="dxa"/>
          </w:tcPr>
          <w:p w14:paraId="01BEBF4E" w14:textId="7402B9C5" w:rsidR="00454E8C" w:rsidRPr="00DA1592" w:rsidRDefault="4A2F9151" w:rsidP="221EBFBB">
            <w:pPr>
              <w:spacing w:after="200"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Each Tenderer is required to accept the provisions of this ITT.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41232637" w14:textId="77777777" w:rsidR="00454E8C" w:rsidRPr="00DA1592" w:rsidRDefault="00454E8C" w:rsidP="00DA1592">
      <w:pPr>
        <w:spacing w:after="200" w:line="276" w:lineRule="auto"/>
        <w:jc w:val="both"/>
        <w:rPr>
          <w:rFonts w:asciiTheme="minorHAnsi" w:eastAsiaTheme="minorEastAsia" w:hAnsiTheme="minorHAnsi" w:cstheme="minorHAnsi"/>
          <w:sz w:val="22"/>
          <w:szCs w:val="22"/>
        </w:rPr>
      </w:pPr>
    </w:p>
    <w:p w14:paraId="77AD8DEE"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2.5</w:t>
      </w:r>
      <w:r w:rsidRPr="00DA1592">
        <w:rPr>
          <w:rFonts w:asciiTheme="minorHAnsi" w:hAnsiTheme="minorHAnsi" w:cstheme="minorHAnsi"/>
        </w:rPr>
        <w:tab/>
      </w:r>
      <w:r w:rsidRPr="00DA1592">
        <w:rPr>
          <w:rFonts w:asciiTheme="minorHAnsi" w:eastAsiaTheme="minorEastAsia" w:hAnsiTheme="minorHAnsi" w:cstheme="minorHAnsi"/>
        </w:rPr>
        <w:t>Consortia and Prime / Subcontractors</w:t>
      </w:r>
    </w:p>
    <w:tbl>
      <w:tblPr>
        <w:tblW w:w="0" w:type="auto"/>
        <w:tblLook w:val="01E0" w:firstRow="1" w:lastRow="1" w:firstColumn="1" w:lastColumn="1" w:noHBand="0" w:noVBand="0"/>
      </w:tblPr>
      <w:tblGrid>
        <w:gridCol w:w="810"/>
        <w:gridCol w:w="8261"/>
      </w:tblGrid>
      <w:tr w:rsidR="00454E8C" w:rsidRPr="00DA1592" w14:paraId="62D4D659" w14:textId="77777777">
        <w:tc>
          <w:tcPr>
            <w:tcW w:w="816" w:type="dxa"/>
          </w:tcPr>
          <w:p w14:paraId="4B7CE509" w14:textId="579DFCB7" w:rsidR="00454E8C" w:rsidRPr="00DA1592" w:rsidRDefault="00454E8C"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w:t>
            </w:r>
            <w:r w:rsidR="006F1861" w:rsidRPr="00DA1592">
              <w:rPr>
                <w:rFonts w:asciiTheme="minorHAnsi" w:eastAsiaTheme="minorEastAsia" w:hAnsiTheme="minorHAnsi" w:cstheme="minorHAnsi"/>
                <w:color w:val="0000FF"/>
                <w:sz w:val="22"/>
                <w:szCs w:val="22"/>
              </w:rPr>
              <w:t>5</w:t>
            </w:r>
            <w:r w:rsidRPr="00DA1592">
              <w:rPr>
                <w:rFonts w:asciiTheme="minorHAnsi" w:eastAsiaTheme="minorEastAsia" w:hAnsiTheme="minorHAnsi" w:cstheme="minorHAnsi"/>
                <w:color w:val="0000FF"/>
                <w:sz w:val="22"/>
                <w:szCs w:val="22"/>
              </w:rPr>
              <w:t>.</w:t>
            </w:r>
            <w:r w:rsidR="006F1861" w:rsidRPr="00DA1592">
              <w:rPr>
                <w:rFonts w:asciiTheme="minorHAnsi" w:eastAsiaTheme="minorEastAsia" w:hAnsiTheme="minorHAnsi" w:cstheme="minorHAnsi"/>
                <w:color w:val="0000FF"/>
                <w:sz w:val="22"/>
                <w:szCs w:val="22"/>
              </w:rPr>
              <w:t>1</w:t>
            </w:r>
          </w:p>
        </w:tc>
        <w:tc>
          <w:tcPr>
            <w:tcW w:w="8471" w:type="dxa"/>
          </w:tcPr>
          <w:p w14:paraId="0A09E876" w14:textId="3703FABC" w:rsidR="00F0385F" w:rsidRPr="00DA1592" w:rsidRDefault="004F554C" w:rsidP="00DA1592">
            <w:pPr>
              <w:pStyle w:val="Heading4"/>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Submissions may be submitted by an individual, a single entity, or a consortium or grouping</w:t>
            </w:r>
            <w:r w:rsidR="00F0385F" w:rsidRPr="00DA1592">
              <w:rPr>
                <w:rFonts w:asciiTheme="minorHAnsi" w:eastAsiaTheme="minorEastAsia" w:hAnsiTheme="minorHAnsi" w:cstheme="minorHAnsi"/>
                <w:i w:val="0"/>
                <w:iCs w:val="0"/>
                <w:color w:val="auto"/>
                <w:sz w:val="22"/>
                <w:szCs w:val="22"/>
              </w:rPr>
              <w:t xml:space="preserve"> </w:t>
            </w:r>
            <w:r w:rsidRPr="00DA1592">
              <w:rPr>
                <w:rFonts w:asciiTheme="minorHAnsi" w:eastAsiaTheme="minorEastAsia" w:hAnsiTheme="minorHAnsi" w:cstheme="minorHAnsi"/>
                <w:i w:val="0"/>
                <w:iCs w:val="0"/>
                <w:color w:val="auto"/>
                <w:sz w:val="22"/>
                <w:szCs w:val="22"/>
              </w:rPr>
              <w:t xml:space="preserve">or persons (however constituted). </w:t>
            </w:r>
            <w:r w:rsidR="00F0385F" w:rsidRPr="00DA1592">
              <w:rPr>
                <w:rFonts w:asciiTheme="minorHAnsi" w:eastAsiaTheme="minorEastAsia" w:hAnsiTheme="minorHAnsi" w:cstheme="minorHAnsi"/>
                <w:i w:val="0"/>
                <w:iCs w:val="0"/>
                <w:color w:val="auto"/>
                <w:sz w:val="22"/>
                <w:szCs w:val="22"/>
              </w:rPr>
              <w:t>A “Candidate” is an economic operator who has expressed an interest in participating in this competition, and may include without limitation any of the following:</w:t>
            </w:r>
          </w:p>
          <w:p w14:paraId="38BF3AAE" w14:textId="77777777" w:rsidR="00F0385F" w:rsidRPr="00DA1592" w:rsidRDefault="00F0385F" w:rsidP="00DA1592">
            <w:pPr>
              <w:spacing w:line="276" w:lineRule="auto"/>
              <w:rPr>
                <w:rFonts w:asciiTheme="minorHAnsi" w:hAnsiTheme="minorHAnsi" w:cstheme="minorHAnsi"/>
                <w:sz w:val="22"/>
                <w:szCs w:val="22"/>
              </w:rPr>
            </w:pPr>
          </w:p>
          <w:p w14:paraId="3927AF4A" w14:textId="20DF853C" w:rsidR="00F0385F" w:rsidRPr="00DA1592" w:rsidRDefault="00F0385F" w:rsidP="00DA1592">
            <w:pPr>
              <w:pStyle w:val="Heading4"/>
              <w:numPr>
                <w:ilvl w:val="0"/>
                <w:numId w:val="45"/>
              </w:numPr>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Individual candidate who is a natural person or a sole trader or single legal entity;</w:t>
            </w:r>
          </w:p>
          <w:p w14:paraId="427C7B1B" w14:textId="3A06FFBA" w:rsidR="00F0385F" w:rsidRPr="00DA1592" w:rsidRDefault="00F0385F" w:rsidP="00DA1592">
            <w:pPr>
              <w:pStyle w:val="Heading4"/>
              <w:numPr>
                <w:ilvl w:val="0"/>
                <w:numId w:val="45"/>
              </w:numPr>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A corporate entity, a joint venture, or a partnership;</w:t>
            </w:r>
          </w:p>
          <w:p w14:paraId="3C8B90C0" w14:textId="77777777" w:rsidR="00F0385F" w:rsidRPr="00DA1592" w:rsidRDefault="00F0385F" w:rsidP="00DA1592">
            <w:pPr>
              <w:pStyle w:val="Heading4"/>
              <w:numPr>
                <w:ilvl w:val="0"/>
                <w:numId w:val="45"/>
              </w:numPr>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A consortium or group of members whether incorporated or unincorporated, including without limitation where a group proposes to contract whether through:</w:t>
            </w:r>
          </w:p>
          <w:p w14:paraId="513CFCB3"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 special purpose vehicle (SPV); or</w:t>
            </w:r>
          </w:p>
          <w:p w14:paraId="2BB74EE6"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One or more members of the consortium or grouping acting as lead member; or</w:t>
            </w:r>
          </w:p>
          <w:p w14:paraId="325A884D"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 consortium where one or more members are also acting as sub-contractors; or</w:t>
            </w:r>
          </w:p>
          <w:p w14:paraId="562BB508"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 group of persons consisting of a prime contractor and one or more persons or entities acting as sub-contractors where the Applicant is the prime contractor; or</w:t>
            </w:r>
          </w:p>
          <w:p w14:paraId="65CCE38C"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An unincorporated grouping of two or more persons.</w:t>
            </w:r>
          </w:p>
          <w:p w14:paraId="4A571693" w14:textId="0042646E" w:rsidR="00F0385F" w:rsidRPr="00DA1592" w:rsidRDefault="00F0385F" w:rsidP="00DA1592">
            <w:pPr>
              <w:spacing w:after="200" w:line="276" w:lineRule="auto"/>
              <w:jc w:val="both"/>
              <w:rPr>
                <w:rFonts w:asciiTheme="minorHAnsi" w:eastAsiaTheme="minorEastAsia" w:hAnsiTheme="minorHAnsi" w:cstheme="minorHAnsi"/>
                <w:sz w:val="22"/>
                <w:szCs w:val="22"/>
              </w:rPr>
            </w:pPr>
          </w:p>
          <w:p w14:paraId="488C26C7" w14:textId="0BB8C480" w:rsidR="006F1861" w:rsidRPr="00DA1592" w:rsidRDefault="006F1861"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Where a group of undertakings (in whatever form and regardless of the legal relationship between them) come together to submit a Tender in response to this ITT, the Contracting Authority will deal with all matters relating to this public procurement competition through the entity who will carry overall responsibility for the performance of the Contract only (“Prime Contractor”), irrespective of whether or not tasks are to be performed by a subcontractor or other consortium members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116B7785" w14:textId="43B88572" w:rsidR="00454E8C" w:rsidRPr="00DA1592" w:rsidRDefault="006F1861"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Prior</w:t>
            </w:r>
            <w:r w:rsidRPr="00DA1592">
              <w:rPr>
                <w:rFonts w:asciiTheme="minorHAnsi" w:eastAsiaTheme="minorEastAsia" w:hAnsiTheme="minorHAnsi" w:cstheme="minorHAnsi"/>
                <w:spacing w:val="-7"/>
                <w:sz w:val="22"/>
                <w:szCs w:val="22"/>
              </w:rPr>
              <w:t xml:space="preserve"> </w:t>
            </w:r>
            <w:r w:rsidRPr="00DA1592">
              <w:rPr>
                <w:rFonts w:asciiTheme="minorHAnsi" w:eastAsiaTheme="minorEastAsia" w:hAnsiTheme="minorHAnsi" w:cstheme="minorHAnsi"/>
                <w:sz w:val="22"/>
                <w:szCs w:val="22"/>
              </w:rPr>
              <w:t>to</w:t>
            </w:r>
            <w:r w:rsidRPr="00DA1592">
              <w:rPr>
                <w:rFonts w:asciiTheme="minorHAnsi" w:eastAsiaTheme="minorEastAsia" w:hAnsiTheme="minorHAnsi" w:cstheme="minorHAnsi"/>
                <w:spacing w:val="-7"/>
                <w:sz w:val="22"/>
                <w:szCs w:val="22"/>
              </w:rPr>
              <w:t xml:space="preserve"> </w:t>
            </w:r>
            <w:r w:rsidRPr="00DA1592">
              <w:rPr>
                <w:rFonts w:asciiTheme="minorHAnsi" w:eastAsiaTheme="minorEastAsia" w:hAnsiTheme="minorHAnsi" w:cstheme="minorHAnsi"/>
                <w:sz w:val="22"/>
                <w:szCs w:val="22"/>
              </w:rPr>
              <w:t>and</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as</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a</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condition</w:t>
            </w:r>
            <w:r w:rsidRPr="00DA1592">
              <w:rPr>
                <w:rFonts w:asciiTheme="minorHAnsi" w:eastAsiaTheme="minorEastAsia" w:hAnsiTheme="minorHAnsi" w:cstheme="minorHAnsi"/>
                <w:spacing w:val="-9"/>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award</w:t>
            </w:r>
            <w:r w:rsidRPr="00DA1592">
              <w:rPr>
                <w:rFonts w:asciiTheme="minorHAnsi" w:eastAsiaTheme="minorEastAsia" w:hAnsiTheme="minorHAnsi" w:cstheme="minorHAnsi"/>
                <w:spacing w:val="-9"/>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any Contract,</w:t>
            </w:r>
            <w:r w:rsidRPr="00DA1592">
              <w:rPr>
                <w:rFonts w:asciiTheme="minorHAnsi" w:eastAsiaTheme="minorEastAsia" w:hAnsiTheme="minorHAnsi" w:cstheme="minorHAnsi"/>
                <w:spacing w:val="-7"/>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successful</w:t>
            </w:r>
            <w:r w:rsidRPr="00DA1592">
              <w:rPr>
                <w:rFonts w:asciiTheme="minorHAnsi" w:eastAsiaTheme="minorEastAsia" w:hAnsiTheme="minorHAnsi" w:cstheme="minorHAnsi"/>
                <w:spacing w:val="-9"/>
                <w:sz w:val="22"/>
                <w:szCs w:val="22"/>
              </w:rPr>
              <w:t xml:space="preserve"> </w:t>
            </w:r>
            <w:r w:rsidRPr="00DA1592">
              <w:rPr>
                <w:rFonts w:asciiTheme="minorHAnsi" w:eastAsiaTheme="minorEastAsia" w:hAnsiTheme="minorHAnsi" w:cstheme="minorHAnsi"/>
                <w:sz w:val="22"/>
                <w:szCs w:val="22"/>
              </w:rPr>
              <w:t>Tenderer</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shall</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be</w:t>
            </w:r>
            <w:r w:rsidRPr="00DA1592">
              <w:rPr>
                <w:rFonts w:asciiTheme="minorHAnsi" w:eastAsiaTheme="minorEastAsia" w:hAnsiTheme="minorHAnsi" w:cstheme="minorHAnsi"/>
                <w:spacing w:val="-5"/>
                <w:sz w:val="22"/>
                <w:szCs w:val="22"/>
              </w:rPr>
              <w:t xml:space="preserve"> </w:t>
            </w:r>
            <w:r w:rsidRPr="00DA1592">
              <w:rPr>
                <w:rFonts w:asciiTheme="minorHAnsi" w:eastAsiaTheme="minorEastAsia" w:hAnsiTheme="minorHAnsi" w:cstheme="minorHAnsi"/>
                <w:sz w:val="22"/>
                <w:szCs w:val="22"/>
              </w:rPr>
              <w:t>required to designate a single entity who will carry overall responsibility for the Contract (the “Prime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Contractor”), irrespective of whether or not tasks are to be performed by a subcontractor or other</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consortium</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member (the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“Subcontractor”).</w:t>
            </w:r>
          </w:p>
        </w:tc>
      </w:tr>
    </w:tbl>
    <w:p w14:paraId="2E213862" w14:textId="77777777" w:rsidR="00454E8C" w:rsidRPr="00DA1592" w:rsidRDefault="00454E8C" w:rsidP="00DA1592">
      <w:pPr>
        <w:spacing w:after="200" w:line="276" w:lineRule="auto"/>
        <w:jc w:val="both"/>
        <w:rPr>
          <w:rFonts w:asciiTheme="minorHAnsi" w:eastAsiaTheme="minorEastAsia" w:hAnsiTheme="minorHAnsi" w:cstheme="minorHAnsi"/>
          <w:sz w:val="22"/>
          <w:szCs w:val="22"/>
        </w:rPr>
      </w:pPr>
    </w:p>
    <w:p w14:paraId="01CB72BB" w14:textId="624241E5" w:rsidR="00FF0C56" w:rsidRPr="00DA1592" w:rsidRDefault="26D20EC5" w:rsidP="221EBFBB">
      <w:pPr>
        <w:pStyle w:val="Heading2"/>
        <w:spacing w:line="276" w:lineRule="auto"/>
        <w:jc w:val="both"/>
        <w:rPr>
          <w:rFonts w:asciiTheme="minorHAnsi" w:eastAsiaTheme="minorEastAsia" w:hAnsiTheme="minorHAnsi" w:cstheme="minorBidi"/>
        </w:rPr>
      </w:pPr>
      <w:r w:rsidRPr="221EBFBB">
        <w:rPr>
          <w:rFonts w:asciiTheme="minorHAnsi" w:eastAsiaTheme="minorEastAsia" w:hAnsiTheme="minorHAnsi" w:cstheme="minorBidi"/>
        </w:rPr>
        <w:lastRenderedPageBreak/>
        <w:t>2.6</w:t>
      </w:r>
      <w:r w:rsidR="6F5ED0F4" w:rsidRPr="221EBFBB">
        <w:rPr>
          <w:rFonts w:asciiTheme="minorHAnsi" w:eastAsiaTheme="minorEastAsia" w:hAnsiTheme="minorHAnsi" w:cstheme="minorBidi"/>
        </w:rPr>
        <w:t xml:space="preserve"> </w:t>
      </w:r>
      <w:r w:rsidR="000E5DB7">
        <w:tab/>
      </w:r>
      <w:r w:rsidRPr="221EBFBB">
        <w:rPr>
          <w:rFonts w:asciiTheme="minorHAnsi" w:eastAsiaTheme="minorEastAsia" w:hAnsiTheme="minorHAnsi" w:cstheme="minorBidi"/>
        </w:rPr>
        <w:t>Tender Submission Requirements</w:t>
      </w:r>
    </w:p>
    <w:tbl>
      <w:tblPr>
        <w:tblW w:w="9288" w:type="dxa"/>
        <w:tblLook w:val="01E0" w:firstRow="1" w:lastRow="1" w:firstColumn="1" w:lastColumn="1" w:noHBand="0" w:noVBand="0"/>
      </w:tblPr>
      <w:tblGrid>
        <w:gridCol w:w="806"/>
        <w:gridCol w:w="8482"/>
      </w:tblGrid>
      <w:tr w:rsidR="003F5348" w:rsidRPr="00DA1592" w14:paraId="39C48965" w14:textId="77777777" w:rsidTr="0063046D">
        <w:tc>
          <w:tcPr>
            <w:tcW w:w="806" w:type="dxa"/>
          </w:tcPr>
          <w:p w14:paraId="040F6CA7" w14:textId="77E3D22C" w:rsidR="003F5348" w:rsidRPr="00DA1592" w:rsidRDefault="003F534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2.6.1</w:t>
            </w:r>
          </w:p>
        </w:tc>
        <w:tc>
          <w:tcPr>
            <w:tcW w:w="8482" w:type="dxa"/>
          </w:tcPr>
          <w:p w14:paraId="5EC80068" w14:textId="12A46676"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Tenders must be submitted in English.</w:t>
            </w:r>
          </w:p>
        </w:tc>
      </w:tr>
      <w:tr w:rsidR="003F5348" w:rsidRPr="00DA1592" w14:paraId="50D06775" w14:textId="77777777" w:rsidTr="0063046D">
        <w:tc>
          <w:tcPr>
            <w:tcW w:w="806" w:type="dxa"/>
          </w:tcPr>
          <w:p w14:paraId="43D7CBF2" w14:textId="7A02D5D2" w:rsidR="003F5348" w:rsidRPr="00DA1592" w:rsidRDefault="003F534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2.6.2</w:t>
            </w:r>
          </w:p>
        </w:tc>
        <w:tc>
          <w:tcPr>
            <w:tcW w:w="8482" w:type="dxa"/>
          </w:tcPr>
          <w:p w14:paraId="48B7DE1A" w14:textId="47FB7C2E"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hAnsiTheme="minorHAnsi" w:cstheme="minorHAnsi"/>
                <w:sz w:val="22"/>
                <w:szCs w:val="22"/>
              </w:rPr>
              <w:fldChar w:fldCharType="begin">
                <w:ffData>
                  <w:name w:val="Text99"/>
                  <w:enabled/>
                  <w:calcOnExit w:val="0"/>
                  <w:textInput>
                    <w:default w:val="Each Tenderer is limited to submitting one Tender in his own capacity and one Tender as part of a consortium/group of undertakings under this RFT."/>
                  </w:textInput>
                </w:ffData>
              </w:fldChar>
            </w:r>
            <w:bookmarkStart w:id="4" w:name="Text99"/>
            <w:r w:rsidRPr="00DA1592">
              <w:rPr>
                <w:rFonts w:asciiTheme="minorHAnsi" w:hAnsiTheme="minorHAnsi" w:cstheme="minorHAnsi"/>
                <w:sz w:val="22"/>
                <w:szCs w:val="22"/>
              </w:rPr>
              <w:instrText xml:space="preserve"> FORMTEXT </w:instrText>
            </w:r>
            <w:r w:rsidRPr="00DA1592">
              <w:rPr>
                <w:rFonts w:asciiTheme="minorHAnsi" w:hAnsiTheme="minorHAnsi" w:cstheme="minorHAnsi"/>
                <w:sz w:val="22"/>
                <w:szCs w:val="22"/>
              </w:rPr>
            </w:r>
            <w:r w:rsidRPr="00DA1592">
              <w:rPr>
                <w:rFonts w:asciiTheme="minorHAnsi" w:hAnsiTheme="minorHAnsi" w:cstheme="minorHAnsi"/>
                <w:sz w:val="22"/>
                <w:szCs w:val="22"/>
              </w:rPr>
              <w:fldChar w:fldCharType="separate"/>
            </w:r>
            <w:r w:rsidRPr="00DA1592">
              <w:rPr>
                <w:rFonts w:asciiTheme="minorHAnsi" w:hAnsiTheme="minorHAnsi" w:cstheme="minorHAnsi"/>
                <w:sz w:val="22"/>
                <w:szCs w:val="22"/>
              </w:rPr>
              <w:t>Each Tenderer is limited to submitting one Tender in his own capacity and one Tender as part of a consortium/group of undertakings under this RFT.</w:t>
            </w:r>
            <w:r w:rsidRPr="00DA1592">
              <w:rPr>
                <w:rFonts w:asciiTheme="minorHAnsi" w:hAnsiTheme="minorHAnsi" w:cstheme="minorHAnsi"/>
                <w:sz w:val="22"/>
                <w:szCs w:val="22"/>
              </w:rPr>
              <w:fldChar w:fldCharType="end"/>
            </w:r>
            <w:bookmarkEnd w:id="4"/>
          </w:p>
        </w:tc>
      </w:tr>
      <w:tr w:rsidR="00E254A7" w:rsidRPr="00DA1592" w14:paraId="003053E9" w14:textId="77777777" w:rsidTr="009F7369">
        <w:tc>
          <w:tcPr>
            <w:tcW w:w="806" w:type="dxa"/>
          </w:tcPr>
          <w:p w14:paraId="661DCF70" w14:textId="59D1D299"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8482" w:type="dxa"/>
          </w:tcPr>
          <w:p w14:paraId="3C84DCED" w14:textId="06CFAD18" w:rsidR="003F5348" w:rsidRPr="00DA1592" w:rsidRDefault="003F5348" w:rsidP="00DA1592">
            <w:pPr>
              <w:spacing w:after="200" w:line="276" w:lineRule="auto"/>
              <w:jc w:val="both"/>
              <w:rPr>
                <w:rFonts w:asciiTheme="minorHAnsi" w:eastAsiaTheme="minorEastAsia" w:hAnsiTheme="minorHAnsi" w:cstheme="minorHAnsi"/>
                <w:sz w:val="22"/>
                <w:szCs w:val="22"/>
              </w:rPr>
            </w:pPr>
            <w:bookmarkStart w:id="5" w:name="_Toc144732226"/>
            <w:r w:rsidRPr="00DA1592">
              <w:rPr>
                <w:rFonts w:asciiTheme="minorHAnsi" w:eastAsiaTheme="minorEastAsia" w:hAnsiTheme="minorHAnsi" w:cstheme="minorHAnsi"/>
                <w:b/>
                <w:bCs/>
                <w:sz w:val="22"/>
                <w:szCs w:val="22"/>
              </w:rPr>
              <w:t>Closing Date for Tenders</w:t>
            </w:r>
            <w:bookmarkEnd w:id="5"/>
          </w:p>
          <w:p w14:paraId="501C448B"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closing date for tender submission is specified on the title page.</w:t>
            </w:r>
          </w:p>
          <w:p w14:paraId="677E572B"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It is the responsibility of the tenderers to ensure that their tender is complete and is uploaded by the designated deadline. Tenders that are received late or via other means will not be considered in this public procurement competition.</w:t>
            </w:r>
          </w:p>
          <w:p w14:paraId="74E3022E"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It is important to note that only persons who have downloaded and accepted a document can upload a submission.</w:t>
            </w:r>
          </w:p>
          <w:p w14:paraId="43D79EB0"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bookmarkStart w:id="6" w:name="_Toc144732227"/>
            <w:r w:rsidRPr="00DA1592">
              <w:rPr>
                <w:rFonts w:asciiTheme="minorHAnsi" w:eastAsiaTheme="minorEastAsia" w:hAnsiTheme="minorHAnsi" w:cstheme="minorHAnsi"/>
                <w:b/>
                <w:bCs/>
                <w:sz w:val="22"/>
                <w:szCs w:val="22"/>
              </w:rPr>
              <w:t>Submission of Tenders</w:t>
            </w:r>
            <w:bookmarkEnd w:id="6"/>
          </w:p>
          <w:p w14:paraId="41EFA911"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Contracting Authority is using the </w:t>
            </w:r>
            <w:proofErr w:type="spellStart"/>
            <w:r w:rsidRPr="00DA1592">
              <w:rPr>
                <w:rFonts w:asciiTheme="minorHAnsi" w:eastAsiaTheme="minorEastAsia" w:hAnsiTheme="minorHAnsi" w:cstheme="minorHAnsi"/>
                <w:sz w:val="22"/>
                <w:szCs w:val="22"/>
              </w:rPr>
              <w:t>postbox</w:t>
            </w:r>
            <w:proofErr w:type="spellEnd"/>
            <w:r w:rsidRPr="00DA1592">
              <w:rPr>
                <w:rFonts w:asciiTheme="minorHAnsi" w:eastAsiaTheme="minorEastAsia" w:hAnsiTheme="minorHAnsi" w:cstheme="minorHAnsi"/>
                <w:sz w:val="22"/>
                <w:szCs w:val="22"/>
              </w:rPr>
              <w:t xml:space="preserve"> facility on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and tender responses must be submitted electronically via the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w:t>
            </w:r>
            <w:proofErr w:type="spellStart"/>
            <w:r w:rsidRPr="00DA1592">
              <w:rPr>
                <w:rFonts w:asciiTheme="minorHAnsi" w:eastAsiaTheme="minorEastAsia" w:hAnsiTheme="minorHAnsi" w:cstheme="minorHAnsi"/>
                <w:sz w:val="22"/>
                <w:szCs w:val="22"/>
              </w:rPr>
              <w:t>postbox</w:t>
            </w:r>
            <w:proofErr w:type="spellEnd"/>
            <w:r w:rsidRPr="00DA1592">
              <w:rPr>
                <w:rFonts w:asciiTheme="minorHAnsi" w:eastAsiaTheme="minorEastAsia" w:hAnsiTheme="minorHAnsi" w:cstheme="minorHAnsi"/>
                <w:sz w:val="22"/>
                <w:szCs w:val="22"/>
              </w:rPr>
              <w:t xml:space="preserve"> facility on </w:t>
            </w:r>
            <w:hyperlink r:id="rId16" w:history="1">
              <w:r w:rsidRPr="00DA1592">
                <w:rPr>
                  <w:rStyle w:val="Hyperlink"/>
                  <w:rFonts w:asciiTheme="minorHAnsi" w:eastAsiaTheme="minorEastAsia" w:hAnsiTheme="minorHAnsi" w:cstheme="minorHAnsi"/>
                  <w:sz w:val="22"/>
                  <w:szCs w:val="22"/>
                </w:rPr>
                <w:t>www.etenders.gov.ie</w:t>
              </w:r>
            </w:hyperlink>
            <w:r w:rsidRPr="00DA1592">
              <w:rPr>
                <w:rFonts w:asciiTheme="minorHAnsi" w:eastAsiaTheme="minorEastAsia" w:hAnsiTheme="minorHAnsi" w:cstheme="minorHAnsi"/>
                <w:sz w:val="22"/>
                <w:szCs w:val="22"/>
              </w:rPr>
              <w:t xml:space="preserve"> only. Only tenders submitted to the electronic </w:t>
            </w:r>
            <w:proofErr w:type="spellStart"/>
            <w:r w:rsidRPr="00DA1592">
              <w:rPr>
                <w:rFonts w:asciiTheme="minorHAnsi" w:eastAsiaTheme="minorEastAsia" w:hAnsiTheme="minorHAnsi" w:cstheme="minorHAnsi"/>
                <w:sz w:val="22"/>
                <w:szCs w:val="22"/>
              </w:rPr>
              <w:t>postbox</w:t>
            </w:r>
            <w:proofErr w:type="spellEnd"/>
            <w:r w:rsidRPr="00DA1592">
              <w:rPr>
                <w:rFonts w:asciiTheme="minorHAnsi" w:eastAsiaTheme="minorEastAsia" w:hAnsiTheme="minorHAnsi" w:cstheme="minorHAnsi"/>
                <w:sz w:val="22"/>
                <w:szCs w:val="22"/>
              </w:rPr>
              <w:t xml:space="preserve"> will be accepted. Tenders submitted by any other means (including but not limited to by email, post or hand delivery) will </w:t>
            </w:r>
            <w:r w:rsidRPr="00DA1592">
              <w:rPr>
                <w:rFonts w:asciiTheme="minorHAnsi" w:eastAsiaTheme="minorEastAsia" w:hAnsiTheme="minorHAnsi" w:cstheme="minorHAnsi"/>
                <w:b/>
                <w:bCs/>
                <w:sz w:val="22"/>
                <w:szCs w:val="22"/>
              </w:rPr>
              <w:t>not</w:t>
            </w:r>
            <w:r w:rsidRPr="00DA1592">
              <w:rPr>
                <w:rFonts w:asciiTheme="minorHAnsi" w:eastAsiaTheme="minorEastAsia" w:hAnsiTheme="minorHAnsi" w:cstheme="minorHAnsi"/>
                <w:sz w:val="22"/>
                <w:szCs w:val="22"/>
              </w:rPr>
              <w:t xml:space="preserve"> be accepted.  </w:t>
            </w:r>
          </w:p>
          <w:p w14:paraId="2235D6EE"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must ensure that they give themselves enough time to upload and submit all required documentation before the closing date/time noting the use of the new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platform. Tenderers should consider the fact that upload speeds vary. </w:t>
            </w:r>
            <w:proofErr w:type="gramStart"/>
            <w:r w:rsidRPr="00DA1592">
              <w:rPr>
                <w:rFonts w:asciiTheme="minorHAnsi" w:eastAsiaTheme="minorEastAsia" w:hAnsiTheme="minorHAnsi" w:cstheme="minorHAnsi"/>
                <w:sz w:val="22"/>
                <w:szCs w:val="22"/>
              </w:rPr>
              <w:t>In order to</w:t>
            </w:r>
            <w:proofErr w:type="gramEnd"/>
            <w:r w:rsidRPr="00DA1592">
              <w:rPr>
                <w:rFonts w:asciiTheme="minorHAnsi" w:eastAsiaTheme="minorEastAsia" w:hAnsiTheme="minorHAnsi" w:cstheme="minorHAnsi"/>
                <w:sz w:val="22"/>
                <w:szCs w:val="22"/>
              </w:rPr>
              <w:t xml:space="preserve"> submit a response to the electronic post-box, please note that you must ensure you have submitted the response completely. It is advisable to familiarise yourself with the new platform prior to the closing date.  </w:t>
            </w:r>
          </w:p>
          <w:p w14:paraId="06833591"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Below we provide an overview of the key steps. Please note that the Contracting Authority take no responsibility for these steps being the totality of the steps required as different processes may require different actions.  </w:t>
            </w:r>
          </w:p>
          <w:p w14:paraId="72AAABA1"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If in doubt, please ensure you contact the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helpdesk as follows: </w:t>
            </w:r>
          </w:p>
          <w:p w14:paraId="188722EC"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b/>
              <w:t xml:space="preserve">Email: </w:t>
            </w:r>
            <w:r w:rsidRPr="00DA1592">
              <w:rPr>
                <w:rFonts w:asciiTheme="minorHAnsi" w:eastAsiaTheme="minorEastAsia" w:hAnsiTheme="minorHAnsi" w:cstheme="minorHAnsi"/>
                <w:sz w:val="22"/>
                <w:szCs w:val="22"/>
              </w:rPr>
              <w:tab/>
            </w:r>
            <w:hyperlink r:id="rId17" w:history="1">
              <w:r w:rsidRPr="00DA1592">
                <w:rPr>
                  <w:rStyle w:val="Hyperlink"/>
                  <w:rFonts w:asciiTheme="minorHAnsi" w:eastAsiaTheme="minorEastAsia" w:hAnsiTheme="minorHAnsi" w:cstheme="minorHAnsi"/>
                  <w:sz w:val="22"/>
                  <w:szCs w:val="22"/>
                </w:rPr>
                <w:t>irish-eproc-helpdesk@eurodyn.com</w:t>
              </w:r>
            </w:hyperlink>
          </w:p>
          <w:p w14:paraId="13536CB6"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b/>
              <w:t xml:space="preserve">Phone: </w:t>
            </w:r>
            <w:r w:rsidRPr="00DA1592">
              <w:rPr>
                <w:rFonts w:asciiTheme="minorHAnsi" w:eastAsiaTheme="minorEastAsia" w:hAnsiTheme="minorHAnsi" w:cstheme="minorHAnsi"/>
                <w:sz w:val="22"/>
                <w:szCs w:val="22"/>
              </w:rPr>
              <w:tab/>
              <w:t>+353-818001459</w:t>
            </w:r>
          </w:p>
          <w:p w14:paraId="027E45B5"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bookmarkStart w:id="7" w:name="_Toc142561494"/>
            <w:bookmarkStart w:id="8" w:name="_Toc144732228"/>
            <w:r w:rsidRPr="00DA1592">
              <w:rPr>
                <w:rFonts w:asciiTheme="minorHAnsi" w:eastAsiaTheme="minorEastAsia" w:hAnsiTheme="minorHAnsi" w:cstheme="minorHAnsi"/>
                <w:b/>
                <w:bCs/>
                <w:sz w:val="22"/>
                <w:szCs w:val="22"/>
              </w:rPr>
              <w:t>Accessing Documents</w:t>
            </w:r>
            <w:bookmarkEnd w:id="7"/>
            <w:bookmarkEnd w:id="8"/>
            <w:r w:rsidRPr="00DA1592">
              <w:rPr>
                <w:rFonts w:asciiTheme="minorHAnsi" w:eastAsiaTheme="minorEastAsia" w:hAnsiTheme="minorHAnsi" w:cstheme="minorHAnsi"/>
                <w:b/>
                <w:bCs/>
                <w:sz w:val="22"/>
                <w:szCs w:val="22"/>
              </w:rPr>
              <w:t xml:space="preserve"> </w:t>
            </w:r>
          </w:p>
          <w:p w14:paraId="4144DE16"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is important to note that you must ensure you </w:t>
            </w:r>
            <w:r w:rsidRPr="00DA1592">
              <w:rPr>
                <w:rFonts w:asciiTheme="minorHAnsi" w:eastAsiaTheme="minorEastAsia" w:hAnsiTheme="minorHAnsi" w:cstheme="minorHAnsi"/>
                <w:b/>
                <w:bCs/>
                <w:sz w:val="22"/>
                <w:szCs w:val="22"/>
              </w:rPr>
              <w:t>ASSOCIATE</w:t>
            </w:r>
            <w:r w:rsidRPr="00DA1592">
              <w:rPr>
                <w:rFonts w:asciiTheme="minorHAnsi" w:eastAsiaTheme="minorEastAsia" w:hAnsiTheme="minorHAnsi" w:cstheme="minorHAnsi"/>
                <w:sz w:val="22"/>
                <w:szCs w:val="22"/>
              </w:rPr>
              <w:t xml:space="preserve"> your company with this competition in the first instance. To do this you must do the following: </w:t>
            </w:r>
          </w:p>
          <w:p w14:paraId="0A08C7B7"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w:t>
            </w:r>
            <w:r w:rsidRPr="00DA1592">
              <w:rPr>
                <w:rFonts w:asciiTheme="minorHAnsi" w:eastAsiaTheme="minorEastAsia" w:hAnsiTheme="minorHAnsi" w:cstheme="minorHAnsi"/>
                <w:sz w:val="22"/>
                <w:szCs w:val="22"/>
              </w:rPr>
              <w:tab/>
              <w:t>Log-in to the system</w:t>
            </w:r>
          </w:p>
          <w:p w14:paraId="0DE27A2C" w14:textId="52C3806B" w:rsidR="003F5348" w:rsidRPr="00DA1592" w:rsidRDefault="23E4C054" w:rsidP="0063046D">
            <w:pPr>
              <w:spacing w:after="200" w:line="276" w:lineRule="auto"/>
              <w:ind w:left="505" w:hanging="505"/>
              <w:jc w:val="both"/>
              <w:rPr>
                <w:rFonts w:asciiTheme="minorHAnsi" w:eastAsiaTheme="minorEastAsia" w:hAnsiTheme="minorHAnsi" w:cstheme="minorBidi"/>
                <w:sz w:val="22"/>
                <w:szCs w:val="22"/>
              </w:rPr>
            </w:pPr>
            <w:r w:rsidRPr="719A12CF">
              <w:rPr>
                <w:rFonts w:asciiTheme="minorHAnsi" w:eastAsiaTheme="minorEastAsia" w:hAnsiTheme="minorHAnsi" w:cstheme="minorBidi"/>
                <w:sz w:val="22"/>
                <w:szCs w:val="22"/>
              </w:rPr>
              <w:lastRenderedPageBreak/>
              <w:t>(b)</w:t>
            </w:r>
            <w:r w:rsidR="003F5348">
              <w:tab/>
            </w:r>
            <w:r w:rsidRPr="719A12CF">
              <w:rPr>
                <w:rFonts w:asciiTheme="minorHAnsi" w:eastAsiaTheme="minorEastAsia" w:hAnsiTheme="minorHAnsi" w:cstheme="minorBidi"/>
                <w:sz w:val="22"/>
                <w:szCs w:val="22"/>
              </w:rPr>
              <w:t xml:space="preserve">Locate the competition using the Advanced Search by Contracting Authority or </w:t>
            </w:r>
            <w:r w:rsidR="177ACF97" w:rsidRPr="719A12CF">
              <w:rPr>
                <w:rFonts w:asciiTheme="minorHAnsi" w:eastAsiaTheme="minorEastAsia" w:hAnsiTheme="minorHAnsi" w:cstheme="minorBidi"/>
                <w:sz w:val="22"/>
                <w:szCs w:val="22"/>
              </w:rPr>
              <w:t xml:space="preserve">                         </w:t>
            </w:r>
            <w:r w:rsidRPr="719A12CF">
              <w:rPr>
                <w:rFonts w:asciiTheme="minorHAnsi" w:eastAsiaTheme="minorEastAsia" w:hAnsiTheme="minorHAnsi" w:cstheme="minorBidi"/>
                <w:sz w:val="22"/>
                <w:szCs w:val="22"/>
              </w:rPr>
              <w:t>Resource ID</w:t>
            </w:r>
          </w:p>
          <w:p w14:paraId="4475906C"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(c)</w:t>
            </w:r>
            <w:r w:rsidRPr="00DA1592">
              <w:rPr>
                <w:rFonts w:asciiTheme="minorHAnsi" w:eastAsiaTheme="minorEastAsia" w:hAnsiTheme="minorHAnsi" w:cstheme="minorHAnsi"/>
                <w:sz w:val="22"/>
                <w:szCs w:val="22"/>
              </w:rPr>
              <w:tab/>
              <w:t xml:space="preserve">Click on the hyperlink for the competition which will bring you to the </w:t>
            </w:r>
            <w:proofErr w:type="spellStart"/>
            <w:r w:rsidRPr="00DA1592">
              <w:rPr>
                <w:rFonts w:asciiTheme="minorHAnsi" w:eastAsiaTheme="minorEastAsia" w:hAnsiTheme="minorHAnsi" w:cstheme="minorHAnsi"/>
                <w:sz w:val="22"/>
                <w:szCs w:val="22"/>
              </w:rPr>
              <w:t>CfT</w:t>
            </w:r>
            <w:proofErr w:type="spellEnd"/>
            <w:r w:rsidRPr="00DA1592">
              <w:rPr>
                <w:rFonts w:asciiTheme="minorHAnsi" w:eastAsiaTheme="minorEastAsia" w:hAnsiTheme="minorHAnsi" w:cstheme="minorHAnsi"/>
                <w:sz w:val="22"/>
                <w:szCs w:val="22"/>
              </w:rPr>
              <w:t xml:space="preserve"> Workspace </w:t>
            </w:r>
          </w:p>
          <w:p w14:paraId="6D32600A" w14:textId="31F67BF1" w:rsidR="003F5348" w:rsidRPr="00DA1592" w:rsidRDefault="23E4C054" w:rsidP="0063046D">
            <w:pPr>
              <w:spacing w:after="200" w:line="276" w:lineRule="auto"/>
              <w:ind w:left="505" w:hanging="505"/>
              <w:jc w:val="both"/>
              <w:rPr>
                <w:rFonts w:asciiTheme="minorHAnsi" w:eastAsiaTheme="minorEastAsia" w:hAnsiTheme="minorHAnsi" w:cstheme="minorBidi"/>
                <w:sz w:val="22"/>
                <w:szCs w:val="22"/>
              </w:rPr>
            </w:pPr>
            <w:r w:rsidRPr="719A12CF">
              <w:rPr>
                <w:rFonts w:asciiTheme="minorHAnsi" w:eastAsiaTheme="minorEastAsia" w:hAnsiTheme="minorHAnsi" w:cstheme="minorBidi"/>
                <w:sz w:val="22"/>
                <w:szCs w:val="22"/>
              </w:rPr>
              <w:t>(d)</w:t>
            </w:r>
            <w:r w:rsidR="003F5348">
              <w:tab/>
            </w:r>
            <w:r w:rsidRPr="719A12CF">
              <w:rPr>
                <w:rFonts w:asciiTheme="minorHAnsi" w:eastAsiaTheme="minorEastAsia" w:hAnsiTheme="minorHAnsi" w:cstheme="minorBidi"/>
                <w:sz w:val="22"/>
                <w:szCs w:val="22"/>
              </w:rPr>
              <w:t xml:space="preserve">In the Show </w:t>
            </w:r>
            <w:proofErr w:type="spellStart"/>
            <w:r w:rsidRPr="719A12CF">
              <w:rPr>
                <w:rFonts w:asciiTheme="minorHAnsi" w:eastAsiaTheme="minorEastAsia" w:hAnsiTheme="minorHAnsi" w:cstheme="minorBidi"/>
                <w:sz w:val="22"/>
                <w:szCs w:val="22"/>
              </w:rPr>
              <w:t>CfT</w:t>
            </w:r>
            <w:proofErr w:type="spellEnd"/>
            <w:r w:rsidRPr="719A12CF">
              <w:rPr>
                <w:rFonts w:asciiTheme="minorHAnsi" w:eastAsiaTheme="minorEastAsia" w:hAnsiTheme="minorHAnsi" w:cstheme="minorBidi"/>
                <w:sz w:val="22"/>
                <w:szCs w:val="22"/>
              </w:rPr>
              <w:t xml:space="preserve"> Menu for the competition click on the “Expression of Interest” in the </w:t>
            </w:r>
            <w:r w:rsidR="235FDA3F" w:rsidRPr="719A12CF">
              <w:rPr>
                <w:rFonts w:asciiTheme="minorHAnsi" w:eastAsiaTheme="minorEastAsia" w:hAnsiTheme="minorHAnsi" w:cstheme="minorBidi"/>
                <w:sz w:val="22"/>
                <w:szCs w:val="22"/>
              </w:rPr>
              <w:t xml:space="preserve">                 </w:t>
            </w:r>
            <w:proofErr w:type="gramStart"/>
            <w:r w:rsidRPr="719A12CF">
              <w:rPr>
                <w:rFonts w:asciiTheme="minorHAnsi" w:eastAsiaTheme="minorEastAsia" w:hAnsiTheme="minorHAnsi" w:cstheme="minorBidi"/>
                <w:sz w:val="22"/>
                <w:szCs w:val="22"/>
              </w:rPr>
              <w:t>drop down</w:t>
            </w:r>
            <w:proofErr w:type="gramEnd"/>
            <w:r w:rsidRPr="719A12CF">
              <w:rPr>
                <w:rFonts w:asciiTheme="minorHAnsi" w:eastAsiaTheme="minorEastAsia" w:hAnsiTheme="minorHAnsi" w:cstheme="minorBidi"/>
                <w:sz w:val="22"/>
                <w:szCs w:val="22"/>
              </w:rPr>
              <w:t xml:space="preserve"> menu </w:t>
            </w:r>
          </w:p>
          <w:p w14:paraId="409B538C"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(e)</w:t>
            </w:r>
            <w:r w:rsidRPr="00DA1592">
              <w:rPr>
                <w:rFonts w:asciiTheme="minorHAnsi" w:eastAsiaTheme="minorEastAsia" w:hAnsiTheme="minorHAnsi" w:cstheme="minorHAnsi"/>
                <w:sz w:val="22"/>
                <w:szCs w:val="22"/>
              </w:rPr>
              <w:tab/>
              <w:t xml:space="preserve">Complete the “Association with the </w:t>
            </w:r>
            <w:proofErr w:type="spellStart"/>
            <w:r w:rsidRPr="00DA1592">
              <w:rPr>
                <w:rFonts w:asciiTheme="minorHAnsi" w:eastAsiaTheme="minorEastAsia" w:hAnsiTheme="minorHAnsi" w:cstheme="minorHAnsi"/>
                <w:sz w:val="22"/>
                <w:szCs w:val="22"/>
              </w:rPr>
              <w:t>CfT</w:t>
            </w:r>
            <w:proofErr w:type="spellEnd"/>
            <w:r w:rsidRPr="00DA1592">
              <w:rPr>
                <w:rFonts w:asciiTheme="minorHAnsi" w:eastAsiaTheme="minorEastAsia" w:hAnsiTheme="minorHAnsi" w:cstheme="minorHAnsi"/>
                <w:sz w:val="22"/>
                <w:szCs w:val="22"/>
              </w:rPr>
              <w:t xml:space="preserve">” tab. </w:t>
            </w:r>
          </w:p>
          <w:p w14:paraId="21E0FBB3"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(f)</w:t>
            </w:r>
            <w:r w:rsidRPr="00DA1592">
              <w:rPr>
                <w:rFonts w:asciiTheme="minorHAnsi" w:eastAsiaTheme="minorEastAsia" w:hAnsiTheme="minorHAnsi" w:cstheme="minorHAnsi"/>
                <w:sz w:val="22"/>
                <w:szCs w:val="22"/>
              </w:rPr>
              <w:tab/>
              <w:t xml:space="preserve">This will then provide you with a link to “Tender” under the Show </w:t>
            </w:r>
            <w:proofErr w:type="spellStart"/>
            <w:r w:rsidRPr="00DA1592">
              <w:rPr>
                <w:rFonts w:asciiTheme="minorHAnsi" w:eastAsiaTheme="minorEastAsia" w:hAnsiTheme="minorHAnsi" w:cstheme="minorHAnsi"/>
                <w:sz w:val="22"/>
                <w:szCs w:val="22"/>
              </w:rPr>
              <w:t>CfT</w:t>
            </w:r>
            <w:proofErr w:type="spellEnd"/>
            <w:r w:rsidRPr="00DA1592">
              <w:rPr>
                <w:rFonts w:asciiTheme="minorHAnsi" w:eastAsiaTheme="minorEastAsia" w:hAnsiTheme="minorHAnsi" w:cstheme="minorHAnsi"/>
                <w:sz w:val="22"/>
                <w:szCs w:val="22"/>
              </w:rPr>
              <w:t xml:space="preserve"> Menu </w:t>
            </w:r>
          </w:p>
          <w:p w14:paraId="4F24D3B3"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p>
          <w:p w14:paraId="52DA536A"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bookmarkStart w:id="9" w:name="_Toc142561495"/>
            <w:bookmarkStart w:id="10" w:name="_Toc144732229"/>
            <w:bookmarkStart w:id="11" w:name="_Hlk141465503"/>
            <w:r w:rsidRPr="00DA1592">
              <w:rPr>
                <w:rFonts w:asciiTheme="minorHAnsi" w:eastAsiaTheme="minorEastAsia" w:hAnsiTheme="minorHAnsi" w:cstheme="minorHAnsi"/>
                <w:b/>
                <w:bCs/>
                <w:sz w:val="22"/>
                <w:szCs w:val="22"/>
              </w:rPr>
              <w:t>Submitting your Response</w:t>
            </w:r>
            <w:bookmarkEnd w:id="9"/>
            <w:bookmarkEnd w:id="10"/>
            <w:r w:rsidRPr="00DA1592">
              <w:rPr>
                <w:rFonts w:asciiTheme="minorHAnsi" w:eastAsiaTheme="minorEastAsia" w:hAnsiTheme="minorHAnsi" w:cstheme="minorHAnsi"/>
                <w:b/>
                <w:bCs/>
                <w:sz w:val="22"/>
                <w:szCs w:val="22"/>
              </w:rPr>
              <w:t xml:space="preserve"> </w:t>
            </w:r>
          </w:p>
          <w:p w14:paraId="1CBEFE19"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In responding to a competition without an electronic ESPD, </w:t>
            </w:r>
            <w:proofErr w:type="gramStart"/>
            <w:r w:rsidRPr="00DA1592">
              <w:rPr>
                <w:rFonts w:asciiTheme="minorHAnsi" w:eastAsiaTheme="minorEastAsia" w:hAnsiTheme="minorHAnsi" w:cstheme="minorHAnsi"/>
                <w:sz w:val="22"/>
                <w:szCs w:val="22"/>
              </w:rPr>
              <w:t>a number of</w:t>
            </w:r>
            <w:proofErr w:type="gramEnd"/>
            <w:r w:rsidRPr="00DA1592">
              <w:rPr>
                <w:rFonts w:asciiTheme="minorHAnsi" w:eastAsiaTheme="minorEastAsia" w:hAnsiTheme="minorHAnsi" w:cstheme="minorHAnsi"/>
                <w:sz w:val="22"/>
                <w:szCs w:val="22"/>
              </w:rPr>
              <w:t xml:space="preserve"> steps are required. The final step involves clicking on a Submit button and receiving the following status: </w:t>
            </w:r>
          </w:p>
          <w:p w14:paraId="6626D0D5"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noProof/>
                <w:sz w:val="22"/>
                <w:szCs w:val="22"/>
              </w:rPr>
              <w:drawing>
                <wp:inline distT="0" distB="0" distL="0" distR="0" wp14:anchorId="2EA2ECF8" wp14:editId="79803701">
                  <wp:extent cx="2415445" cy="727672"/>
                  <wp:effectExtent l="0" t="0" r="4445" b="0"/>
                  <wp:docPr id="1947351272" name="Picture 1947351272">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8"/>
                          <a:stretch>
                            <a:fillRect/>
                          </a:stretch>
                        </pic:blipFill>
                        <pic:spPr>
                          <a:xfrm>
                            <a:off x="0" y="0"/>
                            <a:ext cx="2559579" cy="771094"/>
                          </a:xfrm>
                          <a:prstGeom prst="rect">
                            <a:avLst/>
                          </a:prstGeom>
                        </pic:spPr>
                      </pic:pic>
                    </a:graphicData>
                  </a:graphic>
                </wp:inline>
              </w:drawing>
            </w:r>
          </w:p>
          <w:p w14:paraId="7A266DB7"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If you do not receive a message </w:t>
            </w:r>
            <w:proofErr w:type="gramStart"/>
            <w:r w:rsidRPr="00DA1592">
              <w:rPr>
                <w:rFonts w:asciiTheme="minorHAnsi" w:eastAsiaTheme="minorEastAsia" w:hAnsiTheme="minorHAnsi" w:cstheme="minorHAnsi"/>
                <w:sz w:val="22"/>
                <w:szCs w:val="22"/>
              </w:rPr>
              <w:t>similar to</w:t>
            </w:r>
            <w:proofErr w:type="gramEnd"/>
            <w:r w:rsidRPr="00DA1592">
              <w:rPr>
                <w:rFonts w:asciiTheme="minorHAnsi" w:eastAsiaTheme="minorEastAsia" w:hAnsiTheme="minorHAnsi" w:cstheme="minorHAnsi"/>
                <w:sz w:val="22"/>
                <w:szCs w:val="22"/>
              </w:rPr>
              <w:t xml:space="preserve"> above, you have not submitted your response.    </w:t>
            </w:r>
          </w:p>
          <w:p w14:paraId="2F4C0CBA"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Please note that the screen may say </w:t>
            </w:r>
            <w:r w:rsidRPr="00DA1592">
              <w:rPr>
                <w:rFonts w:asciiTheme="minorHAnsi" w:eastAsiaTheme="minorEastAsia" w:hAnsiTheme="minorHAnsi" w:cstheme="minorHAnsi"/>
                <w:b/>
                <w:bCs/>
                <w:sz w:val="22"/>
                <w:szCs w:val="22"/>
              </w:rPr>
              <w:t>OFFLINE</w:t>
            </w:r>
            <w:r w:rsidRPr="00DA1592">
              <w:rPr>
                <w:rFonts w:asciiTheme="minorHAnsi" w:eastAsiaTheme="minorEastAsia" w:hAnsiTheme="minorHAnsi" w:cstheme="minorHAnsi"/>
                <w:sz w:val="22"/>
                <w:szCs w:val="22"/>
              </w:rPr>
              <w:t xml:space="preserve">, this is a technical feature of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and does not mean you cannot submit. Also please note you may see the percentage field also saying 100% before you submit, this still requires you to go through the submit button. </w:t>
            </w:r>
          </w:p>
          <w:p w14:paraId="1391102B"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r w:rsidRPr="00DA1592">
              <w:rPr>
                <w:rFonts w:asciiTheme="minorHAnsi" w:eastAsiaTheme="minorEastAsia" w:hAnsiTheme="minorHAnsi" w:cstheme="minorHAnsi"/>
                <w:sz w:val="22"/>
                <w:szCs w:val="22"/>
              </w:rPr>
              <w:t xml:space="preserve">Please upload your response as a </w:t>
            </w:r>
            <w:r w:rsidRPr="00DA1592">
              <w:rPr>
                <w:rFonts w:asciiTheme="minorHAnsi" w:eastAsiaTheme="minorEastAsia" w:hAnsiTheme="minorHAnsi" w:cstheme="minorHAnsi"/>
                <w:b/>
                <w:bCs/>
                <w:sz w:val="22"/>
                <w:szCs w:val="22"/>
              </w:rPr>
              <w:t>ZIP FILE</w:t>
            </w:r>
            <w:r w:rsidRPr="00DA1592">
              <w:rPr>
                <w:rFonts w:asciiTheme="minorHAnsi" w:eastAsiaTheme="minorEastAsia" w:hAnsiTheme="minorHAnsi" w:cstheme="minorHAnsi"/>
                <w:sz w:val="22"/>
                <w:szCs w:val="22"/>
              </w:rPr>
              <w:t xml:space="preserve"> to protect the integrity of the file names.</w:t>
            </w:r>
            <w:r w:rsidRPr="00DA1592">
              <w:rPr>
                <w:rFonts w:asciiTheme="minorHAnsi" w:eastAsiaTheme="minorEastAsia" w:hAnsiTheme="minorHAnsi" w:cstheme="minorHAnsi"/>
                <w:b/>
                <w:bCs/>
                <w:sz w:val="22"/>
                <w:szCs w:val="22"/>
              </w:rPr>
              <w:t xml:space="preserve"> </w:t>
            </w:r>
          </w:p>
          <w:bookmarkEnd w:id="11"/>
          <w:p w14:paraId="3F25F7DF"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is the responsibility of the Tenderer to ensure that their tender is complete and is uploaded in accordance with the instructions provided on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prior to the deadline as per the front page.</w:t>
            </w:r>
          </w:p>
          <w:p w14:paraId="706F35A1" w14:textId="68B7821E" w:rsidR="00FF0C56" w:rsidRPr="00DA1592" w:rsidRDefault="0A2F614A"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The Contracting Authority is employing the </w:t>
            </w:r>
            <w:r w:rsidR="00451500" w:rsidRPr="00DA1592">
              <w:rPr>
                <w:rFonts w:asciiTheme="minorHAnsi" w:eastAsia="Calibri" w:hAnsiTheme="minorHAnsi" w:cstheme="minorHAnsi"/>
                <w:sz w:val="22"/>
                <w:szCs w:val="22"/>
              </w:rPr>
              <w:t xml:space="preserve">single stage </w:t>
            </w:r>
            <w:r w:rsidRPr="00DA1592">
              <w:rPr>
                <w:rFonts w:asciiTheme="minorHAnsi" w:eastAsia="Calibri" w:hAnsiTheme="minorHAnsi" w:cstheme="minorHAnsi"/>
                <w:sz w:val="22"/>
                <w:szCs w:val="22"/>
              </w:rPr>
              <w:t xml:space="preserve">procedure with negotiation for this procurement given the complexity and risk associated with the procurement in accordance with Art. 26 of Directive 2014/24/EU. </w:t>
            </w:r>
          </w:p>
          <w:p w14:paraId="1A3F903D" w14:textId="41C85A6A" w:rsidR="00FF0C56" w:rsidRPr="00DA1592" w:rsidRDefault="0A2F614A"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The procedure involves </w:t>
            </w:r>
            <w:proofErr w:type="gramStart"/>
            <w:r w:rsidRPr="00DA1592">
              <w:rPr>
                <w:rFonts w:asciiTheme="minorHAnsi" w:eastAsia="Calibri" w:hAnsiTheme="minorHAnsi" w:cstheme="minorHAnsi"/>
                <w:color w:val="000000" w:themeColor="text1"/>
                <w:sz w:val="22"/>
                <w:szCs w:val="22"/>
              </w:rPr>
              <w:t>a number of</w:t>
            </w:r>
            <w:proofErr w:type="gramEnd"/>
            <w:r w:rsidRPr="00DA1592">
              <w:rPr>
                <w:rFonts w:asciiTheme="minorHAnsi" w:eastAsia="Calibri" w:hAnsiTheme="minorHAnsi" w:cstheme="minorHAnsi"/>
                <w:color w:val="000000" w:themeColor="text1"/>
                <w:sz w:val="22"/>
                <w:szCs w:val="22"/>
              </w:rPr>
              <w:t xml:space="preserve"> stages: </w:t>
            </w:r>
          </w:p>
          <w:p w14:paraId="77516545" w14:textId="08AA7CEE" w:rsidR="00FF0C56" w:rsidRPr="00DA1592" w:rsidRDefault="0A2F614A" w:rsidP="00DA1592">
            <w:pPr>
              <w:spacing w:line="276" w:lineRule="auto"/>
              <w:ind w:left="720"/>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 </w:t>
            </w:r>
          </w:p>
          <w:p w14:paraId="78C94D1D" w14:textId="6412025C" w:rsidR="00FF0C56" w:rsidRPr="00DA1592" w:rsidRDefault="0A2F614A" w:rsidP="00DA1592">
            <w:pPr>
              <w:pStyle w:val="ListParagraph"/>
              <w:numPr>
                <w:ilvl w:val="0"/>
                <w:numId w:val="10"/>
              </w:numPr>
              <w:spacing w:line="276" w:lineRule="auto"/>
              <w:ind w:left="362"/>
              <w:jc w:val="both"/>
              <w:rPr>
                <w:rFonts w:asciiTheme="minorHAnsi" w:eastAsia="Calibri" w:hAnsiTheme="minorHAnsi" w:cstheme="minorHAnsi"/>
                <w:b/>
                <w:bCs/>
                <w:i/>
                <w:iCs/>
                <w:sz w:val="22"/>
                <w:szCs w:val="22"/>
              </w:rPr>
            </w:pPr>
            <w:r w:rsidRPr="00DA1592">
              <w:rPr>
                <w:rFonts w:asciiTheme="minorHAnsi" w:eastAsia="Calibri" w:hAnsiTheme="minorHAnsi" w:cstheme="minorHAnsi"/>
                <w:b/>
                <w:bCs/>
                <w:i/>
                <w:iCs/>
                <w:sz w:val="22"/>
                <w:szCs w:val="22"/>
              </w:rPr>
              <w:t>Tender Stage (this stage)</w:t>
            </w:r>
          </w:p>
          <w:p w14:paraId="1EEDFBF3" w14:textId="77777777" w:rsidR="00903E78" w:rsidRPr="009F7369" w:rsidRDefault="00903E78" w:rsidP="009F7369">
            <w:pPr>
              <w:spacing w:line="276" w:lineRule="auto"/>
              <w:ind w:left="363"/>
              <w:jc w:val="both"/>
              <w:rPr>
                <w:rFonts w:asciiTheme="minorHAnsi" w:eastAsia="Calibri" w:hAnsiTheme="minorHAnsi" w:cstheme="minorHAnsi"/>
                <w:sz w:val="22"/>
                <w:szCs w:val="22"/>
              </w:rPr>
            </w:pPr>
            <w:r w:rsidRPr="009F7369">
              <w:rPr>
                <w:rFonts w:asciiTheme="minorHAnsi" w:eastAsia="Calibri" w:hAnsiTheme="minorHAnsi" w:cstheme="minorHAnsi"/>
                <w:b/>
                <w:bCs/>
                <w:sz w:val="22"/>
                <w:szCs w:val="22"/>
              </w:rPr>
              <w:t>Note:</w:t>
            </w:r>
            <w:r w:rsidRPr="009F7369">
              <w:rPr>
                <w:rFonts w:asciiTheme="minorHAnsi" w:eastAsia="Calibri" w:hAnsiTheme="minorHAnsi" w:cstheme="minorHAnsi"/>
                <w:sz w:val="22"/>
                <w:szCs w:val="22"/>
              </w:rPr>
              <w:t xml:space="preserve"> Tenderers should note that this Competition is being run under Regulation 74 of the European Union (Award of Public Authority Contracts) Regulations 2016 (the “Regulations”) and accordingly is subject only to limited aspects of the Regulations.</w:t>
            </w:r>
          </w:p>
          <w:p w14:paraId="2AE74D94" w14:textId="74E3D277" w:rsidR="00903E78" w:rsidRPr="009F7369" w:rsidRDefault="00903E78" w:rsidP="009F7369">
            <w:pPr>
              <w:spacing w:before="120" w:after="120" w:line="276" w:lineRule="auto"/>
              <w:ind w:left="363"/>
              <w:jc w:val="both"/>
              <w:rPr>
                <w:rFonts w:asciiTheme="minorHAnsi" w:eastAsia="Calibri" w:hAnsiTheme="minorHAnsi" w:cstheme="minorHAnsi"/>
                <w:sz w:val="22"/>
                <w:szCs w:val="22"/>
              </w:rPr>
            </w:pPr>
            <w:r w:rsidRPr="009F7369">
              <w:rPr>
                <w:rFonts w:asciiTheme="minorHAnsi" w:eastAsia="Calibri" w:hAnsiTheme="minorHAnsi" w:cstheme="minorHAnsi"/>
                <w:sz w:val="22"/>
                <w:szCs w:val="22"/>
              </w:rPr>
              <w:t xml:space="preserve">As this is a Title III service as per the Regulations the </w:t>
            </w:r>
            <w:r w:rsidR="009F7369">
              <w:rPr>
                <w:rFonts w:asciiTheme="minorHAnsi" w:eastAsia="Calibri" w:hAnsiTheme="minorHAnsi" w:cstheme="minorHAnsi"/>
                <w:sz w:val="22"/>
                <w:szCs w:val="22"/>
              </w:rPr>
              <w:t xml:space="preserve">NMBI </w:t>
            </w:r>
            <w:r w:rsidRPr="009F7369">
              <w:rPr>
                <w:rFonts w:asciiTheme="minorHAnsi" w:eastAsia="Calibri" w:hAnsiTheme="minorHAnsi" w:cstheme="minorHAnsi"/>
                <w:sz w:val="22"/>
                <w:szCs w:val="22"/>
              </w:rPr>
              <w:t xml:space="preserve">is employing a single stage procedure with </w:t>
            </w:r>
            <w:r w:rsidRPr="00903E78">
              <w:rPr>
                <w:rFonts w:asciiTheme="minorHAnsi" w:eastAsia="Calibri" w:hAnsiTheme="minorHAnsi" w:cstheme="minorHAnsi"/>
                <w:sz w:val="22"/>
                <w:szCs w:val="22"/>
              </w:rPr>
              <w:t>negotiation,</w:t>
            </w:r>
            <w:r w:rsidRPr="009F7369">
              <w:rPr>
                <w:rFonts w:asciiTheme="minorHAnsi" w:eastAsia="Calibri" w:hAnsiTheme="minorHAnsi" w:cstheme="minorHAnsi"/>
                <w:sz w:val="22"/>
                <w:szCs w:val="22"/>
              </w:rPr>
              <w:t xml:space="preserve"> and any interested party may submit a tender.  </w:t>
            </w:r>
          </w:p>
          <w:p w14:paraId="37673D96" w14:textId="70930195" w:rsidR="00FF0C56" w:rsidRPr="00DA1592" w:rsidRDefault="0A2F614A" w:rsidP="00DA1592">
            <w:pPr>
              <w:spacing w:before="120" w:after="120" w:line="276" w:lineRule="auto"/>
              <w:ind w:left="362"/>
              <w:jc w:val="both"/>
              <w:rPr>
                <w:rFonts w:asciiTheme="minorHAnsi" w:hAnsiTheme="minorHAnsi" w:cstheme="minorHAnsi"/>
                <w:sz w:val="22"/>
                <w:szCs w:val="22"/>
              </w:rPr>
            </w:pPr>
            <w:r w:rsidRPr="00DA1592">
              <w:rPr>
                <w:rFonts w:asciiTheme="minorHAnsi" w:eastAsia="Calibri" w:hAnsiTheme="minorHAnsi" w:cstheme="minorHAnsi"/>
                <w:sz w:val="22"/>
                <w:szCs w:val="22"/>
              </w:rPr>
              <w:lastRenderedPageBreak/>
              <w:t xml:space="preserve">The Contracting Authority will evaluate those tenders </w:t>
            </w:r>
            <w:r w:rsidRPr="00DA1592">
              <w:rPr>
                <w:rFonts w:asciiTheme="minorHAnsi" w:eastAsia="Calibri" w:hAnsiTheme="minorHAnsi" w:cstheme="minorHAnsi"/>
                <w:color w:val="000000" w:themeColor="text1"/>
                <w:sz w:val="22"/>
                <w:szCs w:val="22"/>
              </w:rPr>
              <w:t xml:space="preserve">against the award criteria </w:t>
            </w:r>
            <w:r w:rsidRPr="00DA1592">
              <w:rPr>
                <w:rFonts w:asciiTheme="minorHAnsi" w:eastAsia="Calibri" w:hAnsiTheme="minorHAnsi" w:cstheme="minorHAnsi"/>
                <w:sz w:val="22"/>
                <w:szCs w:val="22"/>
              </w:rPr>
              <w:t>and reserves the right to:</w:t>
            </w:r>
          </w:p>
          <w:p w14:paraId="7E79173B" w14:textId="32236061" w:rsidR="00FF0C56" w:rsidRPr="00DA1592" w:rsidRDefault="0A2F614A" w:rsidP="00DA1592">
            <w:pPr>
              <w:pStyle w:val="ListParagraph"/>
              <w:numPr>
                <w:ilvl w:val="1"/>
                <w:numId w:val="10"/>
              </w:numPr>
              <w:spacing w:line="276" w:lineRule="auto"/>
              <w:ind w:left="78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Move straight to a contract award decision, without negotiation</w:t>
            </w:r>
          </w:p>
          <w:p w14:paraId="1D30E763" w14:textId="196FEF68" w:rsidR="00FF0C56" w:rsidRPr="00DA1592" w:rsidRDefault="0A2F614A" w:rsidP="00DA1592">
            <w:pPr>
              <w:pStyle w:val="ListParagraph"/>
              <w:numPr>
                <w:ilvl w:val="1"/>
                <w:numId w:val="10"/>
              </w:numPr>
              <w:spacing w:line="276" w:lineRule="auto"/>
              <w:ind w:left="78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To invite all firms to negotiation meetings.</w:t>
            </w:r>
          </w:p>
          <w:p w14:paraId="428B75BF" w14:textId="094801D8" w:rsidR="00FF0C56" w:rsidRPr="00DA1592" w:rsidRDefault="0A2F614A" w:rsidP="00DA1592">
            <w:pPr>
              <w:pStyle w:val="ListParagraph"/>
              <w:numPr>
                <w:ilvl w:val="1"/>
                <w:numId w:val="10"/>
              </w:numPr>
              <w:spacing w:line="276" w:lineRule="auto"/>
              <w:ind w:left="78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To apply the successive reduction rule to reduce the number of firms invited to the negotiation phase – the choice of firms may be based on scenarios where firms have failed to qualify under one or more of the award criteria and/or situations where there is a clear score differential between competitive groups following evaluation of the initial tenders. </w:t>
            </w:r>
          </w:p>
          <w:p w14:paraId="30836C9A" w14:textId="6DAD3EBD" w:rsidR="00FF0C56" w:rsidRPr="00DA1592" w:rsidRDefault="00FF0C56" w:rsidP="00DA1592">
            <w:pPr>
              <w:pStyle w:val="ListParagraph"/>
              <w:spacing w:line="276" w:lineRule="auto"/>
              <w:ind w:left="1440" w:hanging="360"/>
              <w:jc w:val="both"/>
              <w:rPr>
                <w:rFonts w:asciiTheme="minorHAnsi" w:eastAsia="Calibri" w:hAnsiTheme="minorHAnsi" w:cstheme="minorHAnsi"/>
                <w:sz w:val="22"/>
                <w:szCs w:val="22"/>
              </w:rPr>
            </w:pPr>
          </w:p>
          <w:p w14:paraId="5545E072" w14:textId="2E27272A" w:rsidR="00FF0C56" w:rsidRPr="00DA1592" w:rsidRDefault="0A2F614A" w:rsidP="00DA1592">
            <w:pPr>
              <w:pStyle w:val="ListParagraph"/>
              <w:numPr>
                <w:ilvl w:val="0"/>
                <w:numId w:val="10"/>
              </w:numPr>
              <w:spacing w:line="276" w:lineRule="auto"/>
              <w:ind w:left="362"/>
              <w:jc w:val="both"/>
              <w:rPr>
                <w:rFonts w:asciiTheme="minorHAnsi" w:eastAsia="Calibri" w:hAnsiTheme="minorHAnsi" w:cstheme="minorHAnsi"/>
                <w:b/>
                <w:bCs/>
                <w:i/>
                <w:iCs/>
                <w:sz w:val="22"/>
                <w:szCs w:val="22"/>
              </w:rPr>
            </w:pPr>
            <w:r w:rsidRPr="00DA1592">
              <w:rPr>
                <w:rFonts w:asciiTheme="minorHAnsi" w:eastAsia="Calibri" w:hAnsiTheme="minorHAnsi" w:cstheme="minorHAnsi"/>
                <w:b/>
                <w:bCs/>
                <w:i/>
                <w:iCs/>
                <w:sz w:val="22"/>
                <w:szCs w:val="22"/>
              </w:rPr>
              <w:t>The Negotiation Stage</w:t>
            </w:r>
          </w:p>
          <w:p w14:paraId="5DD2CA96" w14:textId="51F5F0FF" w:rsidR="00FF0C56" w:rsidRPr="00DA1592" w:rsidRDefault="0A2F614A" w:rsidP="00DA1592">
            <w:pPr>
              <w:spacing w:before="120" w:after="120" w:line="276" w:lineRule="auto"/>
              <w:ind w:left="362"/>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Invitation to attend a negotiation meeting at which all aspects of the tender submitted may be discussed, including costs.   </w:t>
            </w:r>
          </w:p>
          <w:p w14:paraId="17D51C49" w14:textId="49F2AAC4" w:rsidR="00FF0C56" w:rsidRPr="00DA1592" w:rsidRDefault="0A2F614A" w:rsidP="00DA1592">
            <w:pPr>
              <w:spacing w:before="120" w:after="120" w:line="276" w:lineRule="auto"/>
              <w:ind w:left="362"/>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Those tenderers will be accorded an opportunity to submit a Best and Final Offer (BAFO), which will be assessed against the award criteria. </w:t>
            </w:r>
          </w:p>
          <w:p w14:paraId="22041412" w14:textId="79E662D4" w:rsidR="00FF0C56" w:rsidRPr="00DA1592" w:rsidRDefault="00FF0C56" w:rsidP="00DA1592">
            <w:pPr>
              <w:spacing w:after="120" w:line="276" w:lineRule="auto"/>
              <w:jc w:val="both"/>
              <w:rPr>
                <w:rFonts w:asciiTheme="minorHAnsi" w:eastAsia="Calibri" w:hAnsiTheme="minorHAnsi" w:cstheme="minorHAnsi"/>
                <w:color w:val="000000" w:themeColor="text1"/>
                <w:sz w:val="22"/>
                <w:szCs w:val="22"/>
              </w:rPr>
            </w:pPr>
          </w:p>
          <w:p w14:paraId="05365A9F" w14:textId="00A6BD18" w:rsidR="00FF0C56" w:rsidRPr="00DA1592" w:rsidRDefault="0A2F614A"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It should be emphasised that the Contracting Authority reserves the right to establish the </w:t>
            </w:r>
            <w:r w:rsidR="00546EC8">
              <w:rPr>
                <w:rFonts w:asciiTheme="minorHAnsi" w:eastAsia="Calibri" w:hAnsiTheme="minorHAnsi" w:cstheme="minorHAnsi"/>
                <w:color w:val="000000" w:themeColor="text1"/>
                <w:sz w:val="22"/>
                <w:szCs w:val="22"/>
              </w:rPr>
              <w:t xml:space="preserve">Framework Agreement </w:t>
            </w:r>
            <w:r w:rsidRPr="00DA1592">
              <w:rPr>
                <w:rFonts w:asciiTheme="minorHAnsi" w:eastAsia="Calibri" w:hAnsiTheme="minorHAnsi" w:cstheme="minorHAnsi"/>
                <w:color w:val="000000" w:themeColor="text1"/>
                <w:sz w:val="22"/>
                <w:szCs w:val="22"/>
              </w:rPr>
              <w:t>directly following receipt of initial tenders without recourse to negotiations with individual tenderers.</w:t>
            </w:r>
          </w:p>
          <w:p w14:paraId="20ABF706" w14:textId="387E142B" w:rsidR="00FF0C56" w:rsidRPr="00DA1592" w:rsidRDefault="2D319B00" w:rsidP="00DA1592">
            <w:pPr>
              <w:spacing w:after="200" w:line="276" w:lineRule="auto"/>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It should also be noted that the Contracting Authority reserves the right to employ a negotiation stage for the award of any contract under the </w:t>
            </w:r>
            <w:r w:rsidR="00546EC8">
              <w:rPr>
                <w:rFonts w:asciiTheme="minorHAnsi" w:eastAsia="Calibri" w:hAnsiTheme="minorHAnsi" w:cstheme="minorHAnsi"/>
                <w:color w:val="000000" w:themeColor="text1"/>
                <w:sz w:val="22"/>
                <w:szCs w:val="22"/>
              </w:rPr>
              <w:t>Framework Agreement</w:t>
            </w:r>
            <w:r w:rsidRPr="00DA1592">
              <w:rPr>
                <w:rFonts w:asciiTheme="minorHAnsi" w:eastAsia="Calibri" w:hAnsiTheme="minorHAnsi" w:cstheme="minorHAnsi"/>
                <w:color w:val="000000" w:themeColor="text1"/>
                <w:sz w:val="22"/>
                <w:szCs w:val="22"/>
              </w:rPr>
              <w:t>.</w:t>
            </w:r>
          </w:p>
        </w:tc>
      </w:tr>
    </w:tbl>
    <w:p w14:paraId="590FC3FF" w14:textId="22469494" w:rsidR="00FF0C56" w:rsidRPr="00DA1592" w:rsidRDefault="26D20EC5" w:rsidP="221EBFBB">
      <w:pPr>
        <w:pStyle w:val="Heading2"/>
        <w:spacing w:line="276" w:lineRule="auto"/>
        <w:jc w:val="both"/>
        <w:rPr>
          <w:rFonts w:asciiTheme="minorHAnsi" w:eastAsiaTheme="minorEastAsia" w:hAnsiTheme="minorHAnsi" w:cstheme="minorBidi"/>
        </w:rPr>
      </w:pPr>
      <w:r w:rsidRPr="221EBFBB">
        <w:rPr>
          <w:rFonts w:asciiTheme="minorHAnsi" w:eastAsiaTheme="minorEastAsia" w:hAnsiTheme="minorHAnsi" w:cstheme="minorBidi"/>
        </w:rPr>
        <w:lastRenderedPageBreak/>
        <w:t>2.7</w:t>
      </w:r>
      <w:r w:rsidR="46E6F819" w:rsidRPr="221EBFBB">
        <w:rPr>
          <w:rFonts w:asciiTheme="minorHAnsi" w:eastAsiaTheme="minorEastAsia" w:hAnsiTheme="minorHAnsi" w:cstheme="minorBidi"/>
        </w:rPr>
        <w:t xml:space="preserve"> </w:t>
      </w:r>
      <w:r w:rsidR="000E5DB7">
        <w:tab/>
      </w:r>
      <w:r w:rsidRPr="221EBFBB">
        <w:rPr>
          <w:rFonts w:asciiTheme="minorHAnsi" w:eastAsiaTheme="minorEastAsia" w:hAnsiTheme="minorHAnsi" w:cstheme="minorBidi"/>
        </w:rPr>
        <w:t>Queries and Clarifications</w:t>
      </w:r>
    </w:p>
    <w:tbl>
      <w:tblPr>
        <w:tblW w:w="0" w:type="auto"/>
        <w:tblLook w:val="01E0" w:firstRow="1" w:lastRow="1" w:firstColumn="1" w:lastColumn="1" w:noHBand="0" w:noVBand="0"/>
      </w:tblPr>
      <w:tblGrid>
        <w:gridCol w:w="822"/>
        <w:gridCol w:w="8249"/>
      </w:tblGrid>
      <w:tr w:rsidR="00E254A7" w:rsidRPr="00DA1592" w14:paraId="22B88156" w14:textId="77777777">
        <w:tc>
          <w:tcPr>
            <w:tcW w:w="828" w:type="dxa"/>
          </w:tcPr>
          <w:p w14:paraId="4CDEE9E0" w14:textId="77777777" w:rsidR="00FF0C56" w:rsidRPr="00DA1592" w:rsidRDefault="000E5DB7" w:rsidP="00DA1592">
            <w:pPr>
              <w:keepLines/>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2.7.1</w:t>
            </w:r>
          </w:p>
        </w:tc>
        <w:tc>
          <w:tcPr>
            <w:tcW w:w="8459" w:type="dxa"/>
          </w:tcPr>
          <w:p w14:paraId="1EBF0F3E" w14:textId="25789C00"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All queries relating to any aspect of this Competition or of this </w:t>
            </w:r>
            <w:r w:rsidR="00F71BE5" w:rsidRPr="00DA1592">
              <w:rPr>
                <w:rFonts w:asciiTheme="minorHAnsi" w:eastAsiaTheme="minorEastAsia" w:hAnsiTheme="minorHAnsi" w:cstheme="minorHAnsi"/>
                <w:sz w:val="22"/>
                <w:szCs w:val="22"/>
              </w:rPr>
              <w:t>ITT</w:t>
            </w:r>
            <w:r w:rsidR="00B72A57"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must be directed to</w:t>
            </w:r>
            <w:r w:rsidR="00882BFA" w:rsidRPr="00DA1592">
              <w:rPr>
                <w:rFonts w:asciiTheme="minorHAnsi" w:eastAsiaTheme="minorEastAsia" w:hAnsiTheme="minorHAnsi" w:cstheme="minorHAnsi"/>
                <w:sz w:val="22"/>
                <w:szCs w:val="22"/>
              </w:rPr>
              <w:t xml:space="preserve"> the messaging facility on </w:t>
            </w:r>
            <w:hyperlink r:id="rId19">
              <w:r w:rsidR="53804C41" w:rsidRPr="00DA1592">
                <w:rPr>
                  <w:rStyle w:val="Hyperlink"/>
                  <w:rFonts w:asciiTheme="minorHAnsi" w:eastAsiaTheme="minorEastAsia" w:hAnsiTheme="minorHAnsi" w:cstheme="minorHAnsi"/>
                  <w:sz w:val="22"/>
                  <w:szCs w:val="22"/>
                </w:rPr>
                <w:t>www.etenders.gov.ie</w:t>
              </w:r>
            </w:hyperlink>
            <w:r w:rsidR="53804C41" w:rsidRPr="00DA1592">
              <w:rPr>
                <w:rFonts w:asciiTheme="minorHAnsi" w:eastAsiaTheme="minorEastAsia" w:hAnsiTheme="minorHAnsi" w:cstheme="minorHAnsi"/>
                <w:sz w:val="22"/>
                <w:szCs w:val="22"/>
              </w:rPr>
              <w:t>.</w:t>
            </w:r>
            <w:r w:rsidR="00882BF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Queries will be accepted no later than </w:t>
            </w:r>
            <w:r w:rsidR="00FF6E7C" w:rsidRPr="00DA1592">
              <w:rPr>
                <w:rFonts w:asciiTheme="minorHAnsi" w:eastAsiaTheme="minorEastAsia" w:hAnsiTheme="minorHAnsi" w:cstheme="minorHAnsi"/>
                <w:sz w:val="22"/>
                <w:szCs w:val="22"/>
              </w:rPr>
              <w:t xml:space="preserve">the time and date specified on </w:t>
            </w:r>
            <w:proofErr w:type="spellStart"/>
            <w:r w:rsidR="00FF6E7C"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unless otherwise published by the Contracting Authority. </w:t>
            </w:r>
            <w:r w:rsidR="00202674"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For the avoidance of doubt, Tenderers may not contact the Contracting Authority </w:t>
            </w:r>
            <w:r w:rsidR="005229D7" w:rsidRPr="00DA1592">
              <w:rPr>
                <w:rFonts w:asciiTheme="minorHAnsi" w:eastAsiaTheme="minorEastAsia" w:hAnsiTheme="minorHAnsi" w:cstheme="minorHAnsi"/>
                <w:sz w:val="22"/>
                <w:szCs w:val="22"/>
              </w:rPr>
              <w:t xml:space="preserve">directly </w:t>
            </w:r>
            <w:r w:rsidRPr="00DA1592">
              <w:rPr>
                <w:rFonts w:asciiTheme="minorHAnsi" w:eastAsiaTheme="minorEastAsia" w:hAnsiTheme="minorHAnsi" w:cstheme="minorHAnsi"/>
                <w:sz w:val="22"/>
                <w:szCs w:val="22"/>
              </w:rPr>
              <w:t>regarding any aspect of this Competition.</w:t>
            </w:r>
          </w:p>
        </w:tc>
      </w:tr>
      <w:tr w:rsidR="00E254A7" w:rsidRPr="00DA1592" w14:paraId="0E0BBCCE" w14:textId="77777777">
        <w:tc>
          <w:tcPr>
            <w:tcW w:w="828" w:type="dxa"/>
          </w:tcPr>
          <w:p w14:paraId="1B46827B" w14:textId="77777777" w:rsidR="00FF0C56" w:rsidRPr="00DA1592" w:rsidRDefault="000E5DB7" w:rsidP="00DA1592">
            <w:pPr>
              <w:keepLines/>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2.7.2</w:t>
            </w:r>
          </w:p>
        </w:tc>
        <w:tc>
          <w:tcPr>
            <w:tcW w:w="8459" w:type="dxa"/>
          </w:tcPr>
          <w:p w14:paraId="5553516D"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All responses to queries will be issued by the Contracting Authority via</w:t>
            </w:r>
            <w:r w:rsidR="00882BFA" w:rsidRPr="00DA1592">
              <w:rPr>
                <w:rFonts w:asciiTheme="minorHAnsi" w:eastAsiaTheme="minorEastAsia" w:hAnsiTheme="minorHAnsi" w:cstheme="minorHAnsi"/>
                <w:sz w:val="22"/>
                <w:szCs w:val="22"/>
              </w:rPr>
              <w:t xml:space="preserve"> the messaging facility on </w:t>
            </w:r>
            <w:hyperlink r:id="rId20">
              <w:r w:rsidR="53804C41" w:rsidRPr="00DA1592">
                <w:rPr>
                  <w:rStyle w:val="Hyperlink"/>
                  <w:rFonts w:asciiTheme="minorHAnsi" w:eastAsiaTheme="minorEastAsia" w:hAnsiTheme="minorHAnsi" w:cstheme="minorHAnsi"/>
                  <w:sz w:val="22"/>
                  <w:szCs w:val="22"/>
                </w:rPr>
                <w:t>www.etenders.gov.ie</w:t>
              </w:r>
            </w:hyperlink>
            <w:r w:rsidRPr="00DA1592">
              <w:rPr>
                <w:rFonts w:asciiTheme="minorHAnsi" w:eastAsiaTheme="minorEastAsia" w:hAnsiTheme="minorHAnsi" w:cstheme="minorHAnsi"/>
                <w:sz w:val="22"/>
                <w:szCs w:val="22"/>
              </w:rPr>
              <w:t xml:space="preserve">.  Where appropriate, queries may be amalgamated. </w:t>
            </w:r>
            <w:r w:rsidR="00202674"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Tenderers should note that the Contracting Authority will not respond to individual Tenderers privately.</w:t>
            </w:r>
          </w:p>
          <w:p w14:paraId="7867B4EF"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If a Candidate believes a query relates to a confidential or commercially sensitive matter it must clearly state, the reason why the Candidate considers its query “confidential” or “commercially sensitive” and must mark its query as “Confidential” and/or “Commercially Sensitive”. </w:t>
            </w:r>
          </w:p>
          <w:p w14:paraId="23095160"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p w14:paraId="3D953C12"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Where the Contracting Authority is satisfied, in its sole discretion, that the query/request and/or its response should properly be regarded as confidential or commercially sensitive, </w:t>
            </w:r>
            <w:r w:rsidRPr="00DA1592">
              <w:rPr>
                <w:rFonts w:asciiTheme="minorHAnsi" w:eastAsiaTheme="minorEastAsia" w:hAnsiTheme="minorHAnsi" w:cstheme="minorHAnsi"/>
                <w:sz w:val="22"/>
                <w:szCs w:val="22"/>
              </w:rPr>
              <w:lastRenderedPageBreak/>
              <w:t xml:space="preserve">the nature of the query/request and its response shall be kept confidential (subject to the requirements of any law or applicable requirements).  </w:t>
            </w:r>
          </w:p>
          <w:p w14:paraId="4CD6F3E8"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p w14:paraId="212E5323"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Where the Contracting Authority is of the opinion that it would be inappropriate to answer the query/request on a confidential basis, it will notify the Candidate and require the Candidate to either withdraw the query or to raise any objection within three (3) working days of such notification and state grounds for its objection.    </w:t>
            </w:r>
          </w:p>
          <w:p w14:paraId="62C967BB"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p w14:paraId="09381BF7"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Where the Candidate does not withdraw the query/request or raise any objection within the specified period, or the Contracting Authority is of the opinion that, notwithstanding the objection of the Candidate the query/request is not confidential or commercially sensitive, the Candidate may include the query/request and its response to all Candidate.</w:t>
            </w:r>
          </w:p>
          <w:p w14:paraId="7B087209" w14:textId="4125E549" w:rsidR="004459BC" w:rsidRPr="00DA1592" w:rsidRDefault="004459BC" w:rsidP="0063046D">
            <w:pPr>
              <w:spacing w:line="276" w:lineRule="auto"/>
              <w:jc w:val="both"/>
              <w:rPr>
                <w:rFonts w:asciiTheme="minorHAnsi" w:eastAsiaTheme="minorEastAsia" w:hAnsiTheme="minorHAnsi" w:cstheme="minorHAnsi"/>
                <w:sz w:val="22"/>
                <w:szCs w:val="22"/>
              </w:rPr>
            </w:pPr>
            <w:bookmarkStart w:id="12" w:name="_Toc101277843"/>
            <w:bookmarkStart w:id="13" w:name="_Toc103160554"/>
            <w:r w:rsidRPr="00DA1592">
              <w:rPr>
                <w:rFonts w:asciiTheme="minorHAnsi" w:eastAsiaTheme="minorEastAsia" w:hAnsiTheme="minorHAnsi" w:cstheme="minorHAnsi"/>
                <w:sz w:val="22"/>
                <w:szCs w:val="22"/>
              </w:rPr>
              <w:t>The Contracting Authority reserves the right to issue or seek written clarifications</w:t>
            </w:r>
            <w:bookmarkEnd w:id="12"/>
            <w:r w:rsidRPr="00DA1592">
              <w:rPr>
                <w:rFonts w:asciiTheme="minorHAnsi" w:eastAsiaTheme="minorEastAsia" w:hAnsiTheme="minorHAnsi" w:cstheme="minorHAnsi"/>
                <w:sz w:val="22"/>
                <w:szCs w:val="22"/>
              </w:rPr>
              <w:t>.</w:t>
            </w:r>
            <w:bookmarkEnd w:id="13"/>
          </w:p>
        </w:tc>
      </w:tr>
      <w:tr w:rsidR="00E254A7" w:rsidRPr="00DA1592" w14:paraId="4CDE86D9" w14:textId="77777777">
        <w:tc>
          <w:tcPr>
            <w:tcW w:w="828" w:type="dxa"/>
          </w:tcPr>
          <w:p w14:paraId="7356F649"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lastRenderedPageBreak/>
              <w:t>2.7.3</w:t>
            </w:r>
          </w:p>
        </w:tc>
        <w:tc>
          <w:tcPr>
            <w:tcW w:w="8459" w:type="dxa"/>
          </w:tcPr>
          <w:p w14:paraId="6A334B59"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Contracting Authority reserves the right to issue or seek written clarifications.</w:t>
            </w:r>
          </w:p>
        </w:tc>
      </w:tr>
      <w:tr w:rsidR="00E254A7" w:rsidRPr="00DA1592" w14:paraId="60D6C788" w14:textId="77777777">
        <w:tc>
          <w:tcPr>
            <w:tcW w:w="828" w:type="dxa"/>
          </w:tcPr>
          <w:p w14:paraId="0FE813CB"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2.7.4</w:t>
            </w:r>
          </w:p>
        </w:tc>
        <w:tc>
          <w:tcPr>
            <w:tcW w:w="8459" w:type="dxa"/>
          </w:tcPr>
          <w:p w14:paraId="554C07DF" w14:textId="4E6065E2" w:rsidR="00FF0C56" w:rsidRPr="00DA1592" w:rsidRDefault="000E5DB7" w:rsidP="00DA1592">
            <w:pPr>
              <w:tabs>
                <w:tab w:val="center" w:pos="4153"/>
                <w:tab w:val="right" w:pos="8306"/>
              </w:tabs>
              <w:spacing w:after="200" w:line="276" w:lineRule="auto"/>
              <w:jc w:val="both"/>
              <w:rPr>
                <w:rFonts w:asciiTheme="minorHAnsi" w:eastAsiaTheme="minorEastAsia" w:hAnsiTheme="minorHAnsi" w:cstheme="minorHAnsi"/>
                <w:sz w:val="22"/>
                <w:szCs w:val="22"/>
                <w:highlight w:val="yellow"/>
              </w:rPr>
            </w:pPr>
            <w:r w:rsidRPr="00DA1592">
              <w:rPr>
                <w:rFonts w:asciiTheme="minorHAnsi" w:eastAsiaTheme="minorEastAsia" w:hAnsiTheme="minorHAnsi" w:cstheme="minorHAnsi"/>
                <w:sz w:val="22"/>
                <w:szCs w:val="22"/>
              </w:rPr>
              <w:t xml:space="preserve">The Contracting Authority reserves the right at any time before the Tender Deadline, to update or amend the information contained in this document and/or to extend the Tender Deadline. </w:t>
            </w:r>
            <w:r w:rsidR="002135B0"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Participating Tenderers will be informed of any such amendment or extension through the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website.</w:t>
            </w:r>
          </w:p>
        </w:tc>
      </w:tr>
      <w:tr w:rsidR="00260E42" w:rsidRPr="00DA1592" w14:paraId="2758D45A" w14:textId="77777777">
        <w:tc>
          <w:tcPr>
            <w:tcW w:w="828" w:type="dxa"/>
          </w:tcPr>
          <w:p w14:paraId="2AB19E39" w14:textId="77777777" w:rsidR="00260E42" w:rsidRPr="00DA1592" w:rsidRDefault="00260E42"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2.7.5</w:t>
            </w:r>
          </w:p>
        </w:tc>
        <w:tc>
          <w:tcPr>
            <w:tcW w:w="8459" w:type="dxa"/>
          </w:tcPr>
          <w:p w14:paraId="5667FCB7" w14:textId="77777777" w:rsidR="00260E42" w:rsidRPr="00DA1592" w:rsidRDefault="00260E42" w:rsidP="00DA1592">
            <w:pPr>
              <w:tabs>
                <w:tab w:val="center" w:pos="4153"/>
                <w:tab w:val="right" w:pos="8306"/>
              </w:tabs>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should ensure that they register their interest in this Competition, by clicking on the “Accept” button on </w:t>
            </w:r>
            <w:hyperlink r:id="rId21">
              <w:r w:rsidR="007D7D05" w:rsidRPr="00DA1592">
                <w:rPr>
                  <w:rFonts w:asciiTheme="minorHAnsi" w:hAnsiTheme="minorHAnsi" w:cstheme="minorHAnsi"/>
                  <w:sz w:val="22"/>
                  <w:szCs w:val="22"/>
                </w:rPr>
                <w:t>www.etenders.gov.ie</w:t>
              </w:r>
            </w:hyperlink>
            <w:r w:rsidRPr="00DA1592">
              <w:rPr>
                <w:rFonts w:asciiTheme="minorHAnsi" w:eastAsiaTheme="minorEastAsia" w:hAnsiTheme="minorHAnsi" w:cstheme="minorHAnsi"/>
                <w:sz w:val="22"/>
                <w:szCs w:val="22"/>
              </w:rPr>
              <w:t xml:space="preserve">, </w:t>
            </w:r>
            <w:proofErr w:type="gramStart"/>
            <w:r w:rsidRPr="00DA1592">
              <w:rPr>
                <w:rFonts w:asciiTheme="minorHAnsi" w:eastAsiaTheme="minorEastAsia" w:hAnsiTheme="minorHAnsi" w:cstheme="minorHAnsi"/>
                <w:sz w:val="22"/>
                <w:szCs w:val="22"/>
              </w:rPr>
              <w:t>in order to</w:t>
            </w:r>
            <w:proofErr w:type="gramEnd"/>
            <w:r w:rsidRPr="00DA1592">
              <w:rPr>
                <w:rFonts w:asciiTheme="minorHAnsi" w:eastAsiaTheme="minorEastAsia" w:hAnsiTheme="minorHAnsi" w:cstheme="minorHAnsi"/>
                <w:sz w:val="22"/>
                <w:szCs w:val="22"/>
              </w:rPr>
              <w:t xml:space="preserve"> receive all responses to queries and other updates in relation to this Competition.</w:t>
            </w:r>
          </w:p>
          <w:p w14:paraId="7B0FC72C"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tc>
      </w:tr>
    </w:tbl>
    <w:p w14:paraId="15D753CB"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2.8</w:t>
      </w:r>
      <w:r w:rsidRPr="00DA1592">
        <w:rPr>
          <w:rFonts w:asciiTheme="minorHAnsi" w:hAnsiTheme="minorHAnsi" w:cstheme="minorHAnsi"/>
        </w:rPr>
        <w:tab/>
      </w:r>
      <w:r w:rsidRPr="00DA1592">
        <w:rPr>
          <w:rFonts w:asciiTheme="minorHAnsi" w:eastAsiaTheme="minorEastAsia" w:hAnsiTheme="minorHAnsi" w:cstheme="minorHAnsi"/>
        </w:rPr>
        <w:t>Tendering Costs</w:t>
      </w:r>
    </w:p>
    <w:tbl>
      <w:tblPr>
        <w:tblW w:w="0" w:type="auto"/>
        <w:tblLook w:val="01E0" w:firstRow="1" w:lastRow="1" w:firstColumn="1" w:lastColumn="1" w:noHBand="0" w:noVBand="0"/>
      </w:tblPr>
      <w:tblGrid>
        <w:gridCol w:w="818"/>
        <w:gridCol w:w="8253"/>
      </w:tblGrid>
      <w:tr w:rsidR="0054095E" w:rsidRPr="00DA1592" w14:paraId="5D3867B9" w14:textId="77777777" w:rsidTr="0063046D">
        <w:trPr>
          <w:trHeight w:val="3270"/>
        </w:trPr>
        <w:tc>
          <w:tcPr>
            <w:tcW w:w="818" w:type="dxa"/>
          </w:tcPr>
          <w:p w14:paraId="57B4ED4E" w14:textId="6EF8D340" w:rsidR="0054095E" w:rsidRPr="00DA1592" w:rsidRDefault="0054095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2.8.1</w:t>
            </w:r>
          </w:p>
        </w:tc>
        <w:tc>
          <w:tcPr>
            <w:tcW w:w="8253" w:type="dxa"/>
          </w:tcPr>
          <w:p w14:paraId="2CC2861C" w14:textId="77777777" w:rsidR="0054095E" w:rsidRPr="00DA1592" w:rsidRDefault="0054095E"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3D9FB19F" w14:textId="77777777" w:rsidR="005D4080" w:rsidRPr="00DA1592" w:rsidRDefault="005D4080" w:rsidP="00DA1592">
            <w:pPr>
              <w:spacing w:line="276" w:lineRule="auto"/>
              <w:rPr>
                <w:rFonts w:asciiTheme="minorHAnsi" w:hAnsiTheme="minorHAnsi" w:cstheme="minorHAnsi"/>
                <w:color w:val="000000"/>
                <w:sz w:val="22"/>
                <w:szCs w:val="22"/>
              </w:rPr>
            </w:pPr>
          </w:p>
          <w:p w14:paraId="326DE53F" w14:textId="5F55ACE7" w:rsidR="005D4080" w:rsidRPr="00DA1592" w:rsidRDefault="005D4080"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Contracting Authority is not responsible for and will not pay for any expense or cost incurred or loss suffered by a Candidate in the preparation or making of its </w:t>
            </w:r>
            <w:r w:rsidR="00857A4B" w:rsidRPr="00DA1592">
              <w:rPr>
                <w:rFonts w:asciiTheme="minorHAnsi" w:eastAsiaTheme="minorEastAsia" w:hAnsiTheme="minorHAnsi" w:cstheme="minorHAnsi"/>
                <w:sz w:val="22"/>
                <w:szCs w:val="22"/>
              </w:rPr>
              <w:t>tender</w:t>
            </w:r>
            <w:r w:rsidRPr="00DA1592">
              <w:rPr>
                <w:rFonts w:asciiTheme="minorHAnsi" w:eastAsiaTheme="minorEastAsia" w:hAnsiTheme="minorHAnsi" w:cstheme="minorHAnsi"/>
                <w:sz w:val="22"/>
                <w:szCs w:val="22"/>
              </w:rPr>
              <w:t xml:space="preserve"> or otherwise.  Each </w:t>
            </w:r>
            <w:r w:rsidR="00857A4B" w:rsidRPr="00DA1592">
              <w:rPr>
                <w:rFonts w:asciiTheme="minorHAnsi" w:eastAsiaTheme="minorEastAsia" w:hAnsiTheme="minorHAnsi" w:cstheme="minorHAnsi"/>
                <w:sz w:val="22"/>
                <w:szCs w:val="22"/>
              </w:rPr>
              <w:t xml:space="preserve">Tenderer </w:t>
            </w:r>
            <w:r w:rsidRPr="00DA1592">
              <w:rPr>
                <w:rFonts w:asciiTheme="minorHAnsi" w:eastAsiaTheme="minorEastAsia" w:hAnsiTheme="minorHAnsi" w:cstheme="minorHAnsi"/>
                <w:sz w:val="22"/>
                <w:szCs w:val="22"/>
              </w:rPr>
              <w:t>is fully responsible for the entirety of all expenses and/or costs it incurs in the presentation or making of a submission or in participating in this process and competition.</w:t>
            </w:r>
          </w:p>
          <w:p w14:paraId="5300B54F" w14:textId="270F3FDA" w:rsidR="005D4080" w:rsidRPr="00DA1592" w:rsidRDefault="005D4080" w:rsidP="00DA1592">
            <w:pPr>
              <w:spacing w:after="80" w:line="276" w:lineRule="auto"/>
              <w:jc w:val="both"/>
              <w:rPr>
                <w:rFonts w:asciiTheme="minorHAnsi" w:eastAsiaTheme="minorEastAsia" w:hAnsiTheme="minorHAnsi" w:cstheme="minorHAnsi"/>
                <w:sz w:val="22"/>
                <w:szCs w:val="22"/>
              </w:rPr>
            </w:pPr>
          </w:p>
        </w:tc>
      </w:tr>
    </w:tbl>
    <w:p w14:paraId="6E378D47"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2.9</w:t>
      </w:r>
      <w:r w:rsidRPr="00DA1592">
        <w:rPr>
          <w:rFonts w:asciiTheme="minorHAnsi" w:hAnsiTheme="minorHAnsi" w:cstheme="minorHAnsi"/>
        </w:rPr>
        <w:tab/>
      </w:r>
      <w:r w:rsidRPr="00DA1592">
        <w:rPr>
          <w:rFonts w:asciiTheme="minorHAnsi" w:eastAsiaTheme="minorEastAsia" w:hAnsiTheme="minorHAnsi" w:cstheme="minorHAnsi"/>
        </w:rPr>
        <w:t xml:space="preserve">Confidentiality </w:t>
      </w:r>
    </w:p>
    <w:tbl>
      <w:tblPr>
        <w:tblW w:w="0" w:type="auto"/>
        <w:tblLook w:val="01E0" w:firstRow="1" w:lastRow="1" w:firstColumn="1" w:lastColumn="1" w:noHBand="0" w:noVBand="0"/>
      </w:tblPr>
      <w:tblGrid>
        <w:gridCol w:w="799"/>
        <w:gridCol w:w="515"/>
        <w:gridCol w:w="7757"/>
      </w:tblGrid>
      <w:tr w:rsidR="00E254A7" w:rsidRPr="00DA1592" w14:paraId="1C1C8858" w14:textId="77777777" w:rsidTr="00600D7C">
        <w:tc>
          <w:tcPr>
            <w:tcW w:w="804" w:type="dxa"/>
          </w:tcPr>
          <w:p w14:paraId="6433D607"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2.9.1</w:t>
            </w:r>
          </w:p>
        </w:tc>
        <w:tc>
          <w:tcPr>
            <w:tcW w:w="8483" w:type="dxa"/>
            <w:gridSpan w:val="2"/>
          </w:tcPr>
          <w:p w14:paraId="33A6ABE0" w14:textId="77777777"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All documentation, data, statistics, drawings, information, patterns, samples or material disclosed or furnished by the Contracting Authority to Tenderers </w:t>
            </w:r>
            <w:proofErr w:type="gramStart"/>
            <w:r w:rsidRPr="00DA1592">
              <w:rPr>
                <w:rFonts w:asciiTheme="minorHAnsi" w:eastAsiaTheme="minorEastAsia" w:hAnsiTheme="minorHAnsi" w:cstheme="minorHAnsi"/>
                <w:sz w:val="22"/>
                <w:szCs w:val="22"/>
              </w:rPr>
              <w:t>during the course of</w:t>
            </w:r>
            <w:proofErr w:type="gramEnd"/>
            <w:r w:rsidRPr="00DA1592">
              <w:rPr>
                <w:rFonts w:asciiTheme="minorHAnsi" w:eastAsiaTheme="minorEastAsia" w:hAnsiTheme="minorHAnsi" w:cstheme="minorHAnsi"/>
                <w:sz w:val="22"/>
                <w:szCs w:val="22"/>
              </w:rPr>
              <w:t xml:space="preserve"> this Competition:</w:t>
            </w:r>
          </w:p>
        </w:tc>
      </w:tr>
      <w:tr w:rsidR="00E254A7" w:rsidRPr="00DA1592" w14:paraId="73E83E5F" w14:textId="77777777" w:rsidTr="00600D7C">
        <w:tc>
          <w:tcPr>
            <w:tcW w:w="804" w:type="dxa"/>
          </w:tcPr>
          <w:p w14:paraId="0DA754E4"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677055CA"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a.</w:t>
            </w:r>
          </w:p>
        </w:tc>
        <w:tc>
          <w:tcPr>
            <w:tcW w:w="7964" w:type="dxa"/>
          </w:tcPr>
          <w:p w14:paraId="5B98119B" w14:textId="52FD1408"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are furnished for the sole purpose of replying to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only;</w:t>
            </w:r>
          </w:p>
        </w:tc>
      </w:tr>
      <w:tr w:rsidR="00E254A7" w:rsidRPr="00DA1592" w14:paraId="73EF11F5" w14:textId="77777777" w:rsidTr="00600D7C">
        <w:tc>
          <w:tcPr>
            <w:tcW w:w="804" w:type="dxa"/>
          </w:tcPr>
          <w:p w14:paraId="2FADC543"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387573D5"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b.</w:t>
            </w:r>
          </w:p>
        </w:tc>
        <w:tc>
          <w:tcPr>
            <w:tcW w:w="7964" w:type="dxa"/>
          </w:tcPr>
          <w:p w14:paraId="0CE979B7" w14:textId="77777777"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may not be used, communicated, reproduced or published for any other purpose without the prior written permission of the Contracting Authority;</w:t>
            </w:r>
          </w:p>
        </w:tc>
      </w:tr>
      <w:tr w:rsidR="00E254A7" w:rsidRPr="00DA1592" w14:paraId="5C7E2ABD" w14:textId="77777777" w:rsidTr="00600D7C">
        <w:tc>
          <w:tcPr>
            <w:tcW w:w="804" w:type="dxa"/>
          </w:tcPr>
          <w:p w14:paraId="3590D1DA"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0FCF56C4"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c.</w:t>
            </w:r>
          </w:p>
        </w:tc>
        <w:tc>
          <w:tcPr>
            <w:tcW w:w="7964" w:type="dxa"/>
          </w:tcPr>
          <w:p w14:paraId="20404405" w14:textId="77777777"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shall be treated as confidential by the Tenderer and by any third parties (including subcontractors) engaged or consulted by the Tenderer; and</w:t>
            </w:r>
          </w:p>
        </w:tc>
      </w:tr>
      <w:tr w:rsidR="00E254A7" w:rsidRPr="00DA1592" w14:paraId="2CEB22C6" w14:textId="77777777" w:rsidTr="00600D7C">
        <w:trPr>
          <w:trHeight w:val="1129"/>
        </w:trPr>
        <w:tc>
          <w:tcPr>
            <w:tcW w:w="804" w:type="dxa"/>
          </w:tcPr>
          <w:p w14:paraId="6F3A73F7"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307FCCBB"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d.</w:t>
            </w:r>
          </w:p>
        </w:tc>
        <w:tc>
          <w:tcPr>
            <w:tcW w:w="7964" w:type="dxa"/>
          </w:tcPr>
          <w:p w14:paraId="31DE0178"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must be returned immediately to the Contracting Authority upon cancellation or completion of this public procurement competition if </w:t>
            </w:r>
            <w:proofErr w:type="gramStart"/>
            <w:r w:rsidRPr="00DA1592">
              <w:rPr>
                <w:rFonts w:asciiTheme="minorHAnsi" w:eastAsiaTheme="minorEastAsia" w:hAnsiTheme="minorHAnsi" w:cstheme="minorHAnsi"/>
                <w:sz w:val="22"/>
                <w:szCs w:val="22"/>
              </w:rPr>
              <w:t>so</w:t>
            </w:r>
            <w:proofErr w:type="gramEnd"/>
            <w:r w:rsidRPr="00DA1592">
              <w:rPr>
                <w:rFonts w:asciiTheme="minorHAnsi" w:eastAsiaTheme="minorEastAsia" w:hAnsiTheme="minorHAnsi" w:cstheme="minorHAnsi"/>
                <w:sz w:val="22"/>
                <w:szCs w:val="22"/>
              </w:rPr>
              <w:t xml:space="preserve"> requested by the Contracting Authority.</w:t>
            </w:r>
          </w:p>
        </w:tc>
      </w:tr>
    </w:tbl>
    <w:p w14:paraId="53A1D906"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2.10</w:t>
      </w:r>
      <w:r w:rsidRPr="00DA1592">
        <w:rPr>
          <w:rFonts w:asciiTheme="minorHAnsi" w:hAnsiTheme="minorHAnsi" w:cstheme="minorHAnsi"/>
        </w:rPr>
        <w:tab/>
      </w:r>
      <w:r w:rsidRPr="00DA1592">
        <w:rPr>
          <w:rFonts w:asciiTheme="minorHAnsi" w:eastAsiaTheme="minorEastAsia" w:hAnsiTheme="minorHAnsi" w:cstheme="minorHAnsi"/>
        </w:rPr>
        <w:t>Pricing</w:t>
      </w:r>
    </w:p>
    <w:tbl>
      <w:tblPr>
        <w:tblW w:w="0" w:type="auto"/>
        <w:tblLook w:val="01E0" w:firstRow="1" w:lastRow="1" w:firstColumn="1" w:lastColumn="1" w:noHBand="0" w:noVBand="0"/>
      </w:tblPr>
      <w:tblGrid>
        <w:gridCol w:w="818"/>
        <w:gridCol w:w="8253"/>
      </w:tblGrid>
      <w:tr w:rsidR="00AF2C0A" w:rsidRPr="00DA1592" w14:paraId="71B35033" w14:textId="77777777" w:rsidTr="0063046D">
        <w:tc>
          <w:tcPr>
            <w:tcW w:w="818" w:type="dxa"/>
          </w:tcPr>
          <w:p w14:paraId="030FA5E2" w14:textId="77777777" w:rsidR="00AF2C0A" w:rsidRPr="00DA1592" w:rsidRDefault="00AF2C0A"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2.10.1</w:t>
            </w:r>
          </w:p>
        </w:tc>
        <w:tc>
          <w:tcPr>
            <w:tcW w:w="8253" w:type="dxa"/>
          </w:tcPr>
          <w:p w14:paraId="5C5BCF4A" w14:textId="77777777" w:rsidR="00AF2C0A" w:rsidRPr="0063046D" w:rsidRDefault="00AF2C0A" w:rsidP="00DA1592">
            <w:pPr>
              <w:spacing w:after="80" w:line="276" w:lineRule="auto"/>
              <w:jc w:val="both"/>
              <w:rPr>
                <w:rFonts w:asciiTheme="minorHAnsi" w:eastAsiaTheme="minorEastAsia" w:hAnsiTheme="minorHAnsi" w:cstheme="minorHAnsi"/>
                <w:sz w:val="22"/>
                <w:szCs w:val="22"/>
              </w:rPr>
            </w:pPr>
            <w:r w:rsidRPr="00F575EE">
              <w:rPr>
                <w:rFonts w:asciiTheme="minorHAnsi" w:eastAsiaTheme="minorEastAsia" w:hAnsiTheme="minorHAnsi" w:cstheme="minorHAnsi"/>
                <w:sz w:val="22"/>
                <w:szCs w:val="22"/>
                <w:highlight w:val="yellow"/>
              </w:rPr>
              <w:t xml:space="preserve">All Tenderers must complete the Pricing Schedule at Appendix </w:t>
            </w:r>
            <w:r w:rsidR="00754CA3" w:rsidRPr="00F575EE">
              <w:rPr>
                <w:rFonts w:asciiTheme="minorHAnsi" w:eastAsiaTheme="minorEastAsia" w:hAnsiTheme="minorHAnsi" w:cstheme="minorHAnsi"/>
                <w:sz w:val="22"/>
                <w:szCs w:val="22"/>
                <w:highlight w:val="yellow"/>
              </w:rPr>
              <w:t>2</w:t>
            </w:r>
            <w:r w:rsidRPr="00F575EE">
              <w:rPr>
                <w:rFonts w:asciiTheme="minorHAnsi" w:eastAsiaTheme="minorEastAsia" w:hAnsiTheme="minorHAnsi" w:cstheme="minorHAnsi"/>
                <w:sz w:val="22"/>
                <w:szCs w:val="22"/>
                <w:highlight w:val="yellow"/>
              </w:rPr>
              <w:t xml:space="preserve"> to this </w:t>
            </w:r>
            <w:r w:rsidR="00F71BE5" w:rsidRPr="00F575EE">
              <w:rPr>
                <w:rFonts w:asciiTheme="minorHAnsi" w:eastAsiaTheme="minorEastAsia" w:hAnsiTheme="minorHAnsi" w:cstheme="minorHAnsi"/>
                <w:sz w:val="22"/>
                <w:szCs w:val="22"/>
                <w:highlight w:val="yellow"/>
              </w:rPr>
              <w:t>ITT</w:t>
            </w:r>
            <w:r w:rsidRPr="00F575EE">
              <w:rPr>
                <w:rFonts w:asciiTheme="minorHAnsi" w:eastAsiaTheme="minorEastAsia" w:hAnsiTheme="minorHAnsi" w:cstheme="minorHAnsi"/>
                <w:sz w:val="22"/>
                <w:szCs w:val="22"/>
                <w:highlight w:val="yellow"/>
              </w:rPr>
              <w:t>.</w:t>
            </w:r>
          </w:p>
          <w:p w14:paraId="0A5B7565" w14:textId="0F727B27" w:rsidR="00515516" w:rsidRPr="0063046D" w:rsidRDefault="00515516" w:rsidP="001D3FCA">
            <w:pPr>
              <w:autoSpaceDE w:val="0"/>
              <w:autoSpaceDN w:val="0"/>
              <w:rPr>
                <w:rFonts w:asciiTheme="minorHAnsi" w:eastAsiaTheme="minorEastAsia" w:hAnsiTheme="minorHAnsi" w:cstheme="minorHAnsi"/>
                <w:sz w:val="22"/>
                <w:szCs w:val="22"/>
              </w:rPr>
            </w:pPr>
          </w:p>
        </w:tc>
      </w:tr>
      <w:tr w:rsidR="00E254A7" w:rsidRPr="00DA1592" w14:paraId="68517EF7" w14:textId="77777777" w:rsidTr="0063046D">
        <w:tc>
          <w:tcPr>
            <w:tcW w:w="818" w:type="dxa"/>
          </w:tcPr>
          <w:p w14:paraId="0D8F98C9" w14:textId="4F22D4BF"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2</w:t>
            </w:r>
          </w:p>
        </w:tc>
        <w:tc>
          <w:tcPr>
            <w:tcW w:w="8253" w:type="dxa"/>
          </w:tcPr>
          <w:p w14:paraId="58E51B34" w14:textId="633161D2"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must confirm that all prices quoted in the Tender will remain valid for </w:t>
            </w:r>
            <w:r w:rsidR="007A38B8" w:rsidRPr="00DA1592">
              <w:rPr>
                <w:rFonts w:asciiTheme="minorHAnsi" w:eastAsiaTheme="minorEastAsia" w:hAnsiTheme="minorHAnsi" w:cstheme="minorHAnsi"/>
                <w:sz w:val="22"/>
                <w:szCs w:val="22"/>
              </w:rPr>
              <w:t>one twenty</w:t>
            </w:r>
            <w:r w:rsidR="009157CB" w:rsidRPr="00DA1592">
              <w:rPr>
                <w:rFonts w:asciiTheme="minorHAnsi" w:eastAsiaTheme="minorEastAsia" w:hAnsiTheme="minorHAnsi" w:cstheme="minorHAnsi"/>
                <w:sz w:val="22"/>
                <w:szCs w:val="22"/>
              </w:rPr>
              <w:t xml:space="preserve"> (</w:t>
            </w:r>
            <w:r w:rsidR="00C9508F" w:rsidRPr="00DA1592">
              <w:rPr>
                <w:rFonts w:asciiTheme="minorHAnsi" w:eastAsiaTheme="minorEastAsia" w:hAnsiTheme="minorHAnsi" w:cstheme="minorHAnsi"/>
                <w:sz w:val="22"/>
                <w:szCs w:val="22"/>
              </w:rPr>
              <w:t>1</w:t>
            </w:r>
            <w:r w:rsidR="00645642" w:rsidRPr="00DA1592">
              <w:rPr>
                <w:rFonts w:asciiTheme="minorHAnsi" w:eastAsiaTheme="minorEastAsia" w:hAnsiTheme="minorHAnsi" w:cstheme="minorHAnsi"/>
                <w:sz w:val="22"/>
                <w:szCs w:val="22"/>
              </w:rPr>
              <w:t>20</w:t>
            </w:r>
            <w:r w:rsidR="009157CB" w:rsidRPr="00DA1592">
              <w:rPr>
                <w:rFonts w:asciiTheme="minorHAnsi" w:eastAsiaTheme="minorEastAsia" w:hAnsiTheme="minorHAnsi" w:cstheme="minorHAnsi"/>
                <w:sz w:val="22"/>
                <w:szCs w:val="22"/>
              </w:rPr>
              <w:t xml:space="preserve">) days </w:t>
            </w:r>
            <w:r w:rsidRPr="00DA1592">
              <w:rPr>
                <w:rFonts w:asciiTheme="minorHAnsi" w:eastAsiaTheme="minorEastAsia" w:hAnsiTheme="minorHAnsi" w:cstheme="minorHAnsi"/>
                <w:sz w:val="22"/>
                <w:szCs w:val="22"/>
              </w:rPr>
              <w:t>commencing from the Tender Deadline.</w:t>
            </w:r>
          </w:p>
        </w:tc>
      </w:tr>
      <w:tr w:rsidR="00E254A7" w:rsidRPr="00DA1592" w14:paraId="180694AC" w14:textId="77777777" w:rsidTr="0063046D">
        <w:tc>
          <w:tcPr>
            <w:tcW w:w="818" w:type="dxa"/>
          </w:tcPr>
          <w:p w14:paraId="1980CB36" w14:textId="250D3659"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3</w:t>
            </w:r>
          </w:p>
        </w:tc>
        <w:tc>
          <w:tcPr>
            <w:tcW w:w="8253" w:type="dxa"/>
          </w:tcPr>
          <w:p w14:paraId="7D00854B" w14:textId="1FE6E45D"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currency variations occurring over the term of the </w:t>
            </w:r>
            <w:r w:rsidR="00546EC8">
              <w:rPr>
                <w:rFonts w:asciiTheme="minorHAnsi" w:eastAsiaTheme="minorEastAsia" w:hAnsiTheme="minorHAnsi" w:cstheme="minorHAnsi"/>
                <w:sz w:val="22"/>
                <w:szCs w:val="22"/>
              </w:rPr>
              <w:t xml:space="preserve">Framework Agreement </w:t>
            </w:r>
            <w:r w:rsidR="0074754A" w:rsidRPr="00DA1592">
              <w:rPr>
                <w:rFonts w:asciiTheme="minorHAnsi" w:eastAsiaTheme="minorEastAsia" w:hAnsiTheme="minorHAnsi" w:cstheme="minorHAnsi"/>
                <w:sz w:val="22"/>
                <w:szCs w:val="22"/>
              </w:rPr>
              <w:t>and any Contract</w:t>
            </w:r>
            <w:r w:rsidR="0074754A" w:rsidRPr="00DA1592" w:rsidDel="00B67986">
              <w:rPr>
                <w:rFonts w:asciiTheme="minorHAnsi" w:eastAsiaTheme="minorEastAsia" w:hAnsiTheme="minorHAnsi" w:cstheme="minorHAnsi"/>
                <w:sz w:val="22"/>
                <w:szCs w:val="22"/>
              </w:rPr>
              <w:t xml:space="preserve"> </w:t>
            </w:r>
            <w:r w:rsidR="007165ED" w:rsidRPr="00DA1592">
              <w:rPr>
                <w:rFonts w:asciiTheme="minorHAnsi" w:eastAsiaTheme="minorEastAsia" w:hAnsiTheme="minorHAnsi" w:cstheme="minorHAnsi"/>
                <w:sz w:val="22"/>
                <w:szCs w:val="22"/>
              </w:rPr>
              <w:t>awarded under it,</w:t>
            </w:r>
            <w:r w:rsidR="00B72A57"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shall be borne by the Tenderer.</w:t>
            </w:r>
          </w:p>
        </w:tc>
      </w:tr>
      <w:tr w:rsidR="00E254A7" w:rsidRPr="00DA1592" w14:paraId="28ABB075" w14:textId="77777777" w:rsidTr="0063046D">
        <w:trPr>
          <w:trHeight w:val="711"/>
        </w:trPr>
        <w:tc>
          <w:tcPr>
            <w:tcW w:w="818" w:type="dxa"/>
          </w:tcPr>
          <w:p w14:paraId="4F8238DD" w14:textId="77C94D1A"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4</w:t>
            </w:r>
          </w:p>
        </w:tc>
        <w:tc>
          <w:tcPr>
            <w:tcW w:w="8253" w:type="dxa"/>
          </w:tcPr>
          <w:p w14:paraId="51CC60D5" w14:textId="68E5D169" w:rsidR="00FF0C56" w:rsidRPr="00DA1592" w:rsidRDefault="26D20EC5" w:rsidP="0063046D">
            <w:pPr>
              <w:spacing w:after="80" w:line="276" w:lineRule="auto"/>
              <w:jc w:val="both"/>
              <w:rPr>
                <w:rFonts w:asciiTheme="minorHAnsi" w:eastAsia="Calibri" w:hAnsiTheme="minorHAnsi" w:cstheme="minorBidi"/>
                <w:sz w:val="22"/>
                <w:szCs w:val="22"/>
              </w:rPr>
            </w:pPr>
            <w:r w:rsidRPr="221EBFBB">
              <w:rPr>
                <w:rFonts w:asciiTheme="minorHAnsi" w:eastAsiaTheme="minorEastAsia" w:hAnsiTheme="minorHAnsi" w:cstheme="minorBidi"/>
                <w:sz w:val="22"/>
                <w:szCs w:val="22"/>
              </w:rPr>
              <w:t xml:space="preserve">Payments for Services provided pursuant to this </w:t>
            </w:r>
            <w:r w:rsidR="17DCDD02" w:rsidRPr="221EBFBB">
              <w:rPr>
                <w:rFonts w:asciiTheme="minorHAnsi" w:eastAsiaTheme="minorEastAsia" w:hAnsiTheme="minorHAnsi" w:cstheme="minorBidi"/>
                <w:sz w:val="22"/>
                <w:szCs w:val="22"/>
              </w:rPr>
              <w:t>ITT</w:t>
            </w:r>
            <w:r w:rsidRPr="221EBFBB">
              <w:rPr>
                <w:rFonts w:asciiTheme="minorHAnsi" w:eastAsiaTheme="minorEastAsia" w:hAnsiTheme="minorHAnsi" w:cstheme="minorBidi"/>
                <w:sz w:val="22"/>
                <w:szCs w:val="22"/>
              </w:rPr>
              <w:t xml:space="preserve"> shall be subject to and made in accordance with the </w:t>
            </w:r>
            <w:r w:rsidR="5C748677" w:rsidRPr="221EBFBB">
              <w:rPr>
                <w:rFonts w:asciiTheme="minorHAnsi" w:eastAsiaTheme="minorEastAsia" w:hAnsiTheme="minorHAnsi" w:cstheme="minorBidi"/>
                <w:sz w:val="22"/>
                <w:szCs w:val="22"/>
              </w:rPr>
              <w:t xml:space="preserve">Framework Agreement </w:t>
            </w:r>
            <w:r w:rsidR="6284E557" w:rsidRPr="221EBFBB">
              <w:rPr>
                <w:rFonts w:asciiTheme="minorHAnsi" w:eastAsiaTheme="minorEastAsia" w:hAnsiTheme="minorHAnsi" w:cstheme="minorBidi"/>
                <w:sz w:val="22"/>
                <w:szCs w:val="22"/>
              </w:rPr>
              <w:t xml:space="preserve">and Call-Off </w:t>
            </w:r>
            <w:r w:rsidR="1A908658" w:rsidRPr="221EBFBB">
              <w:rPr>
                <w:rFonts w:asciiTheme="minorHAnsi" w:eastAsiaTheme="minorEastAsia" w:hAnsiTheme="minorHAnsi" w:cstheme="minorBidi"/>
                <w:sz w:val="22"/>
                <w:szCs w:val="22"/>
              </w:rPr>
              <w:t>Contract.</w:t>
            </w:r>
            <w:r w:rsidR="47FD2159" w:rsidRPr="221EBFBB">
              <w:rPr>
                <w:rFonts w:asciiTheme="minorHAnsi" w:eastAsia="Calibri" w:hAnsiTheme="minorHAnsi" w:cstheme="minorBidi"/>
                <w:sz w:val="22"/>
                <w:szCs w:val="22"/>
              </w:rPr>
              <w:t xml:space="preserve"> </w:t>
            </w:r>
          </w:p>
        </w:tc>
      </w:tr>
      <w:tr w:rsidR="00E254A7" w:rsidRPr="00DA1592" w14:paraId="767A341B" w14:textId="77777777" w:rsidTr="009F7369">
        <w:tc>
          <w:tcPr>
            <w:tcW w:w="818" w:type="dxa"/>
          </w:tcPr>
          <w:p w14:paraId="5D9D539D" w14:textId="11190D73"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5</w:t>
            </w:r>
          </w:p>
        </w:tc>
        <w:tc>
          <w:tcPr>
            <w:tcW w:w="8253" w:type="dxa"/>
          </w:tcPr>
          <w:p w14:paraId="66BA5055" w14:textId="77777777" w:rsidR="00365E76" w:rsidRPr="002078F4" w:rsidRDefault="00365E76" w:rsidP="0063046D">
            <w:pPr>
              <w:keepNext/>
              <w:keepLines/>
              <w:spacing w:after="200" w:line="276" w:lineRule="auto"/>
              <w:jc w:val="both"/>
              <w:outlineLvl w:val="2"/>
            </w:pPr>
            <w:r w:rsidRPr="002078F4">
              <w:rPr>
                <w:rFonts w:asciiTheme="minorHAnsi" w:hAnsiTheme="minorHAnsi" w:cstheme="minorBidi"/>
                <w:b/>
                <w:bCs/>
                <w:sz w:val="22"/>
                <w:szCs w:val="22"/>
              </w:rPr>
              <w:t>Invoicing</w:t>
            </w:r>
          </w:p>
          <w:p w14:paraId="14A8C105" w14:textId="77777777" w:rsidR="00365E76" w:rsidRPr="002078F4" w:rsidRDefault="00365E76" w:rsidP="00365E76">
            <w:pPr>
              <w:spacing w:before="1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 xml:space="preserve">Tenderers should note that they are </w:t>
            </w:r>
            <w:r w:rsidRPr="002078F4">
              <w:rPr>
                <w:rFonts w:asciiTheme="minorHAnsi" w:eastAsia="Calibri" w:hAnsiTheme="minorHAnsi" w:cstheme="minorBidi"/>
                <w:b/>
                <w:bCs/>
                <w:sz w:val="22"/>
                <w:szCs w:val="22"/>
              </w:rPr>
              <w:t>not</w:t>
            </w:r>
            <w:r w:rsidRPr="002078F4">
              <w:rPr>
                <w:rFonts w:asciiTheme="minorHAnsi" w:eastAsia="Calibri" w:hAnsiTheme="minorHAnsi" w:cstheme="minorBidi"/>
                <w:sz w:val="22"/>
                <w:szCs w:val="22"/>
              </w:rPr>
              <w:t xml:space="preserve"> required to make any submission in their Tender with respect to Invoicing Requirements.  These obligations will be set out in the Framework Agreement with the successful Tenderers and must be complied with.</w:t>
            </w:r>
          </w:p>
          <w:p w14:paraId="7B4B5346" w14:textId="2C9DA216" w:rsidR="00FF0C56" w:rsidRPr="002078F4" w:rsidRDefault="139C83FE" w:rsidP="00365E76">
            <w:pPr>
              <w:spacing w:before="200" w:after="20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 xml:space="preserve">Invoices shall be submitted by the successful tenderer(s) </w:t>
            </w:r>
            <w:proofErr w:type="gramStart"/>
            <w:r w:rsidRPr="002078F4">
              <w:rPr>
                <w:rFonts w:asciiTheme="minorHAnsi" w:eastAsia="Calibri" w:hAnsiTheme="minorHAnsi" w:cstheme="minorBidi"/>
                <w:sz w:val="22"/>
                <w:szCs w:val="22"/>
              </w:rPr>
              <w:t>on the basis of</w:t>
            </w:r>
            <w:proofErr w:type="gramEnd"/>
            <w:r w:rsidRPr="002078F4">
              <w:rPr>
                <w:rFonts w:asciiTheme="minorHAnsi" w:eastAsia="Calibri" w:hAnsiTheme="minorHAnsi" w:cstheme="minorBidi"/>
                <w:sz w:val="22"/>
                <w:szCs w:val="22"/>
              </w:rPr>
              <w:t xml:space="preserve"> the agreed terms and conditions on a bi-monthly basis.  All official invoices must quote a valid Contracting Authority purchase order number.  All invoices which do not quote the relevant order number(s) will be returned to the supplier. </w:t>
            </w:r>
          </w:p>
          <w:p w14:paraId="0CE15CD8" w14:textId="0DFD13BE" w:rsidR="00FF0C56" w:rsidRPr="002078F4" w:rsidRDefault="139C83FE" w:rsidP="221EBFBB">
            <w:pPr>
              <w:spacing w:before="200" w:after="20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 xml:space="preserve">All Tenderers will be required to comply with the duties of solicitors in relation to billing as set out in the Legal Services Regulation Act 2015 (Part 10), including a bill of costs containing a detailed breakdown/schedule of the costs incurred. All invoices are reviewed by the Director of Fitness to Practise/Head of Inquiries who will ensure that the below conditions in relation to invoicing are being met. </w:t>
            </w:r>
          </w:p>
          <w:p w14:paraId="00B4E416" w14:textId="38054AA3" w:rsidR="00FF0C56" w:rsidRPr="002078F4" w:rsidRDefault="139C83FE" w:rsidP="221EBFBB">
            <w:pPr>
              <w:spacing w:before="200" w:after="20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Tendered hourly rates and fixed fees shall be provided in Euro and are inclusive of all ancillary costs, costs/expenses (including subsistence expenses) for the Tenderers’ proposed partners, senior associates and solicitors and any assistance that they may require office personnel in matters related to transactions, meetings, consultations and any other activity in relation to the Services but exclusive of VAT which will be at the applicable rate(s).</w:t>
            </w:r>
          </w:p>
          <w:p w14:paraId="4ED5B2B3" w14:textId="3FBA74D0" w:rsidR="00FF0C56" w:rsidRPr="002078F4" w:rsidRDefault="139C83FE"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b/>
                <w:bCs/>
                <w:sz w:val="22"/>
                <w:szCs w:val="22"/>
                <w:lang w:val="en-IE"/>
              </w:rPr>
              <w:t>No expenses in respect of travel time and mileage will be payable</w:t>
            </w:r>
            <w:r w:rsidRPr="002078F4">
              <w:rPr>
                <w:rFonts w:asciiTheme="minorHAnsi" w:eastAsia="Calibri" w:hAnsiTheme="minorHAnsi" w:cstheme="minorBidi"/>
                <w:sz w:val="22"/>
                <w:szCs w:val="22"/>
                <w:lang w:val="en-IE"/>
              </w:rPr>
              <w:t xml:space="preserve">. Invoices must reflect working hours and timesheets must be accurately maintained and produced promptly upon request by the Contracting Authority. Hourly rates or fees shall not be billed for any </w:t>
            </w:r>
            <w:r w:rsidRPr="002078F4">
              <w:rPr>
                <w:rFonts w:asciiTheme="minorHAnsi" w:eastAsia="Calibri" w:hAnsiTheme="minorHAnsi" w:cstheme="minorBidi"/>
                <w:sz w:val="22"/>
                <w:szCs w:val="22"/>
                <w:lang w:val="en-IE"/>
              </w:rPr>
              <w:lastRenderedPageBreak/>
              <w:t>travel time that may be required to undertake the Services to Contracting Authority this includes but is not limited to attending hearing, meetings and taking witness statements.  It shall also not include any engagement with the Contracting Authority in relation to cost estimates.</w:t>
            </w:r>
          </w:p>
          <w:p w14:paraId="6CF3559F"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311C710E" w14:textId="3C4DE1D5" w:rsidR="00FF0C56" w:rsidRPr="002078F4" w:rsidRDefault="139C83FE"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Costs outside of the hourly rates:</w:t>
            </w:r>
          </w:p>
          <w:p w14:paraId="07D3D0C5" w14:textId="29BC1A7F" w:rsidR="00DB45D3" w:rsidRPr="002078F4" w:rsidRDefault="139C83FE" w:rsidP="009F7369">
            <w:pPr>
              <w:pStyle w:val="ListParagraph"/>
              <w:numPr>
                <w:ilvl w:val="1"/>
                <w:numId w:val="70"/>
              </w:numPr>
              <w:spacing w:after="80" w:line="276" w:lineRule="auto"/>
              <w:ind w:left="360"/>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Courier costs for delivery of sensitive files/documents (to be agreed with the Contracting Authority if the fee is above €50); an</w:t>
            </w:r>
            <w:r w:rsidR="71AD0D5F" w:rsidRPr="002078F4">
              <w:rPr>
                <w:rFonts w:asciiTheme="minorHAnsi" w:eastAsia="Calibri" w:hAnsiTheme="minorHAnsi" w:cstheme="minorBidi"/>
                <w:sz w:val="22"/>
                <w:szCs w:val="22"/>
                <w:lang w:val="en-IE"/>
              </w:rPr>
              <w:t>d</w:t>
            </w:r>
          </w:p>
          <w:p w14:paraId="37932CB1" w14:textId="30515494" w:rsidR="00FF0C56" w:rsidRPr="002078F4" w:rsidRDefault="71AD0D5F" w:rsidP="009F7369">
            <w:pPr>
              <w:pStyle w:val="ListParagraph"/>
              <w:numPr>
                <w:ilvl w:val="1"/>
                <w:numId w:val="70"/>
              </w:numPr>
              <w:spacing w:after="80" w:line="276" w:lineRule="auto"/>
              <w:ind w:left="360"/>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Counsel fees - shall be agreed with the Contracting Authority in advance of formal instruction. Section 150 Notice of Legal Costs shall be forwarded to the Contracting Authority on receipt by the tenderer. Counsel is not required for what the Contracting Authority deem to be simple or low complexity cases. Any appointment of Counsel shall be agreed upon by the Contracting Authority in advance on the Tenderer engaging Counsel.</w:t>
            </w:r>
          </w:p>
          <w:p w14:paraId="26F9A04B"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59B03299" w14:textId="06C9A063"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 xml:space="preserve">Applications to the High Court for confirmation of sanction following a fitness to practise inquiry shall be on behalf of the CEO and without counsel unless agreed in advance with the Contracting Authority for which an additional counsel cost will be agreed. </w:t>
            </w:r>
          </w:p>
          <w:p w14:paraId="149079DA" w14:textId="77777777" w:rsidR="00FF0C56" w:rsidRPr="002078F4" w:rsidRDefault="00FF0C56" w:rsidP="221EBFBB">
            <w:pPr>
              <w:spacing w:after="80" w:line="276" w:lineRule="auto"/>
            </w:pPr>
          </w:p>
          <w:p w14:paraId="6CABDF3B" w14:textId="32B2AD1F"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The Contracting Authority may at any time opt to cancel the appointment of a Framework Member and manage the case in house or appoint a different Framework Member to take over the case.</w:t>
            </w:r>
          </w:p>
          <w:p w14:paraId="04906697"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76798E56" w14:textId="5079D966"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If Counsel is not being utilised, the Framework Member shall not be permitted to bill the Contracting Authority for more than one solicitor attending the hearing.</w:t>
            </w:r>
          </w:p>
          <w:p w14:paraId="66C828EA"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0C4F56F3" w14:textId="41D4274C"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 xml:space="preserve">Any offsite visits proposed by the Framework Member shall be agreed upon </w:t>
            </w:r>
            <w:r w:rsidR="006E621A" w:rsidRPr="002078F4">
              <w:rPr>
                <w:rFonts w:asciiTheme="minorHAnsi" w:eastAsia="Calibri" w:hAnsiTheme="minorHAnsi" w:cstheme="minorBidi"/>
                <w:sz w:val="22"/>
                <w:szCs w:val="22"/>
                <w:lang w:val="en-IE"/>
              </w:rPr>
              <w:t xml:space="preserve">with </w:t>
            </w:r>
            <w:r w:rsidRPr="002078F4">
              <w:rPr>
                <w:rFonts w:asciiTheme="minorHAnsi" w:eastAsia="Calibri" w:hAnsiTheme="minorHAnsi" w:cstheme="minorBidi"/>
                <w:sz w:val="22"/>
                <w:szCs w:val="22"/>
                <w:lang w:val="en-IE"/>
              </w:rPr>
              <w:t>the Contracting Authority in advance. If they are not agreed upon, the Contracting Authority is under no obligation to pay for such a visit.</w:t>
            </w:r>
          </w:p>
          <w:p w14:paraId="3BBF8747"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1C8100E4" w14:textId="7139611E"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There shall be no charge for emails or correspondence related to billing.</w:t>
            </w:r>
          </w:p>
          <w:p w14:paraId="0B6515EF" w14:textId="6CCE3341"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779DA970" w14:textId="1A72E46A" w:rsidR="00FF0C56" w:rsidRPr="002078F4" w:rsidRDefault="71AD0D5F" w:rsidP="221EBFBB">
            <w:pPr>
              <w:spacing w:after="80" w:line="276" w:lineRule="auto"/>
              <w:jc w:val="both"/>
            </w:pPr>
            <w:r w:rsidRPr="002078F4">
              <w:rPr>
                <w:rFonts w:asciiTheme="minorHAnsi" w:eastAsia="Calibri" w:hAnsiTheme="minorHAnsi" w:cstheme="minorBidi"/>
                <w:sz w:val="22"/>
                <w:szCs w:val="22"/>
                <w:lang w:val="en-IE"/>
              </w:rPr>
              <w:t>Applications to the High Court for interim suspension applications under Section 58 of the Nurses and Midwives Act 2011 shall be on behalf of the CEO.</w:t>
            </w:r>
            <w:r w:rsidR="4FF9EBA3" w:rsidRPr="002078F4">
              <w:rPr>
                <w:rFonts w:asciiTheme="minorHAnsi" w:eastAsia="Calibri" w:hAnsiTheme="minorHAnsi" w:cstheme="minorBidi"/>
                <w:sz w:val="22"/>
                <w:szCs w:val="22"/>
                <w:lang w:val="en-IE"/>
              </w:rPr>
              <w:t xml:space="preserve"> This has not been a required expenditure under the previous Framework </w:t>
            </w:r>
            <w:proofErr w:type="gramStart"/>
            <w:r w:rsidR="4FF9EBA3" w:rsidRPr="002078F4">
              <w:rPr>
                <w:rFonts w:asciiTheme="minorHAnsi" w:eastAsia="Calibri" w:hAnsiTheme="minorHAnsi" w:cstheme="minorBidi"/>
                <w:sz w:val="22"/>
                <w:szCs w:val="22"/>
                <w:lang w:val="en-IE"/>
              </w:rPr>
              <w:t>Agreement</w:t>
            </w:r>
            <w:proofErr w:type="gramEnd"/>
            <w:r w:rsidR="4FF9EBA3" w:rsidRPr="002078F4">
              <w:rPr>
                <w:rFonts w:asciiTheme="minorHAnsi" w:eastAsia="Calibri" w:hAnsiTheme="minorHAnsi" w:cstheme="minorBidi"/>
                <w:sz w:val="22"/>
                <w:szCs w:val="22"/>
                <w:lang w:val="en-IE"/>
              </w:rPr>
              <w:t xml:space="preserve"> but it is included here </w:t>
            </w:r>
            <w:r w:rsidR="1EFA6C5F" w:rsidRPr="002078F4">
              <w:rPr>
                <w:rFonts w:asciiTheme="minorHAnsi" w:eastAsia="Calibri" w:hAnsiTheme="minorHAnsi" w:cstheme="minorBidi"/>
                <w:sz w:val="22"/>
                <w:szCs w:val="22"/>
                <w:lang w:val="en-IE"/>
              </w:rPr>
              <w:t xml:space="preserve">as it may arise in future. There is no obligation for this work to be provided. </w:t>
            </w:r>
          </w:p>
        </w:tc>
      </w:tr>
      <w:tr w:rsidR="221EBFBB" w14:paraId="09BC095B" w14:textId="77777777" w:rsidTr="009F7369">
        <w:trPr>
          <w:trHeight w:val="300"/>
        </w:trPr>
        <w:tc>
          <w:tcPr>
            <w:tcW w:w="818" w:type="dxa"/>
          </w:tcPr>
          <w:p w14:paraId="10533A6A" w14:textId="2A122450" w:rsidR="221EBFBB" w:rsidRDefault="221EBFBB" w:rsidP="221EBFBB">
            <w:pPr>
              <w:spacing w:line="276" w:lineRule="auto"/>
              <w:jc w:val="both"/>
              <w:rPr>
                <w:rFonts w:asciiTheme="minorHAnsi" w:eastAsiaTheme="minorEastAsia" w:hAnsiTheme="minorHAnsi" w:cstheme="minorBidi"/>
                <w:color w:val="0000FF"/>
                <w:sz w:val="22"/>
                <w:szCs w:val="22"/>
              </w:rPr>
            </w:pPr>
          </w:p>
        </w:tc>
        <w:tc>
          <w:tcPr>
            <w:tcW w:w="8253" w:type="dxa"/>
          </w:tcPr>
          <w:p w14:paraId="79B0E434" w14:textId="5C8C198E" w:rsidR="21E81418" w:rsidRPr="002078F4" w:rsidRDefault="21E81418" w:rsidP="221EBFBB">
            <w:pPr>
              <w:spacing w:line="276" w:lineRule="auto"/>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 xml:space="preserve">The case plan at a minimum should include: </w:t>
            </w:r>
          </w:p>
          <w:p w14:paraId="453B234E" w14:textId="272E6CDD" w:rsidR="221EBFBB" w:rsidRPr="002078F4" w:rsidRDefault="221EBFBB" w:rsidP="221EBFBB">
            <w:pPr>
              <w:spacing w:line="276" w:lineRule="auto"/>
              <w:jc w:val="both"/>
              <w:rPr>
                <w:rFonts w:asciiTheme="minorHAnsi" w:eastAsiaTheme="minorEastAsia" w:hAnsiTheme="minorHAnsi" w:cstheme="minorBidi"/>
                <w:sz w:val="22"/>
                <w:szCs w:val="22"/>
              </w:rPr>
            </w:pPr>
          </w:p>
          <w:p w14:paraId="222E5CFB" w14:textId="5D418C13"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Case Management – the solicitor responsible for the day-to-day running of the file.</w:t>
            </w:r>
          </w:p>
          <w:p w14:paraId="1E561AD0" w14:textId="66DDBD40"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Time frame for scheduling (dates for Inquiry).</w:t>
            </w:r>
          </w:p>
          <w:p w14:paraId="648BB802" w14:textId="1E5E24E4"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Background of complaint, including a chronology of events.</w:t>
            </w:r>
          </w:p>
          <w:p w14:paraId="0BE0FED8" w14:textId="305CC94D"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lastRenderedPageBreak/>
              <w:t>Legal representative on behalf of Registrant.</w:t>
            </w:r>
          </w:p>
          <w:p w14:paraId="72F35A6E" w14:textId="094AF8E1"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Expert witness – whether an expert is to be briefed or not.</w:t>
            </w:r>
          </w:p>
          <w:p w14:paraId="6DF7B478" w14:textId="1B266CE9"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Witnesses to be called.</w:t>
            </w:r>
          </w:p>
          <w:p w14:paraId="53974852" w14:textId="1E0F46BE"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Documentation (Production summonses).</w:t>
            </w:r>
          </w:p>
          <w:p w14:paraId="7E542BDB" w14:textId="18AD95E9"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Strategic advice.</w:t>
            </w:r>
          </w:p>
          <w:p w14:paraId="5A8A5259" w14:textId="65AB0372"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Proposed Counsel to be briefed.</w:t>
            </w:r>
          </w:p>
          <w:p w14:paraId="38369C93" w14:textId="5C505114"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 xml:space="preserve">Estimated cost of the Inquiry, using </w:t>
            </w:r>
            <w:r w:rsidR="00C622AA" w:rsidRPr="002078F4">
              <w:rPr>
                <w:rFonts w:asciiTheme="minorHAnsi" w:eastAsiaTheme="minorEastAsia" w:hAnsiTheme="minorHAnsi" w:cstheme="minorBidi"/>
                <w:sz w:val="22"/>
                <w:szCs w:val="22"/>
              </w:rPr>
              <w:t>the format in Appendix 7 below.</w:t>
            </w:r>
          </w:p>
          <w:p w14:paraId="0C9024AE" w14:textId="18387ABA" w:rsidR="08266F9F" w:rsidRPr="002078F4" w:rsidRDefault="08266F9F" w:rsidP="221EBFBB">
            <w:pPr>
              <w:jc w:val="both"/>
              <w:rPr>
                <w:rFonts w:asciiTheme="minorHAnsi" w:eastAsiaTheme="minorEastAsia" w:hAnsiTheme="minorHAnsi" w:cstheme="minorBidi"/>
                <w:color w:val="212121"/>
                <w:sz w:val="22"/>
                <w:szCs w:val="22"/>
              </w:rPr>
            </w:pPr>
          </w:p>
          <w:p w14:paraId="22CCFBE5" w14:textId="3B5525A8" w:rsidR="26DBFACB" w:rsidRPr="002078F4" w:rsidRDefault="00C622AA" w:rsidP="221EBFBB">
            <w:pPr>
              <w:spacing w:after="180"/>
              <w:jc w:val="both"/>
            </w:pPr>
            <w:r w:rsidRPr="002078F4">
              <w:rPr>
                <w:rFonts w:asciiTheme="minorHAnsi" w:eastAsiaTheme="minorEastAsia" w:hAnsiTheme="minorHAnsi" w:cstheme="minorBidi"/>
                <w:color w:val="000000" w:themeColor="text1"/>
                <w:sz w:val="22"/>
                <w:szCs w:val="22"/>
              </w:rPr>
              <w:t xml:space="preserve">Cases plans will be divided into straightforward and complex cases, as set out in the specification below. </w:t>
            </w:r>
            <w:r w:rsidR="26DBFACB" w:rsidRPr="002078F4">
              <w:rPr>
                <w:rFonts w:asciiTheme="minorHAnsi" w:eastAsiaTheme="minorEastAsia" w:hAnsiTheme="minorHAnsi" w:cstheme="minorBidi"/>
                <w:color w:val="000000" w:themeColor="text1"/>
                <w:sz w:val="22"/>
                <w:szCs w:val="22"/>
              </w:rPr>
              <w:t>The Contracting Authority’s determination shall be final for the purposes of applying the relevant fixed fee.</w:t>
            </w:r>
            <w:r w:rsidR="06BEEFAD" w:rsidRPr="002078F4">
              <w:rPr>
                <w:rFonts w:asciiTheme="minorHAnsi" w:eastAsiaTheme="minorEastAsia" w:hAnsiTheme="minorHAnsi" w:cstheme="minorBidi"/>
                <w:color w:val="000000" w:themeColor="text1"/>
                <w:sz w:val="22"/>
                <w:szCs w:val="22"/>
              </w:rPr>
              <w:t xml:space="preserve"> However, the Framework Member may request that a matter be </w:t>
            </w:r>
            <w:proofErr w:type="spellStart"/>
            <w:r w:rsidR="06BEEFAD" w:rsidRPr="002078F4">
              <w:rPr>
                <w:rFonts w:asciiTheme="minorHAnsi" w:eastAsiaTheme="minorEastAsia" w:hAnsiTheme="minorHAnsi" w:cstheme="minorBidi"/>
                <w:color w:val="000000" w:themeColor="text1"/>
                <w:sz w:val="22"/>
                <w:szCs w:val="22"/>
              </w:rPr>
              <w:t>recategorised</w:t>
            </w:r>
            <w:proofErr w:type="spellEnd"/>
            <w:r w:rsidR="06BEEFAD" w:rsidRPr="002078F4">
              <w:rPr>
                <w:rFonts w:asciiTheme="minorHAnsi" w:eastAsiaTheme="minorEastAsia" w:hAnsiTheme="minorHAnsi" w:cstheme="minorBidi"/>
                <w:color w:val="000000" w:themeColor="text1"/>
                <w:sz w:val="22"/>
                <w:szCs w:val="22"/>
              </w:rPr>
              <w:t xml:space="preserve"> from straightfo</w:t>
            </w:r>
            <w:r w:rsidR="6DFFBFA2" w:rsidRPr="002078F4">
              <w:rPr>
                <w:rFonts w:asciiTheme="minorHAnsi" w:eastAsiaTheme="minorEastAsia" w:hAnsiTheme="minorHAnsi" w:cstheme="minorBidi"/>
                <w:color w:val="000000" w:themeColor="text1"/>
                <w:sz w:val="22"/>
                <w:szCs w:val="22"/>
              </w:rPr>
              <w:t xml:space="preserve">rward to complex should the matter develop during investigations into being more complex. The Contracting Authority has the final decision in this regard. </w:t>
            </w:r>
          </w:p>
          <w:p w14:paraId="4D2C0349" w14:textId="44733281" w:rsidR="797C1AF0" w:rsidRPr="002078F4" w:rsidRDefault="797C1AF0" w:rsidP="221EBFBB">
            <w:pPr>
              <w:spacing w:after="180"/>
              <w:jc w:val="both"/>
              <w:rPr>
                <w:rFonts w:asciiTheme="minorHAnsi" w:eastAsiaTheme="minorEastAsia" w:hAnsiTheme="minorHAnsi" w:cstheme="minorBidi"/>
                <w:color w:val="000000" w:themeColor="text1"/>
                <w:sz w:val="22"/>
                <w:szCs w:val="22"/>
              </w:rPr>
            </w:pPr>
            <w:r w:rsidRPr="002078F4">
              <w:rPr>
                <w:rFonts w:asciiTheme="minorHAnsi" w:eastAsiaTheme="minorEastAsia" w:hAnsiTheme="minorHAnsi" w:cstheme="minorBidi"/>
                <w:color w:val="000000" w:themeColor="text1"/>
                <w:sz w:val="22"/>
                <w:szCs w:val="22"/>
              </w:rPr>
              <w:t xml:space="preserve">If the Contracting Authority is of the view that the Case Plan is lacking in detail, it reserves the right to go back to the </w:t>
            </w:r>
            <w:r w:rsidR="00417015" w:rsidRPr="002078F4">
              <w:rPr>
                <w:rFonts w:asciiTheme="minorHAnsi" w:eastAsiaTheme="minorEastAsia" w:hAnsiTheme="minorHAnsi" w:cstheme="minorBidi"/>
                <w:color w:val="000000" w:themeColor="text1"/>
                <w:sz w:val="22"/>
                <w:szCs w:val="22"/>
              </w:rPr>
              <w:t xml:space="preserve">Framework Member </w:t>
            </w:r>
            <w:r w:rsidRPr="002078F4">
              <w:rPr>
                <w:rFonts w:asciiTheme="minorHAnsi" w:eastAsiaTheme="minorEastAsia" w:hAnsiTheme="minorHAnsi" w:cstheme="minorBidi"/>
                <w:color w:val="000000" w:themeColor="text1"/>
                <w:sz w:val="22"/>
                <w:szCs w:val="22"/>
              </w:rPr>
              <w:t>and request further detail to be included at no additional cost.</w:t>
            </w:r>
          </w:p>
          <w:p w14:paraId="1718B187" w14:textId="2F9F1D78" w:rsidR="797C1AF0" w:rsidRPr="002078F4" w:rsidRDefault="797C1AF0" w:rsidP="221EBFBB">
            <w:pPr>
              <w:spacing w:after="180"/>
              <w:jc w:val="both"/>
              <w:rPr>
                <w:rFonts w:asciiTheme="minorHAnsi" w:eastAsiaTheme="minorEastAsia" w:hAnsiTheme="minorHAnsi" w:cstheme="minorBidi"/>
                <w:color w:val="000000" w:themeColor="text1"/>
                <w:sz w:val="22"/>
                <w:szCs w:val="22"/>
              </w:rPr>
            </w:pPr>
            <w:r w:rsidRPr="002078F4">
              <w:rPr>
                <w:rFonts w:asciiTheme="minorHAnsi" w:eastAsiaTheme="minorEastAsia" w:hAnsiTheme="minorHAnsi" w:cstheme="minorBidi"/>
                <w:color w:val="000000" w:themeColor="text1"/>
                <w:sz w:val="22"/>
                <w:szCs w:val="22"/>
              </w:rPr>
              <w:t>The Contracting Authority will consider the submission and make a final determination, acting reasonably and having regard to the circumstances of the case.</w:t>
            </w:r>
          </w:p>
          <w:p w14:paraId="4A758390" w14:textId="1209A2FC" w:rsidR="221EBFBB" w:rsidRPr="002078F4" w:rsidRDefault="221EBFBB" w:rsidP="221EBFBB">
            <w:pPr>
              <w:spacing w:after="180"/>
              <w:jc w:val="both"/>
              <w:rPr>
                <w:rFonts w:asciiTheme="minorHAnsi" w:eastAsiaTheme="minorEastAsia" w:hAnsiTheme="minorHAnsi" w:cstheme="minorBidi"/>
                <w:color w:val="000000" w:themeColor="text1"/>
                <w:sz w:val="22"/>
                <w:szCs w:val="22"/>
              </w:rPr>
            </w:pPr>
          </w:p>
        </w:tc>
      </w:tr>
    </w:tbl>
    <w:p w14:paraId="492DEAEA"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2.11</w:t>
      </w:r>
      <w:r w:rsidRPr="00DA1592">
        <w:rPr>
          <w:rFonts w:asciiTheme="minorHAnsi" w:hAnsiTheme="minorHAnsi" w:cstheme="minorHAnsi"/>
        </w:rPr>
        <w:tab/>
      </w:r>
      <w:r w:rsidRPr="00DA1592">
        <w:rPr>
          <w:rFonts w:asciiTheme="minorHAnsi" w:eastAsiaTheme="minorEastAsia" w:hAnsiTheme="minorHAnsi" w:cstheme="minorHAnsi"/>
        </w:rPr>
        <w:t xml:space="preserve">Environmental, Social and Labour Law </w:t>
      </w:r>
    </w:p>
    <w:tbl>
      <w:tblPr>
        <w:tblW w:w="0" w:type="auto"/>
        <w:tblLook w:val="01E0" w:firstRow="1" w:lastRow="1" w:firstColumn="1" w:lastColumn="1" w:noHBand="0" w:noVBand="0"/>
      </w:tblPr>
      <w:tblGrid>
        <w:gridCol w:w="922"/>
        <w:gridCol w:w="9"/>
        <w:gridCol w:w="8140"/>
      </w:tblGrid>
      <w:tr w:rsidR="00E254A7" w:rsidRPr="00DA1592" w14:paraId="2C0F5FC4" w14:textId="77777777" w:rsidTr="00EF3C60">
        <w:tc>
          <w:tcPr>
            <w:tcW w:w="927" w:type="dxa"/>
          </w:tcPr>
          <w:p w14:paraId="0199FDA3"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2.11.1</w:t>
            </w:r>
          </w:p>
        </w:tc>
        <w:tc>
          <w:tcPr>
            <w:tcW w:w="8360" w:type="dxa"/>
            <w:gridSpan w:val="2"/>
          </w:tcPr>
          <w:p w14:paraId="0BA3F58A" w14:textId="48DB5CB9"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In the performance of any </w:t>
            </w:r>
            <w:r w:rsidR="0052449A" w:rsidRPr="00DA1592">
              <w:rPr>
                <w:rFonts w:asciiTheme="minorHAnsi" w:eastAsiaTheme="minorEastAsia" w:hAnsiTheme="minorHAnsi" w:cstheme="minorHAnsi"/>
                <w:sz w:val="22"/>
                <w:szCs w:val="22"/>
              </w:rPr>
              <w:t>Call-Off Contract</w:t>
            </w:r>
            <w:r w:rsidR="004E5C2D"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awarded, the successful Tenderers their Subcontractors</w:t>
            </w:r>
            <w:r w:rsidR="001F17FC" w:rsidRPr="00DA1592">
              <w:rPr>
                <w:rFonts w:asciiTheme="minorHAnsi" w:eastAsiaTheme="minorEastAsia" w:hAnsiTheme="minorHAnsi" w:cstheme="minorHAnsi"/>
                <w:sz w:val="22"/>
                <w:szCs w:val="22"/>
              </w:rPr>
              <w:t xml:space="preserve"> (if any)</w:t>
            </w:r>
            <w:r w:rsidRPr="00DA1592">
              <w:rPr>
                <w:rFonts w:asciiTheme="minorHAnsi" w:eastAsiaTheme="minorEastAsia" w:hAnsiTheme="minorHAnsi" w:cstheme="minorHAnsi"/>
                <w:sz w:val="22"/>
                <w:szCs w:val="22"/>
              </w:rPr>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00730F92" w:rsidRPr="00DA1592">
              <w:rPr>
                <w:rFonts w:asciiTheme="minorHAnsi" w:eastAsiaTheme="minorEastAsia" w:hAnsiTheme="minorHAnsi" w:cstheme="minorHAnsi"/>
                <w:sz w:val="22"/>
                <w:szCs w:val="22"/>
              </w:rPr>
              <w:t>Annex X of Directive 2014/24/EU of the European Pa</w:t>
            </w:r>
            <w:r w:rsidR="00990DD8" w:rsidRPr="00DA1592">
              <w:rPr>
                <w:rFonts w:asciiTheme="minorHAnsi" w:eastAsiaTheme="minorEastAsia" w:hAnsiTheme="minorHAnsi" w:cstheme="minorHAnsi"/>
                <w:sz w:val="22"/>
                <w:szCs w:val="22"/>
              </w:rPr>
              <w:t>rliament and of the Council on public p</w:t>
            </w:r>
            <w:r w:rsidR="00730F92" w:rsidRPr="00DA1592">
              <w:rPr>
                <w:rFonts w:asciiTheme="minorHAnsi" w:eastAsiaTheme="minorEastAsia" w:hAnsiTheme="minorHAnsi" w:cstheme="minorHAnsi"/>
                <w:sz w:val="22"/>
                <w:szCs w:val="22"/>
              </w:rPr>
              <w:t>rocurement (the “Directive”).</w:t>
            </w:r>
          </w:p>
        </w:tc>
      </w:tr>
      <w:tr w:rsidR="00E254A7" w:rsidRPr="00DA1592" w14:paraId="6FFC9F32" w14:textId="77777777" w:rsidTr="00EF3C60">
        <w:tc>
          <w:tcPr>
            <w:tcW w:w="936" w:type="dxa"/>
            <w:gridSpan w:val="2"/>
          </w:tcPr>
          <w:p w14:paraId="64D99CC2"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2.11.2</w:t>
            </w:r>
          </w:p>
        </w:tc>
        <w:tc>
          <w:tcPr>
            <w:tcW w:w="8351" w:type="dxa"/>
          </w:tcPr>
          <w:p w14:paraId="0B5FA9AA"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60E42" w:rsidRPr="00DA1592" w14:paraId="6A6409B8" w14:textId="77777777" w:rsidTr="00EF3C60">
        <w:tc>
          <w:tcPr>
            <w:tcW w:w="936" w:type="dxa"/>
            <w:gridSpan w:val="2"/>
          </w:tcPr>
          <w:p w14:paraId="49742318" w14:textId="77777777" w:rsidR="00260E42" w:rsidRPr="00DA1592" w:rsidRDefault="00260E42"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2.11.3</w:t>
            </w:r>
          </w:p>
        </w:tc>
        <w:tc>
          <w:tcPr>
            <w:tcW w:w="8351" w:type="dxa"/>
          </w:tcPr>
          <w:p w14:paraId="07733926" w14:textId="71DF507C" w:rsidR="00260E42" w:rsidRPr="00DA1592" w:rsidRDefault="00260E42"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t>
            </w:r>
            <w:r w:rsidR="0038083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Where the provision of the Services will involve the provision to the Contracting Authority of Agency Workers (within the meaning of the 2012 Act), Tenderers should ensure that they </w:t>
            </w:r>
            <w:r w:rsidRPr="00DA1592">
              <w:rPr>
                <w:rFonts w:asciiTheme="minorHAnsi" w:eastAsiaTheme="minorEastAsia" w:hAnsiTheme="minorHAnsi" w:cstheme="minorHAnsi"/>
                <w:sz w:val="22"/>
                <w:szCs w:val="22"/>
              </w:rPr>
              <w:lastRenderedPageBreak/>
              <w:t xml:space="preserve">consider their obligations under the 2012 Act when pricing their Tender. </w:t>
            </w:r>
            <w:r w:rsidR="0038083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The Contracting Authority shall have no liability for any increase in salaries that may be payable </w:t>
            </w:r>
            <w:proofErr w:type="gramStart"/>
            <w:r w:rsidRPr="00DA1592">
              <w:rPr>
                <w:rFonts w:asciiTheme="minorHAnsi" w:eastAsiaTheme="minorEastAsia" w:hAnsiTheme="minorHAnsi" w:cstheme="minorHAnsi"/>
                <w:sz w:val="22"/>
                <w:szCs w:val="22"/>
              </w:rPr>
              <w:t>as a result of</w:t>
            </w:r>
            <w:proofErr w:type="gramEnd"/>
            <w:r w:rsidRPr="00DA1592">
              <w:rPr>
                <w:rFonts w:asciiTheme="minorHAnsi" w:eastAsiaTheme="minorEastAsia" w:hAnsiTheme="minorHAnsi" w:cstheme="minorHAnsi"/>
                <w:sz w:val="22"/>
                <w:szCs w:val="22"/>
              </w:rPr>
              <w:t xml:space="preserve"> the application of the 2012 Act to the provision of the Services.</w:t>
            </w:r>
          </w:p>
        </w:tc>
      </w:tr>
    </w:tbl>
    <w:p w14:paraId="1AD5CA69"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2.12</w:t>
      </w:r>
      <w:r w:rsidRPr="00DA1592">
        <w:rPr>
          <w:rFonts w:asciiTheme="minorHAnsi" w:hAnsiTheme="minorHAnsi" w:cstheme="minorHAnsi"/>
        </w:rPr>
        <w:tab/>
      </w:r>
      <w:r w:rsidRPr="00DA1592">
        <w:rPr>
          <w:rFonts w:asciiTheme="minorHAnsi" w:eastAsiaTheme="minorEastAsia" w:hAnsiTheme="minorHAnsi" w:cstheme="minorHAnsi"/>
        </w:rPr>
        <w:t>Publicity</w:t>
      </w:r>
    </w:p>
    <w:tbl>
      <w:tblPr>
        <w:tblW w:w="0" w:type="auto"/>
        <w:tblLook w:val="01E0" w:firstRow="1" w:lastRow="1" w:firstColumn="1" w:lastColumn="1" w:noHBand="0" w:noVBand="0"/>
      </w:tblPr>
      <w:tblGrid>
        <w:gridCol w:w="819"/>
        <w:gridCol w:w="8252"/>
      </w:tblGrid>
      <w:tr w:rsidR="008C408E" w:rsidRPr="00DA1592" w14:paraId="31D8B93E" w14:textId="77777777" w:rsidTr="008C408E">
        <w:trPr>
          <w:trHeight w:val="1251"/>
        </w:trPr>
        <w:tc>
          <w:tcPr>
            <w:tcW w:w="820" w:type="dxa"/>
          </w:tcPr>
          <w:p w14:paraId="415CCD30" w14:textId="6652D1BF"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2.12.1</w:t>
            </w:r>
          </w:p>
        </w:tc>
        <w:tc>
          <w:tcPr>
            <w:tcW w:w="8467" w:type="dxa"/>
          </w:tcPr>
          <w:p w14:paraId="20387B23" w14:textId="6AE23059"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No publicity regarding this Competition for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or any Contract awarded under it is permitted unless and until the Contracting Authority has given its prior written consent to the relevant communication.</w:t>
            </w:r>
          </w:p>
        </w:tc>
      </w:tr>
    </w:tbl>
    <w:p w14:paraId="16C2ED92" w14:textId="245E5E38" w:rsidR="00FF0C56" w:rsidRPr="00DA1592" w:rsidRDefault="00FF0C56" w:rsidP="00DA1592">
      <w:pPr>
        <w:spacing w:after="200" w:line="276" w:lineRule="auto"/>
        <w:jc w:val="both"/>
        <w:rPr>
          <w:rFonts w:asciiTheme="minorHAnsi" w:eastAsiaTheme="minorEastAsia" w:hAnsiTheme="minorHAnsi" w:cstheme="minorHAnsi"/>
          <w:sz w:val="22"/>
          <w:szCs w:val="22"/>
        </w:rPr>
      </w:pPr>
    </w:p>
    <w:p w14:paraId="4F20C232"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2.13</w:t>
      </w:r>
      <w:r w:rsidRPr="00DA1592">
        <w:rPr>
          <w:rFonts w:asciiTheme="minorHAnsi" w:hAnsiTheme="minorHAnsi" w:cstheme="minorHAnsi"/>
        </w:rPr>
        <w:tab/>
      </w:r>
      <w:r w:rsidRPr="00DA1592">
        <w:rPr>
          <w:rFonts w:asciiTheme="minorHAnsi" w:eastAsiaTheme="minorEastAsia" w:hAnsiTheme="minorHAnsi" w:cstheme="minorHAnsi"/>
        </w:rPr>
        <w:t xml:space="preserve">Registrable Interest </w:t>
      </w:r>
    </w:p>
    <w:tbl>
      <w:tblPr>
        <w:tblW w:w="0" w:type="auto"/>
        <w:tblLook w:val="01E0" w:firstRow="1" w:lastRow="1" w:firstColumn="1" w:lastColumn="1" w:noHBand="0" w:noVBand="0"/>
      </w:tblPr>
      <w:tblGrid>
        <w:gridCol w:w="818"/>
        <w:gridCol w:w="8253"/>
      </w:tblGrid>
      <w:tr w:rsidR="008C408E" w:rsidRPr="00DA1592" w14:paraId="26A6A5A4" w14:textId="77777777" w:rsidTr="008C408E">
        <w:trPr>
          <w:trHeight w:val="1554"/>
        </w:trPr>
        <w:tc>
          <w:tcPr>
            <w:tcW w:w="820" w:type="dxa"/>
          </w:tcPr>
          <w:p w14:paraId="74A76591" w14:textId="681F5CB4"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2.13.1</w:t>
            </w:r>
          </w:p>
        </w:tc>
        <w:tc>
          <w:tcPr>
            <w:tcW w:w="8467" w:type="dxa"/>
          </w:tcPr>
          <w:p w14:paraId="2583C915" w14:textId="77777777"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54F06D87" w14:textId="4BC5EE5D"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terms “Registrable Interest” and “Relative” shall be interpreted as per Section 2 of the Ethics in Public Office Acts 1995 and 2001, copies of which are available at www.irishstatutebook.gov.ie.  The Contracting Authority will, at its absolute discretion, decide on the appropriate course of action, which may in appropriate circumstances include eliminating a Tenderer from this Competition or terminating any Contract </w:t>
            </w:r>
            <w:proofErr w:type="gramStart"/>
            <w:r w:rsidRPr="00DA1592">
              <w:rPr>
                <w:rFonts w:asciiTheme="minorHAnsi" w:eastAsiaTheme="minorEastAsia" w:hAnsiTheme="minorHAnsi" w:cstheme="minorHAnsi"/>
                <w:sz w:val="22"/>
                <w:szCs w:val="22"/>
              </w:rPr>
              <w:t>entered into</w:t>
            </w:r>
            <w:proofErr w:type="gramEnd"/>
            <w:r w:rsidRPr="00DA1592">
              <w:rPr>
                <w:rFonts w:asciiTheme="minorHAnsi" w:eastAsiaTheme="minorEastAsia" w:hAnsiTheme="minorHAnsi" w:cstheme="minorHAnsi"/>
                <w:sz w:val="22"/>
                <w:szCs w:val="22"/>
              </w:rPr>
              <w:t xml:space="preserve"> by a Tenderer.</w:t>
            </w:r>
          </w:p>
        </w:tc>
      </w:tr>
    </w:tbl>
    <w:p w14:paraId="03FD6757" w14:textId="03606EB5"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 </w:t>
      </w:r>
    </w:p>
    <w:p w14:paraId="2B723725" w14:textId="77777777"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2.14</w:t>
      </w:r>
      <w:r w:rsidRPr="00DA1592">
        <w:rPr>
          <w:rFonts w:asciiTheme="minorHAnsi" w:hAnsiTheme="minorHAnsi" w:cstheme="minorHAnsi"/>
        </w:rPr>
        <w:tab/>
      </w:r>
      <w:r w:rsidRPr="00DA1592">
        <w:rPr>
          <w:rFonts w:asciiTheme="minorHAnsi" w:eastAsiaTheme="minorEastAsia" w:hAnsiTheme="minorHAnsi" w:cstheme="minorHAnsi"/>
        </w:rPr>
        <w:t>Anti-Competitive Conduct</w:t>
      </w:r>
    </w:p>
    <w:tbl>
      <w:tblPr>
        <w:tblW w:w="0" w:type="auto"/>
        <w:tblLook w:val="01E0" w:firstRow="1" w:lastRow="1" w:firstColumn="1" w:lastColumn="1" w:noHBand="0" w:noVBand="0"/>
      </w:tblPr>
      <w:tblGrid>
        <w:gridCol w:w="819"/>
        <w:gridCol w:w="8252"/>
      </w:tblGrid>
      <w:tr w:rsidR="008C408E" w:rsidRPr="00DA1592" w14:paraId="0E5C0D8B" w14:textId="77777777" w:rsidTr="008C408E">
        <w:trPr>
          <w:trHeight w:val="1207"/>
        </w:trPr>
        <w:tc>
          <w:tcPr>
            <w:tcW w:w="820" w:type="dxa"/>
          </w:tcPr>
          <w:p w14:paraId="115F0091" w14:textId="0DAC2F2E"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2.14.1</w:t>
            </w:r>
          </w:p>
        </w:tc>
        <w:tc>
          <w:tcPr>
            <w:tcW w:w="8467" w:type="dxa"/>
          </w:tcPr>
          <w:p w14:paraId="585D4CE7" w14:textId="56F95B83"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attention is drawn to the Competition Act 2002 (as amended, the “2002 Act”).  The 2002 Act makes it a criminal offence for Tenderers to collude on prices or terms in a public procurement competition.</w:t>
            </w:r>
          </w:p>
        </w:tc>
      </w:tr>
    </w:tbl>
    <w:p w14:paraId="57BA454E" w14:textId="4C4D927B" w:rsidR="00FF0C56" w:rsidRPr="00DA1592" w:rsidRDefault="00FF0C56" w:rsidP="00DA1592">
      <w:pPr>
        <w:spacing w:after="200" w:line="276" w:lineRule="auto"/>
        <w:jc w:val="both"/>
        <w:rPr>
          <w:rFonts w:asciiTheme="minorHAnsi" w:eastAsiaTheme="minorEastAsia" w:hAnsiTheme="minorHAnsi" w:cstheme="minorHAnsi"/>
          <w:sz w:val="22"/>
          <w:szCs w:val="22"/>
        </w:rPr>
      </w:pPr>
    </w:p>
    <w:p w14:paraId="2001AA63" w14:textId="45A6ED77"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2.15</w:t>
      </w:r>
      <w:r w:rsidRPr="00DA1592">
        <w:rPr>
          <w:rFonts w:asciiTheme="minorHAnsi" w:hAnsiTheme="minorHAnsi" w:cstheme="minorHAnsi"/>
        </w:rPr>
        <w:tab/>
      </w:r>
      <w:r w:rsidRPr="00DA1592">
        <w:rPr>
          <w:rFonts w:asciiTheme="minorHAnsi" w:eastAsiaTheme="minorEastAsia" w:hAnsiTheme="minorHAnsi" w:cstheme="minorHAnsi"/>
        </w:rPr>
        <w:t xml:space="preserve">Industry Terms Used in this </w:t>
      </w:r>
      <w:r w:rsidR="00F71BE5" w:rsidRPr="00DA1592">
        <w:rPr>
          <w:rFonts w:asciiTheme="minorHAnsi" w:eastAsiaTheme="minorEastAsia" w:hAnsiTheme="minorHAnsi" w:cstheme="minorHAnsi"/>
        </w:rPr>
        <w:t>ITT</w:t>
      </w:r>
    </w:p>
    <w:tbl>
      <w:tblPr>
        <w:tblW w:w="0" w:type="auto"/>
        <w:tblLook w:val="01E0" w:firstRow="1" w:lastRow="1" w:firstColumn="1" w:lastColumn="1" w:noHBand="0" w:noVBand="0"/>
      </w:tblPr>
      <w:tblGrid>
        <w:gridCol w:w="819"/>
        <w:gridCol w:w="8252"/>
      </w:tblGrid>
      <w:tr w:rsidR="008C408E" w:rsidRPr="00DA1592" w14:paraId="32ABE249" w14:textId="77777777" w:rsidTr="008C408E">
        <w:trPr>
          <w:trHeight w:val="1261"/>
        </w:trPr>
        <w:tc>
          <w:tcPr>
            <w:tcW w:w="820" w:type="dxa"/>
          </w:tcPr>
          <w:p w14:paraId="0C2DF3E3" w14:textId="24362680"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2.15.1</w:t>
            </w:r>
          </w:p>
        </w:tc>
        <w:tc>
          <w:tcPr>
            <w:tcW w:w="8467" w:type="dxa"/>
          </w:tcPr>
          <w:p w14:paraId="59F1F75F" w14:textId="1CA9C692"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Where reference is made to a particular item, source, process, trademark, or type in this ITT then all such references are to be given the meaning generally understood in the relevant industry and operational environment.</w:t>
            </w:r>
          </w:p>
        </w:tc>
      </w:tr>
    </w:tbl>
    <w:p w14:paraId="6623F2FE" w14:textId="77777777" w:rsidR="008C408E" w:rsidRPr="00DA1592" w:rsidRDefault="008C408E" w:rsidP="00DA1592">
      <w:pPr>
        <w:spacing w:after="200" w:line="276" w:lineRule="auto"/>
        <w:jc w:val="both"/>
        <w:rPr>
          <w:rFonts w:asciiTheme="minorHAnsi" w:eastAsiaTheme="minorEastAsia" w:hAnsiTheme="minorHAnsi" w:cstheme="minorHAnsi"/>
          <w:sz w:val="22"/>
          <w:szCs w:val="22"/>
        </w:rPr>
      </w:pPr>
    </w:p>
    <w:p w14:paraId="40109403" w14:textId="77777777"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2.16</w:t>
      </w:r>
      <w:r w:rsidRPr="00DA1592">
        <w:rPr>
          <w:rFonts w:asciiTheme="minorHAnsi" w:hAnsiTheme="minorHAnsi" w:cstheme="minorHAnsi"/>
        </w:rPr>
        <w:tab/>
      </w:r>
      <w:r w:rsidRPr="00DA1592">
        <w:rPr>
          <w:rFonts w:asciiTheme="minorHAnsi" w:eastAsiaTheme="minorEastAsia" w:hAnsiTheme="minorHAnsi" w:cstheme="minorHAnsi"/>
        </w:rPr>
        <w:t>Freedom of Information</w:t>
      </w:r>
    </w:p>
    <w:tbl>
      <w:tblPr>
        <w:tblW w:w="0" w:type="auto"/>
        <w:tblLook w:val="01E0" w:firstRow="1" w:lastRow="1" w:firstColumn="1" w:lastColumn="1" w:noHBand="0" w:noVBand="0"/>
      </w:tblPr>
      <w:tblGrid>
        <w:gridCol w:w="819"/>
        <w:gridCol w:w="8252"/>
      </w:tblGrid>
      <w:tr w:rsidR="00E254A7" w:rsidRPr="00DA1592" w14:paraId="7B7AB7AB" w14:textId="77777777">
        <w:tc>
          <w:tcPr>
            <w:tcW w:w="820" w:type="dxa"/>
          </w:tcPr>
          <w:p w14:paraId="570B04A4"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2.16.1</w:t>
            </w:r>
          </w:p>
        </w:tc>
        <w:tc>
          <w:tcPr>
            <w:tcW w:w="8467" w:type="dxa"/>
          </w:tcPr>
          <w:p w14:paraId="5CBDE157"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should be aware that, under the Freedom of Information Act 2014, information provided by them during this </w:t>
            </w:r>
            <w:r w:rsidR="00FE7E47" w:rsidRPr="00DA1592">
              <w:rPr>
                <w:rFonts w:asciiTheme="minorHAnsi" w:eastAsiaTheme="minorEastAsia" w:hAnsiTheme="minorHAnsi" w:cstheme="minorHAnsi"/>
                <w:sz w:val="22"/>
                <w:szCs w:val="22"/>
              </w:rPr>
              <w:t>C</w:t>
            </w:r>
            <w:r w:rsidRPr="00DA1592">
              <w:rPr>
                <w:rFonts w:asciiTheme="minorHAnsi" w:eastAsiaTheme="minorEastAsia" w:hAnsiTheme="minorHAnsi" w:cstheme="minorHAnsi"/>
                <w:sz w:val="22"/>
                <w:szCs w:val="22"/>
              </w:rPr>
              <w:t>ompetition may be liable to be disclosed.</w:t>
            </w:r>
          </w:p>
        </w:tc>
      </w:tr>
      <w:tr w:rsidR="00E254A7" w:rsidRPr="00DA1592" w14:paraId="214A8CB0" w14:textId="77777777">
        <w:tc>
          <w:tcPr>
            <w:tcW w:w="820" w:type="dxa"/>
          </w:tcPr>
          <w:p w14:paraId="2DE51EFF"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2.16.2</w:t>
            </w:r>
          </w:p>
        </w:tc>
        <w:tc>
          <w:tcPr>
            <w:tcW w:w="8467" w:type="dxa"/>
          </w:tcPr>
          <w:p w14:paraId="49E2EA7D" w14:textId="044AAE2D" w:rsidR="00E830CB"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confidential</w:t>
            </w:r>
            <w:r w:rsidR="00FE7E47" w:rsidRPr="00DA1592">
              <w:rPr>
                <w:rFonts w:asciiTheme="minorHAnsi" w:eastAsiaTheme="minorEastAsia" w:hAnsiTheme="minorHAnsi" w:cstheme="minorHAnsi"/>
                <w:sz w:val="22"/>
                <w:szCs w:val="22"/>
              </w:rPr>
              <w:t>ity</w:t>
            </w:r>
            <w:r w:rsidRPr="00DA1592">
              <w:rPr>
                <w:rFonts w:asciiTheme="minorHAnsi" w:eastAsiaTheme="minorEastAsia" w:hAnsiTheme="minorHAnsi" w:cstheme="minorHAnsi"/>
                <w:sz w:val="22"/>
                <w:szCs w:val="22"/>
              </w:rPr>
              <w:t xml:space="preserve"> or commercially sensitive information so identified before </w:t>
            </w:r>
            <w:proofErr w:type="gramStart"/>
            <w:r w:rsidRPr="00DA1592">
              <w:rPr>
                <w:rFonts w:asciiTheme="minorHAnsi" w:eastAsiaTheme="minorEastAsia" w:hAnsiTheme="minorHAnsi" w:cstheme="minorHAnsi"/>
                <w:sz w:val="22"/>
                <w:szCs w:val="22"/>
              </w:rPr>
              <w:t>making a decision</w:t>
            </w:r>
            <w:proofErr w:type="gramEnd"/>
            <w:r w:rsidRPr="00DA1592">
              <w:rPr>
                <w:rFonts w:asciiTheme="minorHAnsi" w:eastAsiaTheme="minorEastAsia" w:hAnsiTheme="minorHAnsi" w:cstheme="minorHAnsi"/>
                <w:sz w:val="22"/>
                <w:szCs w:val="22"/>
              </w:rPr>
              <w:t xml:space="preserve"> on a request received under the Freedom of Information Act.</w:t>
            </w:r>
            <w:r w:rsidR="008B1EFD" w:rsidRPr="00DA1592">
              <w:rPr>
                <w:rFonts w:asciiTheme="minorHAnsi" w:eastAsiaTheme="minorEastAsia" w:hAnsiTheme="minorHAnsi" w:cstheme="minorHAnsi"/>
                <w:sz w:val="22"/>
                <w:szCs w:val="22"/>
              </w:rPr>
              <w:t xml:space="preserve"> </w:t>
            </w:r>
            <w:r w:rsidR="00A621C9" w:rsidRPr="00DA1592">
              <w:rPr>
                <w:rFonts w:asciiTheme="minorHAnsi" w:eastAsiaTheme="minorEastAsia" w:hAnsiTheme="minorHAnsi" w:cstheme="minorHAnsi"/>
                <w:sz w:val="22"/>
                <w:szCs w:val="22"/>
              </w:rPr>
              <w:t>The</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Contracting</w:t>
            </w:r>
            <w:r w:rsidR="00A621C9" w:rsidRPr="00DA1592">
              <w:rPr>
                <w:rFonts w:asciiTheme="minorHAnsi" w:eastAsiaTheme="minorEastAsia" w:hAnsiTheme="minorHAnsi" w:cstheme="minorHAnsi"/>
                <w:spacing w:val="-8"/>
                <w:sz w:val="22"/>
                <w:szCs w:val="22"/>
              </w:rPr>
              <w:t xml:space="preserve"> </w:t>
            </w:r>
            <w:r w:rsidR="00A621C9" w:rsidRPr="00DA1592">
              <w:rPr>
                <w:rFonts w:asciiTheme="minorHAnsi" w:eastAsiaTheme="minorEastAsia" w:hAnsiTheme="minorHAnsi" w:cstheme="minorHAnsi"/>
                <w:sz w:val="22"/>
                <w:szCs w:val="22"/>
              </w:rPr>
              <w:t>Authority</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accepts</w:t>
            </w:r>
            <w:r w:rsidR="00A621C9" w:rsidRPr="00DA1592">
              <w:rPr>
                <w:rFonts w:asciiTheme="minorHAnsi" w:eastAsiaTheme="minorEastAsia" w:hAnsiTheme="minorHAnsi" w:cstheme="minorHAnsi"/>
                <w:spacing w:val="-6"/>
                <w:sz w:val="22"/>
                <w:szCs w:val="22"/>
              </w:rPr>
              <w:t xml:space="preserve"> </w:t>
            </w:r>
            <w:r w:rsidR="00A621C9" w:rsidRPr="00DA1592">
              <w:rPr>
                <w:rFonts w:asciiTheme="minorHAnsi" w:eastAsiaTheme="minorEastAsia" w:hAnsiTheme="minorHAnsi" w:cstheme="minorHAnsi"/>
                <w:sz w:val="22"/>
                <w:szCs w:val="22"/>
              </w:rPr>
              <w:t>no</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liability</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whatsoever</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in</w:t>
            </w:r>
            <w:r w:rsidR="00A621C9" w:rsidRPr="00DA1592">
              <w:rPr>
                <w:rFonts w:asciiTheme="minorHAnsi" w:eastAsiaTheme="minorEastAsia" w:hAnsiTheme="minorHAnsi" w:cstheme="minorHAnsi"/>
                <w:spacing w:val="-9"/>
                <w:sz w:val="22"/>
                <w:szCs w:val="22"/>
              </w:rPr>
              <w:t xml:space="preserve"> </w:t>
            </w:r>
            <w:r w:rsidR="00A621C9" w:rsidRPr="00DA1592">
              <w:rPr>
                <w:rFonts w:asciiTheme="minorHAnsi" w:eastAsiaTheme="minorEastAsia" w:hAnsiTheme="minorHAnsi" w:cstheme="minorHAnsi"/>
                <w:sz w:val="22"/>
                <w:szCs w:val="22"/>
              </w:rPr>
              <w:t>respect</w:t>
            </w:r>
            <w:r w:rsidR="00A621C9" w:rsidRPr="00DA1592">
              <w:rPr>
                <w:rFonts w:asciiTheme="minorHAnsi" w:eastAsiaTheme="minorEastAsia" w:hAnsiTheme="minorHAnsi" w:cstheme="minorHAnsi"/>
                <w:spacing w:val="-47"/>
                <w:sz w:val="22"/>
                <w:szCs w:val="22"/>
              </w:rPr>
              <w:t xml:space="preserve"> </w:t>
            </w:r>
            <w:r w:rsidR="00A621C9" w:rsidRPr="00DA1592">
              <w:rPr>
                <w:rFonts w:asciiTheme="minorHAnsi" w:eastAsiaTheme="minorEastAsia" w:hAnsiTheme="minorHAnsi" w:cstheme="minorHAnsi"/>
                <w:sz w:val="22"/>
                <w:szCs w:val="22"/>
              </w:rPr>
              <w:t>of</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any</w:t>
            </w:r>
            <w:r w:rsidR="00A621C9" w:rsidRPr="00DA1592">
              <w:rPr>
                <w:rFonts w:asciiTheme="minorHAnsi" w:eastAsiaTheme="minorEastAsia" w:hAnsiTheme="minorHAnsi" w:cstheme="minorHAnsi"/>
                <w:spacing w:val="-8"/>
                <w:sz w:val="22"/>
                <w:szCs w:val="22"/>
              </w:rPr>
              <w:t xml:space="preserve"> </w:t>
            </w:r>
            <w:r w:rsidR="00A621C9" w:rsidRPr="00DA1592">
              <w:rPr>
                <w:rFonts w:asciiTheme="minorHAnsi" w:eastAsiaTheme="minorEastAsia" w:hAnsiTheme="minorHAnsi" w:cstheme="minorHAnsi"/>
                <w:sz w:val="22"/>
                <w:szCs w:val="22"/>
              </w:rPr>
              <w:t>information</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provided</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which</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is</w:t>
            </w:r>
            <w:r w:rsidR="00A621C9" w:rsidRPr="00DA1592">
              <w:rPr>
                <w:rFonts w:asciiTheme="minorHAnsi" w:eastAsiaTheme="minorEastAsia" w:hAnsiTheme="minorHAnsi" w:cstheme="minorHAnsi"/>
                <w:spacing w:val="-9"/>
                <w:sz w:val="22"/>
                <w:szCs w:val="22"/>
              </w:rPr>
              <w:t xml:space="preserve"> </w:t>
            </w:r>
            <w:r w:rsidR="00A621C9" w:rsidRPr="00DA1592">
              <w:rPr>
                <w:rFonts w:asciiTheme="minorHAnsi" w:eastAsiaTheme="minorEastAsia" w:hAnsiTheme="minorHAnsi" w:cstheme="minorHAnsi"/>
                <w:sz w:val="22"/>
                <w:szCs w:val="22"/>
              </w:rPr>
              <w:t>subsequently</w:t>
            </w:r>
            <w:r w:rsidR="00A621C9" w:rsidRPr="00DA1592">
              <w:rPr>
                <w:rFonts w:asciiTheme="minorHAnsi" w:eastAsiaTheme="minorEastAsia" w:hAnsiTheme="minorHAnsi" w:cstheme="minorHAnsi"/>
                <w:spacing w:val="-8"/>
                <w:sz w:val="22"/>
                <w:szCs w:val="22"/>
              </w:rPr>
              <w:t xml:space="preserve"> </w:t>
            </w:r>
            <w:r w:rsidR="00A621C9" w:rsidRPr="00DA1592">
              <w:rPr>
                <w:rFonts w:asciiTheme="minorHAnsi" w:eastAsiaTheme="minorEastAsia" w:hAnsiTheme="minorHAnsi" w:cstheme="minorHAnsi"/>
                <w:sz w:val="22"/>
                <w:szCs w:val="22"/>
              </w:rPr>
              <w:t>released</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(irrespective</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of</w:t>
            </w:r>
            <w:r w:rsidR="00A621C9" w:rsidRPr="00DA1592">
              <w:rPr>
                <w:rFonts w:asciiTheme="minorHAnsi" w:eastAsiaTheme="minorEastAsia" w:hAnsiTheme="minorHAnsi" w:cstheme="minorHAnsi"/>
                <w:spacing w:val="-9"/>
                <w:sz w:val="22"/>
                <w:szCs w:val="22"/>
              </w:rPr>
              <w:t xml:space="preserve"> </w:t>
            </w:r>
            <w:r w:rsidR="00A621C9" w:rsidRPr="00DA1592">
              <w:rPr>
                <w:rFonts w:asciiTheme="minorHAnsi" w:eastAsiaTheme="minorEastAsia" w:hAnsiTheme="minorHAnsi" w:cstheme="minorHAnsi"/>
                <w:sz w:val="22"/>
                <w:szCs w:val="22"/>
              </w:rPr>
              <w:t>notification)</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or</w:t>
            </w:r>
            <w:r w:rsidR="00A621C9" w:rsidRPr="00DA1592">
              <w:rPr>
                <w:rFonts w:asciiTheme="minorHAnsi" w:eastAsiaTheme="minorEastAsia" w:hAnsiTheme="minorHAnsi" w:cstheme="minorHAnsi"/>
                <w:spacing w:val="-47"/>
                <w:sz w:val="22"/>
                <w:szCs w:val="22"/>
              </w:rPr>
              <w:t xml:space="preserve"> </w:t>
            </w:r>
            <w:r w:rsidR="00A621C9" w:rsidRPr="00DA1592">
              <w:rPr>
                <w:rFonts w:asciiTheme="minorHAnsi" w:eastAsiaTheme="minorEastAsia" w:hAnsiTheme="minorHAnsi" w:cstheme="minorHAnsi"/>
                <w:sz w:val="22"/>
                <w:szCs w:val="22"/>
              </w:rPr>
              <w:t>in</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respect</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of</w:t>
            </w:r>
            <w:r w:rsidR="00A621C9" w:rsidRPr="00DA1592">
              <w:rPr>
                <w:rFonts w:asciiTheme="minorHAnsi" w:eastAsiaTheme="minorEastAsia" w:hAnsiTheme="minorHAnsi" w:cstheme="minorHAnsi"/>
                <w:spacing w:val="-3"/>
                <w:sz w:val="22"/>
                <w:szCs w:val="22"/>
              </w:rPr>
              <w:t xml:space="preserve"> </w:t>
            </w:r>
            <w:r w:rsidR="00A621C9" w:rsidRPr="00DA1592">
              <w:rPr>
                <w:rFonts w:asciiTheme="minorHAnsi" w:eastAsiaTheme="minorEastAsia" w:hAnsiTheme="minorHAnsi" w:cstheme="minorHAnsi"/>
                <w:sz w:val="22"/>
                <w:szCs w:val="22"/>
              </w:rPr>
              <w:t>any</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consequential damage</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 xml:space="preserve">suffered </w:t>
            </w:r>
            <w:proofErr w:type="gramStart"/>
            <w:r w:rsidR="00A621C9" w:rsidRPr="00DA1592">
              <w:rPr>
                <w:rFonts w:asciiTheme="minorHAnsi" w:eastAsiaTheme="minorEastAsia" w:hAnsiTheme="minorHAnsi" w:cstheme="minorHAnsi"/>
                <w:sz w:val="22"/>
                <w:szCs w:val="22"/>
              </w:rPr>
              <w:t>as a</w:t>
            </w:r>
            <w:r w:rsidR="00A621C9" w:rsidRPr="00DA1592">
              <w:rPr>
                <w:rFonts w:asciiTheme="minorHAnsi" w:eastAsiaTheme="minorEastAsia" w:hAnsiTheme="minorHAnsi" w:cstheme="minorHAnsi"/>
                <w:spacing w:val="-4"/>
                <w:sz w:val="22"/>
                <w:szCs w:val="22"/>
              </w:rPr>
              <w:t xml:space="preserve"> </w:t>
            </w:r>
            <w:r w:rsidR="00A621C9" w:rsidRPr="00DA1592">
              <w:rPr>
                <w:rFonts w:asciiTheme="minorHAnsi" w:eastAsiaTheme="minorEastAsia" w:hAnsiTheme="minorHAnsi" w:cstheme="minorHAnsi"/>
                <w:sz w:val="22"/>
                <w:szCs w:val="22"/>
              </w:rPr>
              <w:t>result</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of</w:t>
            </w:r>
            <w:proofErr w:type="gramEnd"/>
            <w:r w:rsidR="00A621C9" w:rsidRPr="00DA1592">
              <w:rPr>
                <w:rFonts w:asciiTheme="minorHAnsi" w:eastAsiaTheme="minorEastAsia" w:hAnsiTheme="minorHAnsi" w:cstheme="minorHAnsi"/>
                <w:sz w:val="22"/>
                <w:szCs w:val="22"/>
              </w:rPr>
              <w:t xml:space="preserve"> such</w:t>
            </w:r>
            <w:r w:rsidR="00A621C9" w:rsidRPr="00DA1592">
              <w:rPr>
                <w:rFonts w:asciiTheme="minorHAnsi" w:eastAsiaTheme="minorEastAsia" w:hAnsiTheme="minorHAnsi" w:cstheme="minorHAnsi"/>
                <w:spacing w:val="-3"/>
                <w:sz w:val="22"/>
                <w:szCs w:val="22"/>
              </w:rPr>
              <w:t xml:space="preserve"> </w:t>
            </w:r>
            <w:r w:rsidR="00A621C9" w:rsidRPr="00DA1592">
              <w:rPr>
                <w:rFonts w:asciiTheme="minorHAnsi" w:eastAsiaTheme="minorEastAsia" w:hAnsiTheme="minorHAnsi" w:cstheme="minorHAnsi"/>
                <w:sz w:val="22"/>
                <w:szCs w:val="22"/>
              </w:rPr>
              <w:t>obligations.</w:t>
            </w:r>
          </w:p>
        </w:tc>
      </w:tr>
    </w:tbl>
    <w:p w14:paraId="4403F628" w14:textId="4E5608BC"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2.17</w:t>
      </w:r>
      <w:r w:rsidRPr="00DA1592">
        <w:rPr>
          <w:rFonts w:asciiTheme="minorHAnsi" w:hAnsiTheme="minorHAnsi" w:cstheme="minorHAnsi"/>
        </w:rPr>
        <w:tab/>
      </w:r>
      <w:r w:rsidRPr="00DA1592">
        <w:rPr>
          <w:rFonts w:asciiTheme="minorHAnsi" w:eastAsiaTheme="minorEastAsia" w:hAnsiTheme="minorHAnsi" w:cstheme="minorHAnsi"/>
        </w:rPr>
        <w:t>Tax Clearance</w:t>
      </w:r>
    </w:p>
    <w:tbl>
      <w:tblPr>
        <w:tblW w:w="0" w:type="auto"/>
        <w:tblLook w:val="01E0" w:firstRow="1" w:lastRow="1" w:firstColumn="1" w:lastColumn="1" w:noHBand="0" w:noVBand="0"/>
      </w:tblPr>
      <w:tblGrid>
        <w:gridCol w:w="819"/>
        <w:gridCol w:w="8252"/>
      </w:tblGrid>
      <w:tr w:rsidR="00E254A7" w:rsidRPr="00DA1592" w14:paraId="327DEAEC" w14:textId="77777777" w:rsidTr="005229D7">
        <w:trPr>
          <w:trHeight w:val="3094"/>
        </w:trPr>
        <w:tc>
          <w:tcPr>
            <w:tcW w:w="820" w:type="dxa"/>
          </w:tcPr>
          <w:p w14:paraId="67073B8A"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2.17.1</w:t>
            </w:r>
          </w:p>
        </w:tc>
        <w:tc>
          <w:tcPr>
            <w:tcW w:w="8467" w:type="dxa"/>
          </w:tcPr>
          <w:p w14:paraId="1B840343" w14:textId="21836ECB" w:rsidR="00FD0EF9"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will be a condition of any </w:t>
            </w:r>
            <w:r w:rsidR="00DF6EFB" w:rsidRPr="00DA1592">
              <w:rPr>
                <w:rFonts w:asciiTheme="minorHAnsi" w:eastAsiaTheme="minorEastAsia" w:hAnsiTheme="minorHAnsi" w:cstheme="minorHAnsi"/>
                <w:sz w:val="22"/>
                <w:szCs w:val="22"/>
              </w:rPr>
              <w:t xml:space="preserve">for the </w:t>
            </w:r>
            <w:r w:rsidR="00546EC8">
              <w:rPr>
                <w:rFonts w:asciiTheme="minorHAnsi" w:eastAsiaTheme="minorEastAsia" w:hAnsiTheme="minorHAnsi" w:cstheme="minorHAnsi"/>
                <w:sz w:val="22"/>
                <w:szCs w:val="22"/>
              </w:rPr>
              <w:t xml:space="preserve">Framework Agreement </w:t>
            </w:r>
            <w:r w:rsidR="00DF6EFB" w:rsidRPr="00DA1592">
              <w:rPr>
                <w:rFonts w:asciiTheme="minorHAnsi" w:eastAsiaTheme="minorEastAsia" w:hAnsiTheme="minorHAnsi" w:cstheme="minorHAnsi"/>
                <w:sz w:val="22"/>
                <w:szCs w:val="22"/>
              </w:rPr>
              <w:t xml:space="preserve">or any Contract awarded under it </w:t>
            </w:r>
            <w:r w:rsidRPr="00DA1592">
              <w:rPr>
                <w:rFonts w:asciiTheme="minorHAnsi" w:eastAsiaTheme="minorEastAsia" w:hAnsiTheme="minorHAnsi" w:cstheme="minorHAnsi"/>
                <w:sz w:val="22"/>
                <w:szCs w:val="22"/>
              </w:rPr>
              <w:t xml:space="preserve">that the successful Tenderer(s) shall, for the term of such contract(s), comply with all EU and domestic tax laws. </w:t>
            </w:r>
            <w:r w:rsidR="00B81BC3"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Tenderers are referred to </w:t>
            </w:r>
            <w:hyperlink r:id="rId22">
              <w:r w:rsidRPr="00DA1592">
                <w:rPr>
                  <w:rStyle w:val="Hyperlink"/>
                  <w:rFonts w:asciiTheme="minorHAnsi" w:eastAsiaTheme="minorEastAsia" w:hAnsiTheme="minorHAnsi" w:cstheme="minorHAnsi"/>
                  <w:sz w:val="22"/>
                  <w:szCs w:val="22"/>
                </w:rPr>
                <w:t>www.revenue.ie</w:t>
              </w:r>
            </w:hyperlink>
            <w:r w:rsidRPr="00DA1592">
              <w:rPr>
                <w:rFonts w:asciiTheme="minorHAnsi" w:eastAsiaTheme="minorEastAsia" w:hAnsiTheme="minorHAnsi" w:cstheme="minorHAnsi"/>
                <w:sz w:val="22"/>
                <w:szCs w:val="22"/>
              </w:rPr>
              <w:t xml:space="preserve"> for further information.</w:t>
            </w:r>
            <w:r w:rsidR="00600D7C"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Prior to the award of </w:t>
            </w:r>
            <w:r w:rsidR="00DF6EFB" w:rsidRPr="00DA1592">
              <w:rPr>
                <w:rFonts w:asciiTheme="minorHAnsi" w:eastAsiaTheme="minorEastAsia" w:hAnsiTheme="minorHAnsi" w:cstheme="minorHAnsi"/>
                <w:sz w:val="22"/>
                <w:szCs w:val="22"/>
              </w:rPr>
              <w:t xml:space="preserve">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arising out of this Competition the successful Tenderer shall be required to supply its Tax Clearance Access Number and Tax Reference Number to facilitate online verification of their tax status by the Contracting Authority. </w:t>
            </w:r>
            <w:r w:rsidR="00B81BC3"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By supplying these numbers</w:t>
            </w:r>
            <w:r w:rsidR="00B81BC3" w:rsidRPr="00DA1592">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xml:space="preserve"> the successful Tenderer acknowledges and agrees that the Contracting Authority has the permission of the successful Tenderer to verify its tax cleared position online.</w:t>
            </w:r>
          </w:p>
        </w:tc>
      </w:tr>
    </w:tbl>
    <w:p w14:paraId="5917F43F" w14:textId="60AE8AFE" w:rsidR="0016355F" w:rsidRPr="00DA1592" w:rsidRDefault="0016355F" w:rsidP="00DA1592">
      <w:pPr>
        <w:tabs>
          <w:tab w:val="left" w:pos="1935"/>
        </w:tabs>
        <w:spacing w:line="276" w:lineRule="auto"/>
        <w:ind w:right="771"/>
        <w:jc w:val="both"/>
        <w:rPr>
          <w:rFonts w:asciiTheme="minorHAnsi" w:eastAsiaTheme="minorEastAsia" w:hAnsiTheme="minorHAnsi" w:cstheme="minorHAnsi"/>
          <w:sz w:val="22"/>
          <w:szCs w:val="22"/>
        </w:rPr>
      </w:pPr>
    </w:p>
    <w:p w14:paraId="23AA2173" w14:textId="2317170E"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2.18</w:t>
      </w:r>
      <w:r w:rsidRPr="00DA1592">
        <w:rPr>
          <w:rFonts w:asciiTheme="minorHAnsi" w:hAnsiTheme="minorHAnsi" w:cstheme="minorHAnsi"/>
        </w:rPr>
        <w:tab/>
      </w:r>
      <w:r w:rsidRPr="00DA1592">
        <w:rPr>
          <w:rFonts w:asciiTheme="minorHAnsi" w:eastAsiaTheme="minorEastAsia" w:hAnsiTheme="minorHAnsi" w:cstheme="minorHAnsi"/>
        </w:rPr>
        <w:t>Conflicts of Interest</w:t>
      </w:r>
    </w:p>
    <w:tbl>
      <w:tblPr>
        <w:tblW w:w="0" w:type="auto"/>
        <w:tblLook w:val="01E0" w:firstRow="1" w:lastRow="1" w:firstColumn="1" w:lastColumn="1" w:noHBand="0" w:noVBand="0"/>
      </w:tblPr>
      <w:tblGrid>
        <w:gridCol w:w="819"/>
        <w:gridCol w:w="8252"/>
      </w:tblGrid>
      <w:tr w:rsidR="00543A98" w:rsidRPr="00DA1592" w14:paraId="023F6F1A" w14:textId="77777777">
        <w:trPr>
          <w:trHeight w:val="3094"/>
        </w:trPr>
        <w:tc>
          <w:tcPr>
            <w:tcW w:w="820" w:type="dxa"/>
          </w:tcPr>
          <w:p w14:paraId="28217B4B" w14:textId="59456B81" w:rsidR="00543A98" w:rsidRPr="00DA1592" w:rsidRDefault="00543A9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2.18.1</w:t>
            </w:r>
          </w:p>
        </w:tc>
        <w:tc>
          <w:tcPr>
            <w:tcW w:w="8467" w:type="dxa"/>
          </w:tcPr>
          <w:p w14:paraId="2783B18E" w14:textId="72DF16E9" w:rsidR="00543A98" w:rsidRPr="00DA1592" w:rsidRDefault="00543A9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w:t>
            </w:r>
            <w:r w:rsidRPr="00DA1592">
              <w:rPr>
                <w:rStyle w:val="normaltextrun"/>
                <w:rFonts w:asciiTheme="minorHAnsi" w:eastAsiaTheme="minorEastAsia" w:hAnsiTheme="minorHAnsi" w:cstheme="minorHAnsi"/>
                <w:color w:val="000000"/>
                <w:sz w:val="22"/>
                <w:szCs w:val="22"/>
                <w:shd w:val="clear" w:color="auto" w:fill="FFFFFF"/>
              </w:rPr>
              <w:t>Tenderer from this Competition.</w:t>
            </w:r>
          </w:p>
        </w:tc>
      </w:tr>
    </w:tbl>
    <w:p w14:paraId="2D0B5DFD" w14:textId="77777777" w:rsidR="00543A98" w:rsidRPr="00DA1592" w:rsidRDefault="00543A98" w:rsidP="00DA1592">
      <w:pPr>
        <w:tabs>
          <w:tab w:val="left" w:pos="1935"/>
        </w:tabs>
        <w:spacing w:line="276" w:lineRule="auto"/>
        <w:ind w:right="771"/>
        <w:jc w:val="both"/>
        <w:rPr>
          <w:rFonts w:asciiTheme="minorHAnsi" w:eastAsiaTheme="minorEastAsia" w:hAnsiTheme="minorHAnsi" w:cstheme="minorHAnsi"/>
          <w:sz w:val="22"/>
          <w:szCs w:val="22"/>
        </w:rPr>
      </w:pPr>
    </w:p>
    <w:p w14:paraId="22191780"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2.19</w:t>
      </w:r>
      <w:r w:rsidRPr="00DA1592">
        <w:rPr>
          <w:rFonts w:asciiTheme="minorHAnsi" w:hAnsiTheme="minorHAnsi" w:cstheme="minorHAnsi"/>
        </w:rPr>
        <w:tab/>
      </w:r>
      <w:r w:rsidRPr="00DA1592">
        <w:rPr>
          <w:rFonts w:asciiTheme="minorHAnsi" w:eastAsiaTheme="minorEastAsia" w:hAnsiTheme="minorHAnsi" w:cstheme="minorHAnsi"/>
        </w:rPr>
        <w:t>Withdrawal from this Competition</w:t>
      </w:r>
    </w:p>
    <w:tbl>
      <w:tblPr>
        <w:tblW w:w="0" w:type="auto"/>
        <w:tblLook w:val="01E0" w:firstRow="1" w:lastRow="1" w:firstColumn="1" w:lastColumn="1" w:noHBand="0" w:noVBand="0"/>
      </w:tblPr>
      <w:tblGrid>
        <w:gridCol w:w="819"/>
        <w:gridCol w:w="8252"/>
      </w:tblGrid>
      <w:tr w:rsidR="00543A98" w:rsidRPr="00DA1592" w14:paraId="6EF35C07" w14:textId="77777777" w:rsidTr="008C408E">
        <w:trPr>
          <w:trHeight w:val="938"/>
        </w:trPr>
        <w:tc>
          <w:tcPr>
            <w:tcW w:w="820" w:type="dxa"/>
          </w:tcPr>
          <w:p w14:paraId="23A7B886" w14:textId="6B0F6E55" w:rsidR="00543A98" w:rsidRPr="00DA1592" w:rsidRDefault="00543A9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2.19.1</w:t>
            </w:r>
          </w:p>
        </w:tc>
        <w:tc>
          <w:tcPr>
            <w:tcW w:w="8467" w:type="dxa"/>
          </w:tcPr>
          <w:p w14:paraId="745EABD7" w14:textId="7A041E40" w:rsidR="00543A98" w:rsidRPr="00DA1592" w:rsidRDefault="00543A9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are required to notify the Contracting Authority immediately via the e-tenders website, if at any stage they decide to withdraw from this Competition.</w:t>
            </w:r>
          </w:p>
        </w:tc>
      </w:tr>
    </w:tbl>
    <w:p w14:paraId="75CBB9E7" w14:textId="77777777" w:rsidR="0047231C" w:rsidRPr="00DA1592" w:rsidRDefault="0047231C" w:rsidP="00DA1592">
      <w:pPr>
        <w:spacing w:after="200" w:line="276" w:lineRule="auto"/>
        <w:jc w:val="both"/>
        <w:rPr>
          <w:rFonts w:asciiTheme="minorHAnsi" w:eastAsiaTheme="minorEastAsia" w:hAnsiTheme="minorHAnsi" w:cstheme="minorHAnsi"/>
          <w:sz w:val="22"/>
          <w:szCs w:val="22"/>
        </w:rPr>
      </w:pPr>
    </w:p>
    <w:p w14:paraId="54FEB310" w14:textId="4E7B2EA5"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2.20</w:t>
      </w:r>
      <w:r w:rsidRPr="00DA1592">
        <w:rPr>
          <w:rFonts w:asciiTheme="minorHAnsi" w:hAnsiTheme="minorHAnsi" w:cstheme="minorHAnsi"/>
        </w:rPr>
        <w:tab/>
        <w:t>Site Visit</w:t>
      </w:r>
    </w:p>
    <w:tbl>
      <w:tblPr>
        <w:tblW w:w="0" w:type="auto"/>
        <w:tblLook w:val="01E0" w:firstRow="1" w:lastRow="1" w:firstColumn="1" w:lastColumn="1" w:noHBand="0" w:noVBand="0"/>
      </w:tblPr>
      <w:tblGrid>
        <w:gridCol w:w="819"/>
        <w:gridCol w:w="8252"/>
      </w:tblGrid>
      <w:tr w:rsidR="00227793" w:rsidRPr="00DA1592" w14:paraId="3F244D7C" w14:textId="77777777">
        <w:trPr>
          <w:trHeight w:val="938"/>
        </w:trPr>
        <w:tc>
          <w:tcPr>
            <w:tcW w:w="820" w:type="dxa"/>
          </w:tcPr>
          <w:p w14:paraId="4A284D2C" w14:textId="6BC0C14D" w:rsidR="00227793" w:rsidRPr="00DA1592" w:rsidRDefault="00227793"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2.20.1</w:t>
            </w:r>
          </w:p>
        </w:tc>
        <w:tc>
          <w:tcPr>
            <w:tcW w:w="8467" w:type="dxa"/>
          </w:tcPr>
          <w:p w14:paraId="07255B18" w14:textId="77777777" w:rsidR="00227793" w:rsidRPr="00DA1592" w:rsidRDefault="00227793"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i/>
                <w:iCs/>
                <w:color w:val="FF0000"/>
                <w:sz w:val="22"/>
                <w:szCs w:val="22"/>
              </w:rPr>
              <w:t>Not used</w:t>
            </w:r>
          </w:p>
        </w:tc>
      </w:tr>
    </w:tbl>
    <w:p w14:paraId="0F308F86" w14:textId="77777777" w:rsidR="00227793" w:rsidRPr="00DA1592" w:rsidRDefault="00227793" w:rsidP="00DA1592">
      <w:pPr>
        <w:spacing w:after="200" w:line="276" w:lineRule="auto"/>
        <w:jc w:val="both"/>
        <w:rPr>
          <w:rFonts w:asciiTheme="minorHAnsi" w:eastAsiaTheme="minorEastAsia" w:hAnsiTheme="minorHAnsi" w:cstheme="minorHAnsi"/>
          <w:sz w:val="22"/>
          <w:szCs w:val="22"/>
        </w:rPr>
      </w:pPr>
    </w:p>
    <w:p w14:paraId="79373375" w14:textId="3F8E25B1" w:rsidR="001D18DB" w:rsidRPr="00DA1592" w:rsidRDefault="001D18DB"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2.21</w:t>
      </w:r>
      <w:r w:rsidRPr="00DA1592">
        <w:rPr>
          <w:rFonts w:asciiTheme="minorHAnsi" w:hAnsiTheme="minorHAnsi" w:cstheme="minorHAnsi"/>
        </w:rPr>
        <w:tab/>
      </w:r>
      <w:r w:rsidRPr="00DA1592">
        <w:rPr>
          <w:rFonts w:asciiTheme="minorHAnsi" w:eastAsiaTheme="minorEastAsia" w:hAnsiTheme="minorHAnsi" w:cstheme="minorHAnsi"/>
        </w:rPr>
        <w:t>Insurance</w:t>
      </w:r>
    </w:p>
    <w:tbl>
      <w:tblPr>
        <w:tblW w:w="0" w:type="auto"/>
        <w:tblLook w:val="01E0" w:firstRow="1" w:lastRow="1" w:firstColumn="1" w:lastColumn="1" w:noHBand="0" w:noVBand="0"/>
      </w:tblPr>
      <w:tblGrid>
        <w:gridCol w:w="774"/>
        <w:gridCol w:w="62"/>
        <w:gridCol w:w="715"/>
        <w:gridCol w:w="7520"/>
      </w:tblGrid>
      <w:tr w:rsidR="001D18DB" w:rsidRPr="00DA1592" w14:paraId="01D9F583" w14:textId="77777777" w:rsidTr="719A12CF">
        <w:trPr>
          <w:trHeight w:val="938"/>
        </w:trPr>
        <w:tc>
          <w:tcPr>
            <w:tcW w:w="820" w:type="dxa"/>
            <w:gridSpan w:val="2"/>
          </w:tcPr>
          <w:p w14:paraId="550C3842" w14:textId="772A9CE2"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2.21.1</w:t>
            </w:r>
          </w:p>
        </w:tc>
        <w:tc>
          <w:tcPr>
            <w:tcW w:w="8467" w:type="dxa"/>
            <w:gridSpan w:val="2"/>
          </w:tcPr>
          <w:p w14:paraId="72EB616B" w14:textId="4D3F20AB"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The successful Tenderer shall be required to hold for the term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the following insurances:</w:t>
            </w:r>
          </w:p>
          <w:tbl>
            <w:tblPr>
              <w:tblW w:w="0" w:type="auto"/>
              <w:tblLook w:val="04A0" w:firstRow="1" w:lastRow="0" w:firstColumn="1" w:lastColumn="0" w:noHBand="0" w:noVBand="1"/>
            </w:tblPr>
            <w:tblGrid>
              <w:gridCol w:w="4000"/>
              <w:gridCol w:w="3999"/>
            </w:tblGrid>
            <w:tr w:rsidR="4F36D23C" w:rsidRPr="00DA1592" w14:paraId="666D6ED2" w14:textId="3A2ABE08" w:rsidTr="719A12CF">
              <w:trPr>
                <w:trHeight w:val="510"/>
              </w:trPr>
              <w:tc>
                <w:tcPr>
                  <w:tcW w:w="4000" w:type="dxa"/>
                  <w:tcBorders>
                    <w:top w:val="single" w:sz="8" w:space="0" w:color="5B9BD5"/>
                    <w:left w:val="single" w:sz="8" w:space="0" w:color="5B9BD5"/>
                    <w:bottom w:val="single" w:sz="8" w:space="0" w:color="5B9BD5"/>
                    <w:right w:val="nil"/>
                  </w:tcBorders>
                  <w:shd w:val="clear" w:color="auto" w:fill="5B9BD5"/>
                  <w:tcMar>
                    <w:left w:w="108" w:type="dxa"/>
                    <w:right w:w="108" w:type="dxa"/>
                  </w:tcMar>
                  <w:vAlign w:val="center"/>
                </w:tcPr>
                <w:p w14:paraId="584348F3" w14:textId="5F0FB4FD" w:rsidR="4F36D23C" w:rsidRPr="00DA1592" w:rsidRDefault="4F36D23C" w:rsidP="00DA1592">
                  <w:pPr>
                    <w:spacing w:line="276" w:lineRule="auto"/>
                    <w:rPr>
                      <w:rFonts w:asciiTheme="minorHAnsi" w:hAnsiTheme="minorHAnsi" w:cstheme="minorHAnsi"/>
                      <w:sz w:val="22"/>
                      <w:szCs w:val="22"/>
                    </w:rPr>
                  </w:pPr>
                  <w:r w:rsidRPr="00DA1592">
                    <w:rPr>
                      <w:rFonts w:asciiTheme="minorHAnsi" w:eastAsia="Calibri" w:hAnsiTheme="minorHAnsi" w:cstheme="minorHAnsi"/>
                      <w:b/>
                      <w:bCs/>
                      <w:color w:val="FFFFFF" w:themeColor="background1"/>
                      <w:sz w:val="22"/>
                      <w:szCs w:val="22"/>
                    </w:rPr>
                    <w:t>Type of Insurance</w:t>
                  </w:r>
                </w:p>
              </w:tc>
              <w:tc>
                <w:tcPr>
                  <w:tcW w:w="3999" w:type="dxa"/>
                  <w:tcBorders>
                    <w:top w:val="single" w:sz="8" w:space="0" w:color="5B9BD5"/>
                    <w:left w:val="nil"/>
                    <w:bottom w:val="single" w:sz="8" w:space="0" w:color="5B9BD5"/>
                    <w:right w:val="single" w:sz="8" w:space="0" w:color="5B9BD5"/>
                  </w:tcBorders>
                  <w:shd w:val="clear" w:color="auto" w:fill="5B9BD5"/>
                  <w:tcMar>
                    <w:left w:w="108" w:type="dxa"/>
                    <w:right w:w="108" w:type="dxa"/>
                  </w:tcMar>
                  <w:vAlign w:val="center"/>
                </w:tcPr>
                <w:p w14:paraId="63631397" w14:textId="0D741A89" w:rsidR="4F36D23C" w:rsidRPr="00DA1592" w:rsidRDefault="4F36D23C" w:rsidP="00DA1592">
                  <w:pPr>
                    <w:spacing w:line="276" w:lineRule="auto"/>
                    <w:rPr>
                      <w:rFonts w:asciiTheme="minorHAnsi" w:hAnsiTheme="minorHAnsi" w:cstheme="minorHAnsi"/>
                      <w:sz w:val="22"/>
                      <w:szCs w:val="22"/>
                    </w:rPr>
                  </w:pPr>
                  <w:r w:rsidRPr="00DA1592">
                    <w:rPr>
                      <w:rFonts w:asciiTheme="minorHAnsi" w:eastAsia="Calibri" w:hAnsiTheme="minorHAnsi" w:cstheme="minorHAnsi"/>
                      <w:b/>
                      <w:bCs/>
                      <w:color w:val="FFFFFF" w:themeColor="background1"/>
                      <w:sz w:val="22"/>
                      <w:szCs w:val="22"/>
                    </w:rPr>
                    <w:t>Indemnity Limit</w:t>
                  </w:r>
                </w:p>
              </w:tc>
            </w:tr>
            <w:tr w:rsidR="001B35B5" w:rsidRPr="00DA1592" w14:paraId="087E5910" w14:textId="27652773" w:rsidTr="0063046D">
              <w:trPr>
                <w:trHeight w:val="510"/>
              </w:trPr>
              <w:tc>
                <w:tcPr>
                  <w:tcW w:w="4000" w:type="dxa"/>
                  <w:tcBorders>
                    <w:top w:val="single" w:sz="8" w:space="0" w:color="5B9BD5"/>
                    <w:left w:val="single" w:sz="8" w:space="0" w:color="9CC2E5"/>
                    <w:bottom w:val="single" w:sz="8" w:space="0" w:color="9CC2E5"/>
                    <w:right w:val="single" w:sz="8" w:space="0" w:color="9CC2E5"/>
                  </w:tcBorders>
                  <w:shd w:val="clear" w:color="auto" w:fill="DEEAF6"/>
                  <w:tcMar>
                    <w:left w:w="108" w:type="dxa"/>
                    <w:right w:w="108" w:type="dxa"/>
                  </w:tcMar>
                  <w:vAlign w:val="center"/>
                </w:tcPr>
                <w:p w14:paraId="413BF5C9" w14:textId="628E38BC"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Employer’s Liability</w:t>
                  </w:r>
                </w:p>
              </w:tc>
              <w:tc>
                <w:tcPr>
                  <w:tcW w:w="3999" w:type="dxa"/>
                  <w:tcBorders>
                    <w:top w:val="single" w:sz="8" w:space="0" w:color="5B9BD5"/>
                    <w:left w:val="single" w:sz="8" w:space="0" w:color="9CC2E5"/>
                    <w:bottom w:val="single" w:sz="8" w:space="0" w:color="9CC2E5"/>
                    <w:right w:val="single" w:sz="8" w:space="0" w:color="9CC2E5"/>
                  </w:tcBorders>
                  <w:shd w:val="clear" w:color="auto" w:fill="DEEAF6"/>
                  <w:tcMar>
                    <w:left w:w="108" w:type="dxa"/>
                    <w:right w:w="108" w:type="dxa"/>
                  </w:tcMar>
                  <w:vAlign w:val="center"/>
                </w:tcPr>
                <w:p w14:paraId="21A5B8EA" w14:textId="3B99B6F6"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€13 million</w:t>
                  </w:r>
                </w:p>
              </w:tc>
            </w:tr>
            <w:tr w:rsidR="001B35B5" w:rsidRPr="00DA1592" w14:paraId="48EF58CE" w14:textId="2499B4DA" w:rsidTr="0063046D">
              <w:trPr>
                <w:trHeight w:val="510"/>
              </w:trPr>
              <w:tc>
                <w:tcPr>
                  <w:tcW w:w="4000"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195FA759" w14:textId="6DB28B8E"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Public Liability</w:t>
                  </w:r>
                </w:p>
              </w:tc>
              <w:tc>
                <w:tcPr>
                  <w:tcW w:w="3999"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45EA94D9" w14:textId="301751D3"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€6.5 million</w:t>
                  </w:r>
                </w:p>
              </w:tc>
            </w:tr>
            <w:tr w:rsidR="001B35B5" w:rsidRPr="00DA1592" w14:paraId="384E9A37" w14:textId="38FC3907" w:rsidTr="0063046D">
              <w:trPr>
                <w:trHeight w:val="510"/>
              </w:trPr>
              <w:tc>
                <w:tcPr>
                  <w:tcW w:w="4000"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00D9AC9A" w14:textId="78D48B3D"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Product Liability</w:t>
                  </w:r>
                </w:p>
              </w:tc>
              <w:tc>
                <w:tcPr>
                  <w:tcW w:w="3999"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1BD4775B" w14:textId="3B3A2A4F"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€6.5 million</w:t>
                  </w:r>
                </w:p>
              </w:tc>
            </w:tr>
            <w:tr w:rsidR="001B35B5" w:rsidRPr="00DA1592" w14:paraId="06C40923" w14:textId="7A148709" w:rsidTr="0063046D">
              <w:trPr>
                <w:trHeight w:val="510"/>
              </w:trPr>
              <w:tc>
                <w:tcPr>
                  <w:tcW w:w="4000"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4D4BE2B5" w14:textId="612EF49C"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Professional Indemnity</w:t>
                  </w:r>
                </w:p>
              </w:tc>
              <w:tc>
                <w:tcPr>
                  <w:tcW w:w="3999"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0F83B5E1" w14:textId="041E1457" w:rsidR="001B35B5" w:rsidRPr="001B35B5" w:rsidRDefault="001B35B5" w:rsidP="719A12CF">
                  <w:pPr>
                    <w:spacing w:line="276" w:lineRule="auto"/>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€1.5</w:t>
                  </w:r>
                  <w:r w:rsidR="689B6B48" w:rsidRPr="719A12CF">
                    <w:rPr>
                      <w:rFonts w:asciiTheme="minorHAnsi" w:eastAsia="Calibri" w:hAnsiTheme="minorHAnsi" w:cstheme="minorBidi"/>
                      <w:sz w:val="22"/>
                      <w:szCs w:val="22"/>
                    </w:rPr>
                    <w:t xml:space="preserve"> </w:t>
                  </w:r>
                  <w:r w:rsidRPr="719A12CF">
                    <w:rPr>
                      <w:rFonts w:asciiTheme="minorHAnsi" w:eastAsia="Calibri" w:hAnsiTheme="minorHAnsi" w:cstheme="minorBidi"/>
                      <w:sz w:val="22"/>
                      <w:szCs w:val="22"/>
                    </w:rPr>
                    <w:t>m</w:t>
                  </w:r>
                  <w:r w:rsidR="689B6B48" w:rsidRPr="719A12CF">
                    <w:rPr>
                      <w:rFonts w:asciiTheme="minorHAnsi" w:eastAsia="Calibri" w:hAnsiTheme="minorHAnsi" w:cstheme="minorBidi"/>
                      <w:sz w:val="22"/>
                      <w:szCs w:val="22"/>
                    </w:rPr>
                    <w:t>illion</w:t>
                  </w:r>
                  <w:r w:rsidRPr="719A12CF">
                    <w:rPr>
                      <w:rFonts w:asciiTheme="minorHAnsi" w:eastAsia="Calibri" w:hAnsiTheme="minorHAnsi" w:cstheme="minorBidi"/>
                      <w:sz w:val="22"/>
                      <w:szCs w:val="22"/>
                    </w:rPr>
                    <w:t xml:space="preserve"> </w:t>
                  </w:r>
                  <w:proofErr w:type="gramStart"/>
                  <w:r w:rsidRPr="719A12CF">
                    <w:rPr>
                      <w:rFonts w:asciiTheme="minorHAnsi" w:eastAsia="Calibri" w:hAnsiTheme="minorHAnsi" w:cstheme="minorBidi"/>
                      <w:sz w:val="22"/>
                      <w:szCs w:val="22"/>
                    </w:rPr>
                    <w:t>each and every</w:t>
                  </w:r>
                  <w:proofErr w:type="gramEnd"/>
                  <w:r w:rsidRPr="719A12CF">
                    <w:rPr>
                      <w:rFonts w:asciiTheme="minorHAnsi" w:eastAsia="Calibri" w:hAnsiTheme="minorHAnsi" w:cstheme="minorBidi"/>
                      <w:sz w:val="22"/>
                      <w:szCs w:val="22"/>
                    </w:rPr>
                    <w:t xml:space="preserve"> claim (excluding defence costs) or such other minimum amount as the Law Society/Legal Services Regulatory Authority may require, whichever is the greater, or the value of the contract if greater than €1.5m.</w:t>
                  </w:r>
                </w:p>
              </w:tc>
            </w:tr>
            <w:tr w:rsidR="001B35B5" w:rsidRPr="00DA1592" w14:paraId="625B5BCA" w14:textId="2495F906" w:rsidTr="0063046D">
              <w:trPr>
                <w:trHeight w:val="510"/>
              </w:trPr>
              <w:tc>
                <w:tcPr>
                  <w:tcW w:w="4000"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5A318CD3" w14:textId="5D3E54BB"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Cyber Liability</w:t>
                  </w:r>
                </w:p>
              </w:tc>
              <w:tc>
                <w:tcPr>
                  <w:tcW w:w="3999"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00100364" w14:textId="7033F30C"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€2 million</w:t>
                  </w:r>
                </w:p>
              </w:tc>
            </w:tr>
          </w:tbl>
          <w:p w14:paraId="293739CE" w14:textId="77777777" w:rsidR="00DC73C9" w:rsidRPr="00DA1592" w:rsidRDefault="00DC73C9" w:rsidP="00DA1592">
            <w:pPr>
              <w:spacing w:line="276" w:lineRule="auto"/>
              <w:rPr>
                <w:rFonts w:asciiTheme="minorHAnsi" w:hAnsiTheme="minorHAnsi" w:cstheme="minorHAnsi"/>
                <w:sz w:val="22"/>
                <w:szCs w:val="22"/>
                <w:lang w:val="en-IE" w:eastAsia="en-IE"/>
              </w:rPr>
            </w:pPr>
          </w:p>
        </w:tc>
      </w:tr>
      <w:tr w:rsidR="4F36D23C" w:rsidRPr="00DA1592" w14:paraId="3B2F17A3" w14:textId="77777777" w:rsidTr="719A12CF">
        <w:trPr>
          <w:trHeight w:val="300"/>
        </w:trPr>
        <w:tc>
          <w:tcPr>
            <w:tcW w:w="757" w:type="dxa"/>
            <w:tcMar>
              <w:left w:w="108" w:type="dxa"/>
              <w:right w:w="108" w:type="dxa"/>
            </w:tcMar>
          </w:tcPr>
          <w:p w14:paraId="183BD989" w14:textId="063E0B53" w:rsidR="4F36D23C" w:rsidRPr="00DA1592" w:rsidRDefault="4F36D23C" w:rsidP="00DA1592">
            <w:pPr>
              <w:spacing w:line="276" w:lineRule="auto"/>
              <w:jc w:val="both"/>
              <w:rPr>
                <w:rFonts w:asciiTheme="minorHAnsi" w:eastAsia="Calibri" w:hAnsiTheme="minorHAnsi" w:cstheme="minorHAnsi"/>
                <w:color w:val="0000FF"/>
                <w:sz w:val="22"/>
                <w:szCs w:val="22"/>
              </w:rPr>
            </w:pPr>
          </w:p>
          <w:p w14:paraId="01F213B9" w14:textId="32FFA2C7" w:rsidR="4F36D23C" w:rsidRPr="00DA1592" w:rsidRDefault="4F36D23C" w:rsidP="00DA1592">
            <w:pPr>
              <w:spacing w:line="276" w:lineRule="auto"/>
              <w:jc w:val="both"/>
              <w:rPr>
                <w:rFonts w:asciiTheme="minorHAnsi" w:eastAsia="Calibri" w:hAnsiTheme="minorHAnsi" w:cstheme="minorHAnsi"/>
                <w:color w:val="0000FF"/>
                <w:sz w:val="22"/>
                <w:szCs w:val="22"/>
              </w:rPr>
            </w:pPr>
          </w:p>
          <w:p w14:paraId="6AA21B82" w14:textId="63A91A8C" w:rsidR="4F36D23C" w:rsidRPr="00DA1592" w:rsidRDefault="4F36D23C" w:rsidP="00DA1592">
            <w:pPr>
              <w:spacing w:line="276" w:lineRule="auto"/>
              <w:jc w:val="both"/>
              <w:rPr>
                <w:rFonts w:asciiTheme="minorHAnsi" w:eastAsia="Calibri" w:hAnsiTheme="minorHAnsi" w:cstheme="minorHAnsi"/>
                <w:color w:val="0000FF"/>
                <w:sz w:val="22"/>
                <w:szCs w:val="22"/>
              </w:rPr>
            </w:pPr>
          </w:p>
          <w:p w14:paraId="4E9AB555" w14:textId="046F827B" w:rsidR="4F36D23C" w:rsidRPr="00DA1592" w:rsidRDefault="4F36D23C" w:rsidP="00DA1592">
            <w:pPr>
              <w:spacing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2.21.2</w:t>
            </w:r>
          </w:p>
        </w:tc>
        <w:tc>
          <w:tcPr>
            <w:tcW w:w="8316" w:type="dxa"/>
            <w:gridSpan w:val="3"/>
            <w:tcMar>
              <w:left w:w="108" w:type="dxa"/>
              <w:right w:w="108" w:type="dxa"/>
            </w:tcMar>
          </w:tcPr>
          <w:p w14:paraId="39008FC6" w14:textId="25ACF1D6" w:rsidR="4F36D23C" w:rsidRPr="00DA1592" w:rsidRDefault="4F36D23C" w:rsidP="00DA1592">
            <w:pPr>
              <w:spacing w:after="120" w:line="276" w:lineRule="auto"/>
              <w:jc w:val="both"/>
              <w:rPr>
                <w:rFonts w:asciiTheme="minorHAnsi" w:eastAsia="Calibri" w:hAnsiTheme="minorHAnsi" w:cstheme="minorHAnsi"/>
                <w:sz w:val="22"/>
                <w:szCs w:val="22"/>
              </w:rPr>
            </w:pPr>
          </w:p>
          <w:p w14:paraId="1DE2AC4F" w14:textId="2EC8DB81" w:rsidR="4F36D23C" w:rsidRPr="00DA1592" w:rsidRDefault="4F36D23C" w:rsidP="00DA1592">
            <w:pPr>
              <w:spacing w:after="120" w:line="276" w:lineRule="auto"/>
              <w:jc w:val="both"/>
              <w:rPr>
                <w:rFonts w:asciiTheme="minorHAnsi" w:eastAsia="Calibri" w:hAnsiTheme="minorHAnsi" w:cstheme="minorHAnsi"/>
                <w:sz w:val="22"/>
                <w:szCs w:val="22"/>
              </w:rPr>
            </w:pPr>
          </w:p>
          <w:p w14:paraId="3674B3FE" w14:textId="12DD7509"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By signing the Tenderer’s Statement at Appendix 3, Tenderers confirm that, if awarded a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Contract under this Competition, (</w:t>
            </w:r>
            <w:proofErr w:type="spellStart"/>
            <w:r w:rsidRPr="00DA1592">
              <w:rPr>
                <w:rFonts w:asciiTheme="minorHAnsi" w:eastAsia="Calibri" w:hAnsiTheme="minorHAnsi" w:cstheme="minorHAnsi"/>
                <w:sz w:val="22"/>
                <w:szCs w:val="22"/>
              </w:rPr>
              <w:t>i</w:t>
            </w:r>
            <w:proofErr w:type="spellEnd"/>
            <w:r w:rsidRPr="00DA1592">
              <w:rPr>
                <w:rFonts w:asciiTheme="minorHAnsi" w:eastAsia="Calibri" w:hAnsiTheme="minorHAnsi" w:cstheme="minorHAnsi"/>
                <w:sz w:val="22"/>
                <w:szCs w:val="22"/>
              </w:rPr>
              <w:t xml:space="preserve">) they will, from the Effective Date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Contract (as defined in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w:t>
            </w:r>
            <w:r w:rsidR="00546EC8">
              <w:rPr>
                <w:rFonts w:asciiTheme="minorHAnsi" w:eastAsia="Calibri" w:hAnsiTheme="minorHAnsi" w:cstheme="minorHAnsi"/>
                <w:sz w:val="22"/>
                <w:szCs w:val="22"/>
              </w:rPr>
              <w:t>Framework Agreement</w:t>
            </w:r>
            <w:r w:rsidRPr="00DA1592">
              <w:rPr>
                <w:rFonts w:asciiTheme="minorHAnsi" w:eastAsia="Calibri" w:hAnsiTheme="minorHAnsi" w:cstheme="minorHAnsi"/>
                <w:sz w:val="22"/>
                <w:szCs w:val="22"/>
              </w:rPr>
              <w:t>.</w:t>
            </w:r>
          </w:p>
        </w:tc>
      </w:tr>
      <w:tr w:rsidR="4F36D23C" w:rsidRPr="00DA1592" w14:paraId="1F39E448" w14:textId="77777777" w:rsidTr="719A12CF">
        <w:trPr>
          <w:trHeight w:val="300"/>
        </w:trPr>
        <w:tc>
          <w:tcPr>
            <w:tcW w:w="757" w:type="dxa"/>
            <w:tcMar>
              <w:left w:w="108" w:type="dxa"/>
              <w:right w:w="108" w:type="dxa"/>
            </w:tcMar>
          </w:tcPr>
          <w:p w14:paraId="5C0B1068" w14:textId="2A57FC9B"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lastRenderedPageBreak/>
              <w:t>2.21.3</w:t>
            </w:r>
          </w:p>
        </w:tc>
        <w:tc>
          <w:tcPr>
            <w:tcW w:w="8316" w:type="dxa"/>
            <w:gridSpan w:val="3"/>
            <w:tcMar>
              <w:left w:w="108" w:type="dxa"/>
              <w:right w:w="108" w:type="dxa"/>
            </w:tcMar>
          </w:tcPr>
          <w:p w14:paraId="2ECD976C" w14:textId="417E221C" w:rsidR="4F36D23C" w:rsidRPr="00DA1592" w:rsidRDefault="2F8E3F03" w:rsidP="719A12CF">
            <w:pPr>
              <w:spacing w:after="120" w:line="276" w:lineRule="auto"/>
              <w:jc w:val="both"/>
              <w:rPr>
                <w:rFonts w:asciiTheme="minorHAnsi" w:hAnsiTheme="minorHAnsi" w:cstheme="minorBidi"/>
                <w:sz w:val="22"/>
                <w:szCs w:val="22"/>
              </w:rPr>
            </w:pPr>
            <w:r w:rsidRPr="719A12CF">
              <w:rPr>
                <w:rFonts w:asciiTheme="minorHAnsi" w:eastAsia="Calibri" w:hAnsiTheme="minorHAnsi" w:cstheme="minorBidi"/>
                <w:sz w:val="22"/>
                <w:szCs w:val="22"/>
              </w:rPr>
              <w:t xml:space="preserve">The successful Tenderer will, during the term of the </w:t>
            </w:r>
            <w:r w:rsidR="00546EC8" w:rsidRPr="719A12CF">
              <w:rPr>
                <w:rFonts w:asciiTheme="minorHAnsi" w:eastAsia="Calibri" w:hAnsiTheme="minorHAnsi" w:cstheme="minorBidi"/>
                <w:sz w:val="22"/>
                <w:szCs w:val="22"/>
              </w:rPr>
              <w:t>Framework Agreement</w:t>
            </w:r>
            <w:r w:rsidRPr="719A12CF">
              <w:rPr>
                <w:rFonts w:asciiTheme="minorHAnsi" w:eastAsia="Calibri" w:hAnsiTheme="minorHAnsi" w:cstheme="minorBidi"/>
                <w:sz w:val="22"/>
                <w:szCs w:val="22"/>
              </w:rPr>
              <w:t xml:space="preserve">, be required to: </w:t>
            </w:r>
          </w:p>
        </w:tc>
      </w:tr>
      <w:tr w:rsidR="4F36D23C" w:rsidRPr="00DA1592" w14:paraId="519FBBF9" w14:textId="77777777" w:rsidTr="719A12CF">
        <w:trPr>
          <w:trHeight w:val="300"/>
        </w:trPr>
        <w:tc>
          <w:tcPr>
            <w:tcW w:w="757" w:type="dxa"/>
            <w:tcMar>
              <w:left w:w="108" w:type="dxa"/>
              <w:right w:w="108" w:type="dxa"/>
            </w:tcMar>
          </w:tcPr>
          <w:p w14:paraId="349C808F" w14:textId="5EF24126"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 xml:space="preserve"> </w:t>
            </w:r>
          </w:p>
        </w:tc>
        <w:tc>
          <w:tcPr>
            <w:tcW w:w="791" w:type="dxa"/>
            <w:gridSpan w:val="2"/>
            <w:tcMar>
              <w:left w:w="108" w:type="dxa"/>
              <w:right w:w="108" w:type="dxa"/>
            </w:tcMar>
          </w:tcPr>
          <w:p w14:paraId="2FB43170" w14:textId="11FD5FA0"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(a)</w:t>
            </w:r>
          </w:p>
        </w:tc>
        <w:tc>
          <w:tcPr>
            <w:tcW w:w="7525" w:type="dxa"/>
            <w:tcMar>
              <w:left w:w="108" w:type="dxa"/>
              <w:right w:w="108" w:type="dxa"/>
            </w:tcMar>
          </w:tcPr>
          <w:p w14:paraId="2CE52D72" w14:textId="392219E2"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immediately advise the Contracting Authority of any material change to its insured status;</w:t>
            </w:r>
          </w:p>
        </w:tc>
      </w:tr>
      <w:tr w:rsidR="4F36D23C" w:rsidRPr="00DA1592" w14:paraId="0E1668B0" w14:textId="77777777" w:rsidTr="719A12CF">
        <w:trPr>
          <w:trHeight w:val="300"/>
        </w:trPr>
        <w:tc>
          <w:tcPr>
            <w:tcW w:w="757" w:type="dxa"/>
            <w:tcMar>
              <w:left w:w="108" w:type="dxa"/>
              <w:right w:w="108" w:type="dxa"/>
            </w:tcMar>
          </w:tcPr>
          <w:p w14:paraId="27FE3B34" w14:textId="5F336355"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 xml:space="preserve"> </w:t>
            </w:r>
          </w:p>
        </w:tc>
        <w:tc>
          <w:tcPr>
            <w:tcW w:w="791" w:type="dxa"/>
            <w:gridSpan w:val="2"/>
            <w:tcMar>
              <w:left w:w="108" w:type="dxa"/>
              <w:right w:w="108" w:type="dxa"/>
            </w:tcMar>
          </w:tcPr>
          <w:p w14:paraId="407F934A" w14:textId="00EAE4E8"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(b)</w:t>
            </w:r>
          </w:p>
        </w:tc>
        <w:tc>
          <w:tcPr>
            <w:tcW w:w="7525" w:type="dxa"/>
            <w:tcMar>
              <w:left w:w="108" w:type="dxa"/>
              <w:right w:w="108" w:type="dxa"/>
            </w:tcMar>
          </w:tcPr>
          <w:p w14:paraId="2E1B021B" w14:textId="4C3ABB24"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produce proof of current premiums paid upon request;</w:t>
            </w:r>
          </w:p>
        </w:tc>
      </w:tr>
      <w:tr w:rsidR="4F36D23C" w:rsidRPr="00DA1592" w14:paraId="477D0EAC" w14:textId="77777777" w:rsidTr="719A12CF">
        <w:trPr>
          <w:trHeight w:val="300"/>
        </w:trPr>
        <w:tc>
          <w:tcPr>
            <w:tcW w:w="757" w:type="dxa"/>
            <w:tcMar>
              <w:left w:w="108" w:type="dxa"/>
              <w:right w:w="108" w:type="dxa"/>
            </w:tcMar>
          </w:tcPr>
          <w:p w14:paraId="045C80FD" w14:textId="036C8A66"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 xml:space="preserve"> </w:t>
            </w:r>
          </w:p>
        </w:tc>
        <w:tc>
          <w:tcPr>
            <w:tcW w:w="791" w:type="dxa"/>
            <w:gridSpan w:val="2"/>
            <w:tcMar>
              <w:left w:w="108" w:type="dxa"/>
              <w:right w:w="108" w:type="dxa"/>
            </w:tcMar>
          </w:tcPr>
          <w:p w14:paraId="64ED17D8" w14:textId="7BD9A754"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(c)</w:t>
            </w:r>
          </w:p>
        </w:tc>
        <w:tc>
          <w:tcPr>
            <w:tcW w:w="7525" w:type="dxa"/>
            <w:tcMar>
              <w:left w:w="108" w:type="dxa"/>
              <w:right w:w="108" w:type="dxa"/>
            </w:tcMar>
          </w:tcPr>
          <w:p w14:paraId="2F73C700" w14:textId="53DE7641"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produce valid certificates of insurance upon request.</w:t>
            </w:r>
          </w:p>
        </w:tc>
      </w:tr>
    </w:tbl>
    <w:p w14:paraId="3F784BDA" w14:textId="1A2E4A42" w:rsidR="00D74890" w:rsidRPr="00DA1592" w:rsidRDefault="00D74890" w:rsidP="00DA1592">
      <w:pPr>
        <w:spacing w:after="200" w:line="276" w:lineRule="auto"/>
        <w:jc w:val="both"/>
        <w:rPr>
          <w:rFonts w:asciiTheme="minorHAnsi" w:eastAsiaTheme="minorEastAsia" w:hAnsiTheme="minorHAnsi" w:cstheme="minorHAnsi"/>
          <w:sz w:val="22"/>
          <w:szCs w:val="22"/>
        </w:rPr>
      </w:pPr>
    </w:p>
    <w:p w14:paraId="7A25D545" w14:textId="77777777" w:rsidR="008930EB" w:rsidRPr="00DA1592" w:rsidRDefault="008930EB" w:rsidP="00DA1592">
      <w:pPr>
        <w:spacing w:after="200" w:line="276" w:lineRule="auto"/>
        <w:jc w:val="both"/>
        <w:rPr>
          <w:rFonts w:asciiTheme="minorHAnsi" w:eastAsiaTheme="minorEastAsia" w:hAnsiTheme="minorHAnsi" w:cstheme="minorHAnsi"/>
          <w:sz w:val="22"/>
          <w:szCs w:val="22"/>
        </w:rPr>
      </w:pPr>
    </w:p>
    <w:p w14:paraId="4BC59992" w14:textId="69A2719D" w:rsidR="00FF0C56" w:rsidRPr="00DA1592" w:rsidRDefault="000E5DB7" w:rsidP="00DA1592">
      <w:pPr>
        <w:pStyle w:val="Heading1"/>
        <w:spacing w:before="12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 xml:space="preserve">Part 3: </w:t>
      </w:r>
      <w:r w:rsidR="00AC6AB0" w:rsidRPr="00DA1592">
        <w:rPr>
          <w:rFonts w:asciiTheme="minorHAnsi" w:eastAsiaTheme="minorEastAsia" w:hAnsiTheme="minorHAnsi" w:cstheme="minorHAnsi"/>
          <w:sz w:val="22"/>
          <w:szCs w:val="22"/>
        </w:rPr>
        <w:t xml:space="preserve">Selection Criteria and </w:t>
      </w:r>
      <w:r w:rsidRPr="00DA1592">
        <w:rPr>
          <w:rFonts w:asciiTheme="minorHAnsi" w:eastAsiaTheme="minorEastAsia" w:hAnsiTheme="minorHAnsi" w:cstheme="minorHAnsi"/>
          <w:sz w:val="22"/>
          <w:szCs w:val="22"/>
        </w:rPr>
        <w:t>Award Criteria</w:t>
      </w:r>
    </w:p>
    <w:p w14:paraId="76A164C8" w14:textId="146045FD" w:rsidR="00FF0C56" w:rsidRPr="00DA1592" w:rsidDel="00491F37"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3</w:t>
      </w:r>
      <w:r w:rsidRPr="00DA1592" w:rsidDel="00491F37">
        <w:rPr>
          <w:rFonts w:asciiTheme="minorHAnsi" w:eastAsiaTheme="minorEastAsia" w:hAnsiTheme="minorHAnsi" w:cstheme="minorHAnsi"/>
        </w:rPr>
        <w:t>.1</w:t>
      </w:r>
      <w:r w:rsidRPr="00DA1592" w:rsidDel="00491F37">
        <w:rPr>
          <w:rFonts w:asciiTheme="minorHAnsi" w:hAnsiTheme="minorHAnsi" w:cstheme="minorHAnsi"/>
        </w:rPr>
        <w:tab/>
      </w:r>
    </w:p>
    <w:p w14:paraId="74BF733A" w14:textId="5A472AE9" w:rsidR="00CA49F6" w:rsidRPr="00DA1592" w:rsidRDefault="00CA49F6" w:rsidP="00DA1592">
      <w:pPr>
        <w:spacing w:line="276" w:lineRule="auto"/>
        <w:rPr>
          <w:rFonts w:asciiTheme="minorHAnsi" w:eastAsiaTheme="minorEastAsia" w:hAnsiTheme="minorHAnsi" w:cstheme="minorHAnsi"/>
          <w:i/>
          <w:color w:val="FF0000"/>
          <w:sz w:val="22"/>
          <w:szCs w:val="22"/>
        </w:rPr>
      </w:pPr>
      <w:r w:rsidRPr="00DA1592">
        <w:rPr>
          <w:rFonts w:asciiTheme="minorHAnsi" w:eastAsiaTheme="minorEastAsia" w:hAnsiTheme="minorHAnsi" w:cstheme="minorHAnsi"/>
          <w:i/>
          <w:color w:val="FF0000"/>
          <w:sz w:val="22"/>
          <w:szCs w:val="22"/>
        </w:rPr>
        <w:t>Not used</w:t>
      </w:r>
    </w:p>
    <w:p w14:paraId="2711E594" w14:textId="640837BE" w:rsidR="00FF0C56" w:rsidRPr="00DA1592" w:rsidDel="00491F37" w:rsidRDefault="000E5DB7" w:rsidP="719A12CF">
      <w:pPr>
        <w:pStyle w:val="Heading2"/>
        <w:spacing w:line="276" w:lineRule="auto"/>
        <w:jc w:val="both"/>
        <w:rPr>
          <w:rFonts w:asciiTheme="minorHAnsi" w:eastAsiaTheme="minorEastAsia" w:hAnsiTheme="minorHAnsi" w:cstheme="minorBidi"/>
        </w:rPr>
      </w:pPr>
      <w:r w:rsidRPr="719A12CF">
        <w:rPr>
          <w:rFonts w:asciiTheme="minorHAnsi" w:eastAsiaTheme="minorEastAsia" w:hAnsiTheme="minorHAnsi" w:cstheme="minorBidi"/>
        </w:rPr>
        <w:t>3.2</w:t>
      </w:r>
      <w:r>
        <w:tab/>
      </w:r>
      <w:r w:rsidR="428169D0" w:rsidRPr="719A12CF">
        <w:rPr>
          <w:rFonts w:asciiTheme="minorHAnsi" w:hAnsiTheme="minorHAnsi" w:cstheme="minorBidi"/>
        </w:rPr>
        <w:t xml:space="preserve"> </w:t>
      </w:r>
      <w:r w:rsidR="00AC6AB0" w:rsidRPr="719A12CF">
        <w:rPr>
          <w:rFonts w:asciiTheme="minorHAnsi" w:hAnsiTheme="minorHAnsi" w:cstheme="minorBidi"/>
        </w:rPr>
        <w:t>Selection Criteria</w:t>
      </w:r>
    </w:p>
    <w:p w14:paraId="55059E91" w14:textId="140B298C" w:rsidR="00AC6AB0" w:rsidRPr="00DA1592" w:rsidRDefault="5EEC20E7" w:rsidP="221EBFBB">
      <w:pPr>
        <w:spacing w:after="160" w:line="276" w:lineRule="auto"/>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 xml:space="preserve">The Contracting Authority is using the </w:t>
      </w:r>
      <w:r w:rsidR="76DC6307" w:rsidRPr="221EBFBB">
        <w:rPr>
          <w:rFonts w:asciiTheme="minorHAnsi" w:eastAsia="Calibri" w:hAnsiTheme="minorHAnsi" w:cstheme="minorBidi"/>
          <w:b/>
          <w:bCs/>
          <w:sz w:val="22"/>
          <w:szCs w:val="22"/>
        </w:rPr>
        <w:t>single stage</w:t>
      </w:r>
      <w:r w:rsidRPr="221EBFBB">
        <w:rPr>
          <w:rFonts w:asciiTheme="minorHAnsi" w:eastAsia="Calibri" w:hAnsiTheme="minorHAnsi" w:cstheme="minorBidi"/>
          <w:b/>
          <w:bCs/>
          <w:sz w:val="22"/>
          <w:szCs w:val="22"/>
        </w:rPr>
        <w:t xml:space="preserve"> procedure with negotiation</w:t>
      </w:r>
      <w:r w:rsidRPr="221EBFBB">
        <w:rPr>
          <w:rFonts w:asciiTheme="minorHAnsi" w:eastAsia="Calibri" w:hAnsiTheme="minorHAnsi" w:cstheme="minorBidi"/>
          <w:sz w:val="22"/>
          <w:szCs w:val="22"/>
        </w:rPr>
        <w:t xml:space="preserve"> for the award of this </w:t>
      </w:r>
      <w:r w:rsidR="5C748677" w:rsidRPr="221EBFBB">
        <w:rPr>
          <w:rFonts w:asciiTheme="minorHAnsi" w:eastAsia="Calibri" w:hAnsiTheme="minorHAnsi" w:cstheme="minorBidi"/>
          <w:sz w:val="22"/>
          <w:szCs w:val="22"/>
        </w:rPr>
        <w:t>Framework Agreement</w:t>
      </w:r>
      <w:r w:rsidRPr="221EBFBB">
        <w:rPr>
          <w:rFonts w:asciiTheme="minorHAnsi" w:eastAsia="Calibri" w:hAnsiTheme="minorHAnsi" w:cstheme="minorBidi"/>
          <w:sz w:val="22"/>
          <w:szCs w:val="22"/>
        </w:rPr>
        <w:t xml:space="preserve">, therefore, while all interested parties may submit a tender, only those demonstrating that they have the required level of financial and technical capacity will have their tender considered. </w:t>
      </w:r>
      <w:proofErr w:type="gramStart"/>
      <w:r w:rsidRPr="221EBFBB">
        <w:rPr>
          <w:rFonts w:asciiTheme="minorHAnsi" w:eastAsia="Calibri" w:hAnsiTheme="minorHAnsi" w:cstheme="minorBidi"/>
          <w:sz w:val="22"/>
          <w:szCs w:val="22"/>
        </w:rPr>
        <w:t>In order to</w:t>
      </w:r>
      <w:proofErr w:type="gramEnd"/>
      <w:r w:rsidRPr="221EBFBB">
        <w:rPr>
          <w:rFonts w:asciiTheme="minorHAnsi" w:eastAsia="Calibri" w:hAnsiTheme="minorHAnsi" w:cstheme="minorBidi"/>
          <w:sz w:val="22"/>
          <w:szCs w:val="22"/>
        </w:rPr>
        <w:t xml:space="preserve"> demonstrate a tenderer’s qualifications, tenderers are required to provide the information set out below in the Tender Response Document (TRD) which is based on a self-declaration model. However, tenderers are required to provide the minimum information required.</w:t>
      </w:r>
    </w:p>
    <w:p w14:paraId="53A0F891"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4" w:name="_Toc144731808"/>
      <w:r w:rsidRPr="00DA1592">
        <w:rPr>
          <w:rFonts w:asciiTheme="minorHAnsi" w:hAnsiTheme="minorHAnsi" w:cstheme="minorHAnsi"/>
          <w:b/>
          <w:bCs/>
          <w:sz w:val="22"/>
          <w:szCs w:val="22"/>
        </w:rPr>
        <w:t>Use of the European Single Procurement Document</w:t>
      </w:r>
      <w:bookmarkEnd w:id="14"/>
    </w:p>
    <w:p w14:paraId="616CAEFC"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In accordance with Directive 2014/24/EU, tenderers may have compiled accepted as evidence of compliance with </w:t>
      </w:r>
      <w:r w:rsidRPr="00DA1592">
        <w:rPr>
          <w:rFonts w:asciiTheme="minorHAnsi" w:eastAsia="Calibri" w:hAnsiTheme="minorHAnsi" w:cstheme="minorHAnsi"/>
          <w:i/>
          <w:iCs/>
          <w:sz w:val="22"/>
          <w:szCs w:val="22"/>
        </w:rPr>
        <w:t>Section 4.3</w:t>
      </w:r>
      <w:r w:rsidRPr="00DA1592">
        <w:rPr>
          <w:rFonts w:asciiTheme="minorHAnsi" w:eastAsia="Calibri" w:hAnsiTheme="minorHAnsi" w:cstheme="minorHAnsi"/>
          <w:sz w:val="22"/>
          <w:szCs w:val="22"/>
        </w:rPr>
        <w:t xml:space="preserve"> on condition that all information a European Single Procurement Document (ESPD), </w:t>
      </w:r>
      <w:bookmarkStart w:id="15" w:name="_Hlk41371873"/>
      <w:r w:rsidRPr="00DA1592">
        <w:rPr>
          <w:rFonts w:asciiTheme="minorHAnsi" w:eastAsia="Calibri" w:hAnsiTheme="minorHAnsi" w:cstheme="minorHAnsi"/>
          <w:sz w:val="22"/>
          <w:szCs w:val="22"/>
        </w:rPr>
        <w:t xml:space="preserve">either electronically via the </w:t>
      </w:r>
      <w:proofErr w:type="spellStart"/>
      <w:r w:rsidRPr="00DA1592">
        <w:rPr>
          <w:rFonts w:asciiTheme="minorHAnsi" w:eastAsia="Calibri" w:hAnsiTheme="minorHAnsi" w:cstheme="minorHAnsi"/>
          <w:sz w:val="22"/>
          <w:szCs w:val="22"/>
        </w:rPr>
        <w:t>eESPD</w:t>
      </w:r>
      <w:proofErr w:type="spellEnd"/>
      <w:r w:rsidRPr="00DA1592">
        <w:rPr>
          <w:rFonts w:asciiTheme="minorHAnsi" w:eastAsia="Calibri" w:hAnsiTheme="minorHAnsi" w:cstheme="minorHAnsi"/>
          <w:sz w:val="22"/>
          <w:szCs w:val="22"/>
        </w:rPr>
        <w:t xml:space="preserve"> on </w:t>
      </w:r>
      <w:proofErr w:type="spellStart"/>
      <w:r w:rsidRPr="00DA1592">
        <w:rPr>
          <w:rFonts w:asciiTheme="minorHAnsi" w:eastAsia="Calibri" w:hAnsiTheme="minorHAnsi" w:cstheme="minorHAnsi"/>
          <w:sz w:val="22"/>
          <w:szCs w:val="22"/>
        </w:rPr>
        <w:t>eTenders</w:t>
      </w:r>
      <w:proofErr w:type="spellEnd"/>
      <w:r w:rsidRPr="00DA1592">
        <w:rPr>
          <w:rFonts w:asciiTheme="minorHAnsi" w:eastAsia="Calibri" w:hAnsiTheme="minorHAnsi" w:cstheme="minorHAnsi"/>
          <w:sz w:val="22"/>
          <w:szCs w:val="22"/>
        </w:rPr>
        <w:t xml:space="preserve"> or as a separate uploaded attachment with the tender response</w:t>
      </w:r>
      <w:bookmarkEnd w:id="15"/>
      <w:r w:rsidRPr="00DA1592">
        <w:rPr>
          <w:rFonts w:asciiTheme="minorHAnsi" w:eastAsia="Calibri" w:hAnsiTheme="minorHAnsi" w:cstheme="minorHAnsi"/>
          <w:sz w:val="22"/>
          <w:szCs w:val="22"/>
        </w:rPr>
        <w:t xml:space="preserve">, which will be self-declared will be provided promptly on request at any time prior to an award decision.   </w:t>
      </w:r>
    </w:p>
    <w:p w14:paraId="11151AE9"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6" w:name="_Toc144731809"/>
      <w:r w:rsidRPr="00DA1592">
        <w:rPr>
          <w:rFonts w:asciiTheme="minorHAnsi" w:hAnsiTheme="minorHAnsi" w:cstheme="minorHAnsi"/>
          <w:b/>
          <w:bCs/>
          <w:sz w:val="22"/>
          <w:szCs w:val="22"/>
        </w:rPr>
        <w:t>Relying on the standing of other Entities</w:t>
      </w:r>
      <w:bookmarkEnd w:id="16"/>
    </w:p>
    <w:p w14:paraId="71B610DE"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SMEs are encouraged to explore the possibilities of forming relationships with other SMEs or with larger enterprises to meet the financial, economic or technical capacity requirements of the competition, if required.</w:t>
      </w:r>
    </w:p>
    <w:p w14:paraId="70B205A3" w14:textId="77777777" w:rsidR="00AC6AB0" w:rsidRPr="005C6ECB"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Tenderers are reminded that they may </w:t>
      </w:r>
      <w:r w:rsidRPr="005C6ECB">
        <w:rPr>
          <w:rFonts w:asciiTheme="minorHAnsi" w:eastAsia="Calibri" w:hAnsiTheme="minorHAnsi" w:cstheme="minorHAnsi"/>
          <w:sz w:val="22"/>
          <w:szCs w:val="22"/>
        </w:rPr>
        <w:t>rely on the resources of other entities to establish the requirements on condition that they can prove to the satisfaction of the Contracting Authority that they will have these resources at their disposal when necessary.</w:t>
      </w:r>
    </w:p>
    <w:p w14:paraId="788F3B1E" w14:textId="134D5FCD" w:rsidR="00AC6AB0" w:rsidRPr="00DA1592" w:rsidRDefault="00AC6AB0" w:rsidP="00DA1592">
      <w:pPr>
        <w:spacing w:after="160" w:line="276" w:lineRule="auto"/>
        <w:jc w:val="both"/>
        <w:rPr>
          <w:rFonts w:asciiTheme="minorHAnsi" w:eastAsia="Calibri" w:hAnsiTheme="minorHAnsi" w:cstheme="minorHAnsi"/>
          <w:sz w:val="22"/>
          <w:szCs w:val="22"/>
        </w:rPr>
      </w:pPr>
      <w:r w:rsidRPr="005C6ECB">
        <w:rPr>
          <w:rFonts w:asciiTheme="minorHAnsi" w:eastAsia="Calibri" w:hAnsiTheme="minorHAnsi" w:cstheme="minorHAnsi"/>
          <w:sz w:val="22"/>
          <w:szCs w:val="22"/>
        </w:rPr>
        <w:t xml:space="preserve">If the tender is from a consortium/joint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w:t>
      </w:r>
      <w:r w:rsidR="00546EC8">
        <w:rPr>
          <w:rFonts w:asciiTheme="minorHAnsi" w:eastAsia="Calibri" w:hAnsiTheme="minorHAnsi" w:cstheme="minorHAnsi"/>
          <w:sz w:val="22"/>
          <w:szCs w:val="22"/>
        </w:rPr>
        <w:t xml:space="preserve">Framework Agreement </w:t>
      </w:r>
      <w:r w:rsidRPr="005C6ECB">
        <w:rPr>
          <w:rFonts w:asciiTheme="minorHAnsi" w:eastAsia="Calibri" w:hAnsiTheme="minorHAnsi" w:cstheme="minorHAnsi"/>
          <w:sz w:val="22"/>
          <w:szCs w:val="22"/>
        </w:rPr>
        <w:t>/ contract on behalf of all consortia members. The Contracting Authority will not act as an arbitrator between members of consortia.</w:t>
      </w:r>
    </w:p>
    <w:p w14:paraId="29DBE64F"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7" w:name="_Toc144731810"/>
      <w:r w:rsidRPr="00DA1592">
        <w:rPr>
          <w:rFonts w:asciiTheme="minorHAnsi" w:hAnsiTheme="minorHAnsi" w:cstheme="minorHAnsi"/>
          <w:b/>
          <w:bCs/>
          <w:sz w:val="22"/>
          <w:szCs w:val="22"/>
        </w:rPr>
        <w:t>General Declarations and Financial Capacity Requirements</w:t>
      </w:r>
      <w:bookmarkEnd w:id="17"/>
    </w:p>
    <w:p w14:paraId="741F3AA4"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Tenderers are required to provide information on the following in the Tender Response Document.   The criteria and rules outlined below are assessed on a pass/fail basis. Failure to comply with the requirements will result in the tender being considered inadmissible.</w:t>
      </w:r>
    </w:p>
    <w:p w14:paraId="6D198C87"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br w:type="page"/>
      </w:r>
    </w:p>
    <w:tbl>
      <w:tblPr>
        <w:tblStyle w:val="TableGrid2"/>
        <w:tblW w:w="0" w:type="auto"/>
        <w:tblLayout w:type="fixed"/>
        <w:tblLook w:val="04A0" w:firstRow="1" w:lastRow="0" w:firstColumn="1" w:lastColumn="0" w:noHBand="0" w:noVBand="1"/>
      </w:tblPr>
      <w:tblGrid>
        <w:gridCol w:w="1980"/>
        <w:gridCol w:w="850"/>
        <w:gridCol w:w="6186"/>
      </w:tblGrid>
      <w:tr w:rsidR="00AC6AB0" w:rsidRPr="00DA1592" w14:paraId="5BE8B991" w14:textId="77777777" w:rsidTr="221EBFBB">
        <w:tc>
          <w:tcPr>
            <w:tcW w:w="9016" w:type="dxa"/>
            <w:gridSpan w:val="3"/>
            <w:shd w:val="clear" w:color="auto" w:fill="00284A"/>
            <w:tcMar>
              <w:top w:w="28" w:type="dxa"/>
              <w:bottom w:w="28" w:type="dxa"/>
            </w:tcMar>
          </w:tcPr>
          <w:p w14:paraId="08310711"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lastRenderedPageBreak/>
              <w:t>General Information</w:t>
            </w:r>
          </w:p>
        </w:tc>
      </w:tr>
      <w:tr w:rsidR="00AC6AB0" w:rsidRPr="00DA1592" w14:paraId="1C1BA5ED" w14:textId="77777777" w:rsidTr="221EBFBB">
        <w:tc>
          <w:tcPr>
            <w:tcW w:w="9016" w:type="dxa"/>
            <w:gridSpan w:val="3"/>
            <w:tcMar>
              <w:top w:w="28" w:type="dxa"/>
              <w:bottom w:w="28" w:type="dxa"/>
            </w:tcMar>
          </w:tcPr>
          <w:p w14:paraId="0A23D7D4"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AC6AB0" w:rsidRPr="00DA1592" w14:paraId="3C0B21E8" w14:textId="77777777" w:rsidTr="221EBFBB">
        <w:tc>
          <w:tcPr>
            <w:tcW w:w="9016" w:type="dxa"/>
            <w:gridSpan w:val="3"/>
            <w:shd w:val="clear" w:color="auto" w:fill="00284A"/>
            <w:tcMar>
              <w:top w:w="28" w:type="dxa"/>
              <w:bottom w:w="28" w:type="dxa"/>
            </w:tcMar>
          </w:tcPr>
          <w:p w14:paraId="6BB93AA1"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Financial and Economic Standing</w:t>
            </w:r>
          </w:p>
        </w:tc>
      </w:tr>
      <w:tr w:rsidR="00AC6AB0" w:rsidRPr="00DA1592" w14:paraId="6162BD87" w14:textId="77777777" w:rsidTr="0063046D">
        <w:tc>
          <w:tcPr>
            <w:tcW w:w="1980" w:type="dxa"/>
            <w:shd w:val="clear" w:color="auto" w:fill="DEEAF6"/>
            <w:tcMar>
              <w:top w:w="28" w:type="dxa"/>
              <w:bottom w:w="28" w:type="dxa"/>
            </w:tcMar>
            <w:vAlign w:val="center"/>
          </w:tcPr>
          <w:p w14:paraId="12209F05"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Tax Compliance</w:t>
            </w:r>
          </w:p>
        </w:tc>
        <w:tc>
          <w:tcPr>
            <w:tcW w:w="7036" w:type="dxa"/>
            <w:gridSpan w:val="2"/>
            <w:tcMar>
              <w:top w:w="28" w:type="dxa"/>
              <w:bottom w:w="28" w:type="dxa"/>
            </w:tcMar>
            <w:vAlign w:val="center"/>
          </w:tcPr>
          <w:p w14:paraId="08813F36"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Confirmation that the tenderer / all parties associated with the tenderer are fully tax compliant. Please refer to the tax rules contained in the Tender Response Document.</w:t>
            </w:r>
          </w:p>
        </w:tc>
      </w:tr>
      <w:tr w:rsidR="00AC6AB0" w:rsidRPr="00DA1592" w14:paraId="155F0389" w14:textId="77777777" w:rsidTr="0063046D">
        <w:tc>
          <w:tcPr>
            <w:tcW w:w="1980" w:type="dxa"/>
            <w:shd w:val="clear" w:color="auto" w:fill="DEEAF6"/>
            <w:tcMar>
              <w:top w:w="28" w:type="dxa"/>
              <w:bottom w:w="28" w:type="dxa"/>
            </w:tcMar>
            <w:vAlign w:val="center"/>
          </w:tcPr>
          <w:p w14:paraId="240DC5C0" w14:textId="77777777" w:rsidR="00AC6AB0" w:rsidRPr="00DA1592" w:rsidRDefault="00AC6AB0" w:rsidP="00DA1592">
            <w:pPr>
              <w:spacing w:after="160" w:line="276" w:lineRule="auto"/>
              <w:rPr>
                <w:rFonts w:asciiTheme="minorHAnsi" w:hAnsiTheme="minorHAnsi" w:cstheme="minorHAnsi"/>
                <w:b/>
                <w:bCs/>
                <w:sz w:val="22"/>
                <w:szCs w:val="22"/>
              </w:rPr>
            </w:pPr>
            <w:r w:rsidRPr="00DA1592">
              <w:rPr>
                <w:rFonts w:asciiTheme="minorHAnsi" w:hAnsiTheme="minorHAnsi" w:cstheme="minorHAnsi"/>
                <w:b/>
                <w:bCs/>
                <w:sz w:val="22"/>
                <w:szCs w:val="22"/>
              </w:rPr>
              <w:t>Financial Capacity</w:t>
            </w:r>
          </w:p>
        </w:tc>
        <w:tc>
          <w:tcPr>
            <w:tcW w:w="7036" w:type="dxa"/>
            <w:gridSpan w:val="2"/>
            <w:tcMar>
              <w:top w:w="28" w:type="dxa"/>
              <w:bottom w:w="28" w:type="dxa"/>
            </w:tcMar>
            <w:vAlign w:val="center"/>
          </w:tcPr>
          <w:p w14:paraId="1A4DEBD7" w14:textId="54DF86C7" w:rsidR="00AC6AB0" w:rsidRPr="00DA1592" w:rsidRDefault="00AC6AB0" w:rsidP="00DA1592">
            <w:pPr>
              <w:numPr>
                <w:ilvl w:val="0"/>
                <w:numId w:val="46"/>
              </w:numPr>
              <w:spacing w:after="160" w:line="276" w:lineRule="auto"/>
              <w:ind w:left="283"/>
              <w:contextualSpacing/>
              <w:jc w:val="both"/>
              <w:rPr>
                <w:rFonts w:asciiTheme="minorHAnsi" w:hAnsiTheme="minorHAnsi" w:cstheme="minorHAnsi"/>
                <w:sz w:val="22"/>
                <w:szCs w:val="22"/>
              </w:rPr>
            </w:pPr>
            <w:r w:rsidRPr="00DA1592">
              <w:rPr>
                <w:rFonts w:asciiTheme="minorHAnsi" w:hAnsiTheme="minorHAnsi" w:cstheme="minorHAnsi"/>
                <w:sz w:val="22"/>
                <w:szCs w:val="22"/>
              </w:rPr>
              <w:t xml:space="preserve">Confirmation that the </w:t>
            </w:r>
            <w:r w:rsidRPr="0000692A">
              <w:rPr>
                <w:rFonts w:asciiTheme="minorHAnsi" w:hAnsiTheme="minorHAnsi" w:cstheme="minorHAnsi"/>
                <w:sz w:val="22"/>
                <w:szCs w:val="22"/>
              </w:rPr>
              <w:t xml:space="preserve">tendering party turnover exceeded </w:t>
            </w:r>
            <w:r w:rsidR="0037626E" w:rsidRPr="0000692A">
              <w:rPr>
                <w:rFonts w:asciiTheme="minorHAnsi" w:hAnsiTheme="minorHAnsi" w:cstheme="minorHAnsi"/>
                <w:sz w:val="22"/>
                <w:szCs w:val="22"/>
              </w:rPr>
              <w:t xml:space="preserve">€3,000,000 </w:t>
            </w:r>
            <w:r w:rsidRPr="0000692A">
              <w:rPr>
                <w:rFonts w:asciiTheme="minorHAnsi" w:hAnsiTheme="minorHAnsi" w:cstheme="minorHAnsi"/>
                <w:sz w:val="22"/>
                <w:szCs w:val="22"/>
              </w:rPr>
              <w:t>during each of the last three years</w:t>
            </w:r>
            <w:r w:rsidRPr="00DA1592">
              <w:rPr>
                <w:rFonts w:asciiTheme="minorHAnsi" w:hAnsiTheme="minorHAnsi" w:cstheme="minorHAnsi"/>
                <w:sz w:val="22"/>
                <w:szCs w:val="22"/>
              </w:rPr>
              <w:t xml:space="preserve"> </w:t>
            </w:r>
          </w:p>
          <w:p w14:paraId="3A5D664E" w14:textId="77777777" w:rsidR="00AC6AB0" w:rsidRPr="00DA1592" w:rsidRDefault="00AC6AB0" w:rsidP="00DA1592">
            <w:pPr>
              <w:numPr>
                <w:ilvl w:val="0"/>
                <w:numId w:val="46"/>
              </w:numPr>
              <w:spacing w:after="160" w:line="276" w:lineRule="auto"/>
              <w:ind w:left="283"/>
              <w:contextualSpacing/>
              <w:jc w:val="both"/>
              <w:rPr>
                <w:rFonts w:asciiTheme="minorHAnsi" w:hAnsiTheme="minorHAnsi" w:cstheme="minorHAnsi"/>
                <w:sz w:val="22"/>
                <w:szCs w:val="22"/>
              </w:rPr>
            </w:pPr>
            <w:r w:rsidRPr="00DA1592">
              <w:rPr>
                <w:rFonts w:asciiTheme="minorHAnsi" w:hAnsiTheme="minorHAnsi" w:cstheme="minorHAnsi"/>
                <w:sz w:val="22"/>
                <w:szCs w:val="22"/>
              </w:rPr>
              <w:t>Confirmation of financial standing ensuring the tendering party has the financial capacity to pay its debts identified on the current statement of assets and liabilities as being the debts as they fall due.</w:t>
            </w:r>
          </w:p>
          <w:p w14:paraId="2C2A97F4" w14:textId="77777777" w:rsidR="00AC6AB0" w:rsidRPr="00DA1592" w:rsidRDefault="00AC6AB0" w:rsidP="00DA1592">
            <w:pPr>
              <w:spacing w:after="160" w:line="276" w:lineRule="auto"/>
              <w:ind w:left="283"/>
              <w:contextualSpacing/>
              <w:jc w:val="both"/>
              <w:rPr>
                <w:rFonts w:asciiTheme="minorHAnsi" w:hAnsiTheme="minorHAnsi" w:cstheme="minorHAnsi"/>
                <w:sz w:val="22"/>
                <w:szCs w:val="22"/>
              </w:rPr>
            </w:pPr>
          </w:p>
          <w:p w14:paraId="79142868"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Evidence of both statements will be required prior to the award of any contract.</w:t>
            </w:r>
          </w:p>
        </w:tc>
      </w:tr>
      <w:tr w:rsidR="00AC6AB0" w:rsidRPr="00DA1592" w14:paraId="677BEDE0" w14:textId="77777777" w:rsidTr="0063046D">
        <w:tc>
          <w:tcPr>
            <w:tcW w:w="1980" w:type="dxa"/>
            <w:tcBorders>
              <w:bottom w:val="single" w:sz="4" w:space="0" w:color="auto"/>
            </w:tcBorders>
            <w:shd w:val="clear" w:color="auto" w:fill="DEEAF6"/>
            <w:tcMar>
              <w:top w:w="28" w:type="dxa"/>
              <w:bottom w:w="28" w:type="dxa"/>
            </w:tcMar>
            <w:vAlign w:val="center"/>
          </w:tcPr>
          <w:p w14:paraId="79176C04"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Insurance</w:t>
            </w:r>
          </w:p>
        </w:tc>
        <w:tc>
          <w:tcPr>
            <w:tcW w:w="7036" w:type="dxa"/>
            <w:gridSpan w:val="2"/>
            <w:tcBorders>
              <w:bottom w:val="single" w:sz="4" w:space="0" w:color="auto"/>
            </w:tcBorders>
            <w:tcMar>
              <w:top w:w="28" w:type="dxa"/>
              <w:bottom w:w="28" w:type="dxa"/>
            </w:tcMar>
            <w:vAlign w:val="center"/>
          </w:tcPr>
          <w:p w14:paraId="1297E013" w14:textId="0873408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Confirmation of the following insurances being in place:</w:t>
            </w:r>
          </w:p>
        </w:tc>
      </w:tr>
      <w:tr w:rsidR="00AC6AB0" w:rsidRPr="00DA1592" w14:paraId="4E2DE58D" w14:textId="77777777" w:rsidTr="221EBFBB">
        <w:tc>
          <w:tcPr>
            <w:tcW w:w="2830" w:type="dxa"/>
            <w:gridSpan w:val="2"/>
            <w:tcBorders>
              <w:right w:val="single" w:sz="4" w:space="0" w:color="FFFFFF" w:themeColor="background1"/>
            </w:tcBorders>
            <w:shd w:val="clear" w:color="auto" w:fill="00284A"/>
            <w:tcMar>
              <w:top w:w="28" w:type="dxa"/>
              <w:bottom w:w="28" w:type="dxa"/>
            </w:tcMar>
          </w:tcPr>
          <w:p w14:paraId="18619454" w14:textId="77777777" w:rsidR="00AC6AB0" w:rsidRPr="00DA1592" w:rsidRDefault="00AC6AB0" w:rsidP="719A12CF">
            <w:pPr>
              <w:spacing w:after="160" w:line="276" w:lineRule="auto"/>
              <w:jc w:val="both"/>
              <w:rPr>
                <w:rFonts w:asciiTheme="minorHAnsi" w:hAnsiTheme="minorHAnsi" w:cstheme="minorBidi"/>
                <w:b/>
                <w:bCs/>
                <w:sz w:val="22"/>
                <w:szCs w:val="22"/>
              </w:rPr>
            </w:pPr>
            <w:r w:rsidRPr="719A12CF">
              <w:rPr>
                <w:rFonts w:asciiTheme="minorHAnsi" w:hAnsiTheme="minorHAnsi" w:cstheme="minorBidi"/>
                <w:b/>
                <w:bCs/>
                <w:sz w:val="22"/>
                <w:szCs w:val="22"/>
              </w:rPr>
              <w:t>Insurance Type</w:t>
            </w:r>
          </w:p>
        </w:tc>
        <w:tc>
          <w:tcPr>
            <w:tcW w:w="6186" w:type="dxa"/>
            <w:tcBorders>
              <w:left w:val="single" w:sz="4" w:space="0" w:color="FFFFFF" w:themeColor="background1"/>
            </w:tcBorders>
            <w:shd w:val="clear" w:color="auto" w:fill="00284A"/>
            <w:tcMar>
              <w:top w:w="28" w:type="dxa"/>
              <w:bottom w:w="28" w:type="dxa"/>
            </w:tcMar>
            <w:vAlign w:val="center"/>
          </w:tcPr>
          <w:p w14:paraId="728407D8"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Required Level</w:t>
            </w:r>
          </w:p>
        </w:tc>
      </w:tr>
      <w:tr w:rsidR="00AC6AB0" w:rsidRPr="00DA1592" w14:paraId="2EFFF0CF" w14:textId="77777777" w:rsidTr="0063046D">
        <w:trPr>
          <w:trHeight w:val="469"/>
        </w:trPr>
        <w:tc>
          <w:tcPr>
            <w:tcW w:w="2830" w:type="dxa"/>
            <w:gridSpan w:val="2"/>
            <w:shd w:val="clear" w:color="auto" w:fill="DEEAF6"/>
            <w:tcMar>
              <w:top w:w="28" w:type="dxa"/>
              <w:bottom w:w="28" w:type="dxa"/>
            </w:tcMar>
            <w:vAlign w:val="center"/>
          </w:tcPr>
          <w:p w14:paraId="51CC2445"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Employer’s Liability</w:t>
            </w:r>
          </w:p>
        </w:tc>
        <w:tc>
          <w:tcPr>
            <w:tcW w:w="6186" w:type="dxa"/>
            <w:tcMar>
              <w:top w:w="28" w:type="dxa"/>
              <w:bottom w:w="28" w:type="dxa"/>
            </w:tcMar>
            <w:vAlign w:val="center"/>
          </w:tcPr>
          <w:p w14:paraId="1F9840F0"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€13 million</w:t>
            </w:r>
          </w:p>
        </w:tc>
      </w:tr>
      <w:tr w:rsidR="00AC6AB0" w:rsidRPr="00DA1592" w14:paraId="2111518D" w14:textId="77777777" w:rsidTr="0063046D">
        <w:trPr>
          <w:trHeight w:val="491"/>
        </w:trPr>
        <w:tc>
          <w:tcPr>
            <w:tcW w:w="2830" w:type="dxa"/>
            <w:gridSpan w:val="2"/>
            <w:shd w:val="clear" w:color="auto" w:fill="DEEAF6"/>
            <w:tcMar>
              <w:top w:w="28" w:type="dxa"/>
              <w:bottom w:w="28" w:type="dxa"/>
            </w:tcMar>
            <w:vAlign w:val="center"/>
          </w:tcPr>
          <w:p w14:paraId="2BC602D4"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Public Liability</w:t>
            </w:r>
          </w:p>
        </w:tc>
        <w:tc>
          <w:tcPr>
            <w:tcW w:w="6186" w:type="dxa"/>
            <w:tcMar>
              <w:top w:w="28" w:type="dxa"/>
              <w:bottom w:w="28" w:type="dxa"/>
            </w:tcMar>
            <w:vAlign w:val="center"/>
          </w:tcPr>
          <w:p w14:paraId="66673962"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€6.5 million</w:t>
            </w:r>
          </w:p>
        </w:tc>
      </w:tr>
      <w:tr w:rsidR="00AC6AB0" w:rsidRPr="00DA1592" w14:paraId="00729F84" w14:textId="77777777" w:rsidTr="0063046D">
        <w:tc>
          <w:tcPr>
            <w:tcW w:w="2830" w:type="dxa"/>
            <w:gridSpan w:val="2"/>
            <w:shd w:val="clear" w:color="auto" w:fill="DEEAF6"/>
            <w:tcMar>
              <w:top w:w="28" w:type="dxa"/>
              <w:bottom w:w="28" w:type="dxa"/>
            </w:tcMar>
            <w:vAlign w:val="center"/>
          </w:tcPr>
          <w:p w14:paraId="307245BF"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Product Liability</w:t>
            </w:r>
          </w:p>
        </w:tc>
        <w:tc>
          <w:tcPr>
            <w:tcW w:w="6186" w:type="dxa"/>
            <w:tcMar>
              <w:top w:w="28" w:type="dxa"/>
              <w:bottom w:w="28" w:type="dxa"/>
            </w:tcMar>
            <w:vAlign w:val="center"/>
          </w:tcPr>
          <w:p w14:paraId="2AEA7AB8"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€6.5 million</w:t>
            </w:r>
          </w:p>
        </w:tc>
      </w:tr>
      <w:tr w:rsidR="00AC6AB0" w:rsidRPr="00DA1592" w14:paraId="7F9E6421" w14:textId="77777777" w:rsidTr="0063046D">
        <w:trPr>
          <w:trHeight w:val="1411"/>
        </w:trPr>
        <w:tc>
          <w:tcPr>
            <w:tcW w:w="2830" w:type="dxa"/>
            <w:gridSpan w:val="2"/>
            <w:shd w:val="clear" w:color="auto" w:fill="DEEAF6"/>
            <w:tcMar>
              <w:top w:w="28" w:type="dxa"/>
              <w:bottom w:w="28" w:type="dxa"/>
            </w:tcMar>
            <w:vAlign w:val="center"/>
          </w:tcPr>
          <w:p w14:paraId="485E470C"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Professional Indemnity</w:t>
            </w:r>
          </w:p>
        </w:tc>
        <w:tc>
          <w:tcPr>
            <w:tcW w:w="6186" w:type="dxa"/>
            <w:tcMar>
              <w:top w:w="28" w:type="dxa"/>
              <w:bottom w:w="28" w:type="dxa"/>
            </w:tcMar>
            <w:vAlign w:val="center"/>
          </w:tcPr>
          <w:p w14:paraId="63D864C2" w14:textId="31FBCD73" w:rsidR="00AC6AB0" w:rsidRPr="00D34FA4" w:rsidRDefault="782FD97C" w:rsidP="0063046D">
            <w:pPr>
              <w:spacing w:line="276" w:lineRule="auto"/>
              <w:rPr>
                <w:rFonts w:asciiTheme="minorHAnsi" w:hAnsiTheme="minorHAnsi" w:cstheme="minorBidi"/>
                <w:sz w:val="22"/>
                <w:szCs w:val="22"/>
              </w:rPr>
            </w:pPr>
            <w:r w:rsidRPr="221EBFBB">
              <w:rPr>
                <w:sz w:val="22"/>
                <w:szCs w:val="22"/>
              </w:rPr>
              <w:t>€</w:t>
            </w:r>
            <w:r w:rsidRPr="221EBFBB">
              <w:rPr>
                <w:rFonts w:asciiTheme="minorHAnsi" w:eastAsia="Times New Roman" w:hAnsiTheme="minorHAnsi" w:cstheme="minorBidi"/>
                <w:sz w:val="22"/>
                <w:szCs w:val="22"/>
              </w:rPr>
              <w:t>1.5</w:t>
            </w:r>
            <w:r w:rsidR="0E6B3D5F" w:rsidRPr="221EBFBB">
              <w:rPr>
                <w:rFonts w:asciiTheme="minorHAnsi" w:eastAsia="Times New Roman" w:hAnsiTheme="minorHAnsi" w:cstheme="minorBidi"/>
                <w:sz w:val="22"/>
                <w:szCs w:val="22"/>
              </w:rPr>
              <w:t xml:space="preserve"> </w:t>
            </w:r>
            <w:r w:rsidRPr="221EBFBB">
              <w:rPr>
                <w:rFonts w:asciiTheme="minorHAnsi" w:eastAsia="Times New Roman" w:hAnsiTheme="minorHAnsi" w:cstheme="minorBidi"/>
                <w:sz w:val="22"/>
                <w:szCs w:val="22"/>
              </w:rPr>
              <w:t>m</w:t>
            </w:r>
            <w:r w:rsidR="702A0AB6" w:rsidRPr="221EBFBB">
              <w:rPr>
                <w:rFonts w:asciiTheme="minorHAnsi" w:eastAsia="Times New Roman" w:hAnsiTheme="minorHAnsi" w:cstheme="minorBidi"/>
                <w:sz w:val="22"/>
                <w:szCs w:val="22"/>
              </w:rPr>
              <w:t>illion for</w:t>
            </w:r>
            <w:r w:rsidRPr="221EBFBB">
              <w:rPr>
                <w:rFonts w:asciiTheme="minorHAnsi" w:eastAsia="Times New Roman" w:hAnsiTheme="minorHAnsi" w:cstheme="minorBidi"/>
                <w:sz w:val="22"/>
                <w:szCs w:val="22"/>
              </w:rPr>
              <w:t xml:space="preserve"> </w:t>
            </w:r>
            <w:proofErr w:type="gramStart"/>
            <w:r w:rsidRPr="221EBFBB">
              <w:rPr>
                <w:rFonts w:asciiTheme="minorHAnsi" w:eastAsia="Times New Roman" w:hAnsiTheme="minorHAnsi" w:cstheme="minorBidi"/>
                <w:sz w:val="22"/>
                <w:szCs w:val="22"/>
              </w:rPr>
              <w:t>each and every</w:t>
            </w:r>
            <w:proofErr w:type="gramEnd"/>
            <w:r w:rsidRPr="221EBFBB">
              <w:rPr>
                <w:rFonts w:asciiTheme="minorHAnsi" w:eastAsia="Times New Roman" w:hAnsiTheme="minorHAnsi" w:cstheme="minorBidi"/>
                <w:sz w:val="22"/>
                <w:szCs w:val="22"/>
              </w:rPr>
              <w:t xml:space="preserve"> claim (excluding defence costs) or such other minimum amount as the Law Society/Legal Services Regulatory Authority may require, whichever is the greater, or the value of the contract if greater than €1.5m.</w:t>
            </w:r>
          </w:p>
        </w:tc>
      </w:tr>
      <w:tr w:rsidR="00AC6AB0" w:rsidRPr="00DA1592" w14:paraId="6DC4862D" w14:textId="77777777" w:rsidTr="0063046D">
        <w:trPr>
          <w:trHeight w:val="511"/>
        </w:trPr>
        <w:tc>
          <w:tcPr>
            <w:tcW w:w="2830" w:type="dxa"/>
            <w:gridSpan w:val="2"/>
            <w:shd w:val="clear" w:color="auto" w:fill="DEEAF6"/>
            <w:tcMar>
              <w:top w:w="28" w:type="dxa"/>
              <w:bottom w:w="28" w:type="dxa"/>
            </w:tcMar>
            <w:vAlign w:val="center"/>
          </w:tcPr>
          <w:p w14:paraId="7A743747" w14:textId="693F559C"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 xml:space="preserve">Cyber </w:t>
            </w:r>
            <w:r w:rsidR="001B35B5">
              <w:rPr>
                <w:rFonts w:asciiTheme="minorHAnsi" w:hAnsiTheme="minorHAnsi" w:cstheme="minorHAnsi"/>
                <w:sz w:val="22"/>
                <w:szCs w:val="22"/>
              </w:rPr>
              <w:t>Liability</w:t>
            </w:r>
          </w:p>
        </w:tc>
        <w:tc>
          <w:tcPr>
            <w:tcW w:w="6186" w:type="dxa"/>
            <w:tcMar>
              <w:top w:w="28" w:type="dxa"/>
              <w:bottom w:w="28" w:type="dxa"/>
            </w:tcMar>
            <w:vAlign w:val="center"/>
          </w:tcPr>
          <w:p w14:paraId="57799135" w14:textId="2ED61B69"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w:t>
            </w:r>
            <w:r w:rsidR="00D34FA4">
              <w:rPr>
                <w:rFonts w:asciiTheme="minorHAnsi" w:hAnsiTheme="minorHAnsi" w:cstheme="minorHAnsi"/>
                <w:sz w:val="22"/>
                <w:szCs w:val="22"/>
              </w:rPr>
              <w:t>2</w:t>
            </w:r>
            <w:r w:rsidRPr="00DA1592">
              <w:rPr>
                <w:rFonts w:asciiTheme="minorHAnsi" w:hAnsiTheme="minorHAnsi" w:cstheme="minorHAnsi"/>
                <w:sz w:val="22"/>
                <w:szCs w:val="22"/>
              </w:rPr>
              <w:t xml:space="preserve"> million</w:t>
            </w:r>
          </w:p>
        </w:tc>
      </w:tr>
      <w:tr w:rsidR="00AC6AB0" w:rsidRPr="00DA1592" w14:paraId="1F5E5350" w14:textId="77777777" w:rsidTr="221EBFBB">
        <w:tc>
          <w:tcPr>
            <w:tcW w:w="9016" w:type="dxa"/>
            <w:gridSpan w:val="3"/>
            <w:shd w:val="clear" w:color="auto" w:fill="00284A"/>
            <w:tcMar>
              <w:top w:w="28" w:type="dxa"/>
              <w:bottom w:w="28" w:type="dxa"/>
            </w:tcMar>
          </w:tcPr>
          <w:p w14:paraId="275C6A14"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Declaration</w:t>
            </w:r>
          </w:p>
        </w:tc>
      </w:tr>
      <w:tr w:rsidR="00AC6AB0" w:rsidRPr="00DA1592" w14:paraId="7A8D19D3" w14:textId="77777777" w:rsidTr="221EBFBB">
        <w:tc>
          <w:tcPr>
            <w:tcW w:w="9016" w:type="dxa"/>
            <w:gridSpan w:val="3"/>
            <w:tcMar>
              <w:top w:w="28" w:type="dxa"/>
              <w:bottom w:w="28" w:type="dxa"/>
            </w:tcMar>
          </w:tcPr>
          <w:p w14:paraId="00AEF9EF"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Complete the Declaration of Bona Fides as per Art. 57 of Directive 2014/24/EU as implemented by Regulation SI 284 of May 2016 and as contained in the Tender Response Document.       </w:t>
            </w:r>
          </w:p>
          <w:p w14:paraId="53B6FF71" w14:textId="77777777" w:rsidR="00AC6AB0" w:rsidRPr="00DA1592" w:rsidRDefault="00AC6AB0" w:rsidP="00DA1592">
            <w:pPr>
              <w:spacing w:before="240"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Complete the Declaration regarding compliance with relevant statutory obligations as contained in the Tender Response Document. Where tenderers are established and operating outside of the jurisdiction of supply, compliance with equivalent legislation as applicable in the country of establishment / operation is required.</w:t>
            </w:r>
          </w:p>
          <w:p w14:paraId="2E72860B" w14:textId="77777777" w:rsidR="00AC6AB0" w:rsidRPr="00DA1592" w:rsidRDefault="00AC6AB0" w:rsidP="00DA1592">
            <w:pPr>
              <w:spacing w:before="240"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lastRenderedPageBreak/>
              <w:t>Complete the Article 5K Declaration regarding the EU regulation 2022/576 on restrictive measures in the Context of Russian Actions in the Ukraine.</w:t>
            </w:r>
          </w:p>
        </w:tc>
      </w:tr>
    </w:tbl>
    <w:p w14:paraId="1224BEF2" w14:textId="77777777" w:rsidR="00AC6AB0" w:rsidRPr="00DA1592" w:rsidRDefault="00AC6AB0" w:rsidP="00DA1592">
      <w:pPr>
        <w:spacing w:before="240"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lastRenderedPageBreak/>
        <w:t xml:space="preserve">Tenderers are required to provide information on the following in the Tender Response Document.   The criteria and rules outlined below are assessed on a pass/fail basis. Failure to comply with the requirements will result in the tender being considered inadmissible. </w:t>
      </w:r>
    </w:p>
    <w:p w14:paraId="658B8A83"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8" w:name="_Toc144731811"/>
      <w:r w:rsidRPr="00DA1592">
        <w:rPr>
          <w:rFonts w:asciiTheme="minorHAnsi" w:hAnsiTheme="minorHAnsi" w:cstheme="minorHAnsi"/>
          <w:b/>
          <w:bCs/>
          <w:sz w:val="22"/>
          <w:szCs w:val="22"/>
        </w:rPr>
        <w:t>Technical Capacity Requirements</w:t>
      </w:r>
      <w:bookmarkEnd w:id="18"/>
    </w:p>
    <w:tbl>
      <w:tblPr>
        <w:tblStyle w:val="TableGrid2"/>
        <w:tblW w:w="9016" w:type="dxa"/>
        <w:tblLook w:val="04A0" w:firstRow="1" w:lastRow="0" w:firstColumn="1" w:lastColumn="0" w:noHBand="0" w:noVBand="1"/>
      </w:tblPr>
      <w:tblGrid>
        <w:gridCol w:w="9016"/>
      </w:tblGrid>
      <w:tr w:rsidR="00AC6AB0" w:rsidRPr="00DA1592" w14:paraId="7DD1144D" w14:textId="77777777" w:rsidTr="719A12CF">
        <w:trPr>
          <w:trHeight w:val="300"/>
        </w:trPr>
        <w:tc>
          <w:tcPr>
            <w:tcW w:w="9016" w:type="dxa"/>
            <w:shd w:val="clear" w:color="auto" w:fill="00284A"/>
            <w:tcMar>
              <w:top w:w="28" w:type="dxa"/>
              <w:bottom w:w="28" w:type="dxa"/>
            </w:tcMar>
          </w:tcPr>
          <w:p w14:paraId="354D9EC7"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 xml:space="preserve">Personnel and Skills </w:t>
            </w:r>
          </w:p>
        </w:tc>
      </w:tr>
      <w:tr w:rsidR="00AC6AB0" w:rsidRPr="00DA1592" w14:paraId="28B6E27A" w14:textId="77777777" w:rsidTr="719A12CF">
        <w:trPr>
          <w:trHeight w:val="300"/>
        </w:trPr>
        <w:tc>
          <w:tcPr>
            <w:tcW w:w="9016" w:type="dxa"/>
            <w:tcMar>
              <w:top w:w="28" w:type="dxa"/>
              <w:bottom w:w="28" w:type="dxa"/>
            </w:tcMar>
          </w:tcPr>
          <w:p w14:paraId="5904D046" w14:textId="2013928E" w:rsidR="00AC6AB0" w:rsidRPr="00DA1592" w:rsidRDefault="00AC6AB0" w:rsidP="719A12CF">
            <w:pPr>
              <w:spacing w:after="160" w:line="276" w:lineRule="auto"/>
              <w:jc w:val="both"/>
              <w:rPr>
                <w:rFonts w:asciiTheme="minorHAnsi" w:hAnsiTheme="minorHAnsi" w:cstheme="minorBidi"/>
                <w:sz w:val="22"/>
                <w:szCs w:val="22"/>
              </w:rPr>
            </w:pPr>
            <w:r w:rsidRPr="719A12CF">
              <w:rPr>
                <w:rFonts w:asciiTheme="minorHAnsi" w:hAnsiTheme="minorHAnsi" w:cstheme="minorBidi"/>
                <w:sz w:val="22"/>
                <w:szCs w:val="22"/>
              </w:rPr>
              <w:t>Tenderers must provide information which demonstrates access to the minimum number of skilled personnel as outlined in the TRD.</w:t>
            </w:r>
          </w:p>
        </w:tc>
      </w:tr>
      <w:tr w:rsidR="00AC6AB0" w:rsidRPr="00DA1592" w14:paraId="288D4056" w14:textId="77777777" w:rsidTr="719A12CF">
        <w:trPr>
          <w:trHeight w:val="300"/>
        </w:trPr>
        <w:tc>
          <w:tcPr>
            <w:tcW w:w="9016" w:type="dxa"/>
            <w:shd w:val="clear" w:color="auto" w:fill="00284A"/>
            <w:tcMar>
              <w:top w:w="28" w:type="dxa"/>
              <w:bottom w:w="28" w:type="dxa"/>
            </w:tcMar>
          </w:tcPr>
          <w:p w14:paraId="1105DA1D"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b/>
                <w:bCs/>
                <w:sz w:val="22"/>
                <w:szCs w:val="22"/>
              </w:rPr>
              <w:t>Previous Experience</w:t>
            </w:r>
          </w:p>
        </w:tc>
      </w:tr>
      <w:tr w:rsidR="00AC6AB0" w:rsidRPr="00DA1592" w14:paraId="214646D8" w14:textId="77777777" w:rsidTr="719A12CF">
        <w:trPr>
          <w:trHeight w:val="300"/>
        </w:trPr>
        <w:tc>
          <w:tcPr>
            <w:tcW w:w="9016" w:type="dxa"/>
            <w:tcMar>
              <w:top w:w="28" w:type="dxa"/>
              <w:bottom w:w="28" w:type="dxa"/>
            </w:tcMar>
          </w:tcPr>
          <w:p w14:paraId="4DE9E6C1" w14:textId="3AC43C90" w:rsidR="00AC6AB0" w:rsidRPr="00DA1592" w:rsidRDefault="00AC6AB0" w:rsidP="719A12CF">
            <w:pPr>
              <w:spacing w:after="160" w:line="276" w:lineRule="auto"/>
              <w:jc w:val="both"/>
              <w:rPr>
                <w:rFonts w:asciiTheme="minorHAnsi" w:hAnsiTheme="minorHAnsi" w:cstheme="minorBidi"/>
                <w:sz w:val="22"/>
                <w:szCs w:val="22"/>
              </w:rPr>
            </w:pPr>
            <w:r w:rsidRPr="719A12CF">
              <w:rPr>
                <w:rFonts w:asciiTheme="minorHAnsi" w:hAnsiTheme="minorHAnsi" w:cstheme="minorBidi"/>
                <w:sz w:val="22"/>
                <w:szCs w:val="22"/>
              </w:rPr>
              <w:t>Tenderers must provide information clearly demonstrating successful delivery of</w:t>
            </w:r>
            <w:r w:rsidR="4B7E6AD1" w:rsidRPr="719A12CF">
              <w:rPr>
                <w:rFonts w:asciiTheme="minorHAnsi" w:hAnsiTheme="minorHAnsi" w:cstheme="minorBidi"/>
                <w:sz w:val="22"/>
                <w:szCs w:val="22"/>
              </w:rPr>
              <w:t xml:space="preserve"> 3 (three) </w:t>
            </w:r>
            <w:r w:rsidRPr="719A12CF">
              <w:rPr>
                <w:rFonts w:asciiTheme="minorHAnsi" w:hAnsiTheme="minorHAnsi" w:cstheme="minorBidi"/>
                <w:sz w:val="22"/>
                <w:szCs w:val="22"/>
              </w:rPr>
              <w:t xml:space="preserve">previous comparable </w:t>
            </w:r>
            <w:r w:rsidR="24D05BC7" w:rsidRPr="719A12CF">
              <w:rPr>
                <w:rFonts w:asciiTheme="minorHAnsi" w:hAnsiTheme="minorHAnsi" w:cstheme="minorBidi"/>
                <w:sz w:val="22"/>
                <w:szCs w:val="22"/>
              </w:rPr>
              <w:t>regulatory legal services</w:t>
            </w:r>
            <w:r w:rsidRPr="719A12CF">
              <w:rPr>
                <w:rFonts w:asciiTheme="minorHAnsi" w:hAnsiTheme="minorHAnsi" w:cstheme="minorBidi"/>
                <w:sz w:val="22"/>
                <w:szCs w:val="22"/>
              </w:rPr>
              <w:t>, involving the features as defined in the TRD.</w:t>
            </w:r>
            <w:r w:rsidR="4B7E6AD1" w:rsidRPr="719A12CF">
              <w:rPr>
                <w:rFonts w:asciiTheme="minorHAnsi" w:hAnsiTheme="minorHAnsi" w:cstheme="minorBidi"/>
                <w:sz w:val="22"/>
                <w:szCs w:val="22"/>
              </w:rPr>
              <w:t xml:space="preserve"> </w:t>
            </w:r>
          </w:p>
        </w:tc>
      </w:tr>
      <w:tr w:rsidR="00417015" w:rsidRPr="00DA1592" w14:paraId="2DA2D59B" w14:textId="77777777" w:rsidTr="0063046D">
        <w:trPr>
          <w:trHeight w:val="300"/>
        </w:trPr>
        <w:tc>
          <w:tcPr>
            <w:tcW w:w="9016" w:type="dxa"/>
            <w:shd w:val="clear" w:color="auto" w:fill="00284A"/>
            <w:tcMar>
              <w:top w:w="28" w:type="dxa"/>
              <w:bottom w:w="28" w:type="dxa"/>
            </w:tcMar>
          </w:tcPr>
          <w:p w14:paraId="5F1B1934" w14:textId="5FC9A11D" w:rsidR="00417015" w:rsidRPr="719A12CF" w:rsidRDefault="00417015" w:rsidP="00417015">
            <w:pPr>
              <w:spacing w:after="160" w:line="276" w:lineRule="auto"/>
              <w:jc w:val="both"/>
              <w:rPr>
                <w:rFonts w:asciiTheme="minorHAnsi" w:hAnsiTheme="minorHAnsi" w:cstheme="minorBidi"/>
                <w:sz w:val="22"/>
                <w:szCs w:val="22"/>
              </w:rPr>
            </w:pPr>
            <w:r>
              <w:rPr>
                <w:rFonts w:asciiTheme="minorHAnsi" w:hAnsiTheme="minorHAnsi" w:cstheme="minorHAnsi"/>
                <w:b/>
                <w:bCs/>
                <w:sz w:val="22"/>
                <w:szCs w:val="22"/>
              </w:rPr>
              <w:t>Professional Requirements</w:t>
            </w:r>
          </w:p>
        </w:tc>
      </w:tr>
      <w:tr w:rsidR="00417015" w:rsidRPr="00DA1592" w14:paraId="783E22EC" w14:textId="77777777" w:rsidTr="719A12CF">
        <w:trPr>
          <w:trHeight w:val="300"/>
        </w:trPr>
        <w:tc>
          <w:tcPr>
            <w:tcW w:w="9016" w:type="dxa"/>
            <w:tcMar>
              <w:top w:w="28" w:type="dxa"/>
              <w:bottom w:w="28" w:type="dxa"/>
            </w:tcMar>
          </w:tcPr>
          <w:p w14:paraId="5509E90B" w14:textId="1E463D01" w:rsidR="00417015" w:rsidRPr="719A12CF" w:rsidRDefault="00417015" w:rsidP="00417015">
            <w:pPr>
              <w:spacing w:after="160" w:line="276" w:lineRule="auto"/>
              <w:jc w:val="both"/>
              <w:rPr>
                <w:rFonts w:asciiTheme="minorHAnsi" w:hAnsiTheme="minorHAnsi" w:cstheme="minorBidi"/>
                <w:sz w:val="22"/>
                <w:szCs w:val="22"/>
              </w:rPr>
            </w:pPr>
            <w:r>
              <w:rPr>
                <w:rFonts w:asciiTheme="minorHAnsi" w:hAnsiTheme="minorHAnsi" w:cstheme="minorBidi"/>
                <w:sz w:val="22"/>
                <w:szCs w:val="22"/>
              </w:rPr>
              <w:t xml:space="preserve">Tenderers must </w:t>
            </w:r>
            <w:r w:rsidR="00E07EA7">
              <w:rPr>
                <w:rFonts w:asciiTheme="minorHAnsi" w:hAnsiTheme="minorHAnsi" w:cstheme="minorBidi"/>
                <w:sz w:val="22"/>
                <w:szCs w:val="22"/>
              </w:rPr>
              <w:t>complete the Declaration re Professional Requirements as set out in the TRD.</w:t>
            </w:r>
          </w:p>
        </w:tc>
      </w:tr>
    </w:tbl>
    <w:p w14:paraId="1FDC629F" w14:textId="77777777" w:rsidR="00AC6AB0" w:rsidRPr="00DA1592" w:rsidRDefault="00AC6AB0" w:rsidP="00DA1592">
      <w:pPr>
        <w:spacing w:line="276" w:lineRule="auto"/>
        <w:rPr>
          <w:rFonts w:asciiTheme="minorHAnsi" w:eastAsiaTheme="minorEastAsia" w:hAnsiTheme="minorHAnsi" w:cstheme="minorHAnsi"/>
          <w:i/>
          <w:color w:val="FF0000"/>
          <w:sz w:val="22"/>
          <w:szCs w:val="22"/>
        </w:rPr>
      </w:pPr>
    </w:p>
    <w:p w14:paraId="410AD279" w14:textId="77777777" w:rsidR="00C41B82" w:rsidRPr="00DA1592" w:rsidRDefault="00C41B82" w:rsidP="00DA1592">
      <w:pPr>
        <w:spacing w:line="276" w:lineRule="auto"/>
        <w:jc w:val="both"/>
        <w:rPr>
          <w:rFonts w:asciiTheme="minorHAnsi" w:eastAsiaTheme="minorEastAsia" w:hAnsiTheme="minorHAnsi" w:cstheme="minorHAnsi"/>
          <w:sz w:val="22"/>
          <w:szCs w:val="22"/>
        </w:rPr>
      </w:pPr>
    </w:p>
    <w:p w14:paraId="1DDFB140" w14:textId="6C9F2708" w:rsidR="0016355F" w:rsidRPr="00DA1592" w:rsidDel="00491F37" w:rsidRDefault="0016355F" w:rsidP="00DA1592">
      <w:pPr>
        <w:pStyle w:val="Heading2"/>
        <w:spacing w:line="276" w:lineRule="auto"/>
        <w:jc w:val="both"/>
        <w:rPr>
          <w:rFonts w:asciiTheme="minorHAnsi" w:eastAsiaTheme="minorEastAsia" w:hAnsiTheme="minorHAnsi" w:cstheme="minorHAnsi"/>
        </w:rPr>
      </w:pPr>
      <w:r w:rsidRPr="00DA1592">
        <w:rPr>
          <w:rFonts w:asciiTheme="minorHAnsi" w:hAnsiTheme="minorHAnsi" w:cstheme="minorHAnsi"/>
        </w:rPr>
        <w:t>3.3 Award Criteria</w:t>
      </w:r>
      <w:r w:rsidRPr="00DA1592">
        <w:rPr>
          <w:rFonts w:asciiTheme="minorHAnsi" w:hAnsiTheme="minorHAnsi" w:cstheme="minorHAnsi"/>
        </w:rPr>
        <w:tab/>
      </w:r>
    </w:p>
    <w:p w14:paraId="4083DDC5" w14:textId="77777777" w:rsidR="00EA5696" w:rsidRPr="00DA1592" w:rsidRDefault="00EA5696" w:rsidP="00DA1592">
      <w:pPr>
        <w:spacing w:line="276" w:lineRule="auto"/>
        <w:jc w:val="both"/>
        <w:rPr>
          <w:rFonts w:asciiTheme="minorHAnsi" w:eastAsiaTheme="minorEastAsia" w:hAnsiTheme="minorHAnsi" w:cstheme="minorHAnsi"/>
          <w:b/>
          <w:sz w:val="22"/>
          <w:szCs w:val="22"/>
        </w:rPr>
      </w:pPr>
    </w:p>
    <w:p w14:paraId="32A9A1BC" w14:textId="77777777" w:rsidR="00EA5696" w:rsidRDefault="00EA5696" w:rsidP="00DA1592">
      <w:pPr>
        <w:spacing w:line="276" w:lineRule="auto"/>
        <w:jc w:val="both"/>
        <w:rPr>
          <w:rFonts w:asciiTheme="minorHAnsi" w:eastAsiaTheme="minorEastAsia" w:hAnsiTheme="minorHAnsi" w:cstheme="minorHAnsi"/>
          <w:sz w:val="22"/>
          <w:szCs w:val="22"/>
        </w:rPr>
      </w:pPr>
    </w:p>
    <w:p w14:paraId="4A7F7D0F" w14:textId="72CA33B2" w:rsidR="000A135A" w:rsidRPr="00DA1592" w:rsidRDefault="000A135A" w:rsidP="00DA1592">
      <w:pPr>
        <w:spacing w:line="276" w:lineRule="auto"/>
        <w:jc w:val="both"/>
        <w:rPr>
          <w:rFonts w:asciiTheme="minorHAnsi" w:eastAsiaTheme="minorEastAsia" w:hAnsiTheme="minorHAnsi" w:cstheme="minorHAnsi"/>
          <w:sz w:val="22"/>
          <w:szCs w:val="22"/>
        </w:rPr>
        <w:sectPr w:rsidR="000A135A" w:rsidRPr="00DA1592" w:rsidSect="00DE06E5">
          <w:headerReference w:type="default" r:id="rId23"/>
          <w:footerReference w:type="default" r:id="rId24"/>
          <w:pgSz w:w="11907" w:h="16840" w:code="9"/>
          <w:pgMar w:top="1418" w:right="1418" w:bottom="851" w:left="1418" w:header="709" w:footer="709" w:gutter="0"/>
          <w:cols w:space="708"/>
          <w:docGrid w:linePitch="360"/>
        </w:sectPr>
      </w:pPr>
    </w:p>
    <w:tbl>
      <w:tblPr>
        <w:tblW w:w="9208" w:type="dxa"/>
        <w:tblLayout w:type="fixed"/>
        <w:tblLook w:val="01E0" w:firstRow="1" w:lastRow="1" w:firstColumn="1" w:lastColumn="1" w:noHBand="0" w:noVBand="0"/>
      </w:tblPr>
      <w:tblGrid>
        <w:gridCol w:w="704"/>
        <w:gridCol w:w="8504"/>
      </w:tblGrid>
      <w:tr w:rsidR="006D7DF8" w:rsidRPr="00DA1592" w14:paraId="0D0E4FE5" w14:textId="77777777" w:rsidTr="009F7369">
        <w:tc>
          <w:tcPr>
            <w:tcW w:w="704" w:type="dxa"/>
          </w:tcPr>
          <w:p w14:paraId="54C1882C" w14:textId="35164C51" w:rsidR="006D7DF8" w:rsidRPr="00DA1592" w:rsidRDefault="00F33753" w:rsidP="00DA1592">
            <w:pPr>
              <w:spacing w:line="276" w:lineRule="auto"/>
              <w:jc w:val="both"/>
              <w:rPr>
                <w:rFonts w:asciiTheme="minorHAnsi" w:hAnsiTheme="minorHAnsi" w:cstheme="minorHAnsi"/>
                <w:color w:val="000080"/>
                <w:sz w:val="22"/>
                <w:szCs w:val="22"/>
              </w:rPr>
            </w:pPr>
            <w:r w:rsidRPr="00DA1592">
              <w:rPr>
                <w:rFonts w:asciiTheme="minorHAnsi" w:hAnsiTheme="minorHAnsi" w:cstheme="minorHAnsi"/>
                <w:color w:val="000080"/>
                <w:sz w:val="22"/>
                <w:szCs w:val="22"/>
              </w:rPr>
              <w:lastRenderedPageBreak/>
              <w:t>3.3.1</w:t>
            </w:r>
          </w:p>
        </w:tc>
        <w:tc>
          <w:tcPr>
            <w:tcW w:w="8504" w:type="dxa"/>
          </w:tcPr>
          <w:p w14:paraId="6DD122FF" w14:textId="77777777" w:rsidR="00FF6A69" w:rsidRPr="00DA1592" w:rsidRDefault="4ED15D5C" w:rsidP="00DA1592">
            <w:pPr>
              <w:spacing w:line="276" w:lineRule="auto"/>
              <w:jc w:val="both"/>
            </w:pPr>
            <w:r w:rsidRPr="221EBFBB">
              <w:rPr>
                <w:rFonts w:asciiTheme="minorHAnsi" w:hAnsiTheme="minorHAnsi" w:cstheme="minorBidi"/>
                <w:b/>
                <w:bCs/>
                <w:sz w:val="22"/>
                <w:szCs w:val="22"/>
              </w:rPr>
              <w:t>Award Criteria</w:t>
            </w:r>
          </w:p>
          <w:p w14:paraId="7B47F140" w14:textId="3070D27C" w:rsidR="221EBFBB" w:rsidRDefault="221EBFBB" w:rsidP="221EBFBB">
            <w:pPr>
              <w:spacing w:line="276" w:lineRule="auto"/>
              <w:jc w:val="both"/>
              <w:rPr>
                <w:rFonts w:asciiTheme="minorHAnsi" w:hAnsiTheme="minorHAnsi" w:cstheme="minorBidi"/>
                <w:b/>
                <w:bCs/>
                <w:sz w:val="22"/>
                <w:szCs w:val="22"/>
              </w:rPr>
            </w:pPr>
          </w:p>
          <w:p w14:paraId="2011497D" w14:textId="4FB39A68" w:rsidR="00FF6A69" w:rsidRPr="00DA1592" w:rsidRDefault="00F33753"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Only tenders which meet the Selection Criteria </w:t>
            </w:r>
            <w:r w:rsidR="00192C77">
              <w:rPr>
                <w:rFonts w:asciiTheme="minorHAnsi" w:hAnsiTheme="minorHAnsi" w:cstheme="minorHAnsi"/>
                <w:sz w:val="22"/>
                <w:szCs w:val="22"/>
              </w:rPr>
              <w:t xml:space="preserve">as contained in the TRD </w:t>
            </w:r>
            <w:r w:rsidRPr="00DA1592">
              <w:rPr>
                <w:rFonts w:asciiTheme="minorHAnsi" w:hAnsiTheme="minorHAnsi" w:cstheme="minorHAnsi"/>
                <w:sz w:val="22"/>
                <w:szCs w:val="22"/>
              </w:rPr>
              <w:t>and are confirmed as valid and responsive to the specifications set out in this document will be evaluated against the award criteria. Tenderers should ensure that they have submitted sufficient relevant information to allow</w:t>
            </w:r>
            <w:r w:rsidR="00FF6A69" w:rsidRPr="00DA1592">
              <w:rPr>
                <w:rFonts w:asciiTheme="minorHAnsi" w:hAnsiTheme="minorHAnsi" w:cstheme="minorHAnsi"/>
                <w:sz w:val="22"/>
                <w:szCs w:val="22"/>
              </w:rPr>
              <w:t xml:space="preserve"> their tenders to be assessed under each of the award criteria set out below.  </w:t>
            </w:r>
          </w:p>
          <w:p w14:paraId="274B0ABC" w14:textId="523CFEE6" w:rsidR="00FF6A69" w:rsidRPr="00DA1592" w:rsidRDefault="00FF6A69" w:rsidP="00DA1592">
            <w:pPr>
              <w:spacing w:line="276" w:lineRule="auto"/>
              <w:jc w:val="both"/>
              <w:rPr>
                <w:rFonts w:asciiTheme="minorHAnsi" w:hAnsiTheme="minorHAnsi" w:cstheme="minorHAnsi"/>
                <w:sz w:val="22"/>
                <w:szCs w:val="22"/>
              </w:rPr>
            </w:pPr>
          </w:p>
          <w:p w14:paraId="4C039F0B" w14:textId="132638AD" w:rsidR="00FF6A69" w:rsidRPr="00DA1592" w:rsidRDefault="00FF6A69" w:rsidP="00DA1592">
            <w:pPr>
              <w:pStyle w:val="BodyTextIndent3"/>
              <w:spacing w:after="0" w:line="276" w:lineRule="auto"/>
              <w:ind w:left="0"/>
              <w:rPr>
                <w:rFonts w:asciiTheme="minorHAnsi" w:eastAsia="Times New Roman" w:hAnsiTheme="minorHAnsi" w:cstheme="minorHAnsi"/>
                <w:sz w:val="22"/>
                <w:szCs w:val="22"/>
                <w:lang w:val="en-GB"/>
              </w:rPr>
            </w:pPr>
            <w:r w:rsidRPr="00DA1592">
              <w:rPr>
                <w:rFonts w:asciiTheme="minorHAnsi" w:eastAsia="Times New Roman" w:hAnsiTheme="minorHAnsi" w:cstheme="minorHAnsi"/>
                <w:sz w:val="22"/>
                <w:szCs w:val="22"/>
                <w:lang w:val="en-GB"/>
              </w:rPr>
              <w:t xml:space="preserve">The </w:t>
            </w:r>
            <w:r w:rsidR="00546EC8">
              <w:rPr>
                <w:rFonts w:asciiTheme="minorHAnsi" w:eastAsia="Times New Roman" w:hAnsiTheme="minorHAnsi" w:cstheme="minorHAnsi"/>
                <w:sz w:val="22"/>
                <w:szCs w:val="22"/>
                <w:lang w:val="en-GB"/>
              </w:rPr>
              <w:t xml:space="preserve">Framework Agreement </w:t>
            </w:r>
            <w:r w:rsidRPr="00DA1592">
              <w:rPr>
                <w:rFonts w:asciiTheme="minorHAnsi" w:eastAsia="Times New Roman" w:hAnsiTheme="minorHAnsi" w:cstheme="minorHAnsi"/>
                <w:sz w:val="22"/>
                <w:szCs w:val="22"/>
                <w:lang w:val="en-GB"/>
              </w:rPr>
              <w:t>will be awarded to the top four (4) most economically advantageous Tenderer, determined in accordance with the Award Criteria and weightings set out below. Tenderers must use the Tender Response Document and Pricing Schedule in preparing their submission. In relation to the qualitative criteria outlined below a more detailed explanation is provided in the Tender Response Document directly linked to the Specification of Requirements in Appendix 1.</w:t>
            </w:r>
          </w:p>
          <w:p w14:paraId="0D67844C" w14:textId="77777777" w:rsidR="00AF7175" w:rsidRPr="00DA1592" w:rsidRDefault="00AF7175" w:rsidP="00DA1592">
            <w:pPr>
              <w:spacing w:line="276" w:lineRule="auto"/>
              <w:jc w:val="both"/>
              <w:rPr>
                <w:rFonts w:asciiTheme="minorHAnsi" w:hAnsiTheme="minorHAnsi" w:cstheme="minorHAnsi"/>
                <w:sz w:val="22"/>
                <w:szCs w:val="22"/>
              </w:rPr>
            </w:pPr>
          </w:p>
          <w:p w14:paraId="71D226E7" w14:textId="77777777" w:rsidR="005C7FE6" w:rsidRPr="005C7FE6" w:rsidRDefault="005C7FE6" w:rsidP="005C7FE6">
            <w:pPr>
              <w:spacing w:line="276" w:lineRule="auto"/>
              <w:jc w:val="both"/>
              <w:rPr>
                <w:rFonts w:asciiTheme="minorHAnsi" w:hAnsiTheme="minorHAnsi" w:cstheme="minorHAnsi"/>
                <w:sz w:val="22"/>
                <w:szCs w:val="22"/>
                <w:lang w:val="en-IE"/>
              </w:rPr>
            </w:pPr>
          </w:p>
          <w:tbl>
            <w:tblPr>
              <w:tblpPr w:leftFromText="180" w:rightFromText="180" w:vertAnchor="text"/>
              <w:tblW w:w="8310" w:type="dxa"/>
              <w:tblCellMar>
                <w:left w:w="0" w:type="dxa"/>
                <w:right w:w="0" w:type="dxa"/>
              </w:tblCellMar>
              <w:tblLook w:val="04A0" w:firstRow="1" w:lastRow="0" w:firstColumn="1" w:lastColumn="0" w:noHBand="0" w:noVBand="1"/>
            </w:tblPr>
            <w:tblGrid>
              <w:gridCol w:w="561"/>
              <w:gridCol w:w="3246"/>
              <w:gridCol w:w="1271"/>
              <w:gridCol w:w="1433"/>
              <w:gridCol w:w="1799"/>
            </w:tblGrid>
            <w:tr w:rsidR="005C7FE6" w:rsidRPr="005C7FE6" w14:paraId="3F6723F6" w14:textId="77777777">
              <w:trPr>
                <w:trHeight w:val="353"/>
              </w:trPr>
              <w:tc>
                <w:tcPr>
                  <w:tcW w:w="562" w:type="dxa"/>
                  <w:tcBorders>
                    <w:top w:val="single" w:sz="8" w:space="0" w:color="FFFFFF"/>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tcPr>
                <w:p w14:paraId="262B5831" w14:textId="77777777" w:rsidR="005C7FE6" w:rsidRPr="005C7FE6" w:rsidRDefault="005C7FE6" w:rsidP="005C7FE6">
                  <w:pPr>
                    <w:spacing w:line="276" w:lineRule="auto"/>
                    <w:jc w:val="both"/>
                    <w:rPr>
                      <w:rFonts w:asciiTheme="minorHAnsi" w:hAnsiTheme="minorHAnsi" w:cstheme="minorHAnsi"/>
                      <w:b/>
                      <w:bCs/>
                      <w:sz w:val="22"/>
                      <w:szCs w:val="22"/>
                      <w:lang w:val="en-IE"/>
                    </w:rPr>
                  </w:pPr>
                </w:p>
              </w:tc>
              <w:tc>
                <w:tcPr>
                  <w:tcW w:w="3244" w:type="dxa"/>
                  <w:tcBorders>
                    <w:top w:val="single" w:sz="8" w:space="0" w:color="FFFFFF"/>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67E31568"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Criteria</w:t>
                  </w:r>
                </w:p>
              </w:tc>
              <w:tc>
                <w:tcPr>
                  <w:tcW w:w="1270" w:type="dxa"/>
                  <w:tcBorders>
                    <w:top w:val="single" w:sz="8" w:space="0" w:color="auto"/>
                    <w:left w:val="nil"/>
                    <w:bottom w:val="single" w:sz="8" w:space="0" w:color="auto"/>
                    <w:right w:val="single" w:sz="8" w:space="0" w:color="FFFFFF"/>
                  </w:tcBorders>
                  <w:shd w:val="clear" w:color="auto" w:fill="00284A"/>
                  <w:tcMar>
                    <w:top w:w="0" w:type="dxa"/>
                    <w:left w:w="108" w:type="dxa"/>
                    <w:bottom w:w="0" w:type="dxa"/>
                    <w:right w:w="108" w:type="dxa"/>
                  </w:tcMar>
                  <w:vAlign w:val="center"/>
                  <w:hideMark/>
                </w:tcPr>
                <w:p w14:paraId="0DB92D2C"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Weighting</w:t>
                  </w:r>
                </w:p>
              </w:tc>
              <w:tc>
                <w:tcPr>
                  <w:tcW w:w="1432" w:type="dxa"/>
                  <w:tcBorders>
                    <w:top w:val="single" w:sz="8" w:space="0" w:color="auto"/>
                    <w:left w:val="nil"/>
                    <w:bottom w:val="single" w:sz="8" w:space="0" w:color="auto"/>
                    <w:right w:val="single" w:sz="8" w:space="0" w:color="FFFFFF"/>
                  </w:tcBorders>
                  <w:shd w:val="clear" w:color="auto" w:fill="00284A"/>
                  <w:tcMar>
                    <w:top w:w="0" w:type="dxa"/>
                    <w:left w:w="108" w:type="dxa"/>
                    <w:bottom w:w="0" w:type="dxa"/>
                    <w:right w:w="108" w:type="dxa"/>
                  </w:tcMar>
                  <w:vAlign w:val="center"/>
                  <w:hideMark/>
                </w:tcPr>
                <w:p w14:paraId="1406A42A"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 xml:space="preserve">Maximum Score </w:t>
                  </w:r>
                </w:p>
              </w:tc>
              <w:tc>
                <w:tcPr>
                  <w:tcW w:w="1798" w:type="dxa"/>
                  <w:tcBorders>
                    <w:top w:val="single" w:sz="8" w:space="0" w:color="auto"/>
                    <w:left w:val="nil"/>
                    <w:bottom w:val="single" w:sz="8" w:space="0" w:color="auto"/>
                    <w:right w:val="single" w:sz="8" w:space="0" w:color="auto"/>
                  </w:tcBorders>
                  <w:shd w:val="clear" w:color="auto" w:fill="00284A"/>
                  <w:tcMar>
                    <w:top w:w="0" w:type="dxa"/>
                    <w:left w:w="108" w:type="dxa"/>
                    <w:bottom w:w="0" w:type="dxa"/>
                    <w:right w:w="108" w:type="dxa"/>
                  </w:tcMar>
                  <w:vAlign w:val="center"/>
                  <w:hideMark/>
                </w:tcPr>
                <w:p w14:paraId="5DD4950E"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lang w:val="en-IE"/>
                    </w:rPr>
                    <w:t>Minimum Score Required 60%</w:t>
                  </w:r>
                </w:p>
              </w:tc>
            </w:tr>
            <w:tr w:rsidR="005C7FE6" w:rsidRPr="005C7FE6" w14:paraId="39DA7BA6" w14:textId="77777777">
              <w:trPr>
                <w:trHeight w:val="639"/>
              </w:trPr>
              <w:tc>
                <w:tcPr>
                  <w:tcW w:w="562" w:type="dxa"/>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72DB6117"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A</w:t>
                  </w:r>
                </w:p>
              </w:tc>
              <w:tc>
                <w:tcPr>
                  <w:tcW w:w="3244" w:type="dxa"/>
                  <w:tcBorders>
                    <w:top w:val="nil"/>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6528AF8E"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 xml:space="preserve">Cost for evaluation purposes </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64E3D2B2"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35%</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1316D706"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3,500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6E43CB48"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N/A</w:t>
                  </w:r>
                </w:p>
              </w:tc>
            </w:tr>
            <w:tr w:rsidR="005C7FE6" w:rsidRPr="005C7FE6" w14:paraId="12BBD5F8" w14:textId="77777777">
              <w:trPr>
                <w:trHeight w:val="765"/>
              </w:trPr>
              <w:tc>
                <w:tcPr>
                  <w:tcW w:w="562" w:type="dxa"/>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0DC657C4"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A1</w:t>
                  </w:r>
                </w:p>
              </w:tc>
              <w:tc>
                <w:tcPr>
                  <w:tcW w:w="3244" w:type="dxa"/>
                  <w:tcBorders>
                    <w:top w:val="nil"/>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0D21A01F" w14:textId="77777777" w:rsidR="005C7FE6" w:rsidRPr="005C7FE6" w:rsidRDefault="005C7FE6" w:rsidP="005C7FE6">
                  <w:pPr>
                    <w:spacing w:line="276" w:lineRule="auto"/>
                    <w:jc w:val="both"/>
                    <w:rPr>
                      <w:rFonts w:asciiTheme="minorHAnsi" w:hAnsiTheme="minorHAnsi" w:cstheme="minorHAnsi"/>
                      <w:b/>
                      <w:bCs/>
                      <w:i/>
                      <w:iCs/>
                      <w:sz w:val="22"/>
                      <w:szCs w:val="22"/>
                      <w:lang w:val="en-IE"/>
                    </w:rPr>
                  </w:pPr>
                  <w:r w:rsidRPr="005C7FE6">
                    <w:rPr>
                      <w:rFonts w:asciiTheme="minorHAnsi" w:hAnsiTheme="minorHAnsi" w:cstheme="minorHAnsi"/>
                      <w:b/>
                      <w:bCs/>
                      <w:i/>
                      <w:iCs/>
                      <w:sz w:val="22"/>
                      <w:szCs w:val="22"/>
                      <w:lang w:val="en-IE"/>
                    </w:rPr>
                    <w:t>Cost for Hourly Rates</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5E08754A" w14:textId="77777777" w:rsidR="005C7FE6" w:rsidRPr="005C7FE6" w:rsidRDefault="005C7FE6" w:rsidP="005C7FE6">
                  <w:pPr>
                    <w:spacing w:line="276" w:lineRule="auto"/>
                    <w:jc w:val="both"/>
                    <w:rPr>
                      <w:rFonts w:asciiTheme="minorHAnsi" w:hAnsiTheme="minorHAnsi" w:cstheme="minorHAnsi"/>
                      <w:i/>
                      <w:iCs/>
                      <w:sz w:val="22"/>
                      <w:szCs w:val="22"/>
                      <w:lang w:val="en-IE"/>
                    </w:rPr>
                  </w:pPr>
                  <w:r w:rsidRPr="005C7FE6">
                    <w:rPr>
                      <w:rFonts w:asciiTheme="minorHAnsi" w:hAnsiTheme="minorHAnsi" w:cstheme="minorHAnsi"/>
                      <w:i/>
                      <w:iCs/>
                      <w:sz w:val="22"/>
                      <w:szCs w:val="22"/>
                      <w:lang w:val="en-IE"/>
                    </w:rPr>
                    <w:t>25%</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05888249" w14:textId="77777777" w:rsidR="005C7FE6" w:rsidRPr="005C7FE6" w:rsidRDefault="005C7FE6" w:rsidP="005C7FE6">
                  <w:pPr>
                    <w:spacing w:line="276" w:lineRule="auto"/>
                    <w:jc w:val="both"/>
                    <w:rPr>
                      <w:rFonts w:asciiTheme="minorHAnsi" w:hAnsiTheme="minorHAnsi" w:cstheme="minorHAnsi"/>
                      <w:i/>
                      <w:iCs/>
                      <w:sz w:val="22"/>
                      <w:szCs w:val="22"/>
                    </w:rPr>
                  </w:pPr>
                  <w:r w:rsidRPr="005C7FE6">
                    <w:rPr>
                      <w:rFonts w:asciiTheme="minorHAnsi" w:hAnsiTheme="minorHAnsi" w:cstheme="minorHAnsi"/>
                      <w:i/>
                      <w:iCs/>
                      <w:sz w:val="22"/>
                      <w:szCs w:val="22"/>
                    </w:rPr>
                    <w:t>2,500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60FADB4C" w14:textId="77777777" w:rsidR="005C7FE6" w:rsidRPr="005C7FE6" w:rsidRDefault="005C7FE6" w:rsidP="005C7FE6">
                  <w:pPr>
                    <w:spacing w:line="276" w:lineRule="auto"/>
                    <w:jc w:val="both"/>
                    <w:rPr>
                      <w:rFonts w:asciiTheme="minorHAnsi" w:hAnsiTheme="minorHAnsi" w:cstheme="minorHAnsi"/>
                      <w:i/>
                      <w:iCs/>
                      <w:sz w:val="22"/>
                      <w:szCs w:val="22"/>
                    </w:rPr>
                  </w:pPr>
                  <w:r w:rsidRPr="005C7FE6">
                    <w:rPr>
                      <w:rFonts w:asciiTheme="minorHAnsi" w:hAnsiTheme="minorHAnsi" w:cstheme="minorHAnsi"/>
                      <w:i/>
                      <w:iCs/>
                      <w:sz w:val="22"/>
                      <w:szCs w:val="22"/>
                    </w:rPr>
                    <w:t>N/A</w:t>
                  </w:r>
                </w:p>
              </w:tc>
            </w:tr>
            <w:tr w:rsidR="005C7FE6" w:rsidRPr="005C7FE6" w14:paraId="015782D6" w14:textId="77777777">
              <w:trPr>
                <w:trHeight w:val="765"/>
              </w:trPr>
              <w:tc>
                <w:tcPr>
                  <w:tcW w:w="562" w:type="dxa"/>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4B0C3906"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A2</w:t>
                  </w:r>
                </w:p>
              </w:tc>
              <w:tc>
                <w:tcPr>
                  <w:tcW w:w="3244" w:type="dxa"/>
                  <w:tcBorders>
                    <w:top w:val="nil"/>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2EF48248" w14:textId="77777777" w:rsidR="005C7FE6" w:rsidRPr="005C7FE6" w:rsidRDefault="005C7FE6" w:rsidP="005C7FE6">
                  <w:pPr>
                    <w:spacing w:line="276" w:lineRule="auto"/>
                    <w:jc w:val="both"/>
                    <w:rPr>
                      <w:rFonts w:asciiTheme="minorHAnsi" w:hAnsiTheme="minorHAnsi" w:cstheme="minorHAnsi"/>
                      <w:b/>
                      <w:bCs/>
                      <w:i/>
                      <w:iCs/>
                      <w:sz w:val="22"/>
                      <w:szCs w:val="22"/>
                      <w:lang w:val="en-IE"/>
                    </w:rPr>
                  </w:pPr>
                  <w:r w:rsidRPr="005C7FE6">
                    <w:rPr>
                      <w:rFonts w:asciiTheme="minorHAnsi" w:hAnsiTheme="minorHAnsi" w:cstheme="minorHAnsi"/>
                      <w:b/>
                      <w:bCs/>
                      <w:i/>
                      <w:iCs/>
                      <w:sz w:val="22"/>
                      <w:szCs w:val="22"/>
                      <w:lang w:val="en-IE"/>
                    </w:rPr>
                    <w:t>Cost for Fixed Fee</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7536DB98" w14:textId="77777777" w:rsidR="005C7FE6" w:rsidRPr="005C7FE6" w:rsidRDefault="005C7FE6" w:rsidP="005C7FE6">
                  <w:pPr>
                    <w:spacing w:line="276" w:lineRule="auto"/>
                    <w:jc w:val="both"/>
                    <w:rPr>
                      <w:rFonts w:asciiTheme="minorHAnsi" w:hAnsiTheme="minorHAnsi" w:cstheme="minorHAnsi"/>
                      <w:i/>
                      <w:iCs/>
                      <w:sz w:val="22"/>
                      <w:szCs w:val="22"/>
                      <w:lang w:val="en-IE"/>
                    </w:rPr>
                  </w:pPr>
                  <w:r w:rsidRPr="005C7FE6">
                    <w:rPr>
                      <w:rFonts w:asciiTheme="minorHAnsi" w:hAnsiTheme="minorHAnsi" w:cstheme="minorHAnsi"/>
                      <w:i/>
                      <w:iCs/>
                      <w:sz w:val="22"/>
                      <w:szCs w:val="22"/>
                      <w:lang w:val="en-IE"/>
                    </w:rPr>
                    <w:t>10%</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54935572" w14:textId="77777777" w:rsidR="005C7FE6" w:rsidRPr="005C7FE6" w:rsidRDefault="005C7FE6" w:rsidP="005C7FE6">
                  <w:pPr>
                    <w:spacing w:line="276" w:lineRule="auto"/>
                    <w:jc w:val="both"/>
                    <w:rPr>
                      <w:rFonts w:asciiTheme="minorHAnsi" w:hAnsiTheme="minorHAnsi" w:cstheme="minorHAnsi"/>
                      <w:i/>
                      <w:iCs/>
                      <w:sz w:val="22"/>
                      <w:szCs w:val="22"/>
                    </w:rPr>
                  </w:pPr>
                  <w:r w:rsidRPr="005C7FE6">
                    <w:rPr>
                      <w:rFonts w:asciiTheme="minorHAnsi" w:hAnsiTheme="minorHAnsi" w:cstheme="minorHAnsi"/>
                      <w:i/>
                      <w:iCs/>
                      <w:sz w:val="22"/>
                      <w:szCs w:val="22"/>
                    </w:rPr>
                    <w:t>1,000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3341E0BD" w14:textId="77777777" w:rsidR="005C7FE6" w:rsidRPr="005C7FE6" w:rsidRDefault="005C7FE6" w:rsidP="005C7FE6">
                  <w:pPr>
                    <w:spacing w:line="276" w:lineRule="auto"/>
                    <w:jc w:val="both"/>
                    <w:rPr>
                      <w:rFonts w:asciiTheme="minorHAnsi" w:hAnsiTheme="minorHAnsi" w:cstheme="minorHAnsi"/>
                      <w:i/>
                      <w:iCs/>
                      <w:sz w:val="22"/>
                      <w:szCs w:val="22"/>
                    </w:rPr>
                  </w:pPr>
                  <w:r w:rsidRPr="005C7FE6">
                    <w:rPr>
                      <w:rFonts w:asciiTheme="minorHAnsi" w:hAnsiTheme="minorHAnsi" w:cstheme="minorHAnsi"/>
                      <w:i/>
                      <w:iCs/>
                      <w:sz w:val="22"/>
                      <w:szCs w:val="22"/>
                    </w:rPr>
                    <w:t>N/A</w:t>
                  </w:r>
                </w:p>
              </w:tc>
            </w:tr>
            <w:tr w:rsidR="005C7FE6" w:rsidRPr="005C7FE6" w14:paraId="59F838F7" w14:textId="77777777">
              <w:trPr>
                <w:trHeight w:val="765"/>
              </w:trPr>
              <w:tc>
                <w:tcPr>
                  <w:tcW w:w="562" w:type="dxa"/>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15430CDC"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B</w:t>
                  </w:r>
                </w:p>
              </w:tc>
              <w:tc>
                <w:tcPr>
                  <w:tcW w:w="3244" w:type="dxa"/>
                  <w:tcBorders>
                    <w:top w:val="nil"/>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4851017B"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lang w:val="en-IE"/>
                    </w:rPr>
                    <w:t>Quality, Expertise and Management of Resources</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66B29B71"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lang w:val="en-IE"/>
                    </w:rPr>
                    <w:t>40%</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6D0238C8"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4,000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09493EBB"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2,400</w:t>
                  </w:r>
                </w:p>
              </w:tc>
            </w:tr>
            <w:tr w:rsidR="005C7FE6" w:rsidRPr="005C7FE6" w14:paraId="6D2AFC37" w14:textId="77777777">
              <w:trPr>
                <w:trHeight w:val="1200"/>
              </w:trPr>
              <w:tc>
                <w:tcPr>
                  <w:tcW w:w="562" w:type="dxa"/>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22AE3BF1"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lang w:val="en-IE"/>
                    </w:rPr>
                    <w:t>C</w:t>
                  </w:r>
                </w:p>
              </w:tc>
              <w:tc>
                <w:tcPr>
                  <w:tcW w:w="3244" w:type="dxa"/>
                  <w:tcBorders>
                    <w:top w:val="nil"/>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113E48B9"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lang w:val="en-IE"/>
                    </w:rPr>
                    <w:t>Demonstrated understanding of NMBI and NMBI’s regulatory legal services requirements in relation to fitness to practice.</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1D788F37"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10%</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351AF8B0"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1,000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66C34B41"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lang w:val="en-IE"/>
                    </w:rPr>
                    <w:t>600</w:t>
                  </w:r>
                </w:p>
              </w:tc>
            </w:tr>
            <w:tr w:rsidR="005C7FE6" w:rsidRPr="005C7FE6" w14:paraId="5BA03628" w14:textId="77777777">
              <w:trPr>
                <w:trHeight w:val="521"/>
              </w:trPr>
              <w:tc>
                <w:tcPr>
                  <w:tcW w:w="562" w:type="dxa"/>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251AB0A2"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lang w:val="en-IE"/>
                    </w:rPr>
                    <w:t>D</w:t>
                  </w:r>
                </w:p>
              </w:tc>
              <w:tc>
                <w:tcPr>
                  <w:tcW w:w="3244" w:type="dxa"/>
                  <w:tcBorders>
                    <w:top w:val="nil"/>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0BF70B00"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Approach and Methodology to Service Delivery and Contract Management</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1F6DB1CE"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rPr>
                    <w:t>10%</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4E4AE528"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1,000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2A4607A6"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lang w:val="en-IE"/>
                    </w:rPr>
                    <w:t>600</w:t>
                  </w:r>
                </w:p>
              </w:tc>
            </w:tr>
            <w:tr w:rsidR="005C7FE6" w:rsidRPr="005C7FE6" w14:paraId="16AD99EA" w14:textId="77777777">
              <w:trPr>
                <w:trHeight w:val="356"/>
              </w:trPr>
              <w:tc>
                <w:tcPr>
                  <w:tcW w:w="562" w:type="dxa"/>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2C4A87FB"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 xml:space="preserve">E </w:t>
                  </w:r>
                </w:p>
              </w:tc>
              <w:tc>
                <w:tcPr>
                  <w:tcW w:w="3244" w:type="dxa"/>
                  <w:tcBorders>
                    <w:top w:val="nil"/>
                    <w:left w:val="nil"/>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424F6DCB"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Sustainability and Social Impact</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7C33D4C4"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5%</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6B76631A"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500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37C4DF0C"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lang w:val="en-IE"/>
                    </w:rPr>
                    <w:t>300</w:t>
                  </w:r>
                </w:p>
              </w:tc>
            </w:tr>
            <w:tr w:rsidR="005C7FE6" w:rsidRPr="005C7FE6" w14:paraId="268FBC4F" w14:textId="77777777">
              <w:trPr>
                <w:trHeight w:val="356"/>
              </w:trPr>
              <w:tc>
                <w:tcPr>
                  <w:tcW w:w="3806" w:type="dxa"/>
                  <w:gridSpan w:val="2"/>
                  <w:tcBorders>
                    <w:top w:val="nil"/>
                    <w:left w:val="single" w:sz="8" w:space="0" w:color="FFFFFF"/>
                    <w:bottom w:val="single" w:sz="8" w:space="0" w:color="FFFFFF"/>
                    <w:right w:val="single" w:sz="8" w:space="0" w:color="FFFFFF"/>
                  </w:tcBorders>
                  <w:shd w:val="clear" w:color="auto" w:fill="00284A"/>
                  <w:tcMar>
                    <w:top w:w="0" w:type="dxa"/>
                    <w:left w:w="108" w:type="dxa"/>
                    <w:bottom w:w="0" w:type="dxa"/>
                    <w:right w:w="108" w:type="dxa"/>
                  </w:tcMar>
                  <w:vAlign w:val="center"/>
                  <w:hideMark/>
                </w:tcPr>
                <w:p w14:paraId="1CF67596"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TOTAL</w:t>
                  </w:r>
                </w:p>
              </w:tc>
              <w:tc>
                <w:tcPr>
                  <w:tcW w:w="1270"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3609AB39"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100%</w:t>
                  </w:r>
                </w:p>
              </w:tc>
              <w:tc>
                <w:tcPr>
                  <w:tcW w:w="143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2BFA783C" w14:textId="77777777" w:rsidR="005C7FE6" w:rsidRPr="005C7FE6" w:rsidRDefault="005C7FE6" w:rsidP="005C7FE6">
                  <w:pPr>
                    <w:spacing w:line="276" w:lineRule="auto"/>
                    <w:jc w:val="both"/>
                    <w:rPr>
                      <w:rFonts w:asciiTheme="minorHAnsi" w:hAnsiTheme="minorHAnsi" w:cstheme="minorHAnsi"/>
                      <w:b/>
                      <w:bCs/>
                      <w:sz w:val="22"/>
                      <w:szCs w:val="22"/>
                    </w:rPr>
                  </w:pPr>
                  <w:r w:rsidRPr="005C7FE6">
                    <w:rPr>
                      <w:rFonts w:asciiTheme="minorHAnsi" w:hAnsiTheme="minorHAnsi" w:cstheme="minorHAnsi"/>
                      <w:b/>
                      <w:bCs/>
                      <w:sz w:val="22"/>
                      <w:szCs w:val="22"/>
                    </w:rPr>
                    <w:t>10,000</w:t>
                  </w:r>
                </w:p>
              </w:tc>
              <w:tc>
                <w:tcPr>
                  <w:tcW w:w="179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14:paraId="42E3570F" w14:textId="77777777" w:rsidR="005C7FE6" w:rsidRPr="005C7FE6" w:rsidRDefault="005C7FE6" w:rsidP="005C7FE6">
                  <w:pPr>
                    <w:spacing w:line="276" w:lineRule="auto"/>
                    <w:jc w:val="both"/>
                    <w:rPr>
                      <w:rFonts w:asciiTheme="minorHAnsi" w:hAnsiTheme="minorHAnsi" w:cstheme="minorHAnsi"/>
                      <w:b/>
                      <w:bCs/>
                      <w:sz w:val="22"/>
                      <w:szCs w:val="22"/>
                      <w:lang w:val="en-IE"/>
                    </w:rPr>
                  </w:pPr>
                  <w:r w:rsidRPr="005C7FE6">
                    <w:rPr>
                      <w:rFonts w:asciiTheme="minorHAnsi" w:hAnsiTheme="minorHAnsi" w:cstheme="minorHAnsi"/>
                      <w:b/>
                      <w:bCs/>
                      <w:sz w:val="22"/>
                      <w:szCs w:val="22"/>
                      <w:lang w:val="en-IE"/>
                    </w:rPr>
                    <w:t>N/A</w:t>
                  </w:r>
                </w:p>
              </w:tc>
            </w:tr>
          </w:tbl>
          <w:p w14:paraId="02040507" w14:textId="77777777" w:rsidR="005C7FE6" w:rsidRPr="005C7FE6" w:rsidRDefault="005C7FE6" w:rsidP="005C7FE6">
            <w:pPr>
              <w:spacing w:line="276" w:lineRule="auto"/>
              <w:jc w:val="both"/>
              <w:rPr>
                <w:rFonts w:asciiTheme="minorHAnsi" w:hAnsiTheme="minorHAnsi" w:cstheme="minorHAnsi"/>
                <w:sz w:val="22"/>
                <w:szCs w:val="22"/>
                <w:lang w:val="en-IE"/>
              </w:rPr>
            </w:pPr>
          </w:p>
          <w:p w14:paraId="421E15EE" w14:textId="43A4F573" w:rsidR="719A12CF" w:rsidRDefault="719A12CF" w:rsidP="719A12CF">
            <w:pPr>
              <w:spacing w:after="200" w:line="276" w:lineRule="auto"/>
              <w:jc w:val="both"/>
              <w:rPr>
                <w:rFonts w:asciiTheme="minorHAnsi" w:hAnsiTheme="minorHAnsi" w:cstheme="minorBidi"/>
                <w:sz w:val="22"/>
                <w:szCs w:val="22"/>
              </w:rPr>
            </w:pPr>
          </w:p>
          <w:p w14:paraId="44563C71" w14:textId="07019F23" w:rsidR="00F33753" w:rsidRPr="00DA1592" w:rsidRDefault="00F33753"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The framework will be awarded </w:t>
            </w:r>
            <w:proofErr w:type="gramStart"/>
            <w:r w:rsidRPr="00DA1592">
              <w:rPr>
                <w:rFonts w:asciiTheme="minorHAnsi" w:hAnsiTheme="minorHAnsi" w:cstheme="minorHAnsi"/>
                <w:sz w:val="22"/>
                <w:szCs w:val="22"/>
              </w:rPr>
              <w:t>on the basis of</w:t>
            </w:r>
            <w:proofErr w:type="gramEnd"/>
            <w:r w:rsidRPr="00DA1592">
              <w:rPr>
                <w:rFonts w:asciiTheme="minorHAnsi" w:hAnsiTheme="minorHAnsi" w:cstheme="minorHAnsi"/>
                <w:sz w:val="22"/>
                <w:szCs w:val="22"/>
              </w:rPr>
              <w:t xml:space="preserve"> the most economically advantageous compliant tender </w:t>
            </w:r>
            <w:proofErr w:type="gramStart"/>
            <w:r w:rsidRPr="00DA1592">
              <w:rPr>
                <w:rFonts w:asciiTheme="minorHAnsi" w:hAnsiTheme="minorHAnsi" w:cstheme="minorHAnsi"/>
                <w:sz w:val="22"/>
                <w:szCs w:val="22"/>
              </w:rPr>
              <w:t>taking into account</w:t>
            </w:r>
            <w:proofErr w:type="gramEnd"/>
            <w:r w:rsidRPr="00DA1592">
              <w:rPr>
                <w:rFonts w:asciiTheme="minorHAnsi" w:hAnsiTheme="minorHAnsi" w:cstheme="minorHAnsi"/>
                <w:sz w:val="22"/>
                <w:szCs w:val="22"/>
              </w:rPr>
              <w:t xml:space="preserve"> the following award criteria and weightings.</w:t>
            </w:r>
          </w:p>
          <w:p w14:paraId="63A28DBF" w14:textId="2653E6DF"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lastRenderedPageBreak/>
              <w:t xml:space="preserve">The framework will be awarded </w:t>
            </w:r>
            <w:proofErr w:type="gramStart"/>
            <w:r w:rsidRPr="00DA1592">
              <w:rPr>
                <w:rFonts w:asciiTheme="minorHAnsi" w:hAnsiTheme="minorHAnsi" w:cstheme="minorHAnsi"/>
                <w:sz w:val="22"/>
                <w:szCs w:val="22"/>
              </w:rPr>
              <w:t>on the basis of</w:t>
            </w:r>
            <w:proofErr w:type="gramEnd"/>
            <w:r w:rsidRPr="00DA1592">
              <w:rPr>
                <w:rFonts w:asciiTheme="minorHAnsi" w:hAnsiTheme="minorHAnsi" w:cstheme="minorHAnsi"/>
                <w:sz w:val="22"/>
                <w:szCs w:val="22"/>
              </w:rPr>
              <w:t xml:space="preserve"> the most economically advantageous compliant tender </w:t>
            </w:r>
            <w:proofErr w:type="gramStart"/>
            <w:r w:rsidRPr="00DA1592">
              <w:rPr>
                <w:rFonts w:asciiTheme="minorHAnsi" w:hAnsiTheme="minorHAnsi" w:cstheme="minorHAnsi"/>
                <w:sz w:val="22"/>
                <w:szCs w:val="22"/>
              </w:rPr>
              <w:t>taking into account</w:t>
            </w:r>
            <w:proofErr w:type="gramEnd"/>
            <w:r w:rsidRPr="00DA1592">
              <w:rPr>
                <w:rFonts w:asciiTheme="minorHAnsi" w:hAnsiTheme="minorHAnsi" w:cstheme="minorHAnsi"/>
                <w:sz w:val="22"/>
                <w:szCs w:val="22"/>
              </w:rPr>
              <w:t xml:space="preserve"> the following award criteria and weightings. Please refer to the Framework Terms and Conditions for details of the award criteria which would apply in the case of </w:t>
            </w:r>
            <w:proofErr w:type="gramStart"/>
            <w:r w:rsidRPr="00DA1592">
              <w:rPr>
                <w:rFonts w:asciiTheme="minorHAnsi" w:hAnsiTheme="minorHAnsi" w:cstheme="minorHAnsi"/>
                <w:sz w:val="22"/>
                <w:szCs w:val="22"/>
              </w:rPr>
              <w:t>mini-tenders</w:t>
            </w:r>
            <w:proofErr w:type="gramEnd"/>
            <w:r w:rsidRPr="00DA1592">
              <w:rPr>
                <w:rFonts w:asciiTheme="minorHAnsi" w:hAnsiTheme="minorHAnsi" w:cstheme="minorHAnsi"/>
                <w:sz w:val="22"/>
                <w:szCs w:val="22"/>
              </w:rPr>
              <w:t xml:space="preserve"> under the </w:t>
            </w:r>
            <w:r w:rsidR="00546EC8">
              <w:rPr>
                <w:rFonts w:asciiTheme="minorHAnsi" w:hAnsiTheme="minorHAnsi" w:cstheme="minorHAnsi"/>
                <w:sz w:val="22"/>
                <w:szCs w:val="22"/>
              </w:rPr>
              <w:t>Framework Agreement</w:t>
            </w:r>
            <w:r w:rsidRPr="00DA1592">
              <w:rPr>
                <w:rFonts w:asciiTheme="minorHAnsi" w:hAnsiTheme="minorHAnsi" w:cstheme="minorHAnsi"/>
                <w:sz w:val="22"/>
                <w:szCs w:val="22"/>
              </w:rPr>
              <w:t xml:space="preserve">. </w:t>
            </w:r>
          </w:p>
          <w:p w14:paraId="249233D5" w14:textId="3268332A" w:rsidR="00DE4B59" w:rsidRPr="00DA1592" w:rsidRDefault="00DE4B59" w:rsidP="00DA1592">
            <w:pPr>
              <w:spacing w:line="276" w:lineRule="auto"/>
              <w:jc w:val="both"/>
              <w:rPr>
                <w:rFonts w:asciiTheme="minorHAnsi" w:hAnsiTheme="minorHAnsi" w:cstheme="minorHAnsi"/>
                <w:sz w:val="22"/>
                <w:szCs w:val="22"/>
              </w:rPr>
            </w:pPr>
          </w:p>
          <w:p w14:paraId="17DB2FAC" w14:textId="77777777" w:rsidR="00DE4B59" w:rsidRPr="00DA1592" w:rsidRDefault="00DE4B59" w:rsidP="00DA1592">
            <w:pPr>
              <w:spacing w:line="276" w:lineRule="auto"/>
              <w:jc w:val="both"/>
              <w:rPr>
                <w:rFonts w:asciiTheme="minorHAnsi" w:hAnsiTheme="minorHAnsi" w:cstheme="minorHAnsi"/>
                <w:sz w:val="22"/>
                <w:szCs w:val="22"/>
              </w:rPr>
            </w:pPr>
            <w:r w:rsidRPr="719A12CF">
              <w:rPr>
                <w:rFonts w:asciiTheme="minorHAnsi" w:hAnsiTheme="minorHAnsi" w:cstheme="minorBidi"/>
                <w:sz w:val="22"/>
                <w:szCs w:val="22"/>
              </w:rPr>
              <w:t>Tenderers should ensure in their tenders that they provide detailed information in respect of all aspects of the framework award criteria as stated above. This will enable the awarding authority to assess fully the extent of their offers.</w:t>
            </w:r>
          </w:p>
          <w:p w14:paraId="6CA86D3A" w14:textId="6908D7FF" w:rsidR="00DE4B59" w:rsidRPr="00DA1592" w:rsidRDefault="00DE4B59" w:rsidP="719A12CF">
            <w:pPr>
              <w:keepLines/>
              <w:spacing w:before="40" w:after="240" w:line="276" w:lineRule="auto"/>
              <w:rPr>
                <w:rFonts w:asciiTheme="minorHAnsi" w:hAnsiTheme="minorHAnsi" w:cstheme="minorBidi"/>
              </w:rPr>
            </w:pPr>
          </w:p>
          <w:p w14:paraId="4EC0A34A" w14:textId="0C1A4EE9" w:rsidR="00DE4B59" w:rsidRPr="00DA1592" w:rsidRDefault="45591CB8" w:rsidP="719A12CF">
            <w:pPr>
              <w:pStyle w:val="Heading2"/>
              <w:keepLines/>
              <w:tabs>
                <w:tab w:val="clear" w:pos="567"/>
                <w:tab w:val="clear" w:pos="907"/>
                <w:tab w:val="clear" w:pos="1134"/>
              </w:tabs>
            </w:pPr>
            <w:r>
              <w:t>Methodology for Cost Criteria</w:t>
            </w:r>
          </w:p>
          <w:p w14:paraId="31A5A6D4" w14:textId="0805BEC5" w:rsidR="719A12CF" w:rsidRDefault="719A12CF" w:rsidP="719A12CF">
            <w:pPr>
              <w:keepLines/>
              <w:rPr>
                <w:rFonts w:asciiTheme="minorHAnsi" w:hAnsiTheme="minorHAnsi" w:cstheme="minorBidi"/>
              </w:rPr>
            </w:pPr>
          </w:p>
          <w:p w14:paraId="1FE66102" w14:textId="116560E3" w:rsidR="00AF7175" w:rsidRPr="00DA1592" w:rsidRDefault="67C35028" w:rsidP="221EBFBB">
            <w:pPr>
              <w:spacing w:line="276" w:lineRule="auto"/>
              <w:jc w:val="both"/>
              <w:rPr>
                <w:rFonts w:asciiTheme="minorHAnsi" w:hAnsiTheme="minorHAnsi" w:cstheme="minorBidi"/>
                <w:b/>
                <w:bCs/>
                <w:sz w:val="22"/>
                <w:szCs w:val="22"/>
              </w:rPr>
            </w:pPr>
            <w:r w:rsidRPr="221EBFBB">
              <w:rPr>
                <w:rFonts w:asciiTheme="minorHAnsi" w:hAnsiTheme="minorHAnsi" w:cstheme="minorBidi"/>
                <w:b/>
                <w:bCs/>
                <w:sz w:val="22"/>
                <w:szCs w:val="22"/>
              </w:rPr>
              <w:t>Methodology for calculating the Cost Score (Criterion A)</w:t>
            </w:r>
          </w:p>
          <w:p w14:paraId="4F452480" w14:textId="54032EE5" w:rsidR="00DE4B59"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The following formula will be applied to the cost score</w:t>
            </w:r>
            <w:r w:rsidR="00AF7175" w:rsidRPr="00DA1592">
              <w:rPr>
                <w:rFonts w:asciiTheme="minorHAnsi" w:hAnsiTheme="minorHAnsi" w:cstheme="minorHAnsi"/>
                <w:sz w:val="22"/>
                <w:szCs w:val="22"/>
              </w:rPr>
              <w:t>. Tenderers will have their costs evaluated only where they have submitted complete and compliant Tenders and have achieved the minimum marks required under each qualitative Award Criterion outlined above.</w:t>
            </w:r>
            <w:r w:rsidRPr="00DA1592">
              <w:rPr>
                <w:rFonts w:asciiTheme="minorHAnsi" w:hAnsiTheme="minorHAnsi" w:cstheme="minorHAnsi"/>
                <w:sz w:val="22"/>
                <w:szCs w:val="22"/>
              </w:rPr>
              <w:t xml:space="preserve"> </w:t>
            </w:r>
          </w:p>
          <w:p w14:paraId="2F4D2805" w14:textId="77777777" w:rsidR="006E27BF" w:rsidRDefault="006E27BF" w:rsidP="00DA1592">
            <w:pPr>
              <w:spacing w:line="276" w:lineRule="auto"/>
              <w:jc w:val="both"/>
              <w:rPr>
                <w:rFonts w:asciiTheme="minorHAnsi" w:hAnsiTheme="minorHAnsi" w:cstheme="minorHAnsi"/>
                <w:sz w:val="22"/>
                <w:szCs w:val="22"/>
              </w:rPr>
            </w:pPr>
          </w:p>
          <w:p w14:paraId="2E25C64D" w14:textId="14B234C0" w:rsidR="006E27BF" w:rsidRPr="006E27BF" w:rsidRDefault="00C062E7" w:rsidP="006E27BF">
            <w:pPr>
              <w:jc w:val="both"/>
              <w:rPr>
                <w:rFonts w:asciiTheme="minorHAnsi" w:hAnsiTheme="minorHAnsi" w:cstheme="minorHAnsi"/>
                <w:sz w:val="22"/>
                <w:szCs w:val="22"/>
              </w:rPr>
            </w:pPr>
            <w:r>
              <w:rPr>
                <w:rFonts w:asciiTheme="minorHAnsi" w:hAnsiTheme="minorHAnsi" w:cstheme="minorHAnsi"/>
                <w:sz w:val="22"/>
                <w:szCs w:val="22"/>
                <w:highlight w:val="yellow"/>
              </w:rPr>
              <w:t xml:space="preserve">In the Tender Response Document </w:t>
            </w:r>
            <w:r w:rsidR="006E27BF" w:rsidRPr="006E27BF">
              <w:rPr>
                <w:rFonts w:asciiTheme="minorHAnsi" w:hAnsiTheme="minorHAnsi" w:cstheme="minorHAnsi"/>
                <w:sz w:val="22"/>
                <w:szCs w:val="22"/>
                <w:highlight w:val="yellow"/>
              </w:rPr>
              <w:t>Tenderers must include a rate for each grade</w:t>
            </w:r>
            <w:r>
              <w:rPr>
                <w:rFonts w:asciiTheme="minorHAnsi" w:hAnsiTheme="minorHAnsi" w:cstheme="minorHAnsi"/>
                <w:sz w:val="22"/>
                <w:szCs w:val="22"/>
                <w:highlight w:val="yellow"/>
              </w:rPr>
              <w:t xml:space="preserve"> in Table A and include a rate for each of the fee categories in Table B</w:t>
            </w:r>
            <w:r w:rsidR="006E27BF" w:rsidRPr="006E27BF">
              <w:rPr>
                <w:rFonts w:asciiTheme="minorHAnsi" w:hAnsiTheme="minorHAnsi" w:cstheme="minorHAnsi"/>
                <w:sz w:val="22"/>
                <w:szCs w:val="22"/>
                <w:highlight w:val="yellow"/>
              </w:rPr>
              <w:t>. If Tenderers do not include a rate for any grade</w:t>
            </w:r>
            <w:r>
              <w:rPr>
                <w:rFonts w:asciiTheme="minorHAnsi" w:hAnsiTheme="minorHAnsi" w:cstheme="minorHAnsi"/>
                <w:sz w:val="22"/>
                <w:szCs w:val="22"/>
                <w:highlight w:val="yellow"/>
              </w:rPr>
              <w:t xml:space="preserve"> or fee category</w:t>
            </w:r>
            <w:r w:rsidR="006E27BF" w:rsidRPr="006E27BF">
              <w:rPr>
                <w:rFonts w:asciiTheme="minorHAnsi" w:hAnsiTheme="minorHAnsi" w:cstheme="minorHAnsi"/>
                <w:sz w:val="22"/>
                <w:szCs w:val="22"/>
                <w:highlight w:val="yellow"/>
              </w:rPr>
              <w:t xml:space="preserve">, </w:t>
            </w:r>
            <w:r>
              <w:rPr>
                <w:rFonts w:asciiTheme="minorHAnsi" w:hAnsiTheme="minorHAnsi" w:cstheme="minorHAnsi"/>
                <w:sz w:val="22"/>
                <w:szCs w:val="22"/>
                <w:highlight w:val="yellow"/>
              </w:rPr>
              <w:t>the Contracting Authority will insert a rate of €0 and mark on that basis. T</w:t>
            </w:r>
            <w:r w:rsidR="006E27BF" w:rsidRPr="006E27BF">
              <w:rPr>
                <w:rFonts w:asciiTheme="minorHAnsi" w:hAnsiTheme="minorHAnsi" w:cstheme="minorHAnsi"/>
                <w:sz w:val="22"/>
                <w:szCs w:val="22"/>
                <w:highlight w:val="yellow"/>
              </w:rPr>
              <w:t>his will be the rate applicable to that grade</w:t>
            </w:r>
            <w:r>
              <w:rPr>
                <w:rFonts w:asciiTheme="minorHAnsi" w:hAnsiTheme="minorHAnsi" w:cstheme="minorHAnsi"/>
                <w:sz w:val="22"/>
                <w:szCs w:val="22"/>
                <w:highlight w:val="yellow"/>
              </w:rPr>
              <w:t xml:space="preserve"> and/or fee category</w:t>
            </w:r>
            <w:r w:rsidR="006E27BF" w:rsidRPr="006E27BF">
              <w:rPr>
                <w:rFonts w:asciiTheme="minorHAnsi" w:hAnsiTheme="minorHAnsi" w:cstheme="minorHAnsi"/>
                <w:sz w:val="22"/>
                <w:szCs w:val="22"/>
                <w:highlight w:val="yellow"/>
              </w:rPr>
              <w:t xml:space="preserve"> if the Tenderer is successful.</w:t>
            </w:r>
            <w:r w:rsidR="006E27BF" w:rsidRPr="006E27BF">
              <w:rPr>
                <w:rFonts w:asciiTheme="minorHAnsi" w:hAnsiTheme="minorHAnsi" w:cstheme="minorHAnsi"/>
                <w:sz w:val="22"/>
                <w:szCs w:val="22"/>
              </w:rPr>
              <w:t xml:space="preserve">  </w:t>
            </w:r>
          </w:p>
          <w:p w14:paraId="13974B05" w14:textId="77777777" w:rsidR="006E27BF" w:rsidRPr="00DA1592" w:rsidRDefault="006E27BF" w:rsidP="00DA1592">
            <w:pPr>
              <w:spacing w:line="276" w:lineRule="auto"/>
              <w:jc w:val="both"/>
              <w:rPr>
                <w:rFonts w:asciiTheme="minorHAnsi" w:hAnsiTheme="minorHAnsi" w:cstheme="minorHAnsi"/>
                <w:sz w:val="22"/>
                <w:szCs w:val="22"/>
              </w:rPr>
            </w:pPr>
          </w:p>
          <w:p w14:paraId="40D2448F" w14:textId="298ABC41" w:rsidR="00C062E7" w:rsidRPr="00C062E7" w:rsidRDefault="00C062E7" w:rsidP="00C062E7">
            <w:pPr>
              <w:jc w:val="both"/>
              <w:rPr>
                <w:rFonts w:asciiTheme="minorHAnsi" w:hAnsiTheme="minorHAnsi" w:cstheme="minorHAnsi"/>
                <w:sz w:val="22"/>
                <w:szCs w:val="22"/>
                <w:highlight w:val="yellow"/>
              </w:rPr>
            </w:pPr>
            <w:r w:rsidRPr="00C062E7">
              <w:rPr>
                <w:rFonts w:asciiTheme="minorHAnsi" w:hAnsiTheme="minorHAnsi" w:cstheme="minorHAnsi"/>
                <w:sz w:val="22"/>
                <w:szCs w:val="22"/>
                <w:highlight w:val="yellow"/>
              </w:rPr>
              <w:t>The marks for each grade and fee category will be calculated using the following formula:</w:t>
            </w:r>
          </w:p>
          <w:p w14:paraId="22F701BE" w14:textId="77777777" w:rsidR="00AF7175" w:rsidRPr="00DA1592" w:rsidRDefault="00AF7175" w:rsidP="00DA1592">
            <w:pPr>
              <w:spacing w:line="276" w:lineRule="auto"/>
              <w:jc w:val="both"/>
              <w:rPr>
                <w:rFonts w:asciiTheme="minorHAnsi" w:hAnsiTheme="minorHAnsi" w:cstheme="minorHAnsi"/>
                <w:sz w:val="22"/>
                <w:szCs w:val="22"/>
              </w:rPr>
            </w:pPr>
          </w:p>
          <w:p w14:paraId="73EA79F7" w14:textId="42E9BA6B" w:rsidR="005C4A13" w:rsidRDefault="005C4A13" w:rsidP="005C4A13">
            <w:pPr>
              <w:jc w:val="both"/>
              <w:rPr>
                <w:rFonts w:asciiTheme="minorHAnsi" w:hAnsiTheme="minorHAnsi" w:cstheme="minorHAnsi"/>
                <w:sz w:val="22"/>
                <w:szCs w:val="22"/>
                <w:highlight w:val="yellow"/>
              </w:rPr>
            </w:pPr>
            <w:r w:rsidRPr="005C4A13">
              <w:rPr>
                <w:rFonts w:asciiTheme="minorHAnsi" w:hAnsiTheme="minorHAnsi" w:cstheme="minorHAnsi"/>
                <w:sz w:val="22"/>
                <w:szCs w:val="22"/>
                <w:highlight w:val="yellow"/>
              </w:rPr>
              <w:t xml:space="preserve">The Tender with the lowest hourly rate for each grade (which has not otherwise been eliminated in accordance with the ITT) will receive the maximum score achievable for that grade. </w:t>
            </w:r>
          </w:p>
          <w:p w14:paraId="72B07D8B" w14:textId="77777777" w:rsidR="00001CC2" w:rsidRDefault="00001CC2" w:rsidP="005C4A13">
            <w:pPr>
              <w:jc w:val="both"/>
              <w:rPr>
                <w:rFonts w:asciiTheme="minorHAnsi" w:hAnsiTheme="minorHAnsi" w:cstheme="minorHAnsi"/>
                <w:sz w:val="22"/>
                <w:szCs w:val="22"/>
                <w:highlight w:val="yellow"/>
              </w:rPr>
            </w:pPr>
          </w:p>
          <w:p w14:paraId="37CE0714" w14:textId="7EDF682A" w:rsidR="00001CC2" w:rsidRDefault="00001CC2" w:rsidP="00001CC2">
            <w:pPr>
              <w:jc w:val="both"/>
              <w:rPr>
                <w:rFonts w:asciiTheme="minorHAnsi" w:hAnsiTheme="minorHAnsi" w:cstheme="minorHAnsi"/>
                <w:sz w:val="22"/>
                <w:szCs w:val="22"/>
                <w:highlight w:val="yellow"/>
              </w:rPr>
            </w:pPr>
            <w:r w:rsidRPr="005C4A13">
              <w:rPr>
                <w:rFonts w:asciiTheme="minorHAnsi" w:hAnsiTheme="minorHAnsi" w:cstheme="minorHAnsi"/>
                <w:sz w:val="22"/>
                <w:szCs w:val="22"/>
                <w:highlight w:val="yellow"/>
              </w:rPr>
              <w:t xml:space="preserve">The Tender with the lowest </w:t>
            </w:r>
            <w:r>
              <w:rPr>
                <w:rFonts w:asciiTheme="minorHAnsi" w:hAnsiTheme="minorHAnsi" w:cstheme="minorHAnsi"/>
                <w:sz w:val="22"/>
                <w:szCs w:val="22"/>
                <w:highlight w:val="yellow"/>
              </w:rPr>
              <w:t>fixed fee</w:t>
            </w:r>
            <w:r w:rsidRPr="005C4A13">
              <w:rPr>
                <w:rFonts w:asciiTheme="minorHAnsi" w:hAnsiTheme="minorHAnsi" w:cstheme="minorHAnsi"/>
                <w:sz w:val="22"/>
                <w:szCs w:val="22"/>
                <w:highlight w:val="yellow"/>
              </w:rPr>
              <w:t xml:space="preserve"> for each </w:t>
            </w:r>
            <w:r>
              <w:rPr>
                <w:rFonts w:asciiTheme="minorHAnsi" w:hAnsiTheme="minorHAnsi" w:cstheme="minorHAnsi"/>
                <w:sz w:val="22"/>
                <w:szCs w:val="22"/>
                <w:highlight w:val="yellow"/>
              </w:rPr>
              <w:t>fixed fee category</w:t>
            </w:r>
            <w:r w:rsidRPr="005C4A13">
              <w:rPr>
                <w:rFonts w:asciiTheme="minorHAnsi" w:hAnsiTheme="minorHAnsi" w:cstheme="minorHAnsi"/>
                <w:sz w:val="22"/>
                <w:szCs w:val="22"/>
                <w:highlight w:val="yellow"/>
              </w:rPr>
              <w:t xml:space="preserve"> (which has not otherwise been eliminated in accordance with the ITT) will receive the maximum score achievable for that </w:t>
            </w:r>
            <w:r>
              <w:rPr>
                <w:rFonts w:asciiTheme="minorHAnsi" w:hAnsiTheme="minorHAnsi" w:cstheme="minorHAnsi"/>
                <w:sz w:val="22"/>
                <w:szCs w:val="22"/>
                <w:highlight w:val="yellow"/>
              </w:rPr>
              <w:t>fixed fee category</w:t>
            </w:r>
            <w:r w:rsidRPr="005C4A13">
              <w:rPr>
                <w:rFonts w:asciiTheme="minorHAnsi" w:hAnsiTheme="minorHAnsi" w:cstheme="minorHAnsi"/>
                <w:sz w:val="22"/>
                <w:szCs w:val="22"/>
                <w:highlight w:val="yellow"/>
              </w:rPr>
              <w:t xml:space="preserve">. </w:t>
            </w:r>
          </w:p>
          <w:p w14:paraId="2F6E06C1" w14:textId="77777777" w:rsidR="005C4A13" w:rsidRPr="005C4A13" w:rsidRDefault="005C4A13" w:rsidP="005C4A13">
            <w:pPr>
              <w:jc w:val="both"/>
              <w:rPr>
                <w:rFonts w:asciiTheme="minorHAnsi" w:hAnsiTheme="minorHAnsi" w:cstheme="minorHAnsi"/>
                <w:sz w:val="22"/>
                <w:szCs w:val="22"/>
                <w:highlight w:val="yellow"/>
              </w:rPr>
            </w:pPr>
          </w:p>
          <w:p w14:paraId="051AD75A" w14:textId="77777777" w:rsidR="006E27BF" w:rsidRDefault="006E27BF" w:rsidP="00DA1592">
            <w:pPr>
              <w:spacing w:line="276" w:lineRule="auto"/>
              <w:jc w:val="both"/>
              <w:rPr>
                <w:rFonts w:asciiTheme="minorHAnsi" w:hAnsiTheme="minorHAnsi" w:cstheme="minorHAnsi"/>
                <w:sz w:val="22"/>
                <w:szCs w:val="22"/>
              </w:rPr>
            </w:pPr>
          </w:p>
          <w:p w14:paraId="1CB4DD1A" w14:textId="28464C2E" w:rsidR="005C4A13" w:rsidRPr="005C4A13" w:rsidRDefault="005C4A13" w:rsidP="00DA1592">
            <w:pPr>
              <w:spacing w:line="276" w:lineRule="auto"/>
              <w:jc w:val="both"/>
              <w:rPr>
                <w:rFonts w:asciiTheme="minorHAnsi" w:hAnsiTheme="minorHAnsi" w:cstheme="minorHAnsi"/>
                <w:b/>
                <w:bCs/>
                <w:sz w:val="22"/>
                <w:szCs w:val="22"/>
              </w:rPr>
            </w:pPr>
            <w:r w:rsidRPr="005C4A13">
              <w:rPr>
                <w:rFonts w:asciiTheme="minorHAnsi" w:hAnsiTheme="minorHAnsi" w:cstheme="minorHAnsi"/>
                <w:b/>
                <w:bCs/>
                <w:sz w:val="22"/>
                <w:szCs w:val="22"/>
              </w:rPr>
              <w:t>Daily Rates:</w:t>
            </w:r>
          </w:p>
          <w:p w14:paraId="607BA587" w14:textId="77777777" w:rsidR="00C9207E" w:rsidRPr="00DA1592" w:rsidRDefault="00C9207E" w:rsidP="00DA1592">
            <w:pPr>
              <w:spacing w:line="276" w:lineRule="auto"/>
              <w:jc w:val="both"/>
              <w:rPr>
                <w:rFonts w:asciiTheme="minorHAnsi" w:hAnsiTheme="minorHAnsi" w:cstheme="minorHAnsi"/>
                <w:sz w:val="22"/>
                <w:szCs w:val="22"/>
              </w:rPr>
            </w:pPr>
          </w:p>
          <w:tbl>
            <w:tblPr>
              <w:tblStyle w:val="TableGrid"/>
              <w:tblW w:w="0" w:type="auto"/>
              <w:tblInd w:w="1696" w:type="dxa"/>
              <w:tblLook w:val="04A0" w:firstRow="1" w:lastRow="0" w:firstColumn="1" w:lastColumn="0" w:noHBand="0" w:noVBand="1"/>
            </w:tblPr>
            <w:tblGrid>
              <w:gridCol w:w="3686"/>
              <w:gridCol w:w="1984"/>
            </w:tblGrid>
            <w:tr w:rsidR="00DE4B59" w:rsidRPr="00DA1592" w14:paraId="3960FEDE" w14:textId="77777777" w:rsidTr="00C062E7">
              <w:tc>
                <w:tcPr>
                  <w:tcW w:w="3686" w:type="dxa"/>
                  <w:tcBorders>
                    <w:bottom w:val="single" w:sz="4" w:space="0" w:color="FFFFFF" w:themeColor="background1"/>
                  </w:tcBorders>
                  <w:shd w:val="clear" w:color="auto" w:fill="00284A"/>
                  <w:tcMar>
                    <w:top w:w="28" w:type="dxa"/>
                    <w:bottom w:w="28" w:type="dxa"/>
                  </w:tcMar>
                </w:tcPr>
                <w:p w14:paraId="5BA788D4" w14:textId="24FC5A1D"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Lowest </w:t>
                  </w:r>
                  <w:r w:rsidR="00C062E7">
                    <w:rPr>
                      <w:rFonts w:asciiTheme="minorHAnsi" w:hAnsiTheme="minorHAnsi" w:cstheme="minorHAnsi"/>
                      <w:sz w:val="22"/>
                      <w:szCs w:val="22"/>
                    </w:rPr>
                    <w:t xml:space="preserve">Hourly Rate for that grade </w:t>
                  </w:r>
                </w:p>
              </w:tc>
              <w:tc>
                <w:tcPr>
                  <w:tcW w:w="1984" w:type="dxa"/>
                  <w:shd w:val="clear" w:color="auto" w:fill="DEEAF6"/>
                  <w:tcMar>
                    <w:top w:w="28" w:type="dxa"/>
                    <w:bottom w:w="28" w:type="dxa"/>
                  </w:tcMar>
                  <w:vAlign w:val="center"/>
                </w:tcPr>
                <w:p w14:paraId="4539117F" w14:textId="77777777" w:rsidR="00DE4B59" w:rsidRPr="00DA1592" w:rsidRDefault="00DE4B59" w:rsidP="00C062E7">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A</w:t>
                  </w:r>
                </w:p>
              </w:tc>
            </w:tr>
            <w:tr w:rsidR="00DE4B59" w:rsidRPr="00DA1592" w14:paraId="13BC7AE4" w14:textId="77777777" w:rsidTr="00C062E7">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591E5A4C" w14:textId="17A16069" w:rsidR="00DE4B59" w:rsidRPr="00DA1592" w:rsidRDefault="00C062E7" w:rsidP="00DA1592">
                  <w:pPr>
                    <w:spacing w:line="276" w:lineRule="auto"/>
                    <w:jc w:val="both"/>
                    <w:rPr>
                      <w:rFonts w:asciiTheme="minorHAnsi" w:hAnsiTheme="minorHAnsi" w:cstheme="minorHAnsi"/>
                      <w:sz w:val="22"/>
                      <w:szCs w:val="22"/>
                    </w:rPr>
                  </w:pPr>
                  <w:r w:rsidRPr="00C062E7">
                    <w:rPr>
                      <w:rFonts w:asciiTheme="minorHAnsi" w:hAnsiTheme="minorHAnsi" w:cstheme="minorHAnsi"/>
                      <w:sz w:val="22"/>
                      <w:szCs w:val="22"/>
                    </w:rPr>
                    <w:t>Hourly rate being evaluated for that grade</w:t>
                  </w:r>
                  <w:r>
                    <w:rPr>
                      <w:rFonts w:asciiTheme="minorHAnsi" w:hAnsiTheme="minorHAnsi" w:cstheme="minorHAnsi"/>
                      <w:sz w:val="22"/>
                      <w:szCs w:val="22"/>
                    </w:rPr>
                    <w:t xml:space="preserve"> </w:t>
                  </w:r>
                </w:p>
              </w:tc>
              <w:tc>
                <w:tcPr>
                  <w:tcW w:w="1984" w:type="dxa"/>
                  <w:shd w:val="clear" w:color="auto" w:fill="DEEAF6"/>
                  <w:tcMar>
                    <w:top w:w="28" w:type="dxa"/>
                    <w:bottom w:w="28" w:type="dxa"/>
                  </w:tcMar>
                  <w:vAlign w:val="center"/>
                </w:tcPr>
                <w:p w14:paraId="7C7AF2AB" w14:textId="77777777" w:rsidR="00DE4B59" w:rsidRPr="00DA1592" w:rsidRDefault="00DE4B59" w:rsidP="00C062E7">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r w:rsidR="00DE4B59" w:rsidRPr="00DA1592" w14:paraId="3233A758" w14:textId="77777777" w:rsidTr="0063046D">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40C33E8A" w14:textId="3B595E88"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M</w:t>
                  </w:r>
                  <w:r w:rsidR="00C062E7">
                    <w:rPr>
                      <w:rFonts w:asciiTheme="minorHAnsi" w:hAnsiTheme="minorHAnsi" w:cstheme="minorHAnsi"/>
                      <w:sz w:val="22"/>
                      <w:szCs w:val="22"/>
                    </w:rPr>
                    <w:t xml:space="preserve">arks </w:t>
                  </w:r>
                  <w:r w:rsidRPr="00DA1592">
                    <w:rPr>
                      <w:rFonts w:asciiTheme="minorHAnsi" w:hAnsiTheme="minorHAnsi" w:cstheme="minorHAnsi"/>
                      <w:sz w:val="22"/>
                      <w:szCs w:val="22"/>
                    </w:rPr>
                    <w:t xml:space="preserve">available for </w:t>
                  </w:r>
                  <w:r w:rsidR="00C062E7">
                    <w:rPr>
                      <w:rFonts w:asciiTheme="minorHAnsi" w:hAnsiTheme="minorHAnsi" w:cstheme="minorHAnsi"/>
                      <w:sz w:val="22"/>
                      <w:szCs w:val="22"/>
                    </w:rPr>
                    <w:t xml:space="preserve">that grade </w:t>
                  </w:r>
                </w:p>
              </w:tc>
              <w:tc>
                <w:tcPr>
                  <w:tcW w:w="1984" w:type="dxa"/>
                  <w:shd w:val="clear" w:color="auto" w:fill="DEEAF6"/>
                  <w:tcMar>
                    <w:top w:w="28" w:type="dxa"/>
                    <w:bottom w:w="28" w:type="dxa"/>
                  </w:tcMar>
                </w:tcPr>
                <w:p w14:paraId="1D431970" w14:textId="77777777" w:rsidR="00DE4B59" w:rsidRPr="00DA1592" w:rsidRDefault="00DE4B59" w:rsidP="00DA1592">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C</w:t>
                  </w:r>
                </w:p>
              </w:tc>
            </w:tr>
            <w:tr w:rsidR="00DE4B59" w:rsidRPr="00DA1592" w14:paraId="300ED44A" w14:textId="77777777" w:rsidTr="0063046D">
              <w:tc>
                <w:tcPr>
                  <w:tcW w:w="3686" w:type="dxa"/>
                  <w:tcBorders>
                    <w:top w:val="single" w:sz="4" w:space="0" w:color="FFFFFF" w:themeColor="background1"/>
                  </w:tcBorders>
                  <w:shd w:val="clear" w:color="auto" w:fill="00284A"/>
                  <w:tcMar>
                    <w:top w:w="28" w:type="dxa"/>
                    <w:bottom w:w="28" w:type="dxa"/>
                  </w:tcMar>
                  <w:vAlign w:val="center"/>
                </w:tcPr>
                <w:p w14:paraId="02A7A3A7"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Formula employed</w:t>
                  </w:r>
                </w:p>
              </w:tc>
              <w:tc>
                <w:tcPr>
                  <w:tcW w:w="1984" w:type="dxa"/>
                  <w:shd w:val="clear" w:color="auto" w:fill="DEEAF6"/>
                  <w:tcMar>
                    <w:top w:w="28" w:type="dxa"/>
                    <w:bottom w:w="28" w:type="dxa"/>
                  </w:tcMar>
                </w:tcPr>
                <w:p w14:paraId="743DF87C" w14:textId="77777777" w:rsidR="00DE4B59" w:rsidRPr="00DA1592" w:rsidRDefault="00DE4B59" w:rsidP="00DA1592">
                  <w:pPr>
                    <w:spacing w:line="276" w:lineRule="auto"/>
                    <w:jc w:val="center"/>
                    <w:rPr>
                      <w:rFonts w:asciiTheme="minorHAnsi" w:hAnsiTheme="minorHAnsi" w:cstheme="minorHAnsi"/>
                      <w:b/>
                      <w:bCs/>
                      <w:sz w:val="22"/>
                      <w:szCs w:val="22"/>
                      <w:u w:val="single"/>
                    </w:rPr>
                  </w:pPr>
                  <w:r w:rsidRPr="00DA1592">
                    <w:rPr>
                      <w:rFonts w:asciiTheme="minorHAnsi" w:hAnsiTheme="minorHAnsi" w:cstheme="minorHAnsi"/>
                      <w:b/>
                      <w:bCs/>
                      <w:sz w:val="22"/>
                      <w:szCs w:val="22"/>
                      <w:u w:val="single"/>
                    </w:rPr>
                    <w:t>A x C</w:t>
                  </w:r>
                </w:p>
                <w:p w14:paraId="08729D72" w14:textId="77777777" w:rsidR="00DE4B59" w:rsidRPr="00DA1592" w:rsidRDefault="00DE4B59" w:rsidP="00DA1592">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bl>
          <w:p w14:paraId="43F2E55D" w14:textId="77777777" w:rsidR="00DE4B59" w:rsidRDefault="00DE4B59" w:rsidP="00DA1592">
            <w:pPr>
              <w:spacing w:line="276" w:lineRule="auto"/>
              <w:jc w:val="both"/>
              <w:rPr>
                <w:rFonts w:asciiTheme="minorHAnsi" w:hAnsiTheme="minorHAnsi" w:cstheme="minorHAnsi"/>
                <w:sz w:val="22"/>
                <w:szCs w:val="22"/>
              </w:rPr>
            </w:pPr>
          </w:p>
          <w:p w14:paraId="01625478" w14:textId="77777777" w:rsidR="006D1B2F" w:rsidRPr="00F419D1" w:rsidRDefault="006D1B2F" w:rsidP="006D1B2F">
            <w:pPr>
              <w:jc w:val="both"/>
              <w:rPr>
                <w:rFonts w:asciiTheme="minorHAnsi" w:hAnsiTheme="minorHAnsi" w:cstheme="minorHAnsi"/>
                <w:sz w:val="22"/>
                <w:szCs w:val="22"/>
                <w:highlight w:val="yellow"/>
              </w:rPr>
            </w:pPr>
            <w:r w:rsidRPr="00F419D1">
              <w:rPr>
                <w:rFonts w:asciiTheme="minorHAnsi" w:hAnsiTheme="minorHAnsi" w:cstheme="minorHAnsi"/>
                <w:sz w:val="22"/>
                <w:szCs w:val="22"/>
                <w:highlight w:val="yellow"/>
              </w:rPr>
              <w:t>Marks awarded will be rounded to two decimal places in accordance with standard rounding rules.</w:t>
            </w:r>
          </w:p>
          <w:p w14:paraId="77759ECA" w14:textId="77777777" w:rsidR="006D1B2F" w:rsidRPr="00F419D1" w:rsidRDefault="006D1B2F" w:rsidP="00001CC2">
            <w:pPr>
              <w:jc w:val="both"/>
              <w:rPr>
                <w:rFonts w:asciiTheme="minorHAnsi" w:hAnsiTheme="minorHAnsi" w:cstheme="minorHAnsi"/>
                <w:sz w:val="22"/>
                <w:szCs w:val="22"/>
                <w:highlight w:val="yellow"/>
              </w:rPr>
            </w:pPr>
          </w:p>
          <w:p w14:paraId="394BACCA" w14:textId="44687C4E" w:rsidR="00001CC2" w:rsidRPr="00F419D1" w:rsidRDefault="00001CC2" w:rsidP="00001CC2">
            <w:pPr>
              <w:jc w:val="both"/>
              <w:rPr>
                <w:rFonts w:asciiTheme="minorHAnsi" w:hAnsiTheme="minorHAnsi" w:cstheme="minorHAnsi"/>
                <w:sz w:val="22"/>
                <w:szCs w:val="22"/>
                <w:highlight w:val="yellow"/>
              </w:rPr>
            </w:pPr>
            <w:r w:rsidRPr="00F419D1">
              <w:rPr>
                <w:rFonts w:asciiTheme="minorHAnsi" w:hAnsiTheme="minorHAnsi" w:cstheme="minorHAnsi"/>
                <w:sz w:val="22"/>
                <w:szCs w:val="22"/>
                <w:highlight w:val="yellow"/>
              </w:rPr>
              <w:t>For example, if Tenderer A submits the lowest hourly rate of €100 for the “</w:t>
            </w:r>
            <w:r w:rsidR="006D1B2F" w:rsidRPr="00F419D1">
              <w:rPr>
                <w:rFonts w:asciiTheme="minorHAnsi" w:hAnsiTheme="minorHAnsi" w:cstheme="minorHAnsi"/>
                <w:sz w:val="22"/>
                <w:szCs w:val="22"/>
                <w:highlight w:val="yellow"/>
              </w:rPr>
              <w:t>Senior Associate</w:t>
            </w:r>
            <w:r w:rsidRPr="00F419D1">
              <w:rPr>
                <w:rFonts w:asciiTheme="minorHAnsi" w:hAnsiTheme="minorHAnsi" w:cstheme="minorHAnsi"/>
                <w:sz w:val="22"/>
                <w:szCs w:val="22"/>
                <w:highlight w:val="yellow"/>
              </w:rPr>
              <w:t>” grade, and Tenderer B submits an hourly rate of €150 for that grade, the marks will be as follows:</w:t>
            </w:r>
          </w:p>
          <w:p w14:paraId="2730A63D" w14:textId="77777777" w:rsidR="00001CC2" w:rsidRPr="00F419D1" w:rsidRDefault="00001CC2" w:rsidP="00001CC2">
            <w:pPr>
              <w:jc w:val="both"/>
              <w:rPr>
                <w:rFonts w:asciiTheme="minorHAnsi" w:hAnsiTheme="minorHAnsi" w:cstheme="minorHAnsi"/>
                <w:sz w:val="22"/>
                <w:szCs w:val="22"/>
                <w:highlight w:val="yellow"/>
              </w:rPr>
            </w:pPr>
          </w:p>
          <w:p w14:paraId="1066385F" w14:textId="50BF13AD" w:rsidR="00001CC2" w:rsidRPr="00F419D1" w:rsidRDefault="00001CC2" w:rsidP="00001CC2">
            <w:pPr>
              <w:jc w:val="both"/>
              <w:rPr>
                <w:rFonts w:asciiTheme="minorHAnsi" w:hAnsiTheme="minorHAnsi" w:cstheme="minorHAnsi"/>
                <w:sz w:val="22"/>
                <w:szCs w:val="22"/>
                <w:highlight w:val="yellow"/>
              </w:rPr>
            </w:pPr>
            <w:r w:rsidRPr="00F419D1">
              <w:rPr>
                <w:rFonts w:asciiTheme="minorHAnsi" w:hAnsiTheme="minorHAnsi" w:cstheme="minorHAnsi"/>
                <w:sz w:val="22"/>
                <w:szCs w:val="22"/>
                <w:highlight w:val="yellow"/>
              </w:rPr>
              <w:t xml:space="preserve">Tenderer A: </w:t>
            </w:r>
            <w:r w:rsidR="006D1B2F" w:rsidRPr="00F419D1">
              <w:rPr>
                <w:rFonts w:asciiTheme="minorHAnsi" w:hAnsiTheme="minorHAnsi" w:cstheme="minorHAnsi"/>
                <w:sz w:val="22"/>
                <w:szCs w:val="22"/>
                <w:highlight w:val="yellow"/>
              </w:rPr>
              <w:t>725</w:t>
            </w:r>
            <w:r w:rsidRPr="00F419D1">
              <w:rPr>
                <w:rFonts w:asciiTheme="minorHAnsi" w:hAnsiTheme="minorHAnsi" w:cstheme="minorHAnsi"/>
                <w:sz w:val="22"/>
                <w:szCs w:val="22"/>
                <w:highlight w:val="yellow"/>
              </w:rPr>
              <w:t xml:space="preserve"> marks i.e. ((100/100) x </w:t>
            </w:r>
            <w:r w:rsidR="006D1B2F" w:rsidRPr="00F419D1">
              <w:rPr>
                <w:rFonts w:asciiTheme="minorHAnsi" w:hAnsiTheme="minorHAnsi" w:cstheme="minorHAnsi"/>
                <w:sz w:val="22"/>
                <w:szCs w:val="22"/>
                <w:highlight w:val="yellow"/>
              </w:rPr>
              <w:t>725</w:t>
            </w:r>
            <w:r w:rsidRPr="00F419D1">
              <w:rPr>
                <w:rFonts w:asciiTheme="minorHAnsi" w:hAnsiTheme="minorHAnsi" w:cstheme="minorHAnsi"/>
                <w:sz w:val="22"/>
                <w:szCs w:val="22"/>
                <w:highlight w:val="yellow"/>
              </w:rPr>
              <w:t>)</w:t>
            </w:r>
          </w:p>
          <w:p w14:paraId="3C8D4F8E" w14:textId="1F34F1CB" w:rsidR="00001CC2" w:rsidRPr="00F419D1" w:rsidRDefault="00001CC2" w:rsidP="00001CC2">
            <w:pPr>
              <w:jc w:val="both"/>
              <w:rPr>
                <w:rFonts w:asciiTheme="minorHAnsi" w:hAnsiTheme="minorHAnsi" w:cstheme="minorHAnsi"/>
                <w:sz w:val="22"/>
                <w:szCs w:val="22"/>
                <w:highlight w:val="yellow"/>
              </w:rPr>
            </w:pPr>
            <w:r w:rsidRPr="00F419D1">
              <w:rPr>
                <w:rFonts w:asciiTheme="minorHAnsi" w:hAnsiTheme="minorHAnsi" w:cstheme="minorHAnsi"/>
                <w:sz w:val="22"/>
                <w:szCs w:val="22"/>
                <w:highlight w:val="yellow"/>
              </w:rPr>
              <w:t>Tenderer B: 4</w:t>
            </w:r>
            <w:r w:rsidR="006D1B2F" w:rsidRPr="00F419D1">
              <w:rPr>
                <w:rFonts w:asciiTheme="minorHAnsi" w:hAnsiTheme="minorHAnsi" w:cstheme="minorHAnsi"/>
                <w:sz w:val="22"/>
                <w:szCs w:val="22"/>
                <w:highlight w:val="yellow"/>
              </w:rPr>
              <w:t>8</w:t>
            </w:r>
            <w:r w:rsidRPr="00F419D1">
              <w:rPr>
                <w:rFonts w:asciiTheme="minorHAnsi" w:hAnsiTheme="minorHAnsi" w:cstheme="minorHAnsi"/>
                <w:sz w:val="22"/>
                <w:szCs w:val="22"/>
                <w:highlight w:val="yellow"/>
              </w:rPr>
              <w:t xml:space="preserve">3.33 marks i.e. ((100/150) x </w:t>
            </w:r>
            <w:r w:rsidR="006D1B2F" w:rsidRPr="00F419D1">
              <w:rPr>
                <w:rFonts w:asciiTheme="minorHAnsi" w:hAnsiTheme="minorHAnsi" w:cstheme="minorHAnsi"/>
                <w:sz w:val="22"/>
                <w:szCs w:val="22"/>
                <w:highlight w:val="yellow"/>
              </w:rPr>
              <w:t>725</w:t>
            </w:r>
            <w:r w:rsidRPr="00F419D1">
              <w:rPr>
                <w:rFonts w:asciiTheme="minorHAnsi" w:hAnsiTheme="minorHAnsi" w:cstheme="minorHAnsi"/>
                <w:sz w:val="22"/>
                <w:szCs w:val="22"/>
                <w:highlight w:val="yellow"/>
              </w:rPr>
              <w:t>)</w:t>
            </w:r>
          </w:p>
          <w:p w14:paraId="7719835C" w14:textId="77777777" w:rsidR="00001CC2" w:rsidRPr="00DA1592" w:rsidRDefault="00001CC2" w:rsidP="00DA1592">
            <w:pPr>
              <w:spacing w:line="276" w:lineRule="auto"/>
              <w:jc w:val="both"/>
              <w:rPr>
                <w:rFonts w:asciiTheme="minorHAnsi" w:hAnsiTheme="minorHAnsi" w:cstheme="minorHAnsi"/>
                <w:sz w:val="22"/>
                <w:szCs w:val="22"/>
              </w:rPr>
            </w:pPr>
          </w:p>
          <w:p w14:paraId="26727B91" w14:textId="77777777" w:rsidR="00001CC2" w:rsidRDefault="00001CC2" w:rsidP="005C4A13">
            <w:pPr>
              <w:spacing w:line="276" w:lineRule="auto"/>
              <w:jc w:val="both"/>
              <w:rPr>
                <w:rFonts w:asciiTheme="minorHAnsi" w:hAnsiTheme="minorHAnsi" w:cstheme="minorHAnsi"/>
                <w:b/>
                <w:bCs/>
                <w:sz w:val="22"/>
                <w:szCs w:val="22"/>
              </w:rPr>
            </w:pPr>
            <w:bookmarkStart w:id="19" w:name="_Toc144731814"/>
          </w:p>
          <w:p w14:paraId="214B07C9" w14:textId="53D4D169" w:rsidR="005C4A13" w:rsidRPr="005C4A13" w:rsidRDefault="005C4A13" w:rsidP="005C4A13">
            <w:pPr>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Fixed Fees</w:t>
            </w:r>
            <w:r w:rsidRPr="005C4A13">
              <w:rPr>
                <w:rFonts w:asciiTheme="minorHAnsi" w:hAnsiTheme="minorHAnsi" w:cstheme="minorHAnsi"/>
                <w:b/>
                <w:bCs/>
                <w:sz w:val="22"/>
                <w:szCs w:val="22"/>
              </w:rPr>
              <w:t>:</w:t>
            </w:r>
          </w:p>
          <w:p w14:paraId="56767279" w14:textId="77777777" w:rsidR="005C4A13" w:rsidRPr="00DA1592" w:rsidRDefault="005C4A13" w:rsidP="005C4A13">
            <w:pPr>
              <w:spacing w:line="276" w:lineRule="auto"/>
              <w:jc w:val="both"/>
              <w:rPr>
                <w:rFonts w:asciiTheme="minorHAnsi" w:hAnsiTheme="minorHAnsi" w:cstheme="minorHAnsi"/>
                <w:sz w:val="22"/>
                <w:szCs w:val="22"/>
              </w:rPr>
            </w:pPr>
          </w:p>
          <w:tbl>
            <w:tblPr>
              <w:tblStyle w:val="TableGrid"/>
              <w:tblW w:w="0" w:type="auto"/>
              <w:tblInd w:w="1696" w:type="dxa"/>
              <w:tblLook w:val="04A0" w:firstRow="1" w:lastRow="0" w:firstColumn="1" w:lastColumn="0" w:noHBand="0" w:noVBand="1"/>
            </w:tblPr>
            <w:tblGrid>
              <w:gridCol w:w="3686"/>
              <w:gridCol w:w="1984"/>
            </w:tblGrid>
            <w:tr w:rsidR="005C4A13" w:rsidRPr="00DA1592" w14:paraId="1EACFFDC" w14:textId="77777777" w:rsidTr="00AF3824">
              <w:tc>
                <w:tcPr>
                  <w:tcW w:w="3686" w:type="dxa"/>
                  <w:tcBorders>
                    <w:bottom w:val="single" w:sz="4" w:space="0" w:color="FFFFFF" w:themeColor="background1"/>
                  </w:tcBorders>
                  <w:shd w:val="clear" w:color="auto" w:fill="00284A"/>
                  <w:tcMar>
                    <w:top w:w="28" w:type="dxa"/>
                    <w:bottom w:w="28" w:type="dxa"/>
                  </w:tcMar>
                </w:tcPr>
                <w:p w14:paraId="19127E9A" w14:textId="7C2C07BB" w:rsidR="005C4A13" w:rsidRPr="00DA1592" w:rsidRDefault="005C4A13" w:rsidP="005C4A13">
                  <w:pPr>
                    <w:spacing w:line="276" w:lineRule="auto"/>
                    <w:jc w:val="both"/>
                    <w:rPr>
                      <w:rFonts w:asciiTheme="minorHAnsi" w:hAnsiTheme="minorHAnsi" w:cstheme="minorHAnsi"/>
                      <w:sz w:val="22"/>
                      <w:szCs w:val="22"/>
                    </w:rPr>
                  </w:pPr>
                  <w:r>
                    <w:rPr>
                      <w:rFonts w:asciiTheme="minorHAnsi" w:hAnsiTheme="minorHAnsi" w:cstheme="minorHAnsi"/>
                      <w:sz w:val="22"/>
                      <w:szCs w:val="22"/>
                    </w:rPr>
                    <w:t>Lowest Rate for that Fixed Fee category</w:t>
                  </w:r>
                </w:p>
              </w:tc>
              <w:tc>
                <w:tcPr>
                  <w:tcW w:w="1984" w:type="dxa"/>
                  <w:shd w:val="clear" w:color="auto" w:fill="DEEAF6"/>
                  <w:tcMar>
                    <w:top w:w="28" w:type="dxa"/>
                    <w:bottom w:w="28" w:type="dxa"/>
                  </w:tcMar>
                  <w:vAlign w:val="center"/>
                </w:tcPr>
                <w:p w14:paraId="758F89F9" w14:textId="77777777" w:rsidR="005C4A13" w:rsidRPr="00DA1592" w:rsidRDefault="005C4A13" w:rsidP="005C4A13">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A</w:t>
                  </w:r>
                </w:p>
              </w:tc>
            </w:tr>
            <w:tr w:rsidR="005C4A13" w:rsidRPr="00DA1592" w14:paraId="2F06850C" w14:textId="77777777" w:rsidTr="00AF3824">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6DE04BB3" w14:textId="493AB638" w:rsidR="005C4A13" w:rsidRPr="00DA1592" w:rsidRDefault="005C4A13" w:rsidP="005C4A13">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Fixed Fee rate </w:t>
                  </w:r>
                  <w:r w:rsidRPr="00C062E7">
                    <w:rPr>
                      <w:rFonts w:asciiTheme="minorHAnsi" w:hAnsiTheme="minorHAnsi" w:cstheme="minorHAnsi"/>
                      <w:sz w:val="22"/>
                      <w:szCs w:val="22"/>
                    </w:rPr>
                    <w:t xml:space="preserve">of Tender being evaluated for that </w:t>
                  </w:r>
                  <w:r>
                    <w:rPr>
                      <w:rFonts w:asciiTheme="minorHAnsi" w:hAnsiTheme="minorHAnsi" w:cstheme="minorHAnsi"/>
                      <w:sz w:val="22"/>
                      <w:szCs w:val="22"/>
                    </w:rPr>
                    <w:t>Fixed Fee category</w:t>
                  </w:r>
                </w:p>
              </w:tc>
              <w:tc>
                <w:tcPr>
                  <w:tcW w:w="1984" w:type="dxa"/>
                  <w:shd w:val="clear" w:color="auto" w:fill="DEEAF6"/>
                  <w:tcMar>
                    <w:top w:w="28" w:type="dxa"/>
                    <w:bottom w:w="28" w:type="dxa"/>
                  </w:tcMar>
                  <w:vAlign w:val="center"/>
                </w:tcPr>
                <w:p w14:paraId="50C4F562" w14:textId="77777777" w:rsidR="005C4A13" w:rsidRPr="00DA1592" w:rsidRDefault="005C4A13" w:rsidP="005C4A13">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r w:rsidR="005C4A13" w:rsidRPr="00DA1592" w14:paraId="5722A935" w14:textId="77777777" w:rsidTr="00AF3824">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282AEC09" w14:textId="6C6D621A" w:rsidR="005C4A13" w:rsidRPr="00DA1592" w:rsidRDefault="005C4A13" w:rsidP="005C4A13">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M</w:t>
                  </w:r>
                  <w:r>
                    <w:rPr>
                      <w:rFonts w:asciiTheme="minorHAnsi" w:hAnsiTheme="minorHAnsi" w:cstheme="minorHAnsi"/>
                      <w:sz w:val="22"/>
                      <w:szCs w:val="22"/>
                    </w:rPr>
                    <w:t xml:space="preserve">arks </w:t>
                  </w:r>
                  <w:r w:rsidRPr="00DA1592">
                    <w:rPr>
                      <w:rFonts w:asciiTheme="minorHAnsi" w:hAnsiTheme="minorHAnsi" w:cstheme="minorHAnsi"/>
                      <w:sz w:val="22"/>
                      <w:szCs w:val="22"/>
                    </w:rPr>
                    <w:t xml:space="preserve">available for </w:t>
                  </w:r>
                  <w:r>
                    <w:rPr>
                      <w:rFonts w:asciiTheme="minorHAnsi" w:hAnsiTheme="minorHAnsi" w:cstheme="minorHAnsi"/>
                      <w:sz w:val="22"/>
                      <w:szCs w:val="22"/>
                    </w:rPr>
                    <w:t>that Fixed Fee category</w:t>
                  </w:r>
                </w:p>
              </w:tc>
              <w:tc>
                <w:tcPr>
                  <w:tcW w:w="1984" w:type="dxa"/>
                  <w:shd w:val="clear" w:color="auto" w:fill="DEEAF6"/>
                  <w:tcMar>
                    <w:top w:w="28" w:type="dxa"/>
                    <w:bottom w:w="28" w:type="dxa"/>
                  </w:tcMar>
                </w:tcPr>
                <w:p w14:paraId="11ADE479" w14:textId="77777777" w:rsidR="005C4A13" w:rsidRPr="00DA1592" w:rsidRDefault="005C4A13" w:rsidP="005C4A13">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C</w:t>
                  </w:r>
                </w:p>
              </w:tc>
            </w:tr>
            <w:tr w:rsidR="005C4A13" w:rsidRPr="00DA1592" w14:paraId="6F49C536" w14:textId="77777777" w:rsidTr="00AF3824">
              <w:tc>
                <w:tcPr>
                  <w:tcW w:w="3686" w:type="dxa"/>
                  <w:tcBorders>
                    <w:top w:val="single" w:sz="4" w:space="0" w:color="FFFFFF" w:themeColor="background1"/>
                  </w:tcBorders>
                  <w:shd w:val="clear" w:color="auto" w:fill="00284A"/>
                  <w:tcMar>
                    <w:top w:w="28" w:type="dxa"/>
                    <w:bottom w:w="28" w:type="dxa"/>
                  </w:tcMar>
                  <w:vAlign w:val="center"/>
                </w:tcPr>
                <w:p w14:paraId="67C23962" w14:textId="77777777" w:rsidR="005C4A13" w:rsidRPr="00DA1592" w:rsidRDefault="005C4A13" w:rsidP="005C4A13">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Formula employed</w:t>
                  </w:r>
                </w:p>
              </w:tc>
              <w:tc>
                <w:tcPr>
                  <w:tcW w:w="1984" w:type="dxa"/>
                  <w:shd w:val="clear" w:color="auto" w:fill="DEEAF6"/>
                  <w:tcMar>
                    <w:top w:w="28" w:type="dxa"/>
                    <w:bottom w:w="28" w:type="dxa"/>
                  </w:tcMar>
                </w:tcPr>
                <w:p w14:paraId="21204A5B" w14:textId="77777777" w:rsidR="005C4A13" w:rsidRPr="00DA1592" w:rsidRDefault="005C4A13" w:rsidP="005C4A13">
                  <w:pPr>
                    <w:spacing w:line="276" w:lineRule="auto"/>
                    <w:jc w:val="center"/>
                    <w:rPr>
                      <w:rFonts w:asciiTheme="minorHAnsi" w:hAnsiTheme="minorHAnsi" w:cstheme="minorHAnsi"/>
                      <w:b/>
                      <w:bCs/>
                      <w:sz w:val="22"/>
                      <w:szCs w:val="22"/>
                      <w:u w:val="single"/>
                    </w:rPr>
                  </w:pPr>
                  <w:r w:rsidRPr="00DA1592">
                    <w:rPr>
                      <w:rFonts w:asciiTheme="minorHAnsi" w:hAnsiTheme="minorHAnsi" w:cstheme="minorHAnsi"/>
                      <w:b/>
                      <w:bCs/>
                      <w:sz w:val="22"/>
                      <w:szCs w:val="22"/>
                      <w:u w:val="single"/>
                    </w:rPr>
                    <w:t>A x C</w:t>
                  </w:r>
                </w:p>
                <w:p w14:paraId="6ED15228" w14:textId="77777777" w:rsidR="005C4A13" w:rsidRPr="00DA1592" w:rsidRDefault="005C4A13" w:rsidP="005C4A13">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bl>
          <w:p w14:paraId="19B71FC8" w14:textId="77777777" w:rsidR="005C4A13" w:rsidRDefault="005C4A13" w:rsidP="00DA1592">
            <w:pPr>
              <w:pStyle w:val="Heading2"/>
              <w:keepLines/>
              <w:numPr>
                <w:ilvl w:val="1"/>
                <w:numId w:val="0"/>
              </w:numPr>
              <w:pBdr>
                <w:bottom w:val="none" w:sz="0" w:space="0" w:color="auto"/>
              </w:pBdr>
              <w:shd w:val="clear" w:color="auto" w:fill="auto"/>
              <w:tabs>
                <w:tab w:val="clear" w:pos="567"/>
                <w:tab w:val="clear" w:pos="907"/>
                <w:tab w:val="clear" w:pos="1134"/>
              </w:tabs>
              <w:spacing w:before="40" w:after="240" w:line="276" w:lineRule="auto"/>
              <w:ind w:left="576" w:hanging="576"/>
              <w:jc w:val="both"/>
              <w:rPr>
                <w:rFonts w:asciiTheme="minorHAnsi" w:hAnsiTheme="minorHAnsi" w:cstheme="minorHAnsi"/>
              </w:rPr>
            </w:pPr>
          </w:p>
          <w:p w14:paraId="35B345DF" w14:textId="77777777" w:rsidR="006D1B2F" w:rsidRPr="00AF3824" w:rsidRDefault="006D1B2F" w:rsidP="006D1B2F">
            <w:pPr>
              <w:jc w:val="both"/>
              <w:rPr>
                <w:rFonts w:asciiTheme="minorHAnsi" w:hAnsiTheme="minorHAnsi" w:cstheme="minorHAnsi"/>
                <w:sz w:val="22"/>
                <w:szCs w:val="22"/>
                <w:highlight w:val="yellow"/>
              </w:rPr>
            </w:pPr>
            <w:r w:rsidRPr="00AF3824">
              <w:rPr>
                <w:rFonts w:asciiTheme="minorHAnsi" w:hAnsiTheme="minorHAnsi" w:cstheme="minorHAnsi"/>
                <w:sz w:val="22"/>
                <w:szCs w:val="22"/>
                <w:highlight w:val="yellow"/>
              </w:rPr>
              <w:t>Marks awarded will be rounded to two decimal places in accordance with standard rounding rules.</w:t>
            </w:r>
          </w:p>
          <w:p w14:paraId="398C3D46" w14:textId="77777777" w:rsidR="006D1B2F" w:rsidRPr="00AF3824" w:rsidRDefault="006D1B2F" w:rsidP="006D1B2F">
            <w:pPr>
              <w:jc w:val="both"/>
              <w:rPr>
                <w:rFonts w:asciiTheme="minorHAnsi" w:hAnsiTheme="minorHAnsi" w:cstheme="minorHAnsi"/>
                <w:sz w:val="22"/>
                <w:szCs w:val="22"/>
                <w:highlight w:val="yellow"/>
              </w:rPr>
            </w:pPr>
          </w:p>
          <w:p w14:paraId="54178849" w14:textId="0E835DD3" w:rsidR="006D1B2F" w:rsidRPr="00AF3824" w:rsidRDefault="006D1B2F" w:rsidP="006D1B2F">
            <w:pPr>
              <w:jc w:val="both"/>
              <w:rPr>
                <w:rFonts w:asciiTheme="minorHAnsi" w:hAnsiTheme="minorHAnsi" w:cstheme="minorHAnsi"/>
                <w:sz w:val="22"/>
                <w:szCs w:val="22"/>
                <w:highlight w:val="yellow"/>
              </w:rPr>
            </w:pPr>
            <w:r w:rsidRPr="00AF3824">
              <w:rPr>
                <w:rFonts w:asciiTheme="minorHAnsi" w:hAnsiTheme="minorHAnsi" w:cstheme="minorHAnsi"/>
                <w:sz w:val="22"/>
                <w:szCs w:val="22"/>
                <w:highlight w:val="yellow"/>
              </w:rPr>
              <w:t xml:space="preserve">For example, if Tenderer A submits the lowest </w:t>
            </w:r>
            <w:r>
              <w:rPr>
                <w:rFonts w:asciiTheme="minorHAnsi" w:hAnsiTheme="minorHAnsi" w:cstheme="minorHAnsi"/>
                <w:sz w:val="22"/>
                <w:szCs w:val="22"/>
                <w:highlight w:val="yellow"/>
              </w:rPr>
              <w:t>fixed fee</w:t>
            </w:r>
            <w:r w:rsidRPr="00AF3824">
              <w:rPr>
                <w:rFonts w:asciiTheme="minorHAnsi" w:hAnsiTheme="minorHAnsi" w:cstheme="minorHAnsi"/>
                <w:sz w:val="22"/>
                <w:szCs w:val="22"/>
                <w:highlight w:val="yellow"/>
              </w:rPr>
              <w:t xml:space="preserve"> of €100 for the “</w:t>
            </w:r>
            <w:r w:rsidR="00D54A90">
              <w:rPr>
                <w:rFonts w:asciiTheme="minorHAnsi" w:hAnsiTheme="minorHAnsi" w:cstheme="minorHAnsi"/>
                <w:sz w:val="22"/>
                <w:szCs w:val="22"/>
                <w:highlight w:val="yellow"/>
              </w:rPr>
              <w:t>Case Plan (Straightforward)</w:t>
            </w:r>
            <w:r w:rsidRPr="00AF3824">
              <w:rPr>
                <w:rFonts w:asciiTheme="minorHAnsi" w:hAnsiTheme="minorHAnsi" w:cstheme="minorHAnsi"/>
                <w:sz w:val="22"/>
                <w:szCs w:val="22"/>
                <w:highlight w:val="yellow"/>
              </w:rPr>
              <w:t xml:space="preserve">” </w:t>
            </w:r>
            <w:r w:rsidR="00D54A90">
              <w:rPr>
                <w:rFonts w:asciiTheme="minorHAnsi" w:hAnsiTheme="minorHAnsi" w:cstheme="minorHAnsi"/>
                <w:sz w:val="22"/>
                <w:szCs w:val="22"/>
                <w:highlight w:val="yellow"/>
              </w:rPr>
              <w:t>fee category</w:t>
            </w:r>
            <w:r w:rsidRPr="00AF3824">
              <w:rPr>
                <w:rFonts w:asciiTheme="minorHAnsi" w:hAnsiTheme="minorHAnsi" w:cstheme="minorHAnsi"/>
                <w:sz w:val="22"/>
                <w:szCs w:val="22"/>
                <w:highlight w:val="yellow"/>
              </w:rPr>
              <w:t>, and Tenderer B submits an hourly rate of €150 for that grade, the marks will be as follows:</w:t>
            </w:r>
          </w:p>
          <w:p w14:paraId="25D43AE7" w14:textId="77777777" w:rsidR="006D1B2F" w:rsidRPr="00AF3824" w:rsidRDefault="006D1B2F" w:rsidP="006D1B2F">
            <w:pPr>
              <w:jc w:val="both"/>
              <w:rPr>
                <w:rFonts w:asciiTheme="minorHAnsi" w:hAnsiTheme="minorHAnsi" w:cstheme="minorHAnsi"/>
                <w:sz w:val="22"/>
                <w:szCs w:val="22"/>
                <w:highlight w:val="yellow"/>
              </w:rPr>
            </w:pPr>
          </w:p>
          <w:p w14:paraId="59E47659" w14:textId="75CB1C2A" w:rsidR="006D1B2F" w:rsidRPr="00AF3824" w:rsidRDefault="006D1B2F" w:rsidP="006D1B2F">
            <w:pPr>
              <w:jc w:val="both"/>
              <w:rPr>
                <w:rFonts w:asciiTheme="minorHAnsi" w:hAnsiTheme="minorHAnsi" w:cstheme="minorHAnsi"/>
                <w:sz w:val="22"/>
                <w:szCs w:val="22"/>
                <w:highlight w:val="yellow"/>
              </w:rPr>
            </w:pPr>
            <w:r w:rsidRPr="00AF3824">
              <w:rPr>
                <w:rFonts w:asciiTheme="minorHAnsi" w:hAnsiTheme="minorHAnsi" w:cstheme="minorHAnsi"/>
                <w:sz w:val="22"/>
                <w:szCs w:val="22"/>
                <w:highlight w:val="yellow"/>
              </w:rPr>
              <w:t xml:space="preserve">Tenderer A: </w:t>
            </w:r>
            <w:r w:rsidR="00D54A90">
              <w:rPr>
                <w:rFonts w:asciiTheme="minorHAnsi" w:hAnsiTheme="minorHAnsi" w:cstheme="minorHAnsi"/>
                <w:sz w:val="22"/>
                <w:szCs w:val="22"/>
                <w:highlight w:val="yellow"/>
              </w:rPr>
              <w:t>300</w:t>
            </w:r>
            <w:r w:rsidRPr="00AF3824">
              <w:rPr>
                <w:rFonts w:asciiTheme="minorHAnsi" w:hAnsiTheme="minorHAnsi" w:cstheme="minorHAnsi"/>
                <w:sz w:val="22"/>
                <w:szCs w:val="22"/>
                <w:highlight w:val="yellow"/>
              </w:rPr>
              <w:t xml:space="preserve"> marks i.e. ((100/100) x </w:t>
            </w:r>
            <w:r w:rsidR="00D54A90">
              <w:rPr>
                <w:rFonts w:asciiTheme="minorHAnsi" w:hAnsiTheme="minorHAnsi" w:cstheme="minorHAnsi"/>
                <w:sz w:val="22"/>
                <w:szCs w:val="22"/>
                <w:highlight w:val="yellow"/>
              </w:rPr>
              <w:t>300</w:t>
            </w:r>
            <w:r w:rsidRPr="00AF3824">
              <w:rPr>
                <w:rFonts w:asciiTheme="minorHAnsi" w:hAnsiTheme="minorHAnsi" w:cstheme="minorHAnsi"/>
                <w:sz w:val="22"/>
                <w:szCs w:val="22"/>
                <w:highlight w:val="yellow"/>
              </w:rPr>
              <w:t>)</w:t>
            </w:r>
          </w:p>
          <w:p w14:paraId="2C9D2AA5" w14:textId="07EC4E22" w:rsidR="006D1B2F" w:rsidRPr="00AF3824" w:rsidRDefault="006D1B2F" w:rsidP="006D1B2F">
            <w:pPr>
              <w:jc w:val="both"/>
              <w:rPr>
                <w:rFonts w:asciiTheme="minorHAnsi" w:hAnsiTheme="minorHAnsi" w:cstheme="minorHAnsi"/>
                <w:sz w:val="22"/>
                <w:szCs w:val="22"/>
                <w:highlight w:val="yellow"/>
              </w:rPr>
            </w:pPr>
            <w:r w:rsidRPr="00AF3824">
              <w:rPr>
                <w:rFonts w:asciiTheme="minorHAnsi" w:hAnsiTheme="minorHAnsi" w:cstheme="minorHAnsi"/>
                <w:sz w:val="22"/>
                <w:szCs w:val="22"/>
                <w:highlight w:val="yellow"/>
              </w:rPr>
              <w:t xml:space="preserve">Tenderer B: </w:t>
            </w:r>
            <w:r w:rsidR="00D54A90">
              <w:rPr>
                <w:rFonts w:asciiTheme="minorHAnsi" w:hAnsiTheme="minorHAnsi" w:cstheme="minorHAnsi"/>
                <w:sz w:val="22"/>
                <w:szCs w:val="22"/>
                <w:highlight w:val="yellow"/>
              </w:rPr>
              <w:t>200</w:t>
            </w:r>
            <w:r w:rsidRPr="00AF3824">
              <w:rPr>
                <w:rFonts w:asciiTheme="minorHAnsi" w:hAnsiTheme="minorHAnsi" w:cstheme="minorHAnsi"/>
                <w:sz w:val="22"/>
                <w:szCs w:val="22"/>
                <w:highlight w:val="yellow"/>
              </w:rPr>
              <w:t xml:space="preserve"> marks i.e. ((100/150) x </w:t>
            </w:r>
            <w:r w:rsidR="00D54A90">
              <w:rPr>
                <w:rFonts w:asciiTheme="minorHAnsi" w:hAnsiTheme="minorHAnsi" w:cstheme="minorHAnsi"/>
                <w:sz w:val="22"/>
                <w:szCs w:val="22"/>
                <w:highlight w:val="yellow"/>
              </w:rPr>
              <w:t>300</w:t>
            </w:r>
            <w:r w:rsidRPr="00AF3824">
              <w:rPr>
                <w:rFonts w:asciiTheme="minorHAnsi" w:hAnsiTheme="minorHAnsi" w:cstheme="minorHAnsi"/>
                <w:sz w:val="22"/>
                <w:szCs w:val="22"/>
                <w:highlight w:val="yellow"/>
              </w:rPr>
              <w:t>)</w:t>
            </w:r>
          </w:p>
          <w:p w14:paraId="25801D2F" w14:textId="77777777" w:rsidR="006D1B2F" w:rsidRPr="00F419D1" w:rsidRDefault="006D1B2F" w:rsidP="00F419D1"/>
          <w:p w14:paraId="5855E964" w14:textId="29075791" w:rsidR="00DE4B59" w:rsidRPr="00DA1592" w:rsidRDefault="00DE4B59" w:rsidP="00DA1592">
            <w:pPr>
              <w:pStyle w:val="Heading2"/>
              <w:keepLines/>
              <w:numPr>
                <w:ilvl w:val="1"/>
                <w:numId w:val="0"/>
              </w:numPr>
              <w:pBdr>
                <w:bottom w:val="none" w:sz="0" w:space="0" w:color="auto"/>
              </w:pBdr>
              <w:shd w:val="clear" w:color="auto" w:fill="auto"/>
              <w:tabs>
                <w:tab w:val="clear" w:pos="567"/>
                <w:tab w:val="clear" w:pos="907"/>
                <w:tab w:val="clear" w:pos="1134"/>
              </w:tabs>
              <w:spacing w:before="40" w:after="240" w:line="276" w:lineRule="auto"/>
              <w:ind w:left="576" w:hanging="576"/>
              <w:jc w:val="both"/>
              <w:rPr>
                <w:rFonts w:asciiTheme="minorHAnsi" w:hAnsiTheme="minorHAnsi" w:cstheme="minorHAnsi"/>
              </w:rPr>
            </w:pPr>
            <w:r w:rsidRPr="00DA1592">
              <w:rPr>
                <w:rFonts w:asciiTheme="minorHAnsi" w:hAnsiTheme="minorHAnsi" w:cstheme="minorHAnsi"/>
              </w:rPr>
              <w:t>Methodology for scoring Qualitative Criteria</w:t>
            </w:r>
            <w:bookmarkEnd w:id="19"/>
          </w:p>
          <w:p w14:paraId="1768EA1C" w14:textId="63EB0A9B" w:rsidR="002372B7" w:rsidRPr="00DA1592" w:rsidRDefault="007750BD" w:rsidP="00DA1592">
            <w:pPr>
              <w:spacing w:line="276" w:lineRule="auto"/>
              <w:rPr>
                <w:rFonts w:asciiTheme="minorHAnsi" w:hAnsiTheme="minorHAnsi" w:cstheme="minorHAnsi"/>
                <w:b/>
                <w:bCs/>
                <w:sz w:val="22"/>
                <w:szCs w:val="22"/>
              </w:rPr>
            </w:pPr>
            <w:r w:rsidRPr="00DA1592">
              <w:rPr>
                <w:rFonts w:asciiTheme="minorHAnsi" w:hAnsiTheme="minorHAnsi" w:cstheme="minorHAnsi"/>
                <w:b/>
                <w:bCs/>
                <w:sz w:val="22"/>
                <w:szCs w:val="22"/>
              </w:rPr>
              <w:t>Methodology for scoring Qualitative Award Criteria</w:t>
            </w:r>
          </w:p>
          <w:p w14:paraId="6E8A3486" w14:textId="77777777" w:rsidR="002372B7" w:rsidRPr="00DA1592" w:rsidRDefault="002372B7" w:rsidP="00DA1592">
            <w:pPr>
              <w:spacing w:line="276" w:lineRule="auto"/>
              <w:rPr>
                <w:rFonts w:asciiTheme="minorHAnsi" w:hAnsiTheme="minorHAnsi" w:cstheme="minorHAnsi"/>
                <w:sz w:val="22"/>
                <w:szCs w:val="22"/>
              </w:rPr>
            </w:pPr>
          </w:p>
          <w:p w14:paraId="30F1DAE2" w14:textId="69886B9B" w:rsidR="007750BD" w:rsidRPr="00DA1592" w:rsidRDefault="007750BD"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 xml:space="preserve">Responses to each scored qualitative sub-criterion (i.e. B, C, D, </w:t>
            </w:r>
            <w:r w:rsidR="002B293C" w:rsidRPr="00DA1592">
              <w:rPr>
                <w:rFonts w:asciiTheme="minorHAnsi" w:hAnsiTheme="minorHAnsi" w:cstheme="minorHAnsi"/>
                <w:sz w:val="22"/>
                <w:szCs w:val="22"/>
              </w:rPr>
              <w:t>and E</w:t>
            </w:r>
            <w:r w:rsidRPr="00DA1592">
              <w:rPr>
                <w:rFonts w:asciiTheme="minorHAnsi" w:hAnsiTheme="minorHAnsi" w:cstheme="minorHAnsi"/>
                <w:sz w:val="22"/>
                <w:szCs w:val="22"/>
              </w:rPr>
              <w:t>) shall be evaluated according to the following scoring matrix:</w:t>
            </w:r>
          </w:p>
          <w:p w14:paraId="7F050001" w14:textId="77777777" w:rsidR="002372B7" w:rsidRPr="00DA1592" w:rsidRDefault="002372B7" w:rsidP="00DA1592">
            <w:pPr>
              <w:spacing w:line="276" w:lineRule="auto"/>
              <w:rPr>
                <w:rFonts w:asciiTheme="minorHAnsi" w:hAnsiTheme="minorHAnsi" w:cstheme="minorHAnsi"/>
                <w:sz w:val="22"/>
                <w:szCs w:val="22"/>
              </w:rPr>
            </w:pPr>
          </w:p>
          <w:tbl>
            <w:tblPr>
              <w:tblStyle w:val="TableGrid"/>
              <w:tblW w:w="7639" w:type="dxa"/>
              <w:tblLook w:val="04A0" w:firstRow="1" w:lastRow="0" w:firstColumn="1" w:lastColumn="0" w:noHBand="0" w:noVBand="1"/>
            </w:tblPr>
            <w:tblGrid>
              <w:gridCol w:w="1481"/>
              <w:gridCol w:w="6158"/>
            </w:tblGrid>
            <w:tr w:rsidR="002372B7" w:rsidRPr="00DA1592" w14:paraId="05DDAC54" w14:textId="77777777" w:rsidTr="00A12880">
              <w:tc>
                <w:tcPr>
                  <w:tcW w:w="1481" w:type="dxa"/>
                  <w:tcBorders>
                    <w:right w:val="single" w:sz="4" w:space="0" w:color="FFFFFF" w:themeColor="background1"/>
                  </w:tcBorders>
                  <w:shd w:val="clear" w:color="auto" w:fill="00284A"/>
                  <w:tcMar>
                    <w:top w:w="28" w:type="dxa"/>
                    <w:bottom w:w="28" w:type="dxa"/>
                  </w:tcMar>
                  <w:vAlign w:val="center"/>
                </w:tcPr>
                <w:p w14:paraId="72E77B8A" w14:textId="77777777" w:rsidR="002372B7" w:rsidRPr="00DA1592" w:rsidRDefault="002372B7" w:rsidP="00DA1592">
                  <w:pPr>
                    <w:spacing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Score</w:t>
                  </w:r>
                </w:p>
              </w:tc>
              <w:tc>
                <w:tcPr>
                  <w:tcW w:w="6158" w:type="dxa"/>
                  <w:tcBorders>
                    <w:left w:val="single" w:sz="4" w:space="0" w:color="FFFFFF" w:themeColor="background1"/>
                  </w:tcBorders>
                  <w:shd w:val="clear" w:color="auto" w:fill="00284A"/>
                  <w:tcMar>
                    <w:top w:w="28" w:type="dxa"/>
                    <w:bottom w:w="28" w:type="dxa"/>
                  </w:tcMar>
                </w:tcPr>
                <w:p w14:paraId="56F8122A" w14:textId="77777777" w:rsidR="002372B7" w:rsidRPr="00DA1592" w:rsidRDefault="002372B7" w:rsidP="00DA1592">
                  <w:pPr>
                    <w:spacing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Description</w:t>
                  </w:r>
                </w:p>
              </w:tc>
            </w:tr>
            <w:tr w:rsidR="002372B7" w:rsidRPr="00DA1592" w14:paraId="6E243074" w14:textId="77777777" w:rsidTr="00A12880">
              <w:tc>
                <w:tcPr>
                  <w:tcW w:w="1481" w:type="dxa"/>
                  <w:tcMar>
                    <w:top w:w="28" w:type="dxa"/>
                    <w:bottom w:w="28" w:type="dxa"/>
                  </w:tcMar>
                  <w:vAlign w:val="center"/>
                </w:tcPr>
                <w:p w14:paraId="2428C88A" w14:textId="5049BE79"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90% – 100%</w:t>
                  </w:r>
                </w:p>
              </w:tc>
              <w:tc>
                <w:tcPr>
                  <w:tcW w:w="6158" w:type="dxa"/>
                  <w:tcMar>
                    <w:top w:w="28" w:type="dxa"/>
                    <w:bottom w:w="28" w:type="dxa"/>
                  </w:tcMar>
                </w:tcPr>
                <w:p w14:paraId="27E09796" w14:textId="079989B0" w:rsidR="002372B7" w:rsidRPr="00DA1592" w:rsidRDefault="002372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exceptional understanding of the requirements, offering complete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—fully supported with no reservations.</w:t>
                  </w:r>
                </w:p>
              </w:tc>
            </w:tr>
            <w:tr w:rsidR="002372B7" w:rsidRPr="00DA1592" w14:paraId="79C00E76" w14:textId="77777777" w:rsidTr="00A12880">
              <w:tc>
                <w:tcPr>
                  <w:tcW w:w="1481" w:type="dxa"/>
                  <w:tcMar>
                    <w:top w:w="28" w:type="dxa"/>
                    <w:bottom w:w="28" w:type="dxa"/>
                  </w:tcMar>
                  <w:vAlign w:val="center"/>
                </w:tcPr>
                <w:p w14:paraId="7D63BF9C" w14:textId="6BE7F7DB"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80% – 89%</w:t>
                  </w:r>
                </w:p>
              </w:tc>
              <w:tc>
                <w:tcPr>
                  <w:tcW w:w="6158" w:type="dxa"/>
                  <w:tcMar>
                    <w:top w:w="28" w:type="dxa"/>
                    <w:bottom w:w="28" w:type="dxa"/>
                  </w:tcMar>
                </w:tcPr>
                <w:p w14:paraId="7267233F" w14:textId="1CD779A8" w:rsidR="002372B7" w:rsidRPr="00DA1592" w:rsidRDefault="002372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an excellent understanding of the requirements, offering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—substantially supported with only a small number of minor reservations</w:t>
                  </w:r>
                </w:p>
              </w:tc>
            </w:tr>
            <w:tr w:rsidR="002372B7" w:rsidRPr="00DA1592" w14:paraId="23694C60" w14:textId="77777777" w:rsidTr="00A12880">
              <w:tc>
                <w:tcPr>
                  <w:tcW w:w="1481" w:type="dxa"/>
                  <w:tcMar>
                    <w:top w:w="28" w:type="dxa"/>
                    <w:bottom w:w="28" w:type="dxa"/>
                  </w:tcMar>
                  <w:vAlign w:val="center"/>
                </w:tcPr>
                <w:p w14:paraId="57F7B855" w14:textId="194CA255"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lastRenderedPageBreak/>
                    <w:t>70% – 79%</w:t>
                  </w:r>
                </w:p>
              </w:tc>
              <w:tc>
                <w:tcPr>
                  <w:tcW w:w="6158" w:type="dxa"/>
                  <w:tcMar>
                    <w:top w:w="28" w:type="dxa"/>
                    <w:bottom w:w="28" w:type="dxa"/>
                  </w:tcMar>
                </w:tcPr>
                <w:p w14:paraId="7B8B2076" w14:textId="5CDE7666" w:rsidR="002372B7" w:rsidRPr="00DA1592" w:rsidRDefault="002372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 very good understanding of the requirements, offering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—strongly supported with a small number of notable reservations.</w:t>
                  </w:r>
                </w:p>
              </w:tc>
            </w:tr>
            <w:tr w:rsidR="002372B7" w:rsidRPr="00DA1592" w14:paraId="180C2151" w14:textId="77777777" w:rsidTr="00A12880">
              <w:tc>
                <w:tcPr>
                  <w:tcW w:w="1481" w:type="dxa"/>
                  <w:tcMar>
                    <w:top w:w="28" w:type="dxa"/>
                    <w:bottom w:w="28" w:type="dxa"/>
                  </w:tcMar>
                  <w:vAlign w:val="center"/>
                </w:tcPr>
                <w:p w14:paraId="19A3BBF2" w14:textId="5CF9F715"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60% – 69%</w:t>
                  </w:r>
                </w:p>
              </w:tc>
              <w:tc>
                <w:tcPr>
                  <w:tcW w:w="6158" w:type="dxa"/>
                  <w:tcMar>
                    <w:top w:w="28" w:type="dxa"/>
                    <w:bottom w:w="28" w:type="dxa"/>
                  </w:tcMar>
                </w:tcPr>
                <w:p w14:paraId="4862F98B" w14:textId="481613E8" w:rsidR="002372B7" w:rsidRPr="00DA1592" w:rsidRDefault="007750BD"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an acceptable understanding of the requirements, offering the minimum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 xml:space="preserve">—supported with </w:t>
                  </w:r>
                  <w:proofErr w:type="gramStart"/>
                  <w:r w:rsidRPr="00DA1592">
                    <w:rPr>
                      <w:rFonts w:asciiTheme="minorHAnsi" w:hAnsiTheme="minorHAnsi" w:cstheme="minorHAnsi"/>
                      <w:sz w:val="22"/>
                      <w:szCs w:val="22"/>
                    </w:rPr>
                    <w:t>a number of</w:t>
                  </w:r>
                  <w:proofErr w:type="gramEnd"/>
                  <w:r w:rsidRPr="00DA1592">
                    <w:rPr>
                      <w:rFonts w:asciiTheme="minorHAnsi" w:hAnsiTheme="minorHAnsi" w:cstheme="minorHAnsi"/>
                      <w:sz w:val="22"/>
                      <w:szCs w:val="22"/>
                    </w:rPr>
                    <w:t xml:space="preserve"> notable reservations.</w:t>
                  </w:r>
                </w:p>
              </w:tc>
            </w:tr>
            <w:tr w:rsidR="002372B7" w:rsidRPr="00DA1592" w14:paraId="173E0AF3" w14:textId="77777777" w:rsidTr="00A12880">
              <w:trPr>
                <w:trHeight w:val="1730"/>
              </w:trPr>
              <w:tc>
                <w:tcPr>
                  <w:tcW w:w="1481" w:type="dxa"/>
                  <w:tcMar>
                    <w:top w:w="28" w:type="dxa"/>
                    <w:bottom w:w="28" w:type="dxa"/>
                  </w:tcMar>
                  <w:vAlign w:val="center"/>
                </w:tcPr>
                <w:p w14:paraId="2466CF68" w14:textId="6DB5FE0F" w:rsidR="002372B7" w:rsidRPr="00DA1592" w:rsidRDefault="007750BD"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1%</w:t>
                  </w:r>
                  <w:r w:rsidR="002372B7" w:rsidRPr="00DA1592">
                    <w:rPr>
                      <w:rFonts w:asciiTheme="minorHAnsi" w:hAnsiTheme="minorHAnsi" w:cstheme="minorHAnsi"/>
                      <w:sz w:val="22"/>
                      <w:szCs w:val="22"/>
                    </w:rPr>
                    <w:t xml:space="preserve"> – 59%</w:t>
                  </w:r>
                </w:p>
              </w:tc>
              <w:tc>
                <w:tcPr>
                  <w:tcW w:w="6158" w:type="dxa"/>
                  <w:tcMar>
                    <w:top w:w="28" w:type="dxa"/>
                    <w:bottom w:w="28" w:type="dxa"/>
                  </w:tcMar>
                </w:tcPr>
                <w:p w14:paraId="5B81EBEF" w14:textId="1EF3C44B" w:rsidR="007750BD" w:rsidRPr="00DA1592" w:rsidRDefault="007750BD" w:rsidP="00DA1592">
                  <w:pPr>
                    <w:pStyle w:val="Default"/>
                    <w:spacing w:before="0" w:line="276" w:lineRule="auto"/>
                    <w:rPr>
                      <w:rFonts w:asciiTheme="minorHAnsi" w:hAnsiTheme="minorHAnsi" w:cstheme="minorHAnsi"/>
                      <w:sz w:val="22"/>
                      <w:szCs w:val="22"/>
                    </w:rPr>
                  </w:pPr>
                  <w:r w:rsidRPr="00DA1592">
                    <w:rPr>
                      <w:rFonts w:asciiTheme="minorHAnsi" w:hAnsiTheme="minorHAnsi" w:cstheme="minorHAnsi"/>
                      <w:sz w:val="22"/>
                      <w:szCs w:val="22"/>
                    </w:rPr>
                    <w:t xml:space="preserve">There are significant gaps in addressing </w:t>
                  </w:r>
                  <w:r w:rsidR="00B7047E">
                    <w:rPr>
                      <w:rFonts w:asciiTheme="minorHAnsi" w:eastAsia="Calibri" w:hAnsiTheme="minorHAnsi" w:cstheme="minorHAnsi"/>
                      <w:sz w:val="22"/>
                      <w:szCs w:val="22"/>
                    </w:rPr>
                    <w:t>the Contracting Authority</w:t>
                  </w:r>
                  <w:r w:rsidRPr="00DA1592">
                    <w:rPr>
                      <w:rFonts w:asciiTheme="minorHAnsi" w:hAnsiTheme="minorHAnsi" w:cstheme="minorHAnsi"/>
                      <w:sz w:val="22"/>
                      <w:szCs w:val="22"/>
                    </w:rPr>
                    <w:t xml:space="preserve">’s requirements; proposals are in parts unsupported or lack significant content / explanation; response gives cause for concern about how an acceptable solution will be developed and delivered. </w:t>
                  </w:r>
                </w:p>
                <w:p w14:paraId="18DAA6CF" w14:textId="79E06E92" w:rsidR="002372B7" w:rsidRPr="00DA1592" w:rsidRDefault="007750BD" w:rsidP="00DA1592">
                  <w:pPr>
                    <w:spacing w:line="276" w:lineRule="auto"/>
                    <w:jc w:val="both"/>
                    <w:rPr>
                      <w:rFonts w:asciiTheme="minorHAnsi" w:hAnsiTheme="minorHAnsi" w:cstheme="minorHAnsi"/>
                      <w:sz w:val="22"/>
                      <w:szCs w:val="22"/>
                    </w:rPr>
                  </w:pPr>
                  <w:r w:rsidRPr="00DA1592">
                    <w:rPr>
                      <w:rFonts w:asciiTheme="minorHAnsi" w:hAnsiTheme="minorHAnsi" w:cstheme="minorHAnsi"/>
                      <w:b/>
                      <w:bCs/>
                      <w:sz w:val="22"/>
                      <w:szCs w:val="22"/>
                    </w:rPr>
                    <w:t>Less than 60% is unacceptable and the Tender will be eliminated from the Competition.</w:t>
                  </w:r>
                </w:p>
              </w:tc>
            </w:tr>
            <w:tr w:rsidR="007750BD" w:rsidRPr="00DA1592" w14:paraId="15D0B1E8" w14:textId="77777777" w:rsidTr="00A12880">
              <w:tc>
                <w:tcPr>
                  <w:tcW w:w="1481" w:type="dxa"/>
                  <w:tcMar>
                    <w:top w:w="28" w:type="dxa"/>
                    <w:bottom w:w="28" w:type="dxa"/>
                  </w:tcMar>
                  <w:vAlign w:val="center"/>
                </w:tcPr>
                <w:p w14:paraId="724D8917" w14:textId="362D3412" w:rsidR="007750BD" w:rsidRPr="00DA1592" w:rsidRDefault="007750BD"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0%</w:t>
                  </w:r>
                </w:p>
              </w:tc>
              <w:tc>
                <w:tcPr>
                  <w:tcW w:w="6158" w:type="dxa"/>
                  <w:tcMar>
                    <w:top w:w="28" w:type="dxa"/>
                    <w:bottom w:w="28" w:type="dxa"/>
                  </w:tcMar>
                </w:tcPr>
                <w:p w14:paraId="23913CA8" w14:textId="6DE9BF2A" w:rsidR="007750BD" w:rsidRPr="00DA1592" w:rsidRDefault="007750BD" w:rsidP="00DA1592">
                  <w:pPr>
                    <w:pStyle w:val="Default"/>
                    <w:spacing w:before="0" w:line="276" w:lineRule="auto"/>
                    <w:rPr>
                      <w:rFonts w:asciiTheme="minorHAnsi" w:hAnsiTheme="minorHAnsi" w:cstheme="minorHAnsi"/>
                      <w:sz w:val="22"/>
                      <w:szCs w:val="22"/>
                    </w:rPr>
                  </w:pPr>
                  <w:r w:rsidRPr="00DA1592">
                    <w:rPr>
                      <w:rFonts w:asciiTheme="minorHAnsi" w:hAnsiTheme="minorHAnsi" w:cstheme="minorHAnsi"/>
                      <w:b/>
                      <w:bCs/>
                      <w:sz w:val="22"/>
                      <w:szCs w:val="22"/>
                    </w:rPr>
                    <w:t>No response received and the Tender will be eliminated from the Competition</w:t>
                  </w:r>
                  <w:r w:rsidRPr="00DA1592">
                    <w:rPr>
                      <w:rFonts w:asciiTheme="minorHAnsi" w:hAnsiTheme="minorHAnsi" w:cstheme="minorHAnsi"/>
                      <w:sz w:val="22"/>
                      <w:szCs w:val="22"/>
                    </w:rPr>
                    <w:t>.</w:t>
                  </w:r>
                </w:p>
              </w:tc>
            </w:tr>
          </w:tbl>
          <w:p w14:paraId="182F608A" w14:textId="77777777" w:rsidR="00DE4B59" w:rsidRPr="00DA1592" w:rsidRDefault="00DE4B59" w:rsidP="00DA1592">
            <w:pPr>
              <w:spacing w:line="276" w:lineRule="auto"/>
              <w:jc w:val="both"/>
              <w:rPr>
                <w:rFonts w:asciiTheme="minorHAnsi" w:hAnsiTheme="minorHAnsi" w:cstheme="minorHAnsi"/>
                <w:sz w:val="22"/>
                <w:szCs w:val="22"/>
              </w:rPr>
            </w:pPr>
          </w:p>
          <w:p w14:paraId="6C9750F7"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Marks in the score ranges outlined above can be awarded where responses so merit additional marks.</w:t>
            </w:r>
          </w:p>
          <w:p w14:paraId="38061C63" w14:textId="77777777" w:rsidR="00CF7156" w:rsidRPr="00DA1592" w:rsidRDefault="00CF7156" w:rsidP="00DA1592">
            <w:pPr>
              <w:spacing w:line="276" w:lineRule="auto"/>
              <w:jc w:val="both"/>
              <w:rPr>
                <w:rFonts w:asciiTheme="minorHAnsi" w:hAnsiTheme="minorHAnsi" w:cstheme="minorHAnsi"/>
                <w:sz w:val="22"/>
                <w:szCs w:val="22"/>
              </w:rPr>
            </w:pPr>
          </w:p>
          <w:p w14:paraId="040A14D6" w14:textId="77777777" w:rsidR="00DE4B59" w:rsidRPr="00DA1592" w:rsidRDefault="00DE4B59" w:rsidP="00DA1592">
            <w:pPr>
              <w:keepNext/>
              <w:keepLines/>
              <w:numPr>
                <w:ilvl w:val="1"/>
                <w:numId w:val="0"/>
              </w:numPr>
              <w:spacing w:before="40" w:line="276" w:lineRule="auto"/>
              <w:ind w:left="576" w:hanging="576"/>
              <w:jc w:val="both"/>
              <w:outlineLvl w:val="1"/>
              <w:rPr>
                <w:rFonts w:asciiTheme="minorHAnsi" w:hAnsiTheme="minorHAnsi" w:cstheme="minorHAnsi"/>
                <w:b/>
                <w:bCs/>
                <w:sz w:val="22"/>
                <w:szCs w:val="22"/>
              </w:rPr>
            </w:pPr>
            <w:bookmarkStart w:id="20" w:name="_Toc42509185"/>
            <w:bookmarkStart w:id="21" w:name="_Toc144731815"/>
            <w:r w:rsidRPr="00DA1592">
              <w:rPr>
                <w:rFonts w:asciiTheme="minorHAnsi" w:hAnsiTheme="minorHAnsi" w:cstheme="minorHAnsi"/>
                <w:b/>
                <w:bCs/>
                <w:sz w:val="22"/>
                <w:szCs w:val="22"/>
              </w:rPr>
              <w:t>Post Tender Clarification</w:t>
            </w:r>
            <w:bookmarkEnd w:id="20"/>
            <w:bookmarkEnd w:id="21"/>
          </w:p>
          <w:p w14:paraId="11CE0806" w14:textId="77777777"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120DD889" w14:textId="77777777" w:rsidR="00756849" w:rsidRPr="00DA1592" w:rsidRDefault="00756849" w:rsidP="00DA1592">
            <w:pPr>
              <w:spacing w:line="276" w:lineRule="auto"/>
              <w:jc w:val="both"/>
              <w:rPr>
                <w:rFonts w:asciiTheme="minorHAnsi" w:eastAsia="Calibri" w:hAnsiTheme="minorHAnsi" w:cstheme="minorHAnsi"/>
                <w:sz w:val="22"/>
                <w:szCs w:val="22"/>
              </w:rPr>
            </w:pPr>
          </w:p>
          <w:p w14:paraId="28167D16" w14:textId="77777777" w:rsidR="00DE4B59" w:rsidRPr="00DA1592" w:rsidRDefault="00DE4B59" w:rsidP="00DA1592">
            <w:pPr>
              <w:keepNext/>
              <w:keepLines/>
              <w:numPr>
                <w:ilvl w:val="1"/>
                <w:numId w:val="0"/>
              </w:numPr>
              <w:spacing w:line="276" w:lineRule="auto"/>
              <w:ind w:left="576" w:hanging="576"/>
              <w:jc w:val="both"/>
              <w:outlineLvl w:val="1"/>
              <w:rPr>
                <w:rFonts w:asciiTheme="minorHAnsi" w:hAnsiTheme="minorHAnsi" w:cstheme="minorHAnsi"/>
                <w:b/>
                <w:bCs/>
                <w:sz w:val="22"/>
                <w:szCs w:val="22"/>
              </w:rPr>
            </w:pPr>
            <w:bookmarkStart w:id="22" w:name="_Toc42509186"/>
            <w:bookmarkStart w:id="23" w:name="_Toc144731816"/>
            <w:r w:rsidRPr="00DA1592">
              <w:rPr>
                <w:rFonts w:asciiTheme="minorHAnsi" w:hAnsiTheme="minorHAnsi" w:cstheme="minorHAnsi"/>
                <w:b/>
                <w:bCs/>
                <w:sz w:val="22"/>
                <w:szCs w:val="22"/>
              </w:rPr>
              <w:t>Verification</w:t>
            </w:r>
            <w:bookmarkEnd w:id="22"/>
            <w:bookmarkEnd w:id="23"/>
          </w:p>
          <w:p w14:paraId="01C98399" w14:textId="77777777"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Award of contract/membership of the framework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3E89CCA" w14:textId="77777777" w:rsidR="00CF7156" w:rsidRPr="00DA1592" w:rsidRDefault="00CF7156" w:rsidP="00DA1592">
            <w:pPr>
              <w:spacing w:line="276" w:lineRule="auto"/>
              <w:jc w:val="both"/>
              <w:rPr>
                <w:rFonts w:asciiTheme="minorHAnsi" w:eastAsia="Calibri" w:hAnsiTheme="minorHAnsi" w:cstheme="minorHAnsi"/>
                <w:sz w:val="22"/>
                <w:szCs w:val="22"/>
              </w:rPr>
            </w:pPr>
          </w:p>
          <w:p w14:paraId="2ACA2674" w14:textId="5D7BDD60"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A visit to the tenderer’s premises may be required to clarify any questions or queries regarding the tender offer. </w:t>
            </w:r>
          </w:p>
          <w:p w14:paraId="41D0F43A" w14:textId="77777777" w:rsidR="00756849" w:rsidRPr="00DA1592" w:rsidRDefault="00756849" w:rsidP="00DA1592">
            <w:pPr>
              <w:spacing w:line="276" w:lineRule="auto"/>
              <w:jc w:val="both"/>
              <w:rPr>
                <w:rFonts w:asciiTheme="minorHAnsi" w:eastAsia="Calibri" w:hAnsiTheme="minorHAnsi" w:cstheme="minorHAnsi"/>
                <w:sz w:val="22"/>
                <w:szCs w:val="22"/>
              </w:rPr>
            </w:pPr>
          </w:p>
          <w:p w14:paraId="2831E784" w14:textId="77777777" w:rsidR="00DE4B59" w:rsidRPr="00DA1592" w:rsidRDefault="00DE4B59" w:rsidP="00DA1592">
            <w:pPr>
              <w:keepNext/>
              <w:keepLines/>
              <w:numPr>
                <w:ilvl w:val="1"/>
                <w:numId w:val="0"/>
              </w:numPr>
              <w:spacing w:before="40" w:line="276" w:lineRule="auto"/>
              <w:ind w:left="576" w:hanging="576"/>
              <w:jc w:val="both"/>
              <w:outlineLvl w:val="1"/>
              <w:rPr>
                <w:rFonts w:asciiTheme="minorHAnsi" w:hAnsiTheme="minorHAnsi" w:cstheme="minorHAnsi"/>
                <w:b/>
                <w:bCs/>
                <w:sz w:val="22"/>
                <w:szCs w:val="22"/>
              </w:rPr>
            </w:pPr>
            <w:bookmarkStart w:id="24" w:name="_Toc42509187"/>
            <w:bookmarkStart w:id="25" w:name="_Toc144731817"/>
            <w:r w:rsidRPr="00DA1592">
              <w:rPr>
                <w:rFonts w:asciiTheme="minorHAnsi" w:hAnsiTheme="minorHAnsi" w:cstheme="minorHAnsi"/>
                <w:b/>
                <w:bCs/>
                <w:sz w:val="22"/>
                <w:szCs w:val="22"/>
              </w:rPr>
              <w:t>Clarification of Abnormally Low Tenders</w:t>
            </w:r>
            <w:bookmarkEnd w:id="24"/>
            <w:bookmarkEnd w:id="25"/>
          </w:p>
          <w:p w14:paraId="1D8B865A" w14:textId="77777777"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21DE17C9" w14:textId="77777777" w:rsidR="00756849" w:rsidRPr="00DA1592" w:rsidRDefault="00756849" w:rsidP="00DA1592">
            <w:pPr>
              <w:spacing w:line="276" w:lineRule="auto"/>
              <w:jc w:val="both"/>
              <w:rPr>
                <w:rFonts w:asciiTheme="minorHAnsi" w:eastAsia="Calibri" w:hAnsiTheme="minorHAnsi" w:cstheme="minorHAnsi"/>
                <w:sz w:val="22"/>
                <w:szCs w:val="22"/>
              </w:rPr>
            </w:pPr>
          </w:p>
          <w:p w14:paraId="0CADE48B" w14:textId="77777777" w:rsidR="00DE4B59" w:rsidRPr="00DA1592" w:rsidRDefault="00DE4B59" w:rsidP="00DA1592">
            <w:pPr>
              <w:keepNext/>
              <w:keepLines/>
              <w:numPr>
                <w:ilvl w:val="1"/>
                <w:numId w:val="0"/>
              </w:numPr>
              <w:spacing w:before="40" w:line="276" w:lineRule="auto"/>
              <w:ind w:left="576" w:hanging="576"/>
              <w:jc w:val="both"/>
              <w:outlineLvl w:val="1"/>
              <w:rPr>
                <w:rFonts w:asciiTheme="minorHAnsi" w:hAnsiTheme="minorHAnsi" w:cstheme="minorHAnsi"/>
                <w:b/>
                <w:bCs/>
                <w:sz w:val="22"/>
                <w:szCs w:val="22"/>
              </w:rPr>
            </w:pPr>
            <w:bookmarkStart w:id="26" w:name="_Toc42509188"/>
            <w:bookmarkStart w:id="27" w:name="_Toc144731818"/>
            <w:r w:rsidRPr="00DA1592">
              <w:rPr>
                <w:rFonts w:asciiTheme="minorHAnsi" w:hAnsiTheme="minorHAnsi" w:cstheme="minorHAnsi"/>
                <w:b/>
                <w:bCs/>
                <w:sz w:val="22"/>
                <w:szCs w:val="22"/>
              </w:rPr>
              <w:lastRenderedPageBreak/>
              <w:t>Right to Confirm Suitability</w:t>
            </w:r>
            <w:bookmarkEnd w:id="26"/>
            <w:bookmarkEnd w:id="27"/>
          </w:p>
          <w:p w14:paraId="14A55F56" w14:textId="31FED140" w:rsidR="00942D97"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Tenderers should note that the Contracting Authority reserves the right to confirm that the financial and technical capacity of the tenderer is valid and unchanged prior to the establishment of the framework and award of any contract.</w:t>
            </w:r>
          </w:p>
          <w:p w14:paraId="2971C7E4" w14:textId="5091011A" w:rsidR="00F33753" w:rsidRPr="00DA1592" w:rsidRDefault="00F33753" w:rsidP="00DA1592">
            <w:pPr>
              <w:spacing w:after="200" w:line="276" w:lineRule="auto"/>
              <w:jc w:val="both"/>
              <w:rPr>
                <w:rFonts w:asciiTheme="minorHAnsi" w:hAnsiTheme="minorHAnsi" w:cstheme="minorHAnsi"/>
                <w:sz w:val="22"/>
                <w:szCs w:val="22"/>
              </w:rPr>
            </w:pPr>
          </w:p>
        </w:tc>
      </w:tr>
    </w:tbl>
    <w:tbl>
      <w:tblPr>
        <w:tblW w:w="9417" w:type="dxa"/>
        <w:tblLook w:val="04A0" w:firstRow="1" w:lastRow="0" w:firstColumn="1" w:lastColumn="0" w:noHBand="0" w:noVBand="1"/>
      </w:tblPr>
      <w:tblGrid>
        <w:gridCol w:w="806"/>
        <w:gridCol w:w="8611"/>
      </w:tblGrid>
      <w:tr w:rsidR="4F36D23C" w:rsidRPr="00DA1592" w14:paraId="260956C6" w14:textId="77777777" w:rsidTr="221EBFBB">
        <w:trPr>
          <w:trHeight w:val="300"/>
        </w:trPr>
        <w:tc>
          <w:tcPr>
            <w:tcW w:w="810" w:type="dxa"/>
            <w:tcMar>
              <w:left w:w="108" w:type="dxa"/>
              <w:right w:w="108" w:type="dxa"/>
            </w:tcMar>
          </w:tcPr>
          <w:p w14:paraId="5159B1CB" w14:textId="13181B2D" w:rsidR="4F36D23C" w:rsidRPr="00DA1592" w:rsidRDefault="4F36D23C" w:rsidP="00DA1592">
            <w:pPr>
              <w:spacing w:line="276" w:lineRule="auto"/>
              <w:rPr>
                <w:rFonts w:asciiTheme="minorHAnsi" w:hAnsiTheme="minorHAnsi" w:cstheme="minorHAnsi"/>
                <w:sz w:val="22"/>
                <w:szCs w:val="22"/>
              </w:rPr>
            </w:pPr>
            <w:r w:rsidRPr="00DA1592">
              <w:rPr>
                <w:rFonts w:asciiTheme="minorHAnsi" w:eastAsia="Calibri" w:hAnsiTheme="minorHAnsi" w:cstheme="minorHAnsi"/>
                <w:sz w:val="22"/>
                <w:szCs w:val="22"/>
              </w:rPr>
              <w:lastRenderedPageBreak/>
              <w:t>3.</w:t>
            </w:r>
            <w:r w:rsidR="00F33753" w:rsidRPr="00DA1592">
              <w:rPr>
                <w:rFonts w:asciiTheme="minorHAnsi" w:eastAsia="Calibri" w:hAnsiTheme="minorHAnsi" w:cstheme="minorHAnsi"/>
                <w:sz w:val="22"/>
                <w:szCs w:val="22"/>
              </w:rPr>
              <w:t>3</w:t>
            </w:r>
            <w:r w:rsidRPr="00DA1592">
              <w:rPr>
                <w:rFonts w:asciiTheme="minorHAnsi" w:eastAsia="Calibri" w:hAnsiTheme="minorHAnsi" w:cstheme="minorHAnsi"/>
                <w:sz w:val="22"/>
                <w:szCs w:val="22"/>
              </w:rPr>
              <w:t>.</w:t>
            </w:r>
            <w:r w:rsidR="00F33753" w:rsidRPr="00DA1592">
              <w:rPr>
                <w:rFonts w:asciiTheme="minorHAnsi" w:eastAsia="Calibri" w:hAnsiTheme="minorHAnsi" w:cstheme="minorHAnsi"/>
                <w:sz w:val="22"/>
                <w:szCs w:val="22"/>
              </w:rPr>
              <w:t>2</w:t>
            </w:r>
          </w:p>
        </w:tc>
        <w:tc>
          <w:tcPr>
            <w:tcW w:w="8790" w:type="dxa"/>
            <w:tcMar>
              <w:left w:w="108" w:type="dxa"/>
              <w:right w:w="108" w:type="dxa"/>
            </w:tcMar>
          </w:tcPr>
          <w:p w14:paraId="0737D628" w14:textId="66F0486B"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The Contracting Authority reserves the right to request the Tenderer(s) to attend a presentation meeting to verify the contents of their proposal.  The Framework </w:t>
            </w:r>
            <w:r w:rsidR="007552AE">
              <w:rPr>
                <w:rFonts w:asciiTheme="minorHAnsi" w:eastAsia="Calibri" w:hAnsiTheme="minorHAnsi" w:cstheme="minorHAnsi"/>
                <w:sz w:val="22"/>
                <w:szCs w:val="22"/>
              </w:rPr>
              <w:t>Member</w:t>
            </w:r>
            <w:r w:rsidRPr="00DA1592">
              <w:rPr>
                <w:rFonts w:asciiTheme="minorHAnsi" w:eastAsia="Calibri" w:hAnsiTheme="minorHAnsi" w:cstheme="minorHAnsi"/>
                <w:sz w:val="22"/>
                <w:szCs w:val="22"/>
              </w:rPr>
              <w:t xml:space="preserve"> will not be responsible for the cost of such presentations.  Performance at presentations will NOT be evaluated.</w:t>
            </w:r>
          </w:p>
        </w:tc>
      </w:tr>
      <w:tr w:rsidR="4F36D23C" w:rsidRPr="00DA1592" w14:paraId="76897336" w14:textId="77777777" w:rsidTr="221EBFBB">
        <w:trPr>
          <w:trHeight w:val="300"/>
        </w:trPr>
        <w:tc>
          <w:tcPr>
            <w:tcW w:w="810" w:type="dxa"/>
            <w:tcMar>
              <w:left w:w="108" w:type="dxa"/>
              <w:right w:w="108" w:type="dxa"/>
            </w:tcMar>
          </w:tcPr>
          <w:p w14:paraId="4E854621" w14:textId="7AC6C03F" w:rsidR="4F36D23C" w:rsidRPr="00DA1592" w:rsidRDefault="4F36D23C" w:rsidP="00DA1592">
            <w:pPr>
              <w:spacing w:line="276" w:lineRule="auto"/>
              <w:rPr>
                <w:rFonts w:asciiTheme="minorHAnsi" w:eastAsia="Calibri" w:hAnsiTheme="minorHAnsi" w:cstheme="minorHAnsi"/>
                <w:sz w:val="22"/>
                <w:szCs w:val="22"/>
              </w:rPr>
            </w:pPr>
          </w:p>
        </w:tc>
        <w:tc>
          <w:tcPr>
            <w:tcW w:w="8790" w:type="dxa"/>
            <w:tcMar>
              <w:left w:w="108" w:type="dxa"/>
              <w:right w:w="108" w:type="dxa"/>
            </w:tcMar>
          </w:tcPr>
          <w:p w14:paraId="3EB6583C" w14:textId="1D77A3D1" w:rsidR="4F36D23C" w:rsidRPr="00DA1592" w:rsidRDefault="4F36D23C" w:rsidP="00DA1592">
            <w:pPr>
              <w:spacing w:before="120"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The Contracting Authority reserves the right to request at any point from the Contracting Authority either a written reference or contact details for a referee to confirm that the employer information provided by the Tenderer in their Tender Response is accurate.</w:t>
            </w:r>
          </w:p>
        </w:tc>
      </w:tr>
      <w:tr w:rsidR="4F36D23C" w:rsidRPr="00DA1592" w14:paraId="1D489A2C" w14:textId="77777777" w:rsidTr="221EBFBB">
        <w:trPr>
          <w:trHeight w:val="300"/>
        </w:trPr>
        <w:tc>
          <w:tcPr>
            <w:tcW w:w="810" w:type="dxa"/>
            <w:tcMar>
              <w:left w:w="108" w:type="dxa"/>
              <w:right w:w="108" w:type="dxa"/>
            </w:tcMar>
          </w:tcPr>
          <w:p w14:paraId="45FEBFF5" w14:textId="220F566D" w:rsidR="4F36D23C" w:rsidRPr="00DA1592" w:rsidRDefault="4F36D23C" w:rsidP="00DA1592">
            <w:pPr>
              <w:spacing w:line="276" w:lineRule="auto"/>
              <w:rPr>
                <w:rFonts w:asciiTheme="minorHAnsi" w:eastAsia="Calibri" w:hAnsiTheme="minorHAnsi" w:cstheme="minorHAnsi"/>
                <w:sz w:val="22"/>
                <w:szCs w:val="22"/>
              </w:rPr>
            </w:pPr>
          </w:p>
        </w:tc>
        <w:tc>
          <w:tcPr>
            <w:tcW w:w="8790" w:type="dxa"/>
            <w:tcMar>
              <w:left w:w="108" w:type="dxa"/>
              <w:right w:w="108" w:type="dxa"/>
            </w:tcMar>
          </w:tcPr>
          <w:p w14:paraId="2B795FA7" w14:textId="510DBAF9" w:rsidR="4F36D23C" w:rsidRPr="00DA1592" w:rsidRDefault="4F36D23C" w:rsidP="00DA1592">
            <w:pPr>
              <w:spacing w:before="120"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Tenderers should note that the </w:t>
            </w:r>
            <w:r w:rsidR="00A54300">
              <w:rPr>
                <w:rFonts w:asciiTheme="minorHAnsi" w:eastAsia="Calibri" w:hAnsiTheme="minorHAnsi" w:cstheme="minorHAnsi"/>
                <w:sz w:val="22"/>
                <w:szCs w:val="22"/>
              </w:rPr>
              <w:t>Contracting Authority</w:t>
            </w:r>
            <w:r w:rsidR="00A54300"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 xml:space="preserve">may, when notifying Tenderers of the results of this Mini-Competition, include the scores obtained by the Tenderer concerned and the scores obtained by the preferred bidder in respect of each award criterion assessed by the Contracting Authority. Notification will be made through the </w:t>
            </w:r>
            <w:proofErr w:type="spellStart"/>
            <w:r w:rsidRPr="00DA1592">
              <w:rPr>
                <w:rFonts w:asciiTheme="minorHAnsi" w:eastAsia="Calibri" w:hAnsiTheme="minorHAnsi" w:cstheme="minorHAnsi"/>
                <w:sz w:val="22"/>
                <w:szCs w:val="22"/>
              </w:rPr>
              <w:t>eTenders</w:t>
            </w:r>
            <w:proofErr w:type="spellEnd"/>
            <w:r w:rsidRPr="00DA1592">
              <w:rPr>
                <w:rFonts w:asciiTheme="minorHAnsi" w:eastAsia="Calibri" w:hAnsiTheme="minorHAnsi" w:cstheme="minorHAnsi"/>
                <w:sz w:val="22"/>
                <w:szCs w:val="22"/>
              </w:rPr>
              <w:t xml:space="preserve"> website. </w:t>
            </w:r>
          </w:p>
        </w:tc>
      </w:tr>
      <w:tr w:rsidR="4F36D23C" w:rsidRPr="00DA1592" w14:paraId="33A5C166" w14:textId="77777777" w:rsidTr="221EBFBB">
        <w:trPr>
          <w:trHeight w:val="300"/>
        </w:trPr>
        <w:tc>
          <w:tcPr>
            <w:tcW w:w="810" w:type="dxa"/>
            <w:tcMar>
              <w:left w:w="108" w:type="dxa"/>
              <w:right w:w="108" w:type="dxa"/>
            </w:tcMar>
          </w:tcPr>
          <w:p w14:paraId="64F2814B" w14:textId="74777BD2" w:rsidR="4F36D23C" w:rsidRPr="00DA1592" w:rsidRDefault="4F36D23C" w:rsidP="00DA1592">
            <w:pPr>
              <w:spacing w:line="276" w:lineRule="auto"/>
              <w:rPr>
                <w:rFonts w:asciiTheme="minorHAnsi" w:eastAsia="Calibri" w:hAnsiTheme="minorHAnsi" w:cstheme="minorHAnsi"/>
                <w:sz w:val="22"/>
                <w:szCs w:val="22"/>
              </w:rPr>
            </w:pPr>
          </w:p>
        </w:tc>
        <w:tc>
          <w:tcPr>
            <w:tcW w:w="8790" w:type="dxa"/>
            <w:tcMar>
              <w:left w:w="108" w:type="dxa"/>
              <w:right w:w="108" w:type="dxa"/>
            </w:tcMar>
          </w:tcPr>
          <w:p w14:paraId="21EBEEBE" w14:textId="5FF808D5"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Subject to paragraphs 2.1 (Important Notices) and 3.5 (Standstill Period) of this RFT, award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to the highest ranked Tenderer</w:t>
            </w:r>
            <w:r w:rsidR="0092158E" w:rsidRPr="00DA1592">
              <w:rPr>
                <w:rFonts w:asciiTheme="minorHAnsi" w:eastAsia="Calibri" w:hAnsiTheme="minorHAnsi" w:cstheme="minorHAnsi"/>
                <w:sz w:val="22"/>
                <w:szCs w:val="22"/>
              </w:rPr>
              <w:t>s</w:t>
            </w:r>
            <w:r w:rsidRPr="00DA1592">
              <w:rPr>
                <w:rFonts w:asciiTheme="minorHAnsi" w:eastAsia="Calibri" w:hAnsiTheme="minorHAnsi" w:cstheme="minorHAnsi"/>
                <w:sz w:val="22"/>
                <w:szCs w:val="22"/>
              </w:rPr>
              <w:t xml:space="preserve"> (as determined by paragraph 3.3.1) will be conditional upon:</w:t>
            </w:r>
          </w:p>
          <w:p w14:paraId="211360B1" w14:textId="6A65C0F8" w:rsidR="4F36D23C" w:rsidRPr="00DA1592" w:rsidRDefault="6A7FFAB2" w:rsidP="221EBFBB">
            <w:pPr>
              <w:pStyle w:val="ListParagraph"/>
              <w:numPr>
                <w:ilvl w:val="0"/>
                <w:numId w:val="7"/>
              </w:numPr>
              <w:spacing w:line="276" w:lineRule="auto"/>
              <w:ind w:left="427"/>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sidRPr="221EBFBB">
              <w:rPr>
                <w:rFonts w:asciiTheme="minorHAnsi" w:eastAsia="Calibri" w:hAnsiTheme="minorHAnsi" w:cstheme="minorBidi"/>
                <w:sz w:val="22"/>
                <w:szCs w:val="22"/>
              </w:rPr>
              <w:t>i</w:t>
            </w:r>
            <w:proofErr w:type="spellEnd"/>
            <w:r w:rsidRPr="221EBFBB">
              <w:rPr>
                <w:rFonts w:asciiTheme="minorHAnsi" w:eastAsia="Calibri" w:hAnsiTheme="minorHAnsi" w:cstheme="minorBidi"/>
                <w:sz w:val="22"/>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462DF3D0" w14:textId="31A8B2B6" w:rsidR="221EBFBB" w:rsidRDefault="221EBFBB" w:rsidP="221EBFBB">
            <w:pPr>
              <w:pStyle w:val="ListParagraph"/>
              <w:spacing w:line="276" w:lineRule="auto"/>
              <w:ind w:left="427"/>
              <w:jc w:val="both"/>
              <w:rPr>
                <w:rFonts w:asciiTheme="minorHAnsi" w:eastAsia="Calibri" w:hAnsiTheme="minorHAnsi" w:cstheme="minorBidi"/>
                <w:sz w:val="22"/>
                <w:szCs w:val="22"/>
              </w:rPr>
            </w:pPr>
          </w:p>
          <w:p w14:paraId="2F00BF26" w14:textId="7BD8BE54" w:rsidR="4F36D23C" w:rsidRPr="00DA1592" w:rsidRDefault="4F36D23C" w:rsidP="00DA1592">
            <w:pPr>
              <w:pStyle w:val="ListParagraph"/>
              <w:numPr>
                <w:ilvl w:val="0"/>
                <w:numId w:val="7"/>
              </w:numPr>
              <w:spacing w:line="276" w:lineRule="auto"/>
              <w:ind w:left="42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the evidence specified at paragraph 3.3.2(a) above demonstrating that each entity concerned meets the Selection Criteria and the compliance requirements specified at paragraph 3.1(b) and (c) above.</w:t>
            </w:r>
          </w:p>
        </w:tc>
      </w:tr>
    </w:tbl>
    <w:p w14:paraId="7D88528B" w14:textId="77777777" w:rsidR="00FF0C56" w:rsidRPr="00DA1592" w:rsidRDefault="00E02F8D" w:rsidP="00DA1592">
      <w:pPr>
        <w:pStyle w:val="Heading2"/>
        <w:spacing w:line="276" w:lineRule="auto"/>
        <w:jc w:val="both"/>
        <w:rPr>
          <w:rFonts w:asciiTheme="minorHAnsi" w:hAnsiTheme="minorHAnsi" w:cstheme="minorHAnsi"/>
        </w:rPr>
      </w:pPr>
      <w:r w:rsidRPr="00DA1592">
        <w:rPr>
          <w:rFonts w:asciiTheme="minorHAnsi" w:hAnsiTheme="minorHAnsi" w:cstheme="minorHAnsi"/>
        </w:rPr>
        <w:t>3.4</w:t>
      </w:r>
      <w:r w:rsidR="000E5DB7" w:rsidRPr="00DA1592">
        <w:rPr>
          <w:rFonts w:asciiTheme="minorHAnsi" w:hAnsiTheme="minorHAnsi" w:cstheme="minorHAnsi"/>
        </w:rPr>
        <w:tab/>
        <w:t>Presentation of Proposals</w:t>
      </w:r>
    </w:p>
    <w:tbl>
      <w:tblPr>
        <w:tblW w:w="0" w:type="auto"/>
        <w:tblLook w:val="01E0" w:firstRow="1" w:lastRow="1" w:firstColumn="1" w:lastColumn="1" w:noHBand="0" w:noVBand="0"/>
      </w:tblPr>
      <w:tblGrid>
        <w:gridCol w:w="816"/>
        <w:gridCol w:w="8974"/>
      </w:tblGrid>
      <w:tr w:rsidR="00013296" w:rsidRPr="00DA1592" w14:paraId="47E6F92A" w14:textId="77777777">
        <w:tc>
          <w:tcPr>
            <w:tcW w:w="828" w:type="dxa"/>
          </w:tcPr>
          <w:p w14:paraId="5D0C2C2F" w14:textId="206D7508" w:rsidR="00013296" w:rsidRPr="00DA1592" w:rsidRDefault="00013296"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3.4.1</w:t>
            </w:r>
          </w:p>
        </w:tc>
        <w:tc>
          <w:tcPr>
            <w:tcW w:w="9540" w:type="dxa"/>
          </w:tcPr>
          <w:p w14:paraId="3707F8F7" w14:textId="32563CA4" w:rsidR="00013296" w:rsidRPr="00DA1592" w:rsidRDefault="00013296"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Tenderers may be required to make a presentation of the proposal contained in their Tender.  The Contracting Authority will not be responsible for the cost of such presentations (in accordance with paragraph 2.8).  Performance at presentations will NOT be evaluated.</w:t>
            </w:r>
          </w:p>
        </w:tc>
      </w:tr>
    </w:tbl>
    <w:p w14:paraId="608A132E" w14:textId="77777777" w:rsidR="00FF0C56" w:rsidRPr="00DA1592" w:rsidRDefault="000E5DB7" w:rsidP="00DA1592">
      <w:pPr>
        <w:pStyle w:val="Heading2"/>
        <w:spacing w:line="276" w:lineRule="auto"/>
        <w:jc w:val="both"/>
        <w:rPr>
          <w:rFonts w:asciiTheme="minorHAnsi" w:hAnsiTheme="minorHAnsi" w:cstheme="minorHAnsi"/>
        </w:rPr>
      </w:pPr>
      <w:r w:rsidRPr="00DA1592">
        <w:rPr>
          <w:rFonts w:asciiTheme="minorHAnsi" w:hAnsiTheme="minorHAnsi" w:cstheme="minorHAnsi"/>
        </w:rPr>
        <w:t>3.5</w:t>
      </w:r>
      <w:r w:rsidRPr="00DA1592">
        <w:rPr>
          <w:rFonts w:asciiTheme="minorHAnsi" w:hAnsiTheme="minorHAnsi" w:cstheme="minorHAnsi"/>
        </w:rPr>
        <w:tab/>
        <w:t>Standstill Period</w:t>
      </w:r>
    </w:p>
    <w:tbl>
      <w:tblPr>
        <w:tblW w:w="0" w:type="auto"/>
        <w:tblLook w:val="01E0" w:firstRow="1" w:lastRow="1" w:firstColumn="1" w:lastColumn="1" w:noHBand="0" w:noVBand="0"/>
      </w:tblPr>
      <w:tblGrid>
        <w:gridCol w:w="816"/>
        <w:gridCol w:w="8974"/>
      </w:tblGrid>
      <w:tr w:rsidR="00E254A7" w:rsidRPr="00DA1592" w14:paraId="5CABE2A8" w14:textId="77777777">
        <w:tc>
          <w:tcPr>
            <w:tcW w:w="828" w:type="dxa"/>
          </w:tcPr>
          <w:p w14:paraId="2C0EC03A" w14:textId="77777777" w:rsidR="00FF0C56" w:rsidRPr="00DA1592" w:rsidRDefault="000E5DB7"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3.5.1</w:t>
            </w:r>
          </w:p>
        </w:tc>
        <w:tc>
          <w:tcPr>
            <w:tcW w:w="9540" w:type="dxa"/>
          </w:tcPr>
          <w:p w14:paraId="4CF135DB" w14:textId="1ED7397C"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In circumstances where </w:t>
            </w:r>
            <w:r w:rsidR="0052328C" w:rsidRPr="00DA1592">
              <w:rPr>
                <w:rFonts w:asciiTheme="minorHAnsi" w:hAnsiTheme="minorHAnsi" w:cstheme="minorHAnsi"/>
                <w:sz w:val="22"/>
                <w:szCs w:val="22"/>
              </w:rPr>
              <w:t xml:space="preserve">Directive </w:t>
            </w:r>
            <w:r w:rsidRPr="00DA1592">
              <w:rPr>
                <w:rFonts w:asciiTheme="minorHAnsi" w:hAnsiTheme="minorHAnsi" w:cstheme="minorHAnsi"/>
                <w:sz w:val="22"/>
                <w:szCs w:val="22"/>
              </w:rPr>
              <w:t>89/665/EEC as amended by Directive 2007/66/EC (the “Remedies Directive”) applies,</w:t>
            </w:r>
            <w:r w:rsidR="00600D7C" w:rsidRPr="00DA1592">
              <w:rPr>
                <w:rFonts w:asciiTheme="minorHAnsi" w:hAnsiTheme="minorHAnsi" w:cstheme="minorHAnsi"/>
                <w:sz w:val="22"/>
                <w:szCs w:val="22"/>
              </w:rPr>
              <w:t xml:space="preserve"> </w:t>
            </w:r>
            <w:r w:rsidRPr="00DA1592">
              <w:rPr>
                <w:rFonts w:asciiTheme="minorHAnsi" w:hAnsiTheme="minorHAnsi" w:cstheme="minorHAnsi"/>
                <w:sz w:val="22"/>
                <w:szCs w:val="22"/>
              </w:rPr>
              <w:t>no contract can or will be executed or take effect until at least fourteen (14) calendar days after the day on which the Tenderers have been sent a notice informing them of the result of this Competition (</w:t>
            </w:r>
            <w:r w:rsidR="00AC123F" w:rsidRPr="00DA1592">
              <w:rPr>
                <w:rFonts w:asciiTheme="minorHAnsi" w:hAnsiTheme="minorHAnsi" w:cstheme="minorHAnsi"/>
                <w:sz w:val="22"/>
                <w:szCs w:val="22"/>
              </w:rPr>
              <w:t xml:space="preserve">the </w:t>
            </w:r>
            <w:r w:rsidRPr="00DA1592">
              <w:rPr>
                <w:rFonts w:asciiTheme="minorHAnsi" w:hAnsiTheme="minorHAnsi" w:cstheme="minorHAnsi"/>
                <w:sz w:val="22"/>
                <w:szCs w:val="22"/>
              </w:rPr>
              <w:t>“Standstill Period”) if such notice is sent by electronic means.</w:t>
            </w:r>
            <w:r w:rsidR="00600D7C" w:rsidRPr="00DA1592">
              <w:rPr>
                <w:rFonts w:asciiTheme="minorHAnsi" w:hAnsiTheme="minorHAnsi" w:cstheme="minorHAnsi"/>
                <w:sz w:val="22"/>
                <w:szCs w:val="22"/>
              </w:rPr>
              <w:t xml:space="preserve"> </w:t>
            </w:r>
            <w:r w:rsidRPr="00DA1592">
              <w:rPr>
                <w:rFonts w:asciiTheme="minorHAnsi" w:hAnsiTheme="minorHAnsi" w:cstheme="minorHAnsi"/>
                <w:sz w:val="22"/>
                <w:szCs w:val="22"/>
              </w:rPr>
              <w:t xml:space="preserve">The </w:t>
            </w:r>
            <w:r w:rsidRPr="00DA1592">
              <w:rPr>
                <w:rFonts w:asciiTheme="minorHAnsi" w:hAnsiTheme="minorHAnsi" w:cstheme="minorHAnsi"/>
                <w:sz w:val="22"/>
                <w:szCs w:val="22"/>
              </w:rPr>
              <w:lastRenderedPageBreak/>
              <w:t xml:space="preserve">preferred bidder will be notified of the decision of the Contracting Authority and of the expiry date of the Standstill Period. </w:t>
            </w:r>
          </w:p>
        </w:tc>
      </w:tr>
      <w:tr w:rsidR="00E254A7" w:rsidRPr="00DA1592" w14:paraId="6989CF3B" w14:textId="77777777">
        <w:tc>
          <w:tcPr>
            <w:tcW w:w="828" w:type="dxa"/>
          </w:tcPr>
          <w:p w14:paraId="4923278A" w14:textId="77777777" w:rsidR="00FF0C56" w:rsidRPr="00DA1592" w:rsidRDefault="000E5DB7"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lastRenderedPageBreak/>
              <w:t>3.5.2</w:t>
            </w:r>
          </w:p>
        </w:tc>
        <w:tc>
          <w:tcPr>
            <w:tcW w:w="9540" w:type="dxa"/>
          </w:tcPr>
          <w:p w14:paraId="64B0B12C" w14:textId="77777777" w:rsidR="00FF0C56" w:rsidRPr="00DA1592" w:rsidRDefault="000E5DB7" w:rsidP="00DA1592">
            <w:pPr>
              <w:pStyle w:val="Header"/>
              <w:tabs>
                <w:tab w:val="clear" w:pos="4153"/>
                <w:tab w:val="clear" w:pos="8306"/>
              </w:tabs>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6DFFA00" w14:textId="77777777" w:rsidR="00FF0C56" w:rsidRPr="00DA1592" w:rsidRDefault="000E5DB7" w:rsidP="00DA1592">
      <w:pPr>
        <w:pStyle w:val="Heading2"/>
        <w:spacing w:line="276" w:lineRule="auto"/>
        <w:ind w:left="391" w:hanging="391"/>
        <w:jc w:val="both"/>
        <w:rPr>
          <w:rFonts w:asciiTheme="minorHAnsi" w:hAnsiTheme="minorHAnsi" w:cstheme="minorHAnsi"/>
        </w:rPr>
      </w:pPr>
      <w:r w:rsidRPr="00DA1592">
        <w:rPr>
          <w:rFonts w:asciiTheme="minorHAnsi" w:hAnsiTheme="minorHAnsi" w:cstheme="minorHAnsi"/>
        </w:rPr>
        <w:t>3.6</w:t>
      </w:r>
      <w:r w:rsidRPr="00DA1592">
        <w:rPr>
          <w:rFonts w:asciiTheme="minorHAnsi" w:hAnsiTheme="minorHAnsi" w:cstheme="minorHAnsi"/>
        </w:rPr>
        <w:tab/>
        <w:t>Return of Signed Contracts</w:t>
      </w:r>
    </w:p>
    <w:tbl>
      <w:tblPr>
        <w:tblW w:w="0" w:type="auto"/>
        <w:tblLook w:val="01E0" w:firstRow="1" w:lastRow="1" w:firstColumn="1" w:lastColumn="1" w:noHBand="0" w:noVBand="0"/>
      </w:tblPr>
      <w:tblGrid>
        <w:gridCol w:w="816"/>
        <w:gridCol w:w="8974"/>
      </w:tblGrid>
      <w:tr w:rsidR="00E254A7" w:rsidRPr="00DA1592" w14:paraId="6D083BC4" w14:textId="77777777">
        <w:tc>
          <w:tcPr>
            <w:tcW w:w="828" w:type="dxa"/>
          </w:tcPr>
          <w:p w14:paraId="3986BD99" w14:textId="77777777" w:rsidR="00FF0C56" w:rsidRPr="00DA1592" w:rsidRDefault="000E5DB7" w:rsidP="00DA1592">
            <w:pPr>
              <w:keepNext/>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3.6.1</w:t>
            </w:r>
          </w:p>
        </w:tc>
        <w:tc>
          <w:tcPr>
            <w:tcW w:w="9540" w:type="dxa"/>
          </w:tcPr>
          <w:p w14:paraId="01246A22" w14:textId="1D0B36DD"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The successful Tenderer must sign and return the </w:t>
            </w:r>
            <w:r w:rsidR="00546EC8">
              <w:rPr>
                <w:rFonts w:asciiTheme="minorHAnsi" w:hAnsiTheme="minorHAnsi" w:cstheme="minorHAnsi"/>
                <w:sz w:val="22"/>
                <w:szCs w:val="22"/>
              </w:rPr>
              <w:t xml:space="preserve">Framework Agreement </w:t>
            </w:r>
            <w:r w:rsidRPr="00DA1592">
              <w:rPr>
                <w:rFonts w:asciiTheme="minorHAnsi" w:hAnsiTheme="minorHAnsi" w:cstheme="minorHAnsi"/>
                <w:sz w:val="22"/>
                <w:szCs w:val="22"/>
              </w:rPr>
              <w:t xml:space="preserve">and the Confidentiality Agreement, both in duplicate, to the Contracting Authority no later than </w:t>
            </w:r>
            <w:bookmarkStart w:id="28" w:name="Text27"/>
            <w:r w:rsidRPr="00DA1592">
              <w:rPr>
                <w:rFonts w:asciiTheme="minorHAnsi" w:hAnsiTheme="minorHAnsi" w:cstheme="minorHAnsi"/>
                <w:sz w:val="22"/>
                <w:szCs w:val="22"/>
              </w:rPr>
              <w:fldChar w:fldCharType="begin">
                <w:ffData>
                  <w:name w:val="Text27"/>
                  <w:enabled/>
                  <w:calcOnExit w:val="0"/>
                  <w:textInput>
                    <w:default w:val="[insert number]"/>
                  </w:textInput>
                </w:ffData>
              </w:fldChar>
            </w:r>
            <w:r w:rsidRPr="00DA1592">
              <w:rPr>
                <w:rFonts w:asciiTheme="minorHAnsi" w:hAnsiTheme="minorHAnsi" w:cstheme="minorHAnsi"/>
                <w:sz w:val="22"/>
                <w:szCs w:val="22"/>
              </w:rPr>
              <w:instrText xml:space="preserve"> FORMTEXT </w:instrText>
            </w:r>
            <w:r w:rsidRPr="00DA1592">
              <w:rPr>
                <w:rFonts w:asciiTheme="minorHAnsi" w:hAnsiTheme="minorHAnsi" w:cstheme="minorHAnsi"/>
                <w:sz w:val="22"/>
                <w:szCs w:val="22"/>
              </w:rPr>
            </w:r>
            <w:r w:rsidRPr="00DA1592">
              <w:rPr>
                <w:rFonts w:asciiTheme="minorHAnsi" w:hAnsiTheme="minorHAnsi" w:cstheme="minorHAnsi"/>
                <w:sz w:val="22"/>
                <w:szCs w:val="22"/>
              </w:rPr>
              <w:fldChar w:fldCharType="separate"/>
            </w:r>
            <w:r w:rsidR="00EE5F6E" w:rsidRPr="00DA1592">
              <w:rPr>
                <w:rFonts w:asciiTheme="minorHAnsi" w:hAnsiTheme="minorHAnsi" w:cstheme="minorHAnsi"/>
                <w:noProof/>
                <w:sz w:val="22"/>
                <w:szCs w:val="22"/>
              </w:rPr>
              <w:t>7</w:t>
            </w:r>
            <w:r w:rsidRPr="00DA1592">
              <w:rPr>
                <w:rFonts w:asciiTheme="minorHAnsi" w:hAnsiTheme="minorHAnsi" w:cstheme="minorHAnsi"/>
                <w:sz w:val="22"/>
                <w:szCs w:val="22"/>
              </w:rPr>
              <w:fldChar w:fldCharType="end"/>
            </w:r>
            <w:bookmarkEnd w:id="28"/>
            <w:r w:rsidRPr="00DA1592">
              <w:rPr>
                <w:rFonts w:asciiTheme="minorHAnsi" w:hAnsiTheme="minorHAnsi" w:cstheme="minorHAnsi"/>
                <w:sz w:val="22"/>
                <w:szCs w:val="22"/>
              </w:rPr>
              <w:t xml:space="preserve"> calendar days from the date of expiry of the Standstill Period unless notified otherwise in writing</w:t>
            </w:r>
            <w:r w:rsidR="00600D7C" w:rsidRPr="00DA1592">
              <w:rPr>
                <w:rFonts w:asciiTheme="minorHAnsi" w:hAnsiTheme="minorHAnsi" w:cstheme="minorHAnsi"/>
                <w:sz w:val="22"/>
                <w:szCs w:val="22"/>
              </w:rPr>
              <w:t xml:space="preserve"> </w:t>
            </w:r>
            <w:r w:rsidR="0052328C" w:rsidRPr="00DA1592">
              <w:rPr>
                <w:rFonts w:asciiTheme="minorHAnsi" w:hAnsiTheme="minorHAnsi" w:cstheme="minorHAnsi"/>
                <w:sz w:val="22"/>
                <w:szCs w:val="22"/>
              </w:rPr>
              <w:t>by the Contracting Authority</w:t>
            </w:r>
            <w:r w:rsidRPr="00DA1592">
              <w:rPr>
                <w:rFonts w:asciiTheme="minorHAnsi" w:hAnsiTheme="minorHAnsi" w:cstheme="minorHAnsi"/>
                <w:sz w:val="22"/>
                <w:szCs w:val="22"/>
              </w:rPr>
              <w:t xml:space="preserve">. </w:t>
            </w:r>
            <w:r w:rsidR="006743E7" w:rsidRPr="00DA1592">
              <w:rPr>
                <w:rFonts w:asciiTheme="minorHAnsi" w:hAnsiTheme="minorHAnsi" w:cstheme="minorHAnsi"/>
                <w:sz w:val="22"/>
                <w:szCs w:val="22"/>
              </w:rPr>
              <w:t xml:space="preserve"> </w:t>
            </w:r>
            <w:r w:rsidRPr="00DA1592">
              <w:rPr>
                <w:rFonts w:asciiTheme="minorHAnsi" w:hAnsiTheme="minorHAnsi" w:cstheme="minorHAnsi"/>
                <w:sz w:val="22"/>
                <w:szCs w:val="22"/>
              </w:rPr>
              <w:t xml:space="preserve">A signed </w:t>
            </w:r>
            <w:r w:rsidR="00546EC8">
              <w:rPr>
                <w:rFonts w:asciiTheme="minorHAnsi" w:hAnsiTheme="minorHAnsi" w:cstheme="minorHAnsi"/>
                <w:sz w:val="22"/>
                <w:szCs w:val="22"/>
              </w:rPr>
              <w:t xml:space="preserve">Framework Agreement </w:t>
            </w:r>
            <w:r w:rsidR="0070715F" w:rsidRPr="00DA1592">
              <w:rPr>
                <w:rFonts w:asciiTheme="minorHAnsi" w:hAnsiTheme="minorHAnsi" w:cstheme="minorHAnsi"/>
                <w:sz w:val="22"/>
                <w:szCs w:val="22"/>
              </w:rPr>
              <w:t>returned</w:t>
            </w:r>
            <w:r w:rsidRPr="00DA1592">
              <w:rPr>
                <w:rFonts w:asciiTheme="minorHAnsi" w:hAnsiTheme="minorHAnsi" w:cstheme="minorHAnsi"/>
                <w:sz w:val="22"/>
                <w:szCs w:val="22"/>
              </w:rPr>
              <w:t xml:space="preserve"> by the successful Tenderer is not binding on the Contracting Authority until the Contracting Authority has signed the </w:t>
            </w:r>
            <w:r w:rsidR="00546EC8">
              <w:rPr>
                <w:rFonts w:asciiTheme="minorHAnsi" w:hAnsiTheme="minorHAnsi" w:cstheme="minorHAnsi"/>
                <w:sz w:val="22"/>
                <w:szCs w:val="22"/>
              </w:rPr>
              <w:t xml:space="preserve">Framework Agreement </w:t>
            </w:r>
            <w:r w:rsidRPr="00DA1592">
              <w:rPr>
                <w:rFonts w:asciiTheme="minorHAnsi" w:hAnsiTheme="minorHAnsi" w:cstheme="minorHAnsi"/>
                <w:sz w:val="22"/>
                <w:szCs w:val="22"/>
              </w:rPr>
              <w:t>in accordance with paragraph 2.1.2 above.</w:t>
            </w:r>
          </w:p>
        </w:tc>
      </w:tr>
      <w:tr w:rsidR="00E254A7" w:rsidRPr="00DA1592" w14:paraId="70C66BE7" w14:textId="77777777">
        <w:tc>
          <w:tcPr>
            <w:tcW w:w="828" w:type="dxa"/>
          </w:tcPr>
          <w:p w14:paraId="6FE9CEDB" w14:textId="77777777" w:rsidR="00FF0C56" w:rsidRPr="00DA1592" w:rsidRDefault="000E5DB7"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3.6.2</w:t>
            </w:r>
          </w:p>
        </w:tc>
        <w:tc>
          <w:tcPr>
            <w:tcW w:w="9540" w:type="dxa"/>
          </w:tcPr>
          <w:p w14:paraId="77B1884A" w14:textId="777D2E39" w:rsidR="00FF0C56" w:rsidRPr="00DA1592" w:rsidRDefault="000E5D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Where the signed </w:t>
            </w:r>
            <w:r w:rsidR="00546EC8">
              <w:rPr>
                <w:rFonts w:asciiTheme="minorHAnsi" w:hAnsiTheme="minorHAnsi" w:cstheme="minorHAnsi"/>
                <w:sz w:val="22"/>
                <w:szCs w:val="22"/>
              </w:rPr>
              <w:t xml:space="preserve">Framework Agreement </w:t>
            </w:r>
            <w:r w:rsidRPr="00DA1592">
              <w:rPr>
                <w:rFonts w:asciiTheme="minorHAnsi" w:hAnsiTheme="minorHAnsi" w:cstheme="minorHAnsi"/>
                <w:sz w:val="22"/>
                <w:szCs w:val="22"/>
              </w:rPr>
              <w:t xml:space="preserve">and the Confidentiality Agreement have not been received by the Contracting Authority within the period as specified at clause 3.6.1 then the Contracting Authority may proceed to award the </w:t>
            </w:r>
            <w:r w:rsidR="00546EC8">
              <w:rPr>
                <w:rFonts w:asciiTheme="minorHAnsi" w:hAnsiTheme="minorHAnsi" w:cstheme="minorHAnsi"/>
                <w:sz w:val="22"/>
                <w:szCs w:val="22"/>
              </w:rPr>
              <w:t xml:space="preserve">Framework Agreement </w:t>
            </w:r>
            <w:r w:rsidR="009B7A9D" w:rsidRPr="00DA1592">
              <w:rPr>
                <w:rFonts w:asciiTheme="minorHAnsi" w:hAnsiTheme="minorHAnsi" w:cstheme="minorHAnsi"/>
                <w:sz w:val="22"/>
                <w:szCs w:val="22"/>
              </w:rPr>
              <w:t>to</w:t>
            </w:r>
            <w:r w:rsidRPr="00DA1592">
              <w:rPr>
                <w:rFonts w:asciiTheme="minorHAnsi" w:hAnsiTheme="minorHAnsi" w:cstheme="minorHAnsi"/>
                <w:sz w:val="22"/>
                <w:szCs w:val="22"/>
              </w:rPr>
              <w:t xml:space="preserve"> the next highest-ranked Tenderer in accordance with paragraph 3.6.1 above.</w:t>
            </w:r>
          </w:p>
        </w:tc>
      </w:tr>
    </w:tbl>
    <w:p w14:paraId="1F3D7920" w14:textId="047BD6FC" w:rsidR="008144CC" w:rsidRPr="00DA1592" w:rsidRDefault="26D20EC5" w:rsidP="221EBFBB">
      <w:pPr>
        <w:pStyle w:val="Heading1"/>
        <w:spacing w:line="276" w:lineRule="auto"/>
        <w:rPr>
          <w:rFonts w:asciiTheme="minorHAnsi" w:eastAsiaTheme="minorEastAsia" w:hAnsiTheme="minorHAnsi" w:cstheme="minorBidi"/>
          <w:b w:val="0"/>
          <w:bCs w:val="0"/>
          <w:sz w:val="22"/>
          <w:szCs w:val="22"/>
          <w:lang w:val="en-IE"/>
        </w:rPr>
      </w:pPr>
      <w:r w:rsidRPr="221EBFBB">
        <w:rPr>
          <w:rFonts w:asciiTheme="minorHAnsi" w:hAnsiTheme="minorHAnsi" w:cstheme="minorBidi"/>
          <w:sz w:val="22"/>
          <w:szCs w:val="22"/>
        </w:rPr>
        <w:lastRenderedPageBreak/>
        <w:t>A</w:t>
      </w:r>
      <w:r w:rsidR="7CB4F3B6" w:rsidRPr="221EBFBB">
        <w:rPr>
          <w:rFonts w:asciiTheme="minorHAnsi" w:hAnsiTheme="minorHAnsi" w:cstheme="minorBidi"/>
          <w:sz w:val="22"/>
          <w:szCs w:val="22"/>
        </w:rPr>
        <w:t>PPENDIX 1</w:t>
      </w:r>
      <w:r w:rsidRPr="221EBFBB">
        <w:rPr>
          <w:rFonts w:asciiTheme="minorHAnsi" w:hAnsiTheme="minorHAnsi" w:cstheme="minorBidi"/>
          <w:sz w:val="22"/>
          <w:szCs w:val="22"/>
        </w:rPr>
        <w:t>: Requirements and Specifications</w:t>
      </w:r>
      <w:r w:rsidR="4B93ED6D" w:rsidRPr="221EBFBB">
        <w:rPr>
          <w:rFonts w:asciiTheme="minorHAnsi" w:hAnsiTheme="minorHAnsi" w:cstheme="minorBidi"/>
          <w:sz w:val="22"/>
          <w:szCs w:val="22"/>
        </w:rPr>
        <w:t xml:space="preserve"> for Qualitative Criteria</w:t>
      </w:r>
    </w:p>
    <w:p w14:paraId="145C736E" w14:textId="49BB6698" w:rsidR="008144CC" w:rsidRPr="00DA1592" w:rsidRDefault="008144CC" w:rsidP="00DA1592">
      <w:pPr>
        <w:spacing w:line="276" w:lineRule="auto"/>
        <w:ind w:left="2160" w:hanging="2160"/>
        <w:rPr>
          <w:rFonts w:asciiTheme="minorHAnsi" w:eastAsiaTheme="minorEastAsia" w:hAnsiTheme="minorHAnsi" w:cstheme="minorHAnsi"/>
          <w:b/>
          <w:sz w:val="22"/>
          <w:szCs w:val="22"/>
          <w:lang w:val="en-IE"/>
        </w:rPr>
      </w:pPr>
      <w:r w:rsidRPr="00DA1592">
        <w:rPr>
          <w:rFonts w:asciiTheme="minorHAnsi" w:eastAsiaTheme="minorEastAsia" w:hAnsiTheme="minorHAnsi" w:cstheme="minorHAnsi"/>
          <w:b/>
          <w:bCs/>
          <w:sz w:val="22"/>
          <w:szCs w:val="22"/>
          <w:lang w:val="en-IE"/>
        </w:rPr>
        <w:t xml:space="preserve"> </w:t>
      </w:r>
      <w:r w:rsidR="00417D05" w:rsidRPr="00DA1592">
        <w:rPr>
          <w:rFonts w:asciiTheme="minorHAnsi" w:eastAsiaTheme="minorEastAsia" w:hAnsiTheme="minorHAnsi" w:cstheme="minorHAnsi"/>
          <w:b/>
          <w:bCs/>
          <w:sz w:val="22"/>
          <w:szCs w:val="22"/>
          <w:lang w:val="en-IE"/>
        </w:rPr>
        <w:t>Introduction</w:t>
      </w:r>
    </w:p>
    <w:p w14:paraId="18B162A2" w14:textId="77777777" w:rsidR="00417D05" w:rsidRPr="00DA1592" w:rsidRDefault="00417D05" w:rsidP="00DA1592">
      <w:pPr>
        <w:spacing w:line="276" w:lineRule="auto"/>
        <w:ind w:left="2160" w:hanging="2160"/>
        <w:rPr>
          <w:rFonts w:asciiTheme="minorHAnsi" w:eastAsiaTheme="minorEastAsia" w:hAnsiTheme="minorHAnsi" w:cstheme="minorHAnsi"/>
          <w:b/>
          <w:bCs/>
          <w:sz w:val="22"/>
          <w:szCs w:val="22"/>
          <w:lang w:val="en-IE"/>
        </w:rPr>
      </w:pPr>
    </w:p>
    <w:p w14:paraId="550F2E45"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Fitness to Practise Department processes complaints made against registered nurses and registered midwives on grounds including professional misconduct, poor professional performance and relevant medical disability. The main purpose of the fitness to practise process is to protect the public. </w:t>
      </w:r>
    </w:p>
    <w:p w14:paraId="426EFE49"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71DFB9B"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Anyone has the right to make a complaint about a nurse or midwife. The Chief Executive Officer receives </w:t>
      </w:r>
      <w:proofErr w:type="gramStart"/>
      <w:r w:rsidRPr="00DA1592">
        <w:rPr>
          <w:rFonts w:asciiTheme="minorHAnsi" w:eastAsiaTheme="minorEastAsia" w:hAnsiTheme="minorHAnsi" w:cstheme="minorHAnsi"/>
          <w:sz w:val="22"/>
          <w:szCs w:val="22"/>
          <w:lang w:val="en-IE"/>
        </w:rPr>
        <w:t>complaints</w:t>
      </w:r>
      <w:proofErr w:type="gramEnd"/>
      <w:r w:rsidRPr="00DA1592">
        <w:rPr>
          <w:rFonts w:asciiTheme="minorHAnsi" w:eastAsiaTheme="minorEastAsia" w:hAnsiTheme="minorHAnsi" w:cstheme="minorHAnsi"/>
          <w:sz w:val="22"/>
          <w:szCs w:val="22"/>
          <w:lang w:val="en-IE"/>
        </w:rPr>
        <w:t xml:space="preserve"> and Authorised Officers investigate each complaint on behalf of the CEO. The CEO may decide that a complaint is unmeritorious (frivolous and/or vexatious) and the complaint will be refused.</w:t>
      </w:r>
    </w:p>
    <w:p w14:paraId="144A2EEC"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7CF6BD64"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If the complaint has merit and substance, it will be progressed for investigation by Authorised Officers. When the complaint has been investigated to a satisfactory extent, it is brought before the Preliminary Proceedings Committee. Once the PPC has considered the complaint and any responses received from the nurse or midwife, it may seek further documentation, reports, or other records. </w:t>
      </w:r>
    </w:p>
    <w:p w14:paraId="20CCA53C"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65EBA4AB"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Having reviewed all the documentation relating to a complaint, the PPC may </w:t>
      </w:r>
      <w:proofErr w:type="gramStart"/>
      <w:r w:rsidRPr="00DA1592">
        <w:rPr>
          <w:rFonts w:asciiTheme="minorHAnsi" w:eastAsiaTheme="minorEastAsia" w:hAnsiTheme="minorHAnsi" w:cstheme="minorHAnsi"/>
          <w:sz w:val="22"/>
          <w:szCs w:val="22"/>
          <w:lang w:val="en-IE"/>
        </w:rPr>
        <w:t>be of the opinion that</w:t>
      </w:r>
      <w:proofErr w:type="gramEnd"/>
      <w:r w:rsidRPr="00DA1592">
        <w:rPr>
          <w:rFonts w:asciiTheme="minorHAnsi" w:eastAsiaTheme="minorEastAsia" w:hAnsiTheme="minorHAnsi" w:cstheme="minorHAnsi"/>
          <w:sz w:val="22"/>
          <w:szCs w:val="22"/>
          <w:lang w:val="en-IE"/>
        </w:rPr>
        <w:t xml:space="preserve"> there is not a prima facie case to warrant further action being taken, that the complaint is not sufficiently serious, has no prospect of being proven beyond reasonable doubt at an inquiry. </w:t>
      </w:r>
    </w:p>
    <w:p w14:paraId="1C1924F7"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p>
    <w:p w14:paraId="0BABE057"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In accordance with amendments to the Nurses and Midwives Act 2011 which were commenced on 01 August 2021, the PPC may accept undertakings from registrants the subject of a complaint, to carry out one or more actions and/or consent to being censured by the Board.  In cases where the undertaking is accepted, the complaint does not progress to </w:t>
      </w:r>
      <w:proofErr w:type="gramStart"/>
      <w:r w:rsidRPr="00DA1592">
        <w:rPr>
          <w:rFonts w:asciiTheme="minorHAnsi" w:eastAsiaTheme="minorEastAsia" w:hAnsiTheme="minorHAnsi" w:cstheme="minorHAnsi"/>
          <w:sz w:val="22"/>
          <w:szCs w:val="22"/>
          <w:lang w:val="en-IE"/>
        </w:rPr>
        <w:t>inquiry</w:t>
      </w:r>
      <w:proofErr w:type="gramEnd"/>
      <w:r w:rsidRPr="00DA1592">
        <w:rPr>
          <w:rFonts w:asciiTheme="minorHAnsi" w:eastAsiaTheme="minorEastAsia" w:hAnsiTheme="minorHAnsi" w:cstheme="minorHAnsi"/>
          <w:sz w:val="22"/>
          <w:szCs w:val="22"/>
          <w:lang w:val="en-IE"/>
        </w:rPr>
        <w:t xml:space="preserve"> and the Board is subsequently notified. </w:t>
      </w:r>
    </w:p>
    <w:p w14:paraId="5BCA1D74"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p>
    <w:p w14:paraId="73D8DFA7"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When the PPC is of the opinion that there is a prima facie case to warrant further action being taken, the PPC will refer the case to the Fitness to Practise Committee (FTPC) and this committee will hold an inquiry. The term prima facie means ‘at first sight’ or ‘on the face of it’. In certain cases, the Board will decide whether a complaint is referred to the Fitness to Practise Committee (FTPC) for an inquiry. </w:t>
      </w:r>
    </w:p>
    <w:p w14:paraId="6208F4D0"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0CA4C62D"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The FTPC meet in subcommittees of three members to conduct inquiries and at ‘Call Overs’ when preliminary applications are considered. At the conclusion of an inquiry, the FTPC prepare a Report setting out their findings.</w:t>
      </w:r>
    </w:p>
    <w:p w14:paraId="2853746E"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24A66FC3"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Where, following an inquiry, findings have been made by the FTPC against a registered nurse or registered midwife, the FTPC will usually recommend to the Board that a particular sanction be imposed in accordance with section 69 (1) of the Nurses and Midwives Act 2011 (the Act). The Board makes the decision on sanction. </w:t>
      </w:r>
    </w:p>
    <w:p w14:paraId="201A507A" w14:textId="77777777" w:rsidR="008144CC"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0121CB32" w14:textId="1CB474C2" w:rsidR="009F7369" w:rsidRDefault="009F7369" w:rsidP="009F7369">
      <w:pPr>
        <w:spacing w:line="276" w:lineRule="auto"/>
        <w:jc w:val="both"/>
        <w:rPr>
          <w:rFonts w:asciiTheme="minorHAnsi" w:eastAsiaTheme="minorEastAsia" w:hAnsiTheme="minorHAnsi" w:cstheme="minorHAnsi"/>
          <w:sz w:val="22"/>
          <w:szCs w:val="22"/>
          <w:lang w:val="en-IE"/>
        </w:rPr>
      </w:pPr>
      <w:r>
        <w:rPr>
          <w:rFonts w:asciiTheme="minorHAnsi" w:eastAsiaTheme="minorEastAsia" w:hAnsiTheme="minorHAnsi" w:cstheme="minorHAnsi"/>
          <w:sz w:val="22"/>
          <w:szCs w:val="22"/>
          <w:lang w:val="en-IE"/>
        </w:rPr>
        <w:t xml:space="preserve">There is also a mechanism for applying to suspend a registrant on an interim basis under Section 58 of the Nurses and Midwives Act 2011 (as amended). The Board convenes to consider the matter and decide whether the threshold has been met for an application to the High Court for suspension. </w:t>
      </w:r>
    </w:p>
    <w:p w14:paraId="095BC97E" w14:textId="77777777" w:rsidR="009F7369" w:rsidRPr="00DA1592" w:rsidRDefault="009F7369" w:rsidP="00DA1592">
      <w:pPr>
        <w:spacing w:line="276" w:lineRule="auto"/>
        <w:rPr>
          <w:rFonts w:asciiTheme="minorHAnsi" w:eastAsiaTheme="minorEastAsia" w:hAnsiTheme="minorHAnsi" w:cstheme="minorHAnsi"/>
          <w:sz w:val="22"/>
          <w:szCs w:val="22"/>
          <w:lang w:val="en-IE"/>
        </w:rPr>
      </w:pPr>
    </w:p>
    <w:p w14:paraId="672E7E9D" w14:textId="590C8A67" w:rsidR="00697C34" w:rsidRPr="009F7369"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Legal Firm providing Legal Representation Services </w:t>
      </w:r>
      <w:proofErr w:type="gramStart"/>
      <w:r w:rsidRPr="00DA1592">
        <w:rPr>
          <w:rFonts w:asciiTheme="minorHAnsi" w:eastAsiaTheme="minorEastAsia" w:hAnsiTheme="minorHAnsi" w:cstheme="minorHAnsi"/>
          <w:sz w:val="22"/>
          <w:szCs w:val="22"/>
          <w:lang w:val="en-IE"/>
        </w:rPr>
        <w:t>in the area of</w:t>
      </w:r>
      <w:proofErr w:type="gramEnd"/>
      <w:r w:rsidRPr="00DA1592">
        <w:rPr>
          <w:rFonts w:asciiTheme="minorHAnsi" w:eastAsiaTheme="minorEastAsia" w:hAnsiTheme="minorHAnsi" w:cstheme="minorHAnsi"/>
          <w:sz w:val="22"/>
          <w:szCs w:val="22"/>
          <w:lang w:val="en-IE"/>
        </w:rPr>
        <w:t xml:space="preserve"> Fitness to Practise on behalf of the CEO will be required to provide the following services as set down below</w:t>
      </w:r>
    </w:p>
    <w:p w14:paraId="0241D7F1" w14:textId="2E36007B" w:rsidR="008144CC" w:rsidRPr="00DA1592" w:rsidRDefault="008144CC" w:rsidP="009F7369">
      <w:pPr>
        <w:rPr>
          <w:rFonts w:asciiTheme="minorHAnsi" w:eastAsiaTheme="minorEastAsia" w:hAnsiTheme="minorHAnsi" w:cstheme="minorHAnsi"/>
          <w:sz w:val="22"/>
          <w:szCs w:val="22"/>
          <w:lang w:val="en-IE"/>
        </w:rPr>
      </w:pPr>
    </w:p>
    <w:p w14:paraId="7DBC3E53" w14:textId="77777777" w:rsidR="008144CC" w:rsidRPr="00DA1592" w:rsidRDefault="25349534" w:rsidP="221EBFBB">
      <w:pPr>
        <w:pStyle w:val="ListParagraph"/>
        <w:numPr>
          <w:ilvl w:val="0"/>
          <w:numId w:val="52"/>
        </w:numPr>
        <w:spacing w:line="276" w:lineRule="auto"/>
        <w:rPr>
          <w:rFonts w:asciiTheme="minorHAnsi" w:eastAsiaTheme="minorEastAsia" w:hAnsiTheme="minorHAnsi" w:cstheme="minorBidi"/>
          <w:b/>
          <w:bCs/>
          <w:sz w:val="22"/>
          <w:szCs w:val="22"/>
          <w:lang w:val="en-IE"/>
        </w:rPr>
      </w:pPr>
      <w:r w:rsidRPr="221EBFBB">
        <w:rPr>
          <w:rFonts w:asciiTheme="minorHAnsi" w:eastAsiaTheme="minorEastAsia" w:hAnsiTheme="minorHAnsi" w:cstheme="minorBidi"/>
          <w:b/>
          <w:bCs/>
          <w:sz w:val="22"/>
          <w:szCs w:val="22"/>
          <w:lang w:val="en-IE"/>
        </w:rPr>
        <w:t xml:space="preserve">Services to be Provided </w:t>
      </w:r>
    </w:p>
    <w:p w14:paraId="068099AA" w14:textId="6EFA66D2" w:rsidR="221EBFBB" w:rsidRDefault="221EBFBB" w:rsidP="221EBFBB">
      <w:pPr>
        <w:pStyle w:val="ListParagraph"/>
        <w:spacing w:line="276" w:lineRule="auto"/>
        <w:ind w:left="360"/>
        <w:rPr>
          <w:rFonts w:asciiTheme="minorHAnsi" w:eastAsiaTheme="minorEastAsia" w:hAnsiTheme="minorHAnsi" w:cstheme="minorBidi"/>
          <w:b/>
          <w:bCs/>
          <w:sz w:val="22"/>
          <w:szCs w:val="22"/>
          <w:lang w:val="en-IE"/>
        </w:rPr>
      </w:pPr>
    </w:p>
    <w:p w14:paraId="39AFE892" w14:textId="53818C9F" w:rsidR="008144CC" w:rsidRPr="00DA1592" w:rsidRDefault="4DBC132F" w:rsidP="719A12CF">
      <w:pPr>
        <w:spacing w:line="276" w:lineRule="auto"/>
        <w:ind w:left="360"/>
      </w:pPr>
      <w:r w:rsidRPr="719A12CF">
        <w:rPr>
          <w:rFonts w:asciiTheme="minorHAnsi" w:eastAsiaTheme="minorEastAsia" w:hAnsiTheme="minorHAnsi" w:cstheme="minorBidi"/>
          <w:b/>
          <w:bCs/>
          <w:sz w:val="22"/>
          <w:szCs w:val="22"/>
          <w:lang w:val="en-IE"/>
        </w:rPr>
        <w:t>Structure of the NMBI FTP Inquiry Team</w:t>
      </w:r>
    </w:p>
    <w:p w14:paraId="5D937F58" w14:textId="3BE9C5C9" w:rsidR="4DBC132F" w:rsidRDefault="4AF7071F" w:rsidP="719A12CF">
      <w:pPr>
        <w:spacing w:line="276" w:lineRule="auto"/>
        <w:ind w:left="360"/>
        <w:jc w:val="both"/>
      </w:pPr>
      <w:r w:rsidRPr="221EBFBB">
        <w:rPr>
          <w:rFonts w:asciiTheme="minorHAnsi" w:eastAsiaTheme="minorEastAsia" w:hAnsiTheme="minorHAnsi" w:cstheme="minorBidi"/>
          <w:sz w:val="22"/>
          <w:szCs w:val="22"/>
        </w:rPr>
        <w:t xml:space="preserve">Currently, the FTP Inquiry team is made up as follows: </w:t>
      </w:r>
    </w:p>
    <w:p w14:paraId="03BB09B4" w14:textId="6698B312" w:rsidR="221EBFBB" w:rsidRDefault="221EBFBB" w:rsidP="221EBFBB">
      <w:pPr>
        <w:spacing w:line="276" w:lineRule="auto"/>
        <w:ind w:left="360"/>
        <w:jc w:val="both"/>
        <w:rPr>
          <w:rFonts w:asciiTheme="minorHAnsi" w:eastAsiaTheme="minorEastAsia" w:hAnsiTheme="minorHAnsi" w:cstheme="minorBidi"/>
          <w:sz w:val="22"/>
          <w:szCs w:val="22"/>
        </w:rPr>
      </w:pPr>
    </w:p>
    <w:p w14:paraId="589509FF" w14:textId="5123E7EB" w:rsidR="40233CEE" w:rsidRDefault="2C7CC347" w:rsidP="719A12CF">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 xml:space="preserve">Director of FTP </w:t>
      </w:r>
      <w:r w:rsidR="781D5BFF" w:rsidRPr="221EBFBB">
        <w:rPr>
          <w:rFonts w:asciiTheme="minorHAnsi" w:eastAsiaTheme="minorEastAsia" w:hAnsiTheme="minorHAnsi" w:cstheme="minorBidi"/>
          <w:sz w:val="22"/>
          <w:szCs w:val="22"/>
        </w:rPr>
        <w:t xml:space="preserve">who </w:t>
      </w:r>
      <w:r w:rsidRPr="221EBFBB">
        <w:rPr>
          <w:rFonts w:asciiTheme="minorHAnsi" w:eastAsiaTheme="minorEastAsia" w:hAnsiTheme="minorHAnsi" w:cstheme="minorBidi"/>
          <w:sz w:val="22"/>
          <w:szCs w:val="22"/>
        </w:rPr>
        <w:t>is responsible for reviewing bills and decision-making in relation to more serious matters.</w:t>
      </w:r>
    </w:p>
    <w:p w14:paraId="64326DAA" w14:textId="26277EC7" w:rsidR="4DBC132F" w:rsidRDefault="4AF7071F" w:rsidP="719A12CF">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Head of Inquiries</w:t>
      </w:r>
      <w:r w:rsidR="377612C4" w:rsidRPr="221EBFBB">
        <w:rPr>
          <w:rFonts w:asciiTheme="minorHAnsi" w:eastAsiaTheme="minorEastAsia" w:hAnsiTheme="minorHAnsi" w:cstheme="minorBidi"/>
          <w:sz w:val="22"/>
          <w:szCs w:val="22"/>
        </w:rPr>
        <w:t xml:space="preserve"> who is responsible fo</w:t>
      </w:r>
      <w:r w:rsidR="767BF92E" w:rsidRPr="221EBFBB">
        <w:rPr>
          <w:rFonts w:asciiTheme="minorHAnsi" w:eastAsiaTheme="minorEastAsia" w:hAnsiTheme="minorHAnsi" w:cstheme="minorBidi"/>
          <w:sz w:val="22"/>
          <w:szCs w:val="22"/>
        </w:rPr>
        <w:t>r</w:t>
      </w:r>
      <w:r w:rsidR="377612C4" w:rsidRPr="221EBFBB">
        <w:rPr>
          <w:rFonts w:asciiTheme="minorHAnsi" w:eastAsiaTheme="minorEastAsia" w:hAnsiTheme="minorHAnsi" w:cstheme="minorBidi"/>
          <w:sz w:val="22"/>
          <w:szCs w:val="22"/>
        </w:rPr>
        <w:t xml:space="preserve"> the </w:t>
      </w:r>
      <w:r w:rsidR="26034DE7" w:rsidRPr="221EBFBB">
        <w:rPr>
          <w:rFonts w:asciiTheme="minorHAnsi" w:eastAsiaTheme="minorEastAsia" w:hAnsiTheme="minorHAnsi" w:cstheme="minorBidi"/>
          <w:sz w:val="22"/>
          <w:szCs w:val="22"/>
        </w:rPr>
        <w:t>day</w:t>
      </w:r>
      <w:r w:rsidR="31CF3B3A" w:rsidRPr="221EBFBB">
        <w:rPr>
          <w:rFonts w:asciiTheme="minorHAnsi" w:eastAsiaTheme="minorEastAsia" w:hAnsiTheme="minorHAnsi" w:cstheme="minorBidi"/>
          <w:sz w:val="22"/>
          <w:szCs w:val="22"/>
        </w:rPr>
        <w:t>-to-</w:t>
      </w:r>
      <w:r w:rsidR="377612C4" w:rsidRPr="221EBFBB">
        <w:rPr>
          <w:rFonts w:asciiTheme="minorHAnsi" w:eastAsiaTheme="minorEastAsia" w:hAnsiTheme="minorHAnsi" w:cstheme="minorBidi"/>
          <w:sz w:val="22"/>
          <w:szCs w:val="22"/>
        </w:rPr>
        <w:t xml:space="preserve">day </w:t>
      </w:r>
      <w:r w:rsidR="0F19709D" w:rsidRPr="221EBFBB">
        <w:rPr>
          <w:rFonts w:asciiTheme="minorHAnsi" w:eastAsiaTheme="minorEastAsia" w:hAnsiTheme="minorHAnsi" w:cstheme="minorBidi"/>
          <w:sz w:val="22"/>
          <w:szCs w:val="22"/>
        </w:rPr>
        <w:t xml:space="preserve">management and </w:t>
      </w:r>
      <w:r w:rsidR="377612C4" w:rsidRPr="221EBFBB">
        <w:rPr>
          <w:rFonts w:asciiTheme="minorHAnsi" w:eastAsiaTheme="minorEastAsia" w:hAnsiTheme="minorHAnsi" w:cstheme="minorBidi"/>
          <w:sz w:val="22"/>
          <w:szCs w:val="22"/>
        </w:rPr>
        <w:t>oversight of</w:t>
      </w:r>
      <w:r w:rsidR="5D1B1F32" w:rsidRPr="221EBFBB">
        <w:rPr>
          <w:rFonts w:asciiTheme="minorHAnsi" w:eastAsiaTheme="minorEastAsia" w:hAnsiTheme="minorHAnsi" w:cstheme="minorBidi"/>
          <w:sz w:val="22"/>
          <w:szCs w:val="22"/>
        </w:rPr>
        <w:t xml:space="preserve"> cases,</w:t>
      </w:r>
      <w:r w:rsidR="50ECACBD" w:rsidRPr="221EBFBB">
        <w:rPr>
          <w:rFonts w:asciiTheme="minorHAnsi" w:eastAsiaTheme="minorEastAsia" w:hAnsiTheme="minorHAnsi" w:cstheme="minorBidi"/>
          <w:sz w:val="22"/>
          <w:szCs w:val="22"/>
        </w:rPr>
        <w:t xml:space="preserve"> ensuring cases progress in a timely manner. </w:t>
      </w:r>
      <w:r w:rsidR="377612C4" w:rsidRPr="221EBFBB">
        <w:rPr>
          <w:rFonts w:asciiTheme="minorHAnsi" w:eastAsiaTheme="minorEastAsia" w:hAnsiTheme="minorHAnsi" w:cstheme="minorBidi"/>
          <w:sz w:val="22"/>
          <w:szCs w:val="22"/>
        </w:rPr>
        <w:t xml:space="preserve"> </w:t>
      </w:r>
    </w:p>
    <w:p w14:paraId="38A9D942" w14:textId="2BFCA51A" w:rsidR="4DBC132F" w:rsidRDefault="4AF7071F" w:rsidP="719A12CF">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3 FTP Case Officers</w:t>
      </w:r>
      <w:r w:rsidR="3A83A729" w:rsidRPr="221EBFBB">
        <w:rPr>
          <w:rFonts w:asciiTheme="minorHAnsi" w:eastAsiaTheme="minorEastAsia" w:hAnsiTheme="minorHAnsi" w:cstheme="minorBidi"/>
          <w:sz w:val="22"/>
          <w:szCs w:val="22"/>
        </w:rPr>
        <w:t xml:space="preserve"> </w:t>
      </w:r>
      <w:r w:rsidR="25F3CA7A" w:rsidRPr="221EBFBB">
        <w:rPr>
          <w:rFonts w:asciiTheme="minorHAnsi" w:eastAsiaTheme="minorEastAsia" w:hAnsiTheme="minorHAnsi" w:cstheme="minorBidi"/>
          <w:sz w:val="22"/>
          <w:szCs w:val="22"/>
        </w:rPr>
        <w:t>w</w:t>
      </w:r>
      <w:r w:rsidR="0E3537E6" w:rsidRPr="221EBFBB">
        <w:rPr>
          <w:rFonts w:asciiTheme="minorHAnsi" w:eastAsiaTheme="minorEastAsia" w:hAnsiTheme="minorHAnsi" w:cstheme="minorBidi"/>
          <w:sz w:val="22"/>
          <w:szCs w:val="22"/>
        </w:rPr>
        <w:t xml:space="preserve">orking in partnership with the external panel law firms representing the CEO in relation to preparation of cases for Fitness to Practise inquiries, including review of case management plans, </w:t>
      </w:r>
      <w:r w:rsidR="7A8D38B0" w:rsidRPr="221EBFBB">
        <w:rPr>
          <w:rFonts w:asciiTheme="minorHAnsi" w:eastAsiaTheme="minorEastAsia" w:hAnsiTheme="minorHAnsi" w:cstheme="minorBidi"/>
          <w:sz w:val="22"/>
          <w:szCs w:val="22"/>
        </w:rPr>
        <w:t xml:space="preserve">monitoring case progression, assisting with the instruction of expert witnesses, </w:t>
      </w:r>
      <w:r w:rsidR="0E3537E6" w:rsidRPr="221EBFBB">
        <w:rPr>
          <w:rFonts w:asciiTheme="minorHAnsi" w:eastAsiaTheme="minorEastAsia" w:hAnsiTheme="minorHAnsi" w:cstheme="minorBidi"/>
          <w:sz w:val="22"/>
          <w:szCs w:val="22"/>
        </w:rPr>
        <w:t>review of witness statements and other documentation, review</w:t>
      </w:r>
      <w:r w:rsidR="3285C05D" w:rsidRPr="221EBFBB">
        <w:rPr>
          <w:rFonts w:asciiTheme="minorHAnsi" w:eastAsiaTheme="minorEastAsia" w:hAnsiTheme="minorHAnsi" w:cstheme="minorBidi"/>
          <w:sz w:val="22"/>
          <w:szCs w:val="22"/>
        </w:rPr>
        <w:t xml:space="preserve">ing </w:t>
      </w:r>
      <w:r w:rsidR="0E3537E6" w:rsidRPr="221EBFBB">
        <w:rPr>
          <w:rFonts w:asciiTheme="minorHAnsi" w:eastAsiaTheme="minorEastAsia" w:hAnsiTheme="minorHAnsi" w:cstheme="minorBidi"/>
          <w:sz w:val="22"/>
          <w:szCs w:val="22"/>
        </w:rPr>
        <w:t>Notices of Inquiry and liaising with all parties for the purpose of scheduling of inquiries.</w:t>
      </w:r>
      <w:r w:rsidR="3A83A729" w:rsidRPr="221EBFBB">
        <w:rPr>
          <w:rFonts w:asciiTheme="minorHAnsi" w:eastAsiaTheme="minorEastAsia" w:hAnsiTheme="minorHAnsi" w:cstheme="minorBidi"/>
          <w:sz w:val="22"/>
          <w:szCs w:val="22"/>
        </w:rPr>
        <w:t xml:space="preserve"> </w:t>
      </w:r>
    </w:p>
    <w:p w14:paraId="6213E4E1" w14:textId="3DD3413C" w:rsidR="4DBC132F" w:rsidRDefault="4AF7071F" w:rsidP="221EBFBB">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 xml:space="preserve">1 FTP Support Officer, </w:t>
      </w:r>
      <w:r w:rsidR="6DC4CFC3" w:rsidRPr="221EBFBB">
        <w:rPr>
          <w:rFonts w:asciiTheme="minorHAnsi" w:eastAsiaTheme="minorEastAsia" w:hAnsiTheme="minorHAnsi" w:cstheme="minorBidi"/>
          <w:sz w:val="22"/>
          <w:szCs w:val="22"/>
        </w:rPr>
        <w:t xml:space="preserve">who </w:t>
      </w:r>
      <w:r w:rsidR="2ACD8705" w:rsidRPr="221EBFBB">
        <w:rPr>
          <w:rFonts w:asciiTheme="minorHAnsi" w:eastAsiaTheme="minorEastAsia" w:hAnsiTheme="minorHAnsi" w:cstheme="minorBidi"/>
          <w:sz w:val="22"/>
          <w:szCs w:val="22"/>
        </w:rPr>
        <w:t xml:space="preserve">will soon be introduced to assist in data analysis and assisting the FTP case officers in their file load. </w:t>
      </w:r>
    </w:p>
    <w:p w14:paraId="43EB8892" w14:textId="68ED8975" w:rsidR="719A12CF" w:rsidRDefault="4AF7071F" w:rsidP="221EBFBB">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 xml:space="preserve">1 Secretariat Officer, </w:t>
      </w:r>
      <w:r w:rsidR="12BAE6CA" w:rsidRPr="221EBFBB">
        <w:rPr>
          <w:rFonts w:asciiTheme="minorHAnsi" w:eastAsiaTheme="minorEastAsia" w:hAnsiTheme="minorHAnsi" w:cstheme="minorBidi"/>
          <w:sz w:val="22"/>
          <w:szCs w:val="22"/>
        </w:rPr>
        <w:t>who is responsible for the administration and scheduling of inquiries, including arranging call-overs and coordinating hearing dates. They liaise directly with FTPC Committee members to ascertain their availability and facilitates the selection and appointment of committee panels.</w:t>
      </w:r>
    </w:p>
    <w:p w14:paraId="278797CA" w14:textId="1A918249" w:rsidR="719A12CF" w:rsidRDefault="4AF7071F" w:rsidP="221EBFBB">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2 Executive Officers</w:t>
      </w:r>
      <w:r w:rsidR="4C3C2580" w:rsidRPr="221EBFBB">
        <w:rPr>
          <w:rFonts w:asciiTheme="minorHAnsi" w:eastAsiaTheme="minorEastAsia" w:hAnsiTheme="minorHAnsi" w:cstheme="minorBidi"/>
          <w:sz w:val="22"/>
          <w:szCs w:val="22"/>
        </w:rPr>
        <w:t xml:space="preserve"> </w:t>
      </w:r>
      <w:r w:rsidR="7BE15B75" w:rsidRPr="221EBFBB">
        <w:rPr>
          <w:rFonts w:asciiTheme="minorHAnsi" w:eastAsiaTheme="minorEastAsia" w:hAnsiTheme="minorHAnsi" w:cstheme="minorBidi"/>
          <w:sz w:val="22"/>
          <w:szCs w:val="22"/>
        </w:rPr>
        <w:t xml:space="preserve">who provides administrative support to the team </w:t>
      </w:r>
      <w:r w:rsidR="531A18C8" w:rsidRPr="221EBFBB">
        <w:rPr>
          <w:rFonts w:asciiTheme="minorHAnsi" w:eastAsiaTheme="minorEastAsia" w:hAnsiTheme="minorHAnsi" w:cstheme="minorBidi"/>
          <w:sz w:val="22"/>
          <w:szCs w:val="22"/>
        </w:rPr>
        <w:t>and</w:t>
      </w:r>
      <w:r w:rsidR="7BE15B75" w:rsidRPr="221EBFBB">
        <w:rPr>
          <w:rFonts w:asciiTheme="minorHAnsi" w:eastAsiaTheme="minorEastAsia" w:hAnsiTheme="minorHAnsi" w:cstheme="minorBidi"/>
          <w:sz w:val="22"/>
          <w:szCs w:val="22"/>
        </w:rPr>
        <w:t xml:space="preserve"> the FTPC </w:t>
      </w:r>
      <w:r w:rsidR="10639D0E" w:rsidRPr="221EBFBB">
        <w:rPr>
          <w:rFonts w:asciiTheme="minorHAnsi" w:eastAsiaTheme="minorEastAsia" w:hAnsiTheme="minorHAnsi" w:cstheme="minorBidi"/>
          <w:sz w:val="22"/>
          <w:szCs w:val="22"/>
        </w:rPr>
        <w:t>committee</w:t>
      </w:r>
      <w:r w:rsidR="6496AF94" w:rsidRPr="221EBFBB">
        <w:rPr>
          <w:rFonts w:asciiTheme="minorHAnsi" w:eastAsiaTheme="minorEastAsia" w:hAnsiTheme="minorHAnsi" w:cstheme="minorBidi"/>
          <w:sz w:val="22"/>
          <w:szCs w:val="22"/>
        </w:rPr>
        <w:t xml:space="preserve"> and assists with the management of all logistics in relation to Inquiry days.</w:t>
      </w:r>
    </w:p>
    <w:p w14:paraId="1B8ADDE6" w14:textId="35226790" w:rsidR="221EBFBB" w:rsidRDefault="221EBFBB" w:rsidP="221EBFBB">
      <w:pPr>
        <w:spacing w:line="276" w:lineRule="auto"/>
        <w:ind w:left="360"/>
        <w:rPr>
          <w:rFonts w:asciiTheme="minorHAnsi" w:eastAsiaTheme="minorEastAsia" w:hAnsiTheme="minorHAnsi" w:cstheme="minorBidi"/>
          <w:sz w:val="22"/>
          <w:szCs w:val="22"/>
          <w:lang w:val="en-IE"/>
        </w:rPr>
      </w:pPr>
    </w:p>
    <w:p w14:paraId="142358BE" w14:textId="2F9AF8A9" w:rsidR="00D310F4" w:rsidRDefault="00697C34" w:rsidP="221EBFBB">
      <w:pPr>
        <w:spacing w:line="276" w:lineRule="auto"/>
        <w:ind w:left="360"/>
        <w:jc w:val="both"/>
      </w:pPr>
      <w:r>
        <w:rPr>
          <w:rFonts w:asciiTheme="minorHAnsi" w:eastAsiaTheme="minorEastAsia" w:hAnsiTheme="minorHAnsi" w:cstheme="minorBidi"/>
          <w:sz w:val="22"/>
          <w:szCs w:val="22"/>
          <w:lang w:val="en-IE"/>
        </w:rPr>
        <w:t>Framework Members</w:t>
      </w:r>
      <w:r w:rsidRPr="221EBFBB">
        <w:rPr>
          <w:rFonts w:asciiTheme="minorHAnsi" w:eastAsiaTheme="minorEastAsia" w:hAnsiTheme="minorHAnsi" w:cstheme="minorBidi"/>
          <w:sz w:val="22"/>
          <w:szCs w:val="22"/>
          <w:lang w:val="en-IE"/>
        </w:rPr>
        <w:t xml:space="preserve"> </w:t>
      </w:r>
      <w:r w:rsidR="4C3C2580" w:rsidRPr="221EBFBB">
        <w:rPr>
          <w:rFonts w:asciiTheme="minorHAnsi" w:eastAsiaTheme="minorEastAsia" w:hAnsiTheme="minorHAnsi" w:cstheme="minorBidi"/>
          <w:sz w:val="22"/>
          <w:szCs w:val="22"/>
          <w:lang w:val="en-IE"/>
        </w:rPr>
        <w:t xml:space="preserve">will be expected to engage with the entire team at various stages of the process. The main interaction will occur with FTP Case Officers who will work on </w:t>
      </w:r>
      <w:r w:rsidR="2AA1E1E3" w:rsidRPr="221EBFBB">
        <w:rPr>
          <w:rFonts w:asciiTheme="minorHAnsi" w:eastAsiaTheme="minorEastAsia" w:hAnsiTheme="minorHAnsi" w:cstheme="minorBidi"/>
          <w:sz w:val="22"/>
          <w:szCs w:val="22"/>
          <w:lang w:val="en-IE"/>
        </w:rPr>
        <w:t>the case progression.</w:t>
      </w:r>
    </w:p>
    <w:p w14:paraId="17D905BC" w14:textId="36E29B09" w:rsidR="221EBFBB" w:rsidRDefault="221EBFBB" w:rsidP="221EBFBB">
      <w:pPr>
        <w:spacing w:line="276" w:lineRule="auto"/>
        <w:ind w:left="360"/>
        <w:jc w:val="both"/>
        <w:rPr>
          <w:rFonts w:asciiTheme="minorHAnsi" w:eastAsiaTheme="minorEastAsia" w:hAnsiTheme="minorHAnsi" w:cstheme="minorBidi"/>
          <w:sz w:val="22"/>
          <w:szCs w:val="22"/>
          <w:lang w:val="en-IE"/>
        </w:rPr>
      </w:pPr>
    </w:p>
    <w:p w14:paraId="46B8F8FE" w14:textId="4E443569" w:rsidR="39960440" w:rsidRDefault="39960440" w:rsidP="221EBFBB">
      <w:pPr>
        <w:spacing w:line="276" w:lineRule="auto"/>
        <w:ind w:left="360"/>
        <w:jc w:val="both"/>
      </w:pPr>
      <w:r w:rsidRPr="221EBFBB">
        <w:rPr>
          <w:rFonts w:asciiTheme="minorHAnsi" w:eastAsiaTheme="minorEastAsia" w:hAnsiTheme="minorHAnsi" w:cstheme="minorBidi"/>
          <w:sz w:val="22"/>
          <w:szCs w:val="22"/>
          <w:lang w:val="en-IE"/>
        </w:rPr>
        <w:t xml:space="preserve">Since 2021, the team has also </w:t>
      </w:r>
      <w:r w:rsidR="5FCB2AD5" w:rsidRPr="221EBFBB">
        <w:rPr>
          <w:rFonts w:asciiTheme="minorHAnsi" w:eastAsiaTheme="minorEastAsia" w:hAnsiTheme="minorHAnsi" w:cstheme="minorBidi"/>
          <w:sz w:val="22"/>
          <w:szCs w:val="22"/>
          <w:lang w:val="en-IE"/>
        </w:rPr>
        <w:t>strived for</w:t>
      </w:r>
      <w:r w:rsidRPr="221EBFBB">
        <w:rPr>
          <w:rFonts w:asciiTheme="minorHAnsi" w:eastAsiaTheme="minorEastAsia" w:hAnsiTheme="minorHAnsi" w:cstheme="minorBidi"/>
          <w:sz w:val="22"/>
          <w:szCs w:val="22"/>
          <w:lang w:val="en-IE"/>
        </w:rPr>
        <w:t xml:space="preserve"> compassion across the FTP process. This involved </w:t>
      </w:r>
      <w:proofErr w:type="gramStart"/>
      <w:r w:rsidRPr="221EBFBB">
        <w:rPr>
          <w:rFonts w:asciiTheme="minorHAnsi" w:eastAsiaTheme="minorEastAsia" w:hAnsiTheme="minorHAnsi" w:cstheme="minorBidi"/>
          <w:sz w:val="22"/>
          <w:szCs w:val="22"/>
          <w:lang w:val="en-IE"/>
        </w:rPr>
        <w:t>a number of</w:t>
      </w:r>
      <w:proofErr w:type="gramEnd"/>
      <w:r w:rsidRPr="221EBFBB">
        <w:rPr>
          <w:rFonts w:asciiTheme="minorHAnsi" w:eastAsiaTheme="minorEastAsia" w:hAnsiTheme="minorHAnsi" w:cstheme="minorBidi"/>
          <w:sz w:val="22"/>
          <w:szCs w:val="22"/>
          <w:lang w:val="en-IE"/>
        </w:rPr>
        <w:t xml:space="preserve"> initiatives, including the introduction of a Liaison Officer for </w:t>
      </w:r>
      <w:proofErr w:type="gramStart"/>
      <w:r w:rsidRPr="221EBFBB">
        <w:rPr>
          <w:rFonts w:asciiTheme="minorHAnsi" w:eastAsiaTheme="minorEastAsia" w:hAnsiTheme="minorHAnsi" w:cstheme="minorBidi"/>
          <w:sz w:val="22"/>
          <w:szCs w:val="22"/>
          <w:lang w:val="en-IE"/>
        </w:rPr>
        <w:t>a number of</w:t>
      </w:r>
      <w:proofErr w:type="gramEnd"/>
      <w:r w:rsidRPr="221EBFBB">
        <w:rPr>
          <w:rFonts w:asciiTheme="minorHAnsi" w:eastAsiaTheme="minorEastAsia" w:hAnsiTheme="minorHAnsi" w:cstheme="minorBidi"/>
          <w:sz w:val="22"/>
          <w:szCs w:val="22"/>
          <w:lang w:val="en-IE"/>
        </w:rPr>
        <w:t xml:space="preserve"> years (this role is currently on pause as compassion has been embedded across the whole FTP Department).</w:t>
      </w:r>
      <w:r w:rsidR="4E5AFC0F" w:rsidRPr="221EBFBB">
        <w:rPr>
          <w:rFonts w:asciiTheme="minorHAnsi" w:eastAsiaTheme="minorEastAsia" w:hAnsiTheme="minorHAnsi" w:cstheme="minorBidi"/>
          <w:sz w:val="22"/>
          <w:szCs w:val="22"/>
          <w:lang w:val="en-IE"/>
        </w:rPr>
        <w:t xml:space="preserve"> An emotional support service is also in place which provides 24/7 emotional support for any person involved in the FTP process. The team has also worked with the GMC on introducing a witness care project and will soon commence the registrant project. </w:t>
      </w:r>
    </w:p>
    <w:p w14:paraId="0DCB66B6" w14:textId="06B81AC5" w:rsidR="719A12CF" w:rsidRDefault="719A12CF" w:rsidP="719A12CF">
      <w:pPr>
        <w:spacing w:line="276" w:lineRule="auto"/>
        <w:ind w:left="360"/>
        <w:rPr>
          <w:rFonts w:asciiTheme="minorHAnsi" w:eastAsiaTheme="minorEastAsia" w:hAnsiTheme="minorHAnsi" w:cstheme="minorBidi"/>
          <w:sz w:val="22"/>
          <w:szCs w:val="22"/>
          <w:lang w:val="en-IE"/>
        </w:rPr>
      </w:pPr>
    </w:p>
    <w:p w14:paraId="2C79EA9A" w14:textId="77777777" w:rsidR="008144CC" w:rsidRPr="00DA1592" w:rsidRDefault="008144CC" w:rsidP="00DA1592">
      <w:pPr>
        <w:spacing w:line="276" w:lineRule="auto"/>
        <w:ind w:firstLine="360"/>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General</w:t>
      </w:r>
    </w:p>
    <w:p w14:paraId="5C29ED4F" w14:textId="7777777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4F81E7F5" w14:textId="77777777" w:rsidR="008144CC" w:rsidRPr="00DA1592" w:rsidRDefault="008144CC" w:rsidP="719A12CF">
      <w:pPr>
        <w:pStyle w:val="ListParagraph"/>
        <w:numPr>
          <w:ilvl w:val="0"/>
          <w:numId w:val="18"/>
        </w:numPr>
        <w:spacing w:after="120" w:line="276" w:lineRule="auto"/>
        <w:jc w:val="both"/>
        <w:rPr>
          <w:rFonts w:asciiTheme="minorHAnsi" w:eastAsiaTheme="minorEastAsia" w:hAnsiTheme="minorHAnsi" w:cstheme="minorBidi"/>
          <w:sz w:val="22"/>
          <w:szCs w:val="22"/>
          <w:lang w:val="en-IE"/>
        </w:rPr>
      </w:pPr>
      <w:r w:rsidRPr="719A12CF">
        <w:rPr>
          <w:rFonts w:asciiTheme="minorHAnsi" w:eastAsiaTheme="minorEastAsia" w:hAnsiTheme="minorHAnsi" w:cstheme="minorBidi"/>
          <w:sz w:val="22"/>
          <w:szCs w:val="22"/>
          <w:lang w:val="en-IE"/>
        </w:rPr>
        <w:t xml:space="preserve">The primary role of the legal firm engaged under this procurement process will be to prepare and present cases on behalf of the CEO with respect to registrants who have been referred to inquiry. </w:t>
      </w:r>
    </w:p>
    <w:p w14:paraId="45AC904C" w14:textId="77777777" w:rsidR="008144CC" w:rsidRPr="00DA1592" w:rsidRDefault="008144CC" w:rsidP="00DA1592">
      <w:pPr>
        <w:pStyle w:val="ListParagraph"/>
        <w:spacing w:line="276" w:lineRule="auto"/>
        <w:rPr>
          <w:rFonts w:asciiTheme="minorHAnsi" w:eastAsiaTheme="minorEastAsia" w:hAnsiTheme="minorHAnsi" w:cstheme="minorHAnsi"/>
          <w:sz w:val="22"/>
          <w:szCs w:val="22"/>
          <w:lang w:val="en-IE"/>
        </w:rPr>
      </w:pPr>
    </w:p>
    <w:p w14:paraId="08289BD7" w14:textId="064A93D6"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responsibilities will also include liaison and collaboration with all participants in the inquiry process (complainants, factual and expert witnesses, registrants, their legal counsel and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staff).  The legal firm will oversee and guide the progression of an inquiry to a timely conclusion. </w:t>
      </w:r>
    </w:p>
    <w:p w14:paraId="18EF2D9F" w14:textId="77777777" w:rsidR="008144CC" w:rsidRPr="00DA1592" w:rsidRDefault="008144CC" w:rsidP="00DA1592">
      <w:pPr>
        <w:pStyle w:val="ListParagraph"/>
        <w:spacing w:line="276" w:lineRule="auto"/>
        <w:ind w:left="0"/>
        <w:jc w:val="both"/>
        <w:rPr>
          <w:rFonts w:asciiTheme="minorHAnsi" w:eastAsiaTheme="minorEastAsia" w:hAnsiTheme="minorHAnsi" w:cstheme="minorHAnsi"/>
          <w:sz w:val="22"/>
          <w:szCs w:val="22"/>
          <w:lang w:val="en-IE"/>
        </w:rPr>
      </w:pPr>
    </w:p>
    <w:p w14:paraId="2AB5EE2D"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lastRenderedPageBreak/>
        <w:t>Following an inquiry where a sanction is recommended and subsequently imposed on a registrant by the Board, the legal firm will be responsible for seeking High Court Confirmation of sanction where required in accordance with the Nurses and Midwives Act 2011.</w:t>
      </w:r>
    </w:p>
    <w:p w14:paraId="207EFDC8" w14:textId="77777777" w:rsidR="008144CC" w:rsidRPr="00DA1592" w:rsidRDefault="008144CC" w:rsidP="00DA1592">
      <w:pPr>
        <w:pStyle w:val="ListParagraph"/>
        <w:spacing w:line="276" w:lineRule="auto"/>
        <w:ind w:left="0"/>
        <w:jc w:val="both"/>
        <w:rPr>
          <w:rFonts w:asciiTheme="minorHAnsi" w:eastAsiaTheme="minorEastAsia" w:hAnsiTheme="minorHAnsi" w:cstheme="minorHAnsi"/>
          <w:sz w:val="22"/>
          <w:szCs w:val="22"/>
          <w:lang w:val="en-IE"/>
        </w:rPr>
      </w:pPr>
    </w:p>
    <w:p w14:paraId="42DA956F"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Further detail as to required services is set out below in three phases – before, during and after an inquiry when the Board decides to impose a sanction which requires High Court confirmation in accordance with the Nurses and Midwives Act 2011. </w:t>
      </w:r>
    </w:p>
    <w:p w14:paraId="56A38A81" w14:textId="77777777" w:rsidR="008144CC" w:rsidRPr="00DA1592" w:rsidRDefault="008144CC" w:rsidP="00DA1592">
      <w:pPr>
        <w:pStyle w:val="ListParagraph"/>
        <w:spacing w:line="276" w:lineRule="auto"/>
        <w:jc w:val="both"/>
        <w:rPr>
          <w:rFonts w:asciiTheme="minorHAnsi" w:eastAsiaTheme="minorEastAsia" w:hAnsiTheme="minorHAnsi" w:cstheme="minorHAnsi"/>
          <w:sz w:val="22"/>
          <w:szCs w:val="22"/>
          <w:lang w:val="en-IE"/>
        </w:rPr>
      </w:pPr>
    </w:p>
    <w:p w14:paraId="5B056621" w14:textId="77777777" w:rsidR="008144CC" w:rsidRDefault="008144CC" w:rsidP="00DA1592">
      <w:pPr>
        <w:pStyle w:val="ListParagraph"/>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required services to be provided under the provisions of this procurement exercise include but are not limited to: </w:t>
      </w:r>
    </w:p>
    <w:p w14:paraId="4D00DFBA" w14:textId="77777777" w:rsidR="00C622AA" w:rsidRDefault="00C622AA" w:rsidP="00C622AA">
      <w:pPr>
        <w:spacing w:line="276" w:lineRule="auto"/>
        <w:jc w:val="both"/>
        <w:rPr>
          <w:rFonts w:asciiTheme="minorHAnsi" w:eastAsiaTheme="minorEastAsia" w:hAnsiTheme="minorHAnsi" w:cstheme="minorHAnsi"/>
          <w:sz w:val="22"/>
          <w:szCs w:val="22"/>
          <w:lang w:val="en-IE"/>
        </w:rPr>
      </w:pPr>
    </w:p>
    <w:p w14:paraId="487676D1" w14:textId="515B8427" w:rsidR="00C622AA" w:rsidRPr="00C622AA" w:rsidRDefault="00C622AA" w:rsidP="00C622AA">
      <w:pPr>
        <w:spacing w:line="276" w:lineRule="auto"/>
        <w:ind w:firstLine="720"/>
        <w:jc w:val="both"/>
        <w:rPr>
          <w:rFonts w:asciiTheme="minorHAnsi" w:eastAsiaTheme="minorEastAsia" w:hAnsiTheme="minorHAnsi" w:cstheme="minorHAnsi"/>
          <w:b/>
          <w:bCs/>
          <w:sz w:val="22"/>
          <w:szCs w:val="22"/>
          <w:lang w:val="en-IE"/>
        </w:rPr>
      </w:pPr>
      <w:r w:rsidRPr="00C622AA">
        <w:rPr>
          <w:rFonts w:asciiTheme="minorHAnsi" w:eastAsiaTheme="minorEastAsia" w:hAnsiTheme="minorHAnsi" w:cstheme="minorHAnsi"/>
          <w:b/>
          <w:bCs/>
          <w:sz w:val="22"/>
          <w:szCs w:val="22"/>
          <w:lang w:val="en-IE"/>
        </w:rPr>
        <w:t>Case Plan preparation</w:t>
      </w:r>
    </w:p>
    <w:p w14:paraId="79B70D8C" w14:textId="4F394BF0" w:rsidR="00C622AA" w:rsidRDefault="00C622AA" w:rsidP="00C622AA">
      <w:pPr>
        <w:spacing w:line="276" w:lineRule="auto"/>
        <w:ind w:left="720"/>
        <w:jc w:val="both"/>
        <w:rPr>
          <w:rFonts w:asciiTheme="minorHAnsi" w:eastAsiaTheme="minorEastAsia" w:hAnsiTheme="minorHAnsi" w:cstheme="minorHAnsi"/>
          <w:sz w:val="22"/>
          <w:szCs w:val="22"/>
          <w:lang w:val="en-IE"/>
        </w:rPr>
      </w:pPr>
      <w:r>
        <w:rPr>
          <w:rFonts w:asciiTheme="minorHAnsi" w:eastAsiaTheme="minorEastAsia" w:hAnsiTheme="minorHAnsi" w:cstheme="minorHAnsi"/>
          <w:sz w:val="22"/>
          <w:szCs w:val="22"/>
          <w:lang w:val="en-IE"/>
        </w:rPr>
        <w:t xml:space="preserve">Framework Members will be required to first prepare a case plan. </w:t>
      </w:r>
    </w:p>
    <w:p w14:paraId="5128E976" w14:textId="77777777" w:rsidR="00C622AA" w:rsidRDefault="00C622AA" w:rsidP="00C622AA">
      <w:pPr>
        <w:spacing w:line="276" w:lineRule="auto"/>
        <w:ind w:left="720"/>
        <w:jc w:val="both"/>
        <w:rPr>
          <w:rFonts w:asciiTheme="minorHAnsi" w:eastAsiaTheme="minorEastAsia" w:hAnsiTheme="minorHAnsi" w:cstheme="minorHAnsi"/>
          <w:sz w:val="22"/>
          <w:szCs w:val="22"/>
          <w:lang w:val="en-IE"/>
        </w:rPr>
      </w:pPr>
    </w:p>
    <w:p w14:paraId="6B9E6F82" w14:textId="77777777" w:rsidR="00C622AA" w:rsidRDefault="00C622AA" w:rsidP="00C622AA">
      <w:pPr>
        <w:spacing w:after="180"/>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Case Plans shall be categorised into straightforward cases and complex cases. This is intended to reflect the anticipated level of work required and will be determined by the Contracting Authority at the commencement of the engagement. Currently there are approximately 75% straightforward cases and 25% complex cases at inquiry stage. </w:t>
      </w:r>
    </w:p>
    <w:p w14:paraId="3828D03A" w14:textId="77777777" w:rsidR="00C622AA" w:rsidRDefault="00C622AA" w:rsidP="00C622AA">
      <w:pPr>
        <w:keepNext/>
        <w:widowControl w:val="0"/>
        <w:spacing w:after="180" w:line="360" w:lineRule="auto"/>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b/>
          <w:bCs/>
          <w:color w:val="000000" w:themeColor="text1"/>
          <w:sz w:val="22"/>
          <w:szCs w:val="22"/>
        </w:rPr>
        <w:t xml:space="preserve">Straightforward Cases </w:t>
      </w:r>
      <w:r w:rsidRPr="221EBFBB">
        <w:rPr>
          <w:rFonts w:asciiTheme="minorHAnsi" w:eastAsiaTheme="minorEastAsia" w:hAnsiTheme="minorHAnsi" w:cstheme="minorBidi"/>
          <w:color w:val="000000" w:themeColor="text1"/>
          <w:sz w:val="22"/>
          <w:szCs w:val="22"/>
        </w:rPr>
        <w:t>generally characterised by one or more of the following features:</w:t>
      </w:r>
    </w:p>
    <w:p w14:paraId="10C9209B"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Up to 5 witnesses;</w:t>
      </w:r>
    </w:p>
    <w:p w14:paraId="0EF4A47E"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Up to 200 pages of documentation;</w:t>
      </w:r>
    </w:p>
    <w:p w14:paraId="5A572281"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A limited factual background and chronology;</w:t>
      </w:r>
    </w:p>
    <w:p w14:paraId="5BD3998F"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Few or no disputed issues; and</w:t>
      </w:r>
    </w:p>
    <w:p w14:paraId="5FB6F5F6"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Minimal stakeholder or </w:t>
      </w:r>
      <w:proofErr w:type="gramStart"/>
      <w:r w:rsidRPr="221EBFBB">
        <w:rPr>
          <w:rFonts w:asciiTheme="minorHAnsi" w:eastAsiaTheme="minorEastAsia" w:hAnsiTheme="minorHAnsi" w:cstheme="minorBidi"/>
          <w:color w:val="000000" w:themeColor="text1"/>
          <w:sz w:val="22"/>
          <w:szCs w:val="22"/>
        </w:rPr>
        <w:t>third party</w:t>
      </w:r>
      <w:proofErr w:type="gramEnd"/>
      <w:r w:rsidRPr="221EBFBB">
        <w:rPr>
          <w:rFonts w:asciiTheme="minorHAnsi" w:eastAsiaTheme="minorEastAsia" w:hAnsiTheme="minorHAnsi" w:cstheme="minorBidi"/>
          <w:color w:val="000000" w:themeColor="text1"/>
          <w:sz w:val="22"/>
          <w:szCs w:val="22"/>
        </w:rPr>
        <w:t xml:space="preserve"> engagement.</w:t>
      </w:r>
    </w:p>
    <w:p w14:paraId="0906D79B"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Generally, 1-2 days of hearing but this shall not be the main consideration.</w:t>
      </w:r>
    </w:p>
    <w:p w14:paraId="668A04BC" w14:textId="6076DFB4"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As set out in Schedule 4 of this Agreement, a period of </w:t>
      </w:r>
      <w:r w:rsidR="002078F4">
        <w:rPr>
          <w:rFonts w:asciiTheme="minorHAnsi" w:eastAsiaTheme="minorEastAsia" w:hAnsiTheme="minorHAnsi" w:cstheme="minorBidi"/>
          <w:color w:val="000000" w:themeColor="text1"/>
          <w:sz w:val="22"/>
          <w:szCs w:val="22"/>
        </w:rPr>
        <w:t xml:space="preserve">3 </w:t>
      </w:r>
      <w:r w:rsidRPr="221EBFBB">
        <w:rPr>
          <w:rFonts w:asciiTheme="minorHAnsi" w:eastAsiaTheme="minorEastAsia" w:hAnsiTheme="minorHAnsi" w:cstheme="minorBidi"/>
          <w:color w:val="000000" w:themeColor="text1"/>
          <w:sz w:val="22"/>
          <w:szCs w:val="22"/>
        </w:rPr>
        <w:t xml:space="preserve">weeks is provided for completion of case plan for straightforward case. </w:t>
      </w:r>
    </w:p>
    <w:p w14:paraId="57E49FAD" w14:textId="77777777" w:rsidR="00C622AA" w:rsidRDefault="00C622AA" w:rsidP="00C622AA">
      <w:pPr>
        <w:keepNext/>
        <w:widowControl w:val="0"/>
        <w:spacing w:after="180" w:line="360" w:lineRule="auto"/>
        <w:ind w:left="720"/>
        <w:jc w:val="both"/>
        <w:rPr>
          <w:rFonts w:ascii="Arial" w:eastAsia="Arial" w:hAnsi="Arial" w:cs="Arial"/>
          <w:color w:val="000000" w:themeColor="text1"/>
          <w:sz w:val="22"/>
          <w:szCs w:val="22"/>
        </w:rPr>
      </w:pPr>
    </w:p>
    <w:p w14:paraId="78CE8197" w14:textId="77777777" w:rsidR="00C622AA" w:rsidRDefault="00C622AA" w:rsidP="00C622AA">
      <w:pPr>
        <w:keepNext/>
        <w:widowControl w:val="0"/>
        <w:spacing w:line="360" w:lineRule="auto"/>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b/>
          <w:bCs/>
          <w:color w:val="000000" w:themeColor="text1"/>
          <w:sz w:val="22"/>
          <w:szCs w:val="22"/>
        </w:rPr>
        <w:t>Complex Cases</w:t>
      </w:r>
      <w:r w:rsidRPr="221EBFBB">
        <w:rPr>
          <w:rFonts w:asciiTheme="minorHAnsi" w:eastAsiaTheme="minorEastAsia" w:hAnsiTheme="minorHAnsi" w:cstheme="minorBidi"/>
          <w:color w:val="000000" w:themeColor="text1"/>
          <w:sz w:val="22"/>
          <w:szCs w:val="22"/>
        </w:rPr>
        <w:t xml:space="preserve"> generally characterised by one or more of the following features:</w:t>
      </w:r>
    </w:p>
    <w:p w14:paraId="254E8494" w14:textId="77777777" w:rsidR="00C622AA" w:rsidRDefault="00C622AA" w:rsidP="00C622AA">
      <w:pPr>
        <w:keepNext/>
        <w:widowControl w:val="0"/>
        <w:spacing w:line="360" w:lineRule="auto"/>
        <w:ind w:left="720"/>
        <w:jc w:val="both"/>
        <w:rPr>
          <w:rFonts w:asciiTheme="minorHAnsi" w:eastAsiaTheme="minorEastAsia" w:hAnsiTheme="minorHAnsi" w:cstheme="minorBidi"/>
          <w:color w:val="000000" w:themeColor="text1"/>
          <w:sz w:val="22"/>
          <w:szCs w:val="22"/>
        </w:rPr>
      </w:pPr>
    </w:p>
    <w:p w14:paraId="5040EC05"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More than 5 witnesses;</w:t>
      </w:r>
    </w:p>
    <w:p w14:paraId="65AB55E1"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More than 200 pages of documentation;</w:t>
      </w:r>
    </w:p>
    <w:p w14:paraId="790A7F50"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Multiple or complex factual issues;</w:t>
      </w:r>
    </w:p>
    <w:p w14:paraId="22C31374"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Significant legal, regulatory, clinical or technical considerations; and/or</w:t>
      </w:r>
    </w:p>
    <w:p w14:paraId="30CE187E"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Extensive stakeholder engagement or procedural history.</w:t>
      </w:r>
    </w:p>
    <w:p w14:paraId="6D8E5AF5"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Matters involving heightened public interest, reputational sensitivity or allegations spanning </w:t>
      </w:r>
      <w:r w:rsidRPr="221EBFBB">
        <w:rPr>
          <w:rFonts w:asciiTheme="minorHAnsi" w:eastAsiaTheme="minorEastAsia" w:hAnsiTheme="minorHAnsi" w:cstheme="minorBidi"/>
          <w:color w:val="000000" w:themeColor="text1"/>
          <w:sz w:val="22"/>
          <w:szCs w:val="22"/>
        </w:rPr>
        <w:lastRenderedPageBreak/>
        <w:t>an extended period.</w:t>
      </w:r>
    </w:p>
    <w:p w14:paraId="09446A42"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Generally, 3+ days of hearing but this shall not be the main consideration. </w:t>
      </w:r>
    </w:p>
    <w:p w14:paraId="20AD2631" w14:textId="454A0AEA"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As set out in Schedule 4 of the Framework Agreement, a period of </w:t>
      </w:r>
      <w:r w:rsidR="002078F4">
        <w:rPr>
          <w:rFonts w:asciiTheme="minorHAnsi" w:eastAsiaTheme="minorEastAsia" w:hAnsiTheme="minorHAnsi" w:cstheme="minorBidi"/>
          <w:color w:val="000000" w:themeColor="text1"/>
          <w:sz w:val="22"/>
          <w:szCs w:val="22"/>
        </w:rPr>
        <w:t>5</w:t>
      </w:r>
      <w:r w:rsidRPr="221EBFBB">
        <w:rPr>
          <w:rFonts w:asciiTheme="minorHAnsi" w:eastAsiaTheme="minorEastAsia" w:hAnsiTheme="minorHAnsi" w:cstheme="minorBidi"/>
          <w:color w:val="000000" w:themeColor="text1"/>
          <w:sz w:val="22"/>
          <w:szCs w:val="22"/>
        </w:rPr>
        <w:t xml:space="preserve"> weeks is provided for completion of case plan for complex cases.</w:t>
      </w:r>
    </w:p>
    <w:p w14:paraId="2D9EF2D4" w14:textId="77777777" w:rsidR="00C622AA" w:rsidRDefault="00C622AA" w:rsidP="00C622AA">
      <w:pPr>
        <w:ind w:left="720"/>
        <w:jc w:val="both"/>
        <w:rPr>
          <w:rFonts w:asciiTheme="minorHAnsi" w:eastAsiaTheme="minorEastAsia" w:hAnsiTheme="minorHAnsi" w:cstheme="minorBidi"/>
          <w:color w:val="000000" w:themeColor="text1"/>
          <w:sz w:val="22"/>
          <w:szCs w:val="22"/>
        </w:rPr>
      </w:pPr>
    </w:p>
    <w:p w14:paraId="45D67E5D" w14:textId="77777777" w:rsidR="00C622AA" w:rsidRDefault="00C622AA" w:rsidP="00C622AA">
      <w:pPr>
        <w:spacing w:after="180"/>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The above criteria are provided as indicative guidance only. The Contracting Authority reserves the right, acting reasonably, to determine the appropriate complexity classification having regard to the </w:t>
      </w:r>
      <w:proofErr w:type="gramStart"/>
      <w:r w:rsidRPr="221EBFBB">
        <w:rPr>
          <w:rFonts w:asciiTheme="minorHAnsi" w:eastAsiaTheme="minorEastAsia" w:hAnsiTheme="minorHAnsi" w:cstheme="minorBidi"/>
          <w:color w:val="000000" w:themeColor="text1"/>
          <w:sz w:val="22"/>
          <w:szCs w:val="22"/>
        </w:rPr>
        <w:t>particular circumstances</w:t>
      </w:r>
      <w:proofErr w:type="gramEnd"/>
      <w:r w:rsidRPr="221EBFBB">
        <w:rPr>
          <w:rFonts w:asciiTheme="minorHAnsi" w:eastAsiaTheme="minorEastAsia" w:hAnsiTheme="minorHAnsi" w:cstheme="minorBidi"/>
          <w:color w:val="000000" w:themeColor="text1"/>
          <w:sz w:val="22"/>
          <w:szCs w:val="22"/>
        </w:rPr>
        <w:t xml:space="preserve"> of each case.</w:t>
      </w:r>
    </w:p>
    <w:p w14:paraId="50BA9D56" w14:textId="77777777" w:rsidR="00C622AA" w:rsidRDefault="00C622AA" w:rsidP="00C622AA">
      <w:pPr>
        <w:spacing w:after="180"/>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Where a Tenderer considers that the classification assigned does not accurately reflect the complexity of the case, the Tenderer may submit a written request for review, setting out the reasons for its position.</w:t>
      </w:r>
    </w:p>
    <w:p w14:paraId="576B4EF7" w14:textId="77777777" w:rsidR="00C622AA" w:rsidRPr="00C622AA" w:rsidRDefault="00C622AA" w:rsidP="00C622AA">
      <w:pPr>
        <w:spacing w:line="276" w:lineRule="auto"/>
        <w:ind w:left="720"/>
        <w:jc w:val="both"/>
        <w:rPr>
          <w:rFonts w:asciiTheme="minorHAnsi" w:eastAsiaTheme="minorEastAsia" w:hAnsiTheme="minorHAnsi" w:cstheme="minorHAnsi"/>
          <w:sz w:val="22"/>
          <w:szCs w:val="22"/>
          <w:lang w:val="en-IE"/>
        </w:rPr>
      </w:pPr>
    </w:p>
    <w:p w14:paraId="792BF612" w14:textId="77777777" w:rsidR="008144CC" w:rsidRPr="00DA1592" w:rsidRDefault="008144CC" w:rsidP="00C622AA">
      <w:pPr>
        <w:spacing w:line="276" w:lineRule="auto"/>
        <w:ind w:left="720"/>
        <w:jc w:val="both"/>
        <w:rPr>
          <w:rFonts w:asciiTheme="minorHAnsi" w:eastAsiaTheme="minorEastAsia" w:hAnsiTheme="minorHAnsi" w:cstheme="minorHAnsi"/>
          <w:sz w:val="22"/>
          <w:szCs w:val="22"/>
          <w:lang w:val="en-IE"/>
        </w:rPr>
      </w:pPr>
    </w:p>
    <w:p w14:paraId="5560BF7D" w14:textId="77777777" w:rsidR="003F1DA1" w:rsidRPr="00DA1592" w:rsidRDefault="008144CC" w:rsidP="00DA1592">
      <w:pPr>
        <w:spacing w:line="276" w:lineRule="auto"/>
        <w:ind w:left="360"/>
        <w:jc w:val="both"/>
        <w:rPr>
          <w:rFonts w:asciiTheme="minorHAnsi" w:eastAsiaTheme="minorEastAsia" w:hAnsiTheme="minorHAnsi" w:cstheme="minorHAnsi"/>
          <w:b/>
          <w:sz w:val="22"/>
          <w:szCs w:val="22"/>
          <w:lang w:val="en-IE"/>
        </w:rPr>
      </w:pPr>
      <w:r w:rsidRPr="00DA1592">
        <w:rPr>
          <w:rFonts w:asciiTheme="minorHAnsi" w:eastAsiaTheme="minorEastAsia" w:hAnsiTheme="minorHAnsi" w:cstheme="minorHAnsi"/>
          <w:b/>
          <w:sz w:val="22"/>
          <w:szCs w:val="22"/>
          <w:lang w:val="en-IE"/>
        </w:rPr>
        <w:t xml:space="preserve">Prior to Inquiry  </w:t>
      </w:r>
    </w:p>
    <w:p w14:paraId="268C1AEF" w14:textId="1F752098" w:rsidR="008144CC" w:rsidRPr="00DA1592" w:rsidRDefault="008144CC" w:rsidP="00DA1592">
      <w:pPr>
        <w:spacing w:line="276" w:lineRule="auto"/>
        <w:ind w:left="360"/>
        <w:jc w:val="both"/>
        <w:rPr>
          <w:rFonts w:asciiTheme="minorHAnsi" w:eastAsiaTheme="minorEastAsia" w:hAnsiTheme="minorHAnsi" w:cstheme="minorHAnsi"/>
          <w:b/>
          <w:sz w:val="22"/>
          <w:szCs w:val="22"/>
          <w:lang w:val="en-IE"/>
        </w:rPr>
      </w:pPr>
      <w:r w:rsidRPr="00DA1592">
        <w:rPr>
          <w:rFonts w:asciiTheme="minorHAnsi" w:eastAsiaTheme="minorEastAsia" w:hAnsiTheme="minorHAnsi" w:cstheme="minorHAnsi"/>
          <w:b/>
          <w:sz w:val="22"/>
          <w:szCs w:val="22"/>
          <w:lang w:val="en-IE"/>
        </w:rPr>
        <w:t xml:space="preserve">     </w:t>
      </w:r>
    </w:p>
    <w:p w14:paraId="67F2092E" w14:textId="65E8B5BB"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effectively manage its case load of </w:t>
      </w:r>
      <w:r w:rsidR="00B7047E">
        <w:rPr>
          <w:rFonts w:asciiTheme="minorHAnsi" w:eastAsia="Calibri" w:hAnsiTheme="minorHAnsi" w:cstheme="minorHAnsi"/>
          <w:sz w:val="22"/>
          <w:szCs w:val="22"/>
        </w:rPr>
        <w:t>the Contracting Authority</w:t>
      </w:r>
      <w:r w:rsidR="00B7047E" w:rsidRPr="00DA1592">
        <w:rPr>
          <w:rFonts w:asciiTheme="minorHAnsi" w:eastAsiaTheme="minorEastAsia" w:hAnsiTheme="minorHAnsi" w:cstheme="minorHAnsi"/>
          <w:sz w:val="22"/>
          <w:szCs w:val="22"/>
          <w:lang w:val="en-IE"/>
        </w:rPr>
        <w:t xml:space="preserve"> </w:t>
      </w:r>
      <w:r w:rsidRPr="00DA1592">
        <w:rPr>
          <w:rFonts w:asciiTheme="minorHAnsi" w:eastAsiaTheme="minorEastAsia" w:hAnsiTheme="minorHAnsi" w:cstheme="minorHAnsi"/>
          <w:sz w:val="22"/>
          <w:szCs w:val="22"/>
          <w:lang w:val="en-IE"/>
        </w:rPr>
        <w:t xml:space="preserve">complaints so that complaints progress to inquiry in a timely manner (i.e., within 2 years). </w:t>
      </w:r>
      <w:r w:rsidR="006F6DDB" w:rsidRPr="00DA1592">
        <w:rPr>
          <w:rFonts w:asciiTheme="minorHAnsi" w:eastAsiaTheme="minorEastAsia" w:hAnsiTheme="minorHAnsi" w:cstheme="minorHAnsi"/>
          <w:sz w:val="22"/>
          <w:szCs w:val="22"/>
          <w:lang w:val="en-IE"/>
        </w:rPr>
        <w:t xml:space="preserve"> </w:t>
      </w:r>
      <w:r w:rsidRPr="00DA1592">
        <w:rPr>
          <w:rFonts w:asciiTheme="minorHAnsi" w:eastAsiaTheme="minorEastAsia" w:hAnsiTheme="minorHAnsi" w:cstheme="minorHAnsi"/>
          <w:sz w:val="22"/>
          <w:szCs w:val="22"/>
          <w:lang w:val="en-IE"/>
        </w:rPr>
        <w:t xml:space="preserve">This will also involve the prioritisation of some high-risk cases or cases where immediate suspensions have been sought. </w:t>
      </w:r>
    </w:p>
    <w:p w14:paraId="4B57190E"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676904C7"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take the required witness statements and procure documentation records and/or exhibits as necessary. </w:t>
      </w:r>
    </w:p>
    <w:p w14:paraId="42E92634" w14:textId="77777777" w:rsidR="008144CC" w:rsidRPr="00DA1592" w:rsidRDefault="008144CC" w:rsidP="00DA1592">
      <w:pPr>
        <w:pStyle w:val="ListParagraph"/>
        <w:spacing w:line="276" w:lineRule="auto"/>
        <w:jc w:val="both"/>
        <w:rPr>
          <w:rFonts w:asciiTheme="minorHAnsi" w:eastAsiaTheme="minorEastAsia" w:hAnsiTheme="minorHAnsi" w:cstheme="minorHAnsi"/>
          <w:sz w:val="22"/>
          <w:szCs w:val="22"/>
          <w:lang w:val="en-IE"/>
        </w:rPr>
      </w:pPr>
    </w:p>
    <w:p w14:paraId="056B5F8D"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instruct expert witnesses, requesting expert reports and oral evidence of expert witnesses which provide clarity to the inquiry subcommittee enabling them to make decisions easily as to findings.</w:t>
      </w:r>
      <w:r w:rsidRPr="00DA1592">
        <w:rPr>
          <w:rFonts w:asciiTheme="minorHAnsi" w:hAnsiTheme="minorHAnsi" w:cstheme="minorHAnsi"/>
          <w:sz w:val="22"/>
          <w:szCs w:val="22"/>
        </w:rPr>
        <w:br/>
      </w:r>
    </w:p>
    <w:p w14:paraId="3A3B09AD"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draft of Notices of Inquiry, ensuring that the allegations against the registrant are particularised, unambiguous and without duplication.</w:t>
      </w:r>
    </w:p>
    <w:p w14:paraId="033D62B8" w14:textId="1CB72CB6"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hAnsiTheme="minorHAnsi" w:cstheme="minorHAnsi"/>
          <w:sz w:val="22"/>
          <w:szCs w:val="22"/>
        </w:rPr>
        <w:br/>
      </w:r>
    </w:p>
    <w:p w14:paraId="3B8F73EA"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identify and brief suitable counsel with appropriate experience and skillset to present the CEO’s case at inquiry.</w:t>
      </w:r>
    </w:p>
    <w:p w14:paraId="6500CCB0" w14:textId="05EEF73C"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hAnsiTheme="minorHAnsi" w:cstheme="minorHAnsi"/>
          <w:sz w:val="22"/>
          <w:szCs w:val="22"/>
        </w:rPr>
        <w:br/>
      </w:r>
      <w:r w:rsidRPr="00DA1592">
        <w:rPr>
          <w:rFonts w:asciiTheme="minorHAnsi" w:eastAsiaTheme="minorEastAsia" w:hAnsiTheme="minorHAnsi" w:cstheme="minorHAnsi"/>
          <w:sz w:val="22"/>
          <w:szCs w:val="22"/>
          <w:lang w:val="en-IE"/>
        </w:rPr>
        <w:t xml:space="preserve"> </w:t>
      </w:r>
    </w:p>
    <w:p w14:paraId="12A86EAF"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share expertise and insights from case law and the firm’s experience with other similar clients in conducting fitness to practise inquiries into complex allegations against registrants of professional misconduct, poor professional performance, non-compliance with a code of conduct and a wide range of allegations of relevant medical disability.</w:t>
      </w:r>
    </w:p>
    <w:p w14:paraId="6AB95D58" w14:textId="095EBDEA"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hAnsiTheme="minorHAnsi" w:cstheme="minorHAnsi"/>
          <w:sz w:val="22"/>
          <w:szCs w:val="22"/>
        </w:rPr>
        <w:br/>
      </w:r>
    </w:p>
    <w:p w14:paraId="643EEEE7"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seek clarification from registrants as to admissions in advance of the inquiry to narrow the scope of the evidence (both documentary evidence and witness testimony) that the CEO will need to adduce at the inquiry.</w:t>
      </w:r>
    </w:p>
    <w:p w14:paraId="5D60105F"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54D1AD7C"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lastRenderedPageBreak/>
        <w:t xml:space="preserve">To liaise with witnesses of fact and expert witnesses to ensure that their attendance at inquiries is professionally managed. </w:t>
      </w:r>
    </w:p>
    <w:p w14:paraId="0AF94245" w14:textId="77777777" w:rsidR="000B285C" w:rsidRPr="00DA1592" w:rsidRDefault="000B285C" w:rsidP="00DA1592">
      <w:pPr>
        <w:pStyle w:val="ListParagraph"/>
        <w:spacing w:line="276" w:lineRule="auto"/>
        <w:rPr>
          <w:rFonts w:asciiTheme="minorHAnsi" w:hAnsiTheme="minorHAnsi" w:cstheme="minorHAnsi"/>
          <w:sz w:val="22"/>
          <w:szCs w:val="22"/>
        </w:rPr>
      </w:pPr>
    </w:p>
    <w:p w14:paraId="78471F9C"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liaise with the staff of the FTP Department as it schedules matters for inquiry so that the inquiry is heard as soon as the preparation process has been completed and that dates where inquiry subcommittees are available are used efficiently.</w:t>
      </w:r>
    </w:p>
    <w:p w14:paraId="297F8DAF" w14:textId="71ED6301"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1D6B2E12"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use the scheduled case management or call over meetings effectively to bring privacy applications, other preliminary applications and applications for production summonses before the FTP Committee. </w:t>
      </w:r>
      <w:r w:rsidRPr="00DA1592">
        <w:rPr>
          <w:rFonts w:asciiTheme="minorHAnsi" w:hAnsiTheme="minorHAnsi" w:cstheme="minorHAnsi"/>
          <w:sz w:val="22"/>
          <w:szCs w:val="22"/>
        </w:rPr>
        <w:br/>
      </w:r>
      <w:r w:rsidRPr="00DA1592">
        <w:rPr>
          <w:rFonts w:asciiTheme="minorHAnsi" w:eastAsiaTheme="minorEastAsia" w:hAnsiTheme="minorHAnsi" w:cstheme="minorHAnsi"/>
          <w:sz w:val="22"/>
          <w:szCs w:val="22"/>
          <w:lang w:val="en-IE"/>
        </w:rPr>
        <w:t xml:space="preserve"> </w:t>
      </w:r>
    </w:p>
    <w:p w14:paraId="33D3248F"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liaise with and advise the staff of the FTP Department to determine the most appropriate format in which to hold the inquiry, e.g., in-person, hybrid or fully remote. </w:t>
      </w:r>
      <w:r w:rsidRPr="00DA1592">
        <w:rPr>
          <w:rFonts w:asciiTheme="minorHAnsi" w:hAnsiTheme="minorHAnsi" w:cstheme="minorHAnsi"/>
          <w:sz w:val="22"/>
          <w:szCs w:val="22"/>
        </w:rPr>
        <w:br/>
      </w:r>
    </w:p>
    <w:p w14:paraId="462E4862"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secure agreement and organise circulation/distribution of the core book of exhibits at inquiry to those participating in the inquiry or uploading the core book to the remote inquiry solution. </w:t>
      </w:r>
      <w:r w:rsidRPr="00DA1592">
        <w:rPr>
          <w:rFonts w:asciiTheme="minorHAnsi" w:hAnsiTheme="minorHAnsi" w:cstheme="minorHAnsi"/>
          <w:sz w:val="22"/>
          <w:szCs w:val="22"/>
        </w:rPr>
        <w:br/>
      </w:r>
    </w:p>
    <w:p w14:paraId="789BA78C"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notify all inquiry participants (Registrants/Witnesses/Experts) with ample notice of the time and date of the inquiry in writing and with the suggested time for them to attend.</w:t>
      </w:r>
    </w:p>
    <w:p w14:paraId="06779ECC" w14:textId="7777777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613B22E" w14:textId="7777777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During Inquiry</w:t>
      </w:r>
    </w:p>
    <w:p w14:paraId="2C126A07" w14:textId="2619046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 xml:space="preserve"> </w:t>
      </w:r>
    </w:p>
    <w:p w14:paraId="47F74E5B" w14:textId="226AB0C4" w:rsidR="00697C34"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continue to brief, update and support Counsel engaged to present the case.</w:t>
      </w:r>
    </w:p>
    <w:p w14:paraId="597A575F" w14:textId="73D5B5EE" w:rsidR="008144CC" w:rsidRPr="00E0740F" w:rsidRDefault="008144CC" w:rsidP="00E0740F">
      <w:pPr>
        <w:pStyle w:val="ListParagraph"/>
        <w:spacing w:after="120" w:line="276" w:lineRule="auto"/>
        <w:jc w:val="both"/>
        <w:rPr>
          <w:rFonts w:asciiTheme="minorHAnsi" w:eastAsiaTheme="minorEastAsia" w:hAnsiTheme="minorHAnsi" w:cstheme="minorHAnsi"/>
          <w:sz w:val="22"/>
          <w:szCs w:val="22"/>
          <w:lang w:val="en-IE"/>
        </w:rPr>
      </w:pPr>
    </w:p>
    <w:p w14:paraId="6C6327F5" w14:textId="618357CC"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keep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advised of all developments and provided with relevant reports </w:t>
      </w:r>
      <w:proofErr w:type="gramStart"/>
      <w:r w:rsidRPr="00DA1592">
        <w:rPr>
          <w:rFonts w:asciiTheme="minorHAnsi" w:eastAsiaTheme="minorEastAsia" w:hAnsiTheme="minorHAnsi" w:cstheme="minorHAnsi"/>
          <w:sz w:val="22"/>
          <w:szCs w:val="22"/>
          <w:lang w:val="en-IE"/>
        </w:rPr>
        <w:t>with regard to</w:t>
      </w:r>
      <w:proofErr w:type="gramEnd"/>
      <w:r w:rsidRPr="00DA1592">
        <w:rPr>
          <w:rFonts w:asciiTheme="minorHAnsi" w:eastAsiaTheme="minorEastAsia" w:hAnsiTheme="minorHAnsi" w:cstheme="minorHAnsi"/>
          <w:sz w:val="22"/>
          <w:szCs w:val="22"/>
          <w:lang w:val="en-IE"/>
        </w:rPr>
        <w:t xml:space="preserve"> ongoing inquiries both prior to and during the inquiry stage. </w:t>
      </w:r>
    </w:p>
    <w:p w14:paraId="4576C6A1" w14:textId="720C1ED9"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p>
    <w:p w14:paraId="502C388C" w14:textId="56086E41" w:rsidR="00697C34"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be responsive to offers of undertakings prior to or in the early stages of an inquiry to ensure that the complainant is briefed, understands the implications of the undertaking and to seek the views of the complainant as to the proposed undertaking. </w:t>
      </w:r>
    </w:p>
    <w:p w14:paraId="6B38B77C" w14:textId="1C7AA488" w:rsidR="008144CC" w:rsidRPr="00E0740F" w:rsidRDefault="008144CC" w:rsidP="00E0740F">
      <w:pPr>
        <w:pStyle w:val="ListParagraph"/>
        <w:spacing w:after="120" w:line="276" w:lineRule="auto"/>
        <w:jc w:val="both"/>
        <w:rPr>
          <w:rFonts w:asciiTheme="minorHAnsi" w:eastAsiaTheme="minorEastAsia" w:hAnsiTheme="minorHAnsi" w:cstheme="minorHAnsi"/>
          <w:sz w:val="22"/>
          <w:szCs w:val="22"/>
          <w:lang w:val="en-IE"/>
        </w:rPr>
      </w:pPr>
    </w:p>
    <w:p w14:paraId="79E3FC04" w14:textId="72DA9D80"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be watchful and intervene wherever appropriate to mitigate the key risks for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which include Judicial Reviews. </w:t>
      </w:r>
    </w:p>
    <w:p w14:paraId="3A481BEA" w14:textId="77777777" w:rsidR="008144CC" w:rsidRPr="00DA1592" w:rsidRDefault="008144CC" w:rsidP="00DA1592">
      <w:pPr>
        <w:pStyle w:val="ListParagraph"/>
        <w:spacing w:line="276" w:lineRule="auto"/>
        <w:ind w:left="0"/>
        <w:jc w:val="both"/>
        <w:rPr>
          <w:rFonts w:asciiTheme="minorHAnsi" w:eastAsiaTheme="minorEastAsia" w:hAnsiTheme="minorHAnsi" w:cstheme="minorHAnsi"/>
          <w:sz w:val="22"/>
          <w:szCs w:val="22"/>
          <w:lang w:val="en-IE"/>
        </w:rPr>
      </w:pPr>
    </w:p>
    <w:p w14:paraId="35F84D60"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observe the timely progression of each inquiry and advise or appropriate interventions where necessary to progress the inquiry more </w:t>
      </w:r>
      <w:r w:rsidR="00013296" w:rsidRPr="00DA1592">
        <w:rPr>
          <w:rFonts w:asciiTheme="minorHAnsi" w:eastAsiaTheme="minorEastAsia" w:hAnsiTheme="minorHAnsi" w:cstheme="minorHAnsi"/>
          <w:sz w:val="22"/>
          <w:szCs w:val="22"/>
          <w:lang w:val="en-IE"/>
        </w:rPr>
        <w:t>efficiently</w:t>
      </w:r>
      <w:r w:rsidRPr="00DA1592">
        <w:rPr>
          <w:rFonts w:asciiTheme="minorHAnsi" w:eastAsiaTheme="minorEastAsia" w:hAnsiTheme="minorHAnsi" w:cstheme="minorHAnsi"/>
          <w:sz w:val="22"/>
          <w:szCs w:val="22"/>
          <w:lang w:val="en-IE"/>
        </w:rPr>
        <w:t>.</w:t>
      </w:r>
    </w:p>
    <w:p w14:paraId="7B63C096" w14:textId="4E63874D" w:rsidR="008144CC" w:rsidRPr="0063046D" w:rsidRDefault="008144CC" w:rsidP="0063046D">
      <w:pPr>
        <w:spacing w:after="120" w:line="276" w:lineRule="auto"/>
        <w:jc w:val="both"/>
        <w:rPr>
          <w:rFonts w:asciiTheme="minorHAnsi" w:eastAsiaTheme="minorEastAsia" w:hAnsiTheme="minorHAnsi" w:cstheme="minorHAnsi"/>
          <w:sz w:val="22"/>
          <w:szCs w:val="22"/>
          <w:lang w:val="en-IE"/>
        </w:rPr>
      </w:pPr>
    </w:p>
    <w:p w14:paraId="3CE03FDD"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After Inquiry</w:t>
      </w:r>
    </w:p>
    <w:p w14:paraId="2B009717" w14:textId="5CF7EB80" w:rsidR="008144CC" w:rsidRPr="00DA1592" w:rsidRDefault="008144CC" w:rsidP="00DA1592">
      <w:pPr>
        <w:spacing w:line="276" w:lineRule="auto"/>
        <w:jc w:val="both"/>
        <w:rPr>
          <w:rFonts w:asciiTheme="minorHAnsi" w:eastAsiaTheme="minorEastAsia" w:hAnsiTheme="minorHAnsi" w:cstheme="minorHAnsi"/>
          <w:sz w:val="22"/>
          <w:szCs w:val="22"/>
          <w:lang w:val="en-IE"/>
        </w:rPr>
      </w:pPr>
    </w:p>
    <w:p w14:paraId="0389B428" w14:textId="1D3EF050" w:rsidR="00955636"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make applications (without Counsel where possible) on a fixed fee basis to the President of the High Court for the confirmation of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’s decision as to sanction</w:t>
      </w:r>
      <w:r w:rsidR="00013296" w:rsidRPr="00DA1592">
        <w:rPr>
          <w:rFonts w:asciiTheme="minorHAnsi" w:eastAsiaTheme="minorEastAsia" w:hAnsiTheme="minorHAnsi" w:cstheme="minorHAnsi"/>
          <w:sz w:val="22"/>
          <w:szCs w:val="22"/>
          <w:lang w:val="en-IE"/>
        </w:rPr>
        <w:t>.</w:t>
      </w:r>
    </w:p>
    <w:p w14:paraId="50B10F12" w14:textId="2E126D7C"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39BFB7C" w14:textId="21E6F38B"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make applications (without Counsel where possible) to the President of the High Court for privacy or anonymisation under section 27 Civil Law (Miscellaneous Provisions) Act 2008 or under the Gilchrist </w:t>
      </w:r>
      <w:r w:rsidRPr="00DA1592">
        <w:rPr>
          <w:rFonts w:asciiTheme="minorHAnsi" w:eastAsiaTheme="minorEastAsia" w:hAnsiTheme="minorHAnsi" w:cstheme="minorHAnsi"/>
          <w:sz w:val="22"/>
          <w:szCs w:val="22"/>
          <w:lang w:val="en-IE"/>
        </w:rPr>
        <w:lastRenderedPageBreak/>
        <w:t>Principles.</w:t>
      </w:r>
      <w:r w:rsidRPr="00DA1592">
        <w:rPr>
          <w:rFonts w:asciiTheme="minorHAnsi" w:hAnsiTheme="minorHAnsi" w:cstheme="minorHAnsi"/>
          <w:sz w:val="22"/>
          <w:szCs w:val="22"/>
        </w:rPr>
        <w:br/>
      </w:r>
      <w:r w:rsidRPr="00DA1592">
        <w:rPr>
          <w:rFonts w:asciiTheme="minorHAnsi" w:eastAsiaTheme="minorEastAsia" w:hAnsiTheme="minorHAnsi" w:cstheme="minorHAnsi"/>
          <w:sz w:val="22"/>
          <w:szCs w:val="22"/>
          <w:lang w:val="en-IE"/>
        </w:rPr>
        <w:t xml:space="preserve"> </w:t>
      </w:r>
    </w:p>
    <w:p w14:paraId="0EEC2AB9" w14:textId="3E7F4A85"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provide detailed invoices for all services provided to include Counsel, experts, couriers etc and to provide reporting information as to costs on a recurring basis.</w:t>
      </w:r>
    </w:p>
    <w:p w14:paraId="061FF30D" w14:textId="77777777" w:rsidR="00955636" w:rsidRPr="00DA1592" w:rsidRDefault="00955636" w:rsidP="00DA1592">
      <w:pPr>
        <w:pStyle w:val="ListParagraph"/>
        <w:spacing w:after="120" w:line="276" w:lineRule="auto"/>
        <w:jc w:val="both"/>
        <w:rPr>
          <w:rFonts w:asciiTheme="minorHAnsi" w:eastAsiaTheme="minorEastAsia" w:hAnsiTheme="minorHAnsi" w:cstheme="minorHAnsi"/>
          <w:sz w:val="22"/>
          <w:szCs w:val="22"/>
          <w:lang w:val="en-IE"/>
        </w:rPr>
      </w:pPr>
    </w:p>
    <w:p w14:paraId="03F3FBDD" w14:textId="5193E161" w:rsidR="00955636"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ensure that the correct billing process is being complied with and that the </w:t>
      </w:r>
      <w:r w:rsidR="00B7047E">
        <w:rPr>
          <w:rFonts w:asciiTheme="minorHAnsi" w:eastAsia="Calibri" w:hAnsiTheme="minorHAnsi" w:cstheme="minorHAnsi"/>
          <w:sz w:val="22"/>
          <w:szCs w:val="22"/>
        </w:rPr>
        <w:t>Contracting Authority</w:t>
      </w:r>
      <w:r w:rsidRPr="00DA1592">
        <w:rPr>
          <w:rFonts w:asciiTheme="minorHAnsi" w:eastAsiaTheme="minorEastAsia" w:hAnsiTheme="minorHAnsi" w:cstheme="minorHAnsi"/>
          <w:sz w:val="22"/>
          <w:szCs w:val="22"/>
          <w:lang w:val="en-IE"/>
        </w:rPr>
        <w:t xml:space="preserve"> is getting value for money in the services contracted</w:t>
      </w:r>
    </w:p>
    <w:p w14:paraId="152FB5F5" w14:textId="42120D0D"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p>
    <w:p w14:paraId="62642BB4"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assist the CEO when appropriate in providing training on issues that occur following an inquiry. </w:t>
      </w:r>
    </w:p>
    <w:p w14:paraId="37ED7EF8"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2D2CBD1F"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provide advice and support to the Fitness to Practise Committee (FTPC) in the exercise of its functions, as required. </w:t>
      </w:r>
    </w:p>
    <w:p w14:paraId="28601D9D"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0A5CD13A" w14:textId="0A637E3C"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provide advice and support in relation to appearances on behalf of the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before the courts, whether pursuant to the Act or otherwise (e.g. appeals etc.) and representations on behalf of the CEO in applications before the High Court under Part 9 of the Act. </w:t>
      </w:r>
    </w:p>
    <w:p w14:paraId="25D35299"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71477B9"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provide advice and support in relation to the operation, interpretation, and applicability of Parts 7, 8 and 9 and other Parts of the Act. </w:t>
      </w:r>
    </w:p>
    <w:p w14:paraId="47502120" w14:textId="77777777" w:rsidR="00E0740F" w:rsidRDefault="00E0740F" w:rsidP="00DA1592">
      <w:pPr>
        <w:spacing w:line="276" w:lineRule="auto"/>
        <w:rPr>
          <w:rFonts w:asciiTheme="minorHAnsi" w:eastAsiaTheme="minorEastAsia" w:hAnsiTheme="minorHAnsi" w:cstheme="minorHAnsi"/>
          <w:sz w:val="22"/>
          <w:szCs w:val="22"/>
          <w:lang w:val="en-IE"/>
        </w:rPr>
      </w:pPr>
    </w:p>
    <w:p w14:paraId="17C202DB" w14:textId="02FF6EAD" w:rsidR="00697C34" w:rsidRPr="00E0740F" w:rsidRDefault="00E0740F" w:rsidP="00DA1592">
      <w:pPr>
        <w:spacing w:line="276" w:lineRule="auto"/>
        <w:rPr>
          <w:rFonts w:asciiTheme="minorHAnsi" w:eastAsiaTheme="minorEastAsia" w:hAnsiTheme="minorHAnsi" w:cstheme="minorHAnsi"/>
          <w:b/>
          <w:bCs/>
          <w:sz w:val="22"/>
          <w:szCs w:val="22"/>
          <w:lang w:val="en-IE"/>
        </w:rPr>
      </w:pPr>
      <w:r w:rsidRPr="00E0740F">
        <w:rPr>
          <w:rFonts w:asciiTheme="minorHAnsi" w:eastAsiaTheme="minorEastAsia" w:hAnsiTheme="minorHAnsi" w:cstheme="minorHAnsi"/>
          <w:b/>
          <w:bCs/>
          <w:sz w:val="22"/>
          <w:szCs w:val="22"/>
          <w:lang w:val="en-IE"/>
        </w:rPr>
        <w:t>Section 58 Suspension Applications to the High Court</w:t>
      </w:r>
    </w:p>
    <w:p w14:paraId="27AE1279" w14:textId="77777777" w:rsidR="00E0740F" w:rsidRDefault="00E0740F" w:rsidP="00DA1592">
      <w:pPr>
        <w:spacing w:line="276" w:lineRule="auto"/>
        <w:rPr>
          <w:rFonts w:asciiTheme="minorHAnsi" w:eastAsiaTheme="minorEastAsia" w:hAnsiTheme="minorHAnsi" w:cstheme="minorHAnsi"/>
          <w:sz w:val="22"/>
          <w:szCs w:val="22"/>
          <w:lang w:val="en-IE"/>
        </w:rPr>
      </w:pPr>
    </w:p>
    <w:p w14:paraId="127E99C2" w14:textId="728055BD" w:rsidR="00E0740F" w:rsidRPr="00E0740F" w:rsidRDefault="00E0740F" w:rsidP="00E0740F">
      <w:pPr>
        <w:pStyle w:val="ListParagraph"/>
        <w:numPr>
          <w:ilvl w:val="0"/>
          <w:numId w:val="18"/>
        </w:numPr>
        <w:spacing w:line="276" w:lineRule="auto"/>
        <w:jc w:val="both"/>
        <w:rPr>
          <w:rFonts w:asciiTheme="minorHAnsi" w:eastAsiaTheme="minorEastAsia" w:hAnsiTheme="minorHAnsi" w:cstheme="minorHAnsi"/>
          <w:sz w:val="22"/>
          <w:szCs w:val="22"/>
          <w:lang w:val="en-IE"/>
        </w:rPr>
      </w:pPr>
      <w:r>
        <w:rPr>
          <w:rFonts w:asciiTheme="minorHAnsi" w:eastAsiaTheme="minorEastAsia" w:hAnsiTheme="minorHAnsi" w:cstheme="minorHAnsi"/>
          <w:sz w:val="22"/>
          <w:szCs w:val="22"/>
          <w:lang w:val="en-IE"/>
        </w:rPr>
        <w:t xml:space="preserve">At some stage over the duration of the Agreement, it may become necessary for the Framework Member to attend a Board meeting on behalf of the CEO where section 58 of the Nurses and Midwives Act 2011 is being considered </w:t>
      </w:r>
      <w:proofErr w:type="spellStart"/>
      <w:r>
        <w:rPr>
          <w:rFonts w:asciiTheme="minorHAnsi" w:eastAsiaTheme="minorEastAsia" w:hAnsiTheme="minorHAnsi" w:cstheme="minorHAnsi"/>
          <w:sz w:val="22"/>
          <w:szCs w:val="22"/>
          <w:lang w:val="en-IE"/>
        </w:rPr>
        <w:t>ie</w:t>
      </w:r>
      <w:proofErr w:type="spellEnd"/>
      <w:r>
        <w:rPr>
          <w:rFonts w:asciiTheme="minorHAnsi" w:eastAsiaTheme="minorEastAsia" w:hAnsiTheme="minorHAnsi" w:cstheme="minorHAnsi"/>
          <w:sz w:val="22"/>
          <w:szCs w:val="22"/>
          <w:lang w:val="en-IE"/>
        </w:rPr>
        <w:t xml:space="preserve"> whether to apply to the High Court to suspend a registrant. If the Board decide to make an application to the High Court, it may become necessary for the Framework Member to bring the application on behalf of NMBI to suspend the registrant. </w:t>
      </w:r>
    </w:p>
    <w:p w14:paraId="1F93962D" w14:textId="77777777" w:rsidR="00115C7D" w:rsidRPr="00DA1592" w:rsidDel="009B7A9D" w:rsidRDefault="00115C7D" w:rsidP="0063046D">
      <w:pPr>
        <w:spacing w:line="276" w:lineRule="auto"/>
        <w:rPr>
          <w:rFonts w:eastAsiaTheme="minorEastAsia"/>
          <w:lang w:val="en-IE"/>
        </w:rPr>
      </w:pPr>
      <w:bookmarkStart w:id="29" w:name="1.1_Background_to_Proposed_Assignment"/>
      <w:bookmarkStart w:id="30" w:name="Bord_Altranais_agus_Cnáimhseachais_na_hÉ"/>
      <w:bookmarkStart w:id="31" w:name="The_object_of_the_Board_(as_defined_in_t"/>
      <w:bookmarkStart w:id="32" w:name="The_functions_of_the_Board_include:"/>
      <w:bookmarkStart w:id="33" w:name="•_Establishing_and_maintaining_the_regis"/>
      <w:bookmarkStart w:id="34" w:name="•_Approve_programmes_of_education_and_fu"/>
      <w:bookmarkStart w:id="35" w:name="•_Enter_into_agreements,_with_bodies_in_"/>
      <w:bookmarkStart w:id="36" w:name="•_Establish_committees_to_inquire_into_c"/>
      <w:bookmarkStart w:id="37" w:name="•_Advise_the_public_on_all_matters_of_ge"/>
      <w:bookmarkStart w:id="38" w:name="The_provision_of_professional_guidance_t"/>
      <w:bookmarkEnd w:id="29"/>
      <w:bookmarkEnd w:id="30"/>
      <w:bookmarkEnd w:id="31"/>
      <w:bookmarkEnd w:id="32"/>
      <w:bookmarkEnd w:id="33"/>
      <w:bookmarkEnd w:id="34"/>
      <w:bookmarkEnd w:id="35"/>
      <w:bookmarkEnd w:id="36"/>
      <w:bookmarkEnd w:id="37"/>
      <w:bookmarkEnd w:id="38"/>
    </w:p>
    <w:p w14:paraId="2F7917DA" w14:textId="13FEFBAD" w:rsidR="004038B8" w:rsidRPr="00DA1592" w:rsidRDefault="2A717435" w:rsidP="0063046D">
      <w:pPr>
        <w:pStyle w:val="Heading2"/>
        <w:keepLines/>
        <w:numPr>
          <w:ilvl w:val="3"/>
          <w:numId w:val="18"/>
        </w:numPr>
        <w:ind w:left="567" w:hanging="567"/>
        <w:rPr>
          <w:rFonts w:asciiTheme="minorHAnsi" w:hAnsiTheme="minorHAnsi" w:cstheme="minorBidi"/>
          <w:bCs/>
          <w:color w:val="00804B"/>
        </w:rPr>
      </w:pPr>
      <w:bookmarkStart w:id="39" w:name="_Toc210213925"/>
      <w:r>
        <w:t xml:space="preserve"> </w:t>
      </w:r>
      <w:r w:rsidR="71BB63FB">
        <w:t>Quality, Expertise and Management of Resources</w:t>
      </w:r>
      <w:bookmarkEnd w:id="39"/>
    </w:p>
    <w:p w14:paraId="5394CA4E" w14:textId="77777777" w:rsidR="004038B8" w:rsidRPr="0063046D" w:rsidRDefault="004038B8" w:rsidP="00DA1592">
      <w:pPr>
        <w:keepNext/>
        <w:keepLines/>
        <w:numPr>
          <w:ilvl w:val="2"/>
          <w:numId w:val="0"/>
        </w:numPr>
        <w:spacing w:before="200" w:after="200" w:line="276" w:lineRule="auto"/>
        <w:ind w:left="709" w:hanging="720"/>
        <w:jc w:val="both"/>
        <w:outlineLvl w:val="2"/>
        <w:rPr>
          <w:rFonts w:asciiTheme="minorHAnsi" w:hAnsiTheme="minorHAnsi" w:cstheme="minorHAnsi"/>
          <w:b/>
          <w:bCs/>
          <w:color w:val="00284A"/>
          <w:sz w:val="22"/>
          <w:szCs w:val="22"/>
        </w:rPr>
      </w:pPr>
      <w:bookmarkStart w:id="40" w:name="_Toc210213926"/>
      <w:r w:rsidRPr="0063046D">
        <w:rPr>
          <w:rFonts w:asciiTheme="minorHAnsi" w:hAnsiTheme="minorHAnsi" w:cstheme="minorHAnsi"/>
          <w:b/>
          <w:bCs/>
          <w:color w:val="00284A"/>
          <w:sz w:val="22"/>
          <w:szCs w:val="22"/>
        </w:rPr>
        <w:t>Resource requirements</w:t>
      </w:r>
      <w:bookmarkEnd w:id="40"/>
    </w:p>
    <w:p w14:paraId="5E62F272" w14:textId="79CBDD12" w:rsidR="00BE6B98" w:rsidRDefault="00BE6B98" w:rsidP="00BE6B98">
      <w:pPr>
        <w:spacing w:before="200" w:after="200" w:line="276" w:lineRule="auto"/>
        <w:contextualSpacing/>
        <w:jc w:val="both"/>
        <w:rPr>
          <w:rFonts w:asciiTheme="minorHAnsi" w:eastAsia="Calibri" w:hAnsiTheme="minorHAnsi" w:cstheme="minorBidi"/>
          <w:sz w:val="22"/>
          <w:szCs w:val="22"/>
        </w:rPr>
      </w:pPr>
      <w:r>
        <w:rPr>
          <w:rFonts w:asciiTheme="minorHAnsi" w:eastAsia="Calibri" w:hAnsiTheme="minorHAnsi" w:cstheme="minorBidi"/>
          <w:sz w:val="22"/>
          <w:szCs w:val="22"/>
        </w:rPr>
        <w:t>In relation to Professional Requirements, tendere</w:t>
      </w:r>
      <w:r w:rsidR="00FD296D">
        <w:rPr>
          <w:rFonts w:asciiTheme="minorHAnsi" w:eastAsia="Calibri" w:hAnsiTheme="minorHAnsi" w:cstheme="minorBidi"/>
          <w:sz w:val="22"/>
          <w:szCs w:val="22"/>
        </w:rPr>
        <w:t>rs</w:t>
      </w:r>
      <w:r>
        <w:rPr>
          <w:rFonts w:asciiTheme="minorHAnsi" w:eastAsia="Calibri" w:hAnsiTheme="minorHAnsi" w:cstheme="minorBidi"/>
          <w:sz w:val="22"/>
          <w:szCs w:val="22"/>
        </w:rPr>
        <w:t xml:space="preserve"> must declare the following in the TRD:</w:t>
      </w:r>
    </w:p>
    <w:p w14:paraId="3C6225A4" w14:textId="023F1DB0" w:rsidR="00BE6B98" w:rsidRDefault="00BE6B98" w:rsidP="00BE6B98">
      <w:pPr>
        <w:pStyle w:val="ListParagraph"/>
        <w:numPr>
          <w:ilvl w:val="0"/>
          <w:numId w:val="73"/>
        </w:numPr>
        <w:spacing w:before="200" w:after="200" w:line="276" w:lineRule="auto"/>
        <w:jc w:val="both"/>
        <w:rPr>
          <w:rFonts w:asciiTheme="minorHAnsi" w:eastAsia="Calibri" w:hAnsiTheme="minorHAnsi" w:cstheme="minorBidi"/>
          <w:sz w:val="22"/>
          <w:szCs w:val="22"/>
        </w:rPr>
      </w:pPr>
      <w:r w:rsidRPr="00BE6B98">
        <w:rPr>
          <w:rFonts w:asciiTheme="minorHAnsi" w:eastAsia="Calibri" w:hAnsiTheme="minorHAnsi" w:cstheme="minorBidi"/>
          <w:sz w:val="22"/>
          <w:szCs w:val="22"/>
        </w:rPr>
        <w:t>All solicitors proposed to provide the Services must be admitted to the Roll of Solicitors in the Republic of Ireland. A barrister may be proposed at Solicitor/Associate Solicitor level only if they meet the minimum requirements above and are directly employed by the legal firm.  </w:t>
      </w:r>
    </w:p>
    <w:p w14:paraId="1C4AEA68" w14:textId="77777777" w:rsidR="00BE6B98" w:rsidRPr="0063046D" w:rsidRDefault="00BE6B98" w:rsidP="00BE6B98">
      <w:pPr>
        <w:pStyle w:val="ListParagraph"/>
        <w:numPr>
          <w:ilvl w:val="0"/>
          <w:numId w:val="73"/>
        </w:numPr>
        <w:spacing w:before="200" w:after="200" w:line="276" w:lineRule="auto"/>
        <w:jc w:val="both"/>
        <w:rPr>
          <w:rFonts w:asciiTheme="minorHAnsi" w:eastAsia="Calibri" w:hAnsiTheme="minorHAnsi" w:cstheme="minorBidi"/>
          <w:sz w:val="22"/>
          <w:szCs w:val="22"/>
        </w:rPr>
      </w:pPr>
      <w:r w:rsidRPr="00BE6B98">
        <w:rPr>
          <w:rFonts w:asciiTheme="minorHAnsi" w:eastAsia="Calibri" w:hAnsiTheme="minorHAnsi" w:cstheme="minorBidi"/>
          <w:sz w:val="22"/>
          <w:szCs w:val="22"/>
        </w:rPr>
        <w:t xml:space="preserve">The Tenderer must be </w:t>
      </w:r>
      <w:proofErr w:type="gramStart"/>
      <w:r w:rsidRPr="00BE6B98">
        <w:rPr>
          <w:rFonts w:asciiTheme="minorHAnsi" w:eastAsia="Calibri" w:hAnsiTheme="minorHAnsi" w:cstheme="minorBidi"/>
          <w:sz w:val="22"/>
          <w:szCs w:val="22"/>
        </w:rPr>
        <w:t>in a position</w:t>
      </w:r>
      <w:proofErr w:type="gramEnd"/>
      <w:r w:rsidRPr="00BE6B98">
        <w:rPr>
          <w:rFonts w:asciiTheme="minorHAnsi" w:eastAsia="Calibri" w:hAnsiTheme="minorHAnsi" w:cstheme="minorBidi"/>
          <w:sz w:val="22"/>
          <w:szCs w:val="22"/>
        </w:rPr>
        <w:t xml:space="preserve"> to confirm that none of the resources proposed to provide the Services have been found guilty of professional misconduct in the last five (5) years</w:t>
      </w:r>
      <w:r w:rsidRPr="0063046D">
        <w:rPr>
          <w:rFonts w:asciiTheme="minorHAnsi" w:eastAsia="Calibri" w:hAnsiTheme="minorHAnsi" w:cstheme="minorBidi"/>
          <w:sz w:val="22"/>
          <w:szCs w:val="22"/>
        </w:rPr>
        <w:t xml:space="preserve">.  </w:t>
      </w:r>
    </w:p>
    <w:p w14:paraId="311A2B3D" w14:textId="526F3986" w:rsidR="32708D4E" w:rsidRDefault="00B67918" w:rsidP="221EBFBB">
      <w:pPr>
        <w:spacing w:before="200" w:after="200" w:line="276" w:lineRule="auto"/>
        <w:jc w:val="both"/>
      </w:pPr>
      <w:r>
        <w:rPr>
          <w:rFonts w:asciiTheme="minorHAnsi" w:eastAsia="Calibri" w:hAnsiTheme="minorHAnsi" w:cstheme="minorBidi"/>
          <w:sz w:val="22"/>
          <w:szCs w:val="22"/>
        </w:rPr>
        <w:t>It is d</w:t>
      </w:r>
      <w:r w:rsidR="32708D4E" w:rsidRPr="221EBFBB">
        <w:rPr>
          <w:rFonts w:asciiTheme="minorHAnsi" w:eastAsia="Calibri" w:hAnsiTheme="minorHAnsi" w:cstheme="minorBidi"/>
          <w:sz w:val="22"/>
          <w:szCs w:val="22"/>
        </w:rPr>
        <w:t xml:space="preserve">esirable </w:t>
      </w:r>
      <w:r>
        <w:rPr>
          <w:rFonts w:asciiTheme="minorHAnsi" w:eastAsia="Calibri" w:hAnsiTheme="minorHAnsi" w:cstheme="minorBidi"/>
          <w:sz w:val="22"/>
          <w:szCs w:val="22"/>
        </w:rPr>
        <w:t>that the</w:t>
      </w:r>
      <w:r w:rsidRPr="221EBFBB">
        <w:rPr>
          <w:rFonts w:asciiTheme="minorHAnsi" w:hAnsiTheme="minorHAnsi" w:cstheme="minorBidi"/>
          <w:sz w:val="22"/>
          <w:szCs w:val="22"/>
        </w:rPr>
        <w:t xml:space="preserve"> core team delivering the Services </w:t>
      </w:r>
      <w:r>
        <w:rPr>
          <w:rFonts w:asciiTheme="minorHAnsi" w:eastAsia="Calibri" w:hAnsiTheme="minorHAnsi" w:cstheme="minorBidi"/>
          <w:sz w:val="22"/>
          <w:szCs w:val="22"/>
        </w:rPr>
        <w:t>could also demonstrate the following requirements</w:t>
      </w:r>
      <w:r w:rsidR="32708D4E" w:rsidRPr="221EBFBB">
        <w:rPr>
          <w:rFonts w:asciiTheme="minorHAnsi" w:eastAsia="Calibri" w:hAnsiTheme="minorHAnsi" w:cstheme="minorBidi"/>
          <w:sz w:val="22"/>
          <w:szCs w:val="22"/>
        </w:rPr>
        <w:t>:</w:t>
      </w:r>
    </w:p>
    <w:p w14:paraId="0F50ADAC" w14:textId="77777777" w:rsidR="00E0740F" w:rsidRDefault="32708D4E" w:rsidP="00E0740F">
      <w:pPr>
        <w:pStyle w:val="ListParagraph"/>
        <w:numPr>
          <w:ilvl w:val="0"/>
          <w:numId w:val="71"/>
        </w:numPr>
        <w:spacing w:before="200" w:after="200" w:line="276" w:lineRule="auto"/>
        <w:jc w:val="both"/>
        <w:rPr>
          <w:rFonts w:asciiTheme="minorHAnsi" w:eastAsia="Calibri" w:hAnsiTheme="minorHAnsi" w:cstheme="minorBidi"/>
          <w:sz w:val="22"/>
          <w:szCs w:val="22"/>
        </w:rPr>
      </w:pPr>
      <w:r w:rsidRPr="00E0740F">
        <w:rPr>
          <w:rFonts w:asciiTheme="minorHAnsi" w:eastAsia="Calibri" w:hAnsiTheme="minorHAnsi" w:cstheme="minorBidi"/>
          <w:sz w:val="22"/>
          <w:szCs w:val="22"/>
        </w:rPr>
        <w:t>Have experience in conducting own advocacy, whether in court, regulatory or quasi</w:t>
      </w:r>
      <w:r w:rsidR="244EEDD7" w:rsidRPr="00E0740F">
        <w:rPr>
          <w:rFonts w:asciiTheme="minorHAnsi" w:eastAsia="Calibri" w:hAnsiTheme="minorHAnsi" w:cstheme="minorBidi"/>
          <w:sz w:val="22"/>
          <w:szCs w:val="22"/>
        </w:rPr>
        <w:t>-</w:t>
      </w:r>
      <w:r w:rsidRPr="00E0740F">
        <w:rPr>
          <w:rFonts w:asciiTheme="minorHAnsi" w:eastAsia="Calibri" w:hAnsiTheme="minorHAnsi" w:cstheme="minorBidi"/>
          <w:sz w:val="22"/>
          <w:szCs w:val="22"/>
        </w:rPr>
        <w:t>judicial setting.</w:t>
      </w:r>
    </w:p>
    <w:p w14:paraId="4307CC33" w14:textId="77777777" w:rsidR="00E0740F" w:rsidRDefault="32708D4E" w:rsidP="00E0740F">
      <w:pPr>
        <w:pStyle w:val="ListParagraph"/>
        <w:numPr>
          <w:ilvl w:val="0"/>
          <w:numId w:val="71"/>
        </w:numPr>
        <w:spacing w:before="200" w:after="200" w:line="276" w:lineRule="auto"/>
        <w:jc w:val="both"/>
        <w:rPr>
          <w:rFonts w:asciiTheme="minorHAnsi" w:eastAsia="Calibri" w:hAnsiTheme="minorHAnsi" w:cstheme="minorBidi"/>
          <w:sz w:val="22"/>
          <w:szCs w:val="22"/>
        </w:rPr>
      </w:pPr>
      <w:r w:rsidRPr="00E0740F">
        <w:rPr>
          <w:rFonts w:asciiTheme="minorHAnsi" w:eastAsia="Calibri" w:hAnsiTheme="minorHAnsi" w:cstheme="minorBidi"/>
          <w:sz w:val="22"/>
          <w:szCs w:val="22"/>
        </w:rPr>
        <w:t>Experience of bringing interim suspension applications to the High Court on behalf of regulators</w:t>
      </w:r>
    </w:p>
    <w:p w14:paraId="5A93DD7A" w14:textId="5801402C" w:rsidR="32708D4E" w:rsidRPr="00E0740F" w:rsidRDefault="32708D4E" w:rsidP="00E0740F">
      <w:pPr>
        <w:pStyle w:val="ListParagraph"/>
        <w:numPr>
          <w:ilvl w:val="0"/>
          <w:numId w:val="71"/>
        </w:numPr>
        <w:spacing w:before="200" w:after="200" w:line="276" w:lineRule="auto"/>
        <w:jc w:val="both"/>
        <w:rPr>
          <w:rFonts w:asciiTheme="minorHAnsi" w:eastAsia="Calibri" w:hAnsiTheme="minorHAnsi" w:cstheme="minorBidi"/>
          <w:sz w:val="22"/>
          <w:szCs w:val="22"/>
        </w:rPr>
      </w:pPr>
      <w:r w:rsidRPr="00E0740F">
        <w:rPr>
          <w:rFonts w:asciiTheme="minorHAnsi" w:eastAsia="Calibri" w:hAnsiTheme="minorHAnsi" w:cstheme="minorBidi"/>
          <w:sz w:val="22"/>
          <w:szCs w:val="22"/>
        </w:rPr>
        <w:lastRenderedPageBreak/>
        <w:t>Experience of trauma-informed or compassionate approach to FTP investigations.</w:t>
      </w:r>
    </w:p>
    <w:p w14:paraId="7EFAEF57" w14:textId="3E38AE02" w:rsidR="221EBFBB" w:rsidRDefault="221EBFBB" w:rsidP="221EBFBB">
      <w:pPr>
        <w:spacing w:before="200" w:after="200" w:line="276" w:lineRule="auto"/>
        <w:jc w:val="both"/>
        <w:rPr>
          <w:rFonts w:asciiTheme="minorHAnsi" w:eastAsia="Calibri" w:hAnsiTheme="minorHAnsi" w:cstheme="minorBidi"/>
          <w:sz w:val="22"/>
          <w:szCs w:val="22"/>
        </w:rPr>
      </w:pPr>
    </w:p>
    <w:p w14:paraId="40A589B3" w14:textId="77777777" w:rsidR="004038B8" w:rsidRPr="00DA1592" w:rsidRDefault="71BB63FB" w:rsidP="221EBFBB">
      <w:pPr>
        <w:autoSpaceDE w:val="0"/>
        <w:autoSpaceDN w:val="0"/>
        <w:adjustRightInd w:val="0"/>
        <w:spacing w:before="200" w:after="200" w:line="276" w:lineRule="auto"/>
        <w:jc w:val="both"/>
        <w:rPr>
          <w:rFonts w:asciiTheme="minorHAnsi" w:eastAsia="Calibri" w:hAnsiTheme="minorHAnsi" w:cstheme="minorBidi"/>
          <w:sz w:val="22"/>
          <w:szCs w:val="22"/>
          <w:u w:val="single"/>
        </w:rPr>
      </w:pPr>
      <w:r w:rsidRPr="221EBFBB">
        <w:rPr>
          <w:rFonts w:asciiTheme="minorHAnsi" w:eastAsia="Calibri" w:hAnsiTheme="minorHAnsi" w:cstheme="minorBidi"/>
          <w:sz w:val="22"/>
          <w:szCs w:val="22"/>
          <w:u w:val="single"/>
        </w:rPr>
        <w:t xml:space="preserve">Definition of Professional Grades – </w:t>
      </w:r>
    </w:p>
    <w:p w14:paraId="29A07910" w14:textId="7BD45824" w:rsidR="004038B8" w:rsidRPr="0063046D" w:rsidRDefault="71BB63FB" w:rsidP="221EBFBB">
      <w:pPr>
        <w:numPr>
          <w:ilvl w:val="0"/>
          <w:numId w:val="48"/>
        </w:numPr>
        <w:autoSpaceDE w:val="0"/>
        <w:autoSpaceDN w:val="0"/>
        <w:adjustRightInd w:val="0"/>
        <w:spacing w:before="200" w:after="200" w:line="276" w:lineRule="auto"/>
        <w:ind w:left="284" w:hanging="284"/>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a Partner is a qualified solicitor and is either an equity or non-equity partner</w:t>
      </w:r>
      <w:r w:rsidR="320DA852" w:rsidRPr="221EBFBB">
        <w:rPr>
          <w:rFonts w:asciiTheme="minorHAnsi" w:eastAsia="Calibri" w:hAnsiTheme="minorHAnsi" w:cstheme="minorBidi"/>
          <w:sz w:val="22"/>
          <w:szCs w:val="22"/>
        </w:rPr>
        <w:t xml:space="preserve"> </w:t>
      </w:r>
      <w:r w:rsidR="2CA65FF4" w:rsidRPr="0063046D">
        <w:rPr>
          <w:rFonts w:asciiTheme="minorHAnsi" w:eastAsia="Calibri" w:hAnsiTheme="minorHAnsi" w:cstheme="minorBidi"/>
          <w:sz w:val="22"/>
          <w:szCs w:val="22"/>
        </w:rPr>
        <w:t>or a previous partner, or a practising solicitor/employed barrister (howsoever called) that is working at the equivalent level of partner.</w:t>
      </w:r>
    </w:p>
    <w:p w14:paraId="0C5116E9" w14:textId="0ACF217F" w:rsidR="004038B8" w:rsidRPr="00DA1592" w:rsidRDefault="71BB63FB" w:rsidP="221EBFBB">
      <w:pPr>
        <w:numPr>
          <w:ilvl w:val="0"/>
          <w:numId w:val="48"/>
        </w:numPr>
        <w:autoSpaceDE w:val="0"/>
        <w:autoSpaceDN w:val="0"/>
        <w:adjustRightInd w:val="0"/>
        <w:spacing w:before="200" w:after="200" w:line="276" w:lineRule="auto"/>
        <w:ind w:left="284" w:hanging="284"/>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an Associate is a qualified solicitor with no less than five (5) years PQE but is not a Partner</w:t>
      </w:r>
      <w:r w:rsidR="348D6CDC" w:rsidRPr="221EBFBB">
        <w:rPr>
          <w:rFonts w:asciiTheme="minorHAnsi" w:eastAsia="Calibri" w:hAnsiTheme="minorHAnsi" w:cstheme="minorBidi"/>
          <w:sz w:val="22"/>
          <w:szCs w:val="22"/>
        </w:rPr>
        <w:t xml:space="preserve">; </w:t>
      </w:r>
      <w:r w:rsidRPr="221EBFBB">
        <w:rPr>
          <w:rFonts w:asciiTheme="minorHAnsi" w:eastAsia="Calibri" w:hAnsiTheme="minorHAnsi" w:cstheme="minorBidi"/>
          <w:sz w:val="22"/>
          <w:szCs w:val="22"/>
        </w:rPr>
        <w:t xml:space="preserve"> </w:t>
      </w:r>
    </w:p>
    <w:p w14:paraId="1DE88FAF" w14:textId="77777777" w:rsidR="004038B8" w:rsidRPr="00DA1592" w:rsidRDefault="71BB63FB" w:rsidP="221EBFBB">
      <w:pPr>
        <w:numPr>
          <w:ilvl w:val="0"/>
          <w:numId w:val="48"/>
        </w:numPr>
        <w:autoSpaceDE w:val="0"/>
        <w:autoSpaceDN w:val="0"/>
        <w:adjustRightInd w:val="0"/>
        <w:spacing w:before="200" w:after="200" w:line="276" w:lineRule="auto"/>
        <w:ind w:left="284" w:hanging="284"/>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a Solicitor is a qualified solicitor with less than five (5) years, but more than two (2) years PQE; and,</w:t>
      </w:r>
    </w:p>
    <w:p w14:paraId="7DDCF866" w14:textId="5DEB6CEF" w:rsidR="00D744C6" w:rsidRPr="00DA1592" w:rsidRDefault="004038B8" w:rsidP="00DA1592">
      <w:pPr>
        <w:autoSpaceDE w:val="0"/>
        <w:autoSpaceDN w:val="0"/>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PQE is post qualification experience derived from practical knowledge, skill, or practice in delivering legal services </w:t>
      </w:r>
      <w:proofErr w:type="gramStart"/>
      <w:r w:rsidRPr="00DA1592">
        <w:rPr>
          <w:rFonts w:asciiTheme="minorHAnsi" w:eastAsia="Calibri" w:hAnsiTheme="minorHAnsi" w:cstheme="minorHAnsi"/>
          <w:sz w:val="22"/>
          <w:szCs w:val="22"/>
        </w:rPr>
        <w:t>similar to</w:t>
      </w:r>
      <w:proofErr w:type="gramEnd"/>
      <w:r w:rsidRPr="00DA1592">
        <w:rPr>
          <w:rFonts w:asciiTheme="minorHAnsi" w:eastAsia="Calibri" w:hAnsiTheme="minorHAnsi" w:cstheme="minorHAnsi"/>
          <w:sz w:val="22"/>
          <w:szCs w:val="22"/>
        </w:rPr>
        <w:t xml:space="preserve"> those required by</w:t>
      </w:r>
      <w:r w:rsidR="00B7047E">
        <w:rPr>
          <w:rFonts w:asciiTheme="minorHAnsi" w:eastAsia="Calibri" w:hAnsiTheme="minorHAnsi" w:cstheme="minorHAnsi"/>
          <w:sz w:val="22"/>
          <w:szCs w:val="22"/>
        </w:rPr>
        <w:t xml:space="preserve"> the Contracting Authority.</w:t>
      </w:r>
    </w:p>
    <w:p w14:paraId="7CA56DCA" w14:textId="7F5EAEFC" w:rsidR="00D744C6" w:rsidRPr="00DA1592" w:rsidRDefault="00D744C6" w:rsidP="00DA1592">
      <w:pPr>
        <w:autoSpaceDE w:val="0"/>
        <w:autoSpaceDN w:val="0"/>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The proposed personnel must be solicitors admitted to the Roll of Solicitors in the Republic of Ireland. A barrister may be proposed at Solicitor/Associate Solicitor</w:t>
      </w:r>
      <w:r w:rsidR="00E0740F">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level only if</w:t>
      </w:r>
      <w:r w:rsidR="00E0740F">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they meet</w:t>
      </w:r>
      <w:r w:rsidR="00E0740F">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the minimum requirements above and are directly employed by the legal firm.   </w:t>
      </w:r>
    </w:p>
    <w:p w14:paraId="21325A5E" w14:textId="77777777" w:rsidR="004038B8" w:rsidRPr="00DA1592" w:rsidRDefault="004038B8" w:rsidP="00DA1592">
      <w:pPr>
        <w:autoSpaceDE w:val="0"/>
        <w:autoSpaceDN w:val="0"/>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For the purposes of meeting the organisational resource requirement, it is </w:t>
      </w:r>
      <w:proofErr w:type="gramStart"/>
      <w:r w:rsidRPr="00DA1592">
        <w:rPr>
          <w:rFonts w:asciiTheme="minorHAnsi" w:eastAsia="Calibri" w:hAnsiTheme="minorHAnsi" w:cstheme="minorHAnsi"/>
          <w:sz w:val="22"/>
          <w:szCs w:val="22"/>
        </w:rPr>
        <w:t>in order for</w:t>
      </w:r>
      <w:proofErr w:type="gramEnd"/>
      <w:r w:rsidRPr="00DA1592">
        <w:rPr>
          <w:rFonts w:asciiTheme="minorHAnsi" w:eastAsia="Calibri" w:hAnsiTheme="minorHAnsi" w:cstheme="minorHAnsi"/>
          <w:sz w:val="22"/>
          <w:szCs w:val="22"/>
        </w:rPr>
        <w:t xml:space="preserve"> a Tenderer to “</w:t>
      </w:r>
      <w:proofErr w:type="spellStart"/>
      <w:r w:rsidRPr="00DA1592">
        <w:rPr>
          <w:rFonts w:asciiTheme="minorHAnsi" w:eastAsia="Calibri" w:hAnsiTheme="minorHAnsi" w:cstheme="minorHAnsi"/>
          <w:sz w:val="22"/>
          <w:szCs w:val="22"/>
        </w:rPr>
        <w:t>downfill</w:t>
      </w:r>
      <w:proofErr w:type="spellEnd"/>
      <w:r w:rsidRPr="00DA1592">
        <w:rPr>
          <w:rFonts w:asciiTheme="minorHAnsi" w:eastAsia="Calibri" w:hAnsiTheme="minorHAnsi" w:cstheme="minorHAnsi"/>
          <w:sz w:val="22"/>
          <w:szCs w:val="22"/>
        </w:rPr>
        <w:t xml:space="preserve">”, i.e. substitute an Associate Solicitor and/or a Solicitor with a Partner. It is not </w:t>
      </w:r>
      <w:proofErr w:type="gramStart"/>
      <w:r w:rsidRPr="00DA1592">
        <w:rPr>
          <w:rFonts w:asciiTheme="minorHAnsi" w:eastAsia="Calibri" w:hAnsiTheme="minorHAnsi" w:cstheme="minorHAnsi"/>
          <w:sz w:val="22"/>
          <w:szCs w:val="22"/>
        </w:rPr>
        <w:t>in order to</w:t>
      </w:r>
      <w:proofErr w:type="gramEnd"/>
      <w:r w:rsidRPr="00DA1592">
        <w:rPr>
          <w:rFonts w:asciiTheme="minorHAnsi" w:eastAsia="Calibri" w:hAnsiTheme="minorHAnsi" w:cstheme="minorHAnsi"/>
          <w:sz w:val="22"/>
          <w:szCs w:val="22"/>
        </w:rPr>
        <w:t xml:space="preserve"> “upfill”, i.e. substitute an Associate Solicitor with a Solicitor or substitute a Partner with an Associate Solicitor.</w:t>
      </w:r>
    </w:p>
    <w:p w14:paraId="0D472FF7" w14:textId="77777777" w:rsidR="00756FE3" w:rsidRPr="00DA1592" w:rsidRDefault="00756FE3" w:rsidP="00DA1592">
      <w:pPr>
        <w:widowControl w:val="0"/>
        <w:spacing w:before="1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All personnel assigned to provide the Services must be sufficiently fluent and proficient in the English language </w:t>
      </w:r>
      <w:proofErr w:type="gramStart"/>
      <w:r w:rsidRPr="00DA1592">
        <w:rPr>
          <w:rFonts w:asciiTheme="minorHAnsi" w:eastAsia="Calibri" w:hAnsiTheme="minorHAnsi" w:cstheme="minorHAnsi"/>
          <w:sz w:val="22"/>
          <w:szCs w:val="22"/>
        </w:rPr>
        <w:t>so as to</w:t>
      </w:r>
      <w:proofErr w:type="gramEnd"/>
      <w:r w:rsidRPr="00DA1592">
        <w:rPr>
          <w:rFonts w:asciiTheme="minorHAnsi" w:eastAsia="Calibri" w:hAnsiTheme="minorHAnsi" w:cstheme="minorHAnsi"/>
          <w:sz w:val="22"/>
          <w:szCs w:val="22"/>
        </w:rPr>
        <w:t xml:space="preserve"> properly provide the Services.</w:t>
      </w:r>
    </w:p>
    <w:p w14:paraId="19D514CF" w14:textId="77777777" w:rsidR="0029345E" w:rsidRPr="00DA1592" w:rsidRDefault="0029345E" w:rsidP="00DA1592">
      <w:pPr>
        <w:widowControl w:val="0"/>
        <w:spacing w:before="10" w:line="276" w:lineRule="auto"/>
        <w:jc w:val="both"/>
        <w:rPr>
          <w:rFonts w:asciiTheme="minorHAnsi" w:eastAsia="Calibri" w:hAnsiTheme="minorHAnsi" w:cstheme="minorHAnsi"/>
          <w:sz w:val="22"/>
          <w:szCs w:val="22"/>
        </w:rPr>
      </w:pPr>
    </w:p>
    <w:p w14:paraId="4151CE63" w14:textId="170133DB" w:rsidR="00756FE3" w:rsidRPr="00DA1592" w:rsidRDefault="6ACE7539" w:rsidP="221EBFBB">
      <w:pPr>
        <w:widowControl w:val="0"/>
        <w:spacing w:before="10" w:line="276" w:lineRule="auto"/>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 xml:space="preserve">Each Framework Member is responsible for the integrity and honesty of all personnel it provides to discharge its obligations under any contract awarded pursuant to a </w:t>
      </w:r>
      <w:r w:rsidR="5C748677" w:rsidRPr="221EBFBB">
        <w:rPr>
          <w:rFonts w:asciiTheme="minorHAnsi" w:eastAsia="Calibri" w:hAnsiTheme="minorHAnsi" w:cstheme="minorBidi"/>
          <w:sz w:val="22"/>
          <w:szCs w:val="22"/>
        </w:rPr>
        <w:t>Framework Agreement</w:t>
      </w:r>
      <w:r w:rsidRPr="221EBFBB">
        <w:rPr>
          <w:rFonts w:asciiTheme="minorHAnsi" w:eastAsia="Calibri" w:hAnsiTheme="minorHAnsi" w:cstheme="minorBidi"/>
          <w:sz w:val="22"/>
          <w:szCs w:val="22"/>
        </w:rPr>
        <w:t>.</w:t>
      </w:r>
    </w:p>
    <w:p w14:paraId="7AEDB014" w14:textId="77777777" w:rsidR="0029345E" w:rsidRPr="00DA1592" w:rsidRDefault="0029345E" w:rsidP="00DA1592">
      <w:pPr>
        <w:widowControl w:val="0"/>
        <w:spacing w:before="10" w:line="276" w:lineRule="auto"/>
        <w:jc w:val="both"/>
        <w:rPr>
          <w:rFonts w:asciiTheme="minorHAnsi" w:eastAsia="Calibri" w:hAnsiTheme="minorHAnsi" w:cstheme="minorHAnsi"/>
          <w:sz w:val="22"/>
          <w:szCs w:val="22"/>
        </w:rPr>
      </w:pPr>
    </w:p>
    <w:p w14:paraId="73CCBB90" w14:textId="7950B79D" w:rsidR="00756FE3" w:rsidRPr="00DA1592" w:rsidRDefault="00756FE3" w:rsidP="00DA1592">
      <w:pPr>
        <w:widowControl w:val="0"/>
        <w:spacing w:before="1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Each </w:t>
      </w:r>
      <w:r w:rsidR="00B7047E">
        <w:rPr>
          <w:rFonts w:asciiTheme="minorHAnsi" w:eastAsia="Calibri" w:hAnsiTheme="minorHAnsi" w:cstheme="minorHAnsi"/>
          <w:sz w:val="22"/>
          <w:szCs w:val="22"/>
        </w:rPr>
        <w:t>Contracting Authority</w:t>
      </w:r>
      <w:r w:rsidR="00B7047E"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 xml:space="preserve">matter must be supervised and/or managed directly as appropriate by a partner, or the equivalent in their organisation, with specialism in the requisite area. Although the work may be managed </w:t>
      </w:r>
      <w:proofErr w:type="gramStart"/>
      <w:r w:rsidRPr="00DA1592">
        <w:rPr>
          <w:rFonts w:asciiTheme="minorHAnsi" w:eastAsia="Calibri" w:hAnsiTheme="minorHAnsi" w:cstheme="minorHAnsi"/>
          <w:sz w:val="22"/>
          <w:szCs w:val="22"/>
        </w:rPr>
        <w:t>on a daily basis</w:t>
      </w:r>
      <w:proofErr w:type="gramEnd"/>
      <w:r w:rsidRPr="00DA1592">
        <w:rPr>
          <w:rFonts w:asciiTheme="minorHAnsi" w:eastAsia="Calibri" w:hAnsiTheme="minorHAnsi" w:cstheme="minorHAnsi"/>
          <w:sz w:val="22"/>
          <w:szCs w:val="22"/>
        </w:rPr>
        <w:t xml:space="preserve"> by other members of the team, the partner, or the equivalent in their organisation, must have direct oversight in the running of the case and must </w:t>
      </w:r>
      <w:proofErr w:type="gramStart"/>
      <w:r w:rsidRPr="00DA1592">
        <w:rPr>
          <w:rFonts w:asciiTheme="minorHAnsi" w:eastAsia="Calibri" w:hAnsiTheme="minorHAnsi" w:cstheme="minorHAnsi"/>
          <w:sz w:val="22"/>
          <w:szCs w:val="22"/>
        </w:rPr>
        <w:t>be available at all times</w:t>
      </w:r>
      <w:proofErr w:type="gramEnd"/>
      <w:r w:rsidRPr="00DA1592">
        <w:rPr>
          <w:rFonts w:asciiTheme="minorHAnsi" w:eastAsia="Calibri" w:hAnsiTheme="minorHAnsi" w:cstheme="minorHAnsi"/>
          <w:sz w:val="22"/>
          <w:szCs w:val="22"/>
        </w:rPr>
        <w:t xml:space="preserve"> to the</w:t>
      </w:r>
      <w:r w:rsidR="0095676D">
        <w:rPr>
          <w:rFonts w:asciiTheme="minorHAnsi" w:eastAsia="Calibri" w:hAnsiTheme="minorHAnsi" w:cstheme="minorHAnsi"/>
          <w:sz w:val="22"/>
          <w:szCs w:val="22"/>
        </w:rPr>
        <w:t xml:space="preserve"> Contracting Authority.</w:t>
      </w:r>
    </w:p>
    <w:p w14:paraId="1D15DA6A" w14:textId="77777777" w:rsidR="0029345E" w:rsidRPr="00DA1592" w:rsidRDefault="0029345E" w:rsidP="00DA1592">
      <w:pPr>
        <w:widowControl w:val="0"/>
        <w:spacing w:before="10" w:line="276" w:lineRule="auto"/>
        <w:jc w:val="both"/>
        <w:rPr>
          <w:rFonts w:asciiTheme="minorHAnsi" w:eastAsia="Calibri" w:hAnsiTheme="minorHAnsi" w:cstheme="minorHAnsi"/>
          <w:sz w:val="22"/>
          <w:szCs w:val="22"/>
        </w:rPr>
      </w:pPr>
    </w:p>
    <w:p w14:paraId="443F90C8" w14:textId="18313E97" w:rsidR="00756FE3" w:rsidRPr="00DA1592" w:rsidRDefault="00756FE3" w:rsidP="006A435A">
      <w:pPr>
        <w:widowControl w:val="0"/>
        <w:spacing w:before="1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Each Framework Member must have clear arrangements in place for how Services will be delivered in circumstances where the Services are required on an urgent basis.  </w:t>
      </w:r>
    </w:p>
    <w:p w14:paraId="23C17EA0" w14:textId="77777777" w:rsidR="004038B8" w:rsidRPr="0063046D" w:rsidRDefault="004038B8" w:rsidP="00DA1592">
      <w:pPr>
        <w:keepNext/>
        <w:keepLines/>
        <w:numPr>
          <w:ilvl w:val="2"/>
          <w:numId w:val="0"/>
        </w:numPr>
        <w:spacing w:before="200" w:after="200" w:line="276" w:lineRule="auto"/>
        <w:ind w:left="709" w:hanging="720"/>
        <w:jc w:val="both"/>
        <w:outlineLvl w:val="2"/>
        <w:rPr>
          <w:rFonts w:asciiTheme="minorHAnsi" w:hAnsiTheme="minorHAnsi" w:cstheme="minorHAnsi"/>
          <w:b/>
          <w:bCs/>
          <w:color w:val="00284A"/>
          <w:sz w:val="22"/>
          <w:szCs w:val="22"/>
        </w:rPr>
      </w:pPr>
      <w:bookmarkStart w:id="41" w:name="_Toc210213927"/>
      <w:r w:rsidRPr="0063046D">
        <w:rPr>
          <w:rFonts w:asciiTheme="minorHAnsi" w:hAnsiTheme="minorHAnsi" w:cstheme="minorHAnsi"/>
          <w:b/>
          <w:bCs/>
          <w:color w:val="00284A"/>
          <w:sz w:val="22"/>
          <w:szCs w:val="22"/>
        </w:rPr>
        <w:t>Replacement Personnel</w:t>
      </w:r>
      <w:bookmarkEnd w:id="41"/>
    </w:p>
    <w:p w14:paraId="512375A0" w14:textId="43FCB877" w:rsidR="004038B8" w:rsidRPr="00DA1592" w:rsidRDefault="004038B8" w:rsidP="00DA1592">
      <w:pPr>
        <w:autoSpaceDE w:val="0"/>
        <w:autoSpaceDN w:val="0"/>
        <w:spacing w:before="200" w:after="200" w:line="276" w:lineRule="auto"/>
        <w:jc w:val="both"/>
        <w:rPr>
          <w:rFonts w:asciiTheme="minorHAnsi" w:hAnsiTheme="minorHAnsi" w:cstheme="minorHAnsi"/>
          <w:bCs/>
          <w:sz w:val="22"/>
          <w:szCs w:val="22"/>
        </w:rPr>
      </w:pPr>
      <w:r w:rsidRPr="00DA1592">
        <w:rPr>
          <w:rFonts w:asciiTheme="minorHAnsi" w:hAnsiTheme="minorHAnsi" w:cstheme="minorHAnsi"/>
          <w:bCs/>
          <w:sz w:val="22"/>
          <w:szCs w:val="22"/>
        </w:rPr>
        <w:t xml:space="preserve">Tenderers should have sufficient replacement personnel (of at least equal quality and experience to those allocated to the services) available </w:t>
      </w:r>
      <w:proofErr w:type="gramStart"/>
      <w:r w:rsidRPr="00DA1592">
        <w:rPr>
          <w:rFonts w:asciiTheme="minorHAnsi" w:hAnsiTheme="minorHAnsi" w:cstheme="minorHAnsi"/>
          <w:bCs/>
          <w:sz w:val="22"/>
          <w:szCs w:val="22"/>
        </w:rPr>
        <w:t>so as to</w:t>
      </w:r>
      <w:proofErr w:type="gramEnd"/>
      <w:r w:rsidRPr="00DA1592">
        <w:rPr>
          <w:rFonts w:asciiTheme="minorHAnsi" w:hAnsiTheme="minorHAnsi" w:cstheme="minorHAnsi"/>
          <w:bCs/>
          <w:sz w:val="22"/>
          <w:szCs w:val="22"/>
        </w:rPr>
        <w:t xml:space="preserve"> avoid interruption or delay to the delivery of services for any reason</w:t>
      </w:r>
      <w:r w:rsidR="00D02652" w:rsidRPr="00DA1592">
        <w:rPr>
          <w:rFonts w:asciiTheme="minorHAnsi" w:hAnsiTheme="minorHAnsi" w:cstheme="minorHAnsi"/>
          <w:bCs/>
          <w:sz w:val="22"/>
          <w:szCs w:val="22"/>
        </w:rPr>
        <w:t xml:space="preserve"> or increased costs</w:t>
      </w:r>
      <w:r w:rsidRPr="00DA1592">
        <w:rPr>
          <w:rFonts w:asciiTheme="minorHAnsi" w:hAnsiTheme="minorHAnsi" w:cstheme="minorHAnsi"/>
          <w:bCs/>
          <w:sz w:val="22"/>
          <w:szCs w:val="22"/>
        </w:rPr>
        <w:t>, including but not limited to such occurrences as illness or holidays.</w:t>
      </w:r>
    </w:p>
    <w:p w14:paraId="58644920" w14:textId="21A2D37A" w:rsidR="004038B8" w:rsidRPr="00DA1592" w:rsidRDefault="004038B8" w:rsidP="00DA1592">
      <w:pPr>
        <w:autoSpaceDE w:val="0"/>
        <w:autoSpaceDN w:val="0"/>
        <w:spacing w:before="200" w:after="200" w:line="276" w:lineRule="auto"/>
        <w:jc w:val="both"/>
        <w:rPr>
          <w:rFonts w:asciiTheme="minorHAnsi" w:hAnsiTheme="minorHAnsi" w:cstheme="minorHAnsi"/>
          <w:bCs/>
          <w:sz w:val="22"/>
          <w:szCs w:val="22"/>
        </w:rPr>
      </w:pPr>
      <w:r w:rsidRPr="00DA1592">
        <w:rPr>
          <w:rFonts w:asciiTheme="minorHAnsi" w:hAnsiTheme="minorHAnsi" w:cstheme="minorHAnsi"/>
          <w:bCs/>
          <w:sz w:val="22"/>
          <w:szCs w:val="22"/>
        </w:rPr>
        <w:t xml:space="preserve">Regarding potential changes to the personnel, notification must be sent in writing as soon as possible to </w:t>
      </w:r>
      <w:r w:rsidR="0095676D">
        <w:rPr>
          <w:rFonts w:asciiTheme="minorHAnsi" w:eastAsia="Calibri" w:hAnsiTheme="minorHAnsi" w:cstheme="minorHAnsi"/>
          <w:sz w:val="22"/>
          <w:szCs w:val="22"/>
        </w:rPr>
        <w:t>the Contracting Authority</w:t>
      </w:r>
      <w:r w:rsidR="0095676D" w:rsidRPr="00DA1592">
        <w:rPr>
          <w:rFonts w:asciiTheme="minorHAnsi" w:hAnsiTheme="minorHAnsi" w:cstheme="minorHAnsi"/>
          <w:bCs/>
          <w:sz w:val="22"/>
          <w:szCs w:val="22"/>
        </w:rPr>
        <w:t xml:space="preserve"> </w:t>
      </w:r>
      <w:r w:rsidRPr="00DA1592">
        <w:rPr>
          <w:rFonts w:asciiTheme="minorHAnsi" w:hAnsiTheme="minorHAnsi" w:cstheme="minorHAnsi"/>
          <w:bCs/>
          <w:sz w:val="22"/>
          <w:szCs w:val="22"/>
        </w:rPr>
        <w:t xml:space="preserve">on any proposed change of the personnel nominated in the Resource Allocation Schedule. Any such change will be subject to the advance written approval of </w:t>
      </w:r>
      <w:r w:rsidR="0095676D">
        <w:rPr>
          <w:rFonts w:asciiTheme="minorHAnsi" w:eastAsia="Calibri" w:hAnsiTheme="minorHAnsi" w:cstheme="minorHAnsi"/>
          <w:sz w:val="22"/>
          <w:szCs w:val="22"/>
        </w:rPr>
        <w:t>the Contracting Authority</w:t>
      </w:r>
      <w:r w:rsidRPr="00DA1592">
        <w:rPr>
          <w:rFonts w:asciiTheme="minorHAnsi" w:hAnsiTheme="minorHAnsi" w:cstheme="minorHAnsi"/>
          <w:bCs/>
          <w:sz w:val="22"/>
          <w:szCs w:val="22"/>
        </w:rPr>
        <w:t xml:space="preserve">. </w:t>
      </w:r>
      <w:r w:rsidRPr="00DA1592">
        <w:rPr>
          <w:rFonts w:asciiTheme="minorHAnsi" w:hAnsiTheme="minorHAnsi" w:cstheme="minorHAnsi"/>
          <w:bCs/>
          <w:sz w:val="22"/>
          <w:szCs w:val="22"/>
        </w:rPr>
        <w:lastRenderedPageBreak/>
        <w:t>Replacement personnel must be of equal or better standing to the existing personnel in terms of qualifications, professional expertise and experience.</w:t>
      </w:r>
    </w:p>
    <w:p w14:paraId="1A562DD7" w14:textId="77777777" w:rsidR="004038B8" w:rsidRPr="00DA1592" w:rsidRDefault="71BB63FB" w:rsidP="221EBFBB">
      <w:pPr>
        <w:autoSpaceDE w:val="0"/>
        <w:autoSpaceDN w:val="0"/>
        <w:spacing w:before="200" w:after="200" w:line="276" w:lineRule="auto"/>
        <w:jc w:val="both"/>
        <w:rPr>
          <w:rFonts w:asciiTheme="minorHAnsi" w:hAnsiTheme="minorHAnsi" w:cstheme="minorBidi"/>
          <w:sz w:val="22"/>
          <w:szCs w:val="22"/>
        </w:rPr>
      </w:pPr>
      <w:r w:rsidRPr="221EBFBB">
        <w:rPr>
          <w:rFonts w:asciiTheme="minorHAnsi" w:hAnsiTheme="minorHAnsi" w:cstheme="minorBidi"/>
          <w:sz w:val="22"/>
          <w:szCs w:val="22"/>
        </w:rPr>
        <w:t>Tenderers are required to provide comprehensive information on the team proposed clearly indicating each team member’s contribution to the project, their precise roles and responsibilities and time commitment. A detailed description of experience and expertise, clearly demonstrating their capacity to deliver services of the scale and complexity of the services required and a detailed description of the suitability of the partners who will be available for the delivery of services under the practice areas required for the delivery of the services. See tender submission requirement below for details.</w:t>
      </w:r>
    </w:p>
    <w:p w14:paraId="77294314" w14:textId="3FF3EA2B" w:rsidR="004038B8" w:rsidRPr="00DA1592" w:rsidRDefault="71BB63FB" w:rsidP="221EBFBB">
      <w:pPr>
        <w:spacing w:before="200" w:after="200" w:line="276" w:lineRule="auto"/>
        <w:jc w:val="both"/>
        <w:rPr>
          <w:rFonts w:asciiTheme="minorHAnsi" w:eastAsia="Calibri" w:hAnsiTheme="minorHAnsi" w:cstheme="minorBidi"/>
          <w:b/>
          <w:bCs/>
          <w:i/>
          <w:iCs/>
          <w:sz w:val="22"/>
          <w:szCs w:val="22"/>
          <w:u w:val="single"/>
        </w:rPr>
      </w:pPr>
      <w:r w:rsidRPr="221EBFBB">
        <w:rPr>
          <w:rFonts w:asciiTheme="minorHAnsi" w:eastAsia="Calibri" w:hAnsiTheme="minorHAnsi" w:cstheme="minorBidi"/>
          <w:b/>
          <w:bCs/>
          <w:i/>
          <w:iCs/>
          <w:sz w:val="22"/>
          <w:szCs w:val="22"/>
          <w:u w:val="single"/>
        </w:rPr>
        <w:t>Tender submission requirements</w:t>
      </w:r>
      <w:r w:rsidR="326168D2" w:rsidRPr="221EBFBB">
        <w:rPr>
          <w:rFonts w:asciiTheme="minorHAnsi" w:eastAsia="Calibri" w:hAnsiTheme="minorHAnsi" w:cstheme="minorBidi"/>
          <w:b/>
          <w:bCs/>
          <w:i/>
          <w:iCs/>
          <w:sz w:val="22"/>
          <w:szCs w:val="22"/>
          <w:u w:val="single"/>
        </w:rPr>
        <w:t xml:space="preserve"> for Criterion B:</w:t>
      </w:r>
      <w:r w:rsidR="00E909B4">
        <w:rPr>
          <w:rFonts w:asciiTheme="minorHAnsi" w:eastAsia="Calibri" w:hAnsiTheme="minorHAnsi" w:cstheme="minorBidi"/>
          <w:b/>
          <w:bCs/>
          <w:i/>
          <w:iCs/>
          <w:sz w:val="22"/>
          <w:szCs w:val="22"/>
          <w:u w:val="single"/>
        </w:rPr>
        <w:t xml:space="preserve"> </w:t>
      </w:r>
      <w:r w:rsidR="00E909B4" w:rsidRPr="00E0740F">
        <w:rPr>
          <w:rFonts w:asciiTheme="minorHAnsi" w:eastAsia="Calibri" w:hAnsiTheme="minorHAnsi" w:cstheme="minorBidi"/>
          <w:b/>
          <w:bCs/>
          <w:i/>
          <w:iCs/>
          <w:sz w:val="22"/>
          <w:szCs w:val="22"/>
          <w:u w:val="single"/>
        </w:rPr>
        <w:t>Quality, Expertise and Management of Resources</w:t>
      </w:r>
    </w:p>
    <w:p w14:paraId="04FF5C64" w14:textId="77777777" w:rsidR="004038B8" w:rsidRPr="00DA1592" w:rsidRDefault="004038B8" w:rsidP="00DA1592">
      <w:pPr>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Tenderers </w:t>
      </w:r>
      <w:r w:rsidRPr="00E0740F">
        <w:rPr>
          <w:rFonts w:asciiTheme="minorHAnsi" w:eastAsia="Calibri" w:hAnsiTheme="minorHAnsi" w:cstheme="minorHAnsi"/>
          <w:b/>
          <w:bCs/>
          <w:sz w:val="22"/>
          <w:szCs w:val="22"/>
        </w:rPr>
        <w:t>must</w:t>
      </w:r>
      <w:r w:rsidRPr="00DA1592">
        <w:rPr>
          <w:rFonts w:asciiTheme="minorHAnsi" w:eastAsia="Calibri" w:hAnsiTheme="minorHAnsi" w:cstheme="minorHAnsi"/>
          <w:sz w:val="22"/>
          <w:szCs w:val="22"/>
        </w:rPr>
        <w:t xml:space="preserve"> as part of their response</w:t>
      </w:r>
    </w:p>
    <w:p w14:paraId="041364C4" w14:textId="4C3273F3" w:rsidR="00490194" w:rsidRPr="00DA1592" w:rsidRDefault="004038B8" w:rsidP="00DA1592">
      <w:pPr>
        <w:numPr>
          <w:ilvl w:val="0"/>
          <w:numId w:val="50"/>
        </w:numPr>
        <w:autoSpaceDE w:val="0"/>
        <w:autoSpaceDN w:val="0"/>
        <w:adjustRightInd w:val="0"/>
        <w:spacing w:before="200" w:after="200" w:line="276" w:lineRule="auto"/>
        <w:ind w:left="709"/>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Submit </w:t>
      </w:r>
      <w:r w:rsidR="00B22E8D">
        <w:rPr>
          <w:rFonts w:asciiTheme="minorHAnsi" w:eastAsia="Calibri" w:hAnsiTheme="minorHAnsi" w:cstheme="minorHAnsi"/>
          <w:sz w:val="22"/>
          <w:szCs w:val="22"/>
        </w:rPr>
        <w:t>Biographical Summaries</w:t>
      </w:r>
      <w:r w:rsidR="00B22E8D"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(using the format in the TRD) for each resource proposed, clearly setting out their individual roles</w:t>
      </w:r>
      <w:r w:rsidR="00B22E8D">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responsibilities</w:t>
      </w:r>
      <w:r w:rsidR="00B22E8D">
        <w:rPr>
          <w:rFonts w:asciiTheme="minorHAnsi" w:eastAsia="Calibri" w:hAnsiTheme="minorHAnsi" w:cstheme="minorHAnsi"/>
          <w:sz w:val="22"/>
          <w:szCs w:val="22"/>
        </w:rPr>
        <w:t xml:space="preserve"> and relevant experience</w:t>
      </w:r>
      <w:r w:rsidRPr="00DA1592">
        <w:rPr>
          <w:rFonts w:asciiTheme="minorHAnsi" w:eastAsia="Calibri" w:hAnsiTheme="minorHAnsi" w:cstheme="minorHAnsi"/>
          <w:sz w:val="22"/>
          <w:szCs w:val="22"/>
        </w:rPr>
        <w:t xml:space="preserve">. Please complete the </w:t>
      </w:r>
      <w:r w:rsidR="00B22E8D">
        <w:rPr>
          <w:rFonts w:asciiTheme="minorHAnsi" w:eastAsia="Calibri" w:hAnsiTheme="minorHAnsi" w:cstheme="minorHAnsi"/>
          <w:sz w:val="22"/>
          <w:szCs w:val="22"/>
        </w:rPr>
        <w:t xml:space="preserve">Biographical Summary for each proposed core team member </w:t>
      </w:r>
      <w:r w:rsidRPr="00DA1592">
        <w:rPr>
          <w:rFonts w:asciiTheme="minorHAnsi" w:eastAsia="Calibri" w:hAnsiTheme="minorHAnsi" w:cstheme="minorHAnsi"/>
          <w:sz w:val="22"/>
          <w:szCs w:val="22"/>
        </w:rPr>
        <w:t>in the Tender Response Document.</w:t>
      </w:r>
    </w:p>
    <w:p w14:paraId="5A79183E" w14:textId="77777777" w:rsidR="00490194" w:rsidRPr="00DA1592" w:rsidRDefault="00490194" w:rsidP="00DA1592">
      <w:pPr>
        <w:autoSpaceDE w:val="0"/>
        <w:autoSpaceDN w:val="0"/>
        <w:adjustRightInd w:val="0"/>
        <w:spacing w:before="200" w:after="200" w:line="276" w:lineRule="auto"/>
        <w:ind w:left="709"/>
        <w:contextualSpacing/>
        <w:jc w:val="both"/>
        <w:rPr>
          <w:rFonts w:asciiTheme="minorHAnsi" w:eastAsia="Calibri" w:hAnsiTheme="minorHAnsi" w:cstheme="minorHAnsi"/>
          <w:sz w:val="22"/>
          <w:szCs w:val="22"/>
        </w:rPr>
      </w:pPr>
    </w:p>
    <w:p w14:paraId="286E7633" w14:textId="0B3825EB" w:rsidR="004038B8" w:rsidRPr="00DA1592" w:rsidRDefault="004038B8" w:rsidP="00DA1592">
      <w:pPr>
        <w:autoSpaceDE w:val="0"/>
        <w:autoSpaceDN w:val="0"/>
        <w:adjustRightInd w:val="0"/>
        <w:spacing w:before="200" w:after="200" w:line="276" w:lineRule="auto"/>
        <w:ind w:left="709"/>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Tenderers must provide the following information in relation to the team proposed</w:t>
      </w:r>
      <w:r w:rsidRPr="00DA1592">
        <w:rPr>
          <w:rFonts w:asciiTheme="minorHAnsi" w:hAnsiTheme="minorHAnsi" w:cstheme="minorHAnsi"/>
          <w:color w:val="000000"/>
          <w:sz w:val="22"/>
          <w:szCs w:val="22"/>
          <w:lang w:val="en-IE"/>
        </w:rPr>
        <w:t xml:space="preserve">: </w:t>
      </w:r>
    </w:p>
    <w:p w14:paraId="30B93FBF" w14:textId="77777777" w:rsidR="004038B8" w:rsidRPr="00DA1592" w:rsidRDefault="004038B8" w:rsidP="00DA1592">
      <w:pPr>
        <w:numPr>
          <w:ilvl w:val="0"/>
          <w:numId w:val="47"/>
        </w:numPr>
        <w:spacing w:before="120" w:after="200" w:line="276" w:lineRule="auto"/>
        <w:ind w:left="1276"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Biographical information for each member of the team whom it is proposed will deliver the services, demonstrating that the member of the team proposed has the relevant years post qualification specialist experience as set out above.</w:t>
      </w:r>
    </w:p>
    <w:p w14:paraId="4DCF4539" w14:textId="5DA4ADE2" w:rsidR="004038B8" w:rsidRDefault="004038B8" w:rsidP="00DA1592">
      <w:pPr>
        <w:numPr>
          <w:ilvl w:val="0"/>
          <w:numId w:val="47"/>
        </w:numPr>
        <w:autoSpaceDE w:val="0"/>
        <w:autoSpaceDN w:val="0"/>
        <w:spacing w:before="200" w:after="200" w:line="276" w:lineRule="auto"/>
        <w:ind w:left="1276" w:hanging="567"/>
        <w:jc w:val="both"/>
        <w:rPr>
          <w:rFonts w:asciiTheme="minorHAnsi" w:eastAsia="Calibri" w:hAnsiTheme="minorHAnsi" w:cstheme="minorHAnsi"/>
          <w:sz w:val="22"/>
          <w:szCs w:val="22"/>
        </w:rPr>
      </w:pPr>
      <w:bookmarkStart w:id="42" w:name="_Hlk206689933"/>
      <w:r w:rsidRPr="00DA1592">
        <w:rPr>
          <w:rFonts w:asciiTheme="minorHAnsi" w:eastAsia="Calibri" w:hAnsiTheme="minorHAnsi" w:cstheme="minorHAnsi"/>
          <w:sz w:val="22"/>
          <w:szCs w:val="22"/>
        </w:rPr>
        <w:t xml:space="preserve">An outline of each team member’s specific experience where they have provided, where relevant, the services set out at </w:t>
      </w:r>
      <w:r w:rsidR="00B67918">
        <w:rPr>
          <w:rFonts w:asciiTheme="minorHAnsi" w:eastAsia="Calibri" w:hAnsiTheme="minorHAnsi" w:cstheme="minorHAnsi"/>
          <w:sz w:val="22"/>
          <w:szCs w:val="22"/>
        </w:rPr>
        <w:t>in the ITT, Appendix 1</w:t>
      </w:r>
      <w:r w:rsidRPr="00DA1592">
        <w:rPr>
          <w:rFonts w:asciiTheme="minorHAnsi" w:eastAsia="Calibri" w:hAnsiTheme="minorHAnsi" w:cstheme="minorHAnsi"/>
          <w:sz w:val="22"/>
          <w:szCs w:val="22"/>
        </w:rPr>
        <w:t xml:space="preserve">. </w:t>
      </w:r>
    </w:p>
    <w:p w14:paraId="05300F45" w14:textId="77777777" w:rsidR="00B22E8D" w:rsidRPr="00E0740F" w:rsidRDefault="00B22E8D"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Each Biographical Summary is limited to three (3) A4 pages.</w:t>
      </w:r>
    </w:p>
    <w:bookmarkEnd w:id="42"/>
    <w:p w14:paraId="71F701EB" w14:textId="77777777" w:rsidR="00E0740F" w:rsidRDefault="00E0740F" w:rsidP="00E0740F">
      <w:pPr>
        <w:widowControl w:val="0"/>
        <w:spacing w:before="10" w:after="200" w:line="276" w:lineRule="auto"/>
        <w:jc w:val="both"/>
        <w:rPr>
          <w:rFonts w:asciiTheme="minorHAnsi" w:eastAsia="Calibri" w:hAnsiTheme="minorHAnsi" w:cstheme="minorHAnsi"/>
          <w:sz w:val="22"/>
          <w:szCs w:val="22"/>
        </w:rPr>
      </w:pPr>
    </w:p>
    <w:p w14:paraId="22912A7C" w14:textId="61982127" w:rsidR="004038B8" w:rsidRPr="00E0740F" w:rsidRDefault="004038B8" w:rsidP="00E0740F">
      <w:pPr>
        <w:pStyle w:val="ListParagraph"/>
        <w:widowControl w:val="0"/>
        <w:numPr>
          <w:ilvl w:val="0"/>
          <w:numId w:val="50"/>
        </w:numPr>
        <w:spacing w:before="10" w:after="200" w:line="276" w:lineRule="auto"/>
        <w:jc w:val="both"/>
        <w:rPr>
          <w:rFonts w:asciiTheme="minorHAnsi" w:eastAsia="Calibri" w:hAnsiTheme="minorHAnsi" w:cstheme="minorHAnsi"/>
          <w:sz w:val="22"/>
          <w:szCs w:val="22"/>
        </w:rPr>
      </w:pPr>
      <w:r w:rsidRPr="00E0740F">
        <w:rPr>
          <w:rFonts w:asciiTheme="minorHAnsi" w:eastAsia="Calibri" w:hAnsiTheme="minorHAnsi" w:cstheme="minorHAnsi"/>
          <w:sz w:val="22"/>
          <w:szCs w:val="22"/>
        </w:rPr>
        <w:t xml:space="preserve">Demonstrate how they will have sufficient replacement personnel (of at least equal quality and experience to the core team members) available, </w:t>
      </w:r>
      <w:proofErr w:type="gramStart"/>
      <w:r w:rsidRPr="00E0740F">
        <w:rPr>
          <w:rFonts w:asciiTheme="minorHAnsi" w:eastAsia="Calibri" w:hAnsiTheme="minorHAnsi" w:cstheme="minorHAnsi"/>
          <w:sz w:val="22"/>
          <w:szCs w:val="22"/>
        </w:rPr>
        <w:t>so as to</w:t>
      </w:r>
      <w:proofErr w:type="gramEnd"/>
      <w:r w:rsidRPr="00E0740F">
        <w:rPr>
          <w:rFonts w:asciiTheme="minorHAnsi" w:eastAsia="Calibri" w:hAnsiTheme="minorHAnsi" w:cstheme="minorHAnsi"/>
          <w:sz w:val="22"/>
          <w:szCs w:val="22"/>
        </w:rPr>
        <w:t xml:space="preserve"> ensure that the Services will not be interrupted or delayed for any reason. Tenderers are reminded that </w:t>
      </w:r>
      <w:r w:rsidR="0095676D" w:rsidRPr="00E0740F">
        <w:rPr>
          <w:rFonts w:asciiTheme="minorHAnsi" w:eastAsia="Calibri" w:hAnsiTheme="minorHAnsi" w:cstheme="minorHAnsi"/>
          <w:sz w:val="22"/>
          <w:szCs w:val="22"/>
        </w:rPr>
        <w:t>the Contracting Authority</w:t>
      </w:r>
      <w:r w:rsidRPr="00E0740F">
        <w:rPr>
          <w:rFonts w:asciiTheme="minorHAnsi" w:eastAsia="Calibri" w:hAnsiTheme="minorHAnsi" w:cstheme="minorHAnsi"/>
          <w:sz w:val="22"/>
          <w:szCs w:val="22"/>
        </w:rPr>
        <w:t xml:space="preserve"> considers that the availability of suitably trained and experienced personnel is vital to the successful delivery of the Services. As part of their response, tenderers should set out the numbers of replacement personnel available to them in the same areas of expertise as each person on the core team.</w:t>
      </w:r>
    </w:p>
    <w:p w14:paraId="2DF101D6" w14:textId="77777777" w:rsidR="00C443F4" w:rsidRPr="00E0740F" w:rsidRDefault="00C443F4"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The response to this requirement is limited to two (2) A4 pages.</w:t>
      </w:r>
    </w:p>
    <w:p w14:paraId="70287783" w14:textId="77777777" w:rsidR="00C443F4" w:rsidRPr="00DA1592" w:rsidRDefault="00C443F4" w:rsidP="00E0740F">
      <w:pPr>
        <w:widowControl w:val="0"/>
        <w:spacing w:before="10" w:after="200" w:line="276" w:lineRule="auto"/>
        <w:jc w:val="both"/>
        <w:rPr>
          <w:rFonts w:asciiTheme="minorHAnsi" w:eastAsia="Calibri" w:hAnsiTheme="minorHAnsi" w:cstheme="minorHAnsi"/>
          <w:sz w:val="22"/>
          <w:szCs w:val="22"/>
        </w:rPr>
      </w:pPr>
    </w:p>
    <w:p w14:paraId="220B2BB8" w14:textId="4F0DF92E" w:rsidR="00CA4E48" w:rsidRDefault="1A942FA1" w:rsidP="221EBFBB">
      <w:pPr>
        <w:widowControl w:val="0"/>
        <w:numPr>
          <w:ilvl w:val="0"/>
          <w:numId w:val="50"/>
        </w:numPr>
        <w:spacing w:before="10" w:after="200" w:line="276" w:lineRule="auto"/>
        <w:ind w:left="709" w:hanging="709"/>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 xml:space="preserve">Demonstrate how their experienced staff will be allocated </w:t>
      </w:r>
      <w:proofErr w:type="gramStart"/>
      <w:r w:rsidRPr="221EBFBB">
        <w:rPr>
          <w:rFonts w:asciiTheme="minorHAnsi" w:eastAsia="Calibri" w:hAnsiTheme="minorHAnsi" w:cstheme="minorBidi"/>
          <w:sz w:val="22"/>
          <w:szCs w:val="22"/>
        </w:rPr>
        <w:t>so as to</w:t>
      </w:r>
      <w:proofErr w:type="gramEnd"/>
      <w:r w:rsidRPr="221EBFBB">
        <w:rPr>
          <w:rFonts w:asciiTheme="minorHAnsi" w:eastAsia="Calibri" w:hAnsiTheme="minorHAnsi" w:cstheme="minorBidi"/>
          <w:sz w:val="22"/>
          <w:szCs w:val="22"/>
        </w:rPr>
        <w:t xml:space="preserve"> ensure that the provision of the Services is maintained at a high quality over the term of any call off awarded under the </w:t>
      </w:r>
      <w:r w:rsidR="5C748677" w:rsidRPr="221EBFBB">
        <w:rPr>
          <w:rFonts w:asciiTheme="minorHAnsi" w:eastAsia="Calibri" w:hAnsiTheme="minorHAnsi" w:cstheme="minorBidi"/>
          <w:sz w:val="22"/>
          <w:szCs w:val="22"/>
        </w:rPr>
        <w:t>Framework Agreement</w:t>
      </w:r>
      <w:r w:rsidRPr="221EBFBB">
        <w:rPr>
          <w:rFonts w:asciiTheme="minorHAnsi" w:eastAsia="Calibri" w:hAnsiTheme="minorHAnsi" w:cstheme="minorBidi"/>
          <w:sz w:val="22"/>
          <w:szCs w:val="22"/>
        </w:rPr>
        <w:t>.</w:t>
      </w:r>
    </w:p>
    <w:p w14:paraId="0E96C60B" w14:textId="77777777" w:rsidR="005D1D96" w:rsidRPr="00E0740F" w:rsidRDefault="005D1D96"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The response to this requirement is limited to two (2) A4 pages.</w:t>
      </w:r>
    </w:p>
    <w:p w14:paraId="3189FCD5" w14:textId="77777777" w:rsidR="005D1D96" w:rsidRPr="00DA1592" w:rsidRDefault="005D1D96" w:rsidP="0063046D">
      <w:pPr>
        <w:widowControl w:val="0"/>
        <w:spacing w:before="10" w:after="200" w:line="276" w:lineRule="auto"/>
        <w:ind w:left="709"/>
        <w:jc w:val="both"/>
        <w:rPr>
          <w:rFonts w:asciiTheme="minorHAnsi" w:eastAsia="Calibri" w:hAnsiTheme="minorHAnsi" w:cstheme="minorBidi"/>
          <w:sz w:val="22"/>
          <w:szCs w:val="22"/>
        </w:rPr>
      </w:pPr>
    </w:p>
    <w:p w14:paraId="5BFEBE37" w14:textId="2DF797B5" w:rsidR="00CA4E48" w:rsidRPr="00DA1592" w:rsidRDefault="00014BE1" w:rsidP="00DA1592">
      <w:pPr>
        <w:pStyle w:val="ListParagraph"/>
        <w:widowControl w:val="0"/>
        <w:numPr>
          <w:ilvl w:val="0"/>
          <w:numId w:val="50"/>
        </w:numPr>
        <w:spacing w:before="10" w:line="276" w:lineRule="auto"/>
        <w:ind w:left="709"/>
        <w:contextualSpacing w:val="0"/>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Demonstrate </w:t>
      </w:r>
      <w:r w:rsidR="00CA4E48" w:rsidRPr="00DA1592">
        <w:rPr>
          <w:rFonts w:asciiTheme="minorHAnsi" w:eastAsia="Calibri" w:hAnsiTheme="minorHAnsi" w:cstheme="minorHAnsi"/>
          <w:sz w:val="22"/>
          <w:szCs w:val="22"/>
        </w:rPr>
        <w:t xml:space="preserve">how they will implement clear and effective quality control measures and performance evaluation.  The provision of accurate </w:t>
      </w:r>
      <w:proofErr w:type="gramStart"/>
      <w:r w:rsidR="00CA4E48" w:rsidRPr="00DA1592">
        <w:rPr>
          <w:rFonts w:asciiTheme="minorHAnsi" w:eastAsia="Calibri" w:hAnsiTheme="minorHAnsi" w:cstheme="minorHAnsi"/>
          <w:sz w:val="22"/>
          <w:szCs w:val="22"/>
        </w:rPr>
        <w:t>advices</w:t>
      </w:r>
      <w:proofErr w:type="gramEnd"/>
      <w:r w:rsidR="00CA4E48" w:rsidRPr="00DA1592">
        <w:rPr>
          <w:rFonts w:asciiTheme="minorHAnsi" w:eastAsia="Calibri" w:hAnsiTheme="minorHAnsi" w:cstheme="minorHAnsi"/>
          <w:sz w:val="22"/>
          <w:szCs w:val="22"/>
        </w:rPr>
        <w:t xml:space="preserve"> and drafting is essential to the successful delivery of the </w:t>
      </w:r>
      <w:r w:rsidR="00CA4E48" w:rsidRPr="00DA1592">
        <w:rPr>
          <w:rFonts w:asciiTheme="minorHAnsi" w:eastAsia="Calibri" w:hAnsiTheme="minorHAnsi" w:cstheme="minorHAnsi"/>
          <w:sz w:val="22"/>
          <w:szCs w:val="22"/>
        </w:rPr>
        <w:lastRenderedPageBreak/>
        <w:t xml:space="preserve">Services.   </w:t>
      </w:r>
    </w:p>
    <w:p w14:paraId="4EC4546D" w14:textId="07EBEBC4" w:rsidR="00660741" w:rsidRPr="00E0740F" w:rsidRDefault="00660741"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The response to this requirement is limited to t</w:t>
      </w:r>
      <w:r>
        <w:rPr>
          <w:rFonts w:asciiTheme="minorHAnsi" w:eastAsia="Calibri" w:hAnsiTheme="minorHAnsi" w:cstheme="minorHAnsi"/>
          <w:b/>
          <w:bCs/>
          <w:sz w:val="22"/>
          <w:szCs w:val="22"/>
        </w:rPr>
        <w:t>hree</w:t>
      </w:r>
      <w:r w:rsidRPr="00E0740F">
        <w:rPr>
          <w:rFonts w:asciiTheme="minorHAnsi" w:eastAsia="Calibri" w:hAnsiTheme="minorHAnsi" w:cstheme="minorHAnsi"/>
          <w:b/>
          <w:bCs/>
          <w:sz w:val="22"/>
          <w:szCs w:val="22"/>
        </w:rPr>
        <w:t xml:space="preserve"> (</w:t>
      </w:r>
      <w:r>
        <w:rPr>
          <w:rFonts w:asciiTheme="minorHAnsi" w:eastAsia="Calibri" w:hAnsiTheme="minorHAnsi" w:cstheme="minorHAnsi"/>
          <w:b/>
          <w:bCs/>
          <w:sz w:val="22"/>
          <w:szCs w:val="22"/>
        </w:rPr>
        <w:t>3</w:t>
      </w:r>
      <w:r w:rsidRPr="00E0740F">
        <w:rPr>
          <w:rFonts w:asciiTheme="minorHAnsi" w:eastAsia="Calibri" w:hAnsiTheme="minorHAnsi" w:cstheme="minorHAnsi"/>
          <w:b/>
          <w:bCs/>
          <w:sz w:val="22"/>
          <w:szCs w:val="22"/>
        </w:rPr>
        <w:t>) A4 pages.</w:t>
      </w:r>
    </w:p>
    <w:p w14:paraId="6E49AD63" w14:textId="77777777" w:rsidR="00014BE1" w:rsidRPr="00DA1592" w:rsidRDefault="00014BE1" w:rsidP="00DA1592">
      <w:pPr>
        <w:pStyle w:val="ListParagraph"/>
        <w:widowControl w:val="0"/>
        <w:spacing w:before="10" w:line="276" w:lineRule="auto"/>
        <w:ind w:left="709"/>
        <w:contextualSpacing w:val="0"/>
        <w:jc w:val="both"/>
        <w:rPr>
          <w:rFonts w:asciiTheme="minorHAnsi" w:eastAsia="Calibri" w:hAnsiTheme="minorHAnsi" w:cstheme="minorHAnsi"/>
          <w:sz w:val="22"/>
          <w:szCs w:val="22"/>
        </w:rPr>
      </w:pPr>
    </w:p>
    <w:p w14:paraId="5BB5CA7C" w14:textId="77777777" w:rsidR="00660741" w:rsidRDefault="008D2155" w:rsidP="00660741">
      <w:pPr>
        <w:widowControl w:val="0"/>
        <w:numPr>
          <w:ilvl w:val="0"/>
          <w:numId w:val="50"/>
        </w:numPr>
        <w:spacing w:before="10" w:after="200" w:line="276" w:lineRule="auto"/>
        <w:ind w:left="709" w:hanging="709"/>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Demonstrate </w:t>
      </w:r>
      <w:r w:rsidR="00CA4E48" w:rsidRPr="00DA1592">
        <w:rPr>
          <w:rFonts w:asciiTheme="minorHAnsi" w:eastAsia="Calibri" w:hAnsiTheme="minorHAnsi" w:cstheme="minorHAnsi"/>
          <w:sz w:val="22"/>
          <w:szCs w:val="22"/>
        </w:rPr>
        <w:t>how they will deliver Services in circumstances where the Services are required on an urgent basis.</w:t>
      </w:r>
    </w:p>
    <w:p w14:paraId="752D5711" w14:textId="5C042BF3" w:rsidR="00660741" w:rsidRPr="00DA1592" w:rsidRDefault="00660741" w:rsidP="00E0740F">
      <w:pPr>
        <w:widowControl w:val="0"/>
        <w:spacing w:before="10" w:after="200" w:line="276" w:lineRule="auto"/>
        <w:ind w:left="709"/>
        <w:jc w:val="both"/>
        <w:rPr>
          <w:rFonts w:asciiTheme="minorHAnsi" w:eastAsia="Calibri" w:hAnsiTheme="minorHAnsi" w:cstheme="minorHAnsi"/>
          <w:sz w:val="22"/>
          <w:szCs w:val="22"/>
        </w:rPr>
      </w:pPr>
      <w:r w:rsidRPr="00E0740F">
        <w:rPr>
          <w:rFonts w:asciiTheme="minorHAnsi" w:eastAsia="Calibri" w:hAnsiTheme="minorHAnsi" w:cstheme="minorHAnsi"/>
          <w:b/>
          <w:bCs/>
          <w:sz w:val="22"/>
          <w:szCs w:val="22"/>
        </w:rPr>
        <w:t xml:space="preserve">The response to this requirement is limited to </w:t>
      </w:r>
      <w:r>
        <w:rPr>
          <w:rFonts w:asciiTheme="minorHAnsi" w:eastAsia="Calibri" w:hAnsiTheme="minorHAnsi" w:cstheme="minorHAnsi"/>
          <w:b/>
          <w:bCs/>
          <w:sz w:val="22"/>
          <w:szCs w:val="22"/>
        </w:rPr>
        <w:t>one (1)</w:t>
      </w:r>
      <w:r w:rsidRPr="00E0740F">
        <w:rPr>
          <w:rFonts w:asciiTheme="minorHAnsi" w:eastAsia="Calibri" w:hAnsiTheme="minorHAnsi" w:cstheme="minorHAnsi"/>
          <w:b/>
          <w:bCs/>
          <w:sz w:val="22"/>
          <w:szCs w:val="22"/>
        </w:rPr>
        <w:t xml:space="preserve"> A4 page.</w:t>
      </w:r>
    </w:p>
    <w:p w14:paraId="3617A9C5" w14:textId="77777777" w:rsidR="004038B8" w:rsidRPr="00DA1592" w:rsidRDefault="71BB63FB" w:rsidP="221EBFBB">
      <w:pPr>
        <w:numPr>
          <w:ilvl w:val="0"/>
          <w:numId w:val="50"/>
        </w:numPr>
        <w:autoSpaceDE w:val="0"/>
        <w:autoSpaceDN w:val="0"/>
        <w:spacing w:before="200" w:after="200" w:line="276" w:lineRule="auto"/>
        <w:ind w:left="709"/>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Tenderers must complete and submit the Resource Allocation Table set out in the TRD;</w:t>
      </w:r>
    </w:p>
    <w:p w14:paraId="44D8B26C" w14:textId="256AA7FC" w:rsidR="004038B8" w:rsidRPr="0095676D" w:rsidRDefault="0095676D" w:rsidP="00DA1592">
      <w:pPr>
        <w:autoSpaceDE w:val="0"/>
        <w:autoSpaceDN w:val="0"/>
        <w:adjustRightInd w:val="0"/>
        <w:spacing w:before="200" w:after="200" w:line="276" w:lineRule="auto"/>
        <w:jc w:val="both"/>
        <w:rPr>
          <w:rFonts w:asciiTheme="minorHAnsi" w:eastAsia="Calibri" w:hAnsiTheme="minorHAnsi" w:cstheme="minorHAnsi"/>
          <w:sz w:val="22"/>
          <w:szCs w:val="22"/>
        </w:rPr>
      </w:pPr>
      <w:r>
        <w:rPr>
          <w:rFonts w:asciiTheme="minorHAnsi" w:eastAsia="Calibri" w:hAnsiTheme="minorHAnsi" w:cstheme="minorHAnsi"/>
          <w:sz w:val="22"/>
          <w:szCs w:val="22"/>
        </w:rPr>
        <w:t>The</w:t>
      </w:r>
      <w:r w:rsidRPr="0095676D">
        <w:rPr>
          <w:rFonts w:asciiTheme="minorHAnsi" w:eastAsia="Calibri" w:hAnsiTheme="minorHAnsi" w:cstheme="minorHAnsi"/>
          <w:sz w:val="22"/>
          <w:szCs w:val="22"/>
        </w:rPr>
        <w:t xml:space="preserve"> </w:t>
      </w:r>
      <w:r>
        <w:rPr>
          <w:rFonts w:asciiTheme="minorHAnsi" w:eastAsia="Calibri" w:hAnsiTheme="minorHAnsi" w:cstheme="minorHAnsi"/>
          <w:sz w:val="22"/>
          <w:szCs w:val="22"/>
        </w:rPr>
        <w:t>Contracting Authority</w:t>
      </w:r>
      <w:r w:rsidR="004038B8" w:rsidRPr="00DA1592">
        <w:rPr>
          <w:rFonts w:asciiTheme="minorHAnsi" w:eastAsia="Calibri" w:hAnsiTheme="minorHAnsi" w:cstheme="minorHAnsi"/>
          <w:sz w:val="22"/>
          <w:szCs w:val="22"/>
        </w:rPr>
        <w:t xml:space="preserve"> </w:t>
      </w:r>
      <w:r w:rsidR="004038B8" w:rsidRPr="00DA1592">
        <w:rPr>
          <w:rFonts w:asciiTheme="minorHAnsi" w:hAnsiTheme="minorHAnsi" w:cstheme="minorHAnsi"/>
          <w:bCs/>
          <w:sz w:val="22"/>
          <w:szCs w:val="22"/>
        </w:rPr>
        <w:t xml:space="preserve">will be assessing the relevant experience of the resource(s) in terms of coverage of the service requirements.  </w:t>
      </w:r>
    </w:p>
    <w:p w14:paraId="4841BA7E" w14:textId="23FA9A37" w:rsidR="004038B8" w:rsidRPr="00DA1592" w:rsidRDefault="004038B8" w:rsidP="00DA1592">
      <w:pPr>
        <w:autoSpaceDE w:val="0"/>
        <w:autoSpaceDN w:val="0"/>
        <w:adjustRightInd w:val="0"/>
        <w:spacing w:before="200" w:after="200" w:line="276" w:lineRule="auto"/>
        <w:jc w:val="both"/>
        <w:rPr>
          <w:rFonts w:asciiTheme="minorHAnsi" w:hAnsiTheme="minorHAnsi" w:cstheme="minorHAnsi"/>
          <w:bCs/>
          <w:sz w:val="22"/>
          <w:szCs w:val="22"/>
        </w:rPr>
      </w:pPr>
      <w:r w:rsidRPr="00DA1592">
        <w:rPr>
          <w:rFonts w:asciiTheme="minorHAnsi" w:hAnsiTheme="minorHAnsi" w:cstheme="minorHAnsi"/>
          <w:bCs/>
          <w:sz w:val="22"/>
          <w:szCs w:val="22"/>
        </w:rPr>
        <w:t xml:space="preserve">Tenderers should note that, as set out in the contract documents, the proposed resource(s) will be required to deliver the services, having regard to the nature of the </w:t>
      </w:r>
      <w:proofErr w:type="gramStart"/>
      <w:r w:rsidRPr="00DA1592">
        <w:rPr>
          <w:rFonts w:asciiTheme="minorHAnsi" w:hAnsiTheme="minorHAnsi" w:cstheme="minorHAnsi"/>
          <w:bCs/>
          <w:sz w:val="22"/>
          <w:szCs w:val="22"/>
        </w:rPr>
        <w:t>particular call-off</w:t>
      </w:r>
      <w:proofErr w:type="gramEnd"/>
      <w:r w:rsidRPr="00DA1592">
        <w:rPr>
          <w:rFonts w:asciiTheme="minorHAnsi" w:hAnsiTheme="minorHAnsi" w:cstheme="minorHAnsi"/>
          <w:bCs/>
          <w:sz w:val="22"/>
          <w:szCs w:val="22"/>
        </w:rPr>
        <w:t xml:space="preserve">, although </w:t>
      </w:r>
      <w:r w:rsidR="008738D7" w:rsidRPr="00DA1592">
        <w:rPr>
          <w:rFonts w:asciiTheme="minorHAnsi" w:eastAsia="Calibri" w:hAnsiTheme="minorHAnsi" w:cstheme="minorHAnsi"/>
          <w:sz w:val="22"/>
          <w:szCs w:val="22"/>
        </w:rPr>
        <w:t>NMBI</w:t>
      </w:r>
      <w:r w:rsidRPr="00DA1592">
        <w:rPr>
          <w:rFonts w:asciiTheme="minorHAnsi" w:eastAsia="Calibri" w:hAnsiTheme="minorHAnsi" w:cstheme="minorHAnsi"/>
          <w:sz w:val="22"/>
          <w:szCs w:val="22"/>
        </w:rPr>
        <w:t xml:space="preserve"> </w:t>
      </w:r>
      <w:r w:rsidRPr="00DA1592">
        <w:rPr>
          <w:rFonts w:asciiTheme="minorHAnsi" w:hAnsiTheme="minorHAnsi" w:cstheme="minorHAnsi"/>
          <w:bCs/>
          <w:sz w:val="22"/>
          <w:szCs w:val="22"/>
        </w:rPr>
        <w:t xml:space="preserve">reserves the right to seek additional personnel in any call-off contract. </w:t>
      </w:r>
    </w:p>
    <w:p w14:paraId="1C9C44C6" w14:textId="77777777" w:rsidR="004038B8" w:rsidRPr="00DA1592" w:rsidRDefault="71BB63FB" w:rsidP="00DA1592">
      <w:pPr>
        <w:overflowPunct w:val="0"/>
        <w:spacing w:before="200" w:after="200" w:line="276" w:lineRule="auto"/>
        <w:ind w:right="113"/>
        <w:jc w:val="both"/>
        <w:rPr>
          <w:rFonts w:asciiTheme="minorHAnsi" w:eastAsia="Calibri" w:hAnsiTheme="minorHAnsi" w:cstheme="minorHAnsi"/>
          <w:color w:val="000000"/>
          <w:sz w:val="22"/>
          <w:szCs w:val="22"/>
          <w:lang w:val="en-US"/>
        </w:rPr>
      </w:pPr>
      <w:r w:rsidRPr="221EBFBB">
        <w:rPr>
          <w:rFonts w:asciiTheme="minorHAnsi" w:eastAsia="Calibri" w:hAnsiTheme="minorHAnsi" w:cstheme="minorBidi"/>
          <w:color w:val="000000" w:themeColor="text1"/>
          <w:sz w:val="22"/>
          <w:szCs w:val="22"/>
          <w:lang w:val="en-US"/>
        </w:rPr>
        <w:t xml:space="preserve">Tenderers should note that Framework Members may, at call off stage, be permitted to supplement their resources with a Consultant/Specialist(s) where, in their opinion, there is a requirement to do so given the nature of the requirements under the call-off. The Consultant / Specialist(s) will be assessed as part of the call off competition.  Rates for any agreed supplementary resources must be in line with the rates submitted for the resource types in the Form of Tender where applicable. </w:t>
      </w:r>
    </w:p>
    <w:p w14:paraId="27B81F60" w14:textId="35E2A9F5" w:rsidR="221EBFBB" w:rsidRDefault="221EBFBB" w:rsidP="221EBFBB">
      <w:pPr>
        <w:spacing w:before="200" w:after="200" w:line="276" w:lineRule="auto"/>
        <w:ind w:right="237"/>
        <w:jc w:val="both"/>
        <w:rPr>
          <w:rFonts w:asciiTheme="minorHAnsi" w:eastAsia="Calibri" w:hAnsiTheme="minorHAnsi" w:cstheme="minorBidi"/>
          <w:b/>
          <w:bCs/>
          <w:sz w:val="22"/>
          <w:szCs w:val="22"/>
        </w:rPr>
      </w:pPr>
    </w:p>
    <w:p w14:paraId="4A909EA7" w14:textId="724E1EDA" w:rsidR="00734592" w:rsidRPr="00DA1592" w:rsidRDefault="00734592" w:rsidP="00DA1592">
      <w:pPr>
        <w:spacing w:line="276" w:lineRule="auto"/>
        <w:rPr>
          <w:rFonts w:asciiTheme="minorHAnsi" w:eastAsia="Calibri" w:hAnsiTheme="minorHAnsi" w:cstheme="minorHAnsi"/>
          <w:b/>
          <w:bCs/>
          <w:sz w:val="22"/>
          <w:szCs w:val="22"/>
        </w:rPr>
      </w:pPr>
      <w:r w:rsidRPr="00DA1592">
        <w:rPr>
          <w:rFonts w:asciiTheme="minorHAnsi" w:eastAsia="Calibri" w:hAnsiTheme="minorHAnsi" w:cstheme="minorHAnsi"/>
          <w:b/>
          <w:bCs/>
          <w:sz w:val="22"/>
          <w:szCs w:val="22"/>
        </w:rPr>
        <w:br w:type="page"/>
      </w:r>
    </w:p>
    <w:p w14:paraId="683F14C8" w14:textId="0D2CF2F4" w:rsidR="00734592" w:rsidRPr="00DA1592" w:rsidRDefault="63B8A947" w:rsidP="0063046D">
      <w:pPr>
        <w:pStyle w:val="Heading2"/>
        <w:numPr>
          <w:ilvl w:val="3"/>
          <w:numId w:val="18"/>
        </w:numPr>
        <w:ind w:left="567" w:hanging="567"/>
        <w:rPr>
          <w:rFonts w:asciiTheme="minorHAnsi" w:hAnsiTheme="minorHAnsi" w:cstheme="minorBidi"/>
          <w:bCs/>
          <w:color w:val="00804B"/>
        </w:rPr>
      </w:pPr>
      <w:bookmarkStart w:id="43" w:name="_Toc210213928"/>
      <w:r w:rsidRPr="221EBFBB">
        <w:lastRenderedPageBreak/>
        <w:t>Approach and Methodology to Service Delivery and Contract Management</w:t>
      </w:r>
      <w:bookmarkEnd w:id="43"/>
    </w:p>
    <w:p w14:paraId="570D264E" w14:textId="10713C49" w:rsidR="00734592" w:rsidRPr="0063046D" w:rsidRDefault="00033E41" w:rsidP="0063046D">
      <w:pPr>
        <w:keepNext/>
        <w:keepLines/>
        <w:numPr>
          <w:ilvl w:val="2"/>
          <w:numId w:val="0"/>
        </w:numPr>
        <w:spacing w:before="200" w:after="200" w:line="276" w:lineRule="auto"/>
        <w:ind w:left="709" w:hanging="720"/>
        <w:jc w:val="both"/>
        <w:outlineLvl w:val="2"/>
        <w:rPr>
          <w:rFonts w:asciiTheme="minorHAnsi" w:hAnsiTheme="minorHAnsi" w:cstheme="minorHAnsi"/>
          <w:b/>
          <w:bCs/>
          <w:color w:val="00284A"/>
          <w:sz w:val="22"/>
          <w:szCs w:val="22"/>
        </w:rPr>
      </w:pPr>
      <w:bookmarkStart w:id="44" w:name="_Toc210213929"/>
      <w:r>
        <w:rPr>
          <w:rFonts w:asciiTheme="minorHAnsi" w:hAnsiTheme="minorHAnsi" w:cstheme="minorHAnsi"/>
          <w:b/>
          <w:bCs/>
          <w:color w:val="00284A"/>
          <w:sz w:val="22"/>
          <w:szCs w:val="22"/>
        </w:rPr>
        <w:t>Account</w:t>
      </w:r>
      <w:r w:rsidRPr="0063046D">
        <w:rPr>
          <w:rFonts w:asciiTheme="minorHAnsi" w:hAnsiTheme="minorHAnsi" w:cstheme="minorHAnsi"/>
          <w:b/>
          <w:bCs/>
          <w:color w:val="00284A"/>
          <w:sz w:val="22"/>
          <w:szCs w:val="22"/>
        </w:rPr>
        <w:t xml:space="preserve"> </w:t>
      </w:r>
      <w:r w:rsidR="00734592" w:rsidRPr="0063046D">
        <w:rPr>
          <w:rFonts w:asciiTheme="minorHAnsi" w:hAnsiTheme="minorHAnsi" w:cstheme="minorHAnsi"/>
          <w:b/>
          <w:bCs/>
          <w:color w:val="00284A"/>
          <w:sz w:val="22"/>
          <w:szCs w:val="22"/>
        </w:rPr>
        <w:t>Manager</w:t>
      </w:r>
      <w:bookmarkEnd w:id="44"/>
    </w:p>
    <w:p w14:paraId="7B2B41F6" w14:textId="732DE3B9" w:rsidR="00EF4868" w:rsidRPr="00A41D69" w:rsidRDefault="0095676D" w:rsidP="00EF4868">
      <w:pPr>
        <w:spacing w:before="200" w:after="200" w:line="276" w:lineRule="auto"/>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The Contracting Authority</w:t>
      </w:r>
      <w:r w:rsidR="00734592" w:rsidRPr="719A12CF">
        <w:rPr>
          <w:rFonts w:asciiTheme="minorHAnsi" w:eastAsia="Calibri" w:hAnsiTheme="minorHAnsi" w:cstheme="minorBidi"/>
          <w:sz w:val="22"/>
          <w:szCs w:val="22"/>
        </w:rPr>
        <w:t xml:space="preserve"> requires tenderers to nominate a</w:t>
      </w:r>
      <w:r w:rsidR="00033E41">
        <w:rPr>
          <w:rFonts w:asciiTheme="minorHAnsi" w:eastAsia="Calibri" w:hAnsiTheme="minorHAnsi" w:cstheme="minorBidi"/>
          <w:sz w:val="22"/>
          <w:szCs w:val="22"/>
        </w:rPr>
        <w:t>n</w:t>
      </w:r>
      <w:r w:rsidR="00734592" w:rsidRPr="719A12CF">
        <w:rPr>
          <w:rFonts w:asciiTheme="minorHAnsi" w:eastAsia="Calibri" w:hAnsiTheme="minorHAnsi" w:cstheme="minorBidi"/>
          <w:sz w:val="22"/>
          <w:szCs w:val="22"/>
        </w:rPr>
        <w:t xml:space="preserve"> </w:t>
      </w:r>
      <w:r w:rsidR="00033E41" w:rsidRPr="00A41D69">
        <w:rPr>
          <w:rFonts w:asciiTheme="minorHAnsi" w:eastAsia="Calibri" w:hAnsiTheme="minorHAnsi" w:cstheme="minorBidi"/>
          <w:sz w:val="22"/>
          <w:szCs w:val="22"/>
        </w:rPr>
        <w:t xml:space="preserve">account </w:t>
      </w:r>
      <w:r w:rsidR="00734592" w:rsidRPr="00A41D69">
        <w:rPr>
          <w:rFonts w:asciiTheme="minorHAnsi" w:eastAsia="Calibri" w:hAnsiTheme="minorHAnsi" w:cstheme="minorBidi"/>
          <w:sz w:val="22"/>
          <w:szCs w:val="22"/>
        </w:rPr>
        <w:t>manager who will act as the main point of contact for the duration of the contract</w:t>
      </w:r>
      <w:r w:rsidR="00EF4868" w:rsidRPr="00A41D69">
        <w:rPr>
          <w:rFonts w:asciiTheme="minorHAnsi" w:eastAsia="Calibri" w:hAnsiTheme="minorHAnsi" w:cstheme="minorBidi"/>
          <w:sz w:val="22"/>
          <w:szCs w:val="22"/>
        </w:rPr>
        <w:t xml:space="preserve">. The account manager means </w:t>
      </w:r>
      <w:r w:rsidR="00EF4868" w:rsidRPr="00A41D69">
        <w:rPr>
          <w:rFonts w:asciiTheme="minorHAnsi" w:hAnsiTheme="minorHAnsi" w:cstheme="minorHAnsi"/>
          <w:sz w:val="22"/>
          <w:szCs w:val="22"/>
        </w:rPr>
        <w:t>a Partner appointed by the Framework Member who will have authority under this Framework Agreement to contractually bind the Framework Member on all matters relating to the Services and</w:t>
      </w:r>
      <w:r w:rsidR="00734592" w:rsidRPr="00A41D69">
        <w:rPr>
          <w:rFonts w:asciiTheme="minorHAnsi" w:eastAsia="Calibri" w:hAnsiTheme="minorHAnsi" w:cstheme="minorBidi"/>
          <w:sz w:val="22"/>
          <w:szCs w:val="22"/>
        </w:rPr>
        <w:t xml:space="preserve"> may also be the one of the core team members as set out above.  This person shall have the authority to deal with all matters in relation to the contract and be responsible for the satisfactory delivery of the services required.  </w:t>
      </w:r>
    </w:p>
    <w:p w14:paraId="7F832FBE" w14:textId="25F8826D" w:rsidR="00EF4868" w:rsidRPr="00A41D69" w:rsidRDefault="00EF4868" w:rsidP="719A12CF">
      <w:pPr>
        <w:spacing w:before="200" w:after="200" w:line="276" w:lineRule="auto"/>
        <w:jc w:val="both"/>
        <w:rPr>
          <w:rFonts w:asciiTheme="minorHAnsi" w:eastAsia="Calibri" w:hAnsiTheme="minorHAnsi" w:cstheme="minorBidi"/>
          <w:sz w:val="22"/>
          <w:szCs w:val="22"/>
        </w:rPr>
      </w:pPr>
      <w:r w:rsidRPr="00A41D69">
        <w:rPr>
          <w:rFonts w:asciiTheme="minorHAnsi" w:hAnsiTheme="minorHAnsi" w:cstheme="minorHAnsi"/>
          <w:sz w:val="22"/>
          <w:szCs w:val="22"/>
        </w:rPr>
        <w:t>The Deputy Account manager may be an associate solicitor (who may also be one of the core team members as set out above).</w:t>
      </w:r>
      <w:r w:rsidRPr="00A41D69">
        <w:rPr>
          <w:rFonts w:eastAsia="Arial" w:cstheme="minorHAnsi"/>
        </w:rPr>
        <w:t xml:space="preserve"> </w:t>
      </w:r>
    </w:p>
    <w:p w14:paraId="00814086" w14:textId="77777777" w:rsidR="00734592" w:rsidRPr="00A41D69" w:rsidRDefault="00734592" w:rsidP="00DA1592">
      <w:pPr>
        <w:spacing w:before="200" w:after="200" w:line="276" w:lineRule="auto"/>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The duties of the dedicated account manager and/or their deputy will include the following:</w:t>
      </w:r>
    </w:p>
    <w:p w14:paraId="7994FEDC" w14:textId="77777777"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Be responsible for contract management.</w:t>
      </w:r>
    </w:p>
    <w:p w14:paraId="6402483D" w14:textId="581D1915"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 xml:space="preserve">Build and maintain a good working relationship with </w:t>
      </w:r>
      <w:r w:rsidR="0095676D" w:rsidRPr="00A41D69">
        <w:rPr>
          <w:rFonts w:asciiTheme="minorHAnsi" w:eastAsia="Calibri" w:hAnsiTheme="minorHAnsi" w:cstheme="minorHAnsi"/>
          <w:sz w:val="22"/>
          <w:szCs w:val="22"/>
        </w:rPr>
        <w:t>the Contracting Authority</w:t>
      </w:r>
      <w:r w:rsidRPr="00A41D69">
        <w:rPr>
          <w:rFonts w:asciiTheme="minorHAnsi" w:eastAsia="Calibri" w:hAnsiTheme="minorHAnsi" w:cstheme="minorHAnsi"/>
          <w:sz w:val="22"/>
          <w:szCs w:val="22"/>
        </w:rPr>
        <w:t>.</w:t>
      </w:r>
    </w:p>
    <w:p w14:paraId="469A3D60" w14:textId="77777777"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lang w:val="en-IE"/>
        </w:rPr>
        <w:t xml:space="preserve">Be responsible for the satisfactory delivery of the solutions and services set down in this ITT.  </w:t>
      </w:r>
    </w:p>
    <w:p w14:paraId="26317753" w14:textId="3512092E"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 xml:space="preserve">Be </w:t>
      </w:r>
      <w:r w:rsidRPr="00A41D69">
        <w:rPr>
          <w:rFonts w:asciiTheme="minorHAnsi" w:eastAsia="Calibri" w:hAnsiTheme="minorHAnsi" w:cstheme="minorHAnsi"/>
          <w:sz w:val="22"/>
          <w:szCs w:val="22"/>
          <w:lang w:val="en-IE"/>
        </w:rPr>
        <w:t xml:space="preserve">responsible for day-to-day liaison with </w:t>
      </w:r>
      <w:r w:rsidR="0095676D" w:rsidRPr="00A41D69">
        <w:rPr>
          <w:rFonts w:asciiTheme="minorHAnsi" w:eastAsia="Calibri" w:hAnsiTheme="minorHAnsi" w:cstheme="minorHAnsi"/>
          <w:sz w:val="22"/>
          <w:szCs w:val="22"/>
        </w:rPr>
        <w:t>the Contracting Authority</w:t>
      </w:r>
      <w:r w:rsidR="0095676D" w:rsidRPr="00A41D69">
        <w:rPr>
          <w:rFonts w:asciiTheme="minorHAnsi" w:eastAsia="Calibri" w:hAnsiTheme="minorHAnsi" w:cstheme="minorHAnsi"/>
          <w:sz w:val="22"/>
          <w:szCs w:val="22"/>
          <w:lang w:val="en-IE"/>
        </w:rPr>
        <w:t>.</w:t>
      </w:r>
      <w:r w:rsidRPr="00A41D69">
        <w:rPr>
          <w:rFonts w:asciiTheme="minorHAnsi" w:eastAsia="Calibri" w:hAnsiTheme="minorHAnsi" w:cstheme="minorHAnsi"/>
          <w:sz w:val="22"/>
          <w:szCs w:val="22"/>
          <w:lang w:val="en-IE"/>
        </w:rPr>
        <w:t xml:space="preserve">  </w:t>
      </w:r>
    </w:p>
    <w:p w14:paraId="52BB70C3" w14:textId="39EB92E1" w:rsidR="00734592" w:rsidRPr="00A41D69" w:rsidRDefault="00734592"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lang w:val="en-IE"/>
        </w:rPr>
        <w:t xml:space="preserve">Act as the main point of contact for the duration of the </w:t>
      </w:r>
      <w:r w:rsidR="4E3960A9" w:rsidRPr="00A41D69">
        <w:rPr>
          <w:rFonts w:asciiTheme="minorHAnsi" w:eastAsia="Calibri" w:hAnsiTheme="minorHAnsi" w:cstheme="minorBidi"/>
          <w:sz w:val="22"/>
          <w:szCs w:val="22"/>
          <w:lang w:val="en-IE"/>
        </w:rPr>
        <w:t>F</w:t>
      </w:r>
      <w:r w:rsidRPr="00A41D69">
        <w:rPr>
          <w:rFonts w:asciiTheme="minorHAnsi" w:eastAsia="Calibri" w:hAnsiTheme="minorHAnsi" w:cstheme="minorBidi"/>
          <w:sz w:val="22"/>
          <w:szCs w:val="22"/>
          <w:lang w:val="en-IE"/>
        </w:rPr>
        <w:t xml:space="preserve">ramework.  </w:t>
      </w:r>
    </w:p>
    <w:p w14:paraId="7BE1B8DC" w14:textId="1FD6C6C6" w:rsidR="00734592" w:rsidRPr="00A41D69" w:rsidRDefault="00734592"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lang w:val="en-IE"/>
        </w:rPr>
        <w:t xml:space="preserve">Have the authority to deal with all matters in relation to the </w:t>
      </w:r>
      <w:r w:rsidR="57286A30" w:rsidRPr="00A41D69">
        <w:rPr>
          <w:rFonts w:asciiTheme="minorHAnsi" w:eastAsia="Calibri" w:hAnsiTheme="minorHAnsi" w:cstheme="minorBidi"/>
          <w:sz w:val="22"/>
          <w:szCs w:val="22"/>
          <w:lang w:val="en-IE"/>
        </w:rPr>
        <w:t>F</w:t>
      </w:r>
      <w:r w:rsidRPr="00A41D69">
        <w:rPr>
          <w:rFonts w:asciiTheme="minorHAnsi" w:eastAsia="Calibri" w:hAnsiTheme="minorHAnsi" w:cstheme="minorBidi"/>
          <w:sz w:val="22"/>
          <w:szCs w:val="22"/>
          <w:lang w:val="en-IE"/>
        </w:rPr>
        <w:t>ramework</w:t>
      </w:r>
      <w:r w:rsidR="0005523C" w:rsidRPr="00A41D69">
        <w:rPr>
          <w:rFonts w:asciiTheme="minorHAnsi" w:eastAsia="Calibri" w:hAnsiTheme="minorHAnsi" w:cstheme="minorBidi"/>
          <w:sz w:val="22"/>
          <w:szCs w:val="22"/>
          <w:lang w:val="en-IE"/>
        </w:rPr>
        <w:t xml:space="preserve">, including </w:t>
      </w:r>
      <w:proofErr w:type="gramStart"/>
      <w:r w:rsidR="0005523C" w:rsidRPr="00A41D69">
        <w:rPr>
          <w:rFonts w:asciiTheme="minorHAnsi" w:eastAsia="Calibri" w:hAnsiTheme="minorHAnsi" w:cstheme="minorBidi"/>
          <w:sz w:val="22"/>
          <w:szCs w:val="22"/>
          <w:lang w:val="en-IE"/>
        </w:rPr>
        <w:t>in particular any</w:t>
      </w:r>
      <w:proofErr w:type="gramEnd"/>
      <w:r w:rsidR="0005523C" w:rsidRPr="00A41D69">
        <w:rPr>
          <w:rFonts w:asciiTheme="minorHAnsi" w:eastAsia="Calibri" w:hAnsiTheme="minorHAnsi" w:cstheme="minorBidi"/>
          <w:sz w:val="22"/>
          <w:szCs w:val="22"/>
          <w:lang w:val="en-IE"/>
        </w:rPr>
        <w:t xml:space="preserve"> matters relating to KPIs or </w:t>
      </w:r>
      <w:r w:rsidR="00A743B9" w:rsidRPr="00A41D69">
        <w:rPr>
          <w:rFonts w:asciiTheme="minorHAnsi" w:eastAsia="Calibri" w:hAnsiTheme="minorHAnsi" w:cstheme="minorBidi"/>
          <w:sz w:val="22"/>
          <w:szCs w:val="22"/>
          <w:lang w:val="en-IE"/>
        </w:rPr>
        <w:t xml:space="preserve">billing. </w:t>
      </w:r>
    </w:p>
    <w:p w14:paraId="1D7DCFD4" w14:textId="30E70EAF"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 xml:space="preserve">Be available to </w:t>
      </w:r>
      <w:r w:rsidR="0095676D" w:rsidRPr="00A41D69">
        <w:rPr>
          <w:rFonts w:asciiTheme="minorHAnsi" w:eastAsia="Calibri" w:hAnsiTheme="minorHAnsi" w:cstheme="minorHAnsi"/>
          <w:sz w:val="22"/>
          <w:szCs w:val="22"/>
        </w:rPr>
        <w:t xml:space="preserve">the Contracting Authority </w:t>
      </w:r>
      <w:r w:rsidRPr="00A41D69">
        <w:rPr>
          <w:rFonts w:asciiTheme="minorHAnsi" w:eastAsia="Calibri" w:hAnsiTheme="minorHAnsi" w:cstheme="minorHAnsi"/>
          <w:sz w:val="22"/>
          <w:szCs w:val="22"/>
        </w:rPr>
        <w:t xml:space="preserve">between the hours of 9.00 - 17.00 Monday to Friday or the nominated deputy account manager if they are unavailable </w:t>
      </w:r>
    </w:p>
    <w:p w14:paraId="7E9AADE3" w14:textId="368CA6D5" w:rsidR="00734592" w:rsidRPr="00A41D69" w:rsidRDefault="00734592"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rPr>
        <w:t xml:space="preserve">Provide regular status reports as agreed with </w:t>
      </w:r>
      <w:r w:rsidR="0095676D" w:rsidRPr="00A41D69">
        <w:rPr>
          <w:rFonts w:asciiTheme="minorHAnsi" w:eastAsia="Calibri" w:hAnsiTheme="minorHAnsi" w:cstheme="minorBidi"/>
          <w:sz w:val="22"/>
          <w:szCs w:val="22"/>
        </w:rPr>
        <w:t>the Contracting Authority</w:t>
      </w:r>
      <w:r w:rsidRPr="00A41D69">
        <w:rPr>
          <w:rFonts w:asciiTheme="minorHAnsi" w:eastAsia="Calibri" w:hAnsiTheme="minorHAnsi" w:cstheme="minorBidi"/>
          <w:sz w:val="22"/>
          <w:szCs w:val="22"/>
        </w:rPr>
        <w:t xml:space="preserve"> setting out the status of all ongoing contracts.</w:t>
      </w:r>
    </w:p>
    <w:p w14:paraId="63A2F6D2" w14:textId="095D189F" w:rsidR="02A68AD6" w:rsidRPr="00A41D69" w:rsidRDefault="02A68AD6"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rPr>
        <w:t>Ensure attendance at regular case review meetings.</w:t>
      </w:r>
    </w:p>
    <w:p w14:paraId="3C09938C" w14:textId="0F1015F2" w:rsidR="02A68AD6" w:rsidRDefault="02A68AD6"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Ensure engagement with case management meetings.</w:t>
      </w:r>
    </w:p>
    <w:p w14:paraId="5A19BDF1" w14:textId="04E7365B" w:rsidR="02A68AD6" w:rsidRDefault="02A68AD6"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Ensure that all policies, procedures or guidance introduced by the Contracting Authority is adhered to by the core team/replacements.</w:t>
      </w:r>
    </w:p>
    <w:p w14:paraId="4F721934" w14:textId="7337E55E" w:rsidR="02A68AD6" w:rsidRDefault="02A68AD6" w:rsidP="719A12CF">
      <w:pPr>
        <w:numPr>
          <w:ilvl w:val="0"/>
          <w:numId w:val="47"/>
        </w:numPr>
        <w:spacing w:before="120" w:after="200" w:line="276" w:lineRule="auto"/>
        <w:ind w:left="567" w:hanging="567"/>
        <w:contextualSpacing/>
        <w:jc w:val="both"/>
      </w:pPr>
      <w:r w:rsidRPr="719A12CF">
        <w:rPr>
          <w:rFonts w:asciiTheme="minorHAnsi" w:eastAsia="Calibri" w:hAnsiTheme="minorHAnsi" w:cstheme="minorBidi"/>
          <w:sz w:val="22"/>
          <w:szCs w:val="22"/>
        </w:rPr>
        <w:t xml:space="preserve">Ensure that the witness care project, registrant project and other such initiatives under the NMBI Compassion Project are adhered to. </w:t>
      </w:r>
    </w:p>
    <w:p w14:paraId="0F0DCE4F" w14:textId="027BCCF6"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Provide regular management and performance reports as agreed with </w:t>
      </w:r>
      <w:r w:rsidR="0095676D">
        <w:rPr>
          <w:rFonts w:asciiTheme="minorHAnsi" w:eastAsia="Calibri" w:hAnsiTheme="minorHAnsi" w:cstheme="minorHAnsi"/>
          <w:sz w:val="22"/>
          <w:szCs w:val="22"/>
        </w:rPr>
        <w:t>the Contracting Authority</w:t>
      </w:r>
      <w:r w:rsidRPr="00DA1592">
        <w:rPr>
          <w:rFonts w:asciiTheme="minorHAnsi" w:eastAsia="Calibri" w:hAnsiTheme="minorHAnsi" w:cstheme="minorHAnsi"/>
          <w:sz w:val="22"/>
          <w:szCs w:val="22"/>
        </w:rPr>
        <w:t>.</w:t>
      </w:r>
    </w:p>
    <w:p w14:paraId="1FB07575" w14:textId="77777777"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Meet as and when required to undertake reviews of the operation of the framework, the relationship and their participation on it as a framework member.  </w:t>
      </w:r>
    </w:p>
    <w:p w14:paraId="4F96CB4A" w14:textId="77777777"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Deal with disputes, complaints or concerns that cannot be adequately resolved. </w:t>
      </w:r>
    </w:p>
    <w:p w14:paraId="6701C227" w14:textId="4657842A" w:rsidR="00A743B9"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Proactively discuss with </w:t>
      </w:r>
      <w:r w:rsidR="0095676D">
        <w:rPr>
          <w:rFonts w:asciiTheme="minorHAnsi" w:eastAsia="Calibri" w:hAnsiTheme="minorHAnsi" w:cstheme="minorHAnsi"/>
          <w:sz w:val="22"/>
          <w:szCs w:val="22"/>
        </w:rPr>
        <w:t>the Contracting Authority</w:t>
      </w:r>
      <w:r w:rsidR="0095676D"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ways of improving efficiency regarding service delivery in general and providing suggestions for improvement and cost savings.</w:t>
      </w:r>
    </w:p>
    <w:p w14:paraId="49823E10" w14:textId="77777777"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Tenderers must also appoint a deputy account manager who will have the skills, expertise and experience to carry out the above duties in the absence of the dedicated account manager.  </w:t>
      </w:r>
    </w:p>
    <w:p w14:paraId="24F89E53" w14:textId="77777777" w:rsidR="00541BF9" w:rsidRPr="00DA1592" w:rsidRDefault="00541BF9" w:rsidP="00DA1592">
      <w:pPr>
        <w:spacing w:before="120" w:after="200" w:line="276" w:lineRule="auto"/>
        <w:ind w:left="567"/>
        <w:contextualSpacing/>
        <w:jc w:val="both"/>
        <w:rPr>
          <w:rFonts w:asciiTheme="minorHAnsi" w:eastAsia="Calibri" w:hAnsiTheme="minorHAnsi" w:cstheme="minorHAnsi"/>
          <w:sz w:val="22"/>
          <w:szCs w:val="22"/>
        </w:rPr>
      </w:pPr>
    </w:p>
    <w:p w14:paraId="2493DB3C" w14:textId="77777777" w:rsidR="00734592" w:rsidRDefault="00734592" w:rsidP="00DA1592">
      <w:pPr>
        <w:keepNext/>
        <w:keepLines/>
        <w:numPr>
          <w:ilvl w:val="2"/>
          <w:numId w:val="0"/>
        </w:numPr>
        <w:spacing w:before="200" w:after="200" w:line="276" w:lineRule="auto"/>
        <w:ind w:left="1004" w:hanging="720"/>
        <w:jc w:val="both"/>
        <w:outlineLvl w:val="2"/>
        <w:rPr>
          <w:rFonts w:asciiTheme="minorHAnsi" w:hAnsiTheme="minorHAnsi" w:cstheme="minorHAnsi"/>
          <w:b/>
          <w:bCs/>
          <w:color w:val="00284A"/>
          <w:sz w:val="22"/>
          <w:szCs w:val="22"/>
        </w:rPr>
      </w:pPr>
      <w:bookmarkStart w:id="45" w:name="_Toc210213930"/>
      <w:r w:rsidRPr="0063046D">
        <w:rPr>
          <w:rFonts w:asciiTheme="minorHAnsi" w:hAnsiTheme="minorHAnsi" w:cstheme="minorHAnsi"/>
          <w:b/>
          <w:bCs/>
          <w:color w:val="00284A"/>
          <w:sz w:val="22"/>
          <w:szCs w:val="22"/>
        </w:rPr>
        <w:lastRenderedPageBreak/>
        <w:t>Contract Management Approach</w:t>
      </w:r>
      <w:bookmarkEnd w:id="45"/>
      <w:r w:rsidRPr="0063046D">
        <w:rPr>
          <w:rFonts w:asciiTheme="minorHAnsi" w:hAnsiTheme="minorHAnsi" w:cstheme="minorHAnsi"/>
          <w:b/>
          <w:bCs/>
          <w:color w:val="00284A"/>
          <w:sz w:val="22"/>
          <w:szCs w:val="22"/>
        </w:rPr>
        <w:t xml:space="preserve"> </w:t>
      </w:r>
    </w:p>
    <w:p w14:paraId="733EC61D" w14:textId="095AF02B" w:rsidR="00EF4868" w:rsidRPr="0063046D" w:rsidRDefault="006A435A" w:rsidP="006A435A">
      <w:pPr>
        <w:keepNext/>
        <w:keepLines/>
        <w:numPr>
          <w:ilvl w:val="2"/>
          <w:numId w:val="0"/>
        </w:numPr>
        <w:spacing w:before="200" w:after="200" w:line="276" w:lineRule="auto"/>
        <w:ind w:left="1004" w:hanging="720"/>
        <w:jc w:val="both"/>
        <w:outlineLvl w:val="2"/>
        <w:rPr>
          <w:rFonts w:asciiTheme="minorHAnsi" w:hAnsiTheme="minorHAnsi" w:cstheme="minorHAnsi"/>
          <w:color w:val="00284A"/>
          <w:sz w:val="22"/>
          <w:szCs w:val="22"/>
        </w:rPr>
      </w:pPr>
      <w:r w:rsidRPr="006A435A">
        <w:rPr>
          <w:rFonts w:asciiTheme="minorHAnsi" w:hAnsiTheme="minorHAnsi" w:cstheme="minorHAnsi"/>
          <w:color w:val="00284A"/>
          <w:sz w:val="22"/>
          <w:szCs w:val="22"/>
        </w:rPr>
        <w:t xml:space="preserve">The management of the Contract is as set out in </w:t>
      </w:r>
      <w:r w:rsidR="00EF4868">
        <w:rPr>
          <w:rFonts w:asciiTheme="minorHAnsi" w:hAnsiTheme="minorHAnsi" w:cstheme="minorHAnsi"/>
          <w:color w:val="00284A"/>
          <w:sz w:val="22"/>
          <w:szCs w:val="22"/>
        </w:rPr>
        <w:t xml:space="preserve">Clause 4 of the Framework Agreement. The account manager will be obliged to engage with various FTP members as set out in the Specifications in Appendix 1. </w:t>
      </w:r>
    </w:p>
    <w:p w14:paraId="574E4418" w14:textId="03F9E20F" w:rsidR="00734592" w:rsidRPr="00DA1592" w:rsidRDefault="00734592" w:rsidP="00DA1592">
      <w:pPr>
        <w:spacing w:before="200" w:line="276" w:lineRule="auto"/>
        <w:jc w:val="both"/>
        <w:rPr>
          <w:rFonts w:asciiTheme="minorHAnsi" w:eastAsia="Calibri" w:hAnsiTheme="minorHAnsi" w:cstheme="minorHAnsi"/>
          <w:b/>
          <w:bCs/>
          <w:i/>
          <w:iCs/>
          <w:sz w:val="22"/>
          <w:szCs w:val="22"/>
        </w:rPr>
      </w:pPr>
      <w:r w:rsidRPr="00DA1592">
        <w:rPr>
          <w:rFonts w:asciiTheme="minorHAnsi" w:eastAsia="Calibri" w:hAnsiTheme="minorHAnsi" w:cstheme="minorHAnsi"/>
          <w:b/>
          <w:bCs/>
          <w:i/>
          <w:iCs/>
          <w:sz w:val="22"/>
          <w:szCs w:val="22"/>
          <w:u w:val="single"/>
        </w:rPr>
        <w:t>Tender Response Requirements – Award Criterion D Approach and Methodology to Service Delivery and Contract Management):</w:t>
      </w:r>
    </w:p>
    <w:p w14:paraId="68EAB295" w14:textId="77777777" w:rsidR="00033E41" w:rsidRDefault="00734592" w:rsidP="00033E41">
      <w:pPr>
        <w:spacing w:before="200" w:after="200" w:line="276" w:lineRule="auto"/>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Tenderers are required to</w:t>
      </w:r>
      <w:r w:rsidR="00033E41">
        <w:rPr>
          <w:rFonts w:asciiTheme="minorHAnsi" w:eastAsia="Calibri" w:hAnsiTheme="minorHAnsi" w:cstheme="minorBidi"/>
          <w:sz w:val="22"/>
          <w:szCs w:val="22"/>
        </w:rPr>
        <w:t>:</w:t>
      </w:r>
    </w:p>
    <w:p w14:paraId="788CA521" w14:textId="506567AC" w:rsidR="005164A6" w:rsidRDefault="00033E41" w:rsidP="00BE6B98">
      <w:pPr>
        <w:pStyle w:val="ListParagraph"/>
        <w:numPr>
          <w:ilvl w:val="0"/>
          <w:numId w:val="72"/>
        </w:numPr>
        <w:spacing w:before="200" w:after="200" w:line="276" w:lineRule="auto"/>
        <w:jc w:val="both"/>
        <w:rPr>
          <w:rFonts w:asciiTheme="minorHAnsi" w:eastAsia="Calibri" w:hAnsiTheme="minorHAnsi" w:cstheme="minorBidi"/>
          <w:sz w:val="22"/>
          <w:szCs w:val="22"/>
        </w:rPr>
      </w:pPr>
      <w:r>
        <w:rPr>
          <w:rFonts w:asciiTheme="minorHAnsi" w:eastAsia="Calibri" w:hAnsiTheme="minorHAnsi" w:cstheme="minorBidi"/>
          <w:sz w:val="22"/>
          <w:szCs w:val="22"/>
        </w:rPr>
        <w:t xml:space="preserve">Provide a Biographical Summary for the proposed Account Manager using the template in the TRD setting out their relevant contract management experience </w:t>
      </w:r>
      <w:r w:rsidR="00794388">
        <w:rPr>
          <w:rFonts w:asciiTheme="minorHAnsi" w:eastAsia="Calibri" w:hAnsiTheme="minorHAnsi" w:cstheme="minorBidi"/>
          <w:sz w:val="22"/>
          <w:szCs w:val="22"/>
        </w:rPr>
        <w:t>relating to the delivery of similar services</w:t>
      </w:r>
      <w:r w:rsidR="00620E9A">
        <w:rPr>
          <w:rFonts w:asciiTheme="minorHAnsi" w:eastAsia="Calibri" w:hAnsiTheme="minorHAnsi" w:cstheme="minorBidi"/>
          <w:sz w:val="22"/>
          <w:szCs w:val="22"/>
        </w:rPr>
        <w:t>, supported by reference to contracts managed</w:t>
      </w:r>
      <w:r w:rsidR="00794388">
        <w:rPr>
          <w:rFonts w:asciiTheme="minorHAnsi" w:eastAsia="Calibri" w:hAnsiTheme="minorHAnsi" w:cstheme="minorBidi"/>
          <w:sz w:val="22"/>
          <w:szCs w:val="22"/>
        </w:rPr>
        <w:t xml:space="preserve">. </w:t>
      </w:r>
      <w:r>
        <w:rPr>
          <w:rFonts w:asciiTheme="minorHAnsi" w:eastAsia="Calibri" w:hAnsiTheme="minorHAnsi" w:cstheme="minorBidi"/>
          <w:sz w:val="22"/>
          <w:szCs w:val="22"/>
        </w:rPr>
        <w:t xml:space="preserve"> </w:t>
      </w:r>
      <w:r w:rsidR="00794388">
        <w:rPr>
          <w:rFonts w:asciiTheme="minorHAnsi" w:eastAsia="Calibri" w:hAnsiTheme="minorHAnsi" w:cstheme="minorBidi"/>
          <w:sz w:val="22"/>
          <w:szCs w:val="22"/>
        </w:rPr>
        <w:t xml:space="preserve">Their experience should demonstrate the </w:t>
      </w:r>
      <w:r>
        <w:rPr>
          <w:rFonts w:asciiTheme="minorHAnsi" w:eastAsia="Calibri" w:hAnsiTheme="minorHAnsi" w:cstheme="minorBidi"/>
          <w:sz w:val="22"/>
          <w:szCs w:val="22"/>
        </w:rPr>
        <w:t xml:space="preserve">management of </w:t>
      </w:r>
      <w:proofErr w:type="gramStart"/>
      <w:r>
        <w:rPr>
          <w:rFonts w:asciiTheme="minorHAnsi" w:eastAsia="Calibri" w:hAnsiTheme="minorHAnsi" w:cstheme="minorBidi"/>
          <w:sz w:val="22"/>
          <w:szCs w:val="22"/>
        </w:rPr>
        <w:t>a number of</w:t>
      </w:r>
      <w:proofErr w:type="gramEnd"/>
      <w:r>
        <w:rPr>
          <w:rFonts w:asciiTheme="minorHAnsi" w:eastAsia="Calibri" w:hAnsiTheme="minorHAnsi" w:cstheme="minorBidi"/>
          <w:sz w:val="22"/>
          <w:szCs w:val="22"/>
        </w:rPr>
        <w:t xml:space="preserve"> </w:t>
      </w:r>
      <w:r w:rsidR="00794388">
        <w:rPr>
          <w:rFonts w:asciiTheme="minorHAnsi" w:eastAsia="Calibri" w:hAnsiTheme="minorHAnsi" w:cstheme="minorBidi"/>
          <w:sz w:val="22"/>
          <w:szCs w:val="22"/>
        </w:rPr>
        <w:t>cases at the same time for a single client.</w:t>
      </w:r>
    </w:p>
    <w:p w14:paraId="0FA4215F" w14:textId="77777777" w:rsidR="006A435A" w:rsidRPr="00BE6B98" w:rsidRDefault="006A435A" w:rsidP="006A435A">
      <w:pPr>
        <w:pStyle w:val="ListParagraph"/>
        <w:spacing w:before="200" w:after="200" w:line="276" w:lineRule="auto"/>
        <w:ind w:left="1080"/>
        <w:jc w:val="both"/>
        <w:rPr>
          <w:rFonts w:asciiTheme="minorHAnsi" w:eastAsia="Calibri" w:hAnsiTheme="minorHAnsi" w:cstheme="minorBidi"/>
          <w:sz w:val="22"/>
          <w:szCs w:val="22"/>
        </w:rPr>
      </w:pPr>
    </w:p>
    <w:p w14:paraId="22BB96B9" w14:textId="65F67FE3" w:rsidR="000B305C" w:rsidRDefault="000B305C" w:rsidP="00BE6B98">
      <w:pPr>
        <w:pStyle w:val="ListParagraph"/>
        <w:spacing w:before="200" w:after="200" w:line="276" w:lineRule="auto"/>
        <w:ind w:left="1080"/>
        <w:jc w:val="both"/>
        <w:rPr>
          <w:rFonts w:asciiTheme="minorHAnsi" w:eastAsia="Calibri" w:hAnsiTheme="minorHAnsi" w:cstheme="minorBidi"/>
          <w:b/>
          <w:bCs/>
          <w:sz w:val="22"/>
          <w:szCs w:val="22"/>
        </w:rPr>
      </w:pPr>
      <w:r w:rsidRPr="0063046D">
        <w:rPr>
          <w:rFonts w:asciiTheme="minorHAnsi" w:eastAsia="Calibri" w:hAnsiTheme="minorHAnsi" w:cstheme="minorBidi"/>
          <w:b/>
          <w:bCs/>
          <w:sz w:val="22"/>
          <w:szCs w:val="22"/>
        </w:rPr>
        <w:t>The Biographica</w:t>
      </w:r>
      <w:r w:rsidRPr="00BE6B98">
        <w:rPr>
          <w:rFonts w:asciiTheme="minorHAnsi" w:eastAsia="Calibri" w:hAnsiTheme="minorHAnsi" w:cstheme="minorBidi"/>
          <w:b/>
          <w:bCs/>
          <w:sz w:val="22"/>
          <w:szCs w:val="22"/>
        </w:rPr>
        <w:t>l Summary is limited to two</w:t>
      </w:r>
      <w:r w:rsidR="005164A6">
        <w:rPr>
          <w:rFonts w:asciiTheme="minorHAnsi" w:eastAsia="Calibri" w:hAnsiTheme="minorHAnsi" w:cstheme="minorBidi"/>
          <w:b/>
          <w:bCs/>
          <w:sz w:val="22"/>
          <w:szCs w:val="22"/>
        </w:rPr>
        <w:t xml:space="preserve"> </w:t>
      </w:r>
      <w:r w:rsidRPr="00BE6B98">
        <w:rPr>
          <w:rFonts w:asciiTheme="minorHAnsi" w:eastAsia="Calibri" w:hAnsiTheme="minorHAnsi" w:cstheme="minorBidi"/>
          <w:b/>
          <w:bCs/>
          <w:sz w:val="22"/>
          <w:szCs w:val="22"/>
        </w:rPr>
        <w:t xml:space="preserve">(2) </w:t>
      </w:r>
      <w:r w:rsidR="00367912">
        <w:rPr>
          <w:rFonts w:asciiTheme="minorHAnsi" w:eastAsia="Calibri" w:hAnsiTheme="minorHAnsi" w:cstheme="minorBidi"/>
          <w:b/>
          <w:bCs/>
          <w:sz w:val="22"/>
          <w:szCs w:val="22"/>
        </w:rPr>
        <w:t xml:space="preserve">A4 </w:t>
      </w:r>
      <w:r w:rsidRPr="00BE6B98">
        <w:rPr>
          <w:rFonts w:asciiTheme="minorHAnsi" w:eastAsia="Calibri" w:hAnsiTheme="minorHAnsi" w:cstheme="minorBidi"/>
          <w:b/>
          <w:bCs/>
          <w:sz w:val="22"/>
          <w:szCs w:val="22"/>
        </w:rPr>
        <w:t>pages.</w:t>
      </w:r>
    </w:p>
    <w:p w14:paraId="49F94CBF" w14:textId="77777777" w:rsidR="006A435A" w:rsidRPr="00BE6B98" w:rsidRDefault="006A435A" w:rsidP="00BE6B98">
      <w:pPr>
        <w:pStyle w:val="ListParagraph"/>
        <w:spacing w:before="200" w:after="200" w:line="276" w:lineRule="auto"/>
        <w:ind w:left="1080"/>
        <w:jc w:val="both"/>
        <w:rPr>
          <w:rFonts w:asciiTheme="minorHAnsi" w:eastAsia="Calibri" w:hAnsiTheme="minorHAnsi" w:cstheme="minorBidi"/>
          <w:b/>
          <w:bCs/>
          <w:sz w:val="22"/>
          <w:szCs w:val="22"/>
        </w:rPr>
      </w:pPr>
    </w:p>
    <w:p w14:paraId="6791F834" w14:textId="0B837A96" w:rsidR="00033E41" w:rsidRDefault="00033E41" w:rsidP="00033E41">
      <w:pPr>
        <w:pStyle w:val="ListParagraph"/>
        <w:numPr>
          <w:ilvl w:val="0"/>
          <w:numId w:val="72"/>
        </w:numPr>
        <w:spacing w:before="200" w:after="200" w:line="276" w:lineRule="auto"/>
        <w:jc w:val="both"/>
        <w:rPr>
          <w:rFonts w:asciiTheme="minorHAnsi" w:eastAsia="Calibri" w:hAnsiTheme="minorHAnsi" w:cstheme="minorBidi"/>
          <w:sz w:val="22"/>
          <w:szCs w:val="22"/>
        </w:rPr>
      </w:pPr>
      <w:r>
        <w:rPr>
          <w:rFonts w:asciiTheme="minorHAnsi" w:eastAsia="Calibri" w:hAnsiTheme="minorHAnsi" w:cstheme="minorBidi"/>
          <w:sz w:val="22"/>
          <w:szCs w:val="22"/>
        </w:rPr>
        <w:t>Identify a deputy Account Manager</w:t>
      </w:r>
    </w:p>
    <w:p w14:paraId="45B06F75" w14:textId="77777777" w:rsidR="000B305C" w:rsidRPr="00BE6B98" w:rsidRDefault="000B305C" w:rsidP="0063046D">
      <w:pPr>
        <w:pStyle w:val="ListParagraph"/>
        <w:spacing w:before="200" w:after="200" w:line="276" w:lineRule="auto"/>
        <w:ind w:left="1080"/>
        <w:jc w:val="both"/>
        <w:rPr>
          <w:rFonts w:asciiTheme="minorHAnsi" w:eastAsia="Calibri" w:hAnsiTheme="minorHAnsi" w:cstheme="minorBidi"/>
          <w:sz w:val="22"/>
          <w:szCs w:val="22"/>
        </w:rPr>
      </w:pPr>
    </w:p>
    <w:p w14:paraId="675877ED" w14:textId="211F1ACA" w:rsidR="7DA1752F" w:rsidRDefault="00734592" w:rsidP="00BE6B98">
      <w:pPr>
        <w:pStyle w:val="ListParagraph"/>
        <w:numPr>
          <w:ilvl w:val="0"/>
          <w:numId w:val="72"/>
        </w:numPr>
        <w:spacing w:line="276" w:lineRule="auto"/>
        <w:jc w:val="both"/>
        <w:rPr>
          <w:rFonts w:asciiTheme="minorHAnsi" w:eastAsia="Calibri" w:hAnsiTheme="minorHAnsi" w:cstheme="minorBidi"/>
          <w:sz w:val="22"/>
          <w:szCs w:val="22"/>
        </w:rPr>
      </w:pPr>
      <w:r w:rsidRPr="00BE6B98">
        <w:rPr>
          <w:rFonts w:asciiTheme="minorHAnsi" w:eastAsia="Calibri" w:hAnsiTheme="minorHAnsi" w:cstheme="minorBidi"/>
          <w:sz w:val="22"/>
          <w:szCs w:val="22"/>
        </w:rPr>
        <w:t>outline in their response their methodology for engagement and management of assignments and should address</w:t>
      </w:r>
      <w:r w:rsidR="00033E41" w:rsidRPr="00BE6B98">
        <w:rPr>
          <w:rFonts w:asciiTheme="minorHAnsi" w:eastAsia="Calibri" w:hAnsiTheme="minorHAnsi" w:cstheme="minorBidi"/>
          <w:sz w:val="22"/>
          <w:szCs w:val="22"/>
        </w:rPr>
        <w:t xml:space="preserve"> h</w:t>
      </w:r>
      <w:r w:rsidR="5BA04DD4" w:rsidRPr="00BE6B98">
        <w:rPr>
          <w:rFonts w:asciiTheme="minorHAnsi" w:eastAsia="Calibri" w:hAnsiTheme="minorHAnsi" w:cstheme="minorBidi"/>
          <w:sz w:val="22"/>
          <w:szCs w:val="22"/>
        </w:rPr>
        <w:t>ow they will approach working closely with the</w:t>
      </w:r>
      <w:r w:rsidR="00033E41" w:rsidRPr="00BE6B98">
        <w:rPr>
          <w:rFonts w:asciiTheme="minorHAnsi" w:eastAsia="Calibri" w:hAnsiTheme="minorHAnsi" w:cstheme="minorBidi"/>
          <w:sz w:val="22"/>
          <w:szCs w:val="22"/>
        </w:rPr>
        <w:t xml:space="preserve"> NMBI</w:t>
      </w:r>
      <w:r w:rsidR="5BA04DD4" w:rsidRPr="00BE6B98">
        <w:rPr>
          <w:rFonts w:asciiTheme="minorHAnsi" w:eastAsia="Calibri" w:hAnsiTheme="minorHAnsi" w:cstheme="minorBidi"/>
          <w:sz w:val="22"/>
          <w:szCs w:val="22"/>
        </w:rPr>
        <w:t xml:space="preserve"> Inquiry team, which is made up of </w:t>
      </w:r>
      <w:r w:rsidR="00033E41" w:rsidRPr="00BE6B98">
        <w:rPr>
          <w:rFonts w:asciiTheme="minorHAnsi" w:eastAsia="Calibri" w:hAnsiTheme="minorHAnsi" w:cstheme="minorBidi"/>
          <w:sz w:val="22"/>
          <w:szCs w:val="22"/>
        </w:rPr>
        <w:t>three (</w:t>
      </w:r>
      <w:r w:rsidR="5BA04DD4" w:rsidRPr="00BE6B98">
        <w:rPr>
          <w:rFonts w:asciiTheme="minorHAnsi" w:eastAsia="Calibri" w:hAnsiTheme="minorHAnsi" w:cstheme="minorBidi"/>
          <w:sz w:val="22"/>
          <w:szCs w:val="22"/>
        </w:rPr>
        <w:t>3</w:t>
      </w:r>
      <w:r w:rsidR="00033E41" w:rsidRPr="00BE6B98">
        <w:rPr>
          <w:rFonts w:asciiTheme="minorHAnsi" w:eastAsia="Calibri" w:hAnsiTheme="minorHAnsi" w:cstheme="minorBidi"/>
          <w:sz w:val="22"/>
          <w:szCs w:val="22"/>
        </w:rPr>
        <w:t>)</w:t>
      </w:r>
      <w:r w:rsidR="5BA04DD4" w:rsidRPr="00BE6B98">
        <w:rPr>
          <w:rFonts w:asciiTheme="minorHAnsi" w:eastAsia="Calibri" w:hAnsiTheme="minorHAnsi" w:cstheme="minorBidi"/>
          <w:sz w:val="22"/>
          <w:szCs w:val="22"/>
        </w:rPr>
        <w:t xml:space="preserve"> FTP Case officers and a Head of Inquiry</w:t>
      </w:r>
      <w:r w:rsidR="114CB135" w:rsidRPr="00BE6B98">
        <w:rPr>
          <w:rFonts w:asciiTheme="minorHAnsi" w:eastAsia="Calibri" w:hAnsiTheme="minorHAnsi" w:cstheme="minorBidi"/>
          <w:sz w:val="22"/>
          <w:szCs w:val="22"/>
        </w:rPr>
        <w:t xml:space="preserve"> (some of whom are registrants)</w:t>
      </w:r>
      <w:r w:rsidR="5BA04DD4" w:rsidRPr="00BE6B98">
        <w:rPr>
          <w:rFonts w:asciiTheme="minorHAnsi" w:eastAsia="Calibri" w:hAnsiTheme="minorHAnsi" w:cstheme="minorBidi"/>
          <w:sz w:val="22"/>
          <w:szCs w:val="22"/>
        </w:rPr>
        <w:t>, with the Director of Fitness to Practise being involved in higher level decision making.</w:t>
      </w:r>
      <w:r w:rsidR="0B40E9DE" w:rsidRPr="00BE6B98">
        <w:rPr>
          <w:rFonts w:asciiTheme="minorHAnsi" w:eastAsia="Calibri" w:hAnsiTheme="minorHAnsi" w:cstheme="minorBidi"/>
          <w:sz w:val="22"/>
          <w:szCs w:val="22"/>
        </w:rPr>
        <w:t xml:space="preserve"> See Appendix 1 below for further detail in relation to team structure. </w:t>
      </w:r>
    </w:p>
    <w:p w14:paraId="28126529" w14:textId="77777777" w:rsidR="005164A6" w:rsidRDefault="005164A6" w:rsidP="00BE6B98">
      <w:pPr>
        <w:pStyle w:val="ListParagraph"/>
        <w:spacing w:line="276" w:lineRule="auto"/>
        <w:ind w:left="1080"/>
        <w:jc w:val="both"/>
        <w:rPr>
          <w:rFonts w:asciiTheme="minorHAnsi" w:eastAsia="Calibri" w:hAnsiTheme="minorHAnsi" w:cstheme="minorBidi"/>
          <w:sz w:val="22"/>
          <w:szCs w:val="22"/>
        </w:rPr>
      </w:pPr>
    </w:p>
    <w:p w14:paraId="0D7E8779" w14:textId="4E21E338" w:rsidR="005164A6" w:rsidRDefault="005164A6" w:rsidP="00BE6B98">
      <w:pPr>
        <w:pStyle w:val="ListParagraph"/>
        <w:spacing w:before="200" w:after="200" w:line="276" w:lineRule="auto"/>
        <w:ind w:left="1080"/>
        <w:jc w:val="both"/>
        <w:rPr>
          <w:rFonts w:asciiTheme="minorHAnsi" w:eastAsia="Calibri" w:hAnsiTheme="minorHAnsi" w:cstheme="minorBidi"/>
          <w:b/>
          <w:bCs/>
          <w:sz w:val="22"/>
          <w:szCs w:val="22"/>
        </w:rPr>
      </w:pPr>
      <w:r w:rsidRPr="00A84392">
        <w:rPr>
          <w:rFonts w:asciiTheme="minorHAnsi" w:eastAsia="Calibri" w:hAnsiTheme="minorHAnsi" w:cstheme="minorBidi"/>
          <w:b/>
          <w:bCs/>
          <w:sz w:val="22"/>
          <w:szCs w:val="22"/>
        </w:rPr>
        <w:t xml:space="preserve">The </w:t>
      </w:r>
      <w:r>
        <w:rPr>
          <w:rFonts w:asciiTheme="minorHAnsi" w:eastAsia="Calibri" w:hAnsiTheme="minorHAnsi" w:cstheme="minorBidi"/>
          <w:b/>
          <w:bCs/>
          <w:sz w:val="22"/>
          <w:szCs w:val="22"/>
        </w:rPr>
        <w:t>response to this requirement</w:t>
      </w:r>
      <w:r w:rsidRPr="00A84392">
        <w:rPr>
          <w:rFonts w:asciiTheme="minorHAnsi" w:eastAsia="Calibri" w:hAnsiTheme="minorHAnsi" w:cstheme="minorBidi"/>
          <w:b/>
          <w:bCs/>
          <w:sz w:val="22"/>
          <w:szCs w:val="22"/>
        </w:rPr>
        <w:t xml:space="preserve"> is limited to two</w:t>
      </w:r>
      <w:r>
        <w:rPr>
          <w:rFonts w:asciiTheme="minorHAnsi" w:eastAsia="Calibri" w:hAnsiTheme="minorHAnsi" w:cstheme="minorBidi"/>
          <w:b/>
          <w:bCs/>
          <w:sz w:val="22"/>
          <w:szCs w:val="22"/>
        </w:rPr>
        <w:t xml:space="preserve"> </w:t>
      </w:r>
      <w:r w:rsidRPr="00A84392">
        <w:rPr>
          <w:rFonts w:asciiTheme="minorHAnsi" w:eastAsia="Calibri" w:hAnsiTheme="minorHAnsi" w:cstheme="minorBidi"/>
          <w:b/>
          <w:bCs/>
          <w:sz w:val="22"/>
          <w:szCs w:val="22"/>
        </w:rPr>
        <w:t xml:space="preserve">(2) </w:t>
      </w:r>
      <w:r w:rsidR="00367912">
        <w:rPr>
          <w:rFonts w:asciiTheme="minorHAnsi" w:eastAsia="Calibri" w:hAnsiTheme="minorHAnsi" w:cstheme="minorBidi"/>
          <w:b/>
          <w:bCs/>
          <w:sz w:val="22"/>
          <w:szCs w:val="22"/>
        </w:rPr>
        <w:t xml:space="preserve">A4 </w:t>
      </w:r>
      <w:r w:rsidRPr="00A84392">
        <w:rPr>
          <w:rFonts w:asciiTheme="minorHAnsi" w:eastAsia="Calibri" w:hAnsiTheme="minorHAnsi" w:cstheme="minorBidi"/>
          <w:b/>
          <w:bCs/>
          <w:sz w:val="22"/>
          <w:szCs w:val="22"/>
        </w:rPr>
        <w:t>pages.</w:t>
      </w:r>
    </w:p>
    <w:p w14:paraId="3B91B7A2" w14:textId="77777777" w:rsidR="005164A6" w:rsidRPr="0063046D" w:rsidRDefault="005164A6" w:rsidP="0063046D">
      <w:pPr>
        <w:pStyle w:val="ListParagraph"/>
        <w:spacing w:line="276" w:lineRule="auto"/>
        <w:ind w:left="1080"/>
        <w:rPr>
          <w:rFonts w:asciiTheme="minorHAnsi" w:eastAsia="Calibri" w:hAnsiTheme="minorHAnsi" w:cstheme="minorBidi"/>
          <w:sz w:val="22"/>
          <w:szCs w:val="22"/>
        </w:rPr>
      </w:pPr>
    </w:p>
    <w:p w14:paraId="6676E0FF" w14:textId="7655D005" w:rsidR="00734592" w:rsidRPr="00A41D69" w:rsidRDefault="00734592" w:rsidP="00DA1592">
      <w:pPr>
        <w:spacing w:before="200" w:after="200" w:line="276" w:lineRule="auto"/>
        <w:jc w:val="both"/>
        <w:rPr>
          <w:rFonts w:asciiTheme="minorHAnsi" w:eastAsia="Calibri" w:hAnsiTheme="minorHAnsi" w:cstheme="minorHAnsi"/>
          <w:b/>
          <w:bCs/>
          <w:sz w:val="22"/>
          <w:szCs w:val="22"/>
        </w:rPr>
      </w:pPr>
      <w:r w:rsidRPr="00DA1592">
        <w:rPr>
          <w:rFonts w:asciiTheme="minorHAnsi" w:eastAsia="Calibri" w:hAnsiTheme="minorHAnsi" w:cstheme="minorHAnsi"/>
          <w:b/>
          <w:bCs/>
          <w:sz w:val="22"/>
          <w:szCs w:val="22"/>
        </w:rPr>
        <w:t xml:space="preserve">NOTE: Tenderers will note that all contract management activities set out above will be non-billable (i.e., </w:t>
      </w:r>
      <w:r w:rsidR="0095676D">
        <w:rPr>
          <w:rFonts w:asciiTheme="minorHAnsi" w:eastAsia="Calibri" w:hAnsiTheme="minorHAnsi" w:cstheme="minorHAnsi"/>
          <w:b/>
          <w:bCs/>
          <w:sz w:val="22"/>
          <w:szCs w:val="22"/>
        </w:rPr>
        <w:t xml:space="preserve">the </w:t>
      </w:r>
      <w:r w:rsidR="0095676D" w:rsidRPr="00A41D69">
        <w:rPr>
          <w:rFonts w:asciiTheme="minorHAnsi" w:eastAsia="Calibri" w:hAnsiTheme="minorHAnsi" w:cstheme="minorHAnsi"/>
          <w:b/>
          <w:bCs/>
          <w:sz w:val="22"/>
          <w:szCs w:val="22"/>
        </w:rPr>
        <w:t>Contracting Authority</w:t>
      </w:r>
      <w:r w:rsidRPr="00A41D69">
        <w:rPr>
          <w:rFonts w:asciiTheme="minorHAnsi" w:eastAsia="Calibri" w:hAnsiTheme="minorHAnsi" w:cstheme="minorHAnsi"/>
          <w:b/>
          <w:bCs/>
          <w:sz w:val="22"/>
          <w:szCs w:val="22"/>
        </w:rPr>
        <w:t xml:space="preserve"> will not pay separately for account management activities). </w:t>
      </w:r>
      <w:r w:rsidR="0095676D" w:rsidRPr="00A41D69">
        <w:rPr>
          <w:rFonts w:asciiTheme="minorHAnsi" w:eastAsia="Calibri" w:hAnsiTheme="minorHAnsi" w:cstheme="minorHAnsi"/>
          <w:b/>
          <w:bCs/>
          <w:sz w:val="22"/>
          <w:szCs w:val="22"/>
        </w:rPr>
        <w:t xml:space="preserve">The Contracting Authority </w:t>
      </w:r>
      <w:r w:rsidRPr="00A41D69">
        <w:rPr>
          <w:rFonts w:asciiTheme="minorHAnsi" w:eastAsia="Calibri" w:hAnsiTheme="minorHAnsi" w:cstheme="minorHAnsi"/>
          <w:b/>
          <w:bCs/>
          <w:sz w:val="22"/>
          <w:szCs w:val="22"/>
        </w:rPr>
        <w:t>will nominate authorised staff to liaise with the successful Framework Member(s) and delegate as required.</w:t>
      </w:r>
    </w:p>
    <w:p w14:paraId="79A2902B" w14:textId="77777777" w:rsidR="00734592" w:rsidRPr="00A41D69" w:rsidRDefault="00734592" w:rsidP="0063046D">
      <w:pPr>
        <w:keepNext/>
        <w:keepLines/>
        <w:numPr>
          <w:ilvl w:val="2"/>
          <w:numId w:val="0"/>
        </w:numPr>
        <w:spacing w:before="200" w:after="200" w:line="276" w:lineRule="auto"/>
        <w:jc w:val="both"/>
        <w:outlineLvl w:val="2"/>
        <w:rPr>
          <w:rFonts w:asciiTheme="minorHAnsi" w:hAnsiTheme="minorHAnsi" w:cstheme="minorHAnsi"/>
          <w:b/>
          <w:bCs/>
          <w:sz w:val="22"/>
          <w:szCs w:val="22"/>
        </w:rPr>
      </w:pPr>
      <w:bookmarkStart w:id="46" w:name="_Toc129592615"/>
      <w:bookmarkStart w:id="47" w:name="_Toc210213931"/>
      <w:r w:rsidRPr="00A41D69">
        <w:rPr>
          <w:rFonts w:asciiTheme="minorHAnsi" w:hAnsiTheme="minorHAnsi" w:cstheme="minorHAnsi"/>
          <w:b/>
          <w:bCs/>
          <w:sz w:val="22"/>
          <w:szCs w:val="22"/>
        </w:rPr>
        <w:t>Minimum response times</w:t>
      </w:r>
      <w:bookmarkEnd w:id="46"/>
      <w:bookmarkEnd w:id="47"/>
      <w:r w:rsidRPr="00A41D69">
        <w:rPr>
          <w:rFonts w:asciiTheme="minorHAnsi" w:hAnsiTheme="minorHAnsi" w:cstheme="minorHAnsi"/>
          <w:b/>
          <w:bCs/>
          <w:sz w:val="22"/>
          <w:szCs w:val="22"/>
        </w:rPr>
        <w:t xml:space="preserve"> </w:t>
      </w:r>
    </w:p>
    <w:p w14:paraId="1B4344BF" w14:textId="11C31850" w:rsidR="00622650" w:rsidRPr="00DA1592" w:rsidRDefault="4422B8B6" w:rsidP="221EBFBB">
      <w:pPr>
        <w:spacing w:before="10" w:line="276" w:lineRule="auto"/>
        <w:jc w:val="both"/>
        <w:rPr>
          <w:rFonts w:asciiTheme="minorHAnsi" w:eastAsia="Calibri" w:hAnsiTheme="minorHAnsi" w:cstheme="minorBidi"/>
          <w:sz w:val="22"/>
          <w:szCs w:val="22"/>
          <w:lang w:val="en-IE"/>
        </w:rPr>
      </w:pPr>
      <w:r w:rsidRPr="221EBFBB">
        <w:rPr>
          <w:rFonts w:asciiTheme="minorHAnsi" w:eastAsia="Calibri" w:hAnsiTheme="minorHAnsi" w:cstheme="minorBidi"/>
          <w:sz w:val="22"/>
          <w:szCs w:val="22"/>
          <w:lang w:val="en-IE"/>
        </w:rPr>
        <w:t xml:space="preserve">Tenderers should note that they are </w:t>
      </w:r>
      <w:r w:rsidRPr="221EBFBB">
        <w:rPr>
          <w:rFonts w:asciiTheme="minorHAnsi" w:eastAsia="Calibri" w:hAnsiTheme="minorHAnsi" w:cstheme="minorBidi"/>
          <w:b/>
          <w:bCs/>
          <w:sz w:val="22"/>
          <w:szCs w:val="22"/>
          <w:lang w:val="en-IE"/>
        </w:rPr>
        <w:t>not</w:t>
      </w:r>
      <w:r w:rsidRPr="221EBFBB">
        <w:rPr>
          <w:rFonts w:asciiTheme="minorHAnsi" w:eastAsia="Calibri" w:hAnsiTheme="minorHAnsi" w:cstheme="minorBidi"/>
          <w:sz w:val="22"/>
          <w:szCs w:val="22"/>
          <w:lang w:val="en-IE"/>
        </w:rPr>
        <w:t xml:space="preserve"> required to make any submission in their Tender with respect to Minimum Response Times</w:t>
      </w:r>
      <w:r w:rsidR="7D223A4B" w:rsidRPr="221EBFBB">
        <w:rPr>
          <w:rFonts w:asciiTheme="minorHAnsi" w:eastAsia="Calibri" w:hAnsiTheme="minorHAnsi" w:cstheme="minorBidi"/>
          <w:sz w:val="22"/>
          <w:szCs w:val="22"/>
          <w:lang w:val="en-IE"/>
        </w:rPr>
        <w:t>.</w:t>
      </w:r>
      <w:r w:rsidRPr="221EBFBB">
        <w:rPr>
          <w:rFonts w:asciiTheme="minorHAnsi" w:eastAsia="Calibri" w:hAnsiTheme="minorHAnsi" w:cstheme="minorBidi"/>
          <w:sz w:val="22"/>
          <w:szCs w:val="22"/>
          <w:lang w:val="en-IE"/>
        </w:rPr>
        <w:t xml:space="preserve"> These obligations will be set out in </w:t>
      </w:r>
      <w:r w:rsidR="7D223A4B" w:rsidRPr="221EBFBB">
        <w:rPr>
          <w:rFonts w:asciiTheme="minorHAnsi" w:eastAsia="Calibri" w:hAnsiTheme="minorHAnsi" w:cstheme="minorBidi"/>
          <w:sz w:val="22"/>
          <w:szCs w:val="22"/>
          <w:lang w:val="en-IE"/>
        </w:rPr>
        <w:t xml:space="preserve">Schedule 4 of </w:t>
      </w:r>
      <w:r w:rsidRPr="221EBFBB">
        <w:rPr>
          <w:rFonts w:asciiTheme="minorHAnsi" w:eastAsia="Calibri" w:hAnsiTheme="minorHAnsi" w:cstheme="minorBidi"/>
          <w:sz w:val="22"/>
          <w:szCs w:val="22"/>
          <w:lang w:val="en-IE"/>
        </w:rPr>
        <w:t xml:space="preserve">the </w:t>
      </w:r>
      <w:r w:rsidR="5C748677" w:rsidRPr="221EBFBB">
        <w:rPr>
          <w:rFonts w:asciiTheme="minorHAnsi" w:eastAsia="Calibri" w:hAnsiTheme="minorHAnsi" w:cstheme="minorBidi"/>
          <w:sz w:val="22"/>
          <w:szCs w:val="22"/>
          <w:lang w:val="en-IE"/>
        </w:rPr>
        <w:t xml:space="preserve">Framework Agreement </w:t>
      </w:r>
      <w:r w:rsidRPr="221EBFBB">
        <w:rPr>
          <w:rFonts w:asciiTheme="minorHAnsi" w:eastAsia="Calibri" w:hAnsiTheme="minorHAnsi" w:cstheme="minorBidi"/>
          <w:sz w:val="22"/>
          <w:szCs w:val="22"/>
          <w:lang w:val="en-IE"/>
        </w:rPr>
        <w:t>with the successful Tenderers and must be complied with.</w:t>
      </w:r>
    </w:p>
    <w:p w14:paraId="61115966" w14:textId="23CD30DF" w:rsidR="00B34638" w:rsidRPr="00DA1592" w:rsidRDefault="472DB1D0" w:rsidP="221EBFBB">
      <w:pPr>
        <w:spacing w:before="200" w:after="200" w:line="276" w:lineRule="auto"/>
        <w:jc w:val="both"/>
        <w:rPr>
          <w:rFonts w:asciiTheme="minorHAnsi" w:eastAsia="Calibri" w:hAnsiTheme="minorHAnsi" w:cstheme="minorBidi"/>
          <w:sz w:val="22"/>
          <w:szCs w:val="22"/>
          <w:lang w:val="en-IE"/>
        </w:rPr>
      </w:pPr>
      <w:r w:rsidRPr="221EBFBB">
        <w:rPr>
          <w:rFonts w:asciiTheme="minorHAnsi" w:eastAsia="Calibri" w:hAnsiTheme="minorHAnsi" w:cstheme="minorBidi"/>
          <w:sz w:val="22"/>
          <w:szCs w:val="22"/>
          <w:lang w:val="en-IE"/>
        </w:rPr>
        <w:t xml:space="preserve">In relation to meetings, Tenderers should note that meetings will be held either virtually or in person.  </w:t>
      </w:r>
      <w:proofErr w:type="gramStart"/>
      <w:r w:rsidRPr="221EBFBB">
        <w:rPr>
          <w:rFonts w:asciiTheme="minorHAnsi" w:eastAsia="Calibri" w:hAnsiTheme="minorHAnsi" w:cstheme="minorBidi"/>
          <w:sz w:val="22"/>
          <w:szCs w:val="22"/>
          <w:lang w:val="en-IE"/>
        </w:rPr>
        <w:t>In the event that</w:t>
      </w:r>
      <w:proofErr w:type="gramEnd"/>
      <w:r w:rsidRPr="221EBFBB">
        <w:rPr>
          <w:rFonts w:asciiTheme="minorHAnsi" w:eastAsia="Calibri" w:hAnsiTheme="minorHAnsi" w:cstheme="minorBidi"/>
          <w:sz w:val="22"/>
          <w:szCs w:val="22"/>
          <w:lang w:val="en-IE"/>
        </w:rPr>
        <w:t xml:space="preserve"> meetings are held in person they will be held at </w:t>
      </w:r>
      <w:r w:rsidR="683F267F" w:rsidRPr="221EBFBB">
        <w:rPr>
          <w:rFonts w:asciiTheme="minorHAnsi" w:eastAsia="Calibri" w:hAnsiTheme="minorHAnsi" w:cstheme="minorBidi"/>
          <w:sz w:val="22"/>
          <w:szCs w:val="22"/>
          <w:lang w:val="en-IE"/>
        </w:rPr>
        <w:t>the Contracting Authority</w:t>
      </w:r>
      <w:r w:rsidRPr="221EBFBB">
        <w:rPr>
          <w:rFonts w:asciiTheme="minorHAnsi" w:eastAsia="Calibri" w:hAnsiTheme="minorHAnsi" w:cstheme="minorBidi"/>
          <w:sz w:val="22"/>
          <w:szCs w:val="22"/>
          <w:lang w:val="en-IE"/>
        </w:rPr>
        <w:t xml:space="preserve">’s premises </w:t>
      </w:r>
      <w:r w:rsidR="678CA1F6" w:rsidRPr="221EBFBB">
        <w:rPr>
          <w:rFonts w:asciiTheme="minorHAnsi" w:eastAsia="Calibri" w:hAnsiTheme="minorHAnsi" w:cstheme="minorBidi"/>
          <w:sz w:val="22"/>
          <w:szCs w:val="22"/>
          <w:lang w:val="en-IE"/>
        </w:rPr>
        <w:t xml:space="preserve">or the Framework Member’s offices </w:t>
      </w:r>
      <w:r w:rsidRPr="221EBFBB">
        <w:rPr>
          <w:rFonts w:asciiTheme="minorHAnsi" w:eastAsia="Calibri" w:hAnsiTheme="minorHAnsi" w:cstheme="minorBidi"/>
          <w:sz w:val="22"/>
          <w:szCs w:val="22"/>
          <w:lang w:val="en-IE"/>
        </w:rPr>
        <w:t>(to be a</w:t>
      </w:r>
      <w:r w:rsidR="05CB170E" w:rsidRPr="221EBFBB">
        <w:rPr>
          <w:rFonts w:asciiTheme="minorHAnsi" w:eastAsia="Calibri" w:hAnsiTheme="minorHAnsi" w:cstheme="minorBidi"/>
          <w:sz w:val="22"/>
          <w:szCs w:val="22"/>
          <w:lang w:val="en-IE"/>
        </w:rPr>
        <w:t>greed with</w:t>
      </w:r>
      <w:r w:rsidRPr="221EBFBB">
        <w:rPr>
          <w:rFonts w:asciiTheme="minorHAnsi" w:eastAsia="Calibri" w:hAnsiTheme="minorHAnsi" w:cstheme="minorBidi"/>
          <w:sz w:val="22"/>
          <w:szCs w:val="22"/>
          <w:lang w:val="en-IE"/>
        </w:rPr>
        <w:t xml:space="preserve"> the Framework Member in advance).</w:t>
      </w:r>
    </w:p>
    <w:p w14:paraId="348D3EB2" w14:textId="77777777" w:rsidR="00734592" w:rsidRPr="00DA1592" w:rsidRDefault="00734592" w:rsidP="00DA1592">
      <w:pPr>
        <w:spacing w:before="200" w:after="200" w:line="276" w:lineRule="auto"/>
        <w:ind w:right="237"/>
        <w:jc w:val="both"/>
        <w:rPr>
          <w:rFonts w:asciiTheme="minorHAnsi" w:eastAsia="Calibri" w:hAnsiTheme="minorHAnsi" w:cstheme="minorHAnsi"/>
          <w:b/>
          <w:bCs/>
          <w:sz w:val="22"/>
          <w:szCs w:val="22"/>
        </w:rPr>
      </w:pPr>
    </w:p>
    <w:p w14:paraId="508D0684" w14:textId="4FAA0974" w:rsidR="00734592" w:rsidRPr="00DA1592" w:rsidRDefault="4C6C50E4" w:rsidP="0063046D">
      <w:pPr>
        <w:pStyle w:val="Heading2"/>
        <w:keepLines/>
        <w:numPr>
          <w:ilvl w:val="3"/>
          <w:numId w:val="18"/>
        </w:numPr>
        <w:ind w:left="567" w:hanging="567"/>
        <w:rPr>
          <w:rFonts w:asciiTheme="minorHAnsi" w:hAnsiTheme="minorHAnsi" w:cstheme="minorBidi"/>
          <w:bCs/>
          <w:color w:val="00804B"/>
        </w:rPr>
      </w:pPr>
      <w:bookmarkStart w:id="48" w:name="_Toc205463157"/>
      <w:bookmarkStart w:id="49" w:name="_Toc210213933"/>
      <w:r>
        <w:lastRenderedPageBreak/>
        <w:t xml:space="preserve"> </w:t>
      </w:r>
      <w:r w:rsidR="472DB1D0">
        <w:t>Sustainability and Social Impact</w:t>
      </w:r>
      <w:bookmarkEnd w:id="48"/>
      <w:bookmarkEnd w:id="49"/>
    </w:p>
    <w:p w14:paraId="4D3FD962" w14:textId="4BE9D40B" w:rsidR="00734592" w:rsidRPr="00DA1592" w:rsidRDefault="00734592" w:rsidP="00DA1592">
      <w:pPr>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As part of </w:t>
      </w:r>
      <w:r w:rsidR="002B0F92">
        <w:rPr>
          <w:rFonts w:asciiTheme="minorHAnsi" w:eastAsia="Calibri" w:hAnsiTheme="minorHAnsi" w:cstheme="minorHAnsi"/>
          <w:sz w:val="22"/>
          <w:szCs w:val="22"/>
        </w:rPr>
        <w:t>the Contracting Authority</w:t>
      </w:r>
      <w:r w:rsidRPr="00DA1592">
        <w:rPr>
          <w:rFonts w:asciiTheme="minorHAnsi" w:eastAsia="Calibri" w:hAnsiTheme="minorHAnsi" w:cstheme="minorHAnsi"/>
          <w:sz w:val="22"/>
          <w:szCs w:val="22"/>
        </w:rPr>
        <w:t>’s strategic agenda, sustainability planning and wider Environmental, Social and Governance (ESG) considerations (incl. social impact strategy) is supported.</w:t>
      </w:r>
      <w:r w:rsidRPr="00DA1592" w:rsidDel="597B2FD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 xml:space="preserve">For the purpose of business obligations (e.g. regulatory requirements), competitive advantages (e.g. meeting/exceeding customer and consumer and other stakeholder expectations) and corporate responsibility (e.g. minimising the environmental impact of business activities, maximising social impact within and beyond the business and ensuring good governance and longevity), it is important to </w:t>
      </w:r>
      <w:r w:rsidR="002B0F92">
        <w:rPr>
          <w:rFonts w:asciiTheme="minorHAnsi" w:eastAsia="Calibri" w:hAnsiTheme="minorHAnsi" w:cstheme="minorHAnsi"/>
          <w:sz w:val="22"/>
          <w:szCs w:val="22"/>
        </w:rPr>
        <w:t>the Contracting Authority</w:t>
      </w:r>
      <w:r w:rsidRPr="00DA1592">
        <w:rPr>
          <w:rFonts w:asciiTheme="minorHAnsi" w:eastAsia="Calibri" w:hAnsiTheme="minorHAnsi" w:cstheme="minorHAnsi"/>
          <w:sz w:val="22"/>
          <w:szCs w:val="22"/>
        </w:rPr>
        <w:t xml:space="preserve"> that it considers the sustainability of its own business activities and wider ESG standards.</w:t>
      </w:r>
    </w:p>
    <w:p w14:paraId="25835FDE" w14:textId="0B28F860" w:rsidR="00734592" w:rsidRPr="00DA1592" w:rsidRDefault="472DB1D0" w:rsidP="221EBFBB">
      <w:pPr>
        <w:autoSpaceDE w:val="0"/>
        <w:autoSpaceDN w:val="0"/>
        <w:adjustRightInd w:val="0"/>
        <w:spacing w:before="200" w:line="276" w:lineRule="auto"/>
        <w:jc w:val="both"/>
        <w:rPr>
          <w:rFonts w:asciiTheme="minorHAnsi" w:eastAsia="Calibri" w:hAnsiTheme="minorHAnsi" w:cstheme="minorBidi"/>
          <w:b/>
          <w:bCs/>
          <w:i/>
          <w:iCs/>
          <w:color w:val="000000"/>
          <w:sz w:val="22"/>
          <w:szCs w:val="22"/>
          <w:u w:val="single"/>
        </w:rPr>
      </w:pPr>
      <w:r w:rsidRPr="221EBFBB">
        <w:rPr>
          <w:rFonts w:asciiTheme="minorHAnsi" w:eastAsia="Calibri" w:hAnsiTheme="minorHAnsi" w:cstheme="minorBidi"/>
          <w:b/>
          <w:bCs/>
          <w:i/>
          <w:iCs/>
          <w:color w:val="000000" w:themeColor="text1"/>
          <w:sz w:val="22"/>
          <w:szCs w:val="22"/>
          <w:u w:val="single"/>
        </w:rPr>
        <w:t xml:space="preserve">Tender Response Requirements - </w:t>
      </w:r>
      <w:r w:rsidRPr="221EBFBB">
        <w:rPr>
          <w:rFonts w:asciiTheme="minorHAnsi" w:eastAsia="Calibri" w:hAnsiTheme="minorHAnsi" w:cstheme="minorBidi"/>
          <w:b/>
          <w:bCs/>
          <w:i/>
          <w:iCs/>
          <w:sz w:val="22"/>
          <w:szCs w:val="22"/>
          <w:u w:val="single"/>
        </w:rPr>
        <w:t xml:space="preserve">Criterion E </w:t>
      </w:r>
      <w:r w:rsidR="00CD1395">
        <w:rPr>
          <w:rFonts w:asciiTheme="minorHAnsi" w:eastAsia="Calibri" w:hAnsiTheme="minorHAnsi" w:cstheme="minorBidi"/>
          <w:b/>
          <w:bCs/>
          <w:i/>
          <w:iCs/>
          <w:sz w:val="22"/>
          <w:szCs w:val="22"/>
          <w:u w:val="single"/>
        </w:rPr>
        <w:t>Sustainability and Social Impact</w:t>
      </w:r>
    </w:p>
    <w:p w14:paraId="7BF4FD28" w14:textId="58431669" w:rsidR="008641A8" w:rsidRDefault="00734592" w:rsidP="0063046D">
      <w:pPr>
        <w:autoSpaceDE w:val="0"/>
        <w:autoSpaceDN w:val="0"/>
        <w:adjustRightInd w:val="0"/>
        <w:spacing w:before="200" w:line="276" w:lineRule="auto"/>
        <w:jc w:val="both"/>
        <w:rPr>
          <w:rFonts w:eastAsiaTheme="minorEastAsia"/>
          <w:lang w:val="en-IE"/>
        </w:rPr>
      </w:pPr>
      <w:r w:rsidRPr="00DA1592">
        <w:rPr>
          <w:rFonts w:asciiTheme="minorHAnsi" w:eastAsia="Calibri" w:hAnsiTheme="minorHAnsi" w:cstheme="minorHAnsi"/>
          <w:sz w:val="22"/>
          <w:szCs w:val="22"/>
        </w:rPr>
        <w:t>Tenderers are required to identify relevant environmental and/or social impacts that are associated with the delivery of this service and propose relevant environmental and/or social actions to ensure delivery of a sustainable service. For each action, tenderers should detail how they intend to monitor and report upon their proposed actions. They should also indicate whether a relevant third-party certification or standard (for example, relating to carbon footprint) will be applied to verify and measure the impact. Marks will be awarded based on the scope, level of detail and verifiability of the actions. The actions described under this criterion will form part of the terms of the contract with the successful tenderer.</w:t>
      </w:r>
    </w:p>
    <w:p w14:paraId="54F1951D" w14:textId="77777777" w:rsidR="00FC7942" w:rsidRPr="0063046D" w:rsidRDefault="00FC7942" w:rsidP="0063046D">
      <w:pPr>
        <w:spacing w:before="200" w:after="200" w:line="276" w:lineRule="auto"/>
        <w:jc w:val="both"/>
        <w:rPr>
          <w:rFonts w:asciiTheme="minorHAnsi" w:eastAsia="Calibri" w:hAnsiTheme="minorHAnsi" w:cstheme="minorBidi"/>
          <w:b/>
          <w:bCs/>
          <w:sz w:val="22"/>
          <w:szCs w:val="22"/>
        </w:rPr>
      </w:pPr>
      <w:r w:rsidRPr="0063046D">
        <w:rPr>
          <w:rFonts w:asciiTheme="minorHAnsi" w:eastAsia="Calibri" w:hAnsiTheme="minorHAnsi" w:cstheme="minorBidi"/>
          <w:b/>
          <w:bCs/>
          <w:sz w:val="22"/>
          <w:szCs w:val="22"/>
        </w:rPr>
        <w:t>The response to this requirement is limited to two (2) A4 pages.</w:t>
      </w:r>
    </w:p>
    <w:p w14:paraId="7B9CD301" w14:textId="77777777" w:rsidR="00FC7942" w:rsidRPr="00DA1592" w:rsidDel="009B7A9D" w:rsidRDefault="00FC7942" w:rsidP="00DA1592">
      <w:pPr>
        <w:pStyle w:val="DefaultText"/>
        <w:spacing w:line="276" w:lineRule="auto"/>
        <w:rPr>
          <w:rFonts w:asciiTheme="minorHAnsi" w:eastAsiaTheme="minorEastAsia" w:hAnsiTheme="minorHAnsi" w:cstheme="minorHAnsi"/>
          <w:sz w:val="22"/>
          <w:szCs w:val="22"/>
          <w:lang w:val="en-IE"/>
        </w:rPr>
      </w:pPr>
    </w:p>
    <w:p w14:paraId="67EFB311" w14:textId="47499720" w:rsidR="00B5384E" w:rsidRPr="00B935DB" w:rsidDel="009B7A9D" w:rsidRDefault="00B5384E" w:rsidP="00B935DB">
      <w:pPr>
        <w:pStyle w:val="Heading1"/>
      </w:pPr>
      <w:r w:rsidRPr="00DA1592" w:rsidDel="009B7A9D">
        <w:rPr>
          <w:rFonts w:eastAsiaTheme="minorEastAsia"/>
        </w:rPr>
        <w:lastRenderedPageBreak/>
        <w:t>Appendix 2 – Pricing Schedule</w:t>
      </w:r>
    </w:p>
    <w:p w14:paraId="65036891" w14:textId="77777777" w:rsidR="00D8379F" w:rsidRPr="00DA1592" w:rsidRDefault="00D8379F" w:rsidP="00DA1592">
      <w:pPr>
        <w:spacing w:line="276" w:lineRule="auto"/>
        <w:rPr>
          <w:rStyle w:val="Heading1Char"/>
          <w:rFonts w:asciiTheme="minorHAnsi" w:eastAsiaTheme="minorEastAsia" w:hAnsiTheme="minorHAnsi" w:cstheme="minorHAnsi"/>
          <w:color w:val="235D64"/>
          <w:sz w:val="22"/>
          <w:szCs w:val="22"/>
        </w:rPr>
      </w:pPr>
    </w:p>
    <w:p w14:paraId="453A899A" w14:textId="20BF9D6D" w:rsidR="00357A25" w:rsidRPr="00DA1592" w:rsidRDefault="2BA26341" w:rsidP="221EBFBB">
      <w:pPr>
        <w:keepLines/>
        <w:spacing w:before="123" w:line="276" w:lineRule="auto"/>
        <w:jc w:val="both"/>
        <w:rPr>
          <w:rFonts w:asciiTheme="minorHAnsi" w:eastAsiaTheme="minorEastAsia" w:hAnsiTheme="minorHAnsi" w:cstheme="minorBidi"/>
          <w:sz w:val="22"/>
          <w:szCs w:val="22"/>
          <w:lang w:val="en-US"/>
        </w:rPr>
      </w:pPr>
      <w:r w:rsidRPr="221EBFBB">
        <w:rPr>
          <w:rFonts w:asciiTheme="minorHAnsi" w:eastAsiaTheme="minorEastAsia" w:hAnsiTheme="minorHAnsi" w:cstheme="minorBidi"/>
          <w:sz w:val="22"/>
          <w:szCs w:val="22"/>
          <w:lang w:val="en-US"/>
        </w:rPr>
        <w:t xml:space="preserve">Tenderers are required to complete the pricing tables associated with this ITT. The pricing tables must be completed in the Pricing Schedule Document which is provided as a separate </w:t>
      </w:r>
      <w:r w:rsidR="00A4302C">
        <w:rPr>
          <w:rFonts w:asciiTheme="minorHAnsi" w:eastAsiaTheme="minorEastAsia" w:hAnsiTheme="minorHAnsi" w:cstheme="minorBidi"/>
          <w:sz w:val="22"/>
          <w:szCs w:val="22"/>
          <w:lang w:val="en-US"/>
        </w:rPr>
        <w:t xml:space="preserve">excel workbook </w:t>
      </w:r>
      <w:r w:rsidR="00E36E28">
        <w:rPr>
          <w:rFonts w:asciiTheme="minorHAnsi" w:eastAsiaTheme="minorEastAsia" w:hAnsiTheme="minorHAnsi" w:cstheme="minorBidi"/>
          <w:sz w:val="22"/>
          <w:szCs w:val="22"/>
          <w:lang w:val="en-US"/>
        </w:rPr>
        <w:t xml:space="preserve">uploaded separately on </w:t>
      </w:r>
      <w:proofErr w:type="spellStart"/>
      <w:r w:rsidR="00E36E28">
        <w:rPr>
          <w:rFonts w:asciiTheme="minorHAnsi" w:eastAsiaTheme="minorEastAsia" w:hAnsiTheme="minorHAnsi" w:cstheme="minorBidi"/>
          <w:sz w:val="22"/>
          <w:szCs w:val="22"/>
          <w:lang w:val="en-US"/>
        </w:rPr>
        <w:t>eTenders</w:t>
      </w:r>
      <w:proofErr w:type="spellEnd"/>
      <w:r w:rsidRPr="221EBFBB">
        <w:rPr>
          <w:rFonts w:asciiTheme="minorHAnsi" w:eastAsiaTheme="minorEastAsia" w:hAnsiTheme="minorHAnsi" w:cstheme="minorBidi"/>
          <w:sz w:val="22"/>
          <w:szCs w:val="22"/>
          <w:lang w:val="en-US"/>
        </w:rPr>
        <w:t>, namely</w:t>
      </w:r>
      <w:r w:rsidR="6916316C" w:rsidRPr="221EBFBB">
        <w:rPr>
          <w:rFonts w:asciiTheme="minorHAnsi" w:eastAsiaTheme="minorEastAsia" w:hAnsiTheme="minorHAnsi" w:cstheme="minorBidi"/>
          <w:sz w:val="22"/>
          <w:szCs w:val="22"/>
          <w:lang w:val="en-US"/>
        </w:rPr>
        <w:t>, Appendix 2</w:t>
      </w:r>
      <w:r w:rsidR="63A4FF9A" w:rsidRPr="221EBFBB">
        <w:rPr>
          <w:rFonts w:asciiTheme="minorHAnsi" w:eastAsiaTheme="minorEastAsia" w:hAnsiTheme="minorHAnsi" w:cstheme="minorBidi"/>
          <w:sz w:val="22"/>
          <w:szCs w:val="22"/>
          <w:lang w:val="en-US"/>
        </w:rPr>
        <w:t>-</w:t>
      </w:r>
      <w:r w:rsidRPr="221EBFBB">
        <w:rPr>
          <w:rFonts w:asciiTheme="minorHAnsi" w:eastAsiaTheme="minorEastAsia" w:hAnsiTheme="minorHAnsi" w:cstheme="minorBidi"/>
          <w:sz w:val="22"/>
          <w:szCs w:val="22"/>
          <w:lang w:val="en-US"/>
        </w:rPr>
        <w:t xml:space="preserve"> Pricing Schedule</w:t>
      </w:r>
      <w:r w:rsidR="63A4FF9A" w:rsidRPr="221EBFBB">
        <w:rPr>
          <w:rFonts w:asciiTheme="minorHAnsi" w:eastAsiaTheme="minorEastAsia" w:hAnsiTheme="minorHAnsi" w:cstheme="minorBidi"/>
          <w:sz w:val="22"/>
          <w:szCs w:val="22"/>
          <w:lang w:val="en-US"/>
        </w:rPr>
        <w:t>.</w:t>
      </w:r>
      <w:r w:rsidR="5A2A617A" w:rsidRPr="221EBFBB">
        <w:rPr>
          <w:rFonts w:asciiTheme="minorHAnsi" w:eastAsiaTheme="minorEastAsia" w:hAnsiTheme="minorHAnsi" w:cstheme="minorBidi"/>
          <w:sz w:val="22"/>
          <w:szCs w:val="22"/>
          <w:lang w:val="en-US"/>
        </w:rPr>
        <w:t xml:space="preserve"> Please also note the Pricing clauses at 2.10 above. </w:t>
      </w:r>
    </w:p>
    <w:p w14:paraId="71BDB089" w14:textId="77777777" w:rsidR="00357A25" w:rsidRPr="00DA1592" w:rsidRDefault="00357A25" w:rsidP="00B2519B">
      <w:pPr>
        <w:keepLines/>
        <w:spacing w:before="10" w:line="276" w:lineRule="auto"/>
        <w:jc w:val="both"/>
        <w:rPr>
          <w:rFonts w:asciiTheme="minorHAnsi" w:eastAsiaTheme="minorEastAsia" w:hAnsiTheme="minorHAnsi" w:cstheme="minorHAnsi"/>
          <w:sz w:val="22"/>
          <w:szCs w:val="22"/>
          <w:lang w:val="en-US"/>
        </w:rPr>
      </w:pPr>
    </w:p>
    <w:p w14:paraId="152A5E93" w14:textId="2516AD21" w:rsidR="00357A25" w:rsidRPr="00DA1592" w:rsidRDefault="00357A25" w:rsidP="00B2519B">
      <w:pPr>
        <w:keepLines/>
        <w:spacing w:line="276" w:lineRule="auto"/>
        <w:jc w:val="both"/>
        <w:outlineLvl w:val="1"/>
        <w:rPr>
          <w:rFonts w:asciiTheme="minorHAnsi" w:eastAsiaTheme="minorEastAsia" w:hAnsiTheme="minorHAnsi" w:cstheme="minorHAnsi"/>
          <w:sz w:val="22"/>
          <w:szCs w:val="22"/>
          <w:lang w:val="en-US"/>
        </w:rPr>
      </w:pPr>
      <w:r w:rsidRPr="00DA1592">
        <w:rPr>
          <w:rFonts w:asciiTheme="minorHAnsi" w:eastAsiaTheme="minorEastAsia" w:hAnsiTheme="minorHAnsi" w:cstheme="minorHAnsi"/>
          <w:sz w:val="22"/>
          <w:szCs w:val="22"/>
          <w:lang w:val="en-US"/>
        </w:rPr>
        <w:t xml:space="preserve">Tenderers should note that these rates included in the Pricing Schedule are the rates that will apply to all </w:t>
      </w:r>
      <w:r w:rsidR="000B05DE" w:rsidRPr="00DA1592">
        <w:rPr>
          <w:rFonts w:asciiTheme="minorHAnsi" w:eastAsiaTheme="minorEastAsia" w:hAnsiTheme="minorHAnsi" w:cstheme="minorHAnsi"/>
          <w:sz w:val="22"/>
          <w:szCs w:val="22"/>
          <w:lang w:val="en-US"/>
        </w:rPr>
        <w:t xml:space="preserve">services awarded on foot of the Framework </w:t>
      </w:r>
      <w:r w:rsidRPr="00DA1592">
        <w:rPr>
          <w:rFonts w:asciiTheme="minorHAnsi" w:eastAsiaTheme="minorEastAsia" w:hAnsiTheme="minorHAnsi" w:cstheme="minorHAnsi"/>
          <w:sz w:val="22"/>
          <w:szCs w:val="22"/>
          <w:lang w:val="en-US"/>
        </w:rPr>
        <w:t>and they are the maximum rates any Framework Member can charge in its Supplementary Tender</w:t>
      </w:r>
      <w:r w:rsidRPr="00DA1592" w:rsidDel="00B80751">
        <w:rPr>
          <w:rFonts w:asciiTheme="minorHAnsi" w:eastAsiaTheme="minorEastAsia" w:hAnsiTheme="minorHAnsi" w:cstheme="minorHAnsi"/>
          <w:sz w:val="22"/>
          <w:szCs w:val="22"/>
          <w:lang w:val="en-US"/>
        </w:rPr>
        <w:t xml:space="preserve"> </w:t>
      </w:r>
      <w:r w:rsidRPr="00DA1592">
        <w:rPr>
          <w:rFonts w:asciiTheme="minorHAnsi" w:eastAsiaTheme="minorEastAsia" w:hAnsiTheme="minorHAnsi" w:cstheme="minorHAnsi"/>
          <w:sz w:val="22"/>
          <w:szCs w:val="22"/>
          <w:lang w:val="en-US"/>
        </w:rPr>
        <w:t xml:space="preserve">(as part of a Mini-Competition). </w:t>
      </w:r>
    </w:p>
    <w:p w14:paraId="157AE8F9" w14:textId="77777777" w:rsidR="00357A25" w:rsidRPr="00DA1592" w:rsidRDefault="00357A25" w:rsidP="00B2519B">
      <w:pPr>
        <w:keepLines/>
        <w:spacing w:line="276" w:lineRule="auto"/>
        <w:jc w:val="both"/>
        <w:outlineLvl w:val="1"/>
        <w:rPr>
          <w:rFonts w:asciiTheme="minorHAnsi" w:eastAsiaTheme="minorEastAsia" w:hAnsiTheme="minorHAnsi" w:cstheme="minorHAnsi"/>
          <w:sz w:val="22"/>
          <w:szCs w:val="22"/>
          <w:lang w:val="en-US"/>
        </w:rPr>
      </w:pPr>
    </w:p>
    <w:p w14:paraId="27485B72" w14:textId="6830A309" w:rsidR="00357A25" w:rsidRPr="00DA1592" w:rsidRDefault="00357A25" w:rsidP="00B2519B">
      <w:pPr>
        <w:keepLines/>
        <w:spacing w:line="276" w:lineRule="auto"/>
        <w:jc w:val="both"/>
        <w:outlineLvl w:val="1"/>
        <w:rPr>
          <w:rFonts w:asciiTheme="minorHAnsi" w:eastAsiaTheme="minorEastAsia" w:hAnsiTheme="minorHAnsi" w:cstheme="minorHAnsi"/>
          <w:sz w:val="22"/>
          <w:szCs w:val="22"/>
          <w:lang w:val="en-US"/>
        </w:rPr>
      </w:pPr>
      <w:r w:rsidRPr="00DA1592">
        <w:rPr>
          <w:rFonts w:asciiTheme="minorHAnsi" w:eastAsiaTheme="minorEastAsia" w:hAnsiTheme="minorHAnsi" w:cstheme="minorHAnsi"/>
          <w:sz w:val="22"/>
          <w:szCs w:val="22"/>
          <w:lang w:val="en-US"/>
        </w:rPr>
        <w:t xml:space="preserve">Tenderers can reduce rates in </w:t>
      </w:r>
      <w:r w:rsidR="000B05DE" w:rsidRPr="00DA1592">
        <w:rPr>
          <w:rFonts w:asciiTheme="minorHAnsi" w:eastAsiaTheme="minorEastAsia" w:hAnsiTheme="minorHAnsi" w:cstheme="minorHAnsi"/>
          <w:sz w:val="22"/>
          <w:szCs w:val="22"/>
          <w:lang w:val="en-US"/>
        </w:rPr>
        <w:t xml:space="preserve">their </w:t>
      </w:r>
      <w:r w:rsidRPr="00DA1592">
        <w:rPr>
          <w:rFonts w:asciiTheme="minorHAnsi" w:eastAsiaTheme="minorEastAsia" w:hAnsiTheme="minorHAnsi" w:cstheme="minorHAnsi"/>
          <w:sz w:val="22"/>
          <w:szCs w:val="22"/>
          <w:lang w:val="en-US"/>
        </w:rPr>
        <w:t>Supplementary Tender.</w:t>
      </w:r>
    </w:p>
    <w:p w14:paraId="6F3D2588" w14:textId="44812283" w:rsidR="00B5384E" w:rsidRPr="00DA1592" w:rsidRDefault="00B5384E" w:rsidP="00B2519B">
      <w:pPr>
        <w:spacing w:line="276" w:lineRule="auto"/>
        <w:jc w:val="both"/>
        <w:rPr>
          <w:rStyle w:val="Heading1Char"/>
          <w:rFonts w:asciiTheme="minorHAnsi" w:eastAsiaTheme="minorEastAsia" w:hAnsiTheme="minorHAnsi" w:cstheme="minorHAnsi"/>
          <w:color w:val="235D64"/>
          <w:sz w:val="22"/>
          <w:szCs w:val="22"/>
        </w:rPr>
      </w:pPr>
    </w:p>
    <w:p w14:paraId="2915E41E" w14:textId="47DD1549" w:rsidR="00D8379F" w:rsidRPr="00DA1592" w:rsidRDefault="00D8379F" w:rsidP="00DA1592">
      <w:pPr>
        <w:spacing w:line="276" w:lineRule="auto"/>
        <w:rPr>
          <w:rStyle w:val="Heading1Char"/>
          <w:rFonts w:asciiTheme="minorHAnsi" w:eastAsiaTheme="minorEastAsia" w:hAnsiTheme="minorHAnsi" w:cstheme="minorHAnsi"/>
          <w:color w:val="235D64"/>
          <w:sz w:val="22"/>
          <w:szCs w:val="22"/>
        </w:rPr>
      </w:pPr>
    </w:p>
    <w:p w14:paraId="078668D1" w14:textId="052A333E" w:rsidR="00D8379F" w:rsidRPr="00DA1592" w:rsidRDefault="00D8379F" w:rsidP="00DA1592">
      <w:pPr>
        <w:spacing w:line="276" w:lineRule="auto"/>
        <w:rPr>
          <w:rStyle w:val="Heading1Char"/>
          <w:rFonts w:asciiTheme="minorHAnsi" w:eastAsiaTheme="minorEastAsia" w:hAnsiTheme="minorHAnsi" w:cstheme="minorHAnsi"/>
          <w:color w:val="235D64"/>
          <w:sz w:val="22"/>
          <w:szCs w:val="22"/>
        </w:rPr>
      </w:pPr>
    </w:p>
    <w:p w14:paraId="69E46B75" w14:textId="77777777" w:rsidR="00B5384E" w:rsidRPr="00DA1592" w:rsidRDefault="00B5384E" w:rsidP="00DA1592">
      <w:pPr>
        <w:spacing w:line="276" w:lineRule="auto"/>
        <w:rPr>
          <w:rFonts w:asciiTheme="minorHAnsi" w:eastAsiaTheme="minorEastAsia" w:hAnsiTheme="minorHAnsi" w:cstheme="minorHAnsi"/>
          <w:sz w:val="22"/>
          <w:szCs w:val="22"/>
          <w:lang w:val="en-US"/>
        </w:rPr>
      </w:pPr>
    </w:p>
    <w:p w14:paraId="0D046AC8" w14:textId="600D23E0" w:rsidR="00FF0C56" w:rsidRPr="00B935DB" w:rsidDel="00341C90" w:rsidRDefault="000E5DB7" w:rsidP="00B935DB">
      <w:pPr>
        <w:pStyle w:val="Heading1"/>
      </w:pPr>
      <w:r w:rsidRPr="00DA1592" w:rsidDel="00341C90">
        <w:rPr>
          <w:rFonts w:eastAsiaTheme="minorEastAsia"/>
        </w:rPr>
        <w:lastRenderedPageBreak/>
        <w:t>Appendix 3: Tenderers’ Statement</w:t>
      </w:r>
    </w:p>
    <w:p w14:paraId="7D812A75" w14:textId="50341F85" w:rsidR="00FF0C56" w:rsidRPr="00DA1592" w:rsidDel="00341C90" w:rsidRDefault="000E5DB7" w:rsidP="00B2519B">
      <w:pPr>
        <w:keepLines/>
        <w:spacing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Tenderers shall complete and return </w:t>
      </w:r>
      <w:r w:rsidR="00DE281D">
        <w:rPr>
          <w:rFonts w:asciiTheme="minorHAnsi" w:eastAsiaTheme="minorEastAsia" w:hAnsiTheme="minorHAnsi" w:cstheme="minorHAnsi"/>
          <w:sz w:val="22"/>
          <w:szCs w:val="22"/>
        </w:rPr>
        <w:t xml:space="preserve">a scanned copy of </w:t>
      </w:r>
      <w:r w:rsidRPr="00DA1592" w:rsidDel="00341C90">
        <w:rPr>
          <w:rFonts w:asciiTheme="minorHAnsi" w:eastAsiaTheme="minorEastAsia" w:hAnsiTheme="minorHAnsi" w:cstheme="minorHAnsi"/>
          <w:sz w:val="22"/>
          <w:szCs w:val="22"/>
        </w:rPr>
        <w:t>the following</w:t>
      </w:r>
      <w:r w:rsidR="00A519B3">
        <w:rPr>
          <w:rFonts w:asciiTheme="minorHAnsi" w:eastAsiaTheme="minorEastAsia" w:hAnsiTheme="minorHAnsi" w:cstheme="minorHAnsi"/>
          <w:sz w:val="22"/>
          <w:szCs w:val="22"/>
        </w:rPr>
        <w:t xml:space="preserve"> </w:t>
      </w:r>
      <w:r w:rsidRPr="00DA1592" w:rsidDel="00341C90">
        <w:rPr>
          <w:rFonts w:asciiTheme="minorHAnsi" w:eastAsiaTheme="minorEastAsia" w:hAnsiTheme="minorHAnsi" w:cstheme="minorHAnsi"/>
          <w:sz w:val="22"/>
          <w:szCs w:val="22"/>
        </w:rPr>
        <w:t>form of Tenderers’ Statement printed on the Tenderers’ headed notepaper and signed by the Tenderer.</w:t>
      </w:r>
      <w:r w:rsidR="00A519B3">
        <w:rPr>
          <w:rFonts w:asciiTheme="minorHAnsi" w:eastAsiaTheme="minorEastAsia" w:hAnsiTheme="minorHAnsi" w:cstheme="minorHAnsi"/>
          <w:sz w:val="22"/>
          <w:szCs w:val="22"/>
        </w:rPr>
        <w:t xml:space="preserve">  A copy of this is included in the Tender Response Document, Section 5.</w:t>
      </w:r>
      <w:r w:rsidRPr="00DA1592" w:rsidDel="00341C90">
        <w:rPr>
          <w:rFonts w:asciiTheme="minorHAnsi" w:eastAsiaTheme="minorEastAsia" w:hAnsiTheme="minorHAnsi" w:cstheme="minorHAnsi"/>
          <w:sz w:val="22"/>
          <w:szCs w:val="22"/>
        </w:rPr>
        <w:t xml:space="preserve"> </w:t>
      </w:r>
    </w:p>
    <w:p w14:paraId="5F46C65C" w14:textId="1BAA66F6" w:rsidR="00FF0C56" w:rsidRPr="00DA1592" w:rsidDel="00341C90" w:rsidRDefault="00FF0C56" w:rsidP="00B2519B">
      <w:pPr>
        <w:keepLines/>
        <w:spacing w:line="276" w:lineRule="auto"/>
        <w:jc w:val="both"/>
        <w:rPr>
          <w:rFonts w:asciiTheme="minorHAnsi" w:eastAsiaTheme="minorEastAsia" w:hAnsiTheme="minorHAnsi" w:cstheme="minorHAnsi"/>
          <w:sz w:val="22"/>
          <w:szCs w:val="22"/>
        </w:rPr>
      </w:pPr>
    </w:p>
    <w:p w14:paraId="39349B01" w14:textId="7719BC79" w:rsidR="00FF0C56" w:rsidRPr="00DA1592" w:rsidDel="00341C90" w:rsidRDefault="000E5DB7" w:rsidP="00B2519B">
      <w:pPr>
        <w:keepLines/>
        <w:spacing w:line="276" w:lineRule="auto"/>
        <w:jc w:val="both"/>
        <w:rPr>
          <w:rFonts w:asciiTheme="minorHAnsi" w:eastAsiaTheme="minorEastAsia" w:hAnsiTheme="minorHAnsi" w:cstheme="minorHAnsi"/>
          <w:b/>
          <w:sz w:val="22"/>
          <w:szCs w:val="22"/>
        </w:rPr>
      </w:pPr>
      <w:r w:rsidRPr="00DA1592" w:rsidDel="00341C90">
        <w:rPr>
          <w:rFonts w:asciiTheme="minorHAnsi" w:eastAsiaTheme="minorEastAsia" w:hAnsiTheme="minorHAnsi" w:cstheme="minorHAnsi"/>
          <w:b/>
          <w:sz w:val="22"/>
          <w:szCs w:val="22"/>
        </w:rPr>
        <w:t>TENDERERS’ STATEMENT</w:t>
      </w:r>
    </w:p>
    <w:p w14:paraId="322B3833" w14:textId="316077E7" w:rsidR="00FF0C56" w:rsidRPr="00DA1592" w:rsidDel="00341C90" w:rsidRDefault="00FF0C56" w:rsidP="00B2519B">
      <w:pPr>
        <w:keepLines/>
        <w:spacing w:line="276" w:lineRule="auto"/>
        <w:jc w:val="both"/>
        <w:rPr>
          <w:rFonts w:asciiTheme="minorHAnsi" w:eastAsiaTheme="minorEastAsia" w:hAnsiTheme="minorHAnsi" w:cstheme="minorHAnsi"/>
          <w:b/>
          <w:sz w:val="22"/>
          <w:szCs w:val="22"/>
        </w:rPr>
      </w:pPr>
    </w:p>
    <w:p w14:paraId="3F17D744" w14:textId="4B9D00ED" w:rsidR="00FF0C56" w:rsidRPr="0063046D" w:rsidDel="00341C90" w:rsidRDefault="000E5DB7" w:rsidP="0063046D">
      <w:pPr>
        <w:keepLines/>
        <w:spacing w:line="276" w:lineRule="auto"/>
        <w:ind w:left="567" w:hanging="567"/>
        <w:jc w:val="both"/>
        <w:rPr>
          <w:rFonts w:asciiTheme="minorHAnsi" w:hAnsiTheme="minorHAnsi" w:cstheme="minorHAnsi"/>
          <w:sz w:val="22"/>
          <w:szCs w:val="22"/>
        </w:rPr>
      </w:pPr>
      <w:r w:rsidRPr="00DA1592" w:rsidDel="00341C90">
        <w:rPr>
          <w:rFonts w:asciiTheme="minorHAnsi" w:eastAsiaTheme="minorEastAsia" w:hAnsiTheme="minorHAnsi" w:cstheme="minorHAnsi"/>
          <w:b/>
          <w:sz w:val="22"/>
          <w:szCs w:val="22"/>
        </w:rPr>
        <w:t xml:space="preserve">TO: </w:t>
      </w:r>
      <w:r w:rsidR="00A519B3">
        <w:rPr>
          <w:rFonts w:asciiTheme="minorHAnsi" w:eastAsiaTheme="minorEastAsia" w:hAnsiTheme="minorHAnsi" w:cstheme="minorHAnsi"/>
          <w:b/>
          <w:sz w:val="22"/>
          <w:szCs w:val="22"/>
        </w:rPr>
        <w:tab/>
      </w:r>
      <w:r w:rsidR="00EC6723" w:rsidRPr="00DA1592">
        <w:rPr>
          <w:rFonts w:asciiTheme="minorHAnsi" w:hAnsiTheme="minorHAnsi" w:cstheme="minorHAnsi"/>
          <w:sz w:val="22"/>
          <w:szCs w:val="22"/>
        </w:rPr>
        <w:fldChar w:fldCharType="begin"/>
      </w:r>
      <w:r w:rsidR="00EC6723" w:rsidRPr="00DA1592">
        <w:rPr>
          <w:rFonts w:asciiTheme="minorHAnsi" w:hAnsiTheme="minorHAnsi" w:cstheme="minorHAnsi"/>
          <w:sz w:val="22"/>
          <w:szCs w:val="22"/>
        </w:rPr>
        <w:instrText>REF  bkContractingAuth  \* MERGEFORMAT</w:instrText>
      </w:r>
      <w:r w:rsidR="00EC6723" w:rsidRPr="00DA1592">
        <w:rPr>
          <w:rFonts w:asciiTheme="minorHAnsi" w:hAnsiTheme="minorHAnsi" w:cstheme="minorHAnsi"/>
          <w:sz w:val="22"/>
          <w:szCs w:val="22"/>
        </w:rPr>
        <w:fldChar w:fldCharType="separate"/>
      </w:r>
      <w:r w:rsidR="00EC6723" w:rsidRPr="0063046D" w:rsidDel="00341C90">
        <w:rPr>
          <w:rFonts w:asciiTheme="minorHAnsi" w:hAnsiTheme="minorHAnsi" w:cstheme="minorHAnsi"/>
          <w:sz w:val="22"/>
          <w:szCs w:val="22"/>
        </w:rPr>
        <w:t xml:space="preserve">Nursing and Midwifery Board of </w:t>
      </w:r>
      <w:r w:rsidR="00EC6723" w:rsidRPr="00DA1592" w:rsidDel="00341C90">
        <w:rPr>
          <w:rFonts w:asciiTheme="minorHAnsi" w:hAnsiTheme="minorHAnsi" w:cstheme="minorHAnsi"/>
          <w:sz w:val="22"/>
          <w:szCs w:val="22"/>
        </w:rPr>
        <w:t>Ireland (NMBI)</w:t>
      </w:r>
      <w:r w:rsidR="00EC6723" w:rsidRPr="00DA1592">
        <w:rPr>
          <w:rFonts w:asciiTheme="minorHAnsi" w:hAnsiTheme="minorHAnsi" w:cstheme="minorHAnsi"/>
          <w:sz w:val="22"/>
          <w:szCs w:val="22"/>
        </w:rPr>
        <w:fldChar w:fldCharType="end"/>
      </w:r>
    </w:p>
    <w:p w14:paraId="4CFDF528" w14:textId="2DE5D640" w:rsidR="002207E7" w:rsidRPr="00DA1592" w:rsidRDefault="000E5DB7" w:rsidP="0063046D">
      <w:pPr>
        <w:keepLines/>
        <w:spacing w:before="86" w:line="276" w:lineRule="auto"/>
        <w:ind w:left="567" w:hanging="567"/>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b/>
          <w:sz w:val="22"/>
          <w:szCs w:val="22"/>
        </w:rPr>
        <w:t>RE:</w:t>
      </w:r>
      <w:r w:rsidRPr="00DA1592" w:rsidDel="00341C90">
        <w:rPr>
          <w:rFonts w:asciiTheme="minorHAnsi" w:eastAsiaTheme="minorEastAsia" w:hAnsiTheme="minorHAnsi" w:cstheme="minorHAnsi"/>
          <w:sz w:val="22"/>
          <w:szCs w:val="22"/>
        </w:rPr>
        <w:t xml:space="preserve"> </w:t>
      </w:r>
      <w:r w:rsidR="00A519B3">
        <w:rPr>
          <w:rFonts w:asciiTheme="minorHAnsi" w:eastAsiaTheme="minorEastAsia" w:hAnsiTheme="minorHAnsi" w:cstheme="minorHAnsi"/>
          <w:sz w:val="22"/>
          <w:szCs w:val="22"/>
        </w:rPr>
        <w:tab/>
      </w:r>
      <w:r w:rsidR="002207E7" w:rsidRPr="00DA1592">
        <w:rPr>
          <w:rFonts w:asciiTheme="minorHAnsi" w:eastAsiaTheme="minorEastAsia" w:hAnsiTheme="minorHAnsi" w:cstheme="minorHAnsi"/>
          <w:sz w:val="22"/>
          <w:szCs w:val="22"/>
        </w:rPr>
        <w:t xml:space="preserve">Invitation to Tender to establish a Multi-Supplier </w:t>
      </w:r>
      <w:r w:rsidR="00546EC8">
        <w:rPr>
          <w:rFonts w:asciiTheme="minorHAnsi" w:eastAsiaTheme="minorEastAsia" w:hAnsiTheme="minorHAnsi" w:cstheme="minorHAnsi"/>
          <w:sz w:val="22"/>
          <w:szCs w:val="22"/>
        </w:rPr>
        <w:t xml:space="preserve">Framework Agreement </w:t>
      </w:r>
      <w:r w:rsidR="002207E7" w:rsidRPr="00DA1592">
        <w:rPr>
          <w:rFonts w:asciiTheme="minorHAnsi" w:eastAsiaTheme="minorEastAsia" w:hAnsiTheme="minorHAnsi" w:cstheme="minorHAnsi"/>
          <w:sz w:val="22"/>
          <w:szCs w:val="22"/>
        </w:rPr>
        <w:t xml:space="preserve">for the Provision of  </w:t>
      </w:r>
      <w:r w:rsidR="002207E7" w:rsidRPr="0063046D">
        <w:rPr>
          <w:rFonts w:asciiTheme="minorHAnsi" w:eastAsiaTheme="minorEastAsia" w:hAnsiTheme="minorHAnsi" w:cstheme="minorHAnsi"/>
          <w:sz w:val="22"/>
          <w:szCs w:val="22"/>
        </w:rPr>
        <w:fldChar w:fldCharType="begin">
          <w:ffData>
            <w:name w:val="bkServices"/>
            <w:enabled/>
            <w:calcOnExit/>
            <w:textInput>
              <w:default w:val="Fitness to Practise Legal Services"/>
            </w:textInput>
          </w:ffData>
        </w:fldChar>
      </w:r>
      <w:bookmarkStart w:id="50" w:name="bkServices"/>
      <w:r w:rsidR="002207E7" w:rsidRPr="0063046D">
        <w:rPr>
          <w:rFonts w:asciiTheme="minorHAnsi" w:eastAsiaTheme="minorEastAsia" w:hAnsiTheme="minorHAnsi" w:cstheme="minorHAnsi"/>
          <w:sz w:val="22"/>
          <w:szCs w:val="22"/>
        </w:rPr>
        <w:instrText xml:space="preserve"> FORMTEXT </w:instrText>
      </w:r>
      <w:r w:rsidR="002207E7" w:rsidRPr="0063046D">
        <w:rPr>
          <w:rFonts w:asciiTheme="minorHAnsi" w:eastAsiaTheme="minorEastAsia" w:hAnsiTheme="minorHAnsi" w:cstheme="minorHAnsi"/>
          <w:sz w:val="22"/>
          <w:szCs w:val="22"/>
        </w:rPr>
      </w:r>
      <w:r w:rsidR="002207E7" w:rsidRPr="0063046D">
        <w:rPr>
          <w:rFonts w:asciiTheme="minorHAnsi" w:eastAsiaTheme="minorEastAsia" w:hAnsiTheme="minorHAnsi" w:cstheme="minorHAnsi"/>
          <w:sz w:val="22"/>
          <w:szCs w:val="22"/>
        </w:rPr>
        <w:fldChar w:fldCharType="separate"/>
      </w:r>
      <w:r w:rsidR="002207E7" w:rsidRPr="0063046D">
        <w:rPr>
          <w:rFonts w:asciiTheme="minorHAnsi" w:eastAsiaTheme="minorEastAsia" w:hAnsiTheme="minorHAnsi" w:cstheme="minorHAnsi"/>
          <w:sz w:val="22"/>
          <w:szCs w:val="22"/>
        </w:rPr>
        <w:t>Fitness to Practise Legal Services</w:t>
      </w:r>
      <w:r w:rsidR="002207E7" w:rsidRPr="0063046D">
        <w:rPr>
          <w:rFonts w:asciiTheme="minorHAnsi" w:eastAsiaTheme="minorEastAsia" w:hAnsiTheme="minorHAnsi" w:cstheme="minorHAnsi"/>
          <w:sz w:val="22"/>
          <w:szCs w:val="22"/>
        </w:rPr>
        <w:fldChar w:fldCharType="end"/>
      </w:r>
      <w:bookmarkEnd w:id="50"/>
    </w:p>
    <w:p w14:paraId="6A3E395D" w14:textId="52C2B7EA" w:rsidR="00FF0C56" w:rsidRPr="00DA1592" w:rsidDel="00341C90" w:rsidRDefault="00FF0C56" w:rsidP="00B2519B">
      <w:pPr>
        <w:keepLines/>
        <w:spacing w:line="276" w:lineRule="auto"/>
        <w:jc w:val="both"/>
        <w:rPr>
          <w:rFonts w:asciiTheme="minorHAnsi" w:eastAsiaTheme="minorEastAsia" w:hAnsiTheme="minorHAnsi" w:cstheme="minorHAnsi"/>
          <w:sz w:val="22"/>
          <w:szCs w:val="22"/>
        </w:rPr>
      </w:pPr>
    </w:p>
    <w:p w14:paraId="702B9DDE" w14:textId="7AAA08C1" w:rsidR="00FF0C56" w:rsidRPr="00DA1592" w:rsidDel="00341C90" w:rsidRDefault="000E5DB7" w:rsidP="00B2519B">
      <w:pPr>
        <w:keepLines/>
        <w:spacing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Having examined your </w:t>
      </w:r>
      <w:r w:rsidR="00B33AAC" w:rsidRPr="00DA1592">
        <w:rPr>
          <w:rFonts w:asciiTheme="minorHAnsi" w:eastAsiaTheme="minorEastAsia" w:hAnsiTheme="minorHAnsi" w:cstheme="minorHAnsi"/>
          <w:sz w:val="22"/>
          <w:szCs w:val="22"/>
        </w:rPr>
        <w:t>Invitation to Tender</w:t>
      </w:r>
      <w:r w:rsidRPr="00DA1592" w:rsidDel="00341C90">
        <w:rPr>
          <w:rFonts w:asciiTheme="minorHAnsi" w:eastAsiaTheme="minorEastAsia" w:hAnsiTheme="minorHAnsi" w:cstheme="minorHAnsi"/>
          <w:sz w:val="22"/>
          <w:szCs w:val="22"/>
        </w:rPr>
        <w:t xml:space="preserve"> (</w:t>
      </w:r>
      <w:r w:rsidR="001F17FC" w:rsidRPr="00DA1592" w:rsidDel="00341C90">
        <w:rPr>
          <w:rFonts w:asciiTheme="minorHAnsi" w:eastAsiaTheme="minorEastAsia" w:hAnsiTheme="minorHAnsi" w:cstheme="minorHAnsi"/>
          <w:sz w:val="22"/>
          <w:szCs w:val="22"/>
        </w:rPr>
        <w:t>the “</w:t>
      </w:r>
      <w:r w:rsidR="00B33AAC" w:rsidRPr="00DA1592">
        <w:rPr>
          <w:rFonts w:asciiTheme="minorHAnsi" w:eastAsiaTheme="minorEastAsia" w:hAnsiTheme="minorHAnsi" w:cstheme="minorHAnsi"/>
          <w:sz w:val="22"/>
          <w:szCs w:val="22"/>
        </w:rPr>
        <w:t>ITT</w:t>
      </w:r>
      <w:r w:rsidR="001F17FC" w:rsidRPr="00DA1592" w:rsidDel="00341C90">
        <w:rPr>
          <w:rFonts w:asciiTheme="minorHAnsi" w:eastAsiaTheme="minorEastAsia" w:hAnsiTheme="minorHAnsi" w:cstheme="minorHAnsi"/>
          <w:sz w:val="22"/>
          <w:szCs w:val="22"/>
        </w:rPr>
        <w:t>”</w:t>
      </w:r>
      <w:r w:rsidRPr="00DA1592" w:rsidDel="00341C90">
        <w:rPr>
          <w:rFonts w:asciiTheme="minorHAnsi" w:eastAsiaTheme="minorEastAsia" w:hAnsiTheme="minorHAnsi" w:cstheme="minorHAnsi"/>
          <w:sz w:val="22"/>
          <w:szCs w:val="22"/>
        </w:rPr>
        <w:t xml:space="preserve">) including the Instructions to Tenderers, </w:t>
      </w:r>
      <w:r w:rsidR="00AC123F" w:rsidRPr="00DA1592" w:rsidDel="00341C90">
        <w:rPr>
          <w:rFonts w:asciiTheme="minorHAnsi" w:eastAsiaTheme="minorEastAsia" w:hAnsiTheme="minorHAnsi" w:cstheme="minorHAnsi"/>
          <w:sz w:val="22"/>
          <w:szCs w:val="22"/>
        </w:rPr>
        <w:t xml:space="preserve">the </w:t>
      </w:r>
      <w:r w:rsidRPr="00DA1592" w:rsidDel="00341C90">
        <w:rPr>
          <w:rFonts w:asciiTheme="minorHAnsi" w:eastAsiaTheme="minorEastAsia" w:hAnsiTheme="minorHAnsi" w:cstheme="minorHAnsi"/>
          <w:sz w:val="22"/>
          <w:szCs w:val="22"/>
        </w:rPr>
        <w:t xml:space="preserve">Award Criteria, the Requirements and Specifications, and the Terms and Conditions of the </w:t>
      </w:r>
      <w:r w:rsidR="00546EC8">
        <w:rPr>
          <w:rFonts w:asciiTheme="minorHAnsi" w:eastAsiaTheme="minorEastAsia" w:hAnsiTheme="minorHAnsi" w:cstheme="minorHAnsi"/>
          <w:sz w:val="22"/>
          <w:szCs w:val="22"/>
        </w:rPr>
        <w:t>Framework Agreement</w:t>
      </w:r>
      <w:r w:rsidRPr="00DA1592" w:rsidDel="00341C90">
        <w:rPr>
          <w:rFonts w:asciiTheme="minorHAnsi" w:eastAsiaTheme="minorEastAsia" w:hAnsiTheme="minorHAnsi" w:cstheme="minorHAnsi"/>
          <w:sz w:val="22"/>
          <w:szCs w:val="22"/>
        </w:rPr>
        <w:t>, we hereby agree and declare the following:</w:t>
      </w:r>
    </w:p>
    <w:p w14:paraId="54543BDE" w14:textId="0E9CE2B5" w:rsidR="00FF0C56" w:rsidRPr="00DA1592" w:rsidDel="00341C90" w:rsidRDefault="00FF0C56" w:rsidP="00B2519B">
      <w:pPr>
        <w:keepLines/>
        <w:spacing w:line="276" w:lineRule="auto"/>
        <w:jc w:val="both"/>
        <w:rPr>
          <w:rFonts w:asciiTheme="minorHAnsi" w:eastAsiaTheme="minorEastAsia" w:hAnsiTheme="minorHAnsi" w:cstheme="minorHAnsi"/>
          <w:sz w:val="22"/>
          <w:szCs w:val="22"/>
        </w:rPr>
      </w:pPr>
    </w:p>
    <w:tbl>
      <w:tblPr>
        <w:tblW w:w="0" w:type="auto"/>
        <w:tblLook w:val="01E0" w:firstRow="1" w:lastRow="1" w:firstColumn="1" w:lastColumn="1" w:noHBand="0" w:noVBand="0"/>
      </w:tblPr>
      <w:tblGrid>
        <w:gridCol w:w="806"/>
        <w:gridCol w:w="8265"/>
      </w:tblGrid>
      <w:tr w:rsidR="00E254A7" w:rsidRPr="00DA1592" w:rsidDel="00341C90" w14:paraId="120E4A16" w14:textId="77042351" w:rsidTr="00F87AA1">
        <w:tc>
          <w:tcPr>
            <w:tcW w:w="806" w:type="dxa"/>
          </w:tcPr>
          <w:p w14:paraId="3E8994FB" w14:textId="4A93915E"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1.</w:t>
            </w:r>
          </w:p>
        </w:tc>
        <w:tc>
          <w:tcPr>
            <w:tcW w:w="8265" w:type="dxa"/>
          </w:tcPr>
          <w:p w14:paraId="3F253926" w14:textId="58AF47CB"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understand the nature and extent of the Services required to be delivered as described in Requirements and Specifications at Appendix 1 to the </w:t>
            </w:r>
            <w:r w:rsidR="002D520E"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w:t>
            </w:r>
          </w:p>
        </w:tc>
      </w:tr>
      <w:tr w:rsidR="00E254A7" w:rsidRPr="00DA1592" w:rsidDel="00341C90" w14:paraId="7683E05E" w14:textId="3F6A84F5" w:rsidTr="00F87AA1">
        <w:tc>
          <w:tcPr>
            <w:tcW w:w="806" w:type="dxa"/>
          </w:tcPr>
          <w:p w14:paraId="493CFB51" w14:textId="4A52F276"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2.</w:t>
            </w:r>
          </w:p>
        </w:tc>
        <w:tc>
          <w:tcPr>
            <w:tcW w:w="8265" w:type="dxa"/>
          </w:tcPr>
          <w:p w14:paraId="43823DA6" w14:textId="24BCD609" w:rsidR="00FF0C56" w:rsidRPr="00DA1592" w:rsidDel="00341C90" w:rsidRDefault="00F87AA1" w:rsidP="00B2519B">
            <w:pPr>
              <w:spacing w:before="6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lang w:val="en-US"/>
              </w:rPr>
              <w:t xml:space="preserve">We accept all of the terms and conditions of the ITT, the </w:t>
            </w:r>
            <w:r w:rsidR="00546EC8">
              <w:rPr>
                <w:rFonts w:asciiTheme="minorHAnsi" w:eastAsiaTheme="minorEastAsia" w:hAnsiTheme="minorHAnsi" w:cstheme="minorHAnsi"/>
                <w:sz w:val="22"/>
                <w:szCs w:val="22"/>
                <w:lang w:val="en-US"/>
              </w:rPr>
              <w:t>Framework Agreement</w:t>
            </w:r>
            <w:r w:rsidRPr="00DA1592">
              <w:rPr>
                <w:rFonts w:asciiTheme="minorHAnsi" w:eastAsiaTheme="minorEastAsia" w:hAnsiTheme="minorHAnsi" w:cstheme="minorHAnsi"/>
                <w:sz w:val="22"/>
                <w:szCs w:val="22"/>
                <w:lang w:val="en-US"/>
              </w:rPr>
              <w:t xml:space="preserve">, and agree if appointed as a Framework Member to execute a </w:t>
            </w:r>
            <w:r w:rsidR="00546EC8">
              <w:rPr>
                <w:rFonts w:asciiTheme="minorHAnsi" w:eastAsiaTheme="minorEastAsia" w:hAnsiTheme="minorHAnsi" w:cstheme="minorHAnsi"/>
                <w:sz w:val="22"/>
                <w:szCs w:val="22"/>
                <w:lang w:val="en-US"/>
              </w:rPr>
              <w:t>Framework Agreement</w:t>
            </w:r>
            <w:r w:rsidRPr="00DA1592">
              <w:rPr>
                <w:rFonts w:asciiTheme="minorHAnsi" w:eastAsiaTheme="minorEastAsia" w:hAnsiTheme="minorHAnsi" w:cstheme="minorHAnsi"/>
                <w:sz w:val="22"/>
                <w:szCs w:val="22"/>
                <w:lang w:val="en-US"/>
              </w:rPr>
              <w:t xml:space="preserve">, in the form attached at Appendix </w:t>
            </w:r>
            <w:r w:rsidRPr="00DA1592" w:rsidDel="004050BE">
              <w:rPr>
                <w:rFonts w:asciiTheme="minorHAnsi" w:eastAsiaTheme="minorEastAsia" w:hAnsiTheme="minorHAnsi" w:cstheme="minorHAnsi"/>
                <w:sz w:val="22"/>
                <w:szCs w:val="22"/>
                <w:lang w:val="en-US"/>
              </w:rPr>
              <w:t>4</w:t>
            </w:r>
            <w:r w:rsidRPr="00DA1592">
              <w:rPr>
                <w:rFonts w:asciiTheme="minorHAnsi" w:eastAsiaTheme="minorEastAsia" w:hAnsiTheme="minorHAnsi" w:cstheme="minorHAnsi"/>
                <w:sz w:val="22"/>
                <w:szCs w:val="22"/>
                <w:lang w:val="en-US"/>
              </w:rPr>
              <w:t xml:space="preserve"> and where awarded a Contract to supply the Services, to be bound by the terms and conditions of the Contract at Schedule 1 to the </w:t>
            </w:r>
            <w:r w:rsidR="00546EC8">
              <w:rPr>
                <w:rFonts w:asciiTheme="minorHAnsi" w:eastAsiaTheme="minorEastAsia" w:hAnsiTheme="minorHAnsi" w:cstheme="minorHAnsi"/>
                <w:sz w:val="22"/>
                <w:szCs w:val="22"/>
                <w:lang w:val="en-US"/>
              </w:rPr>
              <w:t>Framework Agreement</w:t>
            </w:r>
            <w:r w:rsidRPr="00DA1592">
              <w:rPr>
                <w:rFonts w:asciiTheme="minorHAnsi" w:eastAsiaTheme="minorEastAsia" w:hAnsiTheme="minorHAnsi" w:cstheme="minorHAnsi"/>
                <w:sz w:val="22"/>
                <w:szCs w:val="22"/>
                <w:lang w:val="en-US"/>
              </w:rPr>
              <w:t xml:space="preserve">. </w:t>
            </w:r>
          </w:p>
        </w:tc>
      </w:tr>
      <w:tr w:rsidR="00E254A7" w:rsidRPr="00DA1592" w:rsidDel="00341C90" w14:paraId="29AFDBB1" w14:textId="6E60CA0B" w:rsidTr="00F87AA1">
        <w:tc>
          <w:tcPr>
            <w:tcW w:w="806" w:type="dxa"/>
          </w:tcPr>
          <w:p w14:paraId="3C4378E6" w14:textId="3EA7868B"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3.</w:t>
            </w:r>
          </w:p>
        </w:tc>
        <w:tc>
          <w:tcPr>
            <w:tcW w:w="8265" w:type="dxa"/>
          </w:tcPr>
          <w:p w14:paraId="0381E80D" w14:textId="4B2B9211"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accept all the Award Criteria as set out in Part 3 of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w:t>
            </w:r>
          </w:p>
        </w:tc>
      </w:tr>
      <w:tr w:rsidR="00E254A7" w:rsidRPr="00DA1592" w:rsidDel="00341C90" w14:paraId="347C7F32" w14:textId="414482AC" w:rsidTr="00F87AA1">
        <w:tc>
          <w:tcPr>
            <w:tcW w:w="806" w:type="dxa"/>
          </w:tcPr>
          <w:p w14:paraId="5A8BEC24" w14:textId="6F4B53CB"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4.</w:t>
            </w:r>
          </w:p>
          <w:p w14:paraId="44EF0EEC" w14:textId="37DA902D" w:rsidR="00FF0C56" w:rsidRPr="00DA1592" w:rsidDel="00341C90" w:rsidRDefault="00FF0C56" w:rsidP="00B2519B">
            <w:pPr>
              <w:spacing w:before="60" w:line="276" w:lineRule="auto"/>
              <w:jc w:val="both"/>
              <w:rPr>
                <w:rFonts w:asciiTheme="minorHAnsi" w:eastAsiaTheme="minorEastAsia" w:hAnsiTheme="minorHAnsi" w:cstheme="minorHAnsi"/>
                <w:color w:val="000080"/>
                <w:sz w:val="22"/>
                <w:szCs w:val="22"/>
              </w:rPr>
            </w:pPr>
          </w:p>
        </w:tc>
        <w:tc>
          <w:tcPr>
            <w:tcW w:w="8265" w:type="dxa"/>
          </w:tcPr>
          <w:p w14:paraId="221C5884" w14:textId="3CEE1E85"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agree to provide the Contracting Authority with the Services in accordance with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 xml:space="preserve"> and our Tender.</w:t>
            </w:r>
          </w:p>
        </w:tc>
      </w:tr>
      <w:tr w:rsidR="00C273A6" w:rsidRPr="00DA1592" w:rsidDel="00341C90" w14:paraId="68409C95" w14:textId="7771F4CA" w:rsidTr="00F87AA1">
        <w:tc>
          <w:tcPr>
            <w:tcW w:w="806" w:type="dxa"/>
          </w:tcPr>
          <w:p w14:paraId="27286055" w14:textId="02D6A8A6" w:rsidR="00C273A6" w:rsidRPr="00DA1592" w:rsidDel="00341C90" w:rsidRDefault="00C273A6"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5.</w:t>
            </w:r>
          </w:p>
        </w:tc>
        <w:tc>
          <w:tcPr>
            <w:tcW w:w="8265" w:type="dxa"/>
          </w:tcPr>
          <w:p w14:paraId="53045513" w14:textId="5A64F394" w:rsidR="00C273A6" w:rsidRPr="00DA1592" w:rsidDel="00341C90" w:rsidRDefault="00C273A6"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We agree that, if awa</w:t>
            </w:r>
            <w:r w:rsidR="00AC123F" w:rsidRPr="00DA1592" w:rsidDel="00341C90">
              <w:rPr>
                <w:rFonts w:asciiTheme="minorHAnsi" w:eastAsiaTheme="minorEastAsia" w:hAnsiTheme="minorHAnsi" w:cstheme="minorHAnsi"/>
                <w:sz w:val="22"/>
                <w:szCs w:val="22"/>
              </w:rPr>
              <w:t xml:space="preserve">rded any Contract, </w:t>
            </w:r>
            <w:r w:rsidRPr="00DA1592" w:rsidDel="00341C90">
              <w:rPr>
                <w:rFonts w:asciiTheme="minorHAnsi" w:eastAsiaTheme="minorEastAsia" w:hAnsiTheme="minorHAnsi" w:cstheme="minorHAnsi"/>
                <w:sz w:val="22"/>
                <w:szCs w:val="22"/>
              </w:rPr>
              <w:t>we shall, in the performance of such contract, comply with all applicable obligations in the field of environmental, social and labour law.</w:t>
            </w:r>
          </w:p>
        </w:tc>
      </w:tr>
      <w:tr w:rsidR="00E254A7" w:rsidRPr="00DA1592" w:rsidDel="00341C90" w14:paraId="05A3863E" w14:textId="732CF0DD" w:rsidTr="00F87AA1">
        <w:tc>
          <w:tcPr>
            <w:tcW w:w="806" w:type="dxa"/>
          </w:tcPr>
          <w:p w14:paraId="11C3E270" w14:textId="5C00ADE0"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6.</w:t>
            </w:r>
          </w:p>
        </w:tc>
        <w:tc>
          <w:tcPr>
            <w:tcW w:w="8265" w:type="dxa"/>
          </w:tcPr>
          <w:p w14:paraId="22D2A227" w14:textId="7C0932A3"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confirm that we have complied with all requirements as set out at Part 2 of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w:t>
            </w:r>
          </w:p>
        </w:tc>
      </w:tr>
      <w:tr w:rsidR="00E254A7" w:rsidRPr="00DA1592" w:rsidDel="00341C90" w14:paraId="37726807" w14:textId="7447E2B3" w:rsidTr="00F87AA1">
        <w:tc>
          <w:tcPr>
            <w:tcW w:w="806" w:type="dxa"/>
          </w:tcPr>
          <w:p w14:paraId="6D61A45B" w14:textId="7C8B1D39" w:rsidR="00FF0C56" w:rsidRPr="00DA1592" w:rsidDel="00341C90" w:rsidRDefault="000E5DB7" w:rsidP="00DA1592">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7.</w:t>
            </w:r>
          </w:p>
        </w:tc>
        <w:tc>
          <w:tcPr>
            <w:tcW w:w="8265" w:type="dxa"/>
          </w:tcPr>
          <w:p w14:paraId="55EB1ADD" w14:textId="66A4CDF7" w:rsidR="00FF0C56" w:rsidRPr="00DA1592" w:rsidDel="00341C90" w:rsidRDefault="000E5DB7" w:rsidP="00DA1592">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confirm that all prices quoted in our Tender will remain valid for the </w:t>
            </w:r>
            <w:proofErr w:type="gramStart"/>
            <w:r w:rsidRPr="00DA1592" w:rsidDel="00341C90">
              <w:rPr>
                <w:rFonts w:asciiTheme="minorHAnsi" w:eastAsiaTheme="minorEastAsia" w:hAnsiTheme="minorHAnsi" w:cstheme="minorHAnsi"/>
                <w:sz w:val="22"/>
                <w:szCs w:val="22"/>
              </w:rPr>
              <w:t>period of time</w:t>
            </w:r>
            <w:proofErr w:type="gramEnd"/>
            <w:r w:rsidRPr="00DA1592" w:rsidDel="00341C90">
              <w:rPr>
                <w:rFonts w:asciiTheme="minorHAnsi" w:eastAsiaTheme="minorEastAsia" w:hAnsiTheme="minorHAnsi" w:cstheme="minorHAnsi"/>
                <w:sz w:val="22"/>
                <w:szCs w:val="22"/>
              </w:rPr>
              <w:t xml:space="preserve"> commencing from the Tender Deadline, as specified at paragraph 2.10.3 of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 xml:space="preserve">. </w:t>
            </w:r>
          </w:p>
        </w:tc>
      </w:tr>
      <w:tr w:rsidR="00E254A7" w:rsidRPr="00DA1592" w:rsidDel="00341C90" w14:paraId="07D8447F" w14:textId="57C1B09C" w:rsidTr="0029039F">
        <w:trPr>
          <w:trHeight w:val="1070"/>
        </w:trPr>
        <w:tc>
          <w:tcPr>
            <w:tcW w:w="806" w:type="dxa"/>
          </w:tcPr>
          <w:p w14:paraId="3B0DA2EB" w14:textId="5CA2D3C4" w:rsidR="00FF0C56" w:rsidRPr="00DA1592" w:rsidDel="00341C90" w:rsidRDefault="000E5DB7" w:rsidP="00DA1592">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8.</w:t>
            </w:r>
          </w:p>
        </w:tc>
        <w:tc>
          <w:tcPr>
            <w:tcW w:w="8265" w:type="dxa"/>
          </w:tcPr>
          <w:p w14:paraId="6A59888C" w14:textId="7B6BEF75" w:rsidR="00D52608" w:rsidRPr="00DA1592" w:rsidDel="00341C90" w:rsidRDefault="000E5DB7" w:rsidP="00DA1592">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shall, if awarded </w:t>
            </w:r>
            <w:r w:rsidR="00307D72" w:rsidRPr="00DA1592">
              <w:rPr>
                <w:rFonts w:asciiTheme="minorHAnsi" w:eastAsiaTheme="minorEastAsia" w:hAnsiTheme="minorHAnsi" w:cstheme="minorHAnsi"/>
                <w:sz w:val="22"/>
                <w:szCs w:val="22"/>
              </w:rPr>
              <w:t xml:space="preserve">a place on the Framework </w:t>
            </w:r>
            <w:r w:rsidR="00B31932" w:rsidRPr="00DA1592">
              <w:rPr>
                <w:rFonts w:asciiTheme="minorHAnsi" w:eastAsiaTheme="minorEastAsia" w:hAnsiTheme="minorHAnsi" w:cstheme="minorHAnsi"/>
                <w:sz w:val="22"/>
                <w:szCs w:val="22"/>
              </w:rPr>
              <w:t>have in place prior to the</w:t>
            </w:r>
            <w:r w:rsidR="00F87AA1" w:rsidRPr="00DA1592">
              <w:rPr>
                <w:rFonts w:asciiTheme="minorHAnsi" w:eastAsiaTheme="minorEastAsia" w:hAnsiTheme="minorHAnsi" w:cstheme="minorHAnsi"/>
                <w:sz w:val="22"/>
                <w:szCs w:val="22"/>
              </w:rPr>
              <w:t xml:space="preserve"> </w:t>
            </w:r>
            <w:r w:rsidRPr="00DA1592" w:rsidDel="00341C90">
              <w:rPr>
                <w:rFonts w:asciiTheme="minorHAnsi" w:eastAsiaTheme="minorEastAsia" w:hAnsiTheme="minorHAnsi" w:cstheme="minorHAnsi"/>
                <w:sz w:val="22"/>
                <w:szCs w:val="22"/>
              </w:rPr>
              <w:t xml:space="preserve">any Contract under the </w:t>
            </w:r>
            <w:r w:rsidR="00546EC8">
              <w:rPr>
                <w:rFonts w:asciiTheme="minorHAnsi" w:eastAsiaTheme="minorEastAsia" w:hAnsiTheme="minorHAnsi" w:cstheme="minorHAnsi"/>
                <w:sz w:val="22"/>
                <w:szCs w:val="22"/>
              </w:rPr>
              <w:t>Framework Agreement</w:t>
            </w:r>
            <w:r w:rsidRPr="00DA1592" w:rsidDel="00341C90">
              <w:rPr>
                <w:rFonts w:asciiTheme="minorHAnsi" w:eastAsiaTheme="minorEastAsia" w:hAnsiTheme="minorHAnsi" w:cstheme="minorHAnsi"/>
                <w:sz w:val="22"/>
                <w:szCs w:val="22"/>
              </w:rPr>
              <w:t xml:space="preserve">, have in place on the Effective Date of the </w:t>
            </w:r>
            <w:r w:rsidR="00546EC8">
              <w:rPr>
                <w:rFonts w:asciiTheme="minorHAnsi" w:eastAsiaTheme="minorEastAsia" w:hAnsiTheme="minorHAnsi" w:cstheme="minorHAnsi"/>
                <w:sz w:val="22"/>
                <w:szCs w:val="22"/>
              </w:rPr>
              <w:t xml:space="preserve">Framework Agreement </w:t>
            </w:r>
            <w:r w:rsidRPr="00DA1592" w:rsidDel="00341C90">
              <w:rPr>
                <w:rFonts w:asciiTheme="minorHAnsi" w:eastAsiaTheme="minorEastAsia" w:hAnsiTheme="minorHAnsi" w:cstheme="minorHAnsi"/>
                <w:sz w:val="22"/>
                <w:szCs w:val="22"/>
              </w:rPr>
              <w:t xml:space="preserve">all insurances (if any) as required by </w:t>
            </w:r>
            <w:r w:rsidR="00724434" w:rsidRPr="00DA1592">
              <w:rPr>
                <w:rFonts w:asciiTheme="minorHAnsi" w:eastAsiaTheme="minorEastAsia" w:hAnsiTheme="minorHAnsi" w:cstheme="minorHAnsi"/>
                <w:sz w:val="22"/>
                <w:szCs w:val="22"/>
              </w:rPr>
              <w:t>the PQQ</w:t>
            </w:r>
            <w:r w:rsidRPr="00DA1592" w:rsidDel="00341C90">
              <w:rPr>
                <w:rFonts w:asciiTheme="minorHAnsi" w:eastAsiaTheme="minorEastAsia" w:hAnsiTheme="minorHAnsi" w:cstheme="minorHAnsi"/>
                <w:sz w:val="22"/>
                <w:szCs w:val="22"/>
              </w:rPr>
              <w:t>.</w:t>
            </w:r>
          </w:p>
        </w:tc>
      </w:tr>
    </w:tbl>
    <w:p w14:paraId="0EC86341" w14:textId="3CA14111" w:rsidR="00FF0C56" w:rsidRPr="00DA1592" w:rsidDel="00341C90" w:rsidRDefault="00FF0C56" w:rsidP="00DA1592">
      <w:pPr>
        <w:spacing w:line="276" w:lineRule="auto"/>
        <w:jc w:val="both"/>
        <w:rPr>
          <w:rFonts w:asciiTheme="minorHAnsi" w:eastAsiaTheme="minorEastAsia" w:hAnsiTheme="minorHAnsi" w:cstheme="minorHAnsi"/>
          <w:sz w:val="22"/>
          <w:szCs w:val="22"/>
        </w:rPr>
      </w:pPr>
    </w:p>
    <w:p w14:paraId="3C477299" w14:textId="5C4925D1" w:rsidR="0029039F" w:rsidRPr="00DA1592" w:rsidDel="00341C90" w:rsidRDefault="0029039F" w:rsidP="00DA1592">
      <w:pPr>
        <w:spacing w:line="276" w:lineRule="auto"/>
        <w:jc w:val="both"/>
        <w:rPr>
          <w:rFonts w:asciiTheme="minorHAnsi" w:eastAsiaTheme="minorEastAsia" w:hAnsiTheme="minorHAnsi"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2"/>
        <w:gridCol w:w="5238"/>
      </w:tblGrid>
      <w:tr w:rsidR="00E254A7" w:rsidRPr="00DA1592" w:rsidDel="00341C90" w14:paraId="59C527C1" w14:textId="303FBA6B">
        <w:trPr>
          <w:trHeight w:val="940"/>
        </w:trPr>
        <w:tc>
          <w:tcPr>
            <w:tcW w:w="4788" w:type="dxa"/>
          </w:tcPr>
          <w:p w14:paraId="3894610C" w14:textId="5C4925D1"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SIGNED</w:t>
            </w:r>
          </w:p>
          <w:p w14:paraId="2F5BD82F" w14:textId="7D3CB530" w:rsidR="00FF0C56" w:rsidRPr="00DA1592" w:rsidDel="00341C90" w:rsidRDefault="00FF0C56" w:rsidP="00DA1592">
            <w:pPr>
              <w:spacing w:line="276" w:lineRule="auto"/>
              <w:jc w:val="both"/>
              <w:rPr>
                <w:rFonts w:asciiTheme="minorHAnsi" w:eastAsiaTheme="minorEastAsia" w:hAnsiTheme="minorHAnsi" w:cstheme="minorHAnsi"/>
                <w:b/>
                <w:color w:val="333399"/>
                <w:sz w:val="22"/>
                <w:szCs w:val="22"/>
              </w:rPr>
            </w:pPr>
          </w:p>
          <w:p w14:paraId="0B54C8FE" w14:textId="3B8F8D88"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(Authorised Signatory)</w:t>
            </w:r>
          </w:p>
        </w:tc>
        <w:tc>
          <w:tcPr>
            <w:tcW w:w="5580" w:type="dxa"/>
          </w:tcPr>
          <w:p w14:paraId="4EAF75F0" w14:textId="550A39F5"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Company</w:t>
            </w:r>
          </w:p>
          <w:p w14:paraId="3C4C64D6" w14:textId="045E49BE" w:rsidR="00FF0C56" w:rsidRPr="00DA1592" w:rsidDel="00341C90" w:rsidRDefault="00FF0C56" w:rsidP="00DA1592">
            <w:pPr>
              <w:spacing w:line="276" w:lineRule="auto"/>
              <w:jc w:val="both"/>
              <w:rPr>
                <w:rFonts w:asciiTheme="minorHAnsi" w:eastAsiaTheme="minorEastAsia" w:hAnsiTheme="minorHAnsi" w:cstheme="minorHAnsi"/>
                <w:b/>
                <w:color w:val="333399"/>
                <w:sz w:val="22"/>
                <w:szCs w:val="22"/>
              </w:rPr>
            </w:pPr>
          </w:p>
        </w:tc>
      </w:tr>
      <w:tr w:rsidR="00E254A7" w:rsidRPr="00DA1592" w:rsidDel="00341C90" w14:paraId="7BB7411A" w14:textId="1B39423F">
        <w:trPr>
          <w:cantSplit/>
          <w:trHeight w:val="776"/>
        </w:trPr>
        <w:tc>
          <w:tcPr>
            <w:tcW w:w="4788" w:type="dxa"/>
          </w:tcPr>
          <w:p w14:paraId="7B92F1EC" w14:textId="6F1DA35C"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Print name</w:t>
            </w:r>
          </w:p>
        </w:tc>
        <w:tc>
          <w:tcPr>
            <w:tcW w:w="5580" w:type="dxa"/>
            <w:vMerge w:val="restart"/>
          </w:tcPr>
          <w:p w14:paraId="4F57F0A1" w14:textId="2982D52F"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Address</w:t>
            </w:r>
          </w:p>
        </w:tc>
      </w:tr>
      <w:tr w:rsidR="00E254A7" w:rsidRPr="00DA1592" w14:paraId="17B3ACA0" w14:textId="77777777" w:rsidTr="6A70966D">
        <w:trPr>
          <w:cantSplit/>
          <w:trHeight w:val="578"/>
        </w:trPr>
        <w:tc>
          <w:tcPr>
            <w:tcW w:w="4788" w:type="dxa"/>
          </w:tcPr>
          <w:p w14:paraId="404982DF" w14:textId="77777777" w:rsidR="00FF0C56" w:rsidRPr="00DA1592" w:rsidRDefault="000E5DB7" w:rsidP="00DA1592">
            <w:pPr>
              <w:spacing w:line="276" w:lineRule="auto"/>
              <w:jc w:val="both"/>
              <w:rPr>
                <w:rFonts w:asciiTheme="minorHAnsi" w:eastAsiaTheme="minorEastAsia" w:hAnsiTheme="minorHAnsi" w:cstheme="minorHAnsi"/>
                <w:b/>
                <w:color w:val="333399"/>
                <w:sz w:val="22"/>
                <w:szCs w:val="22"/>
              </w:rPr>
            </w:pPr>
            <w:r w:rsidRPr="00DA1592">
              <w:rPr>
                <w:rFonts w:asciiTheme="minorHAnsi" w:eastAsiaTheme="minorEastAsia" w:hAnsiTheme="minorHAnsi" w:cstheme="minorHAnsi"/>
                <w:b/>
                <w:color w:val="333399"/>
                <w:sz w:val="22"/>
                <w:szCs w:val="22"/>
              </w:rPr>
              <w:t>Date</w:t>
            </w:r>
          </w:p>
        </w:tc>
        <w:tc>
          <w:tcPr>
            <w:tcW w:w="5580" w:type="dxa"/>
            <w:vMerge/>
          </w:tcPr>
          <w:p w14:paraId="5F2E8BBD" w14:textId="77777777" w:rsidR="00FF0C56" w:rsidRPr="00DA1592" w:rsidRDefault="00FF0C56" w:rsidP="00DA1592">
            <w:pPr>
              <w:spacing w:line="276" w:lineRule="auto"/>
              <w:jc w:val="both"/>
              <w:rPr>
                <w:rFonts w:asciiTheme="minorHAnsi" w:hAnsiTheme="minorHAnsi" w:cstheme="minorHAnsi"/>
                <w:b/>
                <w:color w:val="333399"/>
                <w:sz w:val="22"/>
                <w:szCs w:val="22"/>
              </w:rPr>
            </w:pPr>
          </w:p>
        </w:tc>
      </w:tr>
    </w:tbl>
    <w:p w14:paraId="52254D18" w14:textId="43465A1F" w:rsidR="00FF0C56" w:rsidRPr="00DA1592" w:rsidDel="00341C90" w:rsidRDefault="000E5DB7" w:rsidP="00B935DB">
      <w:pPr>
        <w:pStyle w:val="Heading1"/>
        <w:rPr>
          <w:rFonts w:eastAsiaTheme="minorEastAsia"/>
        </w:rPr>
      </w:pPr>
      <w:r w:rsidRPr="00DA1592" w:rsidDel="00341C90">
        <w:rPr>
          <w:rFonts w:eastAsiaTheme="minorEastAsia"/>
        </w:rPr>
        <w:lastRenderedPageBreak/>
        <w:t xml:space="preserve">Appendix </w:t>
      </w:r>
      <w:r w:rsidR="00B32D8B" w:rsidRPr="00DA1592">
        <w:rPr>
          <w:rFonts w:eastAsiaTheme="minorEastAsia"/>
        </w:rPr>
        <w:t>4</w:t>
      </w:r>
      <w:r w:rsidRPr="00DA1592">
        <w:rPr>
          <w:rFonts w:eastAsiaTheme="minorEastAsia"/>
        </w:rPr>
        <w:t xml:space="preserve">: </w:t>
      </w:r>
      <w:r w:rsidR="00546EC8">
        <w:rPr>
          <w:rFonts w:eastAsiaTheme="minorEastAsia"/>
        </w:rPr>
        <w:t xml:space="preserve">Framework Agreement </w:t>
      </w:r>
    </w:p>
    <w:p w14:paraId="5F0D0558" w14:textId="552BECC3" w:rsidR="00FF0C56" w:rsidRPr="00DA1592" w:rsidRDefault="00E36E28" w:rsidP="00DA1592">
      <w:pPr>
        <w:keepLines/>
        <w:spacing w:line="276" w:lineRule="auto"/>
        <w:jc w:val="both"/>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This document has been uploaded as a separate document to the ITT on </w:t>
      </w:r>
      <w:proofErr w:type="spellStart"/>
      <w:r>
        <w:rPr>
          <w:rFonts w:asciiTheme="minorHAnsi" w:eastAsiaTheme="minorEastAsia" w:hAnsiTheme="minorHAnsi" w:cstheme="minorHAnsi"/>
          <w:sz w:val="22"/>
          <w:szCs w:val="22"/>
        </w:rPr>
        <w:t>eTenders</w:t>
      </w:r>
      <w:proofErr w:type="spellEnd"/>
      <w:r>
        <w:rPr>
          <w:rFonts w:asciiTheme="minorHAnsi" w:eastAsiaTheme="minorEastAsia" w:hAnsiTheme="minorHAnsi" w:cstheme="minorHAnsi"/>
          <w:sz w:val="22"/>
          <w:szCs w:val="22"/>
        </w:rPr>
        <w:t xml:space="preserve">. </w:t>
      </w:r>
    </w:p>
    <w:p w14:paraId="29AEF429"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30C3E050"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445A3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724B02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07F422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57DAECE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1BC5BB7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3ED1A14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85060C1"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683E24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BC95FC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17E8DC"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2C5E35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6F54C3F"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F8B9D7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4C05BB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3DC713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56C498A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1A51CB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944A0D5"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DDB069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DF3043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12EF84AE"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9B071C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7029D05"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58F1B0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DE4053B"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69B364C"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19C19E77"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B7BF78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10D61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876040F"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5BDB2CB"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B8998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140448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3DDF8CD"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5BD1831D"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78EF090"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B76830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D2EBA34" w14:textId="1F0DF98D" w:rsidR="002D0808" w:rsidRPr="00B935DB" w:rsidRDefault="00E62334" w:rsidP="00B935DB">
      <w:pPr>
        <w:pStyle w:val="Heading1"/>
        <w:rPr>
          <w:rFonts w:eastAsiaTheme="minorEastAsia"/>
        </w:rPr>
      </w:pPr>
      <w:r w:rsidRPr="00DA1592">
        <w:rPr>
          <w:rFonts w:eastAsiaTheme="minorEastAsia"/>
        </w:rPr>
        <w:lastRenderedPageBreak/>
        <w:t>Appendix</w:t>
      </w:r>
      <w:r w:rsidRPr="00DA1592">
        <w:rPr>
          <w:rFonts w:eastAsiaTheme="minorEastAsia"/>
          <w:spacing w:val="-3"/>
        </w:rPr>
        <w:t xml:space="preserve"> </w:t>
      </w:r>
      <w:r w:rsidRPr="00DA1592">
        <w:rPr>
          <w:rFonts w:eastAsiaTheme="minorEastAsia"/>
        </w:rPr>
        <w:t>5:</w:t>
      </w:r>
      <w:r w:rsidRPr="00DA1592">
        <w:rPr>
          <w:rFonts w:eastAsiaTheme="minorEastAsia"/>
          <w:spacing w:val="66"/>
        </w:rPr>
        <w:t xml:space="preserve"> </w:t>
      </w:r>
      <w:r w:rsidRPr="00DA1592">
        <w:rPr>
          <w:rFonts w:eastAsiaTheme="minorEastAsia"/>
        </w:rPr>
        <w:t>Confidentiality</w:t>
      </w:r>
      <w:r w:rsidRPr="00DA1592">
        <w:rPr>
          <w:rFonts w:eastAsiaTheme="minorEastAsia"/>
          <w:spacing w:val="-4"/>
        </w:rPr>
        <w:t xml:space="preserve"> </w:t>
      </w:r>
      <w:r w:rsidRPr="00B935DB">
        <w:t>Agreeme</w:t>
      </w:r>
      <w:r w:rsidR="00B935DB" w:rsidRPr="00B935DB">
        <w:t>nt</w:t>
      </w:r>
    </w:p>
    <w:p w14:paraId="14AA4126" w14:textId="77777777" w:rsidR="002D0808" w:rsidRPr="00DA1592" w:rsidRDefault="002D0808" w:rsidP="00B935DB">
      <w:pPr>
        <w:pStyle w:val="BodyText"/>
        <w:spacing w:before="56"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THIS</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AGREEMENT is</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made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on</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[date] day</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of [month]</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20</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[year]</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BETWEEN:</w:t>
      </w:r>
    </w:p>
    <w:p w14:paraId="629203A1" w14:textId="301AE573" w:rsidR="002D0808" w:rsidRPr="00DA1592" w:rsidRDefault="002D0808" w:rsidP="00B935DB">
      <w:pPr>
        <w:pStyle w:val="BodyText"/>
        <w:spacing w:before="161" w:line="276" w:lineRule="auto"/>
        <w:ind w:left="220" w:right="1356"/>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[insert name of Contracting Authority], of [insert address] (hereinafter “the Contracting</w:t>
      </w:r>
      <w:r w:rsidR="00B935DB">
        <w:rPr>
          <w:rFonts w:asciiTheme="minorHAnsi" w:eastAsiaTheme="minorEastAsia" w:hAnsiTheme="minorHAnsi" w:cstheme="minorHAnsi"/>
          <w:spacing w:val="-47"/>
          <w:sz w:val="22"/>
          <w:szCs w:val="22"/>
        </w:rPr>
        <w:t xml:space="preserve"> </w:t>
      </w:r>
      <w:r w:rsidRPr="00DA1592">
        <w:rPr>
          <w:rFonts w:asciiTheme="minorHAnsi" w:eastAsiaTheme="minorEastAsia" w:hAnsiTheme="minorHAnsi" w:cstheme="minorHAnsi"/>
          <w:sz w:val="22"/>
          <w:szCs w:val="22"/>
        </w:rPr>
        <w:t>Authority”)</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one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part;</w:t>
      </w:r>
    </w:p>
    <w:p w14:paraId="16A21381" w14:textId="77777777" w:rsidR="002D0808" w:rsidRPr="00DA1592" w:rsidRDefault="002D0808" w:rsidP="00B935DB">
      <w:pPr>
        <w:pStyle w:val="BodyText"/>
        <w:spacing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and</w:t>
      </w:r>
    </w:p>
    <w:p w14:paraId="62D2F16F" w14:textId="77777777" w:rsidR="002D0808" w:rsidRPr="00DA1592" w:rsidRDefault="002D0808" w:rsidP="00B935DB">
      <w:pPr>
        <w:pStyle w:val="BodyText"/>
        <w:spacing w:before="161"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[Contractor’s</w:t>
      </w:r>
      <w:r w:rsidRPr="00DA1592">
        <w:rPr>
          <w:rFonts w:asciiTheme="minorHAnsi" w:eastAsiaTheme="minorEastAsia" w:hAnsiTheme="minorHAnsi" w:cstheme="minorHAnsi"/>
          <w:spacing w:val="-5"/>
          <w:sz w:val="22"/>
          <w:szCs w:val="22"/>
        </w:rPr>
        <w:t xml:space="preserve"> </w:t>
      </w:r>
      <w:r w:rsidRPr="00DA1592">
        <w:rPr>
          <w:rFonts w:asciiTheme="minorHAnsi" w:eastAsiaTheme="minorEastAsia" w:hAnsiTheme="minorHAnsi" w:cstheme="minorHAnsi"/>
          <w:sz w:val="22"/>
          <w:szCs w:val="22"/>
        </w:rPr>
        <w:t>legal</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name: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to</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be</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completed</w:t>
      </w:r>
      <w:r w:rsidRPr="00DA1592">
        <w:rPr>
          <w:rFonts w:asciiTheme="minorHAnsi" w:eastAsiaTheme="minorEastAsia" w:hAnsiTheme="minorHAnsi" w:cstheme="minorHAnsi"/>
          <w:spacing w:val="-4"/>
          <w:sz w:val="22"/>
          <w:szCs w:val="22"/>
        </w:rPr>
        <w:t xml:space="preserve"> </w:t>
      </w:r>
      <w:r w:rsidRPr="00DA1592">
        <w:rPr>
          <w:rFonts w:asciiTheme="minorHAnsi" w:eastAsiaTheme="minorEastAsia" w:hAnsiTheme="minorHAnsi" w:cstheme="minorHAnsi"/>
          <w:sz w:val="22"/>
          <w:szCs w:val="22"/>
        </w:rPr>
        <w:t>on</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signing.],</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[address:</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to</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be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completed</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on</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signing.]</w:t>
      </w:r>
    </w:p>
    <w:p w14:paraId="51852AA8" w14:textId="77777777" w:rsidR="002D0808" w:rsidRPr="00DA1592" w:rsidRDefault="002D0808" w:rsidP="00DA1592">
      <w:pPr>
        <w:pStyle w:val="BodyText"/>
        <w:spacing w:before="41"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(hereinafter</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called</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“the Contractor”)</w:t>
      </w:r>
      <w:r w:rsidRPr="00DA1592">
        <w:rPr>
          <w:rFonts w:asciiTheme="minorHAnsi" w:eastAsiaTheme="minorEastAsia" w:hAnsiTheme="minorHAnsi" w:cstheme="minorHAnsi"/>
          <w:spacing w:val="-4"/>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other</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part.</w:t>
      </w:r>
    </w:p>
    <w:p w14:paraId="7CC2481E" w14:textId="77777777" w:rsidR="002D0808" w:rsidRPr="00DA1592" w:rsidRDefault="002D0808" w:rsidP="00DA1592">
      <w:pPr>
        <w:pStyle w:val="Heading2"/>
        <w:spacing w:before="159" w:line="276" w:lineRule="auto"/>
        <w:ind w:left="220"/>
        <w:rPr>
          <w:rFonts w:asciiTheme="minorHAnsi" w:eastAsiaTheme="minorEastAsia" w:hAnsiTheme="minorHAnsi" w:cstheme="minorHAnsi"/>
        </w:rPr>
      </w:pPr>
      <w:r w:rsidRPr="00DA1592">
        <w:rPr>
          <w:rFonts w:asciiTheme="minorHAnsi" w:eastAsiaTheme="minorEastAsia" w:hAnsiTheme="minorHAnsi" w:cstheme="minorHAnsi"/>
        </w:rPr>
        <w:t>WHEREAS</w:t>
      </w:r>
    </w:p>
    <w:p w14:paraId="4455A5FA" w14:textId="77777777" w:rsidR="002D0808" w:rsidRPr="00DA1592" w:rsidRDefault="002D0808" w:rsidP="00DA1592">
      <w:pPr>
        <w:pStyle w:val="BodyText"/>
        <w:spacing w:before="9" w:line="276" w:lineRule="auto"/>
        <w:rPr>
          <w:rFonts w:asciiTheme="minorHAnsi" w:eastAsiaTheme="minorEastAsia" w:hAnsiTheme="minorHAnsi" w:cstheme="minorHAnsi"/>
          <w:b/>
          <w:sz w:val="22"/>
          <w:szCs w:val="22"/>
        </w:rPr>
      </w:pPr>
    </w:p>
    <w:tbl>
      <w:tblPr>
        <w:tblW w:w="0" w:type="auto"/>
        <w:tblInd w:w="135" w:type="dxa"/>
        <w:tblLayout w:type="fixed"/>
        <w:tblCellMar>
          <w:left w:w="0" w:type="dxa"/>
          <w:right w:w="0" w:type="dxa"/>
        </w:tblCellMar>
        <w:tblLook w:val="01E0" w:firstRow="1" w:lastRow="1" w:firstColumn="1" w:lastColumn="1" w:noHBand="0" w:noVBand="0"/>
      </w:tblPr>
      <w:tblGrid>
        <w:gridCol w:w="670"/>
        <w:gridCol w:w="8542"/>
      </w:tblGrid>
      <w:tr w:rsidR="002D0808" w:rsidRPr="00DA1592" w14:paraId="770FB459" w14:textId="77777777">
        <w:trPr>
          <w:trHeight w:val="1680"/>
        </w:trPr>
        <w:tc>
          <w:tcPr>
            <w:tcW w:w="670" w:type="dxa"/>
          </w:tcPr>
          <w:p w14:paraId="24CD440F" w14:textId="77777777" w:rsidR="002D0808" w:rsidRPr="00DA1592" w:rsidRDefault="002D0808" w:rsidP="00DA1592">
            <w:pPr>
              <w:pStyle w:val="TableParagraph"/>
              <w:spacing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A.</w:t>
            </w:r>
          </w:p>
        </w:tc>
        <w:tc>
          <w:tcPr>
            <w:tcW w:w="8542" w:type="dxa"/>
          </w:tcPr>
          <w:p w14:paraId="71B8BDED" w14:textId="242DCCA9" w:rsidR="002D0808" w:rsidRPr="00DA1592" w:rsidRDefault="002D0808" w:rsidP="00DA1592">
            <w:pPr>
              <w:pStyle w:val="TableParagraph"/>
              <w:spacing w:line="276" w:lineRule="auto"/>
              <w:ind w:left="288"/>
              <w:jc w:val="both"/>
              <w:rPr>
                <w:rFonts w:asciiTheme="minorHAnsi" w:eastAsiaTheme="minorEastAsia" w:hAnsiTheme="minorHAnsi" w:cstheme="minorHAnsi"/>
              </w:rPr>
            </w:pPr>
            <w:r w:rsidRPr="00DA1592">
              <w:rPr>
                <w:rFonts w:asciiTheme="minorHAnsi" w:eastAsiaTheme="minorEastAsia" w:hAnsiTheme="minorHAnsi" w:cstheme="minorHAnsi"/>
                <w:spacing w:val="-1"/>
              </w:rPr>
              <w:t>By</w:t>
            </w:r>
            <w:r w:rsidRPr="00DA1592">
              <w:rPr>
                <w:rFonts w:asciiTheme="minorHAnsi" w:eastAsiaTheme="minorEastAsia" w:hAnsiTheme="minorHAnsi" w:cstheme="minorHAnsi"/>
                <w:spacing w:val="-10"/>
              </w:rPr>
              <w:t xml:space="preserve"> </w:t>
            </w:r>
            <w:r w:rsidR="003751E9" w:rsidRPr="00DA1592">
              <w:rPr>
                <w:rFonts w:asciiTheme="minorHAnsi" w:eastAsiaTheme="minorEastAsia" w:hAnsiTheme="minorHAnsi" w:cstheme="minorHAnsi"/>
                <w:spacing w:val="-1"/>
              </w:rPr>
              <w:t>Invitation to Tender</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dated</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[insert</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date]</w:t>
            </w:r>
            <w:r w:rsidRPr="00DA1592">
              <w:rPr>
                <w:rFonts w:asciiTheme="minorHAnsi" w:eastAsiaTheme="minorEastAsia" w:hAnsiTheme="minorHAnsi" w:cstheme="minorHAnsi"/>
                <w:spacing w:val="31"/>
              </w:rPr>
              <w:t xml:space="preserve"> </w:t>
            </w:r>
            <w:r w:rsidRPr="00DA1592">
              <w:rPr>
                <w:rFonts w:asciiTheme="minorHAnsi" w:eastAsiaTheme="minorEastAsia" w:hAnsiTheme="minorHAnsi" w:cstheme="minorHAnsi"/>
              </w:rPr>
              <w:t>entitled</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[insert</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title]</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w:t>
            </w:r>
            <w:r w:rsidR="003751E9" w:rsidRPr="00DA1592">
              <w:rPr>
                <w:rFonts w:asciiTheme="minorHAnsi" w:eastAsiaTheme="minorEastAsia" w:hAnsiTheme="minorHAnsi" w:cstheme="minorHAnsi"/>
              </w:rPr>
              <w:t>ITT</w:t>
            </w:r>
            <w:r w:rsidRPr="00DA1592">
              <w:rPr>
                <w:rFonts w:asciiTheme="minorHAnsi" w:eastAsiaTheme="minorEastAsia" w:hAnsiTheme="minorHAnsi" w:cstheme="minorHAnsi"/>
              </w:rPr>
              <w:t>”)</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Contracting</w:t>
            </w:r>
          </w:p>
          <w:p w14:paraId="6A963602" w14:textId="3641F019" w:rsidR="002D0808" w:rsidRPr="00DA1592" w:rsidRDefault="002D0808" w:rsidP="524371D7">
            <w:pPr>
              <w:pStyle w:val="TableParagraph"/>
              <w:keepLines/>
              <w:spacing w:before="86" w:line="276" w:lineRule="auto"/>
              <w:ind w:left="851" w:hanging="851"/>
              <w:jc w:val="both"/>
              <w:rPr>
                <w:rFonts w:asciiTheme="minorHAnsi" w:eastAsiaTheme="minorEastAsia" w:hAnsiTheme="minorHAnsi" w:cstheme="minorBidi"/>
              </w:rPr>
            </w:pPr>
            <w:r w:rsidRPr="524371D7">
              <w:rPr>
                <w:rFonts w:asciiTheme="minorHAnsi" w:eastAsiaTheme="minorEastAsia" w:hAnsiTheme="minorHAnsi" w:cstheme="minorBidi"/>
              </w:rPr>
              <w:t xml:space="preserve">Authority invited tenders (“Tenders”) for the provision of the </w:t>
            </w:r>
            <w:r>
              <w:t xml:space="preserve"> </w:t>
            </w:r>
            <w:r w:rsidRPr="524371D7">
              <w:rPr>
                <w:rFonts w:asciiTheme="minorHAnsi" w:hAnsiTheme="minorHAnsi" w:cstheme="minorBidi"/>
              </w:rPr>
              <w:fldChar w:fldCharType="begin"/>
            </w:r>
            <w:r w:rsidRPr="524371D7">
              <w:rPr>
                <w:rFonts w:asciiTheme="minorHAnsi" w:hAnsiTheme="minorHAnsi" w:cstheme="minorBidi"/>
              </w:rPr>
              <w:instrText xml:space="preserve"> FORMTEXT </w:instrText>
            </w:r>
            <w:r w:rsidRPr="524371D7">
              <w:rPr>
                <w:rFonts w:asciiTheme="minorHAnsi" w:hAnsiTheme="minorHAnsi" w:cstheme="minorBidi"/>
              </w:rPr>
              <w:fldChar w:fldCharType="separate"/>
            </w:r>
            <w:r w:rsidR="78D2AA15" w:rsidRPr="524371D7">
              <w:rPr>
                <w:rFonts w:asciiTheme="minorHAnsi" w:hAnsiTheme="minorHAnsi" w:cstheme="minorBidi"/>
              </w:rPr>
              <w:t>Fitness to Practise Legal Services</w:t>
            </w:r>
            <w:r w:rsidRPr="524371D7">
              <w:rPr>
                <w:rFonts w:asciiTheme="minorHAnsi" w:hAnsiTheme="minorHAnsi" w:cstheme="minorBidi"/>
              </w:rPr>
              <w:fldChar w:fldCharType="end"/>
            </w:r>
          </w:p>
          <w:p w14:paraId="575B1C11" w14:textId="4B1BD53A" w:rsidR="002D0808" w:rsidRPr="00DA1592" w:rsidRDefault="002D0808" w:rsidP="00DA1592">
            <w:pPr>
              <w:pStyle w:val="TableParagraph"/>
              <w:spacing w:before="41" w:line="276" w:lineRule="auto"/>
              <w:ind w:left="288" w:right="197"/>
              <w:jc w:val="both"/>
              <w:rPr>
                <w:rFonts w:asciiTheme="minorHAnsi" w:eastAsiaTheme="minorEastAsia" w:hAnsiTheme="minorHAnsi" w:cstheme="minorBidi"/>
              </w:rPr>
            </w:pPr>
            <w:r w:rsidRPr="524371D7">
              <w:rPr>
                <w:rFonts w:asciiTheme="minorHAnsi" w:eastAsiaTheme="minorEastAsia" w:hAnsiTheme="minorHAnsi" w:cstheme="minorBidi"/>
              </w:rPr>
              <w:t xml:space="preserve"> described in Appendix 1 to the</w:t>
            </w:r>
            <w:r w:rsidR="00724434" w:rsidRPr="524371D7">
              <w:rPr>
                <w:rFonts w:asciiTheme="minorHAnsi" w:eastAsiaTheme="minorEastAsia" w:hAnsiTheme="minorHAnsi" w:cstheme="minorBidi"/>
              </w:rPr>
              <w:t xml:space="preserve"> </w:t>
            </w:r>
            <w:r w:rsidR="003751E9" w:rsidRPr="524371D7">
              <w:rPr>
                <w:rFonts w:asciiTheme="minorHAnsi" w:eastAsiaTheme="minorEastAsia" w:hAnsiTheme="minorHAnsi" w:cstheme="minorBidi"/>
              </w:rPr>
              <w:t>ITT</w:t>
            </w:r>
            <w:r w:rsidRPr="524371D7">
              <w:rPr>
                <w:rFonts w:asciiTheme="minorHAnsi" w:eastAsiaTheme="minorEastAsia" w:hAnsiTheme="minorHAnsi" w:cstheme="minorBidi"/>
              </w:rPr>
              <w:t xml:space="preserve"> (the “Services”) (“the Competition”). </w:t>
            </w:r>
            <w:r w:rsidR="005D0212" w:rsidRPr="524371D7">
              <w:rPr>
                <w:rFonts w:asciiTheme="minorHAnsi" w:eastAsiaTheme="minorEastAsia" w:hAnsiTheme="minorHAnsi" w:cstheme="minorBidi"/>
              </w:rPr>
              <w:t xml:space="preserve"> </w:t>
            </w:r>
            <w:r w:rsidRPr="524371D7">
              <w:rPr>
                <w:rFonts w:asciiTheme="minorHAnsi" w:eastAsiaTheme="minorEastAsia" w:hAnsiTheme="minorHAnsi" w:cstheme="minorBidi"/>
              </w:rPr>
              <w:t xml:space="preserve">The Contractor submitted a response to the </w:t>
            </w:r>
            <w:r w:rsidR="003751E9" w:rsidRPr="524371D7">
              <w:rPr>
                <w:rFonts w:asciiTheme="minorHAnsi" w:eastAsiaTheme="minorEastAsia" w:hAnsiTheme="minorHAnsi" w:cstheme="minorBidi"/>
              </w:rPr>
              <w:t>ITT</w:t>
            </w:r>
            <w:r w:rsidR="00724434" w:rsidRPr="524371D7">
              <w:rPr>
                <w:rFonts w:asciiTheme="minorHAnsi" w:eastAsiaTheme="minorEastAsia" w:hAnsiTheme="minorHAnsi" w:cstheme="minorBidi"/>
              </w:rPr>
              <w:t xml:space="preserve"> </w:t>
            </w:r>
            <w:r w:rsidRPr="524371D7">
              <w:rPr>
                <w:rFonts w:asciiTheme="minorHAnsi" w:eastAsiaTheme="minorEastAsia" w:hAnsiTheme="minorHAnsi" w:cstheme="minorBidi"/>
              </w:rPr>
              <w:t>dated the [insert date of Tender].</w:t>
            </w:r>
          </w:p>
          <w:p w14:paraId="5D509277" w14:textId="77777777" w:rsidR="002D0808" w:rsidRPr="00DA1592" w:rsidRDefault="002D0808" w:rsidP="00DA1592">
            <w:pPr>
              <w:pStyle w:val="TableParagraph"/>
              <w:spacing w:before="120" w:line="276" w:lineRule="auto"/>
              <w:ind w:left="288"/>
              <w:jc w:val="both"/>
              <w:rPr>
                <w:rFonts w:asciiTheme="minorHAnsi" w:eastAsiaTheme="minorEastAsia" w:hAnsiTheme="minorHAnsi" w:cstheme="minorHAnsi"/>
              </w:rPr>
            </w:pP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has</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been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identified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as</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preferred</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bidder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 Competition.</w:t>
            </w:r>
          </w:p>
        </w:tc>
      </w:tr>
      <w:tr w:rsidR="002D0808" w:rsidRPr="00DA1592" w14:paraId="4F920E09" w14:textId="77777777">
        <w:trPr>
          <w:trHeight w:val="1250"/>
        </w:trPr>
        <w:tc>
          <w:tcPr>
            <w:tcW w:w="670" w:type="dxa"/>
          </w:tcPr>
          <w:p w14:paraId="3086A15C" w14:textId="77777777" w:rsidR="002D0808" w:rsidRPr="00DA1592" w:rsidRDefault="002D0808" w:rsidP="00DA1592">
            <w:pPr>
              <w:pStyle w:val="TableParagraph"/>
              <w:spacing w:before="59"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B.</w:t>
            </w:r>
          </w:p>
        </w:tc>
        <w:tc>
          <w:tcPr>
            <w:tcW w:w="8542" w:type="dxa"/>
          </w:tcPr>
          <w:p w14:paraId="37E916F8" w14:textId="34A751EB" w:rsidR="002D0808" w:rsidRPr="00DA1592" w:rsidRDefault="002D0808" w:rsidP="00DA1592">
            <w:pPr>
              <w:pStyle w:val="TableParagraph"/>
              <w:spacing w:before="59" w:line="276" w:lineRule="auto"/>
              <w:ind w:left="288" w:right="198"/>
              <w:jc w:val="both"/>
              <w:rPr>
                <w:rFonts w:asciiTheme="minorHAnsi" w:eastAsiaTheme="minorEastAsia" w:hAnsiTheme="minorHAnsi" w:cstheme="minorHAnsi"/>
              </w:rPr>
            </w:pPr>
            <w:r w:rsidRPr="00DA1592">
              <w:rPr>
                <w:rFonts w:asciiTheme="minorHAnsi" w:eastAsiaTheme="minorEastAsia" w:hAnsiTheme="minorHAnsi" w:cstheme="minorHAnsi"/>
              </w:rPr>
              <w:t>For the purposes of the Competition and any subsequent contract awarded thereunder (if</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any)</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certain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defined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clause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2</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this</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spacing w:val="-1"/>
              </w:rPr>
              <w:t>Agreement,</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spacing w:val="-1"/>
              </w:rPr>
              <w:t>will</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spacing w:val="-1"/>
              </w:rPr>
              <w:t>be</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furnished</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5"/>
              </w:rPr>
              <w:t xml:space="preserve"> </w:t>
            </w:r>
            <w:r w:rsidR="005D0212"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is</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confidential</w:t>
            </w:r>
          </w:p>
          <w:p w14:paraId="1A69AB6F" w14:textId="77777777" w:rsidR="002D0808" w:rsidRPr="00DA1592" w:rsidRDefault="002D0808" w:rsidP="00DA1592">
            <w:pPr>
              <w:pStyle w:val="TableParagraph"/>
              <w:spacing w:line="276" w:lineRule="auto"/>
              <w:ind w:left="288"/>
              <w:jc w:val="both"/>
              <w:rPr>
                <w:rFonts w:asciiTheme="minorHAnsi" w:eastAsiaTheme="minorEastAsia" w:hAnsiTheme="minorHAnsi" w:cstheme="minorHAnsi"/>
              </w:rPr>
            </w:pPr>
            <w:r w:rsidRPr="00DA1592">
              <w:rPr>
                <w:rFonts w:asciiTheme="minorHAnsi" w:eastAsiaTheme="minorEastAsia" w:hAnsiTheme="minorHAnsi" w:cstheme="minorHAnsi"/>
              </w:rPr>
              <w:t>to</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 Contracting</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Authority.</w:t>
            </w:r>
          </w:p>
          <w:p w14:paraId="04230C0D" w14:textId="07B87BF1" w:rsidR="002D0808" w:rsidRPr="00DA1592" w:rsidRDefault="002D0808" w:rsidP="00DA1592">
            <w:pPr>
              <w:pStyle w:val="TableParagraph"/>
              <w:spacing w:line="276" w:lineRule="auto"/>
              <w:ind w:left="288"/>
              <w:jc w:val="both"/>
              <w:rPr>
                <w:rFonts w:asciiTheme="minorHAnsi" w:eastAsiaTheme="minorEastAsia" w:hAnsiTheme="minorHAnsi" w:cstheme="minorHAnsi"/>
              </w:rPr>
            </w:pPr>
          </w:p>
        </w:tc>
      </w:tr>
    </w:tbl>
    <w:p w14:paraId="31315BC4" w14:textId="77777777" w:rsidR="002D0808" w:rsidRPr="00DA1592" w:rsidRDefault="002D0808" w:rsidP="00DA1592">
      <w:pPr>
        <w:spacing w:before="165"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b/>
          <w:sz w:val="22"/>
          <w:szCs w:val="22"/>
        </w:rPr>
        <w:t>NOW</w:t>
      </w:r>
      <w:r w:rsidRPr="00DA1592">
        <w:rPr>
          <w:rFonts w:asciiTheme="minorHAnsi" w:eastAsiaTheme="minorEastAsia" w:hAnsiTheme="minorHAnsi" w:cstheme="minorHAnsi"/>
          <w:b/>
          <w:spacing w:val="27"/>
          <w:sz w:val="22"/>
          <w:szCs w:val="22"/>
        </w:rPr>
        <w:t xml:space="preserve"> </w:t>
      </w:r>
      <w:r w:rsidRPr="00DA1592">
        <w:rPr>
          <w:rFonts w:asciiTheme="minorHAnsi" w:eastAsiaTheme="minorEastAsia" w:hAnsiTheme="minorHAnsi" w:cstheme="minorHAnsi"/>
          <w:b/>
          <w:sz w:val="22"/>
          <w:szCs w:val="22"/>
        </w:rPr>
        <w:t>IT</w:t>
      </w:r>
      <w:r w:rsidRPr="00DA1592">
        <w:rPr>
          <w:rFonts w:asciiTheme="minorHAnsi" w:eastAsiaTheme="minorEastAsia" w:hAnsiTheme="minorHAnsi" w:cstheme="minorHAnsi"/>
          <w:b/>
          <w:spacing w:val="27"/>
          <w:sz w:val="22"/>
          <w:szCs w:val="22"/>
        </w:rPr>
        <w:t xml:space="preserve"> </w:t>
      </w:r>
      <w:r w:rsidRPr="00DA1592">
        <w:rPr>
          <w:rFonts w:asciiTheme="minorHAnsi" w:eastAsiaTheme="minorEastAsia" w:hAnsiTheme="minorHAnsi" w:cstheme="minorHAnsi"/>
          <w:b/>
          <w:sz w:val="22"/>
          <w:szCs w:val="22"/>
        </w:rPr>
        <w:t>IS</w:t>
      </w:r>
      <w:r w:rsidRPr="00DA1592">
        <w:rPr>
          <w:rFonts w:asciiTheme="minorHAnsi" w:eastAsiaTheme="minorEastAsia" w:hAnsiTheme="minorHAnsi" w:cstheme="minorHAnsi"/>
          <w:b/>
          <w:spacing w:val="29"/>
          <w:sz w:val="22"/>
          <w:szCs w:val="22"/>
        </w:rPr>
        <w:t xml:space="preserve"> </w:t>
      </w:r>
      <w:r w:rsidRPr="00DA1592">
        <w:rPr>
          <w:rFonts w:asciiTheme="minorHAnsi" w:eastAsiaTheme="minorEastAsia" w:hAnsiTheme="minorHAnsi" w:cstheme="minorHAnsi"/>
          <w:b/>
          <w:sz w:val="22"/>
          <w:szCs w:val="22"/>
        </w:rPr>
        <w:t>HEREBY</w:t>
      </w:r>
      <w:r w:rsidRPr="00DA1592">
        <w:rPr>
          <w:rFonts w:asciiTheme="minorHAnsi" w:eastAsiaTheme="minorEastAsia" w:hAnsiTheme="minorHAnsi" w:cstheme="minorHAnsi"/>
          <w:b/>
          <w:spacing w:val="26"/>
          <w:sz w:val="22"/>
          <w:szCs w:val="22"/>
        </w:rPr>
        <w:t xml:space="preserve"> </w:t>
      </w:r>
      <w:r w:rsidRPr="00DA1592">
        <w:rPr>
          <w:rFonts w:asciiTheme="minorHAnsi" w:eastAsiaTheme="minorEastAsia" w:hAnsiTheme="minorHAnsi" w:cstheme="minorHAnsi"/>
          <w:b/>
          <w:sz w:val="22"/>
          <w:szCs w:val="22"/>
        </w:rPr>
        <w:t>AGREED</w:t>
      </w:r>
      <w:r w:rsidRPr="00DA1592">
        <w:rPr>
          <w:rFonts w:asciiTheme="minorHAnsi" w:eastAsiaTheme="minorEastAsia" w:hAnsiTheme="minorHAnsi" w:cstheme="minorHAnsi"/>
          <w:b/>
          <w:spacing w:val="29"/>
          <w:sz w:val="22"/>
          <w:szCs w:val="22"/>
        </w:rPr>
        <w:t xml:space="preserve"> </w:t>
      </w:r>
      <w:r w:rsidRPr="00DA1592">
        <w:rPr>
          <w:rFonts w:asciiTheme="minorHAnsi" w:eastAsiaTheme="minorEastAsia" w:hAnsiTheme="minorHAnsi" w:cstheme="minorHAnsi"/>
          <w:sz w:val="22"/>
          <w:szCs w:val="22"/>
        </w:rPr>
        <w:t>in</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consideration</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sum</w:t>
      </w:r>
      <w:r w:rsidRPr="00DA1592">
        <w:rPr>
          <w:rFonts w:asciiTheme="minorHAnsi" w:eastAsiaTheme="minorEastAsia" w:hAnsiTheme="minorHAnsi" w:cstheme="minorHAnsi"/>
          <w:spacing w:val="26"/>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€2.00</w:t>
      </w:r>
      <w:r w:rsidRPr="00DA1592">
        <w:rPr>
          <w:rFonts w:asciiTheme="minorHAnsi" w:eastAsiaTheme="minorEastAsia" w:hAnsiTheme="minorHAnsi" w:cstheme="minorHAnsi"/>
          <w:spacing w:val="29"/>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9"/>
          <w:sz w:val="22"/>
          <w:szCs w:val="22"/>
        </w:rPr>
        <w:t xml:space="preserve"> </w:t>
      </w:r>
      <w:r w:rsidRPr="00DA1592">
        <w:rPr>
          <w:rFonts w:asciiTheme="minorHAnsi" w:eastAsiaTheme="minorEastAsia" w:hAnsiTheme="minorHAnsi" w:cstheme="minorHAnsi"/>
          <w:sz w:val="22"/>
          <w:szCs w:val="22"/>
        </w:rPr>
        <w:t>receipt</w:t>
      </w:r>
      <w:r w:rsidRPr="00DA1592">
        <w:rPr>
          <w:rFonts w:asciiTheme="minorHAnsi" w:eastAsiaTheme="minorEastAsia" w:hAnsiTheme="minorHAnsi" w:cstheme="minorHAnsi"/>
          <w:spacing w:val="26"/>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which</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is</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hereby</w:t>
      </w:r>
    </w:p>
    <w:p w14:paraId="4D9A48A4" w14:textId="77777777" w:rsidR="002D0808" w:rsidRPr="00DA1592" w:rsidRDefault="002D0808" w:rsidP="00DA1592">
      <w:pPr>
        <w:pStyle w:val="BodyText"/>
        <w:spacing w:before="41"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acknowledged</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by</w:t>
      </w:r>
      <w:r w:rsidRPr="00DA1592">
        <w:rPr>
          <w:rFonts w:asciiTheme="minorHAnsi" w:eastAsiaTheme="minorEastAsia" w:hAnsiTheme="minorHAnsi" w:cstheme="minorHAnsi"/>
          <w:spacing w:val="-4"/>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Contractor)</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as follows:</w:t>
      </w:r>
    </w:p>
    <w:p w14:paraId="32E19EA2" w14:textId="77777777" w:rsidR="002D0808" w:rsidRPr="00DA1592" w:rsidRDefault="002D0808" w:rsidP="00DA1592">
      <w:pPr>
        <w:pStyle w:val="BodyText"/>
        <w:spacing w:before="9" w:line="276" w:lineRule="auto"/>
        <w:rPr>
          <w:rFonts w:asciiTheme="minorHAnsi" w:eastAsiaTheme="minorEastAsia" w:hAnsiTheme="minorHAnsi" w:cstheme="minorHAnsi"/>
          <w:sz w:val="22"/>
          <w:szCs w:val="22"/>
        </w:rPr>
      </w:pPr>
    </w:p>
    <w:tbl>
      <w:tblPr>
        <w:tblW w:w="0" w:type="auto"/>
        <w:tblInd w:w="135" w:type="dxa"/>
        <w:tblLayout w:type="fixed"/>
        <w:tblCellMar>
          <w:left w:w="0" w:type="dxa"/>
          <w:right w:w="0" w:type="dxa"/>
        </w:tblCellMar>
        <w:tblLook w:val="01E0" w:firstRow="1" w:lastRow="1" w:firstColumn="1" w:lastColumn="1" w:noHBand="0" w:noVBand="0"/>
      </w:tblPr>
      <w:tblGrid>
        <w:gridCol w:w="634"/>
        <w:gridCol w:w="56"/>
        <w:gridCol w:w="699"/>
        <w:gridCol w:w="524"/>
        <w:gridCol w:w="7303"/>
      </w:tblGrid>
      <w:tr w:rsidR="002D0808" w:rsidRPr="00DA1592" w14:paraId="07C4D272" w14:textId="77777777" w:rsidTr="221EBFBB">
        <w:trPr>
          <w:trHeight w:val="942"/>
        </w:trPr>
        <w:tc>
          <w:tcPr>
            <w:tcW w:w="634" w:type="dxa"/>
          </w:tcPr>
          <w:p w14:paraId="148F8BA4" w14:textId="77777777" w:rsidR="002D0808" w:rsidRPr="00DA1592" w:rsidRDefault="002D0808" w:rsidP="00DA1592">
            <w:pPr>
              <w:pStyle w:val="TableParagraph"/>
              <w:spacing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1.</w:t>
            </w:r>
          </w:p>
        </w:tc>
        <w:tc>
          <w:tcPr>
            <w:tcW w:w="8582" w:type="dxa"/>
            <w:gridSpan w:val="4"/>
          </w:tcPr>
          <w:p w14:paraId="61ECBD6F" w14:textId="77777777" w:rsidR="002D0808" w:rsidRPr="00DA1592" w:rsidRDefault="002D0808" w:rsidP="00DA1592">
            <w:pPr>
              <w:pStyle w:val="TableParagraph"/>
              <w:spacing w:line="276" w:lineRule="auto"/>
              <w:ind w:left="264"/>
              <w:rPr>
                <w:rFonts w:asciiTheme="minorHAnsi" w:eastAsiaTheme="minorEastAsia" w:hAnsiTheme="minorHAnsi" w:cstheme="minorHAnsi"/>
              </w:rPr>
            </w:pP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6"/>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6"/>
              </w:rPr>
              <w:t xml:space="preserve"> </w:t>
            </w:r>
            <w:r w:rsidRPr="00DA1592">
              <w:rPr>
                <w:rFonts w:asciiTheme="minorHAnsi" w:eastAsiaTheme="minorEastAsia" w:hAnsiTheme="minorHAnsi" w:cstheme="minorHAnsi"/>
              </w:rPr>
              <w:t>acknowledges</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that</w:t>
            </w:r>
            <w:r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may</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be</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provided</w:t>
            </w:r>
            <w:r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them</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by</w:t>
            </w:r>
          </w:p>
          <w:p w14:paraId="522C47A1" w14:textId="77777777" w:rsidR="002D0808" w:rsidRPr="00DA1592" w:rsidRDefault="002D0808" w:rsidP="00DA1592">
            <w:pPr>
              <w:pStyle w:val="TableParagraph"/>
              <w:spacing w:before="38" w:line="276" w:lineRule="auto"/>
              <w:ind w:left="264" w:right="28"/>
              <w:rPr>
                <w:rFonts w:asciiTheme="minorHAnsi" w:eastAsiaTheme="minorEastAsia" w:hAnsiTheme="minorHAnsi" w:cstheme="minorHAnsi"/>
              </w:rPr>
            </w:pP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Contracting</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Authority</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that</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each</w:t>
            </w:r>
            <w:r w:rsidRPr="00DA1592">
              <w:rPr>
                <w:rFonts w:asciiTheme="minorHAnsi" w:eastAsiaTheme="minorEastAsia" w:hAnsiTheme="minorHAnsi" w:cstheme="minorHAnsi"/>
                <w:spacing w:val="-6"/>
              </w:rPr>
              <w:t xml:space="preserve"> </w:t>
            </w:r>
            <w:r w:rsidRPr="00DA1592">
              <w:rPr>
                <w:rFonts w:asciiTheme="minorHAnsi" w:eastAsiaTheme="minorEastAsia" w:hAnsiTheme="minorHAnsi" w:cstheme="minorHAnsi"/>
              </w:rPr>
              <w:t>item</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shall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be</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governed</w:t>
            </w:r>
            <w:r w:rsidRPr="00DA1592">
              <w:rPr>
                <w:rFonts w:asciiTheme="minorHAnsi" w:eastAsiaTheme="minorEastAsia" w:hAnsiTheme="minorHAnsi" w:cstheme="minorHAnsi"/>
                <w:spacing w:val="-46"/>
              </w:rPr>
              <w:t xml:space="preserve"> </w:t>
            </w:r>
            <w:r w:rsidRPr="00DA1592">
              <w:rPr>
                <w:rFonts w:asciiTheme="minorHAnsi" w:eastAsiaTheme="minorEastAsia" w:hAnsiTheme="minorHAnsi" w:cstheme="minorHAnsi"/>
              </w:rPr>
              <w:t>by the</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terms</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this Agreement.</w:t>
            </w:r>
          </w:p>
        </w:tc>
      </w:tr>
      <w:tr w:rsidR="002D0808" w:rsidRPr="00DA1592" w14:paraId="0C9589BA" w14:textId="77777777" w:rsidTr="221EBFBB">
        <w:trPr>
          <w:trHeight w:val="428"/>
        </w:trPr>
        <w:tc>
          <w:tcPr>
            <w:tcW w:w="634" w:type="dxa"/>
          </w:tcPr>
          <w:p w14:paraId="24CA028F" w14:textId="77777777" w:rsidR="002D0808" w:rsidRPr="00DA1592" w:rsidRDefault="002D0808" w:rsidP="00DA1592">
            <w:pPr>
              <w:pStyle w:val="TableParagraph"/>
              <w:spacing w:before="60"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2.</w:t>
            </w:r>
          </w:p>
        </w:tc>
        <w:tc>
          <w:tcPr>
            <w:tcW w:w="8582" w:type="dxa"/>
            <w:gridSpan w:val="4"/>
          </w:tcPr>
          <w:p w14:paraId="74D0E2B1" w14:textId="77777777" w:rsidR="002D0808" w:rsidRPr="00DA1592" w:rsidRDefault="002D0808" w:rsidP="00DA1592">
            <w:pPr>
              <w:pStyle w:val="TableParagraph"/>
              <w:spacing w:before="60" w:line="276" w:lineRule="auto"/>
              <w:ind w:left="264"/>
              <w:rPr>
                <w:rFonts w:asciiTheme="minorHAnsi" w:eastAsiaTheme="minorEastAsia" w:hAnsiTheme="minorHAnsi" w:cstheme="minorHAnsi"/>
              </w:rPr>
            </w:pPr>
            <w:r w:rsidRPr="00DA1592">
              <w:rPr>
                <w:rFonts w:asciiTheme="minorHAnsi" w:eastAsiaTheme="minorEastAsia" w:hAnsiTheme="minorHAnsi" w:cstheme="minorHAnsi"/>
              </w:rPr>
              <w:t>For</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purposes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this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Agreement</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means:</w:t>
            </w:r>
          </w:p>
        </w:tc>
      </w:tr>
      <w:tr w:rsidR="002D0808" w:rsidRPr="00DA1592" w14:paraId="26FCCF0C" w14:textId="77777777" w:rsidTr="221EBFBB">
        <w:trPr>
          <w:trHeight w:val="2899"/>
        </w:trPr>
        <w:tc>
          <w:tcPr>
            <w:tcW w:w="634" w:type="dxa"/>
          </w:tcPr>
          <w:p w14:paraId="5FD16DEC" w14:textId="77777777" w:rsidR="002D0808" w:rsidRPr="00DA1592" w:rsidRDefault="002D0808" w:rsidP="00DA1592">
            <w:pPr>
              <w:pStyle w:val="TableParagraph"/>
              <w:spacing w:line="276" w:lineRule="auto"/>
              <w:rPr>
                <w:rFonts w:asciiTheme="minorHAnsi" w:eastAsiaTheme="minorEastAsia" w:hAnsiTheme="minorHAnsi" w:cstheme="minorHAnsi"/>
              </w:rPr>
            </w:pPr>
          </w:p>
        </w:tc>
        <w:tc>
          <w:tcPr>
            <w:tcW w:w="755" w:type="dxa"/>
            <w:gridSpan w:val="2"/>
          </w:tcPr>
          <w:p w14:paraId="0072F046" w14:textId="77777777" w:rsidR="002D0808" w:rsidRPr="00DA1592" w:rsidRDefault="002D0808" w:rsidP="00DA1592">
            <w:pPr>
              <w:pStyle w:val="TableParagraph"/>
              <w:spacing w:before="59" w:line="276" w:lineRule="auto"/>
              <w:ind w:right="208"/>
              <w:jc w:val="right"/>
              <w:rPr>
                <w:rFonts w:asciiTheme="minorHAnsi" w:eastAsiaTheme="minorEastAsia" w:hAnsiTheme="minorHAnsi" w:cstheme="minorHAnsi"/>
                <w:color w:val="0000FF"/>
              </w:rPr>
            </w:pPr>
            <w:r w:rsidRPr="00DA1592">
              <w:rPr>
                <w:rFonts w:asciiTheme="minorHAnsi" w:eastAsiaTheme="minorEastAsia" w:hAnsiTheme="minorHAnsi" w:cstheme="minorHAnsi"/>
                <w:color w:val="0000FF"/>
              </w:rPr>
              <w:t>2.1</w:t>
            </w:r>
          </w:p>
        </w:tc>
        <w:tc>
          <w:tcPr>
            <w:tcW w:w="7827" w:type="dxa"/>
            <w:gridSpan w:val="2"/>
          </w:tcPr>
          <w:p w14:paraId="5478525E" w14:textId="505629DE" w:rsidR="002D0808" w:rsidRPr="00DA1592" w:rsidRDefault="002D0808" w:rsidP="00DA1592">
            <w:pPr>
              <w:pStyle w:val="TableParagraph"/>
              <w:spacing w:before="59" w:line="276" w:lineRule="auto"/>
              <w:ind w:left="210" w:right="198"/>
              <w:jc w:val="both"/>
              <w:rPr>
                <w:rFonts w:asciiTheme="minorHAnsi" w:eastAsiaTheme="minorEastAsia" w:hAnsiTheme="minorHAnsi" w:cstheme="minorHAnsi"/>
              </w:rPr>
            </w:pPr>
            <w:r w:rsidRPr="00DA1592">
              <w:rPr>
                <w:rFonts w:asciiTheme="minorHAnsi" w:eastAsiaTheme="minorEastAsia" w:hAnsiTheme="minorHAnsi" w:cstheme="minorHAnsi"/>
              </w:rPr>
              <w:t>unless specified in writing to the contrary by the Contracting Authority all and any</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 (whether in documentary form, oral, electronic, audio-visual, audio-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recorded or otherwise including any copy or copies thereof and whether scientific,</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commercial,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financial,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technical,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operational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otherwise)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relating</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Contracting</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Authority,</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supply</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shd w:val="clear" w:color="auto" w:fill="D2D2D2"/>
              </w:rPr>
              <w:t>Services</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under</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Contract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6"/>
              </w:rPr>
              <w:t xml:space="preserve"> </w:t>
            </w:r>
            <w:r w:rsidRPr="00DA1592">
              <w:rPr>
                <w:rFonts w:asciiTheme="minorHAnsi" w:eastAsiaTheme="minorEastAsia" w:hAnsiTheme="minorHAnsi" w:cstheme="minorHAnsi"/>
              </w:rPr>
              <w:t>all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48"/>
              </w:rPr>
              <w:t xml:space="preserve"> </w:t>
            </w:r>
            <w:r w:rsidRPr="00DA1592">
              <w:rPr>
                <w:rFonts w:asciiTheme="minorHAnsi" w:eastAsiaTheme="minorEastAsia" w:hAnsiTheme="minorHAnsi" w:cstheme="minorHAnsi"/>
              </w:rPr>
              <w:t>any</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supplied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made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available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include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employees, agents, Subcontractors and other suppliers) for the purposes of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spacing w:val="-1"/>
              </w:rPr>
              <w:t>Contract(s)</w:t>
            </w:r>
            <w:r w:rsidRPr="00DA1592">
              <w:rPr>
                <w:rFonts w:asciiTheme="minorHAnsi" w:eastAsiaTheme="minorEastAsia" w:hAnsiTheme="minorHAnsi" w:cstheme="minorHAnsi"/>
                <w:spacing w:val="27"/>
              </w:rPr>
              <w:t xml:space="preserve"> </w:t>
            </w:r>
            <w:r w:rsidRPr="00DA1592">
              <w:rPr>
                <w:rFonts w:asciiTheme="minorHAnsi" w:eastAsiaTheme="minorEastAsia" w:hAnsiTheme="minorHAnsi" w:cstheme="minorHAnsi"/>
                <w:spacing w:val="-1"/>
              </w:rPr>
              <w:t>including</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personal</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data</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within</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meaning</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Data</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Protection</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Laws;</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and</w:t>
            </w:r>
          </w:p>
        </w:tc>
      </w:tr>
      <w:tr w:rsidR="002D0808" w:rsidRPr="00DA1592" w14:paraId="58C546F5" w14:textId="77777777" w:rsidTr="221EBFBB">
        <w:trPr>
          <w:trHeight w:val="951"/>
        </w:trPr>
        <w:tc>
          <w:tcPr>
            <w:tcW w:w="634" w:type="dxa"/>
          </w:tcPr>
          <w:p w14:paraId="4B9FB7B4" w14:textId="77777777" w:rsidR="002D0808" w:rsidRPr="00DA1592" w:rsidRDefault="002D0808" w:rsidP="00DA1592">
            <w:pPr>
              <w:pStyle w:val="TableParagraph"/>
              <w:spacing w:line="276" w:lineRule="auto"/>
              <w:rPr>
                <w:rFonts w:asciiTheme="minorHAnsi" w:eastAsiaTheme="minorEastAsia" w:hAnsiTheme="minorHAnsi" w:cstheme="minorHAnsi"/>
              </w:rPr>
            </w:pPr>
          </w:p>
        </w:tc>
        <w:tc>
          <w:tcPr>
            <w:tcW w:w="755" w:type="dxa"/>
            <w:gridSpan w:val="2"/>
          </w:tcPr>
          <w:p w14:paraId="49576502" w14:textId="77777777" w:rsidR="002D0808" w:rsidRPr="00DA1592" w:rsidRDefault="002D0808" w:rsidP="00DA1592">
            <w:pPr>
              <w:pStyle w:val="TableParagraph"/>
              <w:spacing w:before="59" w:line="276" w:lineRule="auto"/>
              <w:ind w:right="208"/>
              <w:jc w:val="right"/>
              <w:rPr>
                <w:rFonts w:asciiTheme="minorHAnsi" w:eastAsiaTheme="minorEastAsia" w:hAnsiTheme="minorHAnsi" w:cstheme="minorHAnsi"/>
                <w:color w:val="0000FF"/>
              </w:rPr>
            </w:pPr>
            <w:r w:rsidRPr="00DA1592">
              <w:rPr>
                <w:rFonts w:asciiTheme="minorHAnsi" w:eastAsiaTheme="minorEastAsia" w:hAnsiTheme="minorHAnsi" w:cstheme="minorHAnsi"/>
                <w:color w:val="0000FF"/>
              </w:rPr>
              <w:t>2.2</w:t>
            </w:r>
          </w:p>
        </w:tc>
        <w:tc>
          <w:tcPr>
            <w:tcW w:w="7827" w:type="dxa"/>
            <w:gridSpan w:val="2"/>
          </w:tcPr>
          <w:p w14:paraId="38CAD7CB" w14:textId="77777777" w:rsidR="002D0808" w:rsidRPr="00DA1592" w:rsidRDefault="002D0808" w:rsidP="00DA1592">
            <w:pPr>
              <w:pStyle w:val="TableParagraph"/>
              <w:spacing w:before="59" w:line="276" w:lineRule="auto"/>
              <w:ind w:left="210"/>
              <w:rPr>
                <w:rFonts w:asciiTheme="minorHAnsi" w:eastAsiaTheme="minorEastAsia" w:hAnsiTheme="minorHAnsi" w:cstheme="minorHAnsi"/>
              </w:rPr>
            </w:pPr>
            <w:proofErr w:type="gramStart"/>
            <w:r w:rsidRPr="00DA1592">
              <w:rPr>
                <w:rFonts w:asciiTheme="minorHAnsi" w:eastAsiaTheme="minorEastAsia" w:hAnsiTheme="minorHAnsi" w:cstheme="minorHAnsi"/>
              </w:rPr>
              <w:t>any</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all</w:t>
            </w:r>
            <w:proofErr w:type="gramEnd"/>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39"/>
              </w:rPr>
              <w:t xml:space="preserve"> </w:t>
            </w:r>
            <w:r w:rsidRPr="00DA1592">
              <w:rPr>
                <w:rFonts w:asciiTheme="minorHAnsi" w:eastAsiaTheme="minorEastAsia" w:hAnsiTheme="minorHAnsi" w:cstheme="minorHAnsi"/>
              </w:rPr>
              <w:t>which</w:t>
            </w:r>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has</w:t>
            </w:r>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been</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derived</w:t>
            </w:r>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obtained</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from</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described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sub-paragraph</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2.1.</w:t>
            </w:r>
          </w:p>
        </w:tc>
      </w:tr>
      <w:tr w:rsidR="002D0808" w:rsidRPr="00DA1592" w14:paraId="0260E59E" w14:textId="77777777" w:rsidTr="221EBFBB">
        <w:trPr>
          <w:trHeight w:val="1157"/>
        </w:trPr>
        <w:tc>
          <w:tcPr>
            <w:tcW w:w="634" w:type="dxa"/>
          </w:tcPr>
          <w:p w14:paraId="23401865" w14:textId="77777777" w:rsidR="002D0808" w:rsidRPr="00DA1592" w:rsidRDefault="002D0808" w:rsidP="00DA1592">
            <w:pPr>
              <w:pStyle w:val="TableParagraph"/>
              <w:spacing w:before="5" w:line="276" w:lineRule="auto"/>
              <w:rPr>
                <w:rFonts w:asciiTheme="minorHAnsi" w:eastAsiaTheme="minorEastAsia" w:hAnsiTheme="minorHAnsi" w:cstheme="minorHAnsi"/>
              </w:rPr>
            </w:pPr>
          </w:p>
          <w:p w14:paraId="6CF4AA0A" w14:textId="77777777" w:rsidR="002D0808" w:rsidRPr="00DA1592" w:rsidRDefault="002D0808" w:rsidP="00DA1592">
            <w:pPr>
              <w:pStyle w:val="TableParagraph"/>
              <w:spacing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3.</w:t>
            </w:r>
          </w:p>
        </w:tc>
        <w:tc>
          <w:tcPr>
            <w:tcW w:w="8582" w:type="dxa"/>
            <w:gridSpan w:val="4"/>
          </w:tcPr>
          <w:p w14:paraId="012C2930" w14:textId="77777777" w:rsidR="002D0808" w:rsidRPr="00DA1592" w:rsidRDefault="002D0808" w:rsidP="00DA1592">
            <w:pPr>
              <w:pStyle w:val="TableParagraph"/>
              <w:spacing w:before="5" w:line="276" w:lineRule="auto"/>
              <w:rPr>
                <w:rFonts w:asciiTheme="minorHAnsi" w:eastAsiaTheme="minorEastAsia" w:hAnsiTheme="minorHAnsi" w:cstheme="minorHAnsi"/>
              </w:rPr>
            </w:pPr>
          </w:p>
          <w:p w14:paraId="3228B94D" w14:textId="77777777" w:rsidR="00800F0C" w:rsidRPr="00DA1592" w:rsidRDefault="002D0808" w:rsidP="00DA1592">
            <w:pPr>
              <w:pStyle w:val="TableParagraph"/>
              <w:spacing w:line="276" w:lineRule="auto"/>
              <w:ind w:left="657" w:right="240"/>
              <w:jc w:val="both"/>
              <w:rPr>
                <w:rFonts w:asciiTheme="minorHAnsi" w:eastAsiaTheme="minorEastAsia" w:hAnsiTheme="minorHAnsi" w:cstheme="minorHAnsi"/>
              </w:rPr>
            </w:pPr>
            <w:r w:rsidRPr="00DA1592">
              <w:rPr>
                <w:rFonts w:asciiTheme="minorHAnsi" w:eastAsiaTheme="minorEastAsia" w:hAnsiTheme="minorHAnsi" w:cstheme="minorHAnsi"/>
              </w:rPr>
              <w:t>For the purposes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 this Agreement “Data Protection Laws” means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all applicable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national and EU data protection laws, regulations and guidelines, including but not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limited</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6"/>
              </w:rPr>
              <w:t xml:space="preserve"> </w:t>
            </w:r>
            <w:r w:rsidRPr="00DA1592">
              <w:rPr>
                <w:rFonts w:asciiTheme="minorHAnsi" w:eastAsiaTheme="minorEastAsia" w:hAnsiTheme="minorHAnsi" w:cstheme="minorHAnsi"/>
              </w:rPr>
              <w:t>Regulation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(EU)</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2016/679</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protection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natural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persons</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with</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regard</w:t>
            </w:r>
            <w:r w:rsidR="00800F0C" w:rsidRPr="00DA1592">
              <w:rPr>
                <w:rFonts w:asciiTheme="minorHAnsi" w:eastAsiaTheme="minorEastAsia" w:hAnsiTheme="minorHAnsi" w:cstheme="minorHAnsi"/>
              </w:rPr>
              <w:t xml:space="preserve"> to the processing of personal data and on the free movement of such data, and</w:t>
            </w:r>
          </w:p>
          <w:p w14:paraId="1634CB1D" w14:textId="5F598E18" w:rsidR="002D0808" w:rsidRPr="00DA1592" w:rsidRDefault="00800F0C" w:rsidP="00DA1592">
            <w:pPr>
              <w:pStyle w:val="TableParagraph"/>
              <w:spacing w:line="276" w:lineRule="auto"/>
              <w:ind w:left="657" w:right="240"/>
              <w:jc w:val="both"/>
              <w:rPr>
                <w:rFonts w:asciiTheme="minorHAnsi" w:eastAsiaTheme="minorEastAsia" w:hAnsiTheme="minorHAnsi" w:cstheme="minorHAnsi"/>
              </w:rPr>
            </w:pPr>
            <w:r w:rsidRPr="00DA1592">
              <w:rPr>
                <w:rFonts w:asciiTheme="minorHAnsi" w:eastAsiaTheme="minorEastAsia" w:hAnsiTheme="minorHAnsi" w:cstheme="minorHAnsi"/>
              </w:rPr>
              <w:t>repealing Directive 95/46/EC (the “General Data Protection Regulation”), and any guidelines and codes of practice issued by the Office of the Data Protection Commission or other supervisory authority for data protection in Ireland from time to time</w:t>
            </w:r>
          </w:p>
        </w:tc>
      </w:tr>
      <w:tr w:rsidR="002D0808" w:rsidRPr="00DA1592" w14:paraId="2824A339" w14:textId="77777777" w:rsidTr="221EBFBB">
        <w:trPr>
          <w:trHeight w:val="951"/>
        </w:trPr>
        <w:tc>
          <w:tcPr>
            <w:tcW w:w="634" w:type="dxa"/>
          </w:tcPr>
          <w:p w14:paraId="4BA5CD32" w14:textId="77777777" w:rsidR="002D0808" w:rsidRPr="00DA1592" w:rsidRDefault="002D0808" w:rsidP="00DA1592">
            <w:pPr>
              <w:pStyle w:val="TableParagraph"/>
              <w:spacing w:before="5" w:line="276" w:lineRule="auto"/>
              <w:rPr>
                <w:rFonts w:asciiTheme="minorHAnsi" w:hAnsiTheme="minorHAnsi" w:cstheme="minorHAnsi"/>
              </w:rPr>
            </w:pPr>
          </w:p>
          <w:p w14:paraId="32BDE6A9" w14:textId="77777777" w:rsidR="002D0808" w:rsidRPr="00DA1592" w:rsidRDefault="002D0808" w:rsidP="00DA1592">
            <w:pPr>
              <w:pStyle w:val="TableParagraph"/>
              <w:spacing w:line="276" w:lineRule="auto"/>
              <w:ind w:left="200"/>
              <w:rPr>
                <w:rFonts w:asciiTheme="minorHAnsi" w:hAnsiTheme="minorHAnsi" w:cstheme="minorHAnsi"/>
              </w:rPr>
            </w:pPr>
            <w:r w:rsidRPr="00DA1592">
              <w:rPr>
                <w:rFonts w:asciiTheme="minorHAnsi" w:hAnsiTheme="minorHAnsi" w:cstheme="minorHAnsi"/>
                <w:color w:val="333399"/>
              </w:rPr>
              <w:t>4.</w:t>
            </w:r>
          </w:p>
        </w:tc>
        <w:tc>
          <w:tcPr>
            <w:tcW w:w="8582" w:type="dxa"/>
            <w:gridSpan w:val="4"/>
          </w:tcPr>
          <w:p w14:paraId="3A469FA9" w14:textId="77777777" w:rsidR="002D0808" w:rsidRPr="00DA1592" w:rsidRDefault="002D0808" w:rsidP="00DA1592">
            <w:pPr>
              <w:pStyle w:val="TableParagraph"/>
              <w:spacing w:before="5" w:line="276" w:lineRule="auto"/>
              <w:rPr>
                <w:rFonts w:asciiTheme="minorHAnsi" w:hAnsiTheme="minorHAnsi" w:cstheme="minorHAnsi"/>
              </w:rPr>
            </w:pPr>
          </w:p>
          <w:p w14:paraId="4267EE10" w14:textId="77777777" w:rsidR="002D0808" w:rsidRPr="00DA1592" w:rsidRDefault="002D0808" w:rsidP="00DA1592">
            <w:pPr>
              <w:pStyle w:val="TableParagraph"/>
              <w:spacing w:line="276" w:lineRule="auto"/>
              <w:ind w:left="264"/>
              <w:rPr>
                <w:rFonts w:asciiTheme="minorHAnsi" w:hAnsiTheme="minorHAnsi" w:cstheme="minorHAnsi"/>
              </w:rPr>
            </w:pPr>
            <w:r w:rsidRPr="00DA1592">
              <w:rPr>
                <w:rFonts w:asciiTheme="minorHAnsi" w:hAnsiTheme="minorHAnsi" w:cstheme="minorHAnsi"/>
              </w:rPr>
              <w:t>Save</w:t>
            </w:r>
            <w:r w:rsidRPr="00DA1592">
              <w:rPr>
                <w:rFonts w:asciiTheme="minorHAnsi" w:hAnsiTheme="minorHAnsi" w:cstheme="minorHAnsi"/>
                <w:spacing w:val="41"/>
              </w:rPr>
              <w:t xml:space="preserve"> </w:t>
            </w:r>
            <w:r w:rsidRPr="00DA1592">
              <w:rPr>
                <w:rFonts w:asciiTheme="minorHAnsi" w:hAnsiTheme="minorHAnsi" w:cstheme="minorHAnsi"/>
              </w:rPr>
              <w:t>as</w:t>
            </w:r>
            <w:r w:rsidRPr="00DA1592">
              <w:rPr>
                <w:rFonts w:asciiTheme="minorHAnsi" w:hAnsiTheme="minorHAnsi" w:cstheme="minorHAnsi"/>
                <w:spacing w:val="40"/>
              </w:rPr>
              <w:t xml:space="preserve"> </w:t>
            </w:r>
            <w:r w:rsidRPr="00DA1592">
              <w:rPr>
                <w:rFonts w:asciiTheme="minorHAnsi" w:hAnsiTheme="minorHAnsi" w:cstheme="minorHAnsi"/>
              </w:rPr>
              <w:t>may</w:t>
            </w:r>
            <w:r w:rsidRPr="00DA1592">
              <w:rPr>
                <w:rFonts w:asciiTheme="minorHAnsi" w:hAnsiTheme="minorHAnsi" w:cstheme="minorHAnsi"/>
                <w:spacing w:val="43"/>
              </w:rPr>
              <w:t xml:space="preserve"> </w:t>
            </w:r>
            <w:r w:rsidRPr="00DA1592">
              <w:rPr>
                <w:rFonts w:asciiTheme="minorHAnsi" w:hAnsiTheme="minorHAnsi" w:cstheme="minorHAnsi"/>
              </w:rPr>
              <w:t>be</w:t>
            </w:r>
            <w:r w:rsidRPr="00DA1592">
              <w:rPr>
                <w:rFonts w:asciiTheme="minorHAnsi" w:hAnsiTheme="minorHAnsi" w:cstheme="minorHAnsi"/>
                <w:spacing w:val="41"/>
              </w:rPr>
              <w:t xml:space="preserve"> </w:t>
            </w:r>
            <w:r w:rsidRPr="00DA1592">
              <w:rPr>
                <w:rFonts w:asciiTheme="minorHAnsi" w:hAnsiTheme="minorHAnsi" w:cstheme="minorHAnsi"/>
              </w:rPr>
              <w:t>required</w:t>
            </w:r>
            <w:r w:rsidRPr="00DA1592">
              <w:rPr>
                <w:rFonts w:asciiTheme="minorHAnsi" w:hAnsiTheme="minorHAnsi" w:cstheme="minorHAnsi"/>
                <w:spacing w:val="37"/>
              </w:rPr>
              <w:t xml:space="preserve"> </w:t>
            </w:r>
            <w:r w:rsidRPr="00DA1592">
              <w:rPr>
                <w:rFonts w:asciiTheme="minorHAnsi" w:hAnsiTheme="minorHAnsi" w:cstheme="minorHAnsi"/>
              </w:rPr>
              <w:t>by</w:t>
            </w:r>
            <w:r w:rsidRPr="00DA1592">
              <w:rPr>
                <w:rFonts w:asciiTheme="minorHAnsi" w:hAnsiTheme="minorHAnsi" w:cstheme="minorHAnsi"/>
                <w:spacing w:val="43"/>
              </w:rPr>
              <w:t xml:space="preserve"> </w:t>
            </w:r>
            <w:r w:rsidRPr="00DA1592">
              <w:rPr>
                <w:rFonts w:asciiTheme="minorHAnsi" w:hAnsiTheme="minorHAnsi" w:cstheme="minorHAnsi"/>
              </w:rPr>
              <w:t>law,</w:t>
            </w:r>
            <w:r w:rsidRPr="00DA1592">
              <w:rPr>
                <w:rFonts w:asciiTheme="minorHAnsi" w:hAnsiTheme="minorHAnsi" w:cstheme="minorHAnsi"/>
                <w:spacing w:val="41"/>
              </w:rPr>
              <w:t xml:space="preserve"> </w:t>
            </w:r>
            <w:r w:rsidRPr="00DA1592">
              <w:rPr>
                <w:rFonts w:asciiTheme="minorHAnsi" w:hAnsiTheme="minorHAnsi" w:cstheme="minorHAnsi"/>
              </w:rPr>
              <w:t>the</w:t>
            </w:r>
            <w:r w:rsidRPr="00DA1592">
              <w:rPr>
                <w:rFonts w:asciiTheme="minorHAnsi" w:hAnsiTheme="minorHAnsi" w:cstheme="minorHAnsi"/>
                <w:spacing w:val="43"/>
              </w:rPr>
              <w:t xml:space="preserve"> </w:t>
            </w:r>
            <w:r w:rsidRPr="00DA1592">
              <w:rPr>
                <w:rFonts w:asciiTheme="minorHAnsi" w:hAnsiTheme="minorHAnsi" w:cstheme="minorHAnsi"/>
              </w:rPr>
              <w:t>Contractor</w:t>
            </w:r>
            <w:r w:rsidRPr="00DA1592">
              <w:rPr>
                <w:rFonts w:asciiTheme="minorHAnsi" w:hAnsiTheme="minorHAnsi" w:cstheme="minorHAnsi"/>
                <w:spacing w:val="40"/>
              </w:rPr>
              <w:t xml:space="preserve"> </w:t>
            </w:r>
            <w:r w:rsidRPr="00DA1592">
              <w:rPr>
                <w:rFonts w:asciiTheme="minorHAnsi" w:hAnsiTheme="minorHAnsi" w:cstheme="minorHAnsi"/>
              </w:rPr>
              <w:t>agrees</w:t>
            </w:r>
            <w:r w:rsidRPr="00DA1592">
              <w:rPr>
                <w:rFonts w:asciiTheme="minorHAnsi" w:hAnsiTheme="minorHAnsi" w:cstheme="minorHAnsi"/>
                <w:spacing w:val="43"/>
              </w:rPr>
              <w:t xml:space="preserve"> </w:t>
            </w:r>
            <w:r w:rsidRPr="00DA1592">
              <w:rPr>
                <w:rFonts w:asciiTheme="minorHAnsi" w:hAnsiTheme="minorHAnsi" w:cstheme="minorHAnsi"/>
              </w:rPr>
              <w:t>in</w:t>
            </w:r>
            <w:r w:rsidRPr="00DA1592">
              <w:rPr>
                <w:rFonts w:asciiTheme="minorHAnsi" w:hAnsiTheme="minorHAnsi" w:cstheme="minorHAnsi"/>
                <w:spacing w:val="39"/>
              </w:rPr>
              <w:t xml:space="preserve"> </w:t>
            </w:r>
            <w:r w:rsidRPr="00DA1592">
              <w:rPr>
                <w:rFonts w:asciiTheme="minorHAnsi" w:hAnsiTheme="minorHAnsi" w:cstheme="minorHAnsi"/>
              </w:rPr>
              <w:t>respect</w:t>
            </w:r>
            <w:r w:rsidRPr="00DA1592">
              <w:rPr>
                <w:rFonts w:asciiTheme="minorHAnsi" w:hAnsiTheme="minorHAnsi" w:cstheme="minorHAnsi"/>
                <w:spacing w:val="41"/>
              </w:rPr>
              <w:t xml:space="preserve"> </w:t>
            </w:r>
            <w:r w:rsidRPr="00DA1592">
              <w:rPr>
                <w:rFonts w:asciiTheme="minorHAnsi" w:hAnsiTheme="minorHAnsi" w:cstheme="minorHAnsi"/>
              </w:rPr>
              <w:t>of</w:t>
            </w:r>
            <w:r w:rsidRPr="00DA1592">
              <w:rPr>
                <w:rFonts w:asciiTheme="minorHAnsi" w:hAnsiTheme="minorHAnsi" w:cstheme="minorHAnsi"/>
                <w:spacing w:val="41"/>
              </w:rPr>
              <w:t xml:space="preserve"> </w:t>
            </w:r>
            <w:r w:rsidRPr="00DA1592">
              <w:rPr>
                <w:rFonts w:asciiTheme="minorHAnsi" w:hAnsiTheme="minorHAnsi" w:cstheme="minorHAnsi"/>
              </w:rPr>
              <w:t>the</w:t>
            </w:r>
            <w:r w:rsidRPr="00DA1592">
              <w:rPr>
                <w:rFonts w:asciiTheme="minorHAnsi" w:hAnsiTheme="minorHAnsi" w:cstheme="minorHAnsi"/>
                <w:spacing w:val="40"/>
              </w:rPr>
              <w:t xml:space="preserve"> </w:t>
            </w:r>
            <w:r w:rsidRPr="00DA1592">
              <w:rPr>
                <w:rFonts w:asciiTheme="minorHAnsi" w:hAnsiTheme="minorHAnsi" w:cstheme="minorHAnsi"/>
              </w:rPr>
              <w:t>Confidential</w:t>
            </w:r>
            <w:r w:rsidRPr="00DA1592">
              <w:rPr>
                <w:rFonts w:asciiTheme="minorHAnsi" w:hAnsiTheme="minorHAnsi" w:cstheme="minorHAnsi"/>
                <w:spacing w:val="-47"/>
              </w:rPr>
              <w:t xml:space="preserve"> </w:t>
            </w:r>
            <w:r w:rsidRPr="00DA1592">
              <w:rPr>
                <w:rFonts w:asciiTheme="minorHAnsi" w:hAnsiTheme="minorHAnsi" w:cstheme="minorHAnsi"/>
              </w:rPr>
              <w:t>Information:</w:t>
            </w:r>
          </w:p>
        </w:tc>
      </w:tr>
      <w:tr w:rsidR="002D0808" w:rsidRPr="00DA1592" w14:paraId="7D33D843" w14:textId="77777777" w:rsidTr="221EBFBB">
        <w:trPr>
          <w:trHeight w:val="738"/>
        </w:trPr>
        <w:tc>
          <w:tcPr>
            <w:tcW w:w="634" w:type="dxa"/>
          </w:tcPr>
          <w:p w14:paraId="20967928"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7B2B6E4"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r w:rsidRPr="00DA1592">
              <w:rPr>
                <w:rFonts w:asciiTheme="minorHAnsi" w:hAnsiTheme="minorHAnsi" w:cstheme="minorHAnsi"/>
                <w:color w:val="0000FF"/>
              </w:rPr>
              <w:t>4.1</w:t>
            </w:r>
          </w:p>
        </w:tc>
        <w:tc>
          <w:tcPr>
            <w:tcW w:w="7827" w:type="dxa"/>
            <w:gridSpan w:val="2"/>
          </w:tcPr>
          <w:p w14:paraId="2E1F2DFC" w14:textId="77777777" w:rsidR="002D0808" w:rsidRPr="00DA1592" w:rsidRDefault="002D0808" w:rsidP="00DA1592">
            <w:pPr>
              <w:pStyle w:val="TableParagraph"/>
              <w:spacing w:before="59" w:line="276" w:lineRule="auto"/>
              <w:ind w:left="210" w:right="60"/>
              <w:rPr>
                <w:rFonts w:asciiTheme="minorHAnsi" w:hAnsiTheme="minorHAnsi" w:cstheme="minorHAnsi"/>
              </w:rPr>
            </w:pPr>
            <w:r w:rsidRPr="00DA1592">
              <w:rPr>
                <w:rFonts w:asciiTheme="minorHAnsi" w:hAnsiTheme="minorHAnsi" w:cstheme="minorHAnsi"/>
                <w:spacing w:val="-1"/>
              </w:rPr>
              <w:t>to</w:t>
            </w:r>
            <w:r w:rsidRPr="00DA1592">
              <w:rPr>
                <w:rFonts w:asciiTheme="minorHAnsi" w:hAnsiTheme="minorHAnsi" w:cstheme="minorHAnsi"/>
                <w:spacing w:val="-9"/>
              </w:rPr>
              <w:t xml:space="preserve"> </w:t>
            </w:r>
            <w:r w:rsidRPr="00DA1592">
              <w:rPr>
                <w:rFonts w:asciiTheme="minorHAnsi" w:hAnsiTheme="minorHAnsi" w:cstheme="minorHAnsi"/>
                <w:spacing w:val="-1"/>
              </w:rPr>
              <w:t>treat</w:t>
            </w:r>
            <w:r w:rsidRPr="00DA1592">
              <w:rPr>
                <w:rFonts w:asciiTheme="minorHAnsi" w:hAnsiTheme="minorHAnsi" w:cstheme="minorHAnsi"/>
                <w:spacing w:val="-9"/>
              </w:rPr>
              <w:t xml:space="preserve"> </w:t>
            </w:r>
            <w:r w:rsidRPr="00DA1592">
              <w:rPr>
                <w:rFonts w:asciiTheme="minorHAnsi" w:hAnsiTheme="minorHAnsi" w:cstheme="minorHAnsi"/>
                <w:spacing w:val="-1"/>
              </w:rPr>
              <w:t>such</w:t>
            </w:r>
            <w:r w:rsidRPr="00DA1592">
              <w:rPr>
                <w:rFonts w:asciiTheme="minorHAnsi" w:hAnsiTheme="minorHAnsi" w:cstheme="minorHAnsi"/>
                <w:spacing w:val="-11"/>
              </w:rPr>
              <w:t xml:space="preserve"> </w:t>
            </w:r>
            <w:r w:rsidRPr="00DA1592">
              <w:rPr>
                <w:rFonts w:asciiTheme="minorHAnsi" w:hAnsiTheme="minorHAnsi" w:cstheme="minorHAnsi"/>
              </w:rPr>
              <w:t>Confidential</w:t>
            </w:r>
            <w:r w:rsidRPr="00DA1592">
              <w:rPr>
                <w:rFonts w:asciiTheme="minorHAnsi" w:hAnsiTheme="minorHAnsi" w:cstheme="minorHAnsi"/>
                <w:spacing w:val="-11"/>
              </w:rPr>
              <w:t xml:space="preserve"> </w:t>
            </w:r>
            <w:r w:rsidRPr="00DA1592">
              <w:rPr>
                <w:rFonts w:asciiTheme="minorHAnsi" w:hAnsiTheme="minorHAnsi" w:cstheme="minorHAnsi"/>
              </w:rPr>
              <w:t>Information</w:t>
            </w:r>
            <w:r w:rsidRPr="00DA1592">
              <w:rPr>
                <w:rFonts w:asciiTheme="minorHAnsi" w:hAnsiTheme="minorHAnsi" w:cstheme="minorHAnsi"/>
                <w:spacing w:val="-10"/>
              </w:rPr>
              <w:t xml:space="preserve"> </w:t>
            </w:r>
            <w:r w:rsidRPr="00DA1592">
              <w:rPr>
                <w:rFonts w:asciiTheme="minorHAnsi" w:hAnsiTheme="minorHAnsi" w:cstheme="minorHAnsi"/>
              </w:rPr>
              <w:t>as</w:t>
            </w:r>
            <w:r w:rsidRPr="00DA1592">
              <w:rPr>
                <w:rFonts w:asciiTheme="minorHAnsi" w:hAnsiTheme="minorHAnsi" w:cstheme="minorHAnsi"/>
                <w:spacing w:val="-12"/>
              </w:rPr>
              <w:t xml:space="preserve"> </w:t>
            </w:r>
            <w:r w:rsidRPr="00DA1592">
              <w:rPr>
                <w:rFonts w:asciiTheme="minorHAnsi" w:hAnsiTheme="minorHAnsi" w:cstheme="minorHAnsi"/>
              </w:rPr>
              <w:t>confidential</w:t>
            </w:r>
            <w:r w:rsidRPr="00DA1592">
              <w:rPr>
                <w:rFonts w:asciiTheme="minorHAnsi" w:hAnsiTheme="minorHAnsi" w:cstheme="minorHAnsi"/>
                <w:spacing w:val="-13"/>
              </w:rPr>
              <w:t xml:space="preserve"> </w:t>
            </w:r>
            <w:r w:rsidRPr="00DA1592">
              <w:rPr>
                <w:rFonts w:asciiTheme="minorHAnsi" w:hAnsiTheme="minorHAnsi" w:cstheme="minorHAnsi"/>
              </w:rPr>
              <w:t>and</w:t>
            </w:r>
            <w:r w:rsidRPr="00DA1592">
              <w:rPr>
                <w:rFonts w:asciiTheme="minorHAnsi" w:hAnsiTheme="minorHAnsi" w:cstheme="minorHAnsi"/>
                <w:spacing w:val="-10"/>
              </w:rPr>
              <w:t xml:space="preserve"> </w:t>
            </w:r>
            <w:r w:rsidRPr="00DA1592">
              <w:rPr>
                <w:rFonts w:asciiTheme="minorHAnsi" w:hAnsiTheme="minorHAnsi" w:cstheme="minorHAnsi"/>
              </w:rPr>
              <w:t>to</w:t>
            </w:r>
            <w:r w:rsidRPr="00DA1592">
              <w:rPr>
                <w:rFonts w:asciiTheme="minorHAnsi" w:hAnsiTheme="minorHAnsi" w:cstheme="minorHAnsi"/>
                <w:spacing w:val="-8"/>
              </w:rPr>
              <w:t xml:space="preserve"> </w:t>
            </w:r>
            <w:r w:rsidRPr="00DA1592">
              <w:rPr>
                <w:rFonts w:asciiTheme="minorHAnsi" w:hAnsiTheme="minorHAnsi" w:cstheme="minorHAnsi"/>
              </w:rPr>
              <w:t>take</w:t>
            </w:r>
            <w:r w:rsidRPr="00DA1592">
              <w:rPr>
                <w:rFonts w:asciiTheme="minorHAnsi" w:hAnsiTheme="minorHAnsi" w:cstheme="minorHAnsi"/>
                <w:spacing w:val="-9"/>
              </w:rPr>
              <w:t xml:space="preserve"> </w:t>
            </w:r>
            <w:r w:rsidRPr="00DA1592">
              <w:rPr>
                <w:rFonts w:asciiTheme="minorHAnsi" w:hAnsiTheme="minorHAnsi" w:cstheme="minorHAnsi"/>
              </w:rPr>
              <w:t>all</w:t>
            </w:r>
            <w:r w:rsidRPr="00DA1592">
              <w:rPr>
                <w:rFonts w:asciiTheme="minorHAnsi" w:hAnsiTheme="minorHAnsi" w:cstheme="minorHAnsi"/>
                <w:spacing w:val="-10"/>
              </w:rPr>
              <w:t xml:space="preserve"> </w:t>
            </w:r>
            <w:r w:rsidRPr="00DA1592">
              <w:rPr>
                <w:rFonts w:asciiTheme="minorHAnsi" w:hAnsiTheme="minorHAnsi" w:cstheme="minorHAnsi"/>
              </w:rPr>
              <w:t>necessary</w:t>
            </w:r>
            <w:r w:rsidRPr="00DA1592">
              <w:rPr>
                <w:rFonts w:asciiTheme="minorHAnsi" w:hAnsiTheme="minorHAnsi" w:cstheme="minorHAnsi"/>
                <w:spacing w:val="-9"/>
              </w:rPr>
              <w:t xml:space="preserve"> </w:t>
            </w:r>
            <w:r w:rsidRPr="00DA1592">
              <w:rPr>
                <w:rFonts w:asciiTheme="minorHAnsi" w:hAnsiTheme="minorHAnsi" w:cstheme="minorHAnsi"/>
              </w:rPr>
              <w:t>steps</w:t>
            </w:r>
            <w:r w:rsidRPr="00DA1592">
              <w:rPr>
                <w:rFonts w:asciiTheme="minorHAnsi" w:hAnsiTheme="minorHAnsi" w:cstheme="minorHAnsi"/>
                <w:spacing w:val="-47"/>
              </w:rPr>
              <w:t xml:space="preserve"> </w:t>
            </w:r>
            <w:r w:rsidRPr="00DA1592">
              <w:rPr>
                <w:rFonts w:asciiTheme="minorHAnsi" w:hAnsiTheme="minorHAnsi" w:cstheme="minorHAnsi"/>
              </w:rPr>
              <w:t>to</w:t>
            </w:r>
            <w:r w:rsidRPr="00DA1592">
              <w:rPr>
                <w:rFonts w:asciiTheme="minorHAnsi" w:hAnsiTheme="minorHAnsi" w:cstheme="minorHAnsi"/>
                <w:spacing w:val="-2"/>
              </w:rPr>
              <w:t xml:space="preserve"> </w:t>
            </w:r>
            <w:r w:rsidRPr="00DA1592">
              <w:rPr>
                <w:rFonts w:asciiTheme="minorHAnsi" w:hAnsiTheme="minorHAnsi" w:cstheme="minorHAnsi"/>
              </w:rPr>
              <w:t>ensure that such</w:t>
            </w:r>
            <w:r w:rsidRPr="00DA1592">
              <w:rPr>
                <w:rFonts w:asciiTheme="minorHAnsi" w:hAnsiTheme="minorHAnsi" w:cstheme="minorHAnsi"/>
                <w:spacing w:val="-1"/>
              </w:rPr>
              <w:t xml:space="preserve"> </w:t>
            </w:r>
            <w:r w:rsidRPr="00DA1592">
              <w:rPr>
                <w:rFonts w:asciiTheme="minorHAnsi" w:hAnsiTheme="minorHAnsi" w:cstheme="minorHAnsi"/>
              </w:rPr>
              <w:t>confidentiality</w:t>
            </w:r>
            <w:r w:rsidRPr="00DA1592">
              <w:rPr>
                <w:rFonts w:asciiTheme="minorHAnsi" w:hAnsiTheme="minorHAnsi" w:cstheme="minorHAnsi"/>
                <w:spacing w:val="1"/>
              </w:rPr>
              <w:t xml:space="preserve"> </w:t>
            </w:r>
            <w:r w:rsidRPr="00DA1592">
              <w:rPr>
                <w:rFonts w:asciiTheme="minorHAnsi" w:hAnsiTheme="minorHAnsi" w:cstheme="minorHAnsi"/>
              </w:rPr>
              <w:t>is</w:t>
            </w:r>
            <w:r w:rsidRPr="00DA1592">
              <w:rPr>
                <w:rFonts w:asciiTheme="minorHAnsi" w:hAnsiTheme="minorHAnsi" w:cstheme="minorHAnsi"/>
                <w:spacing w:val="-2"/>
              </w:rPr>
              <w:t xml:space="preserve"> </w:t>
            </w:r>
            <w:r w:rsidRPr="00DA1592">
              <w:rPr>
                <w:rFonts w:asciiTheme="minorHAnsi" w:hAnsiTheme="minorHAnsi" w:cstheme="minorHAnsi"/>
              </w:rPr>
              <w:t>maintained;</w:t>
            </w:r>
          </w:p>
        </w:tc>
      </w:tr>
      <w:tr w:rsidR="002D0808" w:rsidRPr="00DA1592" w14:paraId="1D301830" w14:textId="77777777" w:rsidTr="221EBFBB">
        <w:trPr>
          <w:trHeight w:val="1047"/>
        </w:trPr>
        <w:tc>
          <w:tcPr>
            <w:tcW w:w="634" w:type="dxa"/>
          </w:tcPr>
          <w:p w14:paraId="48FC79A0"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18D2CF8F"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4.2</w:t>
            </w:r>
          </w:p>
        </w:tc>
        <w:tc>
          <w:tcPr>
            <w:tcW w:w="7827" w:type="dxa"/>
            <w:gridSpan w:val="2"/>
          </w:tcPr>
          <w:p w14:paraId="6A717205" w14:textId="77777777" w:rsidR="002D0808" w:rsidRPr="00DA1592" w:rsidRDefault="002D0808" w:rsidP="00DA1592">
            <w:pPr>
              <w:pStyle w:val="TableParagraph"/>
              <w:spacing w:before="60" w:line="276" w:lineRule="auto"/>
              <w:ind w:left="210" w:right="205"/>
              <w:jc w:val="both"/>
              <w:rPr>
                <w:rFonts w:asciiTheme="minorHAnsi" w:hAnsiTheme="minorHAnsi" w:cstheme="minorHAnsi"/>
              </w:rPr>
            </w:pPr>
            <w:r w:rsidRPr="00DA1592">
              <w:rPr>
                <w:rFonts w:asciiTheme="minorHAnsi" w:hAnsiTheme="minorHAnsi" w:cstheme="minorHAnsi"/>
              </w:rPr>
              <w:t>not,</w:t>
            </w:r>
            <w:r w:rsidRPr="00DA1592">
              <w:rPr>
                <w:rFonts w:asciiTheme="minorHAnsi" w:hAnsiTheme="minorHAnsi" w:cstheme="minorHAnsi"/>
                <w:spacing w:val="1"/>
              </w:rPr>
              <w:t xml:space="preserve"> </w:t>
            </w:r>
            <w:r w:rsidRPr="00DA1592">
              <w:rPr>
                <w:rFonts w:asciiTheme="minorHAnsi" w:hAnsiTheme="minorHAnsi" w:cstheme="minorHAnsi"/>
              </w:rPr>
              <w:t>without</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prior</w:t>
            </w:r>
            <w:r w:rsidRPr="00DA1592">
              <w:rPr>
                <w:rFonts w:asciiTheme="minorHAnsi" w:hAnsiTheme="minorHAnsi" w:cstheme="minorHAnsi"/>
                <w:spacing w:val="1"/>
              </w:rPr>
              <w:t xml:space="preserve"> </w:t>
            </w:r>
            <w:r w:rsidRPr="00DA1592">
              <w:rPr>
                <w:rFonts w:asciiTheme="minorHAnsi" w:hAnsiTheme="minorHAnsi" w:cstheme="minorHAnsi"/>
              </w:rPr>
              <w:t>written</w:t>
            </w:r>
            <w:r w:rsidRPr="00DA1592">
              <w:rPr>
                <w:rFonts w:asciiTheme="minorHAnsi" w:hAnsiTheme="minorHAnsi" w:cstheme="minorHAnsi"/>
                <w:spacing w:val="1"/>
              </w:rPr>
              <w:t xml:space="preserve"> </w:t>
            </w:r>
            <w:r w:rsidRPr="00DA1592">
              <w:rPr>
                <w:rFonts w:asciiTheme="minorHAnsi" w:hAnsiTheme="minorHAnsi" w:cstheme="minorHAnsi"/>
              </w:rPr>
              <w:t>consent</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1"/>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to</w:t>
            </w:r>
            <w:r w:rsidRPr="00DA1592">
              <w:rPr>
                <w:rFonts w:asciiTheme="minorHAnsi" w:hAnsiTheme="minorHAnsi" w:cstheme="minorHAnsi"/>
                <w:spacing w:val="1"/>
              </w:rPr>
              <w:t xml:space="preserve"> </w:t>
            </w:r>
            <w:r w:rsidRPr="00DA1592">
              <w:rPr>
                <w:rFonts w:asciiTheme="minorHAnsi" w:hAnsiTheme="minorHAnsi" w:cstheme="minorHAnsi"/>
              </w:rPr>
              <w:t>communicate or disclose any part of such Confidential Information to any person</w:t>
            </w:r>
            <w:r w:rsidRPr="00DA1592">
              <w:rPr>
                <w:rFonts w:asciiTheme="minorHAnsi" w:hAnsiTheme="minorHAnsi" w:cstheme="minorHAnsi"/>
                <w:spacing w:val="1"/>
              </w:rPr>
              <w:t xml:space="preserve"> </w:t>
            </w:r>
            <w:r w:rsidRPr="00DA1592">
              <w:rPr>
                <w:rFonts w:asciiTheme="minorHAnsi" w:hAnsiTheme="minorHAnsi" w:cstheme="minorHAnsi"/>
              </w:rPr>
              <w:t>except:</w:t>
            </w:r>
          </w:p>
        </w:tc>
      </w:tr>
      <w:tr w:rsidR="002D0808" w:rsidRPr="00DA1592" w14:paraId="472253E7" w14:textId="77777777" w:rsidTr="221EBFBB">
        <w:trPr>
          <w:trHeight w:val="737"/>
        </w:trPr>
        <w:tc>
          <w:tcPr>
            <w:tcW w:w="634" w:type="dxa"/>
          </w:tcPr>
          <w:p w14:paraId="591CB244"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3CEFC9D3" w14:textId="77777777" w:rsidR="002D0808" w:rsidRPr="00DA1592" w:rsidRDefault="002D0808" w:rsidP="00DA1592">
            <w:pPr>
              <w:pStyle w:val="TableParagraph"/>
              <w:spacing w:line="276" w:lineRule="auto"/>
              <w:rPr>
                <w:rFonts w:asciiTheme="minorHAnsi" w:hAnsiTheme="minorHAnsi" w:cstheme="minorHAnsi"/>
              </w:rPr>
            </w:pPr>
          </w:p>
        </w:tc>
        <w:tc>
          <w:tcPr>
            <w:tcW w:w="524" w:type="dxa"/>
          </w:tcPr>
          <w:p w14:paraId="561E6570" w14:textId="1953DE94" w:rsidR="002D0808" w:rsidRPr="00DA1592" w:rsidRDefault="00A00F69" w:rsidP="00DA1592">
            <w:pPr>
              <w:pStyle w:val="TableParagraph"/>
              <w:spacing w:before="60" w:line="276" w:lineRule="auto"/>
              <w:ind w:right="46"/>
              <w:jc w:val="center"/>
              <w:rPr>
                <w:rFonts w:asciiTheme="minorHAnsi" w:hAnsiTheme="minorHAnsi" w:cstheme="minorHAnsi"/>
                <w:color w:val="0000FF"/>
              </w:rPr>
            </w:pPr>
            <w:proofErr w:type="spellStart"/>
            <w:r w:rsidRPr="00DA1592">
              <w:rPr>
                <w:rFonts w:asciiTheme="minorHAnsi" w:hAnsiTheme="minorHAnsi" w:cstheme="minorHAnsi"/>
                <w:color w:val="0000FF"/>
              </w:rPr>
              <w:t>i</w:t>
            </w:r>
            <w:proofErr w:type="spellEnd"/>
          </w:p>
        </w:tc>
        <w:tc>
          <w:tcPr>
            <w:tcW w:w="7303" w:type="dxa"/>
          </w:tcPr>
          <w:p w14:paraId="672665F5" w14:textId="12B50ECE" w:rsidR="002D0808" w:rsidRPr="00DA1592" w:rsidRDefault="002D0808" w:rsidP="00DA1592">
            <w:pPr>
              <w:pStyle w:val="TableParagraph"/>
              <w:spacing w:before="60" w:line="276" w:lineRule="auto"/>
              <w:ind w:left="211" w:right="190"/>
              <w:rPr>
                <w:rFonts w:asciiTheme="minorHAnsi" w:hAnsiTheme="minorHAnsi" w:cstheme="minorHAnsi"/>
              </w:rPr>
            </w:pPr>
            <w:r w:rsidRPr="00DA1592">
              <w:rPr>
                <w:rFonts w:asciiTheme="minorHAnsi" w:hAnsiTheme="minorHAnsi" w:cstheme="minorHAnsi"/>
              </w:rPr>
              <w:t>to those employees, agents, Subcontractors and other suppliers on a need</w:t>
            </w:r>
            <w:r w:rsidR="00800F0C" w:rsidRPr="00DA1592">
              <w:rPr>
                <w:rFonts w:asciiTheme="minorHAnsi" w:hAnsiTheme="minorHAnsi" w:cstheme="minorHAnsi"/>
              </w:rPr>
              <w:t>-</w:t>
            </w:r>
            <w:r w:rsidRPr="00DA1592">
              <w:rPr>
                <w:rFonts w:asciiTheme="minorHAnsi" w:hAnsiTheme="minorHAnsi" w:cstheme="minorHAnsi"/>
              </w:rPr>
              <w:t>to</w:t>
            </w:r>
            <w:r w:rsidR="00800F0C" w:rsidRPr="00DA1592">
              <w:rPr>
                <w:rFonts w:asciiTheme="minorHAnsi" w:hAnsiTheme="minorHAnsi" w:cstheme="minorHAnsi"/>
              </w:rPr>
              <w:t>-</w:t>
            </w:r>
            <w:r w:rsidRPr="00DA1592">
              <w:rPr>
                <w:rFonts w:asciiTheme="minorHAnsi" w:hAnsiTheme="minorHAnsi" w:cstheme="minorHAnsi"/>
              </w:rPr>
              <w:t>know</w:t>
            </w:r>
            <w:r w:rsidRPr="00DA1592">
              <w:rPr>
                <w:rFonts w:asciiTheme="minorHAnsi" w:hAnsiTheme="minorHAnsi" w:cstheme="minorHAnsi"/>
                <w:spacing w:val="-3"/>
              </w:rPr>
              <w:t xml:space="preserve"> </w:t>
            </w:r>
            <w:r w:rsidRPr="00DA1592">
              <w:rPr>
                <w:rFonts w:asciiTheme="minorHAnsi" w:hAnsiTheme="minorHAnsi" w:cstheme="minorHAnsi"/>
              </w:rPr>
              <w:t>basis;</w:t>
            </w:r>
            <w:r w:rsidRPr="00DA1592">
              <w:rPr>
                <w:rFonts w:asciiTheme="minorHAnsi" w:hAnsiTheme="minorHAnsi" w:cstheme="minorHAnsi"/>
                <w:spacing w:val="-2"/>
              </w:rPr>
              <w:t xml:space="preserve"> </w:t>
            </w:r>
            <w:r w:rsidRPr="00DA1592">
              <w:rPr>
                <w:rFonts w:asciiTheme="minorHAnsi" w:hAnsiTheme="minorHAnsi" w:cstheme="minorHAnsi"/>
              </w:rPr>
              <w:t>and/or</w:t>
            </w:r>
          </w:p>
        </w:tc>
      </w:tr>
      <w:tr w:rsidR="002D0808" w:rsidRPr="00DA1592" w14:paraId="2182866E" w14:textId="77777777" w:rsidTr="221EBFBB">
        <w:trPr>
          <w:trHeight w:val="1046"/>
        </w:trPr>
        <w:tc>
          <w:tcPr>
            <w:tcW w:w="634" w:type="dxa"/>
          </w:tcPr>
          <w:p w14:paraId="0AF98DFA"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22C8671F" w14:textId="77777777" w:rsidR="002D0808" w:rsidRPr="00DA1592" w:rsidRDefault="002D0808" w:rsidP="00DA1592">
            <w:pPr>
              <w:pStyle w:val="TableParagraph"/>
              <w:spacing w:line="276" w:lineRule="auto"/>
              <w:rPr>
                <w:rFonts w:asciiTheme="minorHAnsi" w:hAnsiTheme="minorHAnsi" w:cstheme="minorHAnsi"/>
              </w:rPr>
            </w:pPr>
          </w:p>
        </w:tc>
        <w:tc>
          <w:tcPr>
            <w:tcW w:w="524" w:type="dxa"/>
          </w:tcPr>
          <w:p w14:paraId="7D28C5AF" w14:textId="77777777" w:rsidR="002D0808" w:rsidRPr="00DA1592" w:rsidRDefault="002D0808" w:rsidP="00DA1592">
            <w:pPr>
              <w:pStyle w:val="TableParagraph"/>
              <w:spacing w:before="59" w:line="276" w:lineRule="auto"/>
              <w:ind w:left="191" w:right="191"/>
              <w:jc w:val="center"/>
              <w:rPr>
                <w:rFonts w:asciiTheme="minorHAnsi" w:hAnsiTheme="minorHAnsi" w:cstheme="minorHAnsi"/>
                <w:color w:val="0000FF"/>
              </w:rPr>
            </w:pPr>
            <w:r w:rsidRPr="00DA1592">
              <w:rPr>
                <w:rFonts w:asciiTheme="minorHAnsi" w:hAnsiTheme="minorHAnsi" w:cstheme="minorHAnsi"/>
                <w:color w:val="0000FF"/>
              </w:rPr>
              <w:t>ii</w:t>
            </w:r>
          </w:p>
        </w:tc>
        <w:tc>
          <w:tcPr>
            <w:tcW w:w="7303" w:type="dxa"/>
          </w:tcPr>
          <w:p w14:paraId="2034B7F9" w14:textId="77777777" w:rsidR="002D0808" w:rsidRPr="00DA1592" w:rsidRDefault="002D0808" w:rsidP="00DA1592">
            <w:pPr>
              <w:pStyle w:val="TableParagraph"/>
              <w:spacing w:before="59" w:line="276" w:lineRule="auto"/>
              <w:ind w:left="211" w:right="203"/>
              <w:jc w:val="both"/>
              <w:rPr>
                <w:rFonts w:asciiTheme="minorHAnsi" w:hAnsiTheme="minorHAnsi" w:cstheme="minorHAnsi"/>
              </w:rPr>
            </w:pPr>
            <w:r w:rsidRPr="00DA1592">
              <w:rPr>
                <w:rFonts w:asciiTheme="minorHAnsi" w:hAnsiTheme="minorHAnsi" w:cstheme="minorHAnsi"/>
              </w:rPr>
              <w:t>to the Contractor’s auditors, professional advisers and any other persons or</w:t>
            </w:r>
            <w:r w:rsidRPr="00DA1592">
              <w:rPr>
                <w:rFonts w:asciiTheme="minorHAnsi" w:hAnsiTheme="minorHAnsi" w:cstheme="minorHAnsi"/>
                <w:spacing w:val="1"/>
              </w:rPr>
              <w:t xml:space="preserve"> </w:t>
            </w:r>
            <w:r w:rsidRPr="00DA1592">
              <w:rPr>
                <w:rFonts w:asciiTheme="minorHAnsi" w:hAnsiTheme="minorHAnsi" w:cstheme="minorHAnsi"/>
              </w:rPr>
              <w:t>bodies having a legal right or duty to have access to or knowledge of the</w:t>
            </w:r>
            <w:r w:rsidRPr="00DA1592">
              <w:rPr>
                <w:rFonts w:asciiTheme="minorHAnsi" w:hAnsiTheme="minorHAnsi" w:cstheme="minorHAnsi"/>
                <w:spacing w:val="1"/>
              </w:rPr>
              <w:t xml:space="preserve"> </w:t>
            </w:r>
            <w:r w:rsidRPr="00DA1592">
              <w:rPr>
                <w:rFonts w:asciiTheme="minorHAnsi" w:hAnsiTheme="minorHAnsi" w:cstheme="minorHAnsi"/>
              </w:rPr>
              <w:t>Confidential</w:t>
            </w:r>
            <w:r w:rsidRPr="00DA1592">
              <w:rPr>
                <w:rFonts w:asciiTheme="minorHAnsi" w:hAnsiTheme="minorHAnsi" w:cstheme="minorHAnsi"/>
                <w:spacing w:val="-1"/>
              </w:rPr>
              <w:t xml:space="preserve"> </w:t>
            </w:r>
            <w:r w:rsidRPr="00DA1592">
              <w:rPr>
                <w:rFonts w:asciiTheme="minorHAnsi" w:hAnsiTheme="minorHAnsi" w:cstheme="minorHAnsi"/>
              </w:rPr>
              <w:t>Information</w:t>
            </w:r>
            <w:r w:rsidRPr="00DA1592">
              <w:rPr>
                <w:rFonts w:asciiTheme="minorHAnsi" w:hAnsiTheme="minorHAnsi" w:cstheme="minorHAnsi"/>
                <w:spacing w:val="-4"/>
              </w:rPr>
              <w:t xml:space="preserve"> </w:t>
            </w:r>
            <w:r w:rsidRPr="00DA1592">
              <w:rPr>
                <w:rFonts w:asciiTheme="minorHAnsi" w:hAnsiTheme="minorHAnsi" w:cstheme="minorHAnsi"/>
              </w:rPr>
              <w:t>in connection</w:t>
            </w:r>
            <w:r w:rsidRPr="00DA1592">
              <w:rPr>
                <w:rFonts w:asciiTheme="minorHAnsi" w:hAnsiTheme="minorHAnsi" w:cstheme="minorHAnsi"/>
                <w:spacing w:val="-4"/>
              </w:rPr>
              <w:t xml:space="preserve"> </w:t>
            </w:r>
            <w:r w:rsidRPr="00DA1592">
              <w:rPr>
                <w:rFonts w:asciiTheme="minorHAnsi" w:hAnsiTheme="minorHAnsi" w:cstheme="minorHAnsi"/>
              </w:rPr>
              <w:t>with</w:t>
            </w:r>
            <w:r w:rsidRPr="00DA1592">
              <w:rPr>
                <w:rFonts w:asciiTheme="minorHAnsi" w:hAnsiTheme="minorHAnsi" w:cstheme="minorHAnsi"/>
                <w:spacing w:val="-2"/>
              </w:rPr>
              <w:t xml:space="preserve"> </w:t>
            </w:r>
            <w:r w:rsidRPr="00DA1592">
              <w:rPr>
                <w:rFonts w:asciiTheme="minorHAnsi" w:hAnsiTheme="minorHAnsi" w:cstheme="minorHAnsi"/>
              </w:rPr>
              <w:t>the business</w:t>
            </w:r>
            <w:r w:rsidRPr="00DA1592">
              <w:rPr>
                <w:rFonts w:asciiTheme="minorHAnsi" w:hAnsiTheme="minorHAnsi" w:cstheme="minorHAnsi"/>
                <w:spacing w:val="-2"/>
              </w:rPr>
              <w:t xml:space="preserve"> </w:t>
            </w:r>
            <w:r w:rsidRPr="00DA1592">
              <w:rPr>
                <w:rFonts w:asciiTheme="minorHAnsi" w:hAnsiTheme="minorHAnsi" w:cstheme="minorHAnsi"/>
              </w:rPr>
              <w:t>of the</w:t>
            </w:r>
            <w:r w:rsidRPr="00DA1592">
              <w:rPr>
                <w:rFonts w:asciiTheme="minorHAnsi" w:hAnsiTheme="minorHAnsi" w:cstheme="minorHAnsi"/>
                <w:spacing w:val="-2"/>
              </w:rPr>
              <w:t xml:space="preserve"> </w:t>
            </w:r>
            <w:r w:rsidRPr="00DA1592">
              <w:rPr>
                <w:rFonts w:asciiTheme="minorHAnsi" w:hAnsiTheme="minorHAnsi" w:cstheme="minorHAnsi"/>
              </w:rPr>
              <w:t>Contractor</w:t>
            </w:r>
          </w:p>
        </w:tc>
      </w:tr>
      <w:tr w:rsidR="002D0808" w:rsidRPr="00DA1592" w14:paraId="6FD30697" w14:textId="77777777" w:rsidTr="221EBFBB">
        <w:trPr>
          <w:trHeight w:val="1664"/>
        </w:trPr>
        <w:tc>
          <w:tcPr>
            <w:tcW w:w="9216" w:type="dxa"/>
            <w:gridSpan w:val="5"/>
          </w:tcPr>
          <w:p w14:paraId="276BDB91" w14:textId="77777777" w:rsidR="002D0808" w:rsidRPr="00DA1592" w:rsidRDefault="002D0808" w:rsidP="00DA1592">
            <w:pPr>
              <w:pStyle w:val="TableParagraph"/>
              <w:spacing w:before="59" w:line="276" w:lineRule="auto"/>
              <w:ind w:left="1599" w:right="199"/>
              <w:jc w:val="both"/>
              <w:rPr>
                <w:rFonts w:asciiTheme="minorHAnsi" w:hAnsiTheme="minorHAnsi" w:cstheme="minorHAnsi"/>
              </w:rPr>
            </w:pPr>
            <w:r w:rsidRPr="00DA1592">
              <w:rPr>
                <w:rFonts w:asciiTheme="minorHAnsi" w:hAnsiTheme="minorHAnsi" w:cstheme="minorHAnsi"/>
                <w:spacing w:val="-1"/>
              </w:rPr>
              <w:t>PROVIDED</w:t>
            </w:r>
            <w:r w:rsidRPr="00DA1592">
              <w:rPr>
                <w:rFonts w:asciiTheme="minorHAnsi" w:hAnsiTheme="minorHAnsi" w:cstheme="minorHAnsi"/>
                <w:spacing w:val="-13"/>
              </w:rPr>
              <w:t xml:space="preserve"> </w:t>
            </w:r>
            <w:r w:rsidRPr="00DA1592">
              <w:rPr>
                <w:rFonts w:asciiTheme="minorHAnsi" w:hAnsiTheme="minorHAnsi" w:cstheme="minorHAnsi"/>
              </w:rPr>
              <w:t>ALWAYS</w:t>
            </w:r>
            <w:r w:rsidRPr="00DA1592">
              <w:rPr>
                <w:rFonts w:asciiTheme="minorHAnsi" w:hAnsiTheme="minorHAnsi" w:cstheme="minorHAnsi"/>
                <w:spacing w:val="-15"/>
              </w:rPr>
              <w:t xml:space="preserve"> </w:t>
            </w:r>
            <w:r w:rsidRPr="00DA1592">
              <w:rPr>
                <w:rFonts w:asciiTheme="minorHAnsi" w:hAnsiTheme="minorHAnsi" w:cstheme="minorHAnsi"/>
              </w:rPr>
              <w:t>that</w:t>
            </w:r>
            <w:r w:rsidRPr="00DA1592">
              <w:rPr>
                <w:rFonts w:asciiTheme="minorHAnsi" w:hAnsiTheme="minorHAnsi" w:cstheme="minorHAnsi"/>
                <w:spacing w:val="-12"/>
              </w:rPr>
              <w:t xml:space="preserve"> </w:t>
            </w:r>
            <w:r w:rsidRPr="00DA1592">
              <w:rPr>
                <w:rFonts w:asciiTheme="minorHAnsi" w:hAnsiTheme="minorHAnsi" w:cstheme="minorHAnsi"/>
              </w:rPr>
              <w:t>the</w:t>
            </w:r>
            <w:r w:rsidRPr="00DA1592">
              <w:rPr>
                <w:rFonts w:asciiTheme="minorHAnsi" w:hAnsiTheme="minorHAnsi" w:cstheme="minorHAnsi"/>
                <w:spacing w:val="-11"/>
              </w:rPr>
              <w:t xml:space="preserve"> </w:t>
            </w:r>
            <w:r w:rsidRPr="00DA1592">
              <w:rPr>
                <w:rFonts w:asciiTheme="minorHAnsi" w:hAnsiTheme="minorHAnsi" w:cstheme="minorHAnsi"/>
              </w:rPr>
              <w:t>Contractor</w:t>
            </w:r>
            <w:r w:rsidRPr="00DA1592">
              <w:rPr>
                <w:rFonts w:asciiTheme="minorHAnsi" w:hAnsiTheme="minorHAnsi" w:cstheme="minorHAnsi"/>
                <w:spacing w:val="-14"/>
              </w:rPr>
              <w:t xml:space="preserve"> </w:t>
            </w:r>
            <w:r w:rsidRPr="00DA1592">
              <w:rPr>
                <w:rFonts w:asciiTheme="minorHAnsi" w:hAnsiTheme="minorHAnsi" w:cstheme="minorHAnsi"/>
              </w:rPr>
              <w:t>shall</w:t>
            </w:r>
            <w:r w:rsidRPr="00DA1592">
              <w:rPr>
                <w:rFonts w:asciiTheme="minorHAnsi" w:hAnsiTheme="minorHAnsi" w:cstheme="minorHAnsi"/>
                <w:spacing w:val="-12"/>
              </w:rPr>
              <w:t xml:space="preserve"> </w:t>
            </w:r>
            <w:r w:rsidRPr="00DA1592">
              <w:rPr>
                <w:rFonts w:asciiTheme="minorHAnsi" w:hAnsiTheme="minorHAnsi" w:cstheme="minorHAnsi"/>
              </w:rPr>
              <w:t>ensure</w:t>
            </w:r>
            <w:r w:rsidRPr="00DA1592">
              <w:rPr>
                <w:rFonts w:asciiTheme="minorHAnsi" w:hAnsiTheme="minorHAnsi" w:cstheme="minorHAnsi"/>
                <w:spacing w:val="-14"/>
              </w:rPr>
              <w:t xml:space="preserve"> </w:t>
            </w:r>
            <w:r w:rsidRPr="00DA1592">
              <w:rPr>
                <w:rFonts w:asciiTheme="minorHAnsi" w:hAnsiTheme="minorHAnsi" w:cstheme="minorHAnsi"/>
              </w:rPr>
              <w:t>that</w:t>
            </w:r>
            <w:r w:rsidRPr="00DA1592">
              <w:rPr>
                <w:rFonts w:asciiTheme="minorHAnsi" w:hAnsiTheme="minorHAnsi" w:cstheme="minorHAnsi"/>
                <w:spacing w:val="-12"/>
              </w:rPr>
              <w:t xml:space="preserve"> </w:t>
            </w:r>
            <w:r w:rsidRPr="00DA1592">
              <w:rPr>
                <w:rFonts w:asciiTheme="minorHAnsi" w:hAnsiTheme="minorHAnsi" w:cstheme="minorHAnsi"/>
              </w:rPr>
              <w:t>all</w:t>
            </w:r>
            <w:r w:rsidRPr="00DA1592">
              <w:rPr>
                <w:rFonts w:asciiTheme="minorHAnsi" w:hAnsiTheme="minorHAnsi" w:cstheme="minorHAnsi"/>
                <w:spacing w:val="-13"/>
              </w:rPr>
              <w:t xml:space="preserve"> </w:t>
            </w:r>
            <w:r w:rsidRPr="00DA1592">
              <w:rPr>
                <w:rFonts w:asciiTheme="minorHAnsi" w:hAnsiTheme="minorHAnsi" w:cstheme="minorHAnsi"/>
              </w:rPr>
              <w:t>such</w:t>
            </w:r>
            <w:r w:rsidRPr="00DA1592">
              <w:rPr>
                <w:rFonts w:asciiTheme="minorHAnsi" w:hAnsiTheme="minorHAnsi" w:cstheme="minorHAnsi"/>
                <w:spacing w:val="-15"/>
              </w:rPr>
              <w:t xml:space="preserve"> </w:t>
            </w:r>
            <w:r w:rsidRPr="00DA1592">
              <w:rPr>
                <w:rFonts w:asciiTheme="minorHAnsi" w:hAnsiTheme="minorHAnsi" w:cstheme="minorHAnsi"/>
              </w:rPr>
              <w:t>persons</w:t>
            </w:r>
            <w:r w:rsidRPr="00DA1592">
              <w:rPr>
                <w:rFonts w:asciiTheme="minorHAnsi" w:hAnsiTheme="minorHAnsi" w:cstheme="minorHAnsi"/>
                <w:spacing w:val="-12"/>
              </w:rPr>
              <w:t xml:space="preserve"> </w:t>
            </w:r>
            <w:r w:rsidRPr="00DA1592">
              <w:rPr>
                <w:rFonts w:asciiTheme="minorHAnsi" w:hAnsiTheme="minorHAnsi" w:cstheme="minorHAnsi"/>
              </w:rPr>
              <w:t>and</w:t>
            </w:r>
            <w:r w:rsidRPr="00DA1592">
              <w:rPr>
                <w:rFonts w:asciiTheme="minorHAnsi" w:hAnsiTheme="minorHAnsi" w:cstheme="minorHAnsi"/>
                <w:spacing w:val="-13"/>
              </w:rPr>
              <w:t xml:space="preserve"> </w:t>
            </w:r>
            <w:r w:rsidRPr="00DA1592">
              <w:rPr>
                <w:rFonts w:asciiTheme="minorHAnsi" w:hAnsiTheme="minorHAnsi" w:cstheme="minorHAnsi"/>
              </w:rPr>
              <w:t>bodies</w:t>
            </w:r>
            <w:r w:rsidRPr="00DA1592">
              <w:rPr>
                <w:rFonts w:asciiTheme="minorHAnsi" w:hAnsiTheme="minorHAnsi" w:cstheme="minorHAnsi"/>
                <w:spacing w:val="-48"/>
              </w:rPr>
              <w:t xml:space="preserve"> </w:t>
            </w:r>
            <w:r w:rsidRPr="00DA1592">
              <w:rPr>
                <w:rFonts w:asciiTheme="minorHAnsi" w:hAnsiTheme="minorHAnsi" w:cstheme="minorHAnsi"/>
              </w:rPr>
              <w:t>are made aware, prior to disclosure, of the confidential nature of the Confidential</w:t>
            </w:r>
            <w:r w:rsidRPr="00DA1592">
              <w:rPr>
                <w:rFonts w:asciiTheme="minorHAnsi" w:hAnsiTheme="minorHAnsi" w:cstheme="minorHAnsi"/>
                <w:spacing w:val="1"/>
              </w:rPr>
              <w:t xml:space="preserve"> </w:t>
            </w:r>
            <w:r w:rsidRPr="00DA1592">
              <w:rPr>
                <w:rFonts w:asciiTheme="minorHAnsi" w:hAnsiTheme="minorHAnsi" w:cstheme="minorHAnsi"/>
              </w:rPr>
              <w:t>Information and that they owe a duty of confidence to the Contracting Authority;</w:t>
            </w:r>
            <w:r w:rsidRPr="00DA1592">
              <w:rPr>
                <w:rFonts w:asciiTheme="minorHAnsi" w:hAnsiTheme="minorHAnsi" w:cstheme="minorHAnsi"/>
                <w:spacing w:val="1"/>
              </w:rPr>
              <w:t xml:space="preserve"> </w:t>
            </w:r>
            <w:r w:rsidRPr="00DA1592">
              <w:rPr>
                <w:rFonts w:asciiTheme="minorHAnsi" w:hAnsiTheme="minorHAnsi" w:cstheme="minorHAnsi"/>
              </w:rPr>
              <w:t>and shall use all reasonable endeavours to ensure that such persons and bodies</w:t>
            </w:r>
            <w:r w:rsidRPr="00DA1592">
              <w:rPr>
                <w:rFonts w:asciiTheme="minorHAnsi" w:hAnsiTheme="minorHAnsi" w:cstheme="minorHAnsi"/>
                <w:spacing w:val="1"/>
              </w:rPr>
              <w:t xml:space="preserve"> </w:t>
            </w:r>
            <w:r w:rsidRPr="00DA1592">
              <w:rPr>
                <w:rFonts w:asciiTheme="minorHAnsi" w:hAnsiTheme="minorHAnsi" w:cstheme="minorHAnsi"/>
              </w:rPr>
              <w:t>comply</w:t>
            </w:r>
            <w:r w:rsidRPr="00DA1592">
              <w:rPr>
                <w:rFonts w:asciiTheme="minorHAnsi" w:hAnsiTheme="minorHAnsi" w:cstheme="minorHAnsi"/>
                <w:spacing w:val="-3"/>
              </w:rPr>
              <w:t xml:space="preserve"> </w:t>
            </w:r>
            <w:r w:rsidRPr="00DA1592">
              <w:rPr>
                <w:rFonts w:asciiTheme="minorHAnsi" w:hAnsiTheme="minorHAnsi" w:cstheme="minorHAnsi"/>
              </w:rPr>
              <w:t>with the</w:t>
            </w:r>
            <w:r w:rsidRPr="00DA1592">
              <w:rPr>
                <w:rFonts w:asciiTheme="minorHAnsi" w:hAnsiTheme="minorHAnsi" w:cstheme="minorHAnsi"/>
                <w:spacing w:val="1"/>
              </w:rPr>
              <w:t xml:space="preserve"> </w:t>
            </w:r>
            <w:r w:rsidRPr="00DA1592">
              <w:rPr>
                <w:rFonts w:asciiTheme="minorHAnsi" w:hAnsiTheme="minorHAnsi" w:cstheme="minorHAnsi"/>
              </w:rPr>
              <w:t>provisions</w:t>
            </w:r>
            <w:r w:rsidRPr="00DA1592">
              <w:rPr>
                <w:rFonts w:asciiTheme="minorHAnsi" w:hAnsiTheme="minorHAnsi" w:cstheme="minorHAnsi"/>
                <w:spacing w:val="-3"/>
              </w:rPr>
              <w:t xml:space="preserve"> </w:t>
            </w:r>
            <w:r w:rsidRPr="00DA1592">
              <w:rPr>
                <w:rFonts w:asciiTheme="minorHAnsi" w:hAnsiTheme="minorHAnsi" w:cstheme="minorHAnsi"/>
              </w:rPr>
              <w:t>of</w:t>
            </w:r>
            <w:r w:rsidRPr="00DA1592">
              <w:rPr>
                <w:rFonts w:asciiTheme="minorHAnsi" w:hAnsiTheme="minorHAnsi" w:cstheme="minorHAnsi"/>
                <w:spacing w:val="-2"/>
              </w:rPr>
              <w:t xml:space="preserve"> </w:t>
            </w:r>
            <w:r w:rsidRPr="00DA1592">
              <w:rPr>
                <w:rFonts w:asciiTheme="minorHAnsi" w:hAnsiTheme="minorHAnsi" w:cstheme="minorHAnsi"/>
              </w:rPr>
              <w:t>this Agreement.</w:t>
            </w:r>
          </w:p>
        </w:tc>
      </w:tr>
      <w:tr w:rsidR="002D0808" w:rsidRPr="00DA1592" w14:paraId="75C71EE8" w14:textId="77777777" w:rsidTr="221EBFBB">
        <w:trPr>
          <w:trHeight w:val="428"/>
        </w:trPr>
        <w:tc>
          <w:tcPr>
            <w:tcW w:w="634" w:type="dxa"/>
          </w:tcPr>
          <w:p w14:paraId="0DB0C28C" w14:textId="77777777" w:rsidR="002D0808" w:rsidRPr="00DA1592" w:rsidRDefault="002D0808" w:rsidP="00DA1592">
            <w:pPr>
              <w:pStyle w:val="TableParagraph"/>
              <w:spacing w:before="60" w:line="276" w:lineRule="auto"/>
              <w:ind w:left="200"/>
              <w:rPr>
                <w:rFonts w:asciiTheme="minorHAnsi" w:hAnsiTheme="minorHAnsi" w:cstheme="minorHAnsi"/>
              </w:rPr>
            </w:pPr>
            <w:r w:rsidRPr="00DA1592">
              <w:rPr>
                <w:rFonts w:asciiTheme="minorHAnsi" w:hAnsiTheme="minorHAnsi" w:cstheme="minorHAnsi"/>
                <w:color w:val="333399"/>
              </w:rPr>
              <w:t>5.</w:t>
            </w:r>
          </w:p>
        </w:tc>
        <w:tc>
          <w:tcPr>
            <w:tcW w:w="8582" w:type="dxa"/>
            <w:gridSpan w:val="4"/>
          </w:tcPr>
          <w:p w14:paraId="512439B8" w14:textId="77777777" w:rsidR="002D0808" w:rsidRPr="00DA1592" w:rsidRDefault="002D0808" w:rsidP="00DA1592">
            <w:pPr>
              <w:pStyle w:val="TableParagraph"/>
              <w:spacing w:before="60" w:line="276" w:lineRule="auto"/>
              <w:ind w:left="264"/>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obligations</w:t>
            </w:r>
            <w:r w:rsidRPr="00DA1592">
              <w:rPr>
                <w:rFonts w:asciiTheme="minorHAnsi" w:hAnsiTheme="minorHAnsi" w:cstheme="minorHAnsi"/>
                <w:spacing w:val="-1"/>
              </w:rPr>
              <w:t xml:space="preserve"> </w:t>
            </w:r>
            <w:r w:rsidRPr="00DA1592">
              <w:rPr>
                <w:rFonts w:asciiTheme="minorHAnsi" w:hAnsiTheme="minorHAnsi" w:cstheme="minorHAnsi"/>
              </w:rPr>
              <w:t>in</w:t>
            </w:r>
            <w:r w:rsidRPr="00DA1592">
              <w:rPr>
                <w:rFonts w:asciiTheme="minorHAnsi" w:hAnsiTheme="minorHAnsi" w:cstheme="minorHAnsi"/>
                <w:spacing w:val="-4"/>
              </w:rPr>
              <w:t xml:space="preserve"> </w:t>
            </w:r>
            <w:r w:rsidRPr="00DA1592">
              <w:rPr>
                <w:rFonts w:asciiTheme="minorHAnsi" w:hAnsiTheme="minorHAnsi" w:cstheme="minorHAnsi"/>
              </w:rPr>
              <w:t>this</w:t>
            </w:r>
            <w:r w:rsidRPr="00DA1592">
              <w:rPr>
                <w:rFonts w:asciiTheme="minorHAnsi" w:hAnsiTheme="minorHAnsi" w:cstheme="minorHAnsi"/>
                <w:spacing w:val="-1"/>
              </w:rPr>
              <w:t xml:space="preserve"> </w:t>
            </w:r>
            <w:r w:rsidRPr="00DA1592">
              <w:rPr>
                <w:rFonts w:asciiTheme="minorHAnsi" w:hAnsiTheme="minorHAnsi" w:cstheme="minorHAnsi"/>
              </w:rPr>
              <w:t>Agreement</w:t>
            </w:r>
            <w:r w:rsidRPr="00DA1592">
              <w:rPr>
                <w:rFonts w:asciiTheme="minorHAnsi" w:hAnsiTheme="minorHAnsi" w:cstheme="minorHAnsi"/>
                <w:spacing w:val="-1"/>
              </w:rPr>
              <w:t xml:space="preserve"> </w:t>
            </w:r>
            <w:r w:rsidRPr="00DA1592">
              <w:rPr>
                <w:rFonts w:asciiTheme="minorHAnsi" w:hAnsiTheme="minorHAnsi" w:cstheme="minorHAnsi"/>
              </w:rPr>
              <w:t>will</w:t>
            </w:r>
            <w:r w:rsidRPr="00DA1592">
              <w:rPr>
                <w:rFonts w:asciiTheme="minorHAnsi" w:hAnsiTheme="minorHAnsi" w:cstheme="minorHAnsi"/>
                <w:spacing w:val="-4"/>
              </w:rPr>
              <w:t xml:space="preserve"> </w:t>
            </w:r>
            <w:r w:rsidRPr="00DA1592">
              <w:rPr>
                <w:rFonts w:asciiTheme="minorHAnsi" w:hAnsiTheme="minorHAnsi" w:cstheme="minorHAnsi"/>
              </w:rPr>
              <w:t>not</w:t>
            </w:r>
            <w:r w:rsidRPr="00DA1592">
              <w:rPr>
                <w:rFonts w:asciiTheme="minorHAnsi" w:hAnsiTheme="minorHAnsi" w:cstheme="minorHAnsi"/>
                <w:spacing w:val="-3"/>
              </w:rPr>
              <w:t xml:space="preserve"> </w:t>
            </w:r>
            <w:r w:rsidRPr="00DA1592">
              <w:rPr>
                <w:rFonts w:asciiTheme="minorHAnsi" w:hAnsiTheme="minorHAnsi" w:cstheme="minorHAnsi"/>
              </w:rPr>
              <w:t>apply to any</w:t>
            </w:r>
            <w:r w:rsidRPr="00DA1592">
              <w:rPr>
                <w:rFonts w:asciiTheme="minorHAnsi" w:hAnsiTheme="minorHAnsi" w:cstheme="minorHAnsi"/>
                <w:spacing w:val="-1"/>
              </w:rPr>
              <w:t xml:space="preserve"> </w:t>
            </w:r>
            <w:r w:rsidRPr="00DA1592">
              <w:rPr>
                <w:rFonts w:asciiTheme="minorHAnsi" w:hAnsiTheme="minorHAnsi" w:cstheme="minorHAnsi"/>
              </w:rPr>
              <w:t>Confidential</w:t>
            </w:r>
            <w:r w:rsidRPr="00DA1592">
              <w:rPr>
                <w:rFonts w:asciiTheme="minorHAnsi" w:hAnsiTheme="minorHAnsi" w:cstheme="minorHAnsi"/>
                <w:spacing w:val="-4"/>
              </w:rPr>
              <w:t xml:space="preserve"> </w:t>
            </w:r>
            <w:r w:rsidRPr="00DA1592">
              <w:rPr>
                <w:rFonts w:asciiTheme="minorHAnsi" w:hAnsiTheme="minorHAnsi" w:cstheme="minorHAnsi"/>
              </w:rPr>
              <w:t>Information:</w:t>
            </w:r>
          </w:p>
        </w:tc>
      </w:tr>
      <w:tr w:rsidR="002D0808" w:rsidRPr="00DA1592" w14:paraId="72329670" w14:textId="77777777" w:rsidTr="221EBFBB">
        <w:trPr>
          <w:trHeight w:val="737"/>
        </w:trPr>
        <w:tc>
          <w:tcPr>
            <w:tcW w:w="634" w:type="dxa"/>
          </w:tcPr>
          <w:p w14:paraId="72F9AD07"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6F6FE465"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proofErr w:type="spellStart"/>
            <w:r w:rsidRPr="00DA1592">
              <w:rPr>
                <w:rFonts w:asciiTheme="minorHAnsi" w:hAnsiTheme="minorHAnsi" w:cstheme="minorHAnsi"/>
                <w:color w:val="0000FF"/>
              </w:rPr>
              <w:t>i</w:t>
            </w:r>
            <w:proofErr w:type="spellEnd"/>
          </w:p>
        </w:tc>
        <w:tc>
          <w:tcPr>
            <w:tcW w:w="7827" w:type="dxa"/>
            <w:gridSpan w:val="2"/>
          </w:tcPr>
          <w:p w14:paraId="3299E476" w14:textId="77777777" w:rsidR="002D0808" w:rsidRPr="00DA1592" w:rsidRDefault="002D0808" w:rsidP="00DA1592">
            <w:pPr>
              <w:pStyle w:val="TableParagraph"/>
              <w:spacing w:before="59" w:line="276" w:lineRule="auto"/>
              <w:ind w:left="210"/>
              <w:rPr>
                <w:rFonts w:asciiTheme="minorHAnsi" w:hAnsiTheme="minorHAnsi" w:cstheme="minorHAnsi"/>
              </w:rPr>
            </w:pPr>
            <w:r w:rsidRPr="00DA1592">
              <w:rPr>
                <w:rFonts w:asciiTheme="minorHAnsi" w:hAnsiTheme="minorHAnsi" w:cstheme="minorHAnsi"/>
              </w:rPr>
              <w:t>in</w:t>
            </w:r>
            <w:r w:rsidRPr="00DA1592">
              <w:rPr>
                <w:rFonts w:asciiTheme="minorHAnsi" w:hAnsiTheme="minorHAnsi" w:cstheme="minorHAnsi"/>
                <w:spacing w:val="11"/>
              </w:rPr>
              <w:t xml:space="preserve"> </w:t>
            </w:r>
            <w:r w:rsidRPr="00DA1592">
              <w:rPr>
                <w:rFonts w:asciiTheme="minorHAnsi" w:hAnsiTheme="minorHAnsi" w:cstheme="minorHAnsi"/>
              </w:rPr>
              <w:t>the</w:t>
            </w:r>
            <w:r w:rsidRPr="00DA1592">
              <w:rPr>
                <w:rFonts w:asciiTheme="minorHAnsi" w:hAnsiTheme="minorHAnsi" w:cstheme="minorHAnsi"/>
                <w:spacing w:val="13"/>
              </w:rPr>
              <w:t xml:space="preserve"> </w:t>
            </w:r>
            <w:r w:rsidRPr="00DA1592">
              <w:rPr>
                <w:rFonts w:asciiTheme="minorHAnsi" w:hAnsiTheme="minorHAnsi" w:cstheme="minorHAnsi"/>
              </w:rPr>
              <w:t>Contractor’s</w:t>
            </w:r>
            <w:r w:rsidRPr="00DA1592">
              <w:rPr>
                <w:rFonts w:asciiTheme="minorHAnsi" w:hAnsiTheme="minorHAnsi" w:cstheme="minorHAnsi"/>
                <w:spacing w:val="14"/>
              </w:rPr>
              <w:t xml:space="preserve"> </w:t>
            </w:r>
            <w:r w:rsidRPr="00DA1592">
              <w:rPr>
                <w:rFonts w:asciiTheme="minorHAnsi" w:hAnsiTheme="minorHAnsi" w:cstheme="minorHAnsi"/>
              </w:rPr>
              <w:t>possession</w:t>
            </w:r>
            <w:r w:rsidRPr="00DA1592">
              <w:rPr>
                <w:rFonts w:asciiTheme="minorHAnsi" w:hAnsiTheme="minorHAnsi" w:cstheme="minorHAnsi"/>
                <w:spacing w:val="11"/>
              </w:rPr>
              <w:t xml:space="preserve"> </w:t>
            </w:r>
            <w:r w:rsidRPr="00DA1592">
              <w:rPr>
                <w:rFonts w:asciiTheme="minorHAnsi" w:hAnsiTheme="minorHAnsi" w:cstheme="minorHAnsi"/>
              </w:rPr>
              <w:t>(with</w:t>
            </w:r>
            <w:r w:rsidRPr="00DA1592">
              <w:rPr>
                <w:rFonts w:asciiTheme="minorHAnsi" w:hAnsiTheme="minorHAnsi" w:cstheme="minorHAnsi"/>
                <w:spacing w:val="13"/>
              </w:rPr>
              <w:t xml:space="preserve"> </w:t>
            </w:r>
            <w:r w:rsidRPr="00DA1592">
              <w:rPr>
                <w:rFonts w:asciiTheme="minorHAnsi" w:hAnsiTheme="minorHAnsi" w:cstheme="minorHAnsi"/>
              </w:rPr>
              <w:t>full</w:t>
            </w:r>
            <w:r w:rsidRPr="00DA1592">
              <w:rPr>
                <w:rFonts w:asciiTheme="minorHAnsi" w:hAnsiTheme="minorHAnsi" w:cstheme="minorHAnsi"/>
                <w:spacing w:val="13"/>
              </w:rPr>
              <w:t xml:space="preserve"> </w:t>
            </w:r>
            <w:r w:rsidRPr="00DA1592">
              <w:rPr>
                <w:rFonts w:asciiTheme="minorHAnsi" w:hAnsiTheme="minorHAnsi" w:cstheme="minorHAnsi"/>
              </w:rPr>
              <w:t>right</w:t>
            </w:r>
            <w:r w:rsidRPr="00DA1592">
              <w:rPr>
                <w:rFonts w:asciiTheme="minorHAnsi" w:hAnsiTheme="minorHAnsi" w:cstheme="minorHAnsi"/>
                <w:spacing w:val="14"/>
              </w:rPr>
              <w:t xml:space="preserve"> </w:t>
            </w:r>
            <w:r w:rsidRPr="00DA1592">
              <w:rPr>
                <w:rFonts w:asciiTheme="minorHAnsi" w:hAnsiTheme="minorHAnsi" w:cstheme="minorHAnsi"/>
              </w:rPr>
              <w:t>to</w:t>
            </w:r>
            <w:r w:rsidRPr="00DA1592">
              <w:rPr>
                <w:rFonts w:asciiTheme="minorHAnsi" w:hAnsiTheme="minorHAnsi" w:cstheme="minorHAnsi"/>
                <w:spacing w:val="13"/>
              </w:rPr>
              <w:t xml:space="preserve"> </w:t>
            </w:r>
            <w:r w:rsidRPr="00DA1592">
              <w:rPr>
                <w:rFonts w:asciiTheme="minorHAnsi" w:hAnsiTheme="minorHAnsi" w:cstheme="minorHAnsi"/>
              </w:rPr>
              <w:t>disclose)</w:t>
            </w:r>
            <w:r w:rsidRPr="00DA1592">
              <w:rPr>
                <w:rFonts w:asciiTheme="minorHAnsi" w:hAnsiTheme="minorHAnsi" w:cstheme="minorHAnsi"/>
                <w:spacing w:val="14"/>
              </w:rPr>
              <w:t xml:space="preserve"> </w:t>
            </w:r>
            <w:r w:rsidRPr="00DA1592">
              <w:rPr>
                <w:rFonts w:asciiTheme="minorHAnsi" w:hAnsiTheme="minorHAnsi" w:cstheme="minorHAnsi"/>
              </w:rPr>
              <w:t>before</w:t>
            </w:r>
            <w:r w:rsidRPr="00DA1592">
              <w:rPr>
                <w:rFonts w:asciiTheme="minorHAnsi" w:hAnsiTheme="minorHAnsi" w:cstheme="minorHAnsi"/>
                <w:spacing w:val="14"/>
              </w:rPr>
              <w:t xml:space="preserve"> </w:t>
            </w:r>
            <w:r w:rsidRPr="00DA1592">
              <w:rPr>
                <w:rFonts w:asciiTheme="minorHAnsi" w:hAnsiTheme="minorHAnsi" w:cstheme="minorHAnsi"/>
              </w:rPr>
              <w:t>receiving</w:t>
            </w:r>
            <w:r w:rsidRPr="00DA1592">
              <w:rPr>
                <w:rFonts w:asciiTheme="minorHAnsi" w:hAnsiTheme="minorHAnsi" w:cstheme="minorHAnsi"/>
                <w:spacing w:val="11"/>
              </w:rPr>
              <w:t xml:space="preserve"> </w:t>
            </w:r>
            <w:r w:rsidRPr="00DA1592">
              <w:rPr>
                <w:rFonts w:asciiTheme="minorHAnsi" w:hAnsiTheme="minorHAnsi" w:cstheme="minorHAnsi"/>
              </w:rPr>
              <w:t>it</w:t>
            </w:r>
            <w:r w:rsidRPr="00DA1592">
              <w:rPr>
                <w:rFonts w:asciiTheme="minorHAnsi" w:hAnsiTheme="minorHAnsi" w:cstheme="minorHAnsi"/>
                <w:spacing w:val="14"/>
              </w:rPr>
              <w:t xml:space="preserve"> </w:t>
            </w:r>
            <w:r w:rsidRPr="00DA1592">
              <w:rPr>
                <w:rFonts w:asciiTheme="minorHAnsi" w:hAnsiTheme="minorHAnsi" w:cstheme="minorHAnsi"/>
              </w:rPr>
              <w:t>from</w:t>
            </w:r>
          </w:p>
          <w:p w14:paraId="54DE60C0" w14:textId="77777777" w:rsidR="002D0808" w:rsidRPr="00DA1592" w:rsidRDefault="002D0808" w:rsidP="00DA1592">
            <w:pPr>
              <w:pStyle w:val="TableParagraph"/>
              <w:spacing w:before="41" w:line="276" w:lineRule="auto"/>
              <w:ind w:left="210"/>
              <w:rPr>
                <w:rFonts w:asciiTheme="minorHAnsi" w:hAnsiTheme="minorHAnsi" w:cstheme="minorHAnsi"/>
              </w:rPr>
            </w:pPr>
            <w:r w:rsidRPr="00DA1592">
              <w:rPr>
                <w:rFonts w:asciiTheme="minorHAnsi" w:hAnsiTheme="minorHAnsi" w:cstheme="minorHAnsi"/>
              </w:rPr>
              <w:t>the Contracting</w:t>
            </w:r>
            <w:r w:rsidRPr="00DA1592">
              <w:rPr>
                <w:rFonts w:asciiTheme="minorHAnsi" w:hAnsiTheme="minorHAnsi" w:cstheme="minorHAnsi"/>
                <w:spacing w:val="-2"/>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or</w:t>
            </w:r>
          </w:p>
        </w:tc>
      </w:tr>
      <w:tr w:rsidR="002D0808" w:rsidRPr="00DA1592" w14:paraId="672B3B68" w14:textId="77777777" w:rsidTr="221EBFBB">
        <w:trPr>
          <w:trHeight w:val="428"/>
        </w:trPr>
        <w:tc>
          <w:tcPr>
            <w:tcW w:w="634" w:type="dxa"/>
          </w:tcPr>
          <w:p w14:paraId="19C24E16"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E3A5E29"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ii</w:t>
            </w:r>
          </w:p>
        </w:tc>
        <w:tc>
          <w:tcPr>
            <w:tcW w:w="7827" w:type="dxa"/>
            <w:gridSpan w:val="2"/>
          </w:tcPr>
          <w:p w14:paraId="303B1F44" w14:textId="77777777" w:rsidR="002D0808" w:rsidRPr="00DA1592" w:rsidRDefault="002D0808" w:rsidP="00DA1592">
            <w:pPr>
              <w:pStyle w:val="TableParagraph"/>
              <w:spacing w:before="60" w:line="276" w:lineRule="auto"/>
              <w:ind w:left="210"/>
              <w:rPr>
                <w:rFonts w:asciiTheme="minorHAnsi" w:hAnsiTheme="minorHAnsi" w:cstheme="minorHAnsi"/>
              </w:rPr>
            </w:pPr>
            <w:r w:rsidRPr="00DA1592">
              <w:rPr>
                <w:rFonts w:asciiTheme="minorHAnsi" w:hAnsiTheme="minorHAnsi" w:cstheme="minorHAnsi"/>
              </w:rPr>
              <w:t>which</w:t>
            </w:r>
            <w:r w:rsidRPr="00DA1592">
              <w:rPr>
                <w:rFonts w:asciiTheme="minorHAnsi" w:hAnsiTheme="minorHAnsi" w:cstheme="minorHAnsi"/>
                <w:spacing w:val="-1"/>
              </w:rPr>
              <w:t xml:space="preserve"> </w:t>
            </w:r>
            <w:r w:rsidRPr="00DA1592">
              <w:rPr>
                <w:rFonts w:asciiTheme="minorHAnsi" w:hAnsiTheme="minorHAnsi" w:cstheme="minorHAnsi"/>
              </w:rPr>
              <w:t>is</w:t>
            </w:r>
            <w:r w:rsidRPr="00DA1592">
              <w:rPr>
                <w:rFonts w:asciiTheme="minorHAnsi" w:hAnsiTheme="minorHAnsi" w:cstheme="minorHAnsi"/>
                <w:spacing w:val="-2"/>
              </w:rPr>
              <w:t xml:space="preserve"> </w:t>
            </w:r>
            <w:r w:rsidRPr="00DA1592">
              <w:rPr>
                <w:rFonts w:asciiTheme="minorHAnsi" w:hAnsiTheme="minorHAnsi" w:cstheme="minorHAnsi"/>
              </w:rPr>
              <w:t>or becomes</w:t>
            </w:r>
            <w:r w:rsidRPr="00DA1592">
              <w:rPr>
                <w:rFonts w:asciiTheme="minorHAnsi" w:hAnsiTheme="minorHAnsi" w:cstheme="minorHAnsi"/>
                <w:spacing w:val="-2"/>
              </w:rPr>
              <w:t xml:space="preserve"> </w:t>
            </w:r>
            <w:r w:rsidRPr="00DA1592">
              <w:rPr>
                <w:rFonts w:asciiTheme="minorHAnsi" w:hAnsiTheme="minorHAnsi" w:cstheme="minorHAnsi"/>
              </w:rPr>
              <w:t>public</w:t>
            </w:r>
            <w:r w:rsidRPr="00DA1592">
              <w:rPr>
                <w:rFonts w:asciiTheme="minorHAnsi" w:hAnsiTheme="minorHAnsi" w:cstheme="minorHAnsi"/>
                <w:spacing w:val="-2"/>
              </w:rPr>
              <w:t xml:space="preserve"> </w:t>
            </w:r>
            <w:r w:rsidRPr="00DA1592">
              <w:rPr>
                <w:rFonts w:asciiTheme="minorHAnsi" w:hAnsiTheme="minorHAnsi" w:cstheme="minorHAnsi"/>
              </w:rPr>
              <w:t>knowledge</w:t>
            </w:r>
            <w:r w:rsidRPr="00DA1592">
              <w:rPr>
                <w:rFonts w:asciiTheme="minorHAnsi" w:hAnsiTheme="minorHAnsi" w:cstheme="minorHAnsi"/>
                <w:spacing w:val="-2"/>
              </w:rPr>
              <w:t xml:space="preserve"> </w:t>
            </w:r>
            <w:r w:rsidRPr="00DA1592">
              <w:rPr>
                <w:rFonts w:asciiTheme="minorHAnsi" w:hAnsiTheme="minorHAnsi" w:cstheme="minorHAnsi"/>
              </w:rPr>
              <w:t>other</w:t>
            </w:r>
            <w:r w:rsidRPr="00DA1592">
              <w:rPr>
                <w:rFonts w:asciiTheme="minorHAnsi" w:hAnsiTheme="minorHAnsi" w:cstheme="minorHAnsi"/>
                <w:spacing w:val="-2"/>
              </w:rPr>
              <w:t xml:space="preserve"> </w:t>
            </w:r>
            <w:r w:rsidRPr="00DA1592">
              <w:rPr>
                <w:rFonts w:asciiTheme="minorHAnsi" w:hAnsiTheme="minorHAnsi" w:cstheme="minorHAnsi"/>
              </w:rPr>
              <w:t>than</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breach</w:t>
            </w:r>
            <w:r w:rsidRPr="00DA1592">
              <w:rPr>
                <w:rFonts w:asciiTheme="minorHAnsi" w:hAnsiTheme="minorHAnsi" w:cstheme="minorHAnsi"/>
                <w:spacing w:val="-3"/>
              </w:rPr>
              <w:t xml:space="preserve"> </w:t>
            </w:r>
            <w:r w:rsidRPr="00DA1592">
              <w:rPr>
                <w:rFonts w:asciiTheme="minorHAnsi" w:hAnsiTheme="minorHAnsi" w:cstheme="minorHAnsi"/>
              </w:rPr>
              <w:t>of this</w:t>
            </w:r>
            <w:r w:rsidRPr="00DA1592">
              <w:rPr>
                <w:rFonts w:asciiTheme="minorHAnsi" w:hAnsiTheme="minorHAnsi" w:cstheme="minorHAnsi"/>
                <w:spacing w:val="-2"/>
              </w:rPr>
              <w:t xml:space="preserve"> </w:t>
            </w:r>
            <w:r w:rsidRPr="00DA1592">
              <w:rPr>
                <w:rFonts w:asciiTheme="minorHAnsi" w:hAnsiTheme="minorHAnsi" w:cstheme="minorHAnsi"/>
              </w:rPr>
              <w:t>clause;</w:t>
            </w:r>
            <w:r w:rsidRPr="00DA1592">
              <w:rPr>
                <w:rFonts w:asciiTheme="minorHAnsi" w:hAnsiTheme="minorHAnsi" w:cstheme="minorHAnsi"/>
                <w:spacing w:val="-1"/>
              </w:rPr>
              <w:t xml:space="preserve"> </w:t>
            </w:r>
            <w:r w:rsidRPr="00DA1592">
              <w:rPr>
                <w:rFonts w:asciiTheme="minorHAnsi" w:hAnsiTheme="minorHAnsi" w:cstheme="minorHAnsi"/>
              </w:rPr>
              <w:t>or</w:t>
            </w:r>
          </w:p>
        </w:tc>
      </w:tr>
      <w:tr w:rsidR="002D0808" w:rsidRPr="00DA1592" w14:paraId="01B5FE63" w14:textId="77777777" w:rsidTr="221EBFBB">
        <w:trPr>
          <w:trHeight w:val="737"/>
        </w:trPr>
        <w:tc>
          <w:tcPr>
            <w:tcW w:w="634" w:type="dxa"/>
          </w:tcPr>
          <w:p w14:paraId="0092FE78"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2238F479"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r w:rsidRPr="00DA1592">
              <w:rPr>
                <w:rFonts w:asciiTheme="minorHAnsi" w:hAnsiTheme="minorHAnsi" w:cstheme="minorHAnsi"/>
                <w:color w:val="0000FF"/>
              </w:rPr>
              <w:t>iii</w:t>
            </w:r>
          </w:p>
        </w:tc>
        <w:tc>
          <w:tcPr>
            <w:tcW w:w="7827" w:type="dxa"/>
            <w:gridSpan w:val="2"/>
          </w:tcPr>
          <w:p w14:paraId="7E07863E" w14:textId="77777777" w:rsidR="002D0808" w:rsidRPr="00DA1592" w:rsidRDefault="002D0808" w:rsidP="00DA1592">
            <w:pPr>
              <w:pStyle w:val="TableParagraph"/>
              <w:spacing w:before="59" w:line="276" w:lineRule="auto"/>
              <w:ind w:left="210" w:right="205"/>
              <w:rPr>
                <w:rFonts w:asciiTheme="minorHAnsi" w:hAnsiTheme="minorHAnsi" w:cstheme="minorHAnsi"/>
              </w:rPr>
            </w:pPr>
            <w:r w:rsidRPr="00DA1592">
              <w:rPr>
                <w:rFonts w:asciiTheme="minorHAnsi" w:hAnsiTheme="minorHAnsi" w:cstheme="minorHAnsi"/>
              </w:rPr>
              <w:t>is</w:t>
            </w:r>
            <w:r w:rsidRPr="00DA1592">
              <w:rPr>
                <w:rFonts w:asciiTheme="minorHAnsi" w:hAnsiTheme="minorHAnsi" w:cstheme="minorHAnsi"/>
                <w:spacing w:val="41"/>
              </w:rPr>
              <w:t xml:space="preserve"> </w:t>
            </w:r>
            <w:r w:rsidRPr="00DA1592">
              <w:rPr>
                <w:rFonts w:asciiTheme="minorHAnsi" w:hAnsiTheme="minorHAnsi" w:cstheme="minorHAnsi"/>
              </w:rPr>
              <w:t>independently</w:t>
            </w:r>
            <w:r w:rsidRPr="00DA1592">
              <w:rPr>
                <w:rFonts w:asciiTheme="minorHAnsi" w:hAnsiTheme="minorHAnsi" w:cstheme="minorHAnsi"/>
                <w:spacing w:val="43"/>
              </w:rPr>
              <w:t xml:space="preserve"> </w:t>
            </w:r>
            <w:r w:rsidRPr="00DA1592">
              <w:rPr>
                <w:rFonts w:asciiTheme="minorHAnsi" w:hAnsiTheme="minorHAnsi" w:cstheme="minorHAnsi"/>
              </w:rPr>
              <w:t>developed</w:t>
            </w:r>
            <w:r w:rsidRPr="00DA1592">
              <w:rPr>
                <w:rFonts w:asciiTheme="minorHAnsi" w:hAnsiTheme="minorHAnsi" w:cstheme="minorHAnsi"/>
                <w:spacing w:val="41"/>
              </w:rPr>
              <w:t xml:space="preserve"> </w:t>
            </w:r>
            <w:r w:rsidRPr="00DA1592">
              <w:rPr>
                <w:rFonts w:asciiTheme="minorHAnsi" w:hAnsiTheme="minorHAnsi" w:cstheme="minorHAnsi"/>
              </w:rPr>
              <w:t>by</w:t>
            </w:r>
            <w:r w:rsidRPr="00DA1592">
              <w:rPr>
                <w:rFonts w:asciiTheme="minorHAnsi" w:hAnsiTheme="minorHAnsi" w:cstheme="minorHAnsi"/>
                <w:spacing w:val="41"/>
              </w:rPr>
              <w:t xml:space="preserve"> </w:t>
            </w:r>
            <w:r w:rsidRPr="00DA1592">
              <w:rPr>
                <w:rFonts w:asciiTheme="minorHAnsi" w:hAnsiTheme="minorHAnsi" w:cstheme="minorHAnsi"/>
              </w:rPr>
              <w:t>the</w:t>
            </w:r>
            <w:r w:rsidRPr="00DA1592">
              <w:rPr>
                <w:rFonts w:asciiTheme="minorHAnsi" w:hAnsiTheme="minorHAnsi" w:cstheme="minorHAnsi"/>
                <w:spacing w:val="42"/>
              </w:rPr>
              <w:t xml:space="preserve"> </w:t>
            </w:r>
            <w:r w:rsidRPr="00DA1592">
              <w:rPr>
                <w:rFonts w:asciiTheme="minorHAnsi" w:hAnsiTheme="minorHAnsi" w:cstheme="minorHAnsi"/>
              </w:rPr>
              <w:t>Contractor</w:t>
            </w:r>
            <w:r w:rsidRPr="00DA1592">
              <w:rPr>
                <w:rFonts w:asciiTheme="minorHAnsi" w:hAnsiTheme="minorHAnsi" w:cstheme="minorHAnsi"/>
                <w:spacing w:val="40"/>
              </w:rPr>
              <w:t xml:space="preserve"> </w:t>
            </w:r>
            <w:r w:rsidRPr="00DA1592">
              <w:rPr>
                <w:rFonts w:asciiTheme="minorHAnsi" w:hAnsiTheme="minorHAnsi" w:cstheme="minorHAnsi"/>
              </w:rPr>
              <w:t>without</w:t>
            </w:r>
            <w:r w:rsidRPr="00DA1592">
              <w:rPr>
                <w:rFonts w:asciiTheme="minorHAnsi" w:hAnsiTheme="minorHAnsi" w:cstheme="minorHAnsi"/>
                <w:spacing w:val="43"/>
              </w:rPr>
              <w:t xml:space="preserve"> </w:t>
            </w:r>
            <w:r w:rsidRPr="00DA1592">
              <w:rPr>
                <w:rFonts w:asciiTheme="minorHAnsi" w:hAnsiTheme="minorHAnsi" w:cstheme="minorHAnsi"/>
              </w:rPr>
              <w:t>access</w:t>
            </w:r>
            <w:r w:rsidRPr="00DA1592">
              <w:rPr>
                <w:rFonts w:asciiTheme="minorHAnsi" w:hAnsiTheme="minorHAnsi" w:cstheme="minorHAnsi"/>
                <w:spacing w:val="41"/>
              </w:rPr>
              <w:t xml:space="preserve"> </w:t>
            </w:r>
            <w:r w:rsidRPr="00DA1592">
              <w:rPr>
                <w:rFonts w:asciiTheme="minorHAnsi" w:hAnsiTheme="minorHAnsi" w:cstheme="minorHAnsi"/>
              </w:rPr>
              <w:t>to</w:t>
            </w:r>
            <w:r w:rsidRPr="00DA1592">
              <w:rPr>
                <w:rFonts w:asciiTheme="minorHAnsi" w:hAnsiTheme="minorHAnsi" w:cstheme="minorHAnsi"/>
                <w:spacing w:val="41"/>
              </w:rPr>
              <w:t xml:space="preserve"> </w:t>
            </w:r>
            <w:r w:rsidRPr="00DA1592">
              <w:rPr>
                <w:rFonts w:asciiTheme="minorHAnsi" w:hAnsiTheme="minorHAnsi" w:cstheme="minorHAnsi"/>
              </w:rPr>
              <w:t>or</w:t>
            </w:r>
            <w:r w:rsidRPr="00DA1592">
              <w:rPr>
                <w:rFonts w:asciiTheme="minorHAnsi" w:hAnsiTheme="minorHAnsi" w:cstheme="minorHAnsi"/>
                <w:spacing w:val="39"/>
              </w:rPr>
              <w:t xml:space="preserve"> </w:t>
            </w:r>
            <w:r w:rsidRPr="00DA1592">
              <w:rPr>
                <w:rFonts w:asciiTheme="minorHAnsi" w:hAnsiTheme="minorHAnsi" w:cstheme="minorHAnsi"/>
              </w:rPr>
              <w:t>use</w:t>
            </w:r>
            <w:r w:rsidRPr="00DA1592">
              <w:rPr>
                <w:rFonts w:asciiTheme="minorHAnsi" w:hAnsiTheme="minorHAnsi" w:cstheme="minorHAnsi"/>
                <w:spacing w:val="40"/>
              </w:rPr>
              <w:t xml:space="preserve"> </w:t>
            </w:r>
            <w:r w:rsidRPr="00DA1592">
              <w:rPr>
                <w:rFonts w:asciiTheme="minorHAnsi" w:hAnsiTheme="minorHAnsi" w:cstheme="minorHAnsi"/>
              </w:rPr>
              <w:t>of</w:t>
            </w:r>
            <w:r w:rsidRPr="00DA1592">
              <w:rPr>
                <w:rFonts w:asciiTheme="minorHAnsi" w:hAnsiTheme="minorHAnsi" w:cstheme="minorHAnsi"/>
                <w:spacing w:val="40"/>
              </w:rPr>
              <w:t xml:space="preserve"> </w:t>
            </w:r>
            <w:r w:rsidRPr="00DA1592">
              <w:rPr>
                <w:rFonts w:asciiTheme="minorHAnsi" w:hAnsiTheme="minorHAnsi" w:cstheme="minorHAnsi"/>
              </w:rPr>
              <w:t>the</w:t>
            </w:r>
            <w:r w:rsidRPr="00DA1592">
              <w:rPr>
                <w:rFonts w:asciiTheme="minorHAnsi" w:hAnsiTheme="minorHAnsi" w:cstheme="minorHAnsi"/>
                <w:spacing w:val="-47"/>
              </w:rPr>
              <w:t xml:space="preserve"> </w:t>
            </w:r>
            <w:r w:rsidRPr="00DA1592">
              <w:rPr>
                <w:rFonts w:asciiTheme="minorHAnsi" w:hAnsiTheme="minorHAnsi" w:cstheme="minorHAnsi"/>
              </w:rPr>
              <w:t>Confidential</w:t>
            </w:r>
            <w:r w:rsidRPr="00DA1592">
              <w:rPr>
                <w:rFonts w:asciiTheme="minorHAnsi" w:hAnsiTheme="minorHAnsi" w:cstheme="minorHAnsi"/>
                <w:spacing w:val="-2"/>
              </w:rPr>
              <w:t xml:space="preserve"> </w:t>
            </w:r>
            <w:r w:rsidRPr="00DA1592">
              <w:rPr>
                <w:rFonts w:asciiTheme="minorHAnsi" w:hAnsiTheme="minorHAnsi" w:cstheme="minorHAnsi"/>
              </w:rPr>
              <w:t>Information;</w:t>
            </w:r>
            <w:r w:rsidRPr="00DA1592">
              <w:rPr>
                <w:rFonts w:asciiTheme="minorHAnsi" w:hAnsiTheme="minorHAnsi" w:cstheme="minorHAnsi"/>
                <w:spacing w:val="-2"/>
              </w:rPr>
              <w:t xml:space="preserve"> </w:t>
            </w:r>
            <w:r w:rsidRPr="00DA1592">
              <w:rPr>
                <w:rFonts w:asciiTheme="minorHAnsi" w:hAnsiTheme="minorHAnsi" w:cstheme="minorHAnsi"/>
              </w:rPr>
              <w:t>or</w:t>
            </w:r>
          </w:p>
        </w:tc>
      </w:tr>
      <w:tr w:rsidR="002D0808" w:rsidRPr="00DA1592" w14:paraId="5E0BA982" w14:textId="77777777" w:rsidTr="221EBFBB">
        <w:trPr>
          <w:trHeight w:val="428"/>
        </w:trPr>
        <w:tc>
          <w:tcPr>
            <w:tcW w:w="634" w:type="dxa"/>
          </w:tcPr>
          <w:p w14:paraId="3DECCF97"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0E4B377"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iv</w:t>
            </w:r>
          </w:p>
        </w:tc>
        <w:tc>
          <w:tcPr>
            <w:tcW w:w="7827" w:type="dxa"/>
            <w:gridSpan w:val="2"/>
          </w:tcPr>
          <w:p w14:paraId="20C5C462" w14:textId="77777777" w:rsidR="002D0808" w:rsidRPr="00DA1592" w:rsidRDefault="002D0808" w:rsidP="00DA1592">
            <w:pPr>
              <w:pStyle w:val="TableParagraph"/>
              <w:spacing w:before="60" w:line="276" w:lineRule="auto"/>
              <w:ind w:left="210"/>
              <w:rPr>
                <w:rFonts w:asciiTheme="minorHAnsi" w:hAnsiTheme="minorHAnsi" w:cstheme="minorHAnsi"/>
              </w:rPr>
            </w:pPr>
            <w:r w:rsidRPr="00DA1592">
              <w:rPr>
                <w:rFonts w:asciiTheme="minorHAnsi" w:hAnsiTheme="minorHAnsi" w:cstheme="minorHAnsi"/>
              </w:rPr>
              <w:t>is</w:t>
            </w:r>
            <w:r w:rsidRPr="00DA1592">
              <w:rPr>
                <w:rFonts w:asciiTheme="minorHAnsi" w:hAnsiTheme="minorHAnsi" w:cstheme="minorHAnsi"/>
                <w:spacing w:val="-2"/>
              </w:rPr>
              <w:t xml:space="preserve"> </w:t>
            </w:r>
            <w:r w:rsidRPr="00DA1592">
              <w:rPr>
                <w:rFonts w:asciiTheme="minorHAnsi" w:hAnsiTheme="minorHAnsi" w:cstheme="minorHAnsi"/>
              </w:rPr>
              <w:t>lawfully</w:t>
            </w:r>
            <w:r w:rsidRPr="00DA1592">
              <w:rPr>
                <w:rFonts w:asciiTheme="minorHAnsi" w:hAnsiTheme="minorHAnsi" w:cstheme="minorHAnsi"/>
                <w:spacing w:val="-3"/>
              </w:rPr>
              <w:t xml:space="preserve"> </w:t>
            </w:r>
            <w:r w:rsidRPr="00DA1592">
              <w:rPr>
                <w:rFonts w:asciiTheme="minorHAnsi" w:hAnsiTheme="minorHAnsi" w:cstheme="minorHAnsi"/>
              </w:rPr>
              <w:t>received</w:t>
            </w:r>
            <w:r w:rsidRPr="00DA1592">
              <w:rPr>
                <w:rFonts w:asciiTheme="minorHAnsi" w:hAnsiTheme="minorHAnsi" w:cstheme="minorHAnsi"/>
                <w:spacing w:val="-4"/>
              </w:rPr>
              <w:t xml:space="preserve"> </w:t>
            </w:r>
            <w:r w:rsidRPr="00DA1592">
              <w:rPr>
                <w:rFonts w:asciiTheme="minorHAnsi" w:hAnsiTheme="minorHAnsi" w:cstheme="minorHAnsi"/>
              </w:rPr>
              <w:t>from a</w:t>
            </w:r>
            <w:r w:rsidRPr="00DA1592">
              <w:rPr>
                <w:rFonts w:asciiTheme="minorHAnsi" w:hAnsiTheme="minorHAnsi" w:cstheme="minorHAnsi"/>
                <w:spacing w:val="-5"/>
              </w:rPr>
              <w:t xml:space="preserve"> </w:t>
            </w:r>
            <w:r w:rsidRPr="00DA1592">
              <w:rPr>
                <w:rFonts w:asciiTheme="minorHAnsi" w:hAnsiTheme="minorHAnsi" w:cstheme="minorHAnsi"/>
              </w:rPr>
              <w:t>third</w:t>
            </w:r>
            <w:r w:rsidRPr="00DA1592">
              <w:rPr>
                <w:rFonts w:asciiTheme="minorHAnsi" w:hAnsiTheme="minorHAnsi" w:cstheme="minorHAnsi"/>
                <w:spacing w:val="-2"/>
              </w:rPr>
              <w:t xml:space="preserve"> </w:t>
            </w:r>
            <w:r w:rsidRPr="00DA1592">
              <w:rPr>
                <w:rFonts w:asciiTheme="minorHAnsi" w:hAnsiTheme="minorHAnsi" w:cstheme="minorHAnsi"/>
              </w:rPr>
              <w:t>party</w:t>
            </w:r>
            <w:r w:rsidRPr="00DA1592">
              <w:rPr>
                <w:rFonts w:asciiTheme="minorHAnsi" w:hAnsiTheme="minorHAnsi" w:cstheme="minorHAnsi"/>
                <w:spacing w:val="-1"/>
              </w:rPr>
              <w:t xml:space="preserve"> </w:t>
            </w:r>
            <w:r w:rsidRPr="00DA1592">
              <w:rPr>
                <w:rFonts w:asciiTheme="minorHAnsi" w:hAnsiTheme="minorHAnsi" w:cstheme="minorHAnsi"/>
              </w:rPr>
              <w:t>(with</w:t>
            </w:r>
            <w:r w:rsidRPr="00DA1592">
              <w:rPr>
                <w:rFonts w:asciiTheme="minorHAnsi" w:hAnsiTheme="minorHAnsi" w:cstheme="minorHAnsi"/>
                <w:spacing w:val="-1"/>
              </w:rPr>
              <w:t xml:space="preserve"> </w:t>
            </w:r>
            <w:r w:rsidRPr="00DA1592">
              <w:rPr>
                <w:rFonts w:asciiTheme="minorHAnsi" w:hAnsiTheme="minorHAnsi" w:cstheme="minorHAnsi"/>
              </w:rPr>
              <w:t>full</w:t>
            </w:r>
            <w:r w:rsidRPr="00DA1592">
              <w:rPr>
                <w:rFonts w:asciiTheme="minorHAnsi" w:hAnsiTheme="minorHAnsi" w:cstheme="minorHAnsi"/>
                <w:spacing w:val="-2"/>
              </w:rPr>
              <w:t xml:space="preserve"> </w:t>
            </w:r>
            <w:r w:rsidRPr="00DA1592">
              <w:rPr>
                <w:rFonts w:asciiTheme="minorHAnsi" w:hAnsiTheme="minorHAnsi" w:cstheme="minorHAnsi"/>
              </w:rPr>
              <w:t>right</w:t>
            </w:r>
            <w:r w:rsidRPr="00DA1592">
              <w:rPr>
                <w:rFonts w:asciiTheme="minorHAnsi" w:hAnsiTheme="minorHAnsi" w:cstheme="minorHAnsi"/>
                <w:spacing w:val="-3"/>
              </w:rPr>
              <w:t xml:space="preserve"> </w:t>
            </w:r>
            <w:r w:rsidRPr="00DA1592">
              <w:rPr>
                <w:rFonts w:asciiTheme="minorHAnsi" w:hAnsiTheme="minorHAnsi" w:cstheme="minorHAnsi"/>
              </w:rPr>
              <w:t>to disclose).</w:t>
            </w:r>
          </w:p>
        </w:tc>
      </w:tr>
      <w:tr w:rsidR="002D0808" w:rsidRPr="00DA1592" w14:paraId="5B3FE0DF" w14:textId="77777777" w:rsidTr="221EBFBB">
        <w:trPr>
          <w:trHeight w:val="428"/>
        </w:trPr>
        <w:tc>
          <w:tcPr>
            <w:tcW w:w="634" w:type="dxa"/>
          </w:tcPr>
          <w:p w14:paraId="0072CC21" w14:textId="77777777" w:rsidR="002D0808" w:rsidRPr="00DA1592" w:rsidRDefault="002D0808" w:rsidP="00DA1592">
            <w:pPr>
              <w:pStyle w:val="TableParagraph"/>
              <w:spacing w:before="59" w:line="276" w:lineRule="auto"/>
              <w:ind w:left="200"/>
              <w:rPr>
                <w:rFonts w:asciiTheme="minorHAnsi" w:hAnsiTheme="minorHAnsi" w:cstheme="minorHAnsi"/>
              </w:rPr>
            </w:pPr>
            <w:r w:rsidRPr="00DA1592">
              <w:rPr>
                <w:rFonts w:asciiTheme="minorHAnsi" w:hAnsiTheme="minorHAnsi" w:cstheme="minorHAnsi"/>
                <w:color w:val="333399"/>
              </w:rPr>
              <w:t>6.</w:t>
            </w:r>
          </w:p>
        </w:tc>
        <w:tc>
          <w:tcPr>
            <w:tcW w:w="8582" w:type="dxa"/>
            <w:gridSpan w:val="4"/>
          </w:tcPr>
          <w:p w14:paraId="4F0DB0AE" w14:textId="77777777" w:rsidR="002D0808" w:rsidRPr="00DA1592" w:rsidRDefault="002D0808" w:rsidP="00DA1592">
            <w:pPr>
              <w:pStyle w:val="TableParagraph"/>
              <w:spacing w:before="59" w:line="276" w:lineRule="auto"/>
              <w:ind w:left="264"/>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Contractor</w:t>
            </w:r>
            <w:r w:rsidRPr="00DA1592">
              <w:rPr>
                <w:rFonts w:asciiTheme="minorHAnsi" w:hAnsiTheme="minorHAnsi" w:cstheme="minorHAnsi"/>
                <w:spacing w:val="-3"/>
              </w:rPr>
              <w:t xml:space="preserve"> </w:t>
            </w:r>
            <w:r w:rsidRPr="00DA1592">
              <w:rPr>
                <w:rFonts w:asciiTheme="minorHAnsi" w:hAnsiTheme="minorHAnsi" w:cstheme="minorHAnsi"/>
              </w:rPr>
              <w:t>undertakes:</w:t>
            </w:r>
          </w:p>
        </w:tc>
      </w:tr>
      <w:tr w:rsidR="002D0808" w:rsidRPr="00DA1592" w14:paraId="7C2ED826" w14:textId="77777777" w:rsidTr="221EBFBB">
        <w:trPr>
          <w:trHeight w:val="1048"/>
        </w:trPr>
        <w:tc>
          <w:tcPr>
            <w:tcW w:w="634" w:type="dxa"/>
          </w:tcPr>
          <w:p w14:paraId="3CA2B243"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89D99B8"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6.1</w:t>
            </w:r>
          </w:p>
        </w:tc>
        <w:tc>
          <w:tcPr>
            <w:tcW w:w="7827" w:type="dxa"/>
            <w:gridSpan w:val="2"/>
          </w:tcPr>
          <w:p w14:paraId="611EF877" w14:textId="77777777" w:rsidR="002D0808" w:rsidRPr="00DA1592" w:rsidRDefault="777F0D8D" w:rsidP="221EBFBB">
            <w:pPr>
              <w:pStyle w:val="TableParagraph"/>
              <w:spacing w:before="60" w:line="276" w:lineRule="auto"/>
              <w:ind w:left="210" w:right="201"/>
              <w:jc w:val="both"/>
              <w:rPr>
                <w:rFonts w:asciiTheme="minorHAnsi" w:hAnsiTheme="minorHAnsi" w:cstheme="minorBidi"/>
              </w:rPr>
            </w:pPr>
            <w:r w:rsidRPr="221EBFBB">
              <w:rPr>
                <w:rFonts w:asciiTheme="minorHAnsi" w:hAnsiTheme="minorHAnsi" w:cstheme="minorBidi"/>
              </w:rPr>
              <w:t>to</w:t>
            </w:r>
            <w:r w:rsidRPr="221EBFBB">
              <w:rPr>
                <w:rFonts w:asciiTheme="minorHAnsi" w:hAnsiTheme="minorHAnsi" w:cstheme="minorBidi"/>
                <w:spacing w:val="-9"/>
              </w:rPr>
              <w:t xml:space="preserve"> </w:t>
            </w:r>
            <w:r w:rsidRPr="221EBFBB">
              <w:rPr>
                <w:rFonts w:asciiTheme="minorHAnsi" w:hAnsiTheme="minorHAnsi" w:cstheme="minorBidi"/>
              </w:rPr>
              <w:t>comply</w:t>
            </w:r>
            <w:r w:rsidRPr="221EBFBB">
              <w:rPr>
                <w:rFonts w:asciiTheme="minorHAnsi" w:hAnsiTheme="minorHAnsi" w:cstheme="minorBidi"/>
                <w:spacing w:val="-9"/>
              </w:rPr>
              <w:t xml:space="preserve"> </w:t>
            </w:r>
            <w:r w:rsidRPr="221EBFBB">
              <w:rPr>
                <w:rFonts w:asciiTheme="minorHAnsi" w:hAnsiTheme="minorHAnsi" w:cstheme="minorBidi"/>
              </w:rPr>
              <w:t>with</w:t>
            </w:r>
            <w:r w:rsidRPr="221EBFBB">
              <w:rPr>
                <w:rFonts w:asciiTheme="minorHAnsi" w:hAnsiTheme="minorHAnsi" w:cstheme="minorBidi"/>
                <w:spacing w:val="-7"/>
              </w:rPr>
              <w:t xml:space="preserve"> </w:t>
            </w:r>
            <w:r w:rsidRPr="221EBFBB">
              <w:rPr>
                <w:rFonts w:asciiTheme="minorHAnsi" w:hAnsiTheme="minorHAnsi" w:cstheme="minorBidi"/>
              </w:rPr>
              <w:t>all</w:t>
            </w:r>
            <w:r w:rsidRPr="221EBFBB">
              <w:rPr>
                <w:rFonts w:asciiTheme="minorHAnsi" w:hAnsiTheme="minorHAnsi" w:cstheme="minorBidi"/>
                <w:spacing w:val="-11"/>
              </w:rPr>
              <w:t xml:space="preserve"> </w:t>
            </w:r>
            <w:r w:rsidRPr="221EBFBB">
              <w:rPr>
                <w:rFonts w:asciiTheme="minorHAnsi" w:hAnsiTheme="minorHAnsi" w:cstheme="minorBidi"/>
              </w:rPr>
              <w:t>directions</w:t>
            </w:r>
            <w:r w:rsidRPr="221EBFBB">
              <w:rPr>
                <w:rFonts w:asciiTheme="minorHAnsi" w:hAnsiTheme="minorHAnsi" w:cstheme="minorBidi"/>
                <w:spacing w:val="-7"/>
              </w:rPr>
              <w:t xml:space="preserve"> </w:t>
            </w:r>
            <w:r w:rsidRPr="221EBFBB">
              <w:rPr>
                <w:rFonts w:asciiTheme="minorHAnsi" w:hAnsiTheme="minorHAnsi" w:cstheme="minorBidi"/>
              </w:rPr>
              <w:t>of</w:t>
            </w:r>
            <w:r w:rsidRPr="221EBFBB">
              <w:rPr>
                <w:rFonts w:asciiTheme="minorHAnsi" w:hAnsiTheme="minorHAnsi" w:cstheme="minorBidi"/>
                <w:spacing w:val="-10"/>
              </w:rPr>
              <w:t xml:space="preserve"> </w:t>
            </w:r>
            <w:r w:rsidRPr="221EBFBB">
              <w:rPr>
                <w:rFonts w:asciiTheme="minorHAnsi" w:hAnsiTheme="minorHAnsi" w:cstheme="minorBidi"/>
              </w:rPr>
              <w:t>the</w:t>
            </w:r>
            <w:r w:rsidRPr="221EBFBB">
              <w:rPr>
                <w:rFonts w:asciiTheme="minorHAnsi" w:hAnsiTheme="minorHAnsi" w:cstheme="minorBidi"/>
                <w:spacing w:val="-9"/>
              </w:rPr>
              <w:t xml:space="preserve"> </w:t>
            </w:r>
            <w:r w:rsidRPr="221EBFBB">
              <w:rPr>
                <w:rFonts w:asciiTheme="minorHAnsi" w:hAnsiTheme="minorHAnsi" w:cstheme="minorBidi"/>
              </w:rPr>
              <w:t>Contracting</w:t>
            </w:r>
            <w:r w:rsidRPr="221EBFBB">
              <w:rPr>
                <w:rFonts w:asciiTheme="minorHAnsi" w:hAnsiTheme="minorHAnsi" w:cstheme="minorBidi"/>
                <w:spacing w:val="-11"/>
              </w:rPr>
              <w:t xml:space="preserve"> </w:t>
            </w:r>
            <w:r w:rsidRPr="221EBFBB">
              <w:rPr>
                <w:rFonts w:asciiTheme="minorHAnsi" w:hAnsiTheme="minorHAnsi" w:cstheme="minorBidi"/>
              </w:rPr>
              <w:t>Authority</w:t>
            </w:r>
            <w:r w:rsidRPr="221EBFBB">
              <w:rPr>
                <w:rFonts w:asciiTheme="minorHAnsi" w:hAnsiTheme="minorHAnsi" w:cstheme="minorBidi"/>
                <w:spacing w:val="-8"/>
              </w:rPr>
              <w:t xml:space="preserve"> </w:t>
            </w:r>
            <w:proofErr w:type="gramStart"/>
            <w:r w:rsidRPr="221EBFBB">
              <w:rPr>
                <w:rFonts w:asciiTheme="minorHAnsi" w:hAnsiTheme="minorHAnsi" w:cstheme="minorBidi"/>
              </w:rPr>
              <w:t>with</w:t>
            </w:r>
            <w:r w:rsidRPr="221EBFBB">
              <w:rPr>
                <w:rFonts w:asciiTheme="minorHAnsi" w:hAnsiTheme="minorHAnsi" w:cstheme="minorBidi"/>
                <w:spacing w:val="-7"/>
              </w:rPr>
              <w:t xml:space="preserve"> </w:t>
            </w:r>
            <w:r w:rsidRPr="221EBFBB">
              <w:rPr>
                <w:rFonts w:asciiTheme="minorHAnsi" w:hAnsiTheme="minorHAnsi" w:cstheme="minorBidi"/>
              </w:rPr>
              <w:t>regard</w:t>
            </w:r>
            <w:r w:rsidRPr="221EBFBB">
              <w:rPr>
                <w:rFonts w:asciiTheme="minorHAnsi" w:hAnsiTheme="minorHAnsi" w:cstheme="minorBidi"/>
                <w:spacing w:val="-9"/>
              </w:rPr>
              <w:t xml:space="preserve"> </w:t>
            </w:r>
            <w:r w:rsidRPr="221EBFBB">
              <w:rPr>
                <w:rFonts w:asciiTheme="minorHAnsi" w:hAnsiTheme="minorHAnsi" w:cstheme="minorBidi"/>
              </w:rPr>
              <w:t>to</w:t>
            </w:r>
            <w:proofErr w:type="gramEnd"/>
            <w:r w:rsidRPr="221EBFBB">
              <w:rPr>
                <w:rFonts w:asciiTheme="minorHAnsi" w:hAnsiTheme="minorHAnsi" w:cstheme="minorBidi"/>
                <w:spacing w:val="-8"/>
              </w:rPr>
              <w:t xml:space="preserve"> </w:t>
            </w:r>
            <w:r w:rsidRPr="221EBFBB">
              <w:rPr>
                <w:rFonts w:asciiTheme="minorHAnsi" w:hAnsiTheme="minorHAnsi" w:cstheme="minorBidi"/>
              </w:rPr>
              <w:t>the</w:t>
            </w:r>
            <w:r w:rsidRPr="221EBFBB">
              <w:rPr>
                <w:rFonts w:asciiTheme="minorHAnsi" w:hAnsiTheme="minorHAnsi" w:cstheme="minorBidi"/>
                <w:spacing w:val="-9"/>
              </w:rPr>
              <w:t xml:space="preserve"> </w:t>
            </w:r>
            <w:r w:rsidRPr="221EBFBB">
              <w:rPr>
                <w:rFonts w:asciiTheme="minorHAnsi" w:hAnsiTheme="minorHAnsi" w:cstheme="minorBidi"/>
              </w:rPr>
              <w:t>use</w:t>
            </w:r>
            <w:r w:rsidRPr="221EBFBB">
              <w:rPr>
                <w:rFonts w:asciiTheme="minorHAnsi" w:hAnsiTheme="minorHAnsi" w:cstheme="minorBidi"/>
                <w:spacing w:val="-10"/>
              </w:rPr>
              <w:t xml:space="preserve"> </w:t>
            </w:r>
            <w:r w:rsidRPr="221EBFBB">
              <w:rPr>
                <w:rFonts w:asciiTheme="minorHAnsi" w:hAnsiTheme="minorHAnsi" w:cstheme="minorBidi"/>
              </w:rPr>
              <w:t>and</w:t>
            </w:r>
            <w:r w:rsidRPr="221EBFBB">
              <w:rPr>
                <w:rFonts w:asciiTheme="minorHAnsi" w:hAnsiTheme="minorHAnsi" w:cstheme="minorBidi"/>
                <w:spacing w:val="-47"/>
              </w:rPr>
              <w:t xml:space="preserve"> </w:t>
            </w:r>
            <w:r w:rsidRPr="221EBFBB">
              <w:rPr>
                <w:rFonts w:asciiTheme="minorHAnsi" w:hAnsiTheme="minorHAnsi" w:cstheme="minorBidi"/>
              </w:rPr>
              <w:t>application of all and any Confidential Information or data (including personal data</w:t>
            </w:r>
            <w:r w:rsidRPr="221EBFBB">
              <w:rPr>
                <w:rFonts w:asciiTheme="minorHAnsi" w:hAnsiTheme="minorHAnsi" w:cstheme="minorBidi"/>
                <w:spacing w:val="-47"/>
              </w:rPr>
              <w:t xml:space="preserve"> </w:t>
            </w:r>
            <w:r w:rsidRPr="221EBFBB">
              <w:rPr>
                <w:rFonts w:asciiTheme="minorHAnsi" w:hAnsiTheme="minorHAnsi" w:cstheme="minorBidi"/>
              </w:rPr>
              <w:t>as</w:t>
            </w:r>
            <w:r w:rsidRPr="221EBFBB">
              <w:rPr>
                <w:rFonts w:asciiTheme="minorHAnsi" w:hAnsiTheme="minorHAnsi" w:cstheme="minorBidi"/>
                <w:spacing w:val="-1"/>
              </w:rPr>
              <w:t xml:space="preserve"> </w:t>
            </w:r>
            <w:r w:rsidRPr="221EBFBB">
              <w:rPr>
                <w:rFonts w:asciiTheme="minorHAnsi" w:hAnsiTheme="minorHAnsi" w:cstheme="minorBidi"/>
              </w:rPr>
              <w:t>defined in</w:t>
            </w:r>
            <w:r w:rsidRPr="221EBFBB">
              <w:rPr>
                <w:rFonts w:asciiTheme="minorHAnsi" w:hAnsiTheme="minorHAnsi" w:cstheme="minorBidi"/>
                <w:spacing w:val="-1"/>
              </w:rPr>
              <w:t xml:space="preserve"> </w:t>
            </w:r>
            <w:r w:rsidRPr="221EBFBB">
              <w:rPr>
                <w:rFonts w:asciiTheme="minorHAnsi" w:hAnsiTheme="minorHAnsi" w:cstheme="minorBidi"/>
              </w:rPr>
              <w:t>the</w:t>
            </w:r>
            <w:r w:rsidRPr="221EBFBB">
              <w:rPr>
                <w:rFonts w:asciiTheme="minorHAnsi" w:hAnsiTheme="minorHAnsi" w:cstheme="minorBidi"/>
                <w:spacing w:val="-2"/>
              </w:rPr>
              <w:t xml:space="preserve"> </w:t>
            </w:r>
            <w:r w:rsidRPr="221EBFBB">
              <w:rPr>
                <w:rFonts w:asciiTheme="minorHAnsi" w:hAnsiTheme="minorHAnsi" w:cstheme="minorBidi"/>
              </w:rPr>
              <w:t>Data</w:t>
            </w:r>
            <w:r w:rsidRPr="221EBFBB">
              <w:rPr>
                <w:rFonts w:asciiTheme="minorHAnsi" w:hAnsiTheme="minorHAnsi" w:cstheme="minorBidi"/>
                <w:spacing w:val="-2"/>
              </w:rPr>
              <w:t xml:space="preserve"> </w:t>
            </w:r>
            <w:r w:rsidRPr="221EBFBB">
              <w:rPr>
                <w:rFonts w:asciiTheme="minorHAnsi" w:hAnsiTheme="minorHAnsi" w:cstheme="minorBidi"/>
              </w:rPr>
              <w:t>Protection</w:t>
            </w:r>
            <w:r w:rsidRPr="221EBFBB">
              <w:rPr>
                <w:rFonts w:asciiTheme="minorHAnsi" w:hAnsiTheme="minorHAnsi" w:cstheme="minorBidi"/>
                <w:spacing w:val="-1"/>
              </w:rPr>
              <w:t xml:space="preserve"> </w:t>
            </w:r>
            <w:r w:rsidRPr="221EBFBB">
              <w:rPr>
                <w:rFonts w:asciiTheme="minorHAnsi" w:hAnsiTheme="minorHAnsi" w:cstheme="minorBidi"/>
              </w:rPr>
              <w:t>Laws</w:t>
            </w:r>
            <w:r w:rsidRPr="221EBFBB">
              <w:rPr>
                <w:rFonts w:asciiTheme="minorHAnsi" w:hAnsiTheme="minorHAnsi" w:cstheme="minorBidi"/>
                <w:spacing w:val="1"/>
              </w:rPr>
              <w:t xml:space="preserve"> </w:t>
            </w:r>
            <w:r w:rsidRPr="221EBFBB">
              <w:rPr>
                <w:rFonts w:asciiTheme="minorHAnsi" w:hAnsiTheme="minorHAnsi" w:cstheme="minorBidi"/>
              </w:rPr>
              <w:t>);</w:t>
            </w:r>
          </w:p>
        </w:tc>
      </w:tr>
      <w:tr w:rsidR="002D0808" w:rsidRPr="00DA1592" w14:paraId="10C96F7D" w14:textId="77777777" w:rsidTr="221EBFBB">
        <w:trPr>
          <w:trHeight w:val="1250"/>
        </w:trPr>
        <w:tc>
          <w:tcPr>
            <w:tcW w:w="634" w:type="dxa"/>
          </w:tcPr>
          <w:p w14:paraId="2C2731BA"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76AB733A"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r w:rsidRPr="00DA1592">
              <w:rPr>
                <w:rFonts w:asciiTheme="minorHAnsi" w:hAnsiTheme="minorHAnsi" w:cstheme="minorHAnsi"/>
                <w:color w:val="0000FF"/>
              </w:rPr>
              <w:t>6.2</w:t>
            </w:r>
          </w:p>
        </w:tc>
        <w:tc>
          <w:tcPr>
            <w:tcW w:w="7827" w:type="dxa"/>
            <w:gridSpan w:val="2"/>
          </w:tcPr>
          <w:p w14:paraId="2A705CED" w14:textId="77777777" w:rsidR="002D0808" w:rsidRPr="00DA1592" w:rsidRDefault="002D0808" w:rsidP="00DA1592">
            <w:pPr>
              <w:pStyle w:val="TableParagraph"/>
              <w:spacing w:before="59" w:line="276" w:lineRule="auto"/>
              <w:ind w:left="210" w:right="202"/>
              <w:jc w:val="both"/>
              <w:rPr>
                <w:rFonts w:asciiTheme="minorHAnsi" w:hAnsiTheme="minorHAnsi" w:cstheme="minorHAnsi"/>
              </w:rPr>
            </w:pPr>
            <w:r w:rsidRPr="00DA1592">
              <w:rPr>
                <w:rFonts w:asciiTheme="minorHAnsi" w:hAnsiTheme="minorHAnsi" w:cstheme="minorHAnsi"/>
              </w:rPr>
              <w:t>to comply with all directions as to local security arrangements deemed reasonably</w:t>
            </w:r>
            <w:r w:rsidRPr="00DA1592">
              <w:rPr>
                <w:rFonts w:asciiTheme="minorHAnsi" w:hAnsiTheme="minorHAnsi" w:cstheme="minorHAnsi"/>
                <w:spacing w:val="1"/>
              </w:rPr>
              <w:t xml:space="preserve"> </w:t>
            </w:r>
            <w:r w:rsidRPr="00DA1592">
              <w:rPr>
                <w:rFonts w:asciiTheme="minorHAnsi" w:hAnsiTheme="minorHAnsi" w:cstheme="minorHAnsi"/>
              </w:rPr>
              <w:t>necessary</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1"/>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including,</w:t>
            </w:r>
            <w:r w:rsidRPr="00DA1592">
              <w:rPr>
                <w:rFonts w:asciiTheme="minorHAnsi" w:hAnsiTheme="minorHAnsi" w:cstheme="minorHAnsi"/>
                <w:spacing w:val="1"/>
              </w:rPr>
              <w:t xml:space="preserve"> </w:t>
            </w:r>
            <w:r w:rsidRPr="00DA1592">
              <w:rPr>
                <w:rFonts w:asciiTheme="minorHAnsi" w:hAnsiTheme="minorHAnsi" w:cstheme="minorHAnsi"/>
              </w:rPr>
              <w:t>if</w:t>
            </w:r>
            <w:r w:rsidRPr="00DA1592">
              <w:rPr>
                <w:rFonts w:asciiTheme="minorHAnsi" w:hAnsiTheme="minorHAnsi" w:cstheme="minorHAnsi"/>
                <w:spacing w:val="1"/>
              </w:rPr>
              <w:t xml:space="preserve"> </w:t>
            </w:r>
            <w:r w:rsidRPr="00DA1592">
              <w:rPr>
                <w:rFonts w:asciiTheme="minorHAnsi" w:hAnsiTheme="minorHAnsi" w:cstheme="minorHAnsi"/>
              </w:rPr>
              <w:t>required,</w:t>
            </w:r>
            <w:r w:rsidRPr="00DA1592">
              <w:rPr>
                <w:rFonts w:asciiTheme="minorHAnsi" w:hAnsiTheme="minorHAnsi" w:cstheme="minorHAnsi"/>
                <w:spacing w:val="1"/>
              </w:rPr>
              <w:t xml:space="preserve"> </w:t>
            </w:r>
            <w:r w:rsidRPr="00DA1592">
              <w:rPr>
                <w:rFonts w:asciiTheme="minorHAnsi" w:hAnsiTheme="minorHAnsi" w:cstheme="minorHAnsi"/>
              </w:rPr>
              <w:t>completion</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documentation</w:t>
            </w:r>
            <w:r w:rsidRPr="00DA1592">
              <w:rPr>
                <w:rFonts w:asciiTheme="minorHAnsi" w:hAnsiTheme="minorHAnsi" w:cstheme="minorHAnsi"/>
                <w:spacing w:val="25"/>
              </w:rPr>
              <w:t xml:space="preserve"> </w:t>
            </w:r>
            <w:r w:rsidRPr="00DA1592">
              <w:rPr>
                <w:rFonts w:asciiTheme="minorHAnsi" w:hAnsiTheme="minorHAnsi" w:cstheme="minorHAnsi"/>
              </w:rPr>
              <w:t>under</w:t>
            </w:r>
            <w:r w:rsidRPr="00DA1592">
              <w:rPr>
                <w:rFonts w:asciiTheme="minorHAnsi" w:hAnsiTheme="minorHAnsi" w:cstheme="minorHAnsi"/>
                <w:spacing w:val="25"/>
              </w:rPr>
              <w:t xml:space="preserve"> </w:t>
            </w:r>
            <w:r w:rsidRPr="00DA1592">
              <w:rPr>
                <w:rFonts w:asciiTheme="minorHAnsi" w:hAnsiTheme="minorHAnsi" w:cstheme="minorHAnsi"/>
              </w:rPr>
              <w:t>the</w:t>
            </w:r>
            <w:r w:rsidRPr="00DA1592">
              <w:rPr>
                <w:rFonts w:asciiTheme="minorHAnsi" w:hAnsiTheme="minorHAnsi" w:cstheme="minorHAnsi"/>
                <w:spacing w:val="24"/>
              </w:rPr>
              <w:t xml:space="preserve"> </w:t>
            </w:r>
            <w:r w:rsidRPr="00DA1592">
              <w:rPr>
                <w:rFonts w:asciiTheme="minorHAnsi" w:hAnsiTheme="minorHAnsi" w:cstheme="minorHAnsi"/>
              </w:rPr>
              <w:t>Official</w:t>
            </w:r>
            <w:r w:rsidRPr="00DA1592">
              <w:rPr>
                <w:rFonts w:asciiTheme="minorHAnsi" w:hAnsiTheme="minorHAnsi" w:cstheme="minorHAnsi"/>
                <w:spacing w:val="27"/>
              </w:rPr>
              <w:t xml:space="preserve"> </w:t>
            </w:r>
            <w:r w:rsidRPr="00DA1592">
              <w:rPr>
                <w:rFonts w:asciiTheme="minorHAnsi" w:hAnsiTheme="minorHAnsi" w:cstheme="minorHAnsi"/>
              </w:rPr>
              <w:t>Secrets</w:t>
            </w:r>
            <w:r w:rsidRPr="00DA1592">
              <w:rPr>
                <w:rFonts w:asciiTheme="minorHAnsi" w:hAnsiTheme="minorHAnsi" w:cstheme="minorHAnsi"/>
                <w:spacing w:val="27"/>
              </w:rPr>
              <w:t xml:space="preserve"> </w:t>
            </w:r>
            <w:r w:rsidRPr="00DA1592">
              <w:rPr>
                <w:rFonts w:asciiTheme="minorHAnsi" w:hAnsiTheme="minorHAnsi" w:cstheme="minorHAnsi"/>
              </w:rPr>
              <w:t>Act</w:t>
            </w:r>
            <w:r w:rsidRPr="00DA1592">
              <w:rPr>
                <w:rFonts w:asciiTheme="minorHAnsi" w:hAnsiTheme="minorHAnsi" w:cstheme="minorHAnsi"/>
                <w:spacing w:val="24"/>
              </w:rPr>
              <w:t xml:space="preserve"> </w:t>
            </w:r>
            <w:r w:rsidRPr="00DA1592">
              <w:rPr>
                <w:rFonts w:asciiTheme="minorHAnsi" w:hAnsiTheme="minorHAnsi" w:cstheme="minorHAnsi"/>
              </w:rPr>
              <w:t>1963</w:t>
            </w:r>
            <w:r w:rsidRPr="00DA1592">
              <w:rPr>
                <w:rFonts w:asciiTheme="minorHAnsi" w:hAnsiTheme="minorHAnsi" w:cstheme="minorHAnsi"/>
                <w:spacing w:val="28"/>
              </w:rPr>
              <w:t xml:space="preserve"> </w:t>
            </w:r>
            <w:r w:rsidRPr="00DA1592">
              <w:rPr>
                <w:rFonts w:asciiTheme="minorHAnsi" w:hAnsiTheme="minorHAnsi" w:cstheme="minorHAnsi"/>
              </w:rPr>
              <w:t>and</w:t>
            </w:r>
            <w:r w:rsidRPr="00DA1592">
              <w:rPr>
                <w:rFonts w:asciiTheme="minorHAnsi" w:hAnsiTheme="minorHAnsi" w:cstheme="minorHAnsi"/>
                <w:spacing w:val="25"/>
              </w:rPr>
              <w:t xml:space="preserve"> </w:t>
            </w:r>
            <w:r w:rsidRPr="00DA1592">
              <w:rPr>
                <w:rFonts w:asciiTheme="minorHAnsi" w:hAnsiTheme="minorHAnsi" w:cstheme="minorHAnsi"/>
              </w:rPr>
              <w:t>comply</w:t>
            </w:r>
            <w:r w:rsidRPr="00DA1592">
              <w:rPr>
                <w:rFonts w:asciiTheme="minorHAnsi" w:hAnsiTheme="minorHAnsi" w:cstheme="minorHAnsi"/>
                <w:spacing w:val="25"/>
              </w:rPr>
              <w:t xml:space="preserve"> </w:t>
            </w:r>
            <w:r w:rsidRPr="00DA1592">
              <w:rPr>
                <w:rFonts w:asciiTheme="minorHAnsi" w:hAnsiTheme="minorHAnsi" w:cstheme="minorHAnsi"/>
              </w:rPr>
              <w:t>with</w:t>
            </w:r>
            <w:r w:rsidRPr="00DA1592">
              <w:rPr>
                <w:rFonts w:asciiTheme="minorHAnsi" w:hAnsiTheme="minorHAnsi" w:cstheme="minorHAnsi"/>
                <w:spacing w:val="27"/>
              </w:rPr>
              <w:t xml:space="preserve"> </w:t>
            </w:r>
            <w:r w:rsidRPr="00DA1592">
              <w:rPr>
                <w:rFonts w:asciiTheme="minorHAnsi" w:hAnsiTheme="minorHAnsi" w:cstheme="minorHAnsi"/>
              </w:rPr>
              <w:t>any</w:t>
            </w:r>
            <w:r w:rsidRPr="00DA1592">
              <w:rPr>
                <w:rFonts w:asciiTheme="minorHAnsi" w:hAnsiTheme="minorHAnsi" w:cstheme="minorHAnsi"/>
                <w:spacing w:val="24"/>
              </w:rPr>
              <w:t xml:space="preserve"> </w:t>
            </w:r>
            <w:r w:rsidRPr="00DA1592">
              <w:rPr>
                <w:rFonts w:asciiTheme="minorHAnsi" w:hAnsiTheme="minorHAnsi" w:cstheme="minorHAnsi"/>
              </w:rPr>
              <w:t>vetting</w:t>
            </w:r>
          </w:p>
          <w:p w14:paraId="33A9B675" w14:textId="77777777" w:rsidR="002D0808" w:rsidRPr="00DA1592" w:rsidRDefault="002D0808" w:rsidP="00DA1592">
            <w:pPr>
              <w:pStyle w:val="TableParagraph"/>
              <w:spacing w:line="276" w:lineRule="auto"/>
              <w:ind w:left="210"/>
              <w:jc w:val="both"/>
              <w:rPr>
                <w:rFonts w:asciiTheme="minorHAnsi" w:hAnsiTheme="minorHAnsi" w:cstheme="minorHAnsi"/>
              </w:rPr>
            </w:pPr>
            <w:r w:rsidRPr="00DA1592">
              <w:rPr>
                <w:rFonts w:asciiTheme="minorHAnsi" w:hAnsiTheme="minorHAnsi" w:cstheme="minorHAnsi"/>
              </w:rPr>
              <w:t>requirements</w:t>
            </w:r>
            <w:r w:rsidRPr="00DA1592">
              <w:rPr>
                <w:rFonts w:asciiTheme="minorHAnsi" w:hAnsiTheme="minorHAnsi" w:cstheme="minorHAnsi"/>
                <w:spacing w:val="-4"/>
              </w:rPr>
              <w:t xml:space="preserve"> </w:t>
            </w:r>
            <w:r w:rsidRPr="00DA1592">
              <w:rPr>
                <w:rFonts w:asciiTheme="minorHAnsi" w:hAnsiTheme="minorHAnsi" w:cstheme="minorHAnsi"/>
              </w:rPr>
              <w:t>of</w:t>
            </w:r>
            <w:r w:rsidRPr="00DA1592">
              <w:rPr>
                <w:rFonts w:asciiTheme="minorHAnsi" w:hAnsiTheme="minorHAnsi" w:cstheme="minorHAnsi"/>
                <w:spacing w:val="-2"/>
              </w:rPr>
              <w:t xml:space="preserve"> </w:t>
            </w:r>
            <w:r w:rsidRPr="00DA1592">
              <w:rPr>
                <w:rFonts w:asciiTheme="minorHAnsi" w:hAnsiTheme="minorHAnsi" w:cstheme="minorHAnsi"/>
              </w:rPr>
              <w:t>the Contracting</w:t>
            </w:r>
            <w:r w:rsidRPr="00DA1592">
              <w:rPr>
                <w:rFonts w:asciiTheme="minorHAnsi" w:hAnsiTheme="minorHAnsi" w:cstheme="minorHAnsi"/>
                <w:spacing w:val="-4"/>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including</w:t>
            </w:r>
            <w:r w:rsidRPr="00DA1592">
              <w:rPr>
                <w:rFonts w:asciiTheme="minorHAnsi" w:hAnsiTheme="minorHAnsi" w:cstheme="minorHAnsi"/>
                <w:spacing w:val="-3"/>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police</w:t>
            </w:r>
            <w:r w:rsidRPr="00DA1592">
              <w:rPr>
                <w:rFonts w:asciiTheme="minorHAnsi" w:hAnsiTheme="minorHAnsi" w:cstheme="minorHAnsi"/>
                <w:spacing w:val="-1"/>
              </w:rPr>
              <w:t xml:space="preserve"> </w:t>
            </w:r>
            <w:r w:rsidRPr="00DA1592">
              <w:rPr>
                <w:rFonts w:asciiTheme="minorHAnsi" w:hAnsiTheme="minorHAnsi" w:cstheme="minorHAnsi"/>
              </w:rPr>
              <w:t>authorities;</w:t>
            </w:r>
          </w:p>
        </w:tc>
      </w:tr>
      <w:tr w:rsidR="002D0808" w:rsidRPr="00DA1592" w14:paraId="28432E17" w14:textId="77777777" w:rsidTr="221EBFBB">
        <w:trPr>
          <w:trHeight w:val="2795"/>
        </w:trPr>
        <w:tc>
          <w:tcPr>
            <w:tcW w:w="690" w:type="dxa"/>
            <w:gridSpan w:val="2"/>
          </w:tcPr>
          <w:p w14:paraId="55903891" w14:textId="77777777" w:rsidR="002D0808" w:rsidRPr="00DA1592" w:rsidRDefault="002D0808" w:rsidP="00DA1592">
            <w:pPr>
              <w:pStyle w:val="TableParagraph"/>
              <w:spacing w:line="276" w:lineRule="auto"/>
              <w:rPr>
                <w:rFonts w:asciiTheme="minorHAnsi" w:hAnsiTheme="minorHAnsi" w:cstheme="minorHAnsi"/>
                <w:color w:val="0000FF"/>
              </w:rPr>
            </w:pPr>
          </w:p>
        </w:tc>
        <w:tc>
          <w:tcPr>
            <w:tcW w:w="699" w:type="dxa"/>
          </w:tcPr>
          <w:p w14:paraId="18D6FFB3" w14:textId="77777777" w:rsidR="002D0808" w:rsidRPr="00DA1592" w:rsidRDefault="002D0808" w:rsidP="00DA1592">
            <w:pPr>
              <w:pStyle w:val="TableParagraph"/>
              <w:spacing w:line="276" w:lineRule="auto"/>
              <w:ind w:left="208"/>
              <w:rPr>
                <w:rFonts w:asciiTheme="minorHAnsi" w:hAnsiTheme="minorHAnsi" w:cstheme="minorHAnsi"/>
                <w:color w:val="0000FF"/>
              </w:rPr>
            </w:pPr>
            <w:r w:rsidRPr="00DA1592">
              <w:rPr>
                <w:rFonts w:asciiTheme="minorHAnsi" w:hAnsiTheme="minorHAnsi" w:cstheme="minorHAnsi"/>
                <w:color w:val="0000FF"/>
              </w:rPr>
              <w:t>6.3</w:t>
            </w:r>
          </w:p>
        </w:tc>
        <w:tc>
          <w:tcPr>
            <w:tcW w:w="7827" w:type="dxa"/>
            <w:gridSpan w:val="2"/>
          </w:tcPr>
          <w:p w14:paraId="0B1C3485" w14:textId="77777777" w:rsidR="002D0808" w:rsidRPr="00DA1592" w:rsidRDefault="002D0808" w:rsidP="00DA1592">
            <w:pPr>
              <w:pStyle w:val="TableParagraph"/>
              <w:spacing w:line="276" w:lineRule="auto"/>
              <w:ind w:left="211"/>
              <w:jc w:val="both"/>
              <w:rPr>
                <w:rFonts w:asciiTheme="minorHAnsi" w:hAnsiTheme="minorHAnsi" w:cstheme="minorHAnsi"/>
              </w:rPr>
            </w:pPr>
            <w:r w:rsidRPr="00DA1592">
              <w:rPr>
                <w:rFonts w:asciiTheme="minorHAnsi" w:hAnsiTheme="minorHAnsi" w:cstheme="minorHAnsi"/>
              </w:rPr>
              <w:t>upon</w:t>
            </w:r>
            <w:r w:rsidRPr="00DA1592">
              <w:rPr>
                <w:rFonts w:asciiTheme="minorHAnsi" w:hAnsiTheme="minorHAnsi" w:cstheme="minorHAnsi"/>
                <w:spacing w:val="39"/>
              </w:rPr>
              <w:t xml:space="preserve"> </w:t>
            </w:r>
            <w:r w:rsidRPr="00DA1592">
              <w:rPr>
                <w:rFonts w:asciiTheme="minorHAnsi" w:hAnsiTheme="minorHAnsi" w:cstheme="minorHAnsi"/>
              </w:rPr>
              <w:t>termination</w:t>
            </w:r>
            <w:r w:rsidRPr="00DA1592">
              <w:rPr>
                <w:rFonts w:asciiTheme="minorHAnsi" w:hAnsiTheme="minorHAnsi" w:cstheme="minorHAnsi"/>
                <w:spacing w:val="38"/>
              </w:rPr>
              <w:t xml:space="preserve"> </w:t>
            </w:r>
            <w:r w:rsidRPr="00DA1592">
              <w:rPr>
                <w:rFonts w:asciiTheme="minorHAnsi" w:hAnsiTheme="minorHAnsi" w:cstheme="minorHAnsi"/>
              </w:rPr>
              <w:t>of</w:t>
            </w:r>
            <w:r w:rsidRPr="00DA1592">
              <w:rPr>
                <w:rFonts w:asciiTheme="minorHAnsi" w:hAnsiTheme="minorHAnsi" w:cstheme="minorHAnsi"/>
                <w:spacing w:val="37"/>
              </w:rPr>
              <w:t xml:space="preserve"> </w:t>
            </w:r>
            <w:r w:rsidRPr="00DA1592">
              <w:rPr>
                <w:rFonts w:asciiTheme="minorHAnsi" w:hAnsiTheme="minorHAnsi" w:cstheme="minorHAnsi"/>
              </w:rPr>
              <w:t>the</w:t>
            </w:r>
            <w:r w:rsidRPr="00DA1592">
              <w:rPr>
                <w:rFonts w:asciiTheme="minorHAnsi" w:hAnsiTheme="minorHAnsi" w:cstheme="minorHAnsi"/>
                <w:spacing w:val="38"/>
              </w:rPr>
              <w:t xml:space="preserve"> </w:t>
            </w:r>
            <w:r w:rsidRPr="00DA1592">
              <w:rPr>
                <w:rFonts w:asciiTheme="minorHAnsi" w:hAnsiTheme="minorHAnsi" w:cstheme="minorHAnsi"/>
              </w:rPr>
              <w:t>Competition</w:t>
            </w:r>
            <w:r w:rsidRPr="00DA1592">
              <w:rPr>
                <w:rFonts w:asciiTheme="minorHAnsi" w:hAnsiTheme="minorHAnsi" w:cstheme="minorHAnsi"/>
                <w:spacing w:val="38"/>
              </w:rPr>
              <w:t xml:space="preserve"> </w:t>
            </w:r>
            <w:r w:rsidRPr="00DA1592">
              <w:rPr>
                <w:rFonts w:asciiTheme="minorHAnsi" w:hAnsiTheme="minorHAnsi" w:cstheme="minorHAnsi"/>
              </w:rPr>
              <w:t>(or</w:t>
            </w:r>
            <w:r w:rsidRPr="00DA1592">
              <w:rPr>
                <w:rFonts w:asciiTheme="minorHAnsi" w:hAnsiTheme="minorHAnsi" w:cstheme="minorHAnsi"/>
                <w:spacing w:val="37"/>
              </w:rPr>
              <w:t xml:space="preserve"> </w:t>
            </w:r>
            <w:r w:rsidRPr="00DA1592">
              <w:rPr>
                <w:rFonts w:asciiTheme="minorHAnsi" w:hAnsiTheme="minorHAnsi" w:cstheme="minorHAnsi"/>
              </w:rPr>
              <w:t>the</w:t>
            </w:r>
            <w:r w:rsidRPr="00DA1592">
              <w:rPr>
                <w:rFonts w:asciiTheme="minorHAnsi" w:hAnsiTheme="minorHAnsi" w:cstheme="minorHAnsi"/>
                <w:spacing w:val="39"/>
              </w:rPr>
              <w:t xml:space="preserve"> </w:t>
            </w:r>
            <w:r w:rsidRPr="00DA1592">
              <w:rPr>
                <w:rFonts w:asciiTheme="minorHAnsi" w:hAnsiTheme="minorHAnsi" w:cstheme="minorHAnsi"/>
              </w:rPr>
              <w:t>Contract)</w:t>
            </w:r>
            <w:r w:rsidRPr="00DA1592">
              <w:rPr>
                <w:rFonts w:asciiTheme="minorHAnsi" w:hAnsiTheme="minorHAnsi" w:cstheme="minorHAnsi"/>
                <w:spacing w:val="40"/>
              </w:rPr>
              <w:t xml:space="preserve"> </w:t>
            </w:r>
            <w:r w:rsidRPr="00DA1592">
              <w:rPr>
                <w:rFonts w:asciiTheme="minorHAnsi" w:hAnsiTheme="minorHAnsi" w:cstheme="minorHAnsi"/>
              </w:rPr>
              <w:t>for</w:t>
            </w:r>
            <w:r w:rsidRPr="00DA1592">
              <w:rPr>
                <w:rFonts w:asciiTheme="minorHAnsi" w:hAnsiTheme="minorHAnsi" w:cstheme="minorHAnsi"/>
                <w:spacing w:val="38"/>
              </w:rPr>
              <w:t xml:space="preserve"> </w:t>
            </w:r>
            <w:r w:rsidRPr="00DA1592">
              <w:rPr>
                <w:rFonts w:asciiTheme="minorHAnsi" w:hAnsiTheme="minorHAnsi" w:cstheme="minorHAnsi"/>
              </w:rPr>
              <w:t>whatever</w:t>
            </w:r>
            <w:r w:rsidRPr="00DA1592">
              <w:rPr>
                <w:rFonts w:asciiTheme="minorHAnsi" w:hAnsiTheme="minorHAnsi" w:cstheme="minorHAnsi"/>
                <w:spacing w:val="39"/>
              </w:rPr>
              <w:t xml:space="preserve"> </w:t>
            </w:r>
            <w:r w:rsidRPr="00DA1592">
              <w:rPr>
                <w:rFonts w:asciiTheme="minorHAnsi" w:hAnsiTheme="minorHAnsi" w:cstheme="minorHAnsi"/>
              </w:rPr>
              <w:t>reason</w:t>
            </w:r>
            <w:r w:rsidRPr="00DA1592">
              <w:rPr>
                <w:rFonts w:asciiTheme="minorHAnsi" w:hAnsiTheme="minorHAnsi" w:cstheme="minorHAnsi"/>
                <w:spacing w:val="37"/>
              </w:rPr>
              <w:t xml:space="preserve"> </w:t>
            </w:r>
            <w:r w:rsidRPr="00DA1592">
              <w:rPr>
                <w:rFonts w:asciiTheme="minorHAnsi" w:hAnsiTheme="minorHAnsi" w:cstheme="minorHAnsi"/>
              </w:rPr>
              <w:t>to</w:t>
            </w:r>
          </w:p>
          <w:p w14:paraId="54179886" w14:textId="77777777" w:rsidR="002D0808" w:rsidRPr="00DA1592" w:rsidRDefault="002D0808" w:rsidP="00DA1592">
            <w:pPr>
              <w:pStyle w:val="TableParagraph"/>
              <w:spacing w:before="41" w:line="276" w:lineRule="auto"/>
              <w:ind w:left="211" w:right="198"/>
              <w:jc w:val="both"/>
              <w:rPr>
                <w:rFonts w:asciiTheme="minorHAnsi" w:hAnsiTheme="minorHAnsi" w:cstheme="minorHAnsi"/>
              </w:rPr>
            </w:pPr>
            <w:r w:rsidRPr="00DA1592">
              <w:rPr>
                <w:rFonts w:asciiTheme="minorHAnsi" w:hAnsiTheme="minorHAnsi" w:cstheme="minorHAnsi"/>
              </w:rPr>
              <w:t>furnish to the Contracting Authority all Confidential Information or at the written</w:t>
            </w:r>
            <w:r w:rsidRPr="00DA1592">
              <w:rPr>
                <w:rFonts w:asciiTheme="minorHAnsi" w:hAnsiTheme="minorHAnsi" w:cstheme="minorHAnsi"/>
                <w:spacing w:val="1"/>
              </w:rPr>
              <w:t xml:space="preserve"> </w:t>
            </w:r>
            <w:r w:rsidRPr="00DA1592">
              <w:rPr>
                <w:rFonts w:asciiTheme="minorHAnsi" w:hAnsiTheme="minorHAnsi" w:cstheme="minorHAnsi"/>
                <w:spacing w:val="-1"/>
              </w:rPr>
              <w:t>direction</w:t>
            </w:r>
            <w:r w:rsidRPr="00DA1592">
              <w:rPr>
                <w:rFonts w:asciiTheme="minorHAnsi" w:hAnsiTheme="minorHAnsi" w:cstheme="minorHAnsi"/>
                <w:spacing w:val="-13"/>
              </w:rPr>
              <w:t xml:space="preserve"> </w:t>
            </w:r>
            <w:r w:rsidRPr="00DA1592">
              <w:rPr>
                <w:rFonts w:asciiTheme="minorHAnsi" w:hAnsiTheme="minorHAnsi" w:cstheme="minorHAnsi"/>
                <w:spacing w:val="-1"/>
              </w:rPr>
              <w:t>of</w:t>
            </w:r>
            <w:r w:rsidRPr="00DA1592">
              <w:rPr>
                <w:rFonts w:asciiTheme="minorHAnsi" w:hAnsiTheme="minorHAnsi" w:cstheme="minorHAnsi"/>
                <w:spacing w:val="-12"/>
              </w:rPr>
              <w:t xml:space="preserve"> </w:t>
            </w:r>
            <w:r w:rsidRPr="00DA1592">
              <w:rPr>
                <w:rFonts w:asciiTheme="minorHAnsi" w:hAnsiTheme="minorHAnsi" w:cstheme="minorHAnsi"/>
              </w:rPr>
              <w:t>the</w:t>
            </w:r>
            <w:r w:rsidRPr="00DA1592">
              <w:rPr>
                <w:rFonts w:asciiTheme="minorHAnsi" w:hAnsiTheme="minorHAnsi" w:cstheme="minorHAnsi"/>
                <w:spacing w:val="-9"/>
              </w:rPr>
              <w:t xml:space="preserve"> </w:t>
            </w:r>
            <w:r w:rsidRPr="00DA1592">
              <w:rPr>
                <w:rFonts w:asciiTheme="minorHAnsi" w:hAnsiTheme="minorHAnsi" w:cstheme="minorHAnsi"/>
              </w:rPr>
              <w:t>Contracting</w:t>
            </w:r>
            <w:r w:rsidRPr="00DA1592">
              <w:rPr>
                <w:rFonts w:asciiTheme="minorHAnsi" w:hAnsiTheme="minorHAnsi" w:cstheme="minorHAnsi"/>
                <w:spacing w:val="-10"/>
              </w:rPr>
              <w:t xml:space="preserve"> </w:t>
            </w:r>
            <w:r w:rsidRPr="00DA1592">
              <w:rPr>
                <w:rFonts w:asciiTheme="minorHAnsi" w:hAnsiTheme="minorHAnsi" w:cstheme="minorHAnsi"/>
              </w:rPr>
              <w:t>Authority</w:t>
            </w:r>
            <w:r w:rsidRPr="00DA1592">
              <w:rPr>
                <w:rFonts w:asciiTheme="minorHAnsi" w:hAnsiTheme="minorHAnsi" w:cstheme="minorHAnsi"/>
                <w:spacing w:val="-9"/>
              </w:rPr>
              <w:t xml:space="preserve"> </w:t>
            </w:r>
            <w:r w:rsidRPr="00DA1592">
              <w:rPr>
                <w:rFonts w:asciiTheme="minorHAnsi" w:hAnsiTheme="minorHAnsi" w:cstheme="minorHAnsi"/>
              </w:rPr>
              <w:t>to</w:t>
            </w:r>
            <w:r w:rsidRPr="00DA1592">
              <w:rPr>
                <w:rFonts w:asciiTheme="minorHAnsi" w:hAnsiTheme="minorHAnsi" w:cstheme="minorHAnsi"/>
                <w:spacing w:val="-8"/>
              </w:rPr>
              <w:t xml:space="preserve"> </w:t>
            </w:r>
            <w:r w:rsidRPr="00DA1592">
              <w:rPr>
                <w:rFonts w:asciiTheme="minorHAnsi" w:hAnsiTheme="minorHAnsi" w:cstheme="minorHAnsi"/>
              </w:rPr>
              <w:t>destroy</w:t>
            </w:r>
            <w:r w:rsidRPr="00DA1592">
              <w:rPr>
                <w:rFonts w:asciiTheme="minorHAnsi" w:hAnsiTheme="minorHAnsi" w:cstheme="minorHAnsi"/>
                <w:spacing w:val="-9"/>
              </w:rPr>
              <w:t xml:space="preserve"> </w:t>
            </w:r>
            <w:r w:rsidRPr="00DA1592">
              <w:rPr>
                <w:rFonts w:asciiTheme="minorHAnsi" w:hAnsiTheme="minorHAnsi" w:cstheme="minorHAnsi"/>
              </w:rPr>
              <w:t>in</w:t>
            </w:r>
            <w:r w:rsidRPr="00DA1592">
              <w:rPr>
                <w:rFonts w:asciiTheme="minorHAnsi" w:hAnsiTheme="minorHAnsi" w:cstheme="minorHAnsi"/>
                <w:spacing w:val="-10"/>
              </w:rPr>
              <w:t xml:space="preserve"> </w:t>
            </w:r>
            <w:r w:rsidRPr="00DA1592">
              <w:rPr>
                <w:rFonts w:asciiTheme="minorHAnsi" w:hAnsiTheme="minorHAnsi" w:cstheme="minorHAnsi"/>
              </w:rPr>
              <w:t>a</w:t>
            </w:r>
            <w:r w:rsidRPr="00DA1592">
              <w:rPr>
                <w:rFonts w:asciiTheme="minorHAnsi" w:hAnsiTheme="minorHAnsi" w:cstheme="minorHAnsi"/>
                <w:spacing w:val="-12"/>
              </w:rPr>
              <w:t xml:space="preserve"> </w:t>
            </w:r>
            <w:r w:rsidRPr="00DA1592">
              <w:rPr>
                <w:rFonts w:asciiTheme="minorHAnsi" w:hAnsiTheme="minorHAnsi" w:cstheme="minorHAnsi"/>
              </w:rPr>
              <w:t>secure</w:t>
            </w:r>
            <w:r w:rsidRPr="00DA1592">
              <w:rPr>
                <w:rFonts w:asciiTheme="minorHAnsi" w:hAnsiTheme="minorHAnsi" w:cstheme="minorHAnsi"/>
                <w:spacing w:val="-11"/>
              </w:rPr>
              <w:t xml:space="preserve"> </w:t>
            </w:r>
            <w:r w:rsidRPr="00DA1592">
              <w:rPr>
                <w:rFonts w:asciiTheme="minorHAnsi" w:hAnsiTheme="minorHAnsi" w:cstheme="minorHAnsi"/>
              </w:rPr>
              <w:t>manner</w:t>
            </w:r>
            <w:r w:rsidRPr="00DA1592">
              <w:rPr>
                <w:rFonts w:asciiTheme="minorHAnsi" w:hAnsiTheme="minorHAnsi" w:cstheme="minorHAnsi"/>
                <w:spacing w:val="-9"/>
              </w:rPr>
              <w:t xml:space="preserve"> </w:t>
            </w:r>
            <w:r w:rsidRPr="00DA1592">
              <w:rPr>
                <w:rFonts w:asciiTheme="minorHAnsi" w:hAnsiTheme="minorHAnsi" w:cstheme="minorHAnsi"/>
              </w:rPr>
              <w:t>all</w:t>
            </w:r>
            <w:r w:rsidRPr="00DA1592">
              <w:rPr>
                <w:rFonts w:asciiTheme="minorHAnsi" w:hAnsiTheme="minorHAnsi" w:cstheme="minorHAnsi"/>
                <w:spacing w:val="-10"/>
              </w:rPr>
              <w:t xml:space="preserve"> </w:t>
            </w:r>
            <w:r w:rsidRPr="00DA1592">
              <w:rPr>
                <w:rFonts w:asciiTheme="minorHAnsi" w:hAnsiTheme="minorHAnsi" w:cstheme="minorHAnsi"/>
              </w:rPr>
              <w:t>(or</w:t>
            </w:r>
            <w:r w:rsidRPr="00DA1592">
              <w:rPr>
                <w:rFonts w:asciiTheme="minorHAnsi" w:hAnsiTheme="minorHAnsi" w:cstheme="minorHAnsi"/>
                <w:spacing w:val="-9"/>
              </w:rPr>
              <w:t xml:space="preserve"> </w:t>
            </w:r>
            <w:r w:rsidRPr="00DA1592">
              <w:rPr>
                <w:rFonts w:asciiTheme="minorHAnsi" w:hAnsiTheme="minorHAnsi" w:cstheme="minorHAnsi"/>
              </w:rPr>
              <w:t>such</w:t>
            </w:r>
            <w:r w:rsidRPr="00DA1592">
              <w:rPr>
                <w:rFonts w:asciiTheme="minorHAnsi" w:hAnsiTheme="minorHAnsi" w:cstheme="minorHAnsi"/>
                <w:spacing w:val="-10"/>
              </w:rPr>
              <w:t xml:space="preserve"> </w:t>
            </w:r>
            <w:r w:rsidRPr="00DA1592">
              <w:rPr>
                <w:rFonts w:asciiTheme="minorHAnsi" w:hAnsiTheme="minorHAnsi" w:cstheme="minorHAnsi"/>
              </w:rPr>
              <w:t>part</w:t>
            </w:r>
            <w:r w:rsidRPr="00DA1592">
              <w:rPr>
                <w:rFonts w:asciiTheme="minorHAnsi" w:hAnsiTheme="minorHAnsi" w:cstheme="minorHAnsi"/>
                <w:spacing w:val="-47"/>
              </w:rPr>
              <w:t xml:space="preserve"> </w:t>
            </w:r>
            <w:r w:rsidRPr="00DA1592">
              <w:rPr>
                <w:rFonts w:asciiTheme="minorHAnsi" w:hAnsiTheme="minorHAnsi" w:cstheme="minorHAnsi"/>
              </w:rPr>
              <w:t>or parts thereof as may be identified by the Contracting Authority) Confidential</w:t>
            </w:r>
            <w:r w:rsidRPr="00DA1592">
              <w:rPr>
                <w:rFonts w:asciiTheme="minorHAnsi" w:hAnsiTheme="minorHAnsi" w:cstheme="minorHAnsi"/>
                <w:spacing w:val="1"/>
              </w:rPr>
              <w:t xml:space="preserve"> </w:t>
            </w:r>
            <w:r w:rsidRPr="00DA1592">
              <w:rPr>
                <w:rFonts w:asciiTheme="minorHAnsi" w:hAnsiTheme="minorHAnsi" w:cstheme="minorHAnsi"/>
              </w:rPr>
              <w:t>Information in its possession and shall erase any Confidential Information held 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Contractor</w:t>
            </w:r>
            <w:r w:rsidRPr="00DA1592">
              <w:rPr>
                <w:rFonts w:asciiTheme="minorHAnsi" w:hAnsiTheme="minorHAnsi" w:cstheme="minorHAnsi"/>
                <w:spacing w:val="1"/>
              </w:rPr>
              <w:t xml:space="preserve"> </w:t>
            </w:r>
            <w:r w:rsidRPr="00DA1592">
              <w:rPr>
                <w:rFonts w:asciiTheme="minorHAnsi" w:hAnsiTheme="minorHAnsi" w:cstheme="minorHAnsi"/>
              </w:rPr>
              <w:t>in</w:t>
            </w:r>
            <w:r w:rsidRPr="00DA1592">
              <w:rPr>
                <w:rFonts w:asciiTheme="minorHAnsi" w:hAnsiTheme="minorHAnsi" w:cstheme="minorHAnsi"/>
                <w:spacing w:val="1"/>
              </w:rPr>
              <w:t xml:space="preserve"> </w:t>
            </w:r>
            <w:r w:rsidRPr="00DA1592">
              <w:rPr>
                <w:rFonts w:asciiTheme="minorHAnsi" w:hAnsiTheme="minorHAnsi" w:cstheme="minorHAnsi"/>
              </w:rPr>
              <w:t>electronic</w:t>
            </w:r>
            <w:r w:rsidRPr="00DA1592">
              <w:rPr>
                <w:rFonts w:asciiTheme="minorHAnsi" w:hAnsiTheme="minorHAnsi" w:cstheme="minorHAnsi"/>
                <w:spacing w:val="1"/>
              </w:rPr>
              <w:t xml:space="preserve"> </w:t>
            </w:r>
            <w:r w:rsidRPr="00DA1592">
              <w:rPr>
                <w:rFonts w:asciiTheme="minorHAnsi" w:hAnsiTheme="minorHAnsi" w:cstheme="minorHAnsi"/>
              </w:rPr>
              <w:t>form.</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Contractor</w:t>
            </w:r>
            <w:r w:rsidRPr="00DA1592">
              <w:rPr>
                <w:rFonts w:asciiTheme="minorHAnsi" w:hAnsiTheme="minorHAnsi" w:cstheme="minorHAnsi"/>
                <w:spacing w:val="1"/>
              </w:rPr>
              <w:t xml:space="preserve"> </w:t>
            </w:r>
            <w:r w:rsidRPr="00DA1592">
              <w:rPr>
                <w:rFonts w:asciiTheme="minorHAnsi" w:hAnsiTheme="minorHAnsi" w:cstheme="minorHAnsi"/>
              </w:rPr>
              <w:t>will</w:t>
            </w:r>
            <w:r w:rsidRPr="00DA1592">
              <w:rPr>
                <w:rFonts w:asciiTheme="minorHAnsi" w:hAnsiTheme="minorHAnsi" w:cstheme="minorHAnsi"/>
                <w:spacing w:val="1"/>
              </w:rPr>
              <w:t xml:space="preserve"> </w:t>
            </w:r>
            <w:r w:rsidRPr="00DA1592">
              <w:rPr>
                <w:rFonts w:asciiTheme="minorHAnsi" w:hAnsiTheme="minorHAnsi" w:cstheme="minorHAnsi"/>
              </w:rPr>
              <w:t>upon</w:t>
            </w:r>
            <w:r w:rsidRPr="00DA1592">
              <w:rPr>
                <w:rFonts w:asciiTheme="minorHAnsi" w:hAnsiTheme="minorHAnsi" w:cstheme="minorHAnsi"/>
                <w:spacing w:val="1"/>
              </w:rPr>
              <w:t xml:space="preserve"> </w:t>
            </w:r>
            <w:r w:rsidRPr="00DA1592">
              <w:rPr>
                <w:rFonts w:asciiTheme="minorHAnsi" w:hAnsiTheme="minorHAnsi" w:cstheme="minorHAnsi"/>
              </w:rPr>
              <w:t>request</w:t>
            </w:r>
            <w:r w:rsidRPr="00DA1592">
              <w:rPr>
                <w:rFonts w:asciiTheme="minorHAnsi" w:hAnsiTheme="minorHAnsi" w:cstheme="minorHAnsi"/>
                <w:spacing w:val="1"/>
              </w:rPr>
              <w:t xml:space="preserve"> </w:t>
            </w:r>
            <w:r w:rsidRPr="00DA1592">
              <w:rPr>
                <w:rFonts w:asciiTheme="minorHAnsi" w:hAnsiTheme="minorHAnsi" w:cstheme="minorHAnsi"/>
              </w:rPr>
              <w:t>furnish</w:t>
            </w:r>
            <w:r w:rsidRPr="00DA1592">
              <w:rPr>
                <w:rFonts w:asciiTheme="minorHAnsi" w:hAnsiTheme="minorHAnsi" w:cstheme="minorHAnsi"/>
                <w:spacing w:val="1"/>
              </w:rPr>
              <w:t xml:space="preserve"> </w:t>
            </w:r>
            <w:r w:rsidRPr="00DA1592">
              <w:rPr>
                <w:rFonts w:asciiTheme="minorHAnsi" w:hAnsiTheme="minorHAnsi" w:cstheme="minorHAnsi"/>
              </w:rPr>
              <w:t>a</w:t>
            </w:r>
            <w:r w:rsidRPr="00DA1592">
              <w:rPr>
                <w:rFonts w:asciiTheme="minorHAnsi" w:hAnsiTheme="minorHAnsi" w:cstheme="minorHAnsi"/>
                <w:spacing w:val="-47"/>
              </w:rPr>
              <w:t xml:space="preserve"> </w:t>
            </w:r>
            <w:r w:rsidRPr="00DA1592">
              <w:rPr>
                <w:rFonts w:asciiTheme="minorHAnsi" w:hAnsiTheme="minorHAnsi" w:cstheme="minorHAnsi"/>
              </w:rPr>
              <w:t>certificate to that effect should the Contracting Authority so request in writing. For</w:t>
            </w:r>
            <w:r w:rsidRPr="00DA1592">
              <w:rPr>
                <w:rFonts w:asciiTheme="minorHAnsi" w:hAnsiTheme="minorHAnsi" w:cstheme="minorHAnsi"/>
                <w:spacing w:val="-47"/>
              </w:rPr>
              <w:t xml:space="preserve"> </w:t>
            </w:r>
            <w:r w:rsidRPr="00DA1592">
              <w:rPr>
                <w:rFonts w:asciiTheme="minorHAnsi" w:hAnsiTheme="minorHAnsi" w:cstheme="minorHAnsi"/>
              </w:rPr>
              <w:t>the avoidance of doubt “document” includes documents stored on a computer</w:t>
            </w:r>
            <w:r w:rsidRPr="00DA1592">
              <w:rPr>
                <w:rFonts w:asciiTheme="minorHAnsi" w:hAnsiTheme="minorHAnsi" w:cstheme="minorHAnsi"/>
                <w:spacing w:val="1"/>
              </w:rPr>
              <w:t xml:space="preserve"> </w:t>
            </w:r>
            <w:r w:rsidRPr="00DA1592">
              <w:rPr>
                <w:rFonts w:asciiTheme="minorHAnsi" w:hAnsiTheme="minorHAnsi" w:cstheme="minorHAnsi"/>
              </w:rPr>
              <w:t>storage</w:t>
            </w:r>
            <w:r w:rsidRPr="00DA1592">
              <w:rPr>
                <w:rFonts w:asciiTheme="minorHAnsi" w:hAnsiTheme="minorHAnsi" w:cstheme="minorHAnsi"/>
                <w:spacing w:val="-5"/>
              </w:rPr>
              <w:t xml:space="preserve"> </w:t>
            </w:r>
            <w:r w:rsidRPr="00DA1592">
              <w:rPr>
                <w:rFonts w:asciiTheme="minorHAnsi" w:hAnsiTheme="minorHAnsi" w:cstheme="minorHAnsi"/>
              </w:rPr>
              <w:t>medium</w:t>
            </w:r>
            <w:r w:rsidRPr="00DA1592">
              <w:rPr>
                <w:rFonts w:asciiTheme="minorHAnsi" w:hAnsiTheme="minorHAnsi" w:cstheme="minorHAnsi"/>
                <w:spacing w:val="-2"/>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data in</w:t>
            </w:r>
            <w:r w:rsidRPr="00DA1592">
              <w:rPr>
                <w:rFonts w:asciiTheme="minorHAnsi" w:hAnsiTheme="minorHAnsi" w:cstheme="minorHAnsi"/>
                <w:spacing w:val="-1"/>
              </w:rPr>
              <w:t xml:space="preserve"> </w:t>
            </w:r>
            <w:r w:rsidRPr="00DA1592">
              <w:rPr>
                <w:rFonts w:asciiTheme="minorHAnsi" w:hAnsiTheme="minorHAnsi" w:cstheme="minorHAnsi"/>
              </w:rPr>
              <w:t>digital form</w:t>
            </w:r>
            <w:r w:rsidRPr="00DA1592">
              <w:rPr>
                <w:rFonts w:asciiTheme="minorHAnsi" w:hAnsiTheme="minorHAnsi" w:cstheme="minorHAnsi"/>
                <w:spacing w:val="-1"/>
              </w:rPr>
              <w:t xml:space="preserve"> </w:t>
            </w:r>
            <w:r w:rsidRPr="00DA1592">
              <w:rPr>
                <w:rFonts w:asciiTheme="minorHAnsi" w:hAnsiTheme="minorHAnsi" w:cstheme="minorHAnsi"/>
              </w:rPr>
              <w:t>whether</w:t>
            </w:r>
            <w:r w:rsidRPr="00DA1592">
              <w:rPr>
                <w:rFonts w:asciiTheme="minorHAnsi" w:hAnsiTheme="minorHAnsi" w:cstheme="minorHAnsi"/>
                <w:spacing w:val="-3"/>
              </w:rPr>
              <w:t xml:space="preserve"> </w:t>
            </w:r>
            <w:r w:rsidRPr="00DA1592">
              <w:rPr>
                <w:rFonts w:asciiTheme="minorHAnsi" w:hAnsiTheme="minorHAnsi" w:cstheme="minorHAnsi"/>
              </w:rPr>
              <w:t>legible or not.</w:t>
            </w:r>
          </w:p>
        </w:tc>
      </w:tr>
      <w:tr w:rsidR="002D0808" w:rsidRPr="00DA1592" w14:paraId="5E4F88AD" w14:textId="77777777" w:rsidTr="221EBFBB">
        <w:trPr>
          <w:trHeight w:val="1047"/>
        </w:trPr>
        <w:tc>
          <w:tcPr>
            <w:tcW w:w="690" w:type="dxa"/>
            <w:gridSpan w:val="2"/>
          </w:tcPr>
          <w:p w14:paraId="344BE0ED" w14:textId="77777777" w:rsidR="002D0808" w:rsidRPr="00DA1592" w:rsidRDefault="002D0808" w:rsidP="00DA1592">
            <w:pPr>
              <w:pStyle w:val="TableParagraph"/>
              <w:spacing w:before="60" w:line="276" w:lineRule="auto"/>
              <w:ind w:left="200"/>
              <w:rPr>
                <w:rFonts w:asciiTheme="minorHAnsi" w:hAnsiTheme="minorHAnsi" w:cstheme="minorHAnsi"/>
              </w:rPr>
            </w:pPr>
            <w:r w:rsidRPr="00DA1592">
              <w:rPr>
                <w:rFonts w:asciiTheme="minorHAnsi" w:hAnsiTheme="minorHAnsi" w:cstheme="minorHAnsi"/>
                <w:color w:val="333399"/>
              </w:rPr>
              <w:t>7.</w:t>
            </w:r>
          </w:p>
        </w:tc>
        <w:tc>
          <w:tcPr>
            <w:tcW w:w="8526" w:type="dxa"/>
            <w:gridSpan w:val="3"/>
          </w:tcPr>
          <w:p w14:paraId="5E00C341" w14:textId="77777777" w:rsidR="002D0808" w:rsidRPr="00DA1592" w:rsidRDefault="002D0808" w:rsidP="00DA1592">
            <w:pPr>
              <w:pStyle w:val="TableParagraph"/>
              <w:spacing w:before="60" w:line="276" w:lineRule="auto"/>
              <w:ind w:left="208" w:right="200"/>
              <w:jc w:val="both"/>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6"/>
              </w:rPr>
              <w:t xml:space="preserve"> </w:t>
            </w:r>
            <w:r w:rsidRPr="00DA1592">
              <w:rPr>
                <w:rFonts w:asciiTheme="minorHAnsi" w:hAnsiTheme="minorHAnsi" w:cstheme="minorHAnsi"/>
              </w:rPr>
              <w:t>Contractor</w:t>
            </w:r>
            <w:r w:rsidRPr="00DA1592">
              <w:rPr>
                <w:rFonts w:asciiTheme="minorHAnsi" w:hAnsiTheme="minorHAnsi" w:cstheme="minorHAnsi"/>
                <w:spacing w:val="-8"/>
              </w:rPr>
              <w:t xml:space="preserve"> </w:t>
            </w:r>
            <w:r w:rsidRPr="00DA1592">
              <w:rPr>
                <w:rFonts w:asciiTheme="minorHAnsi" w:hAnsiTheme="minorHAnsi" w:cstheme="minorHAnsi"/>
              </w:rPr>
              <w:t>shall</w:t>
            </w:r>
            <w:r w:rsidRPr="00DA1592">
              <w:rPr>
                <w:rFonts w:asciiTheme="minorHAnsi" w:hAnsiTheme="minorHAnsi" w:cstheme="minorHAnsi"/>
                <w:spacing w:val="-6"/>
              </w:rPr>
              <w:t xml:space="preserve"> </w:t>
            </w:r>
            <w:r w:rsidRPr="00DA1592">
              <w:rPr>
                <w:rFonts w:asciiTheme="minorHAnsi" w:hAnsiTheme="minorHAnsi" w:cstheme="minorHAnsi"/>
              </w:rPr>
              <w:t>not</w:t>
            </w:r>
            <w:r w:rsidRPr="00DA1592">
              <w:rPr>
                <w:rFonts w:asciiTheme="minorHAnsi" w:hAnsiTheme="minorHAnsi" w:cstheme="minorHAnsi"/>
                <w:spacing w:val="-7"/>
              </w:rPr>
              <w:t xml:space="preserve"> </w:t>
            </w:r>
            <w:r w:rsidRPr="00DA1592">
              <w:rPr>
                <w:rFonts w:asciiTheme="minorHAnsi" w:hAnsiTheme="minorHAnsi" w:cstheme="minorHAnsi"/>
              </w:rPr>
              <w:t>obtain</w:t>
            </w:r>
            <w:r w:rsidRPr="00DA1592">
              <w:rPr>
                <w:rFonts w:asciiTheme="minorHAnsi" w:hAnsiTheme="minorHAnsi" w:cstheme="minorHAnsi"/>
                <w:spacing w:val="-6"/>
              </w:rPr>
              <w:t xml:space="preserve"> </w:t>
            </w:r>
            <w:r w:rsidRPr="00DA1592">
              <w:rPr>
                <w:rFonts w:asciiTheme="minorHAnsi" w:hAnsiTheme="minorHAnsi" w:cstheme="minorHAnsi"/>
              </w:rPr>
              <w:t>any</w:t>
            </w:r>
            <w:r w:rsidRPr="00DA1592">
              <w:rPr>
                <w:rFonts w:asciiTheme="minorHAnsi" w:hAnsiTheme="minorHAnsi" w:cstheme="minorHAnsi"/>
                <w:spacing w:val="-7"/>
              </w:rPr>
              <w:t xml:space="preserve"> </w:t>
            </w:r>
            <w:r w:rsidRPr="00DA1592">
              <w:rPr>
                <w:rFonts w:asciiTheme="minorHAnsi" w:hAnsiTheme="minorHAnsi" w:cstheme="minorHAnsi"/>
              </w:rPr>
              <w:t>proprietary</w:t>
            </w:r>
            <w:r w:rsidRPr="00DA1592">
              <w:rPr>
                <w:rFonts w:asciiTheme="minorHAnsi" w:hAnsiTheme="minorHAnsi" w:cstheme="minorHAnsi"/>
                <w:spacing w:val="-7"/>
              </w:rPr>
              <w:t xml:space="preserve"> </w:t>
            </w:r>
            <w:r w:rsidRPr="00DA1592">
              <w:rPr>
                <w:rFonts w:asciiTheme="minorHAnsi" w:hAnsiTheme="minorHAnsi" w:cstheme="minorHAnsi"/>
              </w:rPr>
              <w:t>interest</w:t>
            </w:r>
            <w:r w:rsidRPr="00DA1592">
              <w:rPr>
                <w:rFonts w:asciiTheme="minorHAnsi" w:hAnsiTheme="minorHAnsi" w:cstheme="minorHAnsi"/>
                <w:spacing w:val="-5"/>
              </w:rPr>
              <w:t xml:space="preserve"> </w:t>
            </w:r>
            <w:r w:rsidRPr="00DA1592">
              <w:rPr>
                <w:rFonts w:asciiTheme="minorHAnsi" w:hAnsiTheme="minorHAnsi" w:cstheme="minorHAnsi"/>
              </w:rPr>
              <w:t>or</w:t>
            </w:r>
            <w:r w:rsidRPr="00DA1592">
              <w:rPr>
                <w:rFonts w:asciiTheme="minorHAnsi" w:hAnsiTheme="minorHAnsi" w:cstheme="minorHAnsi"/>
                <w:spacing w:val="-8"/>
              </w:rPr>
              <w:t xml:space="preserve"> </w:t>
            </w:r>
            <w:r w:rsidRPr="00DA1592">
              <w:rPr>
                <w:rFonts w:asciiTheme="minorHAnsi" w:hAnsiTheme="minorHAnsi" w:cstheme="minorHAnsi"/>
              </w:rPr>
              <w:t>any</w:t>
            </w:r>
            <w:r w:rsidRPr="00DA1592">
              <w:rPr>
                <w:rFonts w:asciiTheme="minorHAnsi" w:hAnsiTheme="minorHAnsi" w:cstheme="minorHAnsi"/>
                <w:spacing w:val="-6"/>
              </w:rPr>
              <w:t xml:space="preserve"> </w:t>
            </w:r>
            <w:r w:rsidRPr="00DA1592">
              <w:rPr>
                <w:rFonts w:asciiTheme="minorHAnsi" w:hAnsiTheme="minorHAnsi" w:cstheme="minorHAnsi"/>
              </w:rPr>
              <w:t>other</w:t>
            </w:r>
            <w:r w:rsidRPr="00DA1592">
              <w:rPr>
                <w:rFonts w:asciiTheme="minorHAnsi" w:hAnsiTheme="minorHAnsi" w:cstheme="minorHAnsi"/>
                <w:spacing w:val="-8"/>
              </w:rPr>
              <w:t xml:space="preserve"> </w:t>
            </w:r>
            <w:r w:rsidRPr="00DA1592">
              <w:rPr>
                <w:rFonts w:asciiTheme="minorHAnsi" w:hAnsiTheme="minorHAnsi" w:cstheme="minorHAnsi"/>
              </w:rPr>
              <w:t>interest</w:t>
            </w:r>
            <w:r w:rsidRPr="00DA1592">
              <w:rPr>
                <w:rFonts w:asciiTheme="minorHAnsi" w:hAnsiTheme="minorHAnsi" w:cstheme="minorHAnsi"/>
                <w:spacing w:val="-8"/>
              </w:rPr>
              <w:t xml:space="preserve"> </w:t>
            </w:r>
            <w:r w:rsidRPr="00DA1592">
              <w:rPr>
                <w:rFonts w:asciiTheme="minorHAnsi" w:hAnsiTheme="minorHAnsi" w:cstheme="minorHAnsi"/>
              </w:rPr>
              <w:t>whatsoever</w:t>
            </w:r>
            <w:r w:rsidRPr="00DA1592">
              <w:rPr>
                <w:rFonts w:asciiTheme="minorHAnsi" w:hAnsiTheme="minorHAnsi" w:cstheme="minorHAnsi"/>
                <w:spacing w:val="-7"/>
              </w:rPr>
              <w:t xml:space="preserve"> </w:t>
            </w:r>
            <w:r w:rsidRPr="00DA1592">
              <w:rPr>
                <w:rFonts w:asciiTheme="minorHAnsi" w:hAnsiTheme="minorHAnsi" w:cstheme="minorHAnsi"/>
              </w:rPr>
              <w:t>in</w:t>
            </w:r>
            <w:r w:rsidRPr="00DA1592">
              <w:rPr>
                <w:rFonts w:asciiTheme="minorHAnsi" w:hAnsiTheme="minorHAnsi" w:cstheme="minorHAnsi"/>
                <w:spacing w:val="-48"/>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Confidential</w:t>
            </w:r>
            <w:r w:rsidRPr="00DA1592">
              <w:rPr>
                <w:rFonts w:asciiTheme="minorHAnsi" w:hAnsiTheme="minorHAnsi" w:cstheme="minorHAnsi"/>
                <w:spacing w:val="1"/>
              </w:rPr>
              <w:t xml:space="preserve"> </w:t>
            </w:r>
            <w:r w:rsidRPr="00DA1592">
              <w:rPr>
                <w:rFonts w:asciiTheme="minorHAnsi" w:hAnsiTheme="minorHAnsi" w:cstheme="minorHAnsi"/>
              </w:rPr>
              <w:t>Information</w:t>
            </w:r>
            <w:r w:rsidRPr="00DA1592">
              <w:rPr>
                <w:rFonts w:asciiTheme="minorHAnsi" w:hAnsiTheme="minorHAnsi" w:cstheme="minorHAnsi"/>
                <w:spacing w:val="1"/>
              </w:rPr>
              <w:t xml:space="preserve"> </w:t>
            </w:r>
            <w:r w:rsidRPr="00DA1592">
              <w:rPr>
                <w:rFonts w:asciiTheme="minorHAnsi" w:hAnsiTheme="minorHAnsi" w:cstheme="minorHAnsi"/>
              </w:rPr>
              <w:t>furnished</w:t>
            </w:r>
            <w:r w:rsidRPr="00DA1592">
              <w:rPr>
                <w:rFonts w:asciiTheme="minorHAnsi" w:hAnsiTheme="minorHAnsi" w:cstheme="minorHAnsi"/>
                <w:spacing w:val="1"/>
              </w:rPr>
              <w:t xml:space="preserve"> </w:t>
            </w:r>
            <w:r w:rsidRPr="00DA1592">
              <w:rPr>
                <w:rFonts w:asciiTheme="minorHAnsi" w:hAnsiTheme="minorHAnsi" w:cstheme="minorHAnsi"/>
              </w:rPr>
              <w:t>to</w:t>
            </w:r>
            <w:r w:rsidRPr="00DA1592">
              <w:rPr>
                <w:rFonts w:asciiTheme="minorHAnsi" w:hAnsiTheme="minorHAnsi" w:cstheme="minorHAnsi"/>
                <w:spacing w:val="1"/>
              </w:rPr>
              <w:t xml:space="preserve"> </w:t>
            </w:r>
            <w:r w:rsidRPr="00DA1592">
              <w:rPr>
                <w:rFonts w:asciiTheme="minorHAnsi" w:hAnsiTheme="minorHAnsi" w:cstheme="minorHAnsi"/>
              </w:rPr>
              <w:t>them</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1"/>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47"/>
              </w:rPr>
              <w:t xml:space="preserve"> </w:t>
            </w:r>
            <w:r w:rsidRPr="00DA1592">
              <w:rPr>
                <w:rFonts w:asciiTheme="minorHAnsi" w:hAnsiTheme="minorHAnsi" w:cstheme="minorHAnsi"/>
              </w:rPr>
              <w:t>Contractor</w:t>
            </w:r>
            <w:r w:rsidRPr="00DA1592">
              <w:rPr>
                <w:rFonts w:asciiTheme="minorHAnsi" w:hAnsiTheme="minorHAnsi" w:cstheme="minorHAnsi"/>
                <w:spacing w:val="-4"/>
              </w:rPr>
              <w:t xml:space="preserve"> </w:t>
            </w:r>
            <w:r w:rsidRPr="00DA1592">
              <w:rPr>
                <w:rFonts w:asciiTheme="minorHAnsi" w:hAnsiTheme="minorHAnsi" w:cstheme="minorHAnsi"/>
              </w:rPr>
              <w:t>so acknowledges and</w:t>
            </w:r>
            <w:r w:rsidRPr="00DA1592">
              <w:rPr>
                <w:rFonts w:asciiTheme="minorHAnsi" w:hAnsiTheme="minorHAnsi" w:cstheme="minorHAnsi"/>
                <w:spacing w:val="-1"/>
              </w:rPr>
              <w:t xml:space="preserve"> </w:t>
            </w:r>
            <w:r w:rsidRPr="00DA1592">
              <w:rPr>
                <w:rFonts w:asciiTheme="minorHAnsi" w:hAnsiTheme="minorHAnsi" w:cstheme="minorHAnsi"/>
              </w:rPr>
              <w:t>confirms.</w:t>
            </w:r>
          </w:p>
        </w:tc>
      </w:tr>
      <w:tr w:rsidR="002D0808" w:rsidRPr="00DA1592" w14:paraId="37F6AAD6" w14:textId="77777777" w:rsidTr="221EBFBB">
        <w:trPr>
          <w:trHeight w:val="1664"/>
        </w:trPr>
        <w:tc>
          <w:tcPr>
            <w:tcW w:w="690" w:type="dxa"/>
            <w:gridSpan w:val="2"/>
          </w:tcPr>
          <w:p w14:paraId="2C3B3C8D" w14:textId="77777777" w:rsidR="002D0808" w:rsidRPr="00DA1592" w:rsidRDefault="002D0808" w:rsidP="00DA1592">
            <w:pPr>
              <w:pStyle w:val="TableParagraph"/>
              <w:spacing w:before="59" w:line="276" w:lineRule="auto"/>
              <w:ind w:left="200"/>
              <w:rPr>
                <w:rFonts w:asciiTheme="minorHAnsi" w:hAnsiTheme="minorHAnsi" w:cstheme="minorHAnsi"/>
              </w:rPr>
            </w:pPr>
            <w:r w:rsidRPr="00DA1592">
              <w:rPr>
                <w:rFonts w:asciiTheme="minorHAnsi" w:hAnsiTheme="minorHAnsi" w:cstheme="minorHAnsi"/>
                <w:color w:val="333399"/>
              </w:rPr>
              <w:t>8.</w:t>
            </w:r>
          </w:p>
        </w:tc>
        <w:tc>
          <w:tcPr>
            <w:tcW w:w="8526" w:type="dxa"/>
            <w:gridSpan w:val="3"/>
          </w:tcPr>
          <w:p w14:paraId="778EAFAE" w14:textId="77777777" w:rsidR="002D0808" w:rsidRPr="00DA1592" w:rsidRDefault="002D0808" w:rsidP="00DA1592">
            <w:pPr>
              <w:pStyle w:val="TableParagraph"/>
              <w:spacing w:before="59" w:line="276" w:lineRule="auto"/>
              <w:ind w:left="208" w:right="201"/>
              <w:jc w:val="both"/>
              <w:rPr>
                <w:rFonts w:asciiTheme="minorHAnsi" w:hAnsiTheme="minorHAnsi" w:cstheme="minorHAnsi"/>
              </w:rPr>
            </w:pPr>
            <w:r w:rsidRPr="00DA1592">
              <w:rPr>
                <w:rFonts w:asciiTheme="minorHAnsi" w:hAnsiTheme="minorHAnsi" w:cstheme="minorHAnsi"/>
              </w:rPr>
              <w:t>The Contractor shall, in the performance of the Contract, access only such hardware,</w:t>
            </w:r>
            <w:r w:rsidRPr="00DA1592">
              <w:rPr>
                <w:rFonts w:asciiTheme="minorHAnsi" w:hAnsiTheme="minorHAnsi" w:cstheme="minorHAnsi"/>
                <w:spacing w:val="1"/>
              </w:rPr>
              <w:t xml:space="preserve"> </w:t>
            </w:r>
            <w:r w:rsidRPr="00DA1592">
              <w:rPr>
                <w:rFonts w:asciiTheme="minorHAnsi" w:hAnsiTheme="minorHAnsi" w:cstheme="minorHAnsi"/>
              </w:rPr>
              <w:t>software,</w:t>
            </w:r>
            <w:r w:rsidRPr="00DA1592">
              <w:rPr>
                <w:rFonts w:asciiTheme="minorHAnsi" w:hAnsiTheme="minorHAnsi" w:cstheme="minorHAnsi"/>
                <w:spacing w:val="1"/>
              </w:rPr>
              <w:t xml:space="preserve"> </w:t>
            </w:r>
            <w:r w:rsidRPr="00DA1592">
              <w:rPr>
                <w:rFonts w:asciiTheme="minorHAnsi" w:hAnsiTheme="minorHAnsi" w:cstheme="minorHAnsi"/>
              </w:rPr>
              <w:t>infrastructure,</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1"/>
              </w:rPr>
              <w:t xml:space="preserve"> </w:t>
            </w:r>
            <w:r w:rsidRPr="00DA1592">
              <w:rPr>
                <w:rFonts w:asciiTheme="minorHAnsi" w:hAnsiTheme="minorHAnsi" w:cstheme="minorHAnsi"/>
              </w:rPr>
              <w:t>any</w:t>
            </w:r>
            <w:r w:rsidRPr="00DA1592">
              <w:rPr>
                <w:rFonts w:asciiTheme="minorHAnsi" w:hAnsiTheme="minorHAnsi" w:cstheme="minorHAnsi"/>
                <w:spacing w:val="1"/>
              </w:rPr>
              <w:t xml:space="preserve"> </w:t>
            </w:r>
            <w:r w:rsidRPr="00DA1592">
              <w:rPr>
                <w:rFonts w:asciiTheme="minorHAnsi" w:hAnsiTheme="minorHAnsi" w:cstheme="minorHAnsi"/>
              </w:rPr>
              <w:t>part</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databases,</w:t>
            </w:r>
            <w:r w:rsidRPr="00DA1592">
              <w:rPr>
                <w:rFonts w:asciiTheme="minorHAnsi" w:hAnsiTheme="minorHAnsi" w:cstheme="minorHAnsi"/>
                <w:spacing w:val="1"/>
              </w:rPr>
              <w:t xml:space="preserve"> </w:t>
            </w:r>
            <w:r w:rsidRPr="00DA1592">
              <w:rPr>
                <w:rFonts w:asciiTheme="minorHAnsi" w:hAnsiTheme="minorHAnsi" w:cstheme="minorHAnsi"/>
              </w:rPr>
              <w:t>data</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1"/>
              </w:rPr>
              <w:t xml:space="preserve"> </w:t>
            </w:r>
            <w:r w:rsidRPr="00DA1592">
              <w:rPr>
                <w:rFonts w:asciiTheme="minorHAnsi" w:hAnsiTheme="minorHAnsi" w:cstheme="minorHAnsi"/>
              </w:rPr>
              <w:t>ICT</w:t>
            </w:r>
            <w:r w:rsidRPr="00DA1592">
              <w:rPr>
                <w:rFonts w:asciiTheme="minorHAnsi" w:hAnsiTheme="minorHAnsi" w:cstheme="minorHAnsi"/>
                <w:spacing w:val="1"/>
              </w:rPr>
              <w:t xml:space="preserve"> </w:t>
            </w:r>
            <w:r w:rsidRPr="00DA1592">
              <w:rPr>
                <w:rFonts w:asciiTheme="minorHAnsi" w:hAnsiTheme="minorHAnsi" w:cstheme="minorHAnsi"/>
              </w:rPr>
              <w:t>system(s)</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 Authority as may be necessary</w:t>
            </w:r>
            <w:r w:rsidRPr="00DA1592">
              <w:rPr>
                <w:rFonts w:asciiTheme="minorHAnsi" w:hAnsiTheme="minorHAnsi" w:cstheme="minorHAnsi"/>
                <w:spacing w:val="1"/>
              </w:rPr>
              <w:t xml:space="preserve"> </w:t>
            </w:r>
            <w:r w:rsidRPr="00DA1592">
              <w:rPr>
                <w:rFonts w:asciiTheme="minorHAnsi" w:hAnsiTheme="minorHAnsi" w:cstheme="minorHAnsi"/>
              </w:rPr>
              <w:t>for the purposes of the Competition (and</w:t>
            </w:r>
            <w:r w:rsidRPr="00DA1592">
              <w:rPr>
                <w:rFonts w:asciiTheme="minorHAnsi" w:hAnsiTheme="minorHAnsi" w:cstheme="minorHAnsi"/>
                <w:spacing w:val="1"/>
              </w:rPr>
              <w:t xml:space="preserve"> </w:t>
            </w:r>
            <w:r w:rsidRPr="00DA1592">
              <w:rPr>
                <w:rFonts w:asciiTheme="minorHAnsi" w:hAnsiTheme="minorHAnsi" w:cstheme="minorHAnsi"/>
              </w:rPr>
              <w:t>obligations</w:t>
            </w:r>
            <w:r w:rsidRPr="00DA1592">
              <w:rPr>
                <w:rFonts w:asciiTheme="minorHAnsi" w:hAnsiTheme="minorHAnsi" w:cstheme="minorHAnsi"/>
                <w:spacing w:val="1"/>
              </w:rPr>
              <w:t xml:space="preserve"> </w:t>
            </w:r>
            <w:r w:rsidRPr="00DA1592">
              <w:rPr>
                <w:rFonts w:asciiTheme="minorHAnsi" w:hAnsiTheme="minorHAnsi" w:cstheme="minorHAnsi"/>
              </w:rPr>
              <w:t>thereunder</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1"/>
              </w:rPr>
              <w:t xml:space="preserve"> </w:t>
            </w:r>
            <w:r w:rsidRPr="00DA1592">
              <w:rPr>
                <w:rFonts w:asciiTheme="minorHAnsi" w:hAnsiTheme="minorHAnsi" w:cstheme="minorHAnsi"/>
              </w:rPr>
              <w:t>arising</w:t>
            </w:r>
            <w:r w:rsidRPr="00DA1592">
              <w:rPr>
                <w:rFonts w:asciiTheme="minorHAnsi" w:hAnsiTheme="minorHAnsi" w:cstheme="minorHAnsi"/>
                <w:spacing w:val="1"/>
              </w:rPr>
              <w:t xml:space="preserve"> </w:t>
            </w:r>
            <w:r w:rsidRPr="00DA1592">
              <w:rPr>
                <w:rFonts w:asciiTheme="minorHAnsi" w:hAnsiTheme="minorHAnsi" w:cstheme="minorHAnsi"/>
              </w:rPr>
              <w:t>therefrom)</w:t>
            </w:r>
            <w:r w:rsidRPr="00DA1592">
              <w:rPr>
                <w:rFonts w:asciiTheme="minorHAnsi" w:hAnsiTheme="minorHAnsi" w:cstheme="minorHAnsi"/>
                <w:spacing w:val="1"/>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only</w:t>
            </w:r>
            <w:r w:rsidRPr="00DA1592">
              <w:rPr>
                <w:rFonts w:asciiTheme="minorHAnsi" w:hAnsiTheme="minorHAnsi" w:cstheme="minorHAnsi"/>
                <w:spacing w:val="1"/>
              </w:rPr>
              <w:t xml:space="preserve"> </w:t>
            </w:r>
            <w:r w:rsidRPr="00DA1592">
              <w:rPr>
                <w:rFonts w:asciiTheme="minorHAnsi" w:hAnsiTheme="minorHAnsi" w:cstheme="minorHAnsi"/>
              </w:rPr>
              <w:t>as</w:t>
            </w:r>
            <w:r w:rsidRPr="00DA1592">
              <w:rPr>
                <w:rFonts w:asciiTheme="minorHAnsi" w:hAnsiTheme="minorHAnsi" w:cstheme="minorHAnsi"/>
                <w:spacing w:val="1"/>
              </w:rPr>
              <w:t xml:space="preserve"> </w:t>
            </w:r>
            <w:r w:rsidRPr="00DA1592">
              <w:rPr>
                <w:rFonts w:asciiTheme="minorHAnsi" w:hAnsiTheme="minorHAnsi" w:cstheme="minorHAnsi"/>
              </w:rPr>
              <w:t>directed</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47"/>
              </w:rPr>
              <w:t xml:space="preserve"> </w:t>
            </w:r>
            <w:r w:rsidRPr="00DA1592">
              <w:rPr>
                <w:rFonts w:asciiTheme="minorHAnsi" w:hAnsiTheme="minorHAnsi" w:cstheme="minorHAnsi"/>
              </w:rPr>
              <w:t>Authority</w:t>
            </w:r>
            <w:r w:rsidRPr="00DA1592">
              <w:rPr>
                <w:rFonts w:asciiTheme="minorHAnsi" w:hAnsiTheme="minorHAnsi" w:cstheme="minorHAnsi"/>
                <w:spacing w:val="-2"/>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in</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manner agreed</w:t>
            </w:r>
            <w:r w:rsidRPr="00DA1592">
              <w:rPr>
                <w:rFonts w:asciiTheme="minorHAnsi" w:hAnsiTheme="minorHAnsi" w:cstheme="minorHAnsi"/>
                <w:spacing w:val="-3"/>
              </w:rPr>
              <w:t xml:space="preserve"> </w:t>
            </w:r>
            <w:r w:rsidRPr="00DA1592">
              <w:rPr>
                <w:rFonts w:asciiTheme="minorHAnsi" w:hAnsiTheme="minorHAnsi" w:cstheme="minorHAnsi"/>
              </w:rPr>
              <w:t>in writing</w:t>
            </w:r>
            <w:r w:rsidRPr="00DA1592">
              <w:rPr>
                <w:rFonts w:asciiTheme="minorHAnsi" w:hAnsiTheme="minorHAnsi" w:cstheme="minorHAnsi"/>
                <w:spacing w:val="-1"/>
              </w:rPr>
              <w:t xml:space="preserve"> </w:t>
            </w:r>
            <w:r w:rsidRPr="00DA1592">
              <w:rPr>
                <w:rFonts w:asciiTheme="minorHAnsi" w:hAnsiTheme="minorHAnsi" w:cstheme="minorHAnsi"/>
              </w:rPr>
              <w:t>between the</w:t>
            </w:r>
            <w:r w:rsidRPr="00DA1592">
              <w:rPr>
                <w:rFonts w:asciiTheme="minorHAnsi" w:hAnsiTheme="minorHAnsi" w:cstheme="minorHAnsi"/>
                <w:spacing w:val="-2"/>
              </w:rPr>
              <w:t xml:space="preserve"> </w:t>
            </w:r>
            <w:r w:rsidRPr="00DA1592">
              <w:rPr>
                <w:rFonts w:asciiTheme="minorHAnsi" w:hAnsiTheme="minorHAnsi" w:cstheme="minorHAnsi"/>
              </w:rPr>
              <w:t>Parties.</w:t>
            </w:r>
          </w:p>
        </w:tc>
      </w:tr>
      <w:tr w:rsidR="002D0808" w:rsidRPr="00DA1592" w14:paraId="60829B6A" w14:textId="77777777" w:rsidTr="221EBFBB">
        <w:trPr>
          <w:trHeight w:val="736"/>
        </w:trPr>
        <w:tc>
          <w:tcPr>
            <w:tcW w:w="690" w:type="dxa"/>
            <w:gridSpan w:val="2"/>
          </w:tcPr>
          <w:p w14:paraId="0D049AB4" w14:textId="77777777" w:rsidR="002D0808" w:rsidRPr="00DA1592" w:rsidRDefault="002D0808" w:rsidP="00DA1592">
            <w:pPr>
              <w:pStyle w:val="TableParagraph"/>
              <w:spacing w:before="60" w:line="276" w:lineRule="auto"/>
              <w:ind w:left="200"/>
              <w:rPr>
                <w:rFonts w:asciiTheme="minorHAnsi" w:hAnsiTheme="minorHAnsi" w:cstheme="minorHAnsi"/>
              </w:rPr>
            </w:pPr>
            <w:r w:rsidRPr="00DA1592">
              <w:rPr>
                <w:rFonts w:asciiTheme="minorHAnsi" w:hAnsiTheme="minorHAnsi" w:cstheme="minorHAnsi"/>
                <w:color w:val="333399"/>
              </w:rPr>
              <w:t>9.</w:t>
            </w:r>
          </w:p>
        </w:tc>
        <w:tc>
          <w:tcPr>
            <w:tcW w:w="8526" w:type="dxa"/>
            <w:gridSpan w:val="3"/>
          </w:tcPr>
          <w:p w14:paraId="04AF9F65" w14:textId="77777777" w:rsidR="002D0808" w:rsidRPr="00DA1592" w:rsidRDefault="002D0808" w:rsidP="00DA1592">
            <w:pPr>
              <w:pStyle w:val="TableParagraph"/>
              <w:spacing w:before="60" w:line="276" w:lineRule="auto"/>
              <w:ind w:left="208"/>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6"/>
              </w:rPr>
              <w:t xml:space="preserve"> </w:t>
            </w:r>
            <w:r w:rsidRPr="00DA1592">
              <w:rPr>
                <w:rFonts w:asciiTheme="minorHAnsi" w:hAnsiTheme="minorHAnsi" w:cstheme="minorHAnsi"/>
              </w:rPr>
              <w:t>Contractor</w:t>
            </w:r>
            <w:r w:rsidRPr="00DA1592">
              <w:rPr>
                <w:rFonts w:asciiTheme="minorHAnsi" w:hAnsiTheme="minorHAnsi" w:cstheme="minorHAnsi"/>
                <w:spacing w:val="-6"/>
              </w:rPr>
              <w:t xml:space="preserve"> </w:t>
            </w:r>
            <w:r w:rsidRPr="00DA1592">
              <w:rPr>
                <w:rFonts w:asciiTheme="minorHAnsi" w:hAnsiTheme="minorHAnsi" w:cstheme="minorHAnsi"/>
              </w:rPr>
              <w:t>agrees</w:t>
            </w:r>
            <w:r w:rsidRPr="00DA1592">
              <w:rPr>
                <w:rFonts w:asciiTheme="minorHAnsi" w:hAnsiTheme="minorHAnsi" w:cstheme="minorHAnsi"/>
                <w:spacing w:val="-7"/>
              </w:rPr>
              <w:t xml:space="preserve"> </w:t>
            </w:r>
            <w:r w:rsidRPr="00DA1592">
              <w:rPr>
                <w:rFonts w:asciiTheme="minorHAnsi" w:hAnsiTheme="minorHAnsi" w:cstheme="minorHAnsi"/>
              </w:rPr>
              <w:t>that</w:t>
            </w:r>
            <w:r w:rsidRPr="00DA1592">
              <w:rPr>
                <w:rFonts w:asciiTheme="minorHAnsi" w:hAnsiTheme="minorHAnsi" w:cstheme="minorHAnsi"/>
                <w:spacing w:val="-8"/>
              </w:rPr>
              <w:t xml:space="preserve"> </w:t>
            </w:r>
            <w:r w:rsidRPr="00DA1592">
              <w:rPr>
                <w:rFonts w:asciiTheme="minorHAnsi" w:hAnsiTheme="minorHAnsi" w:cstheme="minorHAnsi"/>
              </w:rPr>
              <w:t>this</w:t>
            </w:r>
            <w:r w:rsidRPr="00DA1592">
              <w:rPr>
                <w:rFonts w:asciiTheme="minorHAnsi" w:hAnsiTheme="minorHAnsi" w:cstheme="minorHAnsi"/>
                <w:spacing w:val="-5"/>
              </w:rPr>
              <w:t xml:space="preserve"> </w:t>
            </w:r>
            <w:r w:rsidRPr="00DA1592">
              <w:rPr>
                <w:rFonts w:asciiTheme="minorHAnsi" w:hAnsiTheme="minorHAnsi" w:cstheme="minorHAnsi"/>
              </w:rPr>
              <w:t>Agreement</w:t>
            </w:r>
            <w:r w:rsidRPr="00DA1592">
              <w:rPr>
                <w:rFonts w:asciiTheme="minorHAnsi" w:hAnsiTheme="minorHAnsi" w:cstheme="minorHAnsi"/>
                <w:spacing w:val="-8"/>
              </w:rPr>
              <w:t xml:space="preserve"> </w:t>
            </w:r>
            <w:r w:rsidRPr="00DA1592">
              <w:rPr>
                <w:rFonts w:asciiTheme="minorHAnsi" w:hAnsiTheme="minorHAnsi" w:cstheme="minorHAnsi"/>
              </w:rPr>
              <w:t>will</w:t>
            </w:r>
            <w:r w:rsidRPr="00DA1592">
              <w:rPr>
                <w:rFonts w:asciiTheme="minorHAnsi" w:hAnsiTheme="minorHAnsi" w:cstheme="minorHAnsi"/>
                <w:spacing w:val="-9"/>
              </w:rPr>
              <w:t xml:space="preserve"> </w:t>
            </w:r>
            <w:r w:rsidRPr="00DA1592">
              <w:rPr>
                <w:rFonts w:asciiTheme="minorHAnsi" w:hAnsiTheme="minorHAnsi" w:cstheme="minorHAnsi"/>
              </w:rPr>
              <w:t>continue</w:t>
            </w:r>
            <w:r w:rsidRPr="00DA1592">
              <w:rPr>
                <w:rFonts w:asciiTheme="minorHAnsi" w:hAnsiTheme="minorHAnsi" w:cstheme="minorHAnsi"/>
                <w:spacing w:val="-4"/>
              </w:rPr>
              <w:t xml:space="preserve"> </w:t>
            </w:r>
            <w:r w:rsidRPr="00DA1592">
              <w:rPr>
                <w:rFonts w:asciiTheme="minorHAnsi" w:hAnsiTheme="minorHAnsi" w:cstheme="minorHAnsi"/>
              </w:rPr>
              <w:t>in</w:t>
            </w:r>
            <w:r w:rsidRPr="00DA1592">
              <w:rPr>
                <w:rFonts w:asciiTheme="minorHAnsi" w:hAnsiTheme="minorHAnsi" w:cstheme="minorHAnsi"/>
                <w:spacing w:val="-7"/>
              </w:rPr>
              <w:t xml:space="preserve"> </w:t>
            </w:r>
            <w:r w:rsidRPr="00DA1592">
              <w:rPr>
                <w:rFonts w:asciiTheme="minorHAnsi" w:hAnsiTheme="minorHAnsi" w:cstheme="minorHAnsi"/>
              </w:rPr>
              <w:t>force</w:t>
            </w:r>
            <w:r w:rsidRPr="00DA1592">
              <w:rPr>
                <w:rFonts w:asciiTheme="minorHAnsi" w:hAnsiTheme="minorHAnsi" w:cstheme="minorHAnsi"/>
                <w:spacing w:val="-4"/>
              </w:rPr>
              <w:t xml:space="preserve"> </w:t>
            </w:r>
            <w:r w:rsidRPr="00DA1592">
              <w:rPr>
                <w:rFonts w:asciiTheme="minorHAnsi" w:hAnsiTheme="minorHAnsi" w:cstheme="minorHAnsi"/>
              </w:rPr>
              <w:t>notwithstanding</w:t>
            </w:r>
            <w:r w:rsidRPr="00DA1592">
              <w:rPr>
                <w:rFonts w:asciiTheme="minorHAnsi" w:hAnsiTheme="minorHAnsi" w:cstheme="minorHAnsi"/>
                <w:spacing w:val="-9"/>
              </w:rPr>
              <w:t xml:space="preserve"> </w:t>
            </w:r>
            <w:r w:rsidRPr="00DA1592">
              <w:rPr>
                <w:rFonts w:asciiTheme="minorHAnsi" w:hAnsiTheme="minorHAnsi" w:cstheme="minorHAnsi"/>
              </w:rPr>
              <w:t>any</w:t>
            </w:r>
            <w:r w:rsidRPr="00DA1592">
              <w:rPr>
                <w:rFonts w:asciiTheme="minorHAnsi" w:hAnsiTheme="minorHAnsi" w:cstheme="minorHAnsi"/>
                <w:spacing w:val="-5"/>
              </w:rPr>
              <w:t xml:space="preserve"> </w:t>
            </w:r>
            <w:r w:rsidRPr="00DA1592">
              <w:rPr>
                <w:rFonts w:asciiTheme="minorHAnsi" w:hAnsiTheme="minorHAnsi" w:cstheme="minorHAnsi"/>
              </w:rPr>
              <w:t>court</w:t>
            </w:r>
            <w:r w:rsidRPr="00DA1592">
              <w:rPr>
                <w:rFonts w:asciiTheme="minorHAnsi" w:hAnsiTheme="minorHAnsi" w:cstheme="minorHAnsi"/>
                <w:spacing w:val="-46"/>
              </w:rPr>
              <w:t xml:space="preserve"> </w:t>
            </w:r>
            <w:r w:rsidRPr="00DA1592">
              <w:rPr>
                <w:rFonts w:asciiTheme="minorHAnsi" w:hAnsiTheme="minorHAnsi" w:cstheme="minorHAnsi"/>
                <w:spacing w:val="-1"/>
              </w:rPr>
              <w:t>order</w:t>
            </w:r>
            <w:r w:rsidRPr="00DA1592">
              <w:rPr>
                <w:rFonts w:asciiTheme="minorHAnsi" w:hAnsiTheme="minorHAnsi" w:cstheme="minorHAnsi"/>
                <w:spacing w:val="-11"/>
              </w:rPr>
              <w:t xml:space="preserve"> </w:t>
            </w:r>
            <w:r w:rsidRPr="00DA1592">
              <w:rPr>
                <w:rFonts w:asciiTheme="minorHAnsi" w:hAnsiTheme="minorHAnsi" w:cstheme="minorHAnsi"/>
                <w:spacing w:val="-1"/>
              </w:rPr>
              <w:t>relating</w:t>
            </w:r>
            <w:r w:rsidRPr="00DA1592">
              <w:rPr>
                <w:rFonts w:asciiTheme="minorHAnsi" w:hAnsiTheme="minorHAnsi" w:cstheme="minorHAnsi"/>
                <w:spacing w:val="-13"/>
              </w:rPr>
              <w:t xml:space="preserve"> </w:t>
            </w:r>
            <w:r w:rsidRPr="00DA1592">
              <w:rPr>
                <w:rFonts w:asciiTheme="minorHAnsi" w:hAnsiTheme="minorHAnsi" w:cstheme="minorHAnsi"/>
              </w:rPr>
              <w:t>to</w:t>
            </w:r>
            <w:r w:rsidRPr="00DA1592">
              <w:rPr>
                <w:rFonts w:asciiTheme="minorHAnsi" w:hAnsiTheme="minorHAnsi" w:cstheme="minorHAnsi"/>
                <w:spacing w:val="-12"/>
              </w:rPr>
              <w:t xml:space="preserve"> </w:t>
            </w:r>
            <w:r w:rsidRPr="00DA1592">
              <w:rPr>
                <w:rFonts w:asciiTheme="minorHAnsi" w:hAnsiTheme="minorHAnsi" w:cstheme="minorHAnsi"/>
              </w:rPr>
              <w:t>the</w:t>
            </w:r>
            <w:r w:rsidRPr="00DA1592">
              <w:rPr>
                <w:rFonts w:asciiTheme="minorHAnsi" w:hAnsiTheme="minorHAnsi" w:cstheme="minorHAnsi"/>
                <w:spacing w:val="-12"/>
              </w:rPr>
              <w:t xml:space="preserve"> </w:t>
            </w:r>
            <w:r w:rsidRPr="00DA1592">
              <w:rPr>
                <w:rFonts w:asciiTheme="minorHAnsi" w:hAnsiTheme="minorHAnsi" w:cstheme="minorHAnsi"/>
              </w:rPr>
              <w:t>Competition</w:t>
            </w:r>
            <w:r w:rsidRPr="00DA1592">
              <w:rPr>
                <w:rFonts w:asciiTheme="minorHAnsi" w:hAnsiTheme="minorHAnsi" w:cstheme="minorHAnsi"/>
                <w:spacing w:val="-14"/>
              </w:rPr>
              <w:t xml:space="preserve"> </w:t>
            </w:r>
            <w:r w:rsidRPr="00DA1592">
              <w:rPr>
                <w:rFonts w:asciiTheme="minorHAnsi" w:hAnsiTheme="minorHAnsi" w:cstheme="minorHAnsi"/>
              </w:rPr>
              <w:t>or</w:t>
            </w:r>
            <w:r w:rsidRPr="00DA1592">
              <w:rPr>
                <w:rFonts w:asciiTheme="minorHAnsi" w:hAnsiTheme="minorHAnsi" w:cstheme="minorHAnsi"/>
                <w:spacing w:val="-12"/>
              </w:rPr>
              <w:t xml:space="preserve"> </w:t>
            </w:r>
            <w:r w:rsidRPr="00DA1592">
              <w:rPr>
                <w:rFonts w:asciiTheme="minorHAnsi" w:hAnsiTheme="minorHAnsi" w:cstheme="minorHAnsi"/>
              </w:rPr>
              <w:t>termination</w:t>
            </w:r>
            <w:r w:rsidRPr="00DA1592">
              <w:rPr>
                <w:rFonts w:asciiTheme="minorHAnsi" w:hAnsiTheme="minorHAnsi" w:cstheme="minorHAnsi"/>
                <w:spacing w:val="-12"/>
              </w:rPr>
              <w:t xml:space="preserve"> </w:t>
            </w:r>
            <w:r w:rsidRPr="00DA1592">
              <w:rPr>
                <w:rFonts w:asciiTheme="minorHAnsi" w:hAnsiTheme="minorHAnsi" w:cstheme="minorHAnsi"/>
              </w:rPr>
              <w:t>of</w:t>
            </w:r>
            <w:r w:rsidRPr="00DA1592">
              <w:rPr>
                <w:rFonts w:asciiTheme="minorHAnsi" w:hAnsiTheme="minorHAnsi" w:cstheme="minorHAnsi"/>
                <w:spacing w:val="-15"/>
              </w:rPr>
              <w:t xml:space="preserve"> </w:t>
            </w:r>
            <w:r w:rsidRPr="00DA1592">
              <w:rPr>
                <w:rFonts w:asciiTheme="minorHAnsi" w:hAnsiTheme="minorHAnsi" w:cstheme="minorHAnsi"/>
              </w:rPr>
              <w:t>the</w:t>
            </w:r>
            <w:r w:rsidRPr="00DA1592">
              <w:rPr>
                <w:rFonts w:asciiTheme="minorHAnsi" w:hAnsiTheme="minorHAnsi" w:cstheme="minorHAnsi"/>
                <w:spacing w:val="-14"/>
              </w:rPr>
              <w:t xml:space="preserve"> </w:t>
            </w:r>
            <w:r w:rsidRPr="00DA1592">
              <w:rPr>
                <w:rFonts w:asciiTheme="minorHAnsi" w:hAnsiTheme="minorHAnsi" w:cstheme="minorHAnsi"/>
              </w:rPr>
              <w:t>Contract</w:t>
            </w:r>
            <w:r w:rsidRPr="00DA1592">
              <w:rPr>
                <w:rFonts w:asciiTheme="minorHAnsi" w:hAnsiTheme="minorHAnsi" w:cstheme="minorHAnsi"/>
                <w:spacing w:val="-10"/>
              </w:rPr>
              <w:t xml:space="preserve"> </w:t>
            </w:r>
            <w:r w:rsidRPr="00DA1592">
              <w:rPr>
                <w:rFonts w:asciiTheme="minorHAnsi" w:hAnsiTheme="minorHAnsi" w:cstheme="minorHAnsi"/>
              </w:rPr>
              <w:t>(if</w:t>
            </w:r>
            <w:r w:rsidRPr="00DA1592">
              <w:rPr>
                <w:rFonts w:asciiTheme="minorHAnsi" w:hAnsiTheme="minorHAnsi" w:cstheme="minorHAnsi"/>
                <w:spacing w:val="-12"/>
              </w:rPr>
              <w:t xml:space="preserve"> </w:t>
            </w:r>
            <w:r w:rsidRPr="00DA1592">
              <w:rPr>
                <w:rFonts w:asciiTheme="minorHAnsi" w:hAnsiTheme="minorHAnsi" w:cstheme="minorHAnsi"/>
              </w:rPr>
              <w:t>awarded)</w:t>
            </w:r>
            <w:r w:rsidRPr="00DA1592">
              <w:rPr>
                <w:rFonts w:asciiTheme="minorHAnsi" w:hAnsiTheme="minorHAnsi" w:cstheme="minorHAnsi"/>
                <w:spacing w:val="-11"/>
              </w:rPr>
              <w:t xml:space="preserve"> </w:t>
            </w:r>
            <w:r w:rsidRPr="00DA1592">
              <w:rPr>
                <w:rFonts w:asciiTheme="minorHAnsi" w:hAnsiTheme="minorHAnsi" w:cstheme="minorHAnsi"/>
              </w:rPr>
              <w:t>for</w:t>
            </w:r>
            <w:r w:rsidRPr="00DA1592">
              <w:rPr>
                <w:rFonts w:asciiTheme="minorHAnsi" w:hAnsiTheme="minorHAnsi" w:cstheme="minorHAnsi"/>
                <w:spacing w:val="-12"/>
              </w:rPr>
              <w:t xml:space="preserve"> </w:t>
            </w:r>
            <w:r w:rsidRPr="00DA1592">
              <w:rPr>
                <w:rFonts w:asciiTheme="minorHAnsi" w:hAnsiTheme="minorHAnsi" w:cstheme="minorHAnsi"/>
              </w:rPr>
              <w:t>any</w:t>
            </w:r>
            <w:r w:rsidRPr="00DA1592">
              <w:rPr>
                <w:rFonts w:asciiTheme="minorHAnsi" w:hAnsiTheme="minorHAnsi" w:cstheme="minorHAnsi"/>
                <w:spacing w:val="-10"/>
              </w:rPr>
              <w:t xml:space="preserve"> </w:t>
            </w:r>
            <w:r w:rsidRPr="00DA1592">
              <w:rPr>
                <w:rFonts w:asciiTheme="minorHAnsi" w:hAnsiTheme="minorHAnsi" w:cstheme="minorHAnsi"/>
              </w:rPr>
              <w:t>reason.</w:t>
            </w:r>
          </w:p>
        </w:tc>
      </w:tr>
      <w:tr w:rsidR="002D0808" w:rsidRPr="00DA1592" w14:paraId="78EB70AF" w14:textId="77777777" w:rsidTr="221EBFBB">
        <w:trPr>
          <w:trHeight w:val="4573"/>
        </w:trPr>
        <w:tc>
          <w:tcPr>
            <w:tcW w:w="690" w:type="dxa"/>
            <w:gridSpan w:val="2"/>
          </w:tcPr>
          <w:p w14:paraId="78CC7214" w14:textId="191775BA" w:rsidR="002D0808" w:rsidRPr="00DA1592" w:rsidRDefault="002D0808" w:rsidP="00DA1592">
            <w:pPr>
              <w:pStyle w:val="TableParagraph"/>
              <w:spacing w:before="60" w:line="276" w:lineRule="auto"/>
              <w:ind w:left="200"/>
              <w:rPr>
                <w:rFonts w:asciiTheme="minorHAnsi" w:hAnsiTheme="minorHAnsi" w:cstheme="minorHAnsi"/>
                <w:color w:val="333399"/>
              </w:rPr>
            </w:pPr>
            <w:r w:rsidRPr="00DA1592">
              <w:rPr>
                <w:rFonts w:asciiTheme="minorHAnsi" w:hAnsiTheme="minorHAnsi" w:cstheme="minorHAnsi"/>
                <w:color w:val="333399"/>
              </w:rPr>
              <w:t>10</w:t>
            </w:r>
          </w:p>
        </w:tc>
        <w:tc>
          <w:tcPr>
            <w:tcW w:w="8526" w:type="dxa"/>
            <w:gridSpan w:val="3"/>
          </w:tcPr>
          <w:p w14:paraId="41230E61" w14:textId="0D5AB883" w:rsidR="002D0808" w:rsidRPr="00DA1592" w:rsidRDefault="002D0808" w:rsidP="00DA1592">
            <w:pPr>
              <w:pStyle w:val="TableParagraph"/>
              <w:spacing w:before="60" w:line="276" w:lineRule="auto"/>
              <w:ind w:left="208" w:right="196"/>
              <w:jc w:val="both"/>
              <w:rPr>
                <w:rFonts w:asciiTheme="minorHAnsi" w:hAnsiTheme="minorHAnsi" w:cstheme="minorHAnsi"/>
              </w:rPr>
            </w:pPr>
            <w:r w:rsidRPr="00DA1592">
              <w:rPr>
                <w:rFonts w:asciiTheme="minorHAnsi" w:hAnsiTheme="minorHAnsi" w:cstheme="minorHAnsi"/>
                <w:spacing w:val="-1"/>
              </w:rPr>
              <w:t>The</w:t>
            </w:r>
            <w:r w:rsidRPr="00DA1592">
              <w:rPr>
                <w:rFonts w:asciiTheme="minorHAnsi" w:hAnsiTheme="minorHAnsi" w:cstheme="minorHAnsi"/>
                <w:spacing w:val="-9"/>
              </w:rPr>
              <w:t xml:space="preserve"> </w:t>
            </w:r>
            <w:r w:rsidRPr="00DA1592">
              <w:rPr>
                <w:rFonts w:asciiTheme="minorHAnsi" w:hAnsiTheme="minorHAnsi" w:cstheme="minorHAnsi"/>
                <w:spacing w:val="-1"/>
              </w:rPr>
              <w:t>Contractor</w:t>
            </w:r>
            <w:r w:rsidRPr="00DA1592">
              <w:rPr>
                <w:rFonts w:asciiTheme="minorHAnsi" w:hAnsiTheme="minorHAnsi" w:cstheme="minorHAnsi"/>
                <w:spacing w:val="-12"/>
              </w:rPr>
              <w:t xml:space="preserve"> </w:t>
            </w:r>
            <w:r w:rsidRPr="00DA1592">
              <w:rPr>
                <w:rFonts w:asciiTheme="minorHAnsi" w:hAnsiTheme="minorHAnsi" w:cstheme="minorHAnsi"/>
                <w:spacing w:val="-1"/>
              </w:rPr>
              <w:t>agrees</w:t>
            </w:r>
            <w:r w:rsidRPr="00DA1592">
              <w:rPr>
                <w:rFonts w:asciiTheme="minorHAnsi" w:hAnsiTheme="minorHAnsi" w:cstheme="minorHAnsi"/>
                <w:spacing w:val="-9"/>
              </w:rPr>
              <w:t xml:space="preserve"> </w:t>
            </w:r>
            <w:r w:rsidRPr="00DA1592">
              <w:rPr>
                <w:rFonts w:asciiTheme="minorHAnsi" w:hAnsiTheme="minorHAnsi" w:cstheme="minorHAnsi"/>
                <w:spacing w:val="-1"/>
              </w:rPr>
              <w:t>that</w:t>
            </w:r>
            <w:r w:rsidRPr="00DA1592">
              <w:rPr>
                <w:rFonts w:asciiTheme="minorHAnsi" w:hAnsiTheme="minorHAnsi" w:cstheme="minorHAnsi"/>
                <w:spacing w:val="-11"/>
              </w:rPr>
              <w:t xml:space="preserve"> </w:t>
            </w:r>
            <w:r w:rsidRPr="00DA1592">
              <w:rPr>
                <w:rFonts w:asciiTheme="minorHAnsi" w:hAnsiTheme="minorHAnsi" w:cstheme="minorHAnsi"/>
              </w:rPr>
              <w:t>this</w:t>
            </w:r>
            <w:r w:rsidRPr="00DA1592">
              <w:rPr>
                <w:rFonts w:asciiTheme="minorHAnsi" w:hAnsiTheme="minorHAnsi" w:cstheme="minorHAnsi"/>
                <w:spacing w:val="-9"/>
              </w:rPr>
              <w:t xml:space="preserve"> </w:t>
            </w:r>
            <w:r w:rsidRPr="00DA1592">
              <w:rPr>
                <w:rFonts w:asciiTheme="minorHAnsi" w:hAnsiTheme="minorHAnsi" w:cstheme="minorHAnsi"/>
              </w:rPr>
              <w:t>Agreement</w:t>
            </w:r>
            <w:r w:rsidRPr="00DA1592">
              <w:rPr>
                <w:rFonts w:asciiTheme="minorHAnsi" w:hAnsiTheme="minorHAnsi" w:cstheme="minorHAnsi"/>
                <w:spacing w:val="-9"/>
              </w:rPr>
              <w:t xml:space="preserve"> </w:t>
            </w:r>
            <w:r w:rsidRPr="00DA1592">
              <w:rPr>
                <w:rFonts w:asciiTheme="minorHAnsi" w:hAnsiTheme="minorHAnsi" w:cstheme="minorHAnsi"/>
              </w:rPr>
              <w:t>shall</w:t>
            </w:r>
            <w:r w:rsidRPr="00DA1592">
              <w:rPr>
                <w:rFonts w:asciiTheme="minorHAnsi" w:hAnsiTheme="minorHAnsi" w:cstheme="minorHAnsi"/>
                <w:spacing w:val="-12"/>
              </w:rPr>
              <w:t xml:space="preserve"> </w:t>
            </w:r>
            <w:r w:rsidRPr="00DA1592">
              <w:rPr>
                <w:rFonts w:asciiTheme="minorHAnsi" w:hAnsiTheme="minorHAnsi" w:cstheme="minorHAnsi"/>
              </w:rPr>
              <w:t>in</w:t>
            </w:r>
            <w:r w:rsidRPr="00DA1592">
              <w:rPr>
                <w:rFonts w:asciiTheme="minorHAnsi" w:hAnsiTheme="minorHAnsi" w:cstheme="minorHAnsi"/>
                <w:spacing w:val="-10"/>
              </w:rPr>
              <w:t xml:space="preserve"> </w:t>
            </w:r>
            <w:r w:rsidRPr="00DA1592">
              <w:rPr>
                <w:rFonts w:asciiTheme="minorHAnsi" w:hAnsiTheme="minorHAnsi" w:cstheme="minorHAnsi"/>
              </w:rPr>
              <w:t>all</w:t>
            </w:r>
            <w:r w:rsidRPr="00DA1592">
              <w:rPr>
                <w:rFonts w:asciiTheme="minorHAnsi" w:hAnsiTheme="minorHAnsi" w:cstheme="minorHAnsi"/>
                <w:spacing w:val="-10"/>
              </w:rPr>
              <w:t xml:space="preserve"> </w:t>
            </w:r>
            <w:r w:rsidRPr="00DA1592">
              <w:rPr>
                <w:rFonts w:asciiTheme="minorHAnsi" w:hAnsiTheme="minorHAnsi" w:cstheme="minorHAnsi"/>
              </w:rPr>
              <w:t>aspects</w:t>
            </w:r>
            <w:r w:rsidRPr="00DA1592">
              <w:rPr>
                <w:rFonts w:asciiTheme="minorHAnsi" w:hAnsiTheme="minorHAnsi" w:cstheme="minorHAnsi"/>
                <w:spacing w:val="-11"/>
              </w:rPr>
              <w:t xml:space="preserve"> </w:t>
            </w:r>
            <w:r w:rsidRPr="00DA1592">
              <w:rPr>
                <w:rFonts w:asciiTheme="minorHAnsi" w:hAnsiTheme="minorHAnsi" w:cstheme="minorHAnsi"/>
              </w:rPr>
              <w:t>be</w:t>
            </w:r>
            <w:r w:rsidRPr="00DA1592">
              <w:rPr>
                <w:rFonts w:asciiTheme="minorHAnsi" w:hAnsiTheme="minorHAnsi" w:cstheme="minorHAnsi"/>
                <w:spacing w:val="-9"/>
              </w:rPr>
              <w:t xml:space="preserve"> </w:t>
            </w:r>
            <w:r w:rsidRPr="00DA1592">
              <w:rPr>
                <w:rFonts w:asciiTheme="minorHAnsi" w:hAnsiTheme="minorHAnsi" w:cstheme="minorHAnsi"/>
              </w:rPr>
              <w:t>governed</w:t>
            </w:r>
            <w:r w:rsidRPr="00DA1592">
              <w:rPr>
                <w:rFonts w:asciiTheme="minorHAnsi" w:hAnsiTheme="minorHAnsi" w:cstheme="minorHAnsi"/>
                <w:spacing w:val="-10"/>
              </w:rPr>
              <w:t xml:space="preserve"> </w:t>
            </w:r>
            <w:r w:rsidRPr="00DA1592">
              <w:rPr>
                <w:rFonts w:asciiTheme="minorHAnsi" w:hAnsiTheme="minorHAnsi" w:cstheme="minorHAnsi"/>
              </w:rPr>
              <w:t>by</w:t>
            </w:r>
            <w:r w:rsidRPr="00DA1592">
              <w:rPr>
                <w:rFonts w:asciiTheme="minorHAnsi" w:hAnsiTheme="minorHAnsi" w:cstheme="minorHAnsi"/>
                <w:spacing w:val="-9"/>
              </w:rPr>
              <w:t xml:space="preserve"> </w:t>
            </w:r>
            <w:r w:rsidRPr="00DA1592">
              <w:rPr>
                <w:rFonts w:asciiTheme="minorHAnsi" w:hAnsiTheme="minorHAnsi" w:cstheme="minorHAnsi"/>
              </w:rPr>
              <w:t>and</w:t>
            </w:r>
            <w:r w:rsidRPr="00DA1592">
              <w:rPr>
                <w:rFonts w:asciiTheme="minorHAnsi" w:hAnsiTheme="minorHAnsi" w:cstheme="minorHAnsi"/>
                <w:spacing w:val="-13"/>
              </w:rPr>
              <w:t xml:space="preserve"> </w:t>
            </w:r>
            <w:r w:rsidRPr="00DA1592">
              <w:rPr>
                <w:rFonts w:asciiTheme="minorHAnsi" w:hAnsiTheme="minorHAnsi" w:cstheme="minorHAnsi"/>
              </w:rPr>
              <w:t>construed</w:t>
            </w:r>
            <w:r w:rsidRPr="00DA1592">
              <w:rPr>
                <w:rFonts w:asciiTheme="minorHAnsi" w:hAnsiTheme="minorHAnsi" w:cstheme="minorHAnsi"/>
                <w:spacing w:val="-47"/>
              </w:rPr>
              <w:t xml:space="preserve"> </w:t>
            </w:r>
            <w:r w:rsidRPr="00DA1592">
              <w:rPr>
                <w:rFonts w:asciiTheme="minorHAnsi" w:hAnsiTheme="minorHAnsi" w:cstheme="minorHAnsi"/>
              </w:rPr>
              <w:t>in accordance with the laws of Ireland and the Contractor hereby further agrees that the</w:t>
            </w:r>
            <w:r w:rsidRPr="00DA1592">
              <w:rPr>
                <w:rFonts w:asciiTheme="minorHAnsi" w:hAnsiTheme="minorHAnsi" w:cstheme="minorHAnsi"/>
                <w:spacing w:val="1"/>
              </w:rPr>
              <w:t xml:space="preserve"> </w:t>
            </w:r>
            <w:r w:rsidRPr="00DA1592">
              <w:rPr>
                <w:rFonts w:asciiTheme="minorHAnsi" w:hAnsiTheme="minorHAnsi" w:cstheme="minorHAnsi"/>
              </w:rPr>
              <w:t>courts of Ireland have exclusive jurisdiction to hear and determine any disputes arising out</w:t>
            </w:r>
            <w:r w:rsidRPr="00DA1592">
              <w:rPr>
                <w:rFonts w:asciiTheme="minorHAnsi" w:hAnsiTheme="minorHAnsi" w:cstheme="minorHAnsi"/>
                <w:spacing w:val="-47"/>
              </w:rPr>
              <w:t xml:space="preserve"> </w:t>
            </w:r>
            <w:r w:rsidRPr="00DA1592">
              <w:rPr>
                <w:rFonts w:asciiTheme="minorHAnsi" w:hAnsiTheme="minorHAnsi" w:cstheme="minorHAnsi"/>
              </w:rPr>
              <w:t>of</w:t>
            </w:r>
            <w:r w:rsidRPr="00DA1592">
              <w:rPr>
                <w:rFonts w:asciiTheme="minorHAnsi" w:hAnsiTheme="minorHAnsi" w:cstheme="minorHAnsi"/>
                <w:spacing w:val="-2"/>
              </w:rPr>
              <w:t xml:space="preserve"> </w:t>
            </w:r>
            <w:r w:rsidRPr="00DA1592">
              <w:rPr>
                <w:rFonts w:asciiTheme="minorHAnsi" w:hAnsiTheme="minorHAnsi" w:cstheme="minorHAnsi"/>
              </w:rPr>
              <w:t>or in</w:t>
            </w:r>
            <w:r w:rsidRPr="00DA1592">
              <w:rPr>
                <w:rFonts w:asciiTheme="minorHAnsi" w:hAnsiTheme="minorHAnsi" w:cstheme="minorHAnsi"/>
                <w:spacing w:val="-1"/>
              </w:rPr>
              <w:t xml:space="preserve"> </w:t>
            </w:r>
            <w:r w:rsidRPr="00DA1592">
              <w:rPr>
                <w:rFonts w:asciiTheme="minorHAnsi" w:hAnsiTheme="minorHAnsi" w:cstheme="minorHAnsi"/>
              </w:rPr>
              <w:t>connection</w:t>
            </w:r>
            <w:r w:rsidRPr="00DA1592">
              <w:rPr>
                <w:rFonts w:asciiTheme="minorHAnsi" w:hAnsiTheme="minorHAnsi" w:cstheme="minorHAnsi"/>
                <w:spacing w:val="-3"/>
              </w:rPr>
              <w:t xml:space="preserve"> </w:t>
            </w:r>
            <w:r w:rsidRPr="00DA1592">
              <w:rPr>
                <w:rFonts w:asciiTheme="minorHAnsi" w:hAnsiTheme="minorHAnsi" w:cstheme="minorHAnsi"/>
              </w:rPr>
              <w:t>with this Agreement.</w:t>
            </w:r>
          </w:p>
        </w:tc>
      </w:tr>
      <w:tr w:rsidR="00800F0C" w:rsidRPr="00DA1592" w14:paraId="0D9E7607" w14:textId="77777777" w:rsidTr="221EBFBB">
        <w:trPr>
          <w:trHeight w:val="4573"/>
        </w:trPr>
        <w:tc>
          <w:tcPr>
            <w:tcW w:w="690" w:type="dxa"/>
            <w:gridSpan w:val="2"/>
          </w:tcPr>
          <w:p w14:paraId="2839BFC9" w14:textId="70517B49" w:rsidR="00800F0C" w:rsidRPr="00DA1592" w:rsidRDefault="00800F0C" w:rsidP="00DA1592">
            <w:pPr>
              <w:pStyle w:val="TableParagraph"/>
              <w:spacing w:before="60" w:line="276" w:lineRule="auto"/>
              <w:ind w:left="200"/>
              <w:rPr>
                <w:rFonts w:asciiTheme="minorHAnsi" w:hAnsiTheme="minorHAnsi" w:cstheme="minorHAnsi"/>
                <w:color w:val="333399"/>
              </w:rPr>
            </w:pPr>
            <w:r w:rsidRPr="00DA1592">
              <w:rPr>
                <w:rFonts w:asciiTheme="minorHAnsi" w:hAnsiTheme="minorHAnsi" w:cstheme="minorHAnsi"/>
                <w:color w:val="333399"/>
              </w:rPr>
              <w:lastRenderedPageBreak/>
              <w:t>11.</w:t>
            </w:r>
          </w:p>
        </w:tc>
        <w:tc>
          <w:tcPr>
            <w:tcW w:w="8526" w:type="dxa"/>
            <w:gridSpan w:val="3"/>
          </w:tcPr>
          <w:p w14:paraId="71C7938D" w14:textId="77777777" w:rsidR="00800F0C" w:rsidRPr="00DA1592" w:rsidRDefault="3BB0BE37" w:rsidP="00DA1592">
            <w:pPr>
              <w:pStyle w:val="TableParagraph"/>
              <w:spacing w:before="121" w:line="276" w:lineRule="auto"/>
              <w:ind w:left="591" w:right="205" w:hanging="383"/>
              <w:jc w:val="both"/>
            </w:pPr>
            <w:r w:rsidRPr="221EBFBB">
              <w:rPr>
                <w:rFonts w:asciiTheme="minorHAnsi" w:hAnsiTheme="minorHAnsi" w:cstheme="minorBidi"/>
              </w:rPr>
              <w:t xml:space="preserve">A.   </w:t>
            </w:r>
            <w:r w:rsidRPr="221EBFBB">
              <w:rPr>
                <w:rFonts w:asciiTheme="minorHAnsi" w:hAnsiTheme="minorHAnsi" w:cstheme="minorBidi"/>
                <w:spacing w:val="1"/>
              </w:rPr>
              <w:t xml:space="preserve"> </w:t>
            </w:r>
            <w:r w:rsidRPr="221EBFBB">
              <w:rPr>
                <w:rFonts w:asciiTheme="minorHAnsi" w:hAnsiTheme="minorHAnsi" w:cstheme="minorBidi"/>
              </w:rPr>
              <w:t>In this Agreement, the following terms shall have the meanings respectively ascribed</w:t>
            </w:r>
            <w:r w:rsidRPr="221EBFBB">
              <w:rPr>
                <w:rFonts w:asciiTheme="minorHAnsi" w:hAnsiTheme="minorHAnsi" w:cstheme="minorBidi"/>
                <w:spacing w:val="1"/>
              </w:rPr>
              <w:t xml:space="preserve"> </w:t>
            </w:r>
            <w:r w:rsidRPr="221EBFBB">
              <w:rPr>
                <w:rFonts w:asciiTheme="minorHAnsi" w:hAnsiTheme="minorHAnsi" w:cstheme="minorBidi"/>
              </w:rPr>
              <w:t>to</w:t>
            </w:r>
            <w:r w:rsidRPr="221EBFBB">
              <w:rPr>
                <w:rFonts w:asciiTheme="minorHAnsi" w:hAnsiTheme="minorHAnsi" w:cstheme="minorBidi"/>
                <w:spacing w:val="-1"/>
              </w:rPr>
              <w:t xml:space="preserve"> </w:t>
            </w:r>
            <w:r w:rsidRPr="221EBFBB">
              <w:rPr>
                <w:rFonts w:asciiTheme="minorHAnsi" w:hAnsiTheme="minorHAnsi" w:cstheme="minorBidi"/>
              </w:rPr>
              <w:t>them:</w:t>
            </w:r>
          </w:p>
          <w:p w14:paraId="597A1A4E" w14:textId="1F1EC444" w:rsidR="221EBFBB" w:rsidRDefault="221EBFBB" w:rsidP="221EBFBB">
            <w:pPr>
              <w:pStyle w:val="TableParagraph"/>
              <w:spacing w:before="121" w:line="276" w:lineRule="auto"/>
              <w:ind w:left="591" w:right="205" w:hanging="383"/>
              <w:jc w:val="both"/>
              <w:rPr>
                <w:rFonts w:asciiTheme="minorHAnsi" w:hAnsiTheme="minorHAnsi" w:cstheme="minorBidi"/>
              </w:rPr>
            </w:pPr>
          </w:p>
          <w:p w14:paraId="107472A0" w14:textId="77777777" w:rsidR="00800F0C" w:rsidRPr="00DA1592" w:rsidRDefault="00800F0C" w:rsidP="00DA1592">
            <w:pPr>
              <w:pStyle w:val="TableParagraph"/>
              <w:spacing w:before="2" w:line="276" w:lineRule="auto"/>
              <w:ind w:left="208" w:right="1760"/>
              <w:jc w:val="both"/>
              <w:rPr>
                <w:rFonts w:asciiTheme="minorHAnsi" w:hAnsiTheme="minorHAnsi" w:cstheme="minorHAnsi"/>
              </w:rPr>
            </w:pPr>
            <w:r w:rsidRPr="00DA1592">
              <w:rPr>
                <w:rFonts w:asciiTheme="minorHAnsi" w:hAnsiTheme="minorHAnsi" w:cstheme="minorHAnsi"/>
              </w:rPr>
              <w:t>“Data Controller” has the meaning given under the Data Protection Laws;</w:t>
            </w:r>
            <w:r w:rsidRPr="00DA1592">
              <w:rPr>
                <w:rFonts w:asciiTheme="minorHAnsi" w:hAnsiTheme="minorHAnsi" w:cstheme="minorHAnsi"/>
                <w:spacing w:val="-47"/>
              </w:rPr>
              <w:t xml:space="preserve"> </w:t>
            </w:r>
            <w:r w:rsidRPr="00DA1592">
              <w:rPr>
                <w:rFonts w:asciiTheme="minorHAnsi" w:hAnsiTheme="minorHAnsi" w:cstheme="minorHAnsi"/>
              </w:rPr>
              <w:t>“Data Processor” has the meaning given under the Data Protection Laws;</w:t>
            </w:r>
            <w:r w:rsidRPr="00DA1592">
              <w:rPr>
                <w:rFonts w:asciiTheme="minorHAnsi" w:hAnsiTheme="minorHAnsi" w:cstheme="minorHAnsi"/>
                <w:spacing w:val="-47"/>
              </w:rPr>
              <w:t xml:space="preserve"> </w:t>
            </w:r>
            <w:r w:rsidRPr="00DA1592">
              <w:rPr>
                <w:rFonts w:asciiTheme="minorHAnsi" w:hAnsiTheme="minorHAnsi" w:cstheme="minorHAnsi"/>
              </w:rPr>
              <w:t>“Data</w:t>
            </w:r>
            <w:r w:rsidRPr="00DA1592">
              <w:rPr>
                <w:rFonts w:asciiTheme="minorHAnsi" w:hAnsiTheme="minorHAnsi" w:cstheme="minorHAnsi"/>
                <w:spacing w:val="-1"/>
              </w:rPr>
              <w:t xml:space="preserve"> </w:t>
            </w:r>
            <w:r w:rsidRPr="00DA1592">
              <w:rPr>
                <w:rFonts w:asciiTheme="minorHAnsi" w:hAnsiTheme="minorHAnsi" w:cstheme="minorHAnsi"/>
              </w:rPr>
              <w:t>Subject” has</w:t>
            </w:r>
            <w:r w:rsidRPr="00DA1592">
              <w:rPr>
                <w:rFonts w:asciiTheme="minorHAnsi" w:hAnsiTheme="minorHAnsi" w:cstheme="minorHAnsi"/>
                <w:spacing w:val="-3"/>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meaning</w:t>
            </w:r>
            <w:r w:rsidRPr="00DA1592">
              <w:rPr>
                <w:rFonts w:asciiTheme="minorHAnsi" w:hAnsiTheme="minorHAnsi" w:cstheme="minorHAnsi"/>
                <w:spacing w:val="-1"/>
              </w:rPr>
              <w:t xml:space="preserve"> </w:t>
            </w:r>
            <w:r w:rsidRPr="00DA1592">
              <w:rPr>
                <w:rFonts w:asciiTheme="minorHAnsi" w:hAnsiTheme="minorHAnsi" w:cstheme="minorHAnsi"/>
              </w:rPr>
              <w:t>given</w:t>
            </w:r>
            <w:r w:rsidRPr="00DA1592">
              <w:rPr>
                <w:rFonts w:asciiTheme="minorHAnsi" w:hAnsiTheme="minorHAnsi" w:cstheme="minorHAnsi"/>
                <w:spacing w:val="-1"/>
              </w:rPr>
              <w:t xml:space="preserve"> </w:t>
            </w:r>
            <w:r w:rsidRPr="00DA1592">
              <w:rPr>
                <w:rFonts w:asciiTheme="minorHAnsi" w:hAnsiTheme="minorHAnsi" w:cstheme="minorHAnsi"/>
              </w:rPr>
              <w:t>under the</w:t>
            </w:r>
            <w:r w:rsidRPr="00DA1592">
              <w:rPr>
                <w:rFonts w:asciiTheme="minorHAnsi" w:hAnsiTheme="minorHAnsi" w:cstheme="minorHAnsi"/>
                <w:spacing w:val="-4"/>
              </w:rPr>
              <w:t xml:space="preserve"> </w:t>
            </w:r>
            <w:r w:rsidRPr="00DA1592">
              <w:rPr>
                <w:rFonts w:asciiTheme="minorHAnsi" w:hAnsiTheme="minorHAnsi" w:cstheme="minorHAnsi"/>
              </w:rPr>
              <w:t>Data</w:t>
            </w:r>
            <w:r w:rsidRPr="00DA1592">
              <w:rPr>
                <w:rFonts w:asciiTheme="minorHAnsi" w:hAnsiTheme="minorHAnsi" w:cstheme="minorHAnsi"/>
                <w:spacing w:val="-3"/>
              </w:rPr>
              <w:t xml:space="preserve"> </w:t>
            </w:r>
            <w:r w:rsidRPr="00DA1592">
              <w:rPr>
                <w:rFonts w:asciiTheme="minorHAnsi" w:hAnsiTheme="minorHAnsi" w:cstheme="minorHAnsi"/>
              </w:rPr>
              <w:t>Protection</w:t>
            </w:r>
            <w:r w:rsidRPr="00DA1592">
              <w:rPr>
                <w:rFonts w:asciiTheme="minorHAnsi" w:hAnsiTheme="minorHAnsi" w:cstheme="minorHAnsi"/>
                <w:spacing w:val="-5"/>
              </w:rPr>
              <w:t xml:space="preserve"> </w:t>
            </w:r>
            <w:r w:rsidRPr="00DA1592">
              <w:rPr>
                <w:rFonts w:asciiTheme="minorHAnsi" w:hAnsiTheme="minorHAnsi" w:cstheme="minorHAnsi"/>
              </w:rPr>
              <w:t>Laws;</w:t>
            </w:r>
          </w:p>
          <w:p w14:paraId="5E5E14E7" w14:textId="77777777" w:rsidR="00800F0C" w:rsidRPr="00DA1592" w:rsidRDefault="00800F0C" w:rsidP="00DA1592">
            <w:pPr>
              <w:pStyle w:val="TableParagraph"/>
              <w:spacing w:before="3" w:line="276" w:lineRule="auto"/>
              <w:ind w:left="208"/>
              <w:rPr>
                <w:rFonts w:asciiTheme="minorHAnsi" w:hAnsiTheme="minorHAnsi" w:cstheme="minorHAnsi"/>
              </w:rPr>
            </w:pPr>
            <w:r w:rsidRPr="00DA1592">
              <w:rPr>
                <w:rFonts w:asciiTheme="minorHAnsi" w:hAnsiTheme="minorHAnsi" w:cstheme="minorHAnsi"/>
              </w:rPr>
              <w:t>“Data</w:t>
            </w:r>
            <w:r w:rsidRPr="00DA1592">
              <w:rPr>
                <w:rFonts w:asciiTheme="minorHAnsi" w:hAnsiTheme="minorHAnsi" w:cstheme="minorHAnsi"/>
                <w:spacing w:val="-5"/>
              </w:rPr>
              <w:t xml:space="preserve"> </w:t>
            </w:r>
            <w:r w:rsidRPr="00DA1592">
              <w:rPr>
                <w:rFonts w:asciiTheme="minorHAnsi" w:hAnsiTheme="minorHAnsi" w:cstheme="minorHAnsi"/>
              </w:rPr>
              <w:t>Subject</w:t>
            </w:r>
            <w:r w:rsidRPr="00DA1592">
              <w:rPr>
                <w:rFonts w:asciiTheme="minorHAnsi" w:hAnsiTheme="minorHAnsi" w:cstheme="minorHAnsi"/>
                <w:spacing w:val="-5"/>
              </w:rPr>
              <w:t xml:space="preserve"> </w:t>
            </w:r>
            <w:r w:rsidRPr="00DA1592">
              <w:rPr>
                <w:rFonts w:asciiTheme="minorHAnsi" w:hAnsiTheme="minorHAnsi" w:cstheme="minorHAnsi"/>
              </w:rPr>
              <w:t>Access</w:t>
            </w:r>
            <w:r w:rsidRPr="00DA1592">
              <w:rPr>
                <w:rFonts w:asciiTheme="minorHAnsi" w:hAnsiTheme="minorHAnsi" w:cstheme="minorHAnsi"/>
                <w:spacing w:val="-4"/>
              </w:rPr>
              <w:t xml:space="preserve"> </w:t>
            </w:r>
            <w:r w:rsidRPr="00DA1592">
              <w:rPr>
                <w:rFonts w:asciiTheme="minorHAnsi" w:hAnsiTheme="minorHAnsi" w:cstheme="minorHAnsi"/>
              </w:rPr>
              <w:t>Request”</w:t>
            </w:r>
            <w:r w:rsidRPr="00DA1592">
              <w:rPr>
                <w:rFonts w:asciiTheme="minorHAnsi" w:hAnsiTheme="minorHAnsi" w:cstheme="minorHAnsi"/>
                <w:spacing w:val="-7"/>
              </w:rPr>
              <w:t xml:space="preserve"> </w:t>
            </w:r>
            <w:r w:rsidRPr="00DA1592">
              <w:rPr>
                <w:rFonts w:asciiTheme="minorHAnsi" w:hAnsiTheme="minorHAnsi" w:cstheme="minorHAnsi"/>
              </w:rPr>
              <w:t>means</w:t>
            </w:r>
            <w:r w:rsidRPr="00DA1592">
              <w:rPr>
                <w:rFonts w:asciiTheme="minorHAnsi" w:hAnsiTheme="minorHAnsi" w:cstheme="minorHAnsi"/>
                <w:spacing w:val="-5"/>
              </w:rPr>
              <w:t xml:space="preserve"> </w:t>
            </w:r>
            <w:r w:rsidRPr="00DA1592">
              <w:rPr>
                <w:rFonts w:asciiTheme="minorHAnsi" w:hAnsiTheme="minorHAnsi" w:cstheme="minorHAnsi"/>
              </w:rPr>
              <w:t>a</w:t>
            </w:r>
            <w:r w:rsidRPr="00DA1592">
              <w:rPr>
                <w:rFonts w:asciiTheme="minorHAnsi" w:hAnsiTheme="minorHAnsi" w:cstheme="minorHAnsi"/>
                <w:spacing w:val="-6"/>
              </w:rPr>
              <w:t xml:space="preserve"> </w:t>
            </w:r>
            <w:r w:rsidRPr="00DA1592">
              <w:rPr>
                <w:rFonts w:asciiTheme="minorHAnsi" w:hAnsiTheme="minorHAnsi" w:cstheme="minorHAnsi"/>
              </w:rPr>
              <w:t>request</w:t>
            </w:r>
            <w:r w:rsidRPr="00DA1592">
              <w:rPr>
                <w:rFonts w:asciiTheme="minorHAnsi" w:hAnsiTheme="minorHAnsi" w:cstheme="minorHAnsi"/>
                <w:spacing w:val="-6"/>
              </w:rPr>
              <w:t xml:space="preserve"> </w:t>
            </w:r>
            <w:r w:rsidRPr="00DA1592">
              <w:rPr>
                <w:rFonts w:asciiTheme="minorHAnsi" w:hAnsiTheme="minorHAnsi" w:cstheme="minorHAnsi"/>
              </w:rPr>
              <w:t>made</w:t>
            </w:r>
            <w:r w:rsidRPr="00DA1592">
              <w:rPr>
                <w:rFonts w:asciiTheme="minorHAnsi" w:hAnsiTheme="minorHAnsi" w:cstheme="minorHAnsi"/>
                <w:spacing w:val="-6"/>
              </w:rPr>
              <w:t xml:space="preserve"> </w:t>
            </w:r>
            <w:r w:rsidRPr="00DA1592">
              <w:rPr>
                <w:rFonts w:asciiTheme="minorHAnsi" w:hAnsiTheme="minorHAnsi" w:cstheme="minorHAnsi"/>
              </w:rPr>
              <w:t>by</w:t>
            </w:r>
            <w:r w:rsidRPr="00DA1592">
              <w:rPr>
                <w:rFonts w:asciiTheme="minorHAnsi" w:hAnsiTheme="minorHAnsi" w:cstheme="minorHAnsi"/>
                <w:spacing w:val="-5"/>
              </w:rPr>
              <w:t xml:space="preserve"> </w:t>
            </w:r>
            <w:r w:rsidRPr="00DA1592">
              <w:rPr>
                <w:rFonts w:asciiTheme="minorHAnsi" w:hAnsiTheme="minorHAnsi" w:cstheme="minorHAnsi"/>
              </w:rPr>
              <w:t>a</w:t>
            </w:r>
            <w:r w:rsidRPr="00DA1592">
              <w:rPr>
                <w:rFonts w:asciiTheme="minorHAnsi" w:hAnsiTheme="minorHAnsi" w:cstheme="minorHAnsi"/>
                <w:spacing w:val="-5"/>
              </w:rPr>
              <w:t xml:space="preserve"> </w:t>
            </w:r>
            <w:r w:rsidRPr="00DA1592">
              <w:rPr>
                <w:rFonts w:asciiTheme="minorHAnsi" w:hAnsiTheme="minorHAnsi" w:cstheme="minorHAnsi"/>
              </w:rPr>
              <w:t>Data</w:t>
            </w:r>
            <w:r w:rsidRPr="00DA1592">
              <w:rPr>
                <w:rFonts w:asciiTheme="minorHAnsi" w:hAnsiTheme="minorHAnsi" w:cstheme="minorHAnsi"/>
                <w:spacing w:val="-6"/>
              </w:rPr>
              <w:t xml:space="preserve"> </w:t>
            </w:r>
            <w:r w:rsidRPr="00DA1592">
              <w:rPr>
                <w:rFonts w:asciiTheme="minorHAnsi" w:hAnsiTheme="minorHAnsi" w:cstheme="minorHAnsi"/>
              </w:rPr>
              <w:t>Subject</w:t>
            </w:r>
            <w:r w:rsidRPr="00DA1592">
              <w:rPr>
                <w:rFonts w:asciiTheme="minorHAnsi" w:hAnsiTheme="minorHAnsi" w:cstheme="minorHAnsi"/>
                <w:spacing w:val="-4"/>
              </w:rPr>
              <w:t xml:space="preserve"> </w:t>
            </w:r>
            <w:r w:rsidRPr="00DA1592">
              <w:rPr>
                <w:rFonts w:asciiTheme="minorHAnsi" w:hAnsiTheme="minorHAnsi" w:cstheme="minorHAnsi"/>
              </w:rPr>
              <w:t>in</w:t>
            </w:r>
            <w:r w:rsidRPr="00DA1592">
              <w:rPr>
                <w:rFonts w:asciiTheme="minorHAnsi" w:hAnsiTheme="minorHAnsi" w:cstheme="minorHAnsi"/>
                <w:spacing w:val="-7"/>
              </w:rPr>
              <w:t xml:space="preserve"> </w:t>
            </w:r>
            <w:r w:rsidRPr="00DA1592">
              <w:rPr>
                <w:rFonts w:asciiTheme="minorHAnsi" w:hAnsiTheme="minorHAnsi" w:cstheme="minorHAnsi"/>
              </w:rPr>
              <w:t>accordance</w:t>
            </w:r>
            <w:r w:rsidRPr="00DA1592">
              <w:rPr>
                <w:rFonts w:asciiTheme="minorHAnsi" w:hAnsiTheme="minorHAnsi" w:cstheme="minorHAnsi"/>
                <w:spacing w:val="-4"/>
              </w:rPr>
              <w:t xml:space="preserve"> </w:t>
            </w:r>
            <w:r w:rsidRPr="00DA1592">
              <w:rPr>
                <w:rFonts w:asciiTheme="minorHAnsi" w:hAnsiTheme="minorHAnsi" w:cstheme="minorHAnsi"/>
              </w:rPr>
              <w:t>with</w:t>
            </w:r>
          </w:p>
          <w:p w14:paraId="5A54C546" w14:textId="77777777" w:rsidR="00800F0C" w:rsidRPr="00DA1592" w:rsidRDefault="00800F0C" w:rsidP="00DA1592">
            <w:pPr>
              <w:pStyle w:val="TableParagraph"/>
              <w:spacing w:before="19" w:line="276" w:lineRule="auto"/>
              <w:ind w:left="208"/>
              <w:rPr>
                <w:rFonts w:asciiTheme="minorHAnsi" w:hAnsiTheme="minorHAnsi" w:cstheme="minorHAnsi"/>
              </w:rPr>
            </w:pPr>
            <w:r w:rsidRPr="00DA1592">
              <w:rPr>
                <w:rFonts w:asciiTheme="minorHAnsi" w:hAnsiTheme="minorHAnsi" w:cstheme="minorHAnsi"/>
              </w:rPr>
              <w:t>rights granted</w:t>
            </w:r>
            <w:r w:rsidRPr="00DA1592">
              <w:rPr>
                <w:rFonts w:asciiTheme="minorHAnsi" w:hAnsiTheme="minorHAnsi" w:cstheme="minorHAnsi"/>
                <w:spacing w:val="-2"/>
              </w:rPr>
              <w:t xml:space="preserve"> </w:t>
            </w:r>
            <w:r w:rsidRPr="00DA1592">
              <w:rPr>
                <w:rFonts w:asciiTheme="minorHAnsi" w:hAnsiTheme="minorHAnsi" w:cstheme="minorHAnsi"/>
              </w:rPr>
              <w:t>under</w:t>
            </w:r>
            <w:r w:rsidRPr="00DA1592">
              <w:rPr>
                <w:rFonts w:asciiTheme="minorHAnsi" w:hAnsiTheme="minorHAnsi" w:cstheme="minorHAnsi"/>
                <w:spacing w:val="-2"/>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Data Protection</w:t>
            </w:r>
            <w:r w:rsidRPr="00DA1592">
              <w:rPr>
                <w:rFonts w:asciiTheme="minorHAnsi" w:hAnsiTheme="minorHAnsi" w:cstheme="minorHAnsi"/>
                <w:spacing w:val="-2"/>
              </w:rPr>
              <w:t xml:space="preserve"> </w:t>
            </w:r>
            <w:r w:rsidRPr="00DA1592">
              <w:rPr>
                <w:rFonts w:asciiTheme="minorHAnsi" w:hAnsiTheme="minorHAnsi" w:cstheme="minorHAnsi"/>
              </w:rPr>
              <w:t>Laws</w:t>
            </w:r>
            <w:r w:rsidRPr="00DA1592">
              <w:rPr>
                <w:rFonts w:asciiTheme="minorHAnsi" w:hAnsiTheme="minorHAnsi" w:cstheme="minorHAnsi"/>
                <w:spacing w:val="-2"/>
              </w:rPr>
              <w:t xml:space="preserve"> </w:t>
            </w:r>
            <w:r w:rsidRPr="00DA1592">
              <w:rPr>
                <w:rFonts w:asciiTheme="minorHAnsi" w:hAnsiTheme="minorHAnsi" w:cstheme="minorHAnsi"/>
              </w:rPr>
              <w:t>to</w:t>
            </w:r>
            <w:r w:rsidRPr="00DA1592">
              <w:rPr>
                <w:rFonts w:asciiTheme="minorHAnsi" w:hAnsiTheme="minorHAnsi" w:cstheme="minorHAnsi"/>
                <w:spacing w:val="-2"/>
              </w:rPr>
              <w:t xml:space="preserve"> </w:t>
            </w:r>
            <w:r w:rsidRPr="00DA1592">
              <w:rPr>
                <w:rFonts w:asciiTheme="minorHAnsi" w:hAnsiTheme="minorHAnsi" w:cstheme="minorHAnsi"/>
              </w:rPr>
              <w:t>access his</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4"/>
              </w:rPr>
              <w:t xml:space="preserve"> </w:t>
            </w:r>
            <w:r w:rsidRPr="00DA1592">
              <w:rPr>
                <w:rFonts w:asciiTheme="minorHAnsi" w:hAnsiTheme="minorHAnsi" w:cstheme="minorHAnsi"/>
              </w:rPr>
              <w:t>her</w:t>
            </w:r>
            <w:r w:rsidRPr="00DA1592">
              <w:rPr>
                <w:rFonts w:asciiTheme="minorHAnsi" w:hAnsiTheme="minorHAnsi" w:cstheme="minorHAnsi"/>
                <w:spacing w:val="-2"/>
              </w:rPr>
              <w:t xml:space="preserve"> </w:t>
            </w:r>
            <w:r w:rsidRPr="00DA1592">
              <w:rPr>
                <w:rFonts w:asciiTheme="minorHAnsi" w:hAnsiTheme="minorHAnsi" w:cstheme="minorHAnsi"/>
              </w:rPr>
              <w:t>Personal</w:t>
            </w:r>
            <w:r w:rsidRPr="00DA1592">
              <w:rPr>
                <w:rFonts w:asciiTheme="minorHAnsi" w:hAnsiTheme="minorHAnsi" w:cstheme="minorHAnsi"/>
                <w:spacing w:val="-4"/>
              </w:rPr>
              <w:t xml:space="preserve"> </w:t>
            </w:r>
            <w:r w:rsidRPr="00DA1592">
              <w:rPr>
                <w:rFonts w:asciiTheme="minorHAnsi" w:hAnsiTheme="minorHAnsi" w:cstheme="minorHAnsi"/>
              </w:rPr>
              <w:t>Data;</w:t>
            </w:r>
          </w:p>
          <w:p w14:paraId="4D4A22EC" w14:textId="77777777" w:rsidR="00800F0C" w:rsidRPr="00DA1592" w:rsidRDefault="00800F0C" w:rsidP="00DA1592">
            <w:pPr>
              <w:pStyle w:val="TableParagraph"/>
              <w:spacing w:before="60" w:line="276" w:lineRule="auto"/>
              <w:ind w:left="208" w:right="196"/>
              <w:jc w:val="both"/>
              <w:rPr>
                <w:rFonts w:asciiTheme="minorHAnsi" w:hAnsiTheme="minorHAnsi" w:cstheme="minorHAnsi"/>
              </w:rPr>
            </w:pPr>
            <w:r w:rsidRPr="00DA1592">
              <w:rPr>
                <w:rFonts w:asciiTheme="minorHAnsi" w:hAnsiTheme="minorHAnsi" w:cstheme="minorHAnsi"/>
              </w:rPr>
              <w:t>“Personal Data” has the meaning given under Data Protection Laws;</w:t>
            </w:r>
            <w:r w:rsidRPr="00DA1592">
              <w:rPr>
                <w:rFonts w:asciiTheme="minorHAnsi" w:hAnsiTheme="minorHAnsi" w:cstheme="minorHAnsi"/>
                <w:spacing w:val="1"/>
              </w:rPr>
              <w:t xml:space="preserve"> </w:t>
            </w:r>
            <w:r w:rsidRPr="00DA1592">
              <w:rPr>
                <w:rFonts w:asciiTheme="minorHAnsi" w:hAnsiTheme="minorHAnsi" w:cstheme="minorHAnsi"/>
              </w:rPr>
              <w:t>“Processing”</w:t>
            </w:r>
            <w:r w:rsidRPr="00DA1592">
              <w:rPr>
                <w:rFonts w:asciiTheme="minorHAnsi" w:hAnsiTheme="minorHAnsi" w:cstheme="minorHAnsi"/>
                <w:spacing w:val="-1"/>
              </w:rPr>
              <w:t xml:space="preserve"> </w:t>
            </w:r>
            <w:r w:rsidRPr="00DA1592">
              <w:rPr>
                <w:rFonts w:asciiTheme="minorHAnsi" w:hAnsiTheme="minorHAnsi" w:cstheme="minorHAnsi"/>
              </w:rPr>
              <w:t>has</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meaning</w:t>
            </w:r>
            <w:r w:rsidRPr="00DA1592">
              <w:rPr>
                <w:rFonts w:asciiTheme="minorHAnsi" w:hAnsiTheme="minorHAnsi" w:cstheme="minorHAnsi"/>
                <w:spacing w:val="-2"/>
              </w:rPr>
              <w:t xml:space="preserve"> </w:t>
            </w:r>
            <w:r w:rsidRPr="00DA1592">
              <w:rPr>
                <w:rFonts w:asciiTheme="minorHAnsi" w:hAnsiTheme="minorHAnsi" w:cstheme="minorHAnsi"/>
              </w:rPr>
              <w:t>given</w:t>
            </w:r>
            <w:r w:rsidRPr="00DA1592">
              <w:rPr>
                <w:rFonts w:asciiTheme="minorHAnsi" w:hAnsiTheme="minorHAnsi" w:cstheme="minorHAnsi"/>
                <w:spacing w:val="-2"/>
              </w:rPr>
              <w:t xml:space="preserve"> </w:t>
            </w:r>
            <w:r w:rsidRPr="00DA1592">
              <w:rPr>
                <w:rFonts w:asciiTheme="minorHAnsi" w:hAnsiTheme="minorHAnsi" w:cstheme="minorHAnsi"/>
              </w:rPr>
              <w:t>under</w:t>
            </w:r>
            <w:r w:rsidRPr="00DA1592">
              <w:rPr>
                <w:rFonts w:asciiTheme="minorHAnsi" w:hAnsiTheme="minorHAnsi" w:cstheme="minorHAnsi"/>
                <w:spacing w:val="-1"/>
              </w:rPr>
              <w:t xml:space="preserve"> </w:t>
            </w:r>
            <w:r w:rsidRPr="00DA1592">
              <w:rPr>
                <w:rFonts w:asciiTheme="minorHAnsi" w:hAnsiTheme="minorHAnsi" w:cstheme="minorHAnsi"/>
              </w:rPr>
              <w:t>the Data</w:t>
            </w:r>
            <w:r w:rsidRPr="00DA1592">
              <w:rPr>
                <w:rFonts w:asciiTheme="minorHAnsi" w:hAnsiTheme="minorHAnsi" w:cstheme="minorHAnsi"/>
                <w:spacing w:val="-3"/>
              </w:rPr>
              <w:t xml:space="preserve"> </w:t>
            </w:r>
            <w:r w:rsidRPr="00DA1592">
              <w:rPr>
                <w:rFonts w:asciiTheme="minorHAnsi" w:hAnsiTheme="minorHAnsi" w:cstheme="minorHAnsi"/>
              </w:rPr>
              <w:t>Protection</w:t>
            </w:r>
            <w:r w:rsidRPr="00DA1592">
              <w:rPr>
                <w:rFonts w:asciiTheme="minorHAnsi" w:hAnsiTheme="minorHAnsi" w:cstheme="minorHAnsi"/>
                <w:spacing w:val="-5"/>
              </w:rPr>
              <w:t xml:space="preserve"> </w:t>
            </w:r>
            <w:r w:rsidRPr="00DA1592">
              <w:rPr>
                <w:rFonts w:asciiTheme="minorHAnsi" w:hAnsiTheme="minorHAnsi" w:cstheme="minorHAnsi"/>
              </w:rPr>
              <w:t>Laws;</w:t>
            </w:r>
          </w:p>
          <w:p w14:paraId="3186B28B" w14:textId="77777777" w:rsidR="00C462A0" w:rsidRPr="00DA1592" w:rsidRDefault="00C462A0" w:rsidP="00DA1592">
            <w:pPr>
              <w:pStyle w:val="TableParagraph"/>
              <w:spacing w:before="60" w:line="276" w:lineRule="auto"/>
              <w:ind w:left="591" w:right="196" w:hanging="383"/>
              <w:jc w:val="both"/>
              <w:rPr>
                <w:rFonts w:asciiTheme="minorHAnsi" w:hAnsiTheme="minorHAnsi" w:cstheme="minorHAnsi"/>
                <w:spacing w:val="-1"/>
              </w:rPr>
            </w:pPr>
          </w:p>
          <w:p w14:paraId="078DD46E" w14:textId="690CF7AE" w:rsidR="00E9397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B.</w:t>
            </w:r>
            <w:r w:rsidRPr="00DA1592">
              <w:rPr>
                <w:rFonts w:asciiTheme="minorHAnsi" w:hAnsiTheme="minorHAnsi" w:cstheme="minorHAnsi"/>
                <w:spacing w:val="-1"/>
              </w:rPr>
              <w:tab/>
              <w:t>The Contractor shall comply with all applicable requirements of the Data Protection Laws.</w:t>
            </w:r>
          </w:p>
          <w:p w14:paraId="13D500C7" w14:textId="77777777" w:rsidR="00C462A0" w:rsidRPr="00DA1592" w:rsidRDefault="00C462A0" w:rsidP="00DA1592">
            <w:pPr>
              <w:pStyle w:val="TableParagraph"/>
              <w:spacing w:before="60" w:line="276" w:lineRule="auto"/>
              <w:ind w:left="591" w:right="196" w:hanging="383"/>
              <w:jc w:val="both"/>
              <w:rPr>
                <w:rFonts w:asciiTheme="minorHAnsi" w:hAnsiTheme="minorHAnsi" w:cstheme="minorHAnsi"/>
                <w:spacing w:val="-1"/>
              </w:rPr>
            </w:pPr>
          </w:p>
          <w:p w14:paraId="51848CFE" w14:textId="177C3A4B" w:rsidR="003C217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C.</w:t>
            </w:r>
            <w:r w:rsidRPr="00DA1592">
              <w:rPr>
                <w:rFonts w:asciiTheme="minorHAnsi" w:hAnsiTheme="minorHAnsi" w:cstheme="minorHAnsi"/>
                <w:spacing w:val="-1"/>
              </w:rPr>
              <w:tab/>
              <w:t xml:space="preserve">The Parties acknowledge that for the purposes of the Data Protection Laws, the Contracting Authority is the Data </w:t>
            </w:r>
            <w:proofErr w:type="gramStart"/>
            <w:r w:rsidRPr="00DA1592">
              <w:rPr>
                <w:rFonts w:asciiTheme="minorHAnsi" w:hAnsiTheme="minorHAnsi" w:cstheme="minorHAnsi"/>
                <w:spacing w:val="-1"/>
              </w:rPr>
              <w:t>Controller</w:t>
            </w:r>
            <w:proofErr w:type="gramEnd"/>
            <w:r w:rsidRPr="00DA1592">
              <w:rPr>
                <w:rFonts w:asciiTheme="minorHAnsi" w:hAnsiTheme="minorHAnsi" w:cstheme="minorHAnsi"/>
                <w:spacing w:val="-1"/>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1CF683F9" w14:textId="77777777" w:rsidR="00C462A0" w:rsidRPr="00DA1592" w:rsidRDefault="00C462A0" w:rsidP="00DA1592">
            <w:pPr>
              <w:pStyle w:val="TableParagraph"/>
              <w:spacing w:before="60" w:line="276" w:lineRule="auto"/>
              <w:ind w:left="591" w:right="196" w:hanging="383"/>
              <w:jc w:val="both"/>
              <w:rPr>
                <w:rFonts w:asciiTheme="minorHAnsi" w:hAnsiTheme="minorHAnsi" w:cstheme="minorHAnsi"/>
                <w:spacing w:val="-1"/>
              </w:rPr>
            </w:pPr>
          </w:p>
          <w:p w14:paraId="194BE567" w14:textId="6D8B883D" w:rsidR="003C217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D.</w:t>
            </w:r>
            <w:r w:rsidRPr="00DA1592">
              <w:rPr>
                <w:rFonts w:asciiTheme="minorHAnsi" w:hAnsiTheme="minorHAnsi" w:cstheme="minorHAnsi"/>
                <w:spacing w:val="-1"/>
              </w:rPr>
              <w:tab/>
              <w:t xml:space="preserve">Without prejudice to the generality of clause 11(B), the Contractor shall, in relation to any Confidential Information which is Personal </w:t>
            </w:r>
            <w:proofErr w:type="gramStart"/>
            <w:r w:rsidRPr="00DA1592">
              <w:rPr>
                <w:rFonts w:asciiTheme="minorHAnsi" w:hAnsiTheme="minorHAnsi" w:cstheme="minorHAnsi"/>
                <w:spacing w:val="-1"/>
              </w:rPr>
              <w:t>Data:-</w:t>
            </w:r>
            <w:proofErr w:type="gramEnd"/>
          </w:p>
          <w:p w14:paraId="60ED4BEE" w14:textId="77777777" w:rsidR="003C217B" w:rsidRPr="00DA1592" w:rsidRDefault="003C217B" w:rsidP="00DA1592">
            <w:pPr>
              <w:pStyle w:val="TableParagraph"/>
              <w:spacing w:before="60" w:line="276" w:lineRule="auto"/>
              <w:ind w:left="591" w:right="196" w:hanging="383"/>
              <w:jc w:val="both"/>
              <w:rPr>
                <w:rFonts w:asciiTheme="minorHAnsi" w:hAnsiTheme="minorHAnsi" w:cstheme="minorHAnsi"/>
                <w:spacing w:val="-1"/>
              </w:rPr>
            </w:pPr>
          </w:p>
          <w:p w14:paraId="134FB2E2" w14:textId="77777777" w:rsidR="003C217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(1)</w:t>
            </w:r>
            <w:r w:rsidRPr="00DA1592">
              <w:rPr>
                <w:rFonts w:asciiTheme="minorHAnsi" w:hAnsiTheme="minorHAnsi" w:cstheme="minorHAnsi"/>
                <w:spacing w:val="-1"/>
              </w:rPr>
              <w:tab/>
              <w:t>process that Personal Data only on the written instructions of the Contracting Authority;</w:t>
            </w:r>
          </w:p>
          <w:p w14:paraId="557E38A4"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4C0AB1EB"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(2)</w:t>
            </w:r>
            <w:r w:rsidRPr="00DA1592">
              <w:rPr>
                <w:rFonts w:asciiTheme="minorHAnsi" w:hAnsiTheme="minorHAnsi" w:cstheme="minorHAnsi"/>
                <w:spacing w:val="-1"/>
              </w:rPr>
              <w:tab/>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611D011"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5EB43199"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(3)</w:t>
            </w:r>
            <w:r w:rsidRPr="00DA1592">
              <w:rPr>
                <w:rFonts w:asciiTheme="minorHAnsi" w:hAnsiTheme="minorHAnsi" w:cstheme="minorHAnsi"/>
                <w:spacing w:val="-1"/>
              </w:rPr>
              <w:tab/>
              <w:t>ensure that all personnel who have access to and/or process Personal Data are obliged to keep the Personal Data confidential;</w:t>
            </w:r>
          </w:p>
          <w:p w14:paraId="3BE2E729"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19833B17"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lastRenderedPageBreak/>
              <w:t>(4)</w:t>
            </w:r>
            <w:r w:rsidRPr="00DA1592">
              <w:rPr>
                <w:rFonts w:asciiTheme="minorHAnsi" w:hAnsiTheme="minorHAnsi" w:cstheme="minorHAnsi"/>
                <w:spacing w:val="-1"/>
              </w:rPr>
              <w:tab/>
              <w:t>not transfer any Personal Data outside of the European Economic Area unless the prior written consent of the Contracting Authority has been obtained and the following conditions are fulfilled;</w:t>
            </w:r>
          </w:p>
          <w:p w14:paraId="45B31A75"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725A6138"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proofErr w:type="spellStart"/>
            <w:r w:rsidRPr="00DA1592">
              <w:rPr>
                <w:rFonts w:asciiTheme="minorHAnsi" w:hAnsiTheme="minorHAnsi" w:cstheme="minorHAnsi"/>
                <w:spacing w:val="-1"/>
              </w:rPr>
              <w:t>i</w:t>
            </w:r>
            <w:proofErr w:type="spellEnd"/>
            <w:r w:rsidRPr="00DA1592">
              <w:rPr>
                <w:rFonts w:asciiTheme="minorHAnsi" w:hAnsiTheme="minorHAnsi" w:cstheme="minorHAnsi"/>
                <w:spacing w:val="-1"/>
              </w:rPr>
              <w:t>.</w:t>
            </w:r>
            <w:r w:rsidRPr="00DA1592">
              <w:rPr>
                <w:rFonts w:asciiTheme="minorHAnsi" w:hAnsiTheme="minorHAnsi" w:cstheme="minorHAnsi"/>
                <w:spacing w:val="-1"/>
              </w:rPr>
              <w:tab/>
              <w:t xml:space="preserve">appropriate safeguards are in place in relation to the transfer, to ensure that Personal Data is adequately protected in accordance with Chapter V of Regulation 2016/679 </w:t>
            </w:r>
            <w:proofErr w:type="gramStart"/>
            <w:r w:rsidRPr="00DA1592">
              <w:rPr>
                <w:rFonts w:asciiTheme="minorHAnsi" w:hAnsiTheme="minorHAnsi" w:cstheme="minorHAnsi"/>
                <w:spacing w:val="-1"/>
              </w:rPr>
              <w:t>( General</w:t>
            </w:r>
            <w:proofErr w:type="gramEnd"/>
            <w:r w:rsidRPr="00DA1592">
              <w:rPr>
                <w:rFonts w:asciiTheme="minorHAnsi" w:hAnsiTheme="minorHAnsi" w:cstheme="minorHAnsi"/>
                <w:spacing w:val="-1"/>
              </w:rPr>
              <w:t xml:space="preserve"> Data Protection Regulation);</w:t>
            </w:r>
          </w:p>
          <w:p w14:paraId="73261E12"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ii.</w:t>
            </w:r>
            <w:r w:rsidRPr="00DA1592">
              <w:rPr>
                <w:rFonts w:asciiTheme="minorHAnsi" w:hAnsiTheme="minorHAnsi" w:cstheme="minorHAnsi"/>
                <w:spacing w:val="-1"/>
              </w:rPr>
              <w:tab/>
              <w:t>the data subject has enforceable rights and effective legal remedies;</w:t>
            </w:r>
          </w:p>
          <w:p w14:paraId="46608DF0"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iii.</w:t>
            </w:r>
            <w:r w:rsidRPr="00DA1592">
              <w:rPr>
                <w:rFonts w:asciiTheme="minorHAnsi" w:hAnsiTheme="minorHAnsi" w:cstheme="minorHAnsi"/>
                <w:spacing w:val="-1"/>
              </w:rPr>
              <w:tab/>
              <w:t>The Contractor complies with its obligations under the Data Protection Laws by providing an adequate level of protection to any Personal Data that is transferred; and</w:t>
            </w:r>
          </w:p>
          <w:p w14:paraId="143563B9"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iv.</w:t>
            </w:r>
            <w:r w:rsidRPr="00DA1592">
              <w:rPr>
                <w:rFonts w:asciiTheme="minorHAnsi" w:hAnsiTheme="minorHAnsi" w:cstheme="minorHAnsi"/>
                <w:spacing w:val="-1"/>
              </w:rPr>
              <w:tab/>
              <w:t>The Contractor complies with reasonable instructions notified to it in advance by the Contracting Authority with respect to the processing of the Personal Data;</w:t>
            </w:r>
          </w:p>
          <w:p w14:paraId="7FDD1BDC"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58B51429"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E.</w:t>
            </w:r>
            <w:r w:rsidRPr="00DA1592">
              <w:rPr>
                <w:rFonts w:asciiTheme="minorHAnsi" w:hAnsiTheme="minorHAnsi" w:cstheme="minorHAnsi"/>
                <w:spacing w:val="-1"/>
              </w:rPr>
              <w:tab/>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9208505"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7E8C0926"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F.</w:t>
            </w:r>
            <w:r w:rsidRPr="00DA1592">
              <w:rPr>
                <w:rFonts w:asciiTheme="minorHAnsi" w:hAnsiTheme="minorHAnsi" w:cstheme="minorHAnsi"/>
                <w:spacing w:val="-1"/>
              </w:rPr>
              <w:tab/>
              <w:t>The Contractor shall without undue delay report in writing to the Contacting Authority any data compromise involving Personal Data, or any circumstances that could have resulted in unauthorised access to or disclosure of Personal Data.</w:t>
            </w:r>
          </w:p>
          <w:p w14:paraId="2DD8CE18"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326481D5"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G.</w:t>
            </w:r>
            <w:r w:rsidRPr="00DA1592">
              <w:rPr>
                <w:rFonts w:asciiTheme="minorHAnsi" w:hAnsiTheme="minorHAnsi" w:cstheme="minorHAnsi"/>
                <w:spacing w:val="-1"/>
              </w:rPr>
              <w:tab/>
              <w:t>The Contractor shall assist the Contracting Authority in ensuring compliance with its obligations under the Data Protection Laws with respect to security, impact assessments and consultations with supervisory authorities and regulators.</w:t>
            </w:r>
          </w:p>
          <w:p w14:paraId="20084F2F"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4DE98BBC"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H.</w:t>
            </w:r>
            <w:r w:rsidRPr="00DA1592">
              <w:rPr>
                <w:rFonts w:asciiTheme="minorHAnsi" w:hAnsiTheme="minorHAnsi" w:cstheme="minorHAnsi"/>
                <w:spacing w:val="-1"/>
              </w:rPr>
              <w:tab/>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5E3BF17A"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22637092"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w:t>
            </w:r>
            <w:r w:rsidRPr="00DA1592">
              <w:rPr>
                <w:rFonts w:asciiTheme="minorHAnsi" w:hAnsiTheme="minorHAnsi" w:cstheme="minorHAnsi"/>
                <w:spacing w:val="-1"/>
              </w:rPr>
              <w:tab/>
              <w:t xml:space="preserve">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w:t>
            </w:r>
            <w:r w:rsidRPr="00DA1592">
              <w:rPr>
                <w:rFonts w:asciiTheme="minorHAnsi" w:hAnsiTheme="minorHAnsi" w:cstheme="minorHAnsi"/>
                <w:spacing w:val="-1"/>
              </w:rPr>
              <w:lastRenderedPageBreak/>
              <w:t>the Contracting Authority arising out of any such inspection, audit or review.</w:t>
            </w:r>
          </w:p>
          <w:p w14:paraId="161FE2F3"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59BF162E"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J.</w:t>
            </w:r>
            <w:r w:rsidRPr="00DA1592">
              <w:rPr>
                <w:rFonts w:asciiTheme="minorHAnsi" w:hAnsiTheme="minorHAnsi" w:cstheme="minorHAnsi"/>
                <w:spacing w:val="-1"/>
              </w:rPr>
              <w:tab/>
              <w:t>The Contractor shall fully comply with and implement policies which are communicated or notified to the Contractor by the Contracting Authority from time to time.</w:t>
            </w:r>
          </w:p>
          <w:p w14:paraId="57321794"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17F033A5"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K.</w:t>
            </w:r>
            <w:r w:rsidRPr="00DA1592">
              <w:rPr>
                <w:rFonts w:asciiTheme="minorHAnsi" w:hAnsiTheme="minorHAnsi" w:cstheme="minorHAnsi"/>
                <w:spacing w:val="-1"/>
              </w:rPr>
              <w:tab/>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3310968"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589A8BBF"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L.</w:t>
            </w:r>
            <w:r w:rsidRPr="00DA1592">
              <w:rPr>
                <w:rFonts w:asciiTheme="minorHAnsi" w:hAnsiTheme="minorHAnsi" w:cstheme="minorHAnsi"/>
                <w:spacing w:val="-1"/>
              </w:rPr>
              <w:tab/>
              <w:t xml:space="preserve">The Contractor </w:t>
            </w:r>
            <w:proofErr w:type="gramStart"/>
            <w:r w:rsidRPr="00DA1592">
              <w:rPr>
                <w:rFonts w:asciiTheme="minorHAnsi" w:hAnsiTheme="minorHAnsi" w:cstheme="minorHAnsi"/>
                <w:spacing w:val="-1"/>
              </w:rPr>
              <w:t>shall:-</w:t>
            </w:r>
            <w:proofErr w:type="gramEnd"/>
          </w:p>
          <w:p w14:paraId="00BC331E"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73F0F84B"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1.</w:t>
            </w:r>
            <w:r w:rsidRPr="00DA1592">
              <w:rPr>
                <w:rFonts w:asciiTheme="minorHAnsi" w:hAnsiTheme="minorHAnsi" w:cstheme="minorHAnsi"/>
                <w:spacing w:val="-1"/>
              </w:rPr>
              <w:tab/>
              <w:t>take all reasonable precautions to preserve the integrity of any Personal Data which it processes and to prevent any corruption or loss of such Personal Data;</w:t>
            </w:r>
          </w:p>
          <w:p w14:paraId="6D3F20E5" w14:textId="77777777" w:rsidR="00F4684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2.</w:t>
            </w:r>
            <w:r w:rsidRPr="00DA1592">
              <w:rPr>
                <w:rFonts w:asciiTheme="minorHAnsi" w:hAnsiTheme="minorHAnsi" w:cstheme="minorHAnsi"/>
                <w:spacing w:val="-1"/>
              </w:rPr>
              <w:tab/>
              <w:t xml:space="preserve">ensure that a back-up copy of </w:t>
            </w:r>
            <w:proofErr w:type="gramStart"/>
            <w:r w:rsidRPr="00DA1592">
              <w:rPr>
                <w:rFonts w:asciiTheme="minorHAnsi" w:hAnsiTheme="minorHAnsi" w:cstheme="minorHAnsi"/>
                <w:spacing w:val="-1"/>
              </w:rPr>
              <w:t>any and all</w:t>
            </w:r>
            <w:proofErr w:type="gramEnd"/>
            <w:r w:rsidRPr="00DA1592">
              <w:rPr>
                <w:rFonts w:asciiTheme="minorHAnsi" w:hAnsiTheme="minorHAnsi" w:cstheme="minorHAnsi"/>
                <w:spacing w:val="-1"/>
              </w:rPr>
              <w:t xml:space="preserve"> such Personal Data is made [insert frequency] and this copy is recorded on media from which the data can be reloaded if there is any corruption or loss of the data; and</w:t>
            </w:r>
          </w:p>
          <w:p w14:paraId="766F27A8" w14:textId="77777777" w:rsidR="00F4684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3.</w:t>
            </w:r>
            <w:r w:rsidRPr="00DA1592">
              <w:rPr>
                <w:rFonts w:asciiTheme="minorHAnsi" w:hAnsiTheme="minorHAnsi" w:cstheme="minorHAnsi"/>
                <w:spacing w:val="-1"/>
              </w:rPr>
              <w:tab/>
              <w:t>in such an event and if attributable to any default by the Contractor or any Sub- contractor, promptly restore the Personal Data at its own expense or, at the Contracting Authority’s option, reimburse the Contracting Authority for any reasonable expenses it incurs in having the Personal Data restored by a third party.</w:t>
            </w:r>
          </w:p>
          <w:p w14:paraId="495F3FC9" w14:textId="77777777" w:rsidR="00F46841" w:rsidRPr="00DA1592" w:rsidRDefault="00F46841" w:rsidP="00DA1592">
            <w:pPr>
              <w:pStyle w:val="TableParagraph"/>
              <w:spacing w:before="60" w:line="276" w:lineRule="auto"/>
              <w:ind w:left="591" w:right="196" w:hanging="383"/>
              <w:jc w:val="both"/>
              <w:rPr>
                <w:rFonts w:asciiTheme="minorHAnsi" w:hAnsiTheme="minorHAnsi" w:cstheme="minorHAnsi"/>
                <w:spacing w:val="-1"/>
              </w:rPr>
            </w:pPr>
          </w:p>
          <w:p w14:paraId="0FC06066" w14:textId="77777777" w:rsidR="00F46841" w:rsidRPr="00DA1592" w:rsidRDefault="5600B7A3" w:rsidP="719A12CF">
            <w:pPr>
              <w:pStyle w:val="TableParagraph"/>
              <w:spacing w:before="60" w:line="276" w:lineRule="auto"/>
              <w:ind w:left="591" w:right="196" w:hanging="383"/>
              <w:jc w:val="both"/>
              <w:rPr>
                <w:rFonts w:asciiTheme="minorHAnsi" w:hAnsiTheme="minorHAnsi" w:cstheme="minorBidi"/>
                <w:i/>
                <w:iCs/>
                <w:spacing w:val="-1"/>
              </w:rPr>
            </w:pPr>
            <w:r w:rsidRPr="719A12CF">
              <w:rPr>
                <w:rFonts w:asciiTheme="minorHAnsi" w:hAnsiTheme="minorHAnsi" w:cstheme="minorBidi"/>
                <w:i/>
                <w:iCs/>
                <w:color w:val="FF0000"/>
              </w:rPr>
              <w:t xml:space="preserve">(IF YOU ARE NOT CONSENTING TO A </w:t>
            </w:r>
            <w:proofErr w:type="gramStart"/>
            <w:r w:rsidRPr="719A12CF">
              <w:rPr>
                <w:rFonts w:asciiTheme="minorHAnsi" w:hAnsiTheme="minorHAnsi" w:cstheme="minorBidi"/>
                <w:i/>
                <w:iCs/>
                <w:color w:val="FF0000"/>
              </w:rPr>
              <w:t>THIRD PARTY</w:t>
            </w:r>
            <w:proofErr w:type="gramEnd"/>
            <w:r w:rsidRPr="719A12CF">
              <w:rPr>
                <w:rFonts w:asciiTheme="minorHAnsi" w:hAnsiTheme="minorHAnsi" w:cstheme="minorBidi"/>
                <w:i/>
                <w:iCs/>
                <w:color w:val="FF0000"/>
              </w:rPr>
              <w:t xml:space="preserve"> PROCESSOR - DELETE IF NOT IN USE)</w:t>
            </w:r>
          </w:p>
          <w:p w14:paraId="69B30C0F" w14:textId="77777777" w:rsidR="004D1111" w:rsidRPr="00DA1592" w:rsidRDefault="004D1111" w:rsidP="00DA1592">
            <w:pPr>
              <w:pStyle w:val="TableParagraph"/>
              <w:spacing w:before="60" w:line="276" w:lineRule="auto"/>
              <w:ind w:left="591" w:right="196" w:hanging="383"/>
              <w:jc w:val="both"/>
              <w:rPr>
                <w:rFonts w:asciiTheme="minorHAnsi" w:hAnsiTheme="minorHAnsi" w:cstheme="minorHAnsi"/>
                <w:spacing w:val="-1"/>
              </w:rPr>
            </w:pPr>
          </w:p>
          <w:p w14:paraId="7D992061" w14:textId="77777777" w:rsidR="004D111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M.</w:t>
            </w:r>
            <w:r w:rsidRPr="00DA1592">
              <w:rPr>
                <w:rFonts w:asciiTheme="minorHAnsi" w:hAnsiTheme="minorHAnsi" w:cstheme="minorHAnsi"/>
                <w:spacing w:val="-1"/>
              </w:rPr>
              <w:tab/>
              <w:t xml:space="preserve">The Contracting Authority does not consent to the Contractor appointing any </w:t>
            </w:r>
            <w:proofErr w:type="gramStart"/>
            <w:r w:rsidRPr="00DA1592">
              <w:rPr>
                <w:rFonts w:asciiTheme="minorHAnsi" w:hAnsiTheme="minorHAnsi" w:cstheme="minorHAnsi"/>
                <w:spacing w:val="-1"/>
              </w:rPr>
              <w:t>third party</w:t>
            </w:r>
            <w:proofErr w:type="gramEnd"/>
            <w:r w:rsidRPr="00DA1592">
              <w:rPr>
                <w:rFonts w:asciiTheme="minorHAnsi" w:hAnsiTheme="minorHAnsi" w:cstheme="minorHAnsi"/>
                <w:spacing w:val="-1"/>
              </w:rPr>
              <w:t xml:space="preserve"> processor of Personal Data under this agreement.</w:t>
            </w:r>
          </w:p>
          <w:p w14:paraId="1406C91C" w14:textId="77777777" w:rsidR="004D1111" w:rsidRPr="00DA1592" w:rsidRDefault="004D1111" w:rsidP="00DA1592">
            <w:pPr>
              <w:pStyle w:val="TableParagraph"/>
              <w:spacing w:before="60" w:line="276" w:lineRule="auto"/>
              <w:ind w:left="591" w:right="196" w:hanging="383"/>
              <w:jc w:val="both"/>
              <w:rPr>
                <w:rFonts w:asciiTheme="minorHAnsi" w:hAnsiTheme="minorHAnsi" w:cstheme="minorHAnsi"/>
                <w:spacing w:val="-1"/>
              </w:rPr>
            </w:pPr>
          </w:p>
          <w:p w14:paraId="69D54A4B" w14:textId="77777777" w:rsidR="004D1111" w:rsidRPr="00DA1592" w:rsidRDefault="004D1111" w:rsidP="00DA1592">
            <w:pPr>
              <w:pStyle w:val="TableParagraph"/>
              <w:spacing w:before="60" w:line="276" w:lineRule="auto"/>
              <w:ind w:left="591" w:right="196" w:hanging="383"/>
              <w:jc w:val="both"/>
              <w:rPr>
                <w:rFonts w:asciiTheme="minorHAnsi" w:hAnsiTheme="minorHAnsi" w:cstheme="minorHAnsi"/>
                <w:spacing w:val="-1"/>
              </w:rPr>
            </w:pPr>
          </w:p>
          <w:p w14:paraId="4A7F3844" w14:textId="00DAED7B" w:rsidR="00B359A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N.</w:t>
            </w:r>
            <w:r w:rsidRPr="00DA1592">
              <w:rPr>
                <w:rFonts w:asciiTheme="minorHAnsi" w:hAnsiTheme="minorHAnsi" w:cstheme="minorHAnsi"/>
                <w:spacing w:val="-1"/>
              </w:rPr>
              <w:tab/>
              <w:t>Save for clauses 11B, 11C, 11</w:t>
            </w:r>
            <w:proofErr w:type="gramStart"/>
            <w:r w:rsidRPr="00DA1592">
              <w:rPr>
                <w:rFonts w:asciiTheme="minorHAnsi" w:hAnsiTheme="minorHAnsi" w:cstheme="minorHAnsi"/>
                <w:spacing w:val="-1"/>
              </w:rPr>
              <w:t>D(</w:t>
            </w:r>
            <w:proofErr w:type="gramEnd"/>
            <w:r w:rsidRPr="00DA1592">
              <w:rPr>
                <w:rFonts w:asciiTheme="minorHAnsi" w:hAnsiTheme="minorHAnsi" w:cstheme="minorHAnsi"/>
                <w:spacing w:val="-1"/>
              </w:rPr>
              <w:t>4) and 11E, all the obligations on the Contractor in this clause 11 relating to the processing of Personal Data shall apply to the processing of all Confidential Information.</w:t>
            </w:r>
          </w:p>
        </w:tc>
      </w:tr>
    </w:tbl>
    <w:p w14:paraId="7B4ED46B" w14:textId="77777777" w:rsidR="002D0808" w:rsidRPr="00DA1592" w:rsidRDefault="002D0808" w:rsidP="00DA1592">
      <w:pPr>
        <w:pStyle w:val="BodyText"/>
        <w:spacing w:before="4" w:line="276" w:lineRule="auto"/>
        <w:rPr>
          <w:rFonts w:asciiTheme="minorHAnsi" w:eastAsia="Arial" w:hAnsiTheme="minorHAnsi" w:cstheme="minorHAnsi"/>
          <w:sz w:val="22"/>
          <w:szCs w:val="22"/>
        </w:rPr>
      </w:pPr>
    </w:p>
    <w:p w14:paraId="2672A27B" w14:textId="77777777" w:rsidR="002D0808" w:rsidRPr="00DA1592" w:rsidRDefault="002D0808" w:rsidP="00DA1592">
      <w:pPr>
        <w:pStyle w:val="BodyText"/>
        <w:spacing w:line="276" w:lineRule="auto"/>
        <w:rPr>
          <w:rFonts w:asciiTheme="minorHAnsi" w:hAnsiTheme="minorHAnsi" w:cstheme="minorHAnsi"/>
          <w:sz w:val="22"/>
          <w:szCs w:val="22"/>
        </w:rPr>
      </w:pPr>
    </w:p>
    <w:p w14:paraId="16D01C28" w14:textId="29899049" w:rsidR="002D0808" w:rsidRPr="00DA1592" w:rsidRDefault="002D0808" w:rsidP="00DA1592">
      <w:pPr>
        <w:pStyle w:val="BodyText"/>
        <w:spacing w:before="5" w:line="276" w:lineRule="auto"/>
        <w:rPr>
          <w:rFonts w:asciiTheme="minorHAnsi" w:hAnsiTheme="minorHAnsi" w:cstheme="minorHAnsi"/>
          <w:sz w:val="22"/>
          <w:szCs w:val="22"/>
        </w:rPr>
      </w:pPr>
      <w:r w:rsidRPr="00DA1592">
        <w:rPr>
          <w:rFonts w:asciiTheme="minorHAnsi" w:hAnsiTheme="minorHAnsi" w:cstheme="minorHAnsi"/>
          <w:noProof/>
          <w:sz w:val="22"/>
          <w:szCs w:val="22"/>
        </w:rPr>
        <w:lastRenderedPageBreak/>
        <mc:AlternateContent>
          <mc:Choice Requires="wpg">
            <w:drawing>
              <wp:anchor distT="0" distB="0" distL="0" distR="0" simplePos="0" relativeHeight="251658240" behindDoc="1" locked="0" layoutInCell="1" allowOverlap="1" wp14:anchorId="01CE5186" wp14:editId="1DBE532C">
                <wp:simplePos x="0" y="0"/>
                <wp:positionH relativeFrom="page">
                  <wp:posOffset>932815</wp:posOffset>
                </wp:positionH>
                <wp:positionV relativeFrom="paragraph">
                  <wp:posOffset>252730</wp:posOffset>
                </wp:positionV>
                <wp:extent cx="5704205" cy="1967865"/>
                <wp:effectExtent l="0" t="4445" r="1905"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205" cy="1967865"/>
                          <a:chOff x="1469" y="398"/>
                          <a:chExt cx="8983" cy="3099"/>
                        </a:xfrm>
                      </wpg:grpSpPr>
                      <wps:wsp>
                        <wps:cNvPr id="4" name="Rectangle 4"/>
                        <wps:cNvSpPr>
                          <a:spLocks noChangeArrowheads="1"/>
                        </wps:cNvSpPr>
                        <wps:spPr bwMode="auto">
                          <a:xfrm>
                            <a:off x="1471" y="398"/>
                            <a:ext cx="4441"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563" y="1806"/>
                            <a:ext cx="2848"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5941" y="398"/>
                            <a:ext cx="4453"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7"/>
                        <wps:cNvCnPr>
                          <a:cxnSpLocks noChangeShapeType="1"/>
                        </wps:cNvCnPr>
                        <wps:spPr bwMode="auto">
                          <a:xfrm>
                            <a:off x="6035" y="1739"/>
                            <a:ext cx="3067"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AutoShape 8"/>
                        <wps:cNvSpPr>
                          <a:spLocks/>
                        </wps:cNvSpPr>
                        <wps:spPr bwMode="auto">
                          <a:xfrm>
                            <a:off x="1469" y="398"/>
                            <a:ext cx="8983" cy="2058"/>
                          </a:xfrm>
                          <a:custGeom>
                            <a:avLst/>
                            <a:gdLst>
                              <a:gd name="T0" fmla="+- 0 5912 1469"/>
                              <a:gd name="T1" fmla="*/ T0 w 8983"/>
                              <a:gd name="T2" fmla="+- 0 2453 398"/>
                              <a:gd name="T3" fmla="*/ 2453 h 2058"/>
                              <a:gd name="T4" fmla="+- 0 1469 1469"/>
                              <a:gd name="T5" fmla="*/ T4 w 8983"/>
                              <a:gd name="T6" fmla="+- 0 2453 398"/>
                              <a:gd name="T7" fmla="*/ 2453 h 2058"/>
                              <a:gd name="T8" fmla="+- 0 1469 1469"/>
                              <a:gd name="T9" fmla="*/ T8 w 8983"/>
                              <a:gd name="T10" fmla="+- 0 2455 398"/>
                              <a:gd name="T11" fmla="*/ 2455 h 2058"/>
                              <a:gd name="T12" fmla="+- 0 5912 1469"/>
                              <a:gd name="T13" fmla="*/ T12 w 8983"/>
                              <a:gd name="T14" fmla="+- 0 2455 398"/>
                              <a:gd name="T15" fmla="*/ 2455 h 2058"/>
                              <a:gd name="T16" fmla="+- 0 5912 1469"/>
                              <a:gd name="T17" fmla="*/ T16 w 8983"/>
                              <a:gd name="T18" fmla="+- 0 2453 398"/>
                              <a:gd name="T19" fmla="*/ 2453 h 2058"/>
                              <a:gd name="T20" fmla="+- 0 5912 1469"/>
                              <a:gd name="T21" fmla="*/ T20 w 8983"/>
                              <a:gd name="T22" fmla="+- 0 398 398"/>
                              <a:gd name="T23" fmla="*/ 398 h 2058"/>
                              <a:gd name="T24" fmla="+- 0 1469 1469"/>
                              <a:gd name="T25" fmla="*/ T24 w 8983"/>
                              <a:gd name="T26" fmla="+- 0 398 398"/>
                              <a:gd name="T27" fmla="*/ 398 h 2058"/>
                              <a:gd name="T28" fmla="+- 0 1469 1469"/>
                              <a:gd name="T29" fmla="*/ T28 w 8983"/>
                              <a:gd name="T30" fmla="+- 0 400 398"/>
                              <a:gd name="T31" fmla="*/ 400 h 2058"/>
                              <a:gd name="T32" fmla="+- 0 5912 1469"/>
                              <a:gd name="T33" fmla="*/ T32 w 8983"/>
                              <a:gd name="T34" fmla="+- 0 400 398"/>
                              <a:gd name="T35" fmla="*/ 400 h 2058"/>
                              <a:gd name="T36" fmla="+- 0 5912 1469"/>
                              <a:gd name="T37" fmla="*/ T36 w 8983"/>
                              <a:gd name="T38" fmla="+- 0 398 398"/>
                              <a:gd name="T39" fmla="*/ 398 h 2058"/>
                              <a:gd name="T40" fmla="+- 0 5936 1469"/>
                              <a:gd name="T41" fmla="*/ T40 w 8983"/>
                              <a:gd name="T42" fmla="+- 0 2453 398"/>
                              <a:gd name="T43" fmla="*/ 2453 h 2058"/>
                              <a:gd name="T44" fmla="+- 0 5912 1469"/>
                              <a:gd name="T45" fmla="*/ T44 w 8983"/>
                              <a:gd name="T46" fmla="+- 0 2453 398"/>
                              <a:gd name="T47" fmla="*/ 2453 h 2058"/>
                              <a:gd name="T48" fmla="+- 0 5912 1469"/>
                              <a:gd name="T49" fmla="*/ T48 w 8983"/>
                              <a:gd name="T50" fmla="+- 0 2455 398"/>
                              <a:gd name="T51" fmla="*/ 2455 h 2058"/>
                              <a:gd name="T52" fmla="+- 0 5936 1469"/>
                              <a:gd name="T53" fmla="*/ T52 w 8983"/>
                              <a:gd name="T54" fmla="+- 0 2455 398"/>
                              <a:gd name="T55" fmla="*/ 2455 h 2058"/>
                              <a:gd name="T56" fmla="+- 0 5936 1469"/>
                              <a:gd name="T57" fmla="*/ T56 w 8983"/>
                              <a:gd name="T58" fmla="+- 0 2453 398"/>
                              <a:gd name="T59" fmla="*/ 2453 h 2058"/>
                              <a:gd name="T60" fmla="+- 0 10394 1469"/>
                              <a:gd name="T61" fmla="*/ T60 w 8983"/>
                              <a:gd name="T62" fmla="+- 0 398 398"/>
                              <a:gd name="T63" fmla="*/ 398 h 2058"/>
                              <a:gd name="T64" fmla="+- 0 5941 1469"/>
                              <a:gd name="T65" fmla="*/ T64 w 8983"/>
                              <a:gd name="T66" fmla="+- 0 398 398"/>
                              <a:gd name="T67" fmla="*/ 398 h 2058"/>
                              <a:gd name="T68" fmla="+- 0 5941 1469"/>
                              <a:gd name="T69" fmla="*/ T68 w 8983"/>
                              <a:gd name="T70" fmla="+- 0 400 398"/>
                              <a:gd name="T71" fmla="*/ 400 h 2058"/>
                              <a:gd name="T72" fmla="+- 0 10394 1469"/>
                              <a:gd name="T73" fmla="*/ T72 w 8983"/>
                              <a:gd name="T74" fmla="+- 0 400 398"/>
                              <a:gd name="T75" fmla="*/ 400 h 2058"/>
                              <a:gd name="T76" fmla="+- 0 10394 1469"/>
                              <a:gd name="T77" fmla="*/ T76 w 8983"/>
                              <a:gd name="T78" fmla="+- 0 398 398"/>
                              <a:gd name="T79" fmla="*/ 398 h 2058"/>
                              <a:gd name="T80" fmla="+- 0 10452 1469"/>
                              <a:gd name="T81" fmla="*/ T80 w 8983"/>
                              <a:gd name="T82" fmla="+- 0 2453 398"/>
                              <a:gd name="T83" fmla="*/ 2453 h 2058"/>
                              <a:gd name="T84" fmla="+- 0 10423 1469"/>
                              <a:gd name="T85" fmla="*/ T84 w 8983"/>
                              <a:gd name="T86" fmla="+- 0 2453 398"/>
                              <a:gd name="T87" fmla="*/ 2453 h 2058"/>
                              <a:gd name="T88" fmla="+- 0 10394 1469"/>
                              <a:gd name="T89" fmla="*/ T88 w 8983"/>
                              <a:gd name="T90" fmla="+- 0 2453 398"/>
                              <a:gd name="T91" fmla="*/ 2453 h 2058"/>
                              <a:gd name="T92" fmla="+- 0 5970 1469"/>
                              <a:gd name="T93" fmla="*/ T92 w 8983"/>
                              <a:gd name="T94" fmla="+- 0 2453 398"/>
                              <a:gd name="T95" fmla="*/ 2453 h 2058"/>
                              <a:gd name="T96" fmla="+- 0 5941 1469"/>
                              <a:gd name="T97" fmla="*/ T96 w 8983"/>
                              <a:gd name="T98" fmla="+- 0 2453 398"/>
                              <a:gd name="T99" fmla="*/ 2453 h 2058"/>
                              <a:gd name="T100" fmla="+- 0 5941 1469"/>
                              <a:gd name="T101" fmla="*/ T100 w 8983"/>
                              <a:gd name="T102" fmla="+- 0 2455 398"/>
                              <a:gd name="T103" fmla="*/ 2455 h 2058"/>
                              <a:gd name="T104" fmla="+- 0 5970 1469"/>
                              <a:gd name="T105" fmla="*/ T104 w 8983"/>
                              <a:gd name="T106" fmla="+- 0 2455 398"/>
                              <a:gd name="T107" fmla="*/ 2455 h 2058"/>
                              <a:gd name="T108" fmla="+- 0 10394 1469"/>
                              <a:gd name="T109" fmla="*/ T108 w 8983"/>
                              <a:gd name="T110" fmla="+- 0 2455 398"/>
                              <a:gd name="T111" fmla="*/ 2455 h 2058"/>
                              <a:gd name="T112" fmla="+- 0 10423 1469"/>
                              <a:gd name="T113" fmla="*/ T112 w 8983"/>
                              <a:gd name="T114" fmla="+- 0 2455 398"/>
                              <a:gd name="T115" fmla="*/ 2455 h 2058"/>
                              <a:gd name="T116" fmla="+- 0 10452 1469"/>
                              <a:gd name="T117" fmla="*/ T116 w 8983"/>
                              <a:gd name="T118" fmla="+- 0 2455 398"/>
                              <a:gd name="T119" fmla="*/ 2455 h 2058"/>
                              <a:gd name="T120" fmla="+- 0 10452 1469"/>
                              <a:gd name="T121" fmla="*/ T120 w 8983"/>
                              <a:gd name="T122" fmla="+- 0 2453 398"/>
                              <a:gd name="T123" fmla="*/ 2453 h 2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983" h="2058">
                                <a:moveTo>
                                  <a:pt x="4443" y="2055"/>
                                </a:moveTo>
                                <a:lnTo>
                                  <a:pt x="0" y="2055"/>
                                </a:lnTo>
                                <a:lnTo>
                                  <a:pt x="0" y="2057"/>
                                </a:lnTo>
                                <a:lnTo>
                                  <a:pt x="4443" y="2057"/>
                                </a:lnTo>
                                <a:lnTo>
                                  <a:pt x="4443" y="2055"/>
                                </a:lnTo>
                                <a:close/>
                                <a:moveTo>
                                  <a:pt x="4443" y="0"/>
                                </a:moveTo>
                                <a:lnTo>
                                  <a:pt x="0" y="0"/>
                                </a:lnTo>
                                <a:lnTo>
                                  <a:pt x="0" y="2"/>
                                </a:lnTo>
                                <a:lnTo>
                                  <a:pt x="4443" y="2"/>
                                </a:lnTo>
                                <a:lnTo>
                                  <a:pt x="4443" y="0"/>
                                </a:lnTo>
                                <a:close/>
                                <a:moveTo>
                                  <a:pt x="4467" y="2055"/>
                                </a:moveTo>
                                <a:lnTo>
                                  <a:pt x="4443" y="2055"/>
                                </a:lnTo>
                                <a:lnTo>
                                  <a:pt x="4443" y="2057"/>
                                </a:lnTo>
                                <a:lnTo>
                                  <a:pt x="4467" y="2057"/>
                                </a:lnTo>
                                <a:lnTo>
                                  <a:pt x="4467" y="2055"/>
                                </a:lnTo>
                                <a:close/>
                                <a:moveTo>
                                  <a:pt x="8925" y="0"/>
                                </a:moveTo>
                                <a:lnTo>
                                  <a:pt x="4472" y="0"/>
                                </a:lnTo>
                                <a:lnTo>
                                  <a:pt x="4472" y="2"/>
                                </a:lnTo>
                                <a:lnTo>
                                  <a:pt x="8925" y="2"/>
                                </a:lnTo>
                                <a:lnTo>
                                  <a:pt x="8925" y="0"/>
                                </a:lnTo>
                                <a:close/>
                                <a:moveTo>
                                  <a:pt x="8983" y="2055"/>
                                </a:moveTo>
                                <a:lnTo>
                                  <a:pt x="8954" y="2055"/>
                                </a:lnTo>
                                <a:lnTo>
                                  <a:pt x="8925" y="2055"/>
                                </a:lnTo>
                                <a:lnTo>
                                  <a:pt x="4501" y="2055"/>
                                </a:lnTo>
                                <a:lnTo>
                                  <a:pt x="4472" y="2055"/>
                                </a:lnTo>
                                <a:lnTo>
                                  <a:pt x="4472" y="2057"/>
                                </a:lnTo>
                                <a:lnTo>
                                  <a:pt x="4501" y="2057"/>
                                </a:lnTo>
                                <a:lnTo>
                                  <a:pt x="8925" y="2057"/>
                                </a:lnTo>
                                <a:lnTo>
                                  <a:pt x="8954" y="2057"/>
                                </a:lnTo>
                                <a:lnTo>
                                  <a:pt x="8983" y="2057"/>
                                </a:lnTo>
                                <a:lnTo>
                                  <a:pt x="8983" y="2055"/>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Text Box 9"/>
                        <wps:cNvSpPr txBox="1">
                          <a:spLocks noChangeArrowheads="1"/>
                        </wps:cNvSpPr>
                        <wps:spPr bwMode="auto">
                          <a:xfrm>
                            <a:off x="5941" y="2455"/>
                            <a:ext cx="4497" cy="10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22807" w14:textId="77777777" w:rsidR="002D0808" w:rsidRDefault="002D0808" w:rsidP="002D0808">
                              <w:pPr>
                                <w:spacing w:line="265" w:lineRule="exact"/>
                                <w:ind w:left="117"/>
                              </w:pPr>
                              <w:r>
                                <w:rPr>
                                  <w:sz w:val="22"/>
                                </w:rPr>
                                <w:t>Witness</w:t>
                              </w:r>
                            </w:p>
                          </w:txbxContent>
                        </wps:txbx>
                        <wps:bodyPr rot="0" vert="horz" wrap="square" lIns="0" tIns="0" rIns="0" bIns="0" anchor="t" anchorCtr="0" upright="1">
                          <a:noAutofit/>
                        </wps:bodyPr>
                      </wps:wsp>
                      <wps:wsp>
                        <wps:cNvPr id="10" name="Text Box 10"/>
                        <wps:cNvSpPr txBox="1">
                          <a:spLocks noChangeArrowheads="1"/>
                        </wps:cNvSpPr>
                        <wps:spPr bwMode="auto">
                          <a:xfrm>
                            <a:off x="1469" y="2455"/>
                            <a:ext cx="4443" cy="10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CC3C13" w14:textId="77777777" w:rsidR="002D0808" w:rsidRDefault="002D0808" w:rsidP="002D0808">
                              <w:pPr>
                                <w:spacing w:line="265" w:lineRule="exact"/>
                                <w:ind w:left="93"/>
                              </w:pPr>
                              <w:r>
                                <w:rPr>
                                  <w:sz w:val="22"/>
                                </w:rPr>
                                <w:t>Witness</w:t>
                              </w:r>
                            </w:p>
                          </w:txbxContent>
                        </wps:txbx>
                        <wps:bodyPr rot="0" vert="horz" wrap="square" lIns="0" tIns="0" rIns="0" bIns="0" anchor="t" anchorCtr="0" upright="1">
                          <a:noAutofit/>
                        </wps:bodyPr>
                      </wps:wsp>
                      <wps:wsp>
                        <wps:cNvPr id="11" name="Text Box 11"/>
                        <wps:cNvSpPr txBox="1">
                          <a:spLocks noChangeArrowheads="1"/>
                        </wps:cNvSpPr>
                        <wps:spPr bwMode="auto">
                          <a:xfrm>
                            <a:off x="1562" y="2037"/>
                            <a:ext cx="288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0A4DF" w14:textId="77777777" w:rsidR="002D0808" w:rsidRDefault="002D0808" w:rsidP="002D0808">
                              <w:pPr>
                                <w:spacing w:line="221" w:lineRule="exact"/>
                              </w:pPr>
                              <w:r>
                                <w:rPr>
                                  <w:sz w:val="22"/>
                                </w:rPr>
                                <w:t>(being</w:t>
                              </w:r>
                              <w:r>
                                <w:rPr>
                                  <w:spacing w:val="-3"/>
                                  <w:sz w:val="22"/>
                                </w:rPr>
                                <w:t xml:space="preserve"> </w:t>
                              </w:r>
                              <w:r>
                                <w:rPr>
                                  <w:sz w:val="22"/>
                                </w:rPr>
                                <w:t>a</w:t>
                              </w:r>
                              <w:r>
                                <w:rPr>
                                  <w:spacing w:val="-2"/>
                                  <w:sz w:val="22"/>
                                </w:rPr>
                                <w:t xml:space="preserve"> </w:t>
                              </w:r>
                              <w:r>
                                <w:rPr>
                                  <w:sz w:val="22"/>
                                </w:rPr>
                                <w:t>duly</w:t>
                              </w:r>
                              <w:r>
                                <w:rPr>
                                  <w:spacing w:val="-2"/>
                                  <w:sz w:val="22"/>
                                </w:rPr>
                                <w:t xml:space="preserve"> </w:t>
                              </w:r>
                              <w:r>
                                <w:rPr>
                                  <w:sz w:val="22"/>
                                </w:rPr>
                                <w:t>authorised</w:t>
                              </w:r>
                              <w:r>
                                <w:rPr>
                                  <w:spacing w:val="-4"/>
                                  <w:sz w:val="22"/>
                                </w:rPr>
                                <w:t xml:space="preserve"> </w:t>
                              </w:r>
                              <w:r>
                                <w:rPr>
                                  <w:sz w:val="22"/>
                                </w:rPr>
                                <w:t>officer)</w:t>
                              </w:r>
                            </w:p>
                          </w:txbxContent>
                        </wps:txbx>
                        <wps:bodyPr rot="0" vert="horz" wrap="square" lIns="0" tIns="0" rIns="0" bIns="0" anchor="t" anchorCtr="0" upright="1">
                          <a:noAutofit/>
                        </wps:bodyPr>
                      </wps:wsp>
                      <wps:wsp>
                        <wps:cNvPr id="12" name="Text Box 12"/>
                        <wps:cNvSpPr txBox="1">
                          <a:spLocks noChangeArrowheads="1"/>
                        </wps:cNvSpPr>
                        <wps:spPr bwMode="auto">
                          <a:xfrm>
                            <a:off x="6034" y="441"/>
                            <a:ext cx="388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5B9BA" w14:textId="77777777" w:rsidR="002D0808" w:rsidRDefault="002D0808" w:rsidP="002D0808">
                              <w:pPr>
                                <w:spacing w:line="221"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1"/>
                                  <w:sz w:val="22"/>
                                </w:rPr>
                                <w:t xml:space="preserve"> </w:t>
                              </w:r>
                              <w:r>
                                <w:rPr>
                                  <w:sz w:val="22"/>
                                </w:rPr>
                                <w:t>behalf</w:t>
                              </w:r>
                              <w:r>
                                <w:rPr>
                                  <w:spacing w:val="-4"/>
                                  <w:sz w:val="22"/>
                                </w:rPr>
                                <w:t xml:space="preserve"> </w:t>
                              </w:r>
                              <w:r>
                                <w:rPr>
                                  <w:sz w:val="22"/>
                                </w:rPr>
                                <w:t>of</w:t>
                              </w:r>
                              <w:r>
                                <w:rPr>
                                  <w:spacing w:val="-1"/>
                                  <w:sz w:val="22"/>
                                </w:rPr>
                                <w:t xml:space="preserve"> </w:t>
                              </w:r>
                              <w:r>
                                <w:rPr>
                                  <w:sz w:val="22"/>
                                </w:rPr>
                                <w:t>the</w:t>
                              </w:r>
                              <w:r>
                                <w:rPr>
                                  <w:spacing w:val="1"/>
                                  <w:sz w:val="22"/>
                                </w:rPr>
                                <w:t xml:space="preserve"> </w:t>
                              </w:r>
                              <w:r>
                                <w:rPr>
                                  <w:sz w:val="22"/>
                                </w:rPr>
                                <w:t>Contractor</w:t>
                              </w:r>
                            </w:p>
                          </w:txbxContent>
                        </wps:txbx>
                        <wps:bodyPr rot="0" vert="horz" wrap="square" lIns="0" tIns="0" rIns="0" bIns="0" anchor="t" anchorCtr="0" upright="1">
                          <a:noAutofit/>
                        </wps:bodyPr>
                      </wps:wsp>
                      <wps:wsp>
                        <wps:cNvPr id="13" name="Text Box 13"/>
                        <wps:cNvSpPr txBox="1">
                          <a:spLocks noChangeArrowheads="1"/>
                        </wps:cNvSpPr>
                        <wps:spPr bwMode="auto">
                          <a:xfrm>
                            <a:off x="1562" y="441"/>
                            <a:ext cx="3965"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97E12" w14:textId="77777777" w:rsidR="002D0808" w:rsidRDefault="002D0808" w:rsidP="002D0808">
                              <w:pPr>
                                <w:spacing w:line="225"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2"/>
                                  <w:sz w:val="22"/>
                                </w:rPr>
                                <w:t xml:space="preserve"> </w:t>
                              </w:r>
                              <w:r>
                                <w:rPr>
                                  <w:sz w:val="22"/>
                                </w:rPr>
                                <w:t>behalf</w:t>
                              </w:r>
                              <w:r>
                                <w:rPr>
                                  <w:spacing w:val="-4"/>
                                  <w:sz w:val="22"/>
                                </w:rPr>
                                <w:t xml:space="preserve"> </w:t>
                              </w:r>
                              <w:r>
                                <w:rPr>
                                  <w:sz w:val="22"/>
                                </w:rPr>
                                <w:t>of</w:t>
                              </w:r>
                              <w:r>
                                <w:rPr>
                                  <w:spacing w:val="-1"/>
                                  <w:sz w:val="22"/>
                                </w:rPr>
                                <w:t xml:space="preserve"> </w:t>
                              </w:r>
                              <w:r>
                                <w:rPr>
                                  <w:sz w:val="22"/>
                                </w:rPr>
                                <w:t>the Contracting</w:t>
                              </w:r>
                            </w:p>
                            <w:p w14:paraId="49664A83" w14:textId="77777777" w:rsidR="002D0808" w:rsidRDefault="002D0808" w:rsidP="002D0808">
                              <w:pPr>
                                <w:spacing w:before="41" w:line="265" w:lineRule="exact"/>
                              </w:pPr>
                              <w:r>
                                <w:rPr>
                                  <w:sz w:val="22"/>
                                </w:rPr>
                                <w:t>Authority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E5186" id="Group 3" o:spid="_x0000_s1026" style="position:absolute;left:0;text-align:left;margin-left:73.45pt;margin-top:19.9pt;width:449.15pt;height:154.95pt;z-index:-251658240;mso-wrap-distance-left:0;mso-wrap-distance-right:0;mso-position-horizontal-relative:page" coordorigin="1469,398" coordsize="8983,3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">
                <v:rect id="Rectangle 4" o:spid="_x0000_s1027" style="position:absolute;left:1471;top:398;width:444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" fillcolor="#ccc" stroked="f"/>
                <v:line id="Line 5" o:spid="_x0000_s1028" style="position:absolute;visibility:visible;mso-wrap-style:square" from="1563,1806" to="4411,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" strokeweight=".25317mm"/>
                <v:rect id="Rectangle 6" o:spid="_x0000_s1029" style="position:absolute;left:5941;top:398;width:445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" fillcolor="#ccc" stroked="f"/>
                <v:line id="Line 7" o:spid="_x0000_s1030" style="position:absolute;visibility:visible;mso-wrap-style:square" from="6035,1739" to="9102,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" strokeweight=".25317mm"/>
                <v:shape id="AutoShape 8" o:spid="_x0000_s1031" style="position:absolute;left:1469;top:398;width:8983;height:2058;visibility:visible;mso-wrap-style:square;v-text-anchor:top" coordsize="8983,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" path="m4443,2055l,2055r,2l4443,2057r,-2xm4443,l,,,2r4443,l4443,xm4467,2055r-24,l4443,2057r24,l4467,2055xm8925,l4472,r,2l8925,2r,-2xm8983,2055r-29,l8925,2055r-4424,l4472,2055r,2l4501,2057r4424,l8954,2057r29,l8983,2055xe" fillcolor="#ccc" stroked="f">
                  <v:path arrowok="t" o:connecttype="custom" o:connectlocs="4443,2453;0,2453;0,2455;4443,2455;4443,2453;4443,398;0,398;0,400;4443,400;4443,398;4467,2453;4443,2453;4443,2455;4467,2455;4467,2453;8925,398;4472,398;4472,400;8925,400;8925,398;8983,2453;8954,2453;8925,2453;4501,2453;4472,2453;4472,2455;4501,2455;8925,2455;8954,2455;8983,2455;8983,2453" o:connectangles="0,0,0,0,0,0,0,0,0,0,0,0,0,0,0,0,0,0,0,0,0,0,0,0,0,0,0,0,0,0,0"/>
                </v:shape>
                <v:shapetype id="_x0000_t202" coordsize="21600,21600" o:spt="202" path="m,l,21600r21600,l21600,xe">
                  <v:stroke joinstyle="miter"/>
                  <v:path gradientshapeok="t" o:connecttype="rect"/>
                </v:shapetype>
                <v:shape id="Text Box 9" o:spid="_x0000_s1032" type="#_x0000_t202" style="position:absolute;left:5941;top:2455;width:4497;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" fillcolor="#ccc" stroked="f">
                  <v:textbox inset="0,0,0,0">
                    <w:txbxContent>
                      <w:p w14:paraId="00422807" w14:textId="77777777" w:rsidR="002D0808" w:rsidRDefault="002D0808" w:rsidP="002D0808">
                        <w:pPr>
                          <w:spacing w:line="265" w:lineRule="exact"/>
                          <w:ind w:left="117"/>
                        </w:pPr>
                        <w:r>
                          <w:rPr>
                            <w:sz w:val="22"/>
                          </w:rPr>
                          <w:t>Witness</w:t>
                        </w:r>
                      </w:p>
                    </w:txbxContent>
                  </v:textbox>
                </v:shape>
                <v:shape id="Text Box 10" o:spid="_x0000_s1033" type="#_x0000_t202" style="position:absolute;left:1469;top:2455;width:4443;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" fillcolor="#ccc" stroked="f">
                  <v:textbox inset="0,0,0,0">
                    <w:txbxContent>
                      <w:p w14:paraId="5CCC3C13" w14:textId="77777777" w:rsidR="002D0808" w:rsidRDefault="002D0808" w:rsidP="002D0808">
                        <w:pPr>
                          <w:spacing w:line="265" w:lineRule="exact"/>
                          <w:ind w:left="93"/>
                        </w:pPr>
                        <w:r>
                          <w:rPr>
                            <w:sz w:val="22"/>
                          </w:rPr>
                          <w:t>Witness</w:t>
                        </w:r>
                      </w:p>
                    </w:txbxContent>
                  </v:textbox>
                </v:shape>
                <v:shape id="Text Box 11" o:spid="_x0000_s1034" type="#_x0000_t202" style="position:absolute;left:1562;top:2037;width:288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FE0A4DF" w14:textId="77777777" w:rsidR="002D0808" w:rsidRDefault="002D0808" w:rsidP="002D0808">
                        <w:pPr>
                          <w:spacing w:line="221" w:lineRule="exact"/>
                        </w:pPr>
                        <w:r>
                          <w:rPr>
                            <w:sz w:val="22"/>
                          </w:rPr>
                          <w:t>(being</w:t>
                        </w:r>
                        <w:r>
                          <w:rPr>
                            <w:spacing w:val="-3"/>
                            <w:sz w:val="22"/>
                          </w:rPr>
                          <w:t xml:space="preserve"> </w:t>
                        </w:r>
                        <w:r>
                          <w:rPr>
                            <w:sz w:val="22"/>
                          </w:rPr>
                          <w:t>a</w:t>
                        </w:r>
                        <w:r>
                          <w:rPr>
                            <w:spacing w:val="-2"/>
                            <w:sz w:val="22"/>
                          </w:rPr>
                          <w:t xml:space="preserve"> </w:t>
                        </w:r>
                        <w:r>
                          <w:rPr>
                            <w:sz w:val="22"/>
                          </w:rPr>
                          <w:t>duly</w:t>
                        </w:r>
                        <w:r>
                          <w:rPr>
                            <w:spacing w:val="-2"/>
                            <w:sz w:val="22"/>
                          </w:rPr>
                          <w:t xml:space="preserve"> </w:t>
                        </w:r>
                        <w:r>
                          <w:rPr>
                            <w:sz w:val="22"/>
                          </w:rPr>
                          <w:t>authorised</w:t>
                        </w:r>
                        <w:r>
                          <w:rPr>
                            <w:spacing w:val="-4"/>
                            <w:sz w:val="22"/>
                          </w:rPr>
                          <w:t xml:space="preserve"> </w:t>
                        </w:r>
                        <w:r>
                          <w:rPr>
                            <w:sz w:val="22"/>
                          </w:rPr>
                          <w:t>officer)</w:t>
                        </w:r>
                      </w:p>
                    </w:txbxContent>
                  </v:textbox>
                </v:shape>
                <v:shape id="Text Box 12" o:spid="_x0000_s1035" type="#_x0000_t202" style="position:absolute;left:6034;top:441;width:388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255B9BA" w14:textId="77777777" w:rsidR="002D0808" w:rsidRDefault="002D0808" w:rsidP="002D0808">
                        <w:pPr>
                          <w:spacing w:line="221"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1"/>
                            <w:sz w:val="22"/>
                          </w:rPr>
                          <w:t xml:space="preserve"> </w:t>
                        </w:r>
                        <w:r>
                          <w:rPr>
                            <w:sz w:val="22"/>
                          </w:rPr>
                          <w:t>behalf</w:t>
                        </w:r>
                        <w:r>
                          <w:rPr>
                            <w:spacing w:val="-4"/>
                            <w:sz w:val="22"/>
                          </w:rPr>
                          <w:t xml:space="preserve"> </w:t>
                        </w:r>
                        <w:r>
                          <w:rPr>
                            <w:sz w:val="22"/>
                          </w:rPr>
                          <w:t>of</w:t>
                        </w:r>
                        <w:r>
                          <w:rPr>
                            <w:spacing w:val="-1"/>
                            <w:sz w:val="22"/>
                          </w:rPr>
                          <w:t xml:space="preserve"> </w:t>
                        </w:r>
                        <w:r>
                          <w:rPr>
                            <w:sz w:val="22"/>
                          </w:rPr>
                          <w:t>the</w:t>
                        </w:r>
                        <w:r>
                          <w:rPr>
                            <w:spacing w:val="1"/>
                            <w:sz w:val="22"/>
                          </w:rPr>
                          <w:t xml:space="preserve"> </w:t>
                        </w:r>
                        <w:r>
                          <w:rPr>
                            <w:sz w:val="22"/>
                          </w:rPr>
                          <w:t>Contractor</w:t>
                        </w:r>
                      </w:p>
                    </w:txbxContent>
                  </v:textbox>
                </v:shape>
                <v:shape id="Text Box 13" o:spid="_x0000_s1036" type="#_x0000_t202" style="position:absolute;left:1562;top:441;width:3965;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7F97E12" w14:textId="77777777" w:rsidR="002D0808" w:rsidRDefault="002D0808" w:rsidP="002D0808">
                        <w:pPr>
                          <w:spacing w:line="225"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2"/>
                            <w:sz w:val="22"/>
                          </w:rPr>
                          <w:t xml:space="preserve"> </w:t>
                        </w:r>
                        <w:r>
                          <w:rPr>
                            <w:sz w:val="22"/>
                          </w:rPr>
                          <w:t>behalf</w:t>
                        </w:r>
                        <w:r>
                          <w:rPr>
                            <w:spacing w:val="-4"/>
                            <w:sz w:val="22"/>
                          </w:rPr>
                          <w:t xml:space="preserve"> </w:t>
                        </w:r>
                        <w:r>
                          <w:rPr>
                            <w:sz w:val="22"/>
                          </w:rPr>
                          <w:t>of</w:t>
                        </w:r>
                        <w:r>
                          <w:rPr>
                            <w:spacing w:val="-1"/>
                            <w:sz w:val="22"/>
                          </w:rPr>
                          <w:t xml:space="preserve"> </w:t>
                        </w:r>
                        <w:r>
                          <w:rPr>
                            <w:sz w:val="22"/>
                          </w:rPr>
                          <w:t>the Contracting</w:t>
                        </w:r>
                      </w:p>
                      <w:p w14:paraId="49664A83" w14:textId="77777777" w:rsidR="002D0808" w:rsidRDefault="002D0808" w:rsidP="002D0808">
                        <w:pPr>
                          <w:spacing w:before="41" w:line="265" w:lineRule="exact"/>
                        </w:pPr>
                        <w:r>
                          <w:rPr>
                            <w:sz w:val="22"/>
                          </w:rPr>
                          <w:t>Authority</w:t>
                        </w:r>
                      </w:p>
                    </w:txbxContent>
                  </v:textbox>
                </v:shape>
                <w10:wrap type="topAndBottom" anchorx="page"/>
              </v:group>
            </w:pict>
          </mc:Fallback>
        </mc:AlternateContent>
      </w:r>
    </w:p>
    <w:p w14:paraId="48D4EB58" w14:textId="77777777" w:rsidR="002D0808" w:rsidRPr="00DA1592" w:rsidRDefault="002D0808" w:rsidP="00DA1592">
      <w:pPr>
        <w:spacing w:line="276" w:lineRule="auto"/>
        <w:rPr>
          <w:rFonts w:asciiTheme="minorHAnsi" w:hAnsiTheme="minorHAnsi" w:cstheme="minorHAnsi"/>
          <w:sz w:val="22"/>
          <w:szCs w:val="22"/>
        </w:rPr>
        <w:sectPr w:rsidR="002D0808" w:rsidRPr="00DA1592">
          <w:headerReference w:type="default" r:id="rId25"/>
          <w:pgSz w:w="11910" w:h="16840"/>
          <w:pgMar w:top="1380" w:right="900" w:bottom="1080" w:left="1220" w:header="0" w:footer="808" w:gutter="0"/>
          <w:cols w:space="720"/>
        </w:sectPr>
      </w:pPr>
    </w:p>
    <w:p w14:paraId="4A5901B0" w14:textId="57D1E2AB" w:rsidR="002D0808" w:rsidRPr="00DA1592" w:rsidRDefault="00AD45DA" w:rsidP="0049666D">
      <w:pPr>
        <w:pStyle w:val="Heading2"/>
        <w:spacing w:line="259" w:lineRule="auto"/>
      </w:pPr>
      <w:r w:rsidRPr="00DA1592">
        <w:rPr>
          <w:noProof/>
        </w:rPr>
        <w:lastRenderedPageBreak/>
        <mc:AlternateContent>
          <mc:Choice Requires="wps">
            <w:drawing>
              <wp:anchor distT="0" distB="0" distL="0" distR="0" simplePos="0" relativeHeight="251658241" behindDoc="1" locked="0" layoutInCell="1" allowOverlap="1" wp14:anchorId="53A2AA42" wp14:editId="226A8058">
                <wp:simplePos x="0" y="0"/>
                <wp:positionH relativeFrom="page">
                  <wp:posOffset>896620</wp:posOffset>
                </wp:positionH>
                <wp:positionV relativeFrom="paragraph">
                  <wp:posOffset>310515</wp:posOffset>
                </wp:positionV>
                <wp:extent cx="5768975" cy="27305"/>
                <wp:effectExtent l="1270" t="0" r="1905" b="1905"/>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5A02C" id="Rectangle 2" o:spid="_x0000_s1026" style="position:absolute;margin-left:70.6pt;margin-top:24.45pt;width:454.25pt;height:2.1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" fillcolor="#339" stroked="f">
                <w10:wrap type="topAndBottom" anchorx="page"/>
              </v:rect>
            </w:pict>
          </mc:Fallback>
        </mc:AlternateContent>
      </w:r>
      <w:r w:rsidR="001A3BC8">
        <w:t>Appendix 6</w:t>
      </w:r>
      <w:r w:rsidR="002D0808" w:rsidRPr="00DA1592">
        <w:t>:</w:t>
      </w:r>
      <w:r w:rsidR="002D0808">
        <w:t xml:space="preserve"> </w:t>
      </w:r>
      <w:r w:rsidR="002D0808" w:rsidRPr="00DA1592">
        <w:t>Data</w:t>
      </w:r>
      <w:r w:rsidR="002D0808">
        <w:t xml:space="preserve"> </w:t>
      </w:r>
      <w:r w:rsidR="002D0808" w:rsidRPr="00DA1592">
        <w:t>Protection</w:t>
      </w:r>
    </w:p>
    <w:p w14:paraId="0751F6FC" w14:textId="77777777" w:rsidR="002D0808" w:rsidRPr="00DA1592" w:rsidRDefault="002D0808" w:rsidP="00DA1592">
      <w:pPr>
        <w:pStyle w:val="BodyText"/>
        <w:spacing w:line="276" w:lineRule="auto"/>
        <w:rPr>
          <w:rFonts w:asciiTheme="minorHAnsi" w:hAnsiTheme="minorHAnsi" w:cstheme="minorHAnsi"/>
          <w:b/>
          <w:sz w:val="22"/>
          <w:szCs w:val="22"/>
        </w:rPr>
      </w:pPr>
    </w:p>
    <w:p w14:paraId="55C74A7E" w14:textId="77777777" w:rsidR="0097557F" w:rsidRPr="001F7089" w:rsidRDefault="0097557F" w:rsidP="0097557F">
      <w:pPr>
        <w:jc w:val="center"/>
        <w:rPr>
          <w:rFonts w:asciiTheme="minorHAnsi" w:eastAsia="Calibri" w:hAnsiTheme="minorHAnsi" w:cstheme="minorHAnsi"/>
          <w:b/>
          <w:sz w:val="21"/>
          <w:szCs w:val="21"/>
          <w:lang w:eastAsia="en-IE"/>
        </w:rPr>
      </w:pPr>
      <w:r w:rsidRPr="001F7089">
        <w:rPr>
          <w:rFonts w:asciiTheme="minorHAnsi" w:eastAsia="Calibri" w:hAnsiTheme="minorHAnsi" w:cstheme="minorHAnsi"/>
          <w:b/>
          <w:sz w:val="21"/>
          <w:szCs w:val="21"/>
          <w:lang w:eastAsia="en-IE"/>
        </w:rPr>
        <w:t xml:space="preserve">DATA PROCESSING AGREEMENT </w:t>
      </w:r>
    </w:p>
    <w:p w14:paraId="5981AF5F" w14:textId="77777777" w:rsidR="0097557F" w:rsidRPr="001F7089" w:rsidRDefault="0097557F" w:rsidP="0097557F">
      <w:pPr>
        <w:jc w:val="both"/>
        <w:rPr>
          <w:rFonts w:asciiTheme="minorHAnsi" w:eastAsia="Calibri" w:hAnsiTheme="minorHAnsi" w:cstheme="minorHAnsi"/>
          <w:sz w:val="21"/>
        </w:rPr>
      </w:pPr>
    </w:p>
    <w:p w14:paraId="5F31A30E"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This </w:t>
      </w:r>
      <w:r w:rsidRPr="001F7089">
        <w:rPr>
          <w:rFonts w:asciiTheme="minorHAnsi" w:eastAsia="Calibri" w:hAnsiTheme="minorHAnsi" w:cstheme="minorHAnsi"/>
          <w:sz w:val="21"/>
          <w:szCs w:val="21"/>
          <w:lang w:eastAsia="en-IE"/>
        </w:rPr>
        <w:t xml:space="preserve">Agreement is effective as of </w:t>
      </w:r>
      <w:proofErr w:type="spellStart"/>
      <w:r w:rsidRPr="001F7089">
        <w:rPr>
          <w:rFonts w:asciiTheme="minorHAnsi" w:eastAsia="Calibri" w:hAnsiTheme="minorHAnsi" w:cstheme="minorHAnsi"/>
          <w:b/>
          <w:bCs/>
          <w:sz w:val="21"/>
          <w:szCs w:val="21"/>
          <w:highlight w:val="yellow"/>
          <w:lang w:eastAsia="en-IE"/>
        </w:rPr>
        <w:t>xxxxx</w:t>
      </w:r>
      <w:proofErr w:type="spellEnd"/>
      <w:r w:rsidRPr="001F7089">
        <w:rPr>
          <w:rFonts w:asciiTheme="minorHAnsi" w:eastAsia="Calibri" w:hAnsiTheme="minorHAnsi" w:cstheme="minorHAnsi"/>
          <w:b/>
          <w:bCs/>
          <w:sz w:val="21"/>
          <w:szCs w:val="21"/>
          <w:lang w:eastAsia="en-IE"/>
        </w:rPr>
        <w:t xml:space="preserve"> </w:t>
      </w:r>
      <w:r w:rsidRPr="001F7089">
        <w:rPr>
          <w:rFonts w:asciiTheme="minorHAnsi" w:eastAsia="Calibri" w:hAnsiTheme="minorHAnsi" w:cstheme="minorHAnsi"/>
          <w:sz w:val="21"/>
          <w:szCs w:val="21"/>
          <w:lang w:eastAsia="en-IE"/>
        </w:rPr>
        <w:t>and made between the Nursing and Midwifery Board of Ireland (</w:t>
      </w:r>
      <w:r w:rsidRPr="001F7089">
        <w:rPr>
          <w:rFonts w:asciiTheme="minorHAnsi" w:eastAsia="Calibri" w:hAnsiTheme="minorHAnsi" w:cstheme="minorHAnsi"/>
          <w:b/>
          <w:sz w:val="21"/>
          <w:szCs w:val="21"/>
          <w:lang w:eastAsia="en-IE"/>
        </w:rPr>
        <w:t>NMBI</w:t>
      </w:r>
      <w:r w:rsidRPr="001F7089">
        <w:rPr>
          <w:rFonts w:asciiTheme="minorHAnsi" w:eastAsia="Calibri" w:hAnsiTheme="minorHAnsi" w:cstheme="minorHAnsi"/>
          <w:sz w:val="21"/>
          <w:szCs w:val="21"/>
          <w:lang w:eastAsia="en-IE"/>
        </w:rPr>
        <w:t xml:space="preserve">), of Carysfort Avenue, Blackrock, Co. Dublin and </w:t>
      </w:r>
      <w:proofErr w:type="spellStart"/>
      <w:r w:rsidRPr="001F7089">
        <w:rPr>
          <w:rFonts w:asciiTheme="minorHAnsi" w:eastAsia="Calibri" w:hAnsiTheme="minorHAnsi" w:cstheme="minorHAnsi"/>
          <w:sz w:val="21"/>
          <w:szCs w:val="21"/>
          <w:highlight w:val="yellow"/>
          <w:lang w:eastAsia="en-IE"/>
        </w:rPr>
        <w:t>xxxxxxxxxxx</w:t>
      </w:r>
      <w:r w:rsidRPr="001F7089">
        <w:rPr>
          <w:rFonts w:asciiTheme="minorHAnsi" w:eastAsia="Calibri" w:hAnsiTheme="minorHAnsi" w:cstheme="minorHAnsi"/>
          <w:sz w:val="21"/>
          <w:szCs w:val="21"/>
          <w:lang w:eastAsia="en-IE"/>
        </w:rPr>
        <w:t>x</w:t>
      </w:r>
      <w:proofErr w:type="spellEnd"/>
      <w:proofErr w:type="gramStart"/>
      <w:r w:rsidRPr="001F7089">
        <w:rPr>
          <w:rFonts w:asciiTheme="minorHAnsi" w:eastAsia="Calibri" w:hAnsiTheme="minorHAnsi" w:cstheme="minorHAnsi"/>
          <w:sz w:val="21"/>
          <w:szCs w:val="21"/>
          <w:lang w:eastAsia="en-IE"/>
        </w:rPr>
        <w:t xml:space="preserve">   (</w:t>
      </w:r>
      <w:proofErr w:type="gramEnd"/>
      <w:r w:rsidRPr="001F7089">
        <w:rPr>
          <w:rFonts w:asciiTheme="minorHAnsi" w:eastAsia="Calibri" w:hAnsiTheme="minorHAnsi" w:cstheme="minorHAnsi"/>
          <w:b/>
          <w:sz w:val="21"/>
          <w:szCs w:val="21"/>
          <w:lang w:eastAsia="en-IE"/>
        </w:rPr>
        <w:t>Service Provider</w:t>
      </w:r>
      <w:r w:rsidRPr="001F7089">
        <w:rPr>
          <w:rFonts w:asciiTheme="minorHAnsi" w:eastAsia="Calibri" w:hAnsiTheme="minorHAnsi" w:cstheme="minorHAnsi"/>
          <w:sz w:val="21"/>
          <w:szCs w:val="21"/>
          <w:lang w:eastAsia="en-IE"/>
        </w:rPr>
        <w:t>)</w:t>
      </w:r>
    </w:p>
    <w:p w14:paraId="0E493E3C" w14:textId="77777777" w:rsidR="0097557F" w:rsidRPr="001F7089" w:rsidRDefault="0097557F" w:rsidP="0097557F">
      <w:pPr>
        <w:jc w:val="both"/>
        <w:rPr>
          <w:rFonts w:asciiTheme="minorHAnsi" w:eastAsia="Calibri" w:hAnsiTheme="minorHAnsi" w:cstheme="minorHAnsi"/>
          <w:sz w:val="21"/>
          <w:szCs w:val="21"/>
          <w:lang w:eastAsia="en-IE"/>
        </w:rPr>
      </w:pPr>
    </w:p>
    <w:p w14:paraId="2AE537B9" w14:textId="77777777" w:rsidR="0097557F" w:rsidRPr="001F7089" w:rsidRDefault="0097557F" w:rsidP="0097557F">
      <w:pPr>
        <w:jc w:val="both"/>
        <w:rPr>
          <w:rFonts w:asciiTheme="minorHAnsi" w:eastAsia="Calibri" w:hAnsiTheme="minorHAnsi" w:cstheme="minorHAnsi"/>
          <w:b/>
          <w:sz w:val="21"/>
          <w:szCs w:val="21"/>
          <w:lang w:eastAsia="en-IE"/>
        </w:rPr>
      </w:pPr>
      <w:r w:rsidRPr="001F7089">
        <w:rPr>
          <w:rFonts w:asciiTheme="minorHAnsi" w:eastAsia="Calibri" w:hAnsiTheme="minorHAnsi" w:cstheme="minorHAnsi"/>
          <w:b/>
          <w:sz w:val="21"/>
          <w:szCs w:val="21"/>
          <w:lang w:eastAsia="en-IE"/>
        </w:rPr>
        <w:t>BACKGOUND</w:t>
      </w:r>
    </w:p>
    <w:p w14:paraId="36978954" w14:textId="77777777" w:rsidR="0097557F" w:rsidRPr="001F7089" w:rsidRDefault="0097557F" w:rsidP="0097557F">
      <w:pPr>
        <w:jc w:val="both"/>
        <w:rPr>
          <w:rFonts w:asciiTheme="minorHAnsi" w:eastAsia="Calibri" w:hAnsiTheme="minorHAnsi" w:cstheme="minorHAnsi"/>
          <w:sz w:val="21"/>
          <w:szCs w:val="21"/>
          <w:lang w:eastAsia="en-IE"/>
        </w:rPr>
      </w:pPr>
    </w:p>
    <w:p w14:paraId="6E7C1C2D" w14:textId="4F933F6D" w:rsidR="0097557F" w:rsidRPr="001F7089" w:rsidRDefault="0097557F" w:rsidP="0097557F">
      <w:pPr>
        <w:numPr>
          <w:ilvl w:val="0"/>
          <w:numId w:val="62"/>
        </w:num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is providing Services to NMBI.</w:t>
      </w:r>
    </w:p>
    <w:p w14:paraId="2A51E130" w14:textId="77777777" w:rsidR="0097557F" w:rsidRPr="001F7089" w:rsidRDefault="0097557F" w:rsidP="0097557F">
      <w:pPr>
        <w:ind w:left="1080"/>
        <w:jc w:val="both"/>
        <w:rPr>
          <w:rFonts w:asciiTheme="minorHAnsi" w:eastAsia="Calibri" w:hAnsiTheme="minorHAnsi" w:cstheme="minorHAnsi"/>
          <w:sz w:val="21"/>
          <w:szCs w:val="21"/>
          <w:lang w:eastAsia="en-IE"/>
        </w:rPr>
      </w:pPr>
    </w:p>
    <w:p w14:paraId="2238A536" w14:textId="77777777" w:rsidR="0097557F" w:rsidRPr="001F7089" w:rsidRDefault="0097557F" w:rsidP="0097557F">
      <w:pPr>
        <w:numPr>
          <w:ilvl w:val="0"/>
          <w:numId w:val="62"/>
        </w:numPr>
        <w:jc w:val="both"/>
        <w:rPr>
          <w:rFonts w:asciiTheme="minorHAnsi" w:eastAsia="Calibri" w:hAnsiTheme="minorHAnsi" w:cstheme="minorHAnsi"/>
          <w:sz w:val="21"/>
        </w:rPr>
      </w:pPr>
      <w:r w:rsidRPr="001F7089">
        <w:rPr>
          <w:rFonts w:asciiTheme="minorHAnsi" w:eastAsia="Calibri" w:hAnsiTheme="minorHAnsi" w:cstheme="minorHAnsi"/>
          <w:sz w:val="21"/>
          <w:szCs w:val="21"/>
          <w:lang w:eastAsia="en-IE"/>
        </w:rPr>
        <w:t xml:space="preserve">The Services provided involve </w:t>
      </w:r>
      <w:r w:rsidRPr="001F7089">
        <w:rPr>
          <w:rFonts w:asciiTheme="minorHAnsi" w:eastAsia="Calibri" w:hAnsiTheme="minorHAnsi" w:cstheme="minorHAnsi"/>
          <w:sz w:val="21"/>
        </w:rPr>
        <w:t>the processing</w:t>
      </w:r>
      <w:r w:rsidRPr="001F7089">
        <w:rPr>
          <w:rFonts w:asciiTheme="minorHAnsi" w:eastAsia="Calibri" w:hAnsiTheme="minorHAnsi" w:cstheme="minorHAnsi"/>
          <w:sz w:val="21"/>
          <w:szCs w:val="21"/>
          <w:lang w:eastAsia="en-IE"/>
        </w:rPr>
        <w:t xml:space="preserve"> of Personal Data including where applicable Special </w:t>
      </w:r>
      <w:r w:rsidRPr="001F7089">
        <w:rPr>
          <w:rFonts w:asciiTheme="minorHAnsi" w:eastAsia="Calibri" w:hAnsiTheme="minorHAnsi" w:cstheme="minorHAnsi"/>
          <w:sz w:val="21"/>
        </w:rPr>
        <w:t xml:space="preserve">Categories of </w:t>
      </w:r>
      <w:r w:rsidRPr="001F7089">
        <w:rPr>
          <w:rFonts w:asciiTheme="minorHAnsi" w:eastAsia="Calibri" w:hAnsiTheme="minorHAnsi" w:cstheme="minorHAnsi"/>
          <w:sz w:val="21"/>
          <w:szCs w:val="21"/>
          <w:lang w:eastAsia="en-IE"/>
        </w:rPr>
        <w:t>Personal Data and as set out at Appendix 1.</w:t>
      </w:r>
    </w:p>
    <w:p w14:paraId="7226D9FD" w14:textId="77777777" w:rsidR="0097557F" w:rsidRPr="001F7089" w:rsidRDefault="0097557F" w:rsidP="0097557F">
      <w:pPr>
        <w:jc w:val="both"/>
        <w:rPr>
          <w:rFonts w:asciiTheme="minorHAnsi" w:eastAsia="Calibri" w:hAnsiTheme="minorHAnsi" w:cstheme="minorHAnsi"/>
          <w:sz w:val="21"/>
        </w:rPr>
      </w:pPr>
    </w:p>
    <w:p w14:paraId="5785A2CA" w14:textId="77777777" w:rsidR="0097557F" w:rsidRPr="001F7089" w:rsidRDefault="0097557F" w:rsidP="0097557F">
      <w:pPr>
        <w:numPr>
          <w:ilvl w:val="0"/>
          <w:numId w:val="62"/>
        </w:num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NMBI acknowledges that it is the Controller and that the Service Provider is the Processor in relation to any Personal Data.</w:t>
      </w:r>
    </w:p>
    <w:p w14:paraId="3CC2FE2B" w14:textId="77777777" w:rsidR="0097557F" w:rsidRPr="001F7089" w:rsidRDefault="0097557F" w:rsidP="0097557F">
      <w:pPr>
        <w:ind w:left="720"/>
        <w:jc w:val="both"/>
        <w:rPr>
          <w:rFonts w:asciiTheme="minorHAnsi" w:eastAsia="Calibri" w:hAnsiTheme="minorHAnsi" w:cstheme="minorHAnsi"/>
          <w:sz w:val="21"/>
          <w:szCs w:val="21"/>
          <w:lang w:eastAsia="en-IE"/>
        </w:rPr>
      </w:pPr>
    </w:p>
    <w:p w14:paraId="1F9D88D8" w14:textId="77777777" w:rsidR="0097557F" w:rsidRPr="001F7089" w:rsidRDefault="0097557F" w:rsidP="0097557F">
      <w:pPr>
        <w:numPr>
          <w:ilvl w:val="0"/>
          <w:numId w:val="62"/>
        </w:num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In consideration of the continued provision and acceptance of the Services and </w:t>
      </w:r>
      <w:proofErr w:type="gramStart"/>
      <w:r w:rsidRPr="001F7089">
        <w:rPr>
          <w:rFonts w:asciiTheme="minorHAnsi" w:eastAsia="Calibri" w:hAnsiTheme="minorHAnsi" w:cstheme="minorHAnsi"/>
          <w:sz w:val="21"/>
          <w:szCs w:val="21"/>
          <w:lang w:eastAsia="en-IE"/>
        </w:rPr>
        <w:t>in order to</w:t>
      </w:r>
      <w:proofErr w:type="gramEnd"/>
      <w:r w:rsidRPr="001F7089">
        <w:rPr>
          <w:rFonts w:asciiTheme="minorHAnsi" w:eastAsia="Calibri" w:hAnsiTheme="minorHAnsi" w:cstheme="minorHAnsi"/>
          <w:sz w:val="21"/>
          <w:szCs w:val="21"/>
          <w:lang w:eastAsia="en-IE"/>
        </w:rPr>
        <w:t xml:space="preserve"> ensure compliance with the requirements of the GDPR, the parties have agreed to put in place this Agreement.</w:t>
      </w:r>
    </w:p>
    <w:p w14:paraId="79979C69" w14:textId="77777777" w:rsidR="0097557F" w:rsidRPr="001F7089" w:rsidRDefault="0097557F" w:rsidP="0097557F">
      <w:pPr>
        <w:jc w:val="both"/>
        <w:rPr>
          <w:rFonts w:asciiTheme="minorHAnsi" w:eastAsia="Calibri" w:hAnsiTheme="minorHAnsi" w:cstheme="minorHAnsi"/>
          <w:sz w:val="21"/>
          <w:szCs w:val="21"/>
          <w:lang w:eastAsia="en-IE"/>
        </w:rPr>
      </w:pPr>
    </w:p>
    <w:p w14:paraId="48584F19" w14:textId="77777777" w:rsidR="0097557F" w:rsidRPr="001F7089" w:rsidRDefault="0097557F" w:rsidP="0097557F">
      <w:pPr>
        <w:ind w:left="720" w:hanging="720"/>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 </w:t>
      </w:r>
    </w:p>
    <w:p w14:paraId="7EDF3BBC"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 xml:space="preserve">DEFINITIONS </w:t>
      </w:r>
    </w:p>
    <w:p w14:paraId="55038A57" w14:textId="77777777" w:rsidR="0097557F" w:rsidRPr="001F7089" w:rsidRDefault="0097557F" w:rsidP="0097557F">
      <w:pPr>
        <w:jc w:val="both"/>
        <w:rPr>
          <w:rFonts w:asciiTheme="minorHAnsi" w:eastAsia="Calibri" w:hAnsiTheme="minorHAnsi" w:cstheme="minorHAnsi"/>
          <w:sz w:val="21"/>
          <w:szCs w:val="21"/>
          <w:lang w:eastAsia="en-IE"/>
        </w:rPr>
      </w:pPr>
    </w:p>
    <w:tbl>
      <w:tblPr>
        <w:tblW w:w="928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185"/>
        <w:gridCol w:w="7102"/>
      </w:tblGrid>
      <w:tr w:rsidR="0097557F" w:rsidRPr="001F7089" w14:paraId="448EBB1A" w14:textId="77777777" w:rsidTr="00B50B36">
        <w:tc>
          <w:tcPr>
            <w:tcW w:w="2185" w:type="dxa"/>
          </w:tcPr>
          <w:p w14:paraId="03DF0CF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Acts </w:t>
            </w:r>
          </w:p>
          <w:p w14:paraId="1F002B28"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64845A72"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Data Protection Acts 1988 to 2003;</w:t>
            </w:r>
          </w:p>
        </w:tc>
      </w:tr>
      <w:tr w:rsidR="0097557F" w:rsidRPr="001F7089" w14:paraId="4B095A11" w14:textId="77777777" w:rsidTr="00B50B36">
        <w:tc>
          <w:tcPr>
            <w:tcW w:w="2185" w:type="dxa"/>
          </w:tcPr>
          <w:p w14:paraId="32ACBFA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Agreement</w:t>
            </w:r>
          </w:p>
          <w:p w14:paraId="2841DA31"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015C3FD4"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these terms and conditions;</w:t>
            </w:r>
          </w:p>
        </w:tc>
      </w:tr>
      <w:tr w:rsidR="0097557F" w:rsidRPr="001F7089" w14:paraId="0FACFFD4" w14:textId="77777777" w:rsidTr="00B50B36">
        <w:tc>
          <w:tcPr>
            <w:tcW w:w="2185" w:type="dxa"/>
          </w:tcPr>
          <w:p w14:paraId="40D124E7"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Controller</w:t>
            </w:r>
          </w:p>
          <w:p w14:paraId="32819859"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30BE4D6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under the Data Protection Law;</w:t>
            </w:r>
          </w:p>
        </w:tc>
      </w:tr>
      <w:tr w:rsidR="0097557F" w:rsidRPr="001F7089" w14:paraId="1C41674B" w14:textId="77777777" w:rsidTr="00B50B36">
        <w:tc>
          <w:tcPr>
            <w:tcW w:w="2185" w:type="dxa"/>
          </w:tcPr>
          <w:p w14:paraId="7ADF2873"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Data</w:t>
            </w:r>
          </w:p>
          <w:p w14:paraId="5E1FCC12"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04E4B7F8"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Personal Data and/or Special Categories of Personal Data processed by the Service Provider on behalf of NMBI including, without limitation, Personal Data and/or Special Categories of Personal Data held by NMBI in relation to employees, prospective employees and customers of NMBI and any other data which falls within the definition of “Personal Data” and/or “Special Categories of Personal Data”;</w:t>
            </w:r>
          </w:p>
          <w:p w14:paraId="55724802"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06E46C5F" w14:textId="77777777" w:rsidTr="00B50B36">
        <w:tc>
          <w:tcPr>
            <w:tcW w:w="2185" w:type="dxa"/>
          </w:tcPr>
          <w:p w14:paraId="142477A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Data Protection Law</w:t>
            </w:r>
          </w:p>
          <w:p w14:paraId="560FC9A4"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36B76F59"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all applicable laws and regulations relating to the processing of Data, including, in particular, the Acts, the GDPR and any statutory instruments, rules, orders or regulations made thereunder as from time to time amended, extended, re-enacted, replaced or consolidated (whether before, or after the date of this Agreement);</w:t>
            </w:r>
          </w:p>
          <w:p w14:paraId="363769D9"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0FF85E5E" w14:textId="77777777" w:rsidTr="00B50B36">
        <w:tc>
          <w:tcPr>
            <w:tcW w:w="2185" w:type="dxa"/>
          </w:tcPr>
          <w:p w14:paraId="041E376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Data Subject</w:t>
            </w:r>
          </w:p>
        </w:tc>
        <w:tc>
          <w:tcPr>
            <w:tcW w:w="7102" w:type="dxa"/>
          </w:tcPr>
          <w:p w14:paraId="163F46ED"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in the Data Protection Law;</w:t>
            </w:r>
          </w:p>
          <w:p w14:paraId="1490BEE7"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14CB888D" w14:textId="77777777" w:rsidTr="00B50B36">
        <w:tc>
          <w:tcPr>
            <w:tcW w:w="2185" w:type="dxa"/>
          </w:tcPr>
          <w:p w14:paraId="4648E356"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DPC</w:t>
            </w:r>
          </w:p>
        </w:tc>
        <w:tc>
          <w:tcPr>
            <w:tcW w:w="7102" w:type="dxa"/>
          </w:tcPr>
          <w:p w14:paraId="7546340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Data Protection Commissioner (or its successor or assignee);</w:t>
            </w:r>
          </w:p>
          <w:p w14:paraId="2145FB6F"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00744584" w14:textId="77777777" w:rsidTr="00B50B36">
        <w:tc>
          <w:tcPr>
            <w:tcW w:w="2185" w:type="dxa"/>
          </w:tcPr>
          <w:p w14:paraId="5F4237AD"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GDPR</w:t>
            </w:r>
          </w:p>
        </w:tc>
        <w:tc>
          <w:tcPr>
            <w:tcW w:w="7102" w:type="dxa"/>
          </w:tcPr>
          <w:p w14:paraId="0A5ED95E"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EU General Data Protection Regulation (EU) 2016/679;</w:t>
            </w:r>
          </w:p>
          <w:p w14:paraId="73C5A5BD"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7F85AFB4" w14:textId="77777777" w:rsidTr="00B50B36">
        <w:tc>
          <w:tcPr>
            <w:tcW w:w="2185" w:type="dxa"/>
          </w:tcPr>
          <w:p w14:paraId="079B843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NMBI Policies</w:t>
            </w:r>
          </w:p>
        </w:tc>
        <w:tc>
          <w:tcPr>
            <w:tcW w:w="7102" w:type="dxa"/>
          </w:tcPr>
          <w:p w14:paraId="742AF7D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all applicable NMBI policies, standards and procedures, guidelines, compliance requirements and further instructions as may be amended from time to time;</w:t>
            </w:r>
          </w:p>
          <w:p w14:paraId="2F7390C5"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5E1B8BDC" w14:textId="77777777" w:rsidTr="00B50B36">
        <w:tc>
          <w:tcPr>
            <w:tcW w:w="2185" w:type="dxa"/>
          </w:tcPr>
          <w:p w14:paraId="46B279F0"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lastRenderedPageBreak/>
              <w:t>Parties</w:t>
            </w:r>
          </w:p>
        </w:tc>
        <w:tc>
          <w:tcPr>
            <w:tcW w:w="7102" w:type="dxa"/>
          </w:tcPr>
          <w:p w14:paraId="47FCB53E"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NMBI and the Service Provider;</w:t>
            </w:r>
          </w:p>
          <w:p w14:paraId="44C1E92F"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57E2EC54" w14:textId="77777777" w:rsidTr="00B50B36">
        <w:tc>
          <w:tcPr>
            <w:tcW w:w="2185" w:type="dxa"/>
          </w:tcPr>
          <w:p w14:paraId="61D1645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Personal Data</w:t>
            </w:r>
          </w:p>
        </w:tc>
        <w:tc>
          <w:tcPr>
            <w:tcW w:w="7102" w:type="dxa"/>
          </w:tcPr>
          <w:p w14:paraId="390258C2"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under the Data Protection Law;</w:t>
            </w:r>
          </w:p>
          <w:p w14:paraId="2A13E272"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1B834756" w14:textId="77777777" w:rsidTr="00B50B36">
        <w:tc>
          <w:tcPr>
            <w:tcW w:w="2185" w:type="dxa"/>
          </w:tcPr>
          <w:p w14:paraId="37914635"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Processor</w:t>
            </w:r>
          </w:p>
          <w:p w14:paraId="5B3F241D"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2059439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under the Data Protection Law;</w:t>
            </w:r>
          </w:p>
        </w:tc>
      </w:tr>
      <w:tr w:rsidR="0097557F" w:rsidRPr="001F7089" w14:paraId="1E28F058" w14:textId="77777777" w:rsidTr="00B50B36">
        <w:tc>
          <w:tcPr>
            <w:tcW w:w="2185" w:type="dxa"/>
          </w:tcPr>
          <w:p w14:paraId="1654604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Security Incident</w:t>
            </w:r>
          </w:p>
        </w:tc>
        <w:tc>
          <w:tcPr>
            <w:tcW w:w="7102" w:type="dxa"/>
          </w:tcPr>
          <w:p w14:paraId="3DFF03F9"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includes, without limitation, an actual, suspected or threatened unauthorised, accidental or unlawful exposure, access, disclosure, use, communication, deletion, revision, encryption, reproduction, transmission, processing, alteration, loss, damage, corruption or destruction of Data;</w:t>
            </w:r>
          </w:p>
          <w:p w14:paraId="7B48426B"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7E267429" w14:textId="77777777" w:rsidTr="00B50B36">
        <w:tc>
          <w:tcPr>
            <w:tcW w:w="2185" w:type="dxa"/>
          </w:tcPr>
          <w:p w14:paraId="239921F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Services</w:t>
            </w:r>
          </w:p>
        </w:tc>
        <w:tc>
          <w:tcPr>
            <w:tcW w:w="7102" w:type="dxa"/>
          </w:tcPr>
          <w:p w14:paraId="44B974FF"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as set out in Appendix 1; and </w:t>
            </w:r>
          </w:p>
          <w:p w14:paraId="19CA3A2C"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3D890C37" w14:textId="77777777" w:rsidTr="00B50B36">
        <w:tc>
          <w:tcPr>
            <w:tcW w:w="2185" w:type="dxa"/>
          </w:tcPr>
          <w:p w14:paraId="2443425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Special Categories of Personal Data</w:t>
            </w:r>
          </w:p>
        </w:tc>
        <w:tc>
          <w:tcPr>
            <w:tcW w:w="7102" w:type="dxa"/>
          </w:tcPr>
          <w:p w14:paraId="43556178"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has the meaning attributed to it under the Data Protection Law.</w:t>
            </w:r>
          </w:p>
        </w:tc>
      </w:tr>
    </w:tbl>
    <w:p w14:paraId="4DA668BB" w14:textId="77777777" w:rsidR="0097557F" w:rsidRPr="001F7089" w:rsidRDefault="0097557F" w:rsidP="0097557F">
      <w:pPr>
        <w:jc w:val="both"/>
        <w:rPr>
          <w:rFonts w:asciiTheme="minorHAnsi" w:eastAsia="Calibri" w:hAnsiTheme="minorHAnsi" w:cstheme="minorHAnsi"/>
          <w:sz w:val="21"/>
          <w:szCs w:val="21"/>
          <w:lang w:eastAsia="en-IE"/>
        </w:rPr>
      </w:pPr>
    </w:p>
    <w:p w14:paraId="040CA41B"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 xml:space="preserve">INTERPRETATION </w:t>
      </w:r>
    </w:p>
    <w:p w14:paraId="74004EF0" w14:textId="77777777" w:rsidR="0097557F" w:rsidRPr="001F7089" w:rsidRDefault="0097557F" w:rsidP="0097557F">
      <w:pPr>
        <w:jc w:val="both"/>
        <w:rPr>
          <w:rFonts w:asciiTheme="minorHAnsi" w:eastAsia="Calibri" w:hAnsiTheme="minorHAnsi" w:cstheme="minorHAnsi"/>
          <w:sz w:val="21"/>
          <w:szCs w:val="21"/>
          <w:lang w:eastAsia="en-IE"/>
        </w:rPr>
      </w:pPr>
    </w:p>
    <w:p w14:paraId="4AE130B1"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Unless the context otherwise requires, the masculine gender shall be deemed to include the feminine and vice versa and the singular number shall be deemed to include the plural and vice versa;</w:t>
      </w:r>
    </w:p>
    <w:p w14:paraId="3C15D888" w14:textId="77777777" w:rsidR="0097557F" w:rsidRPr="001F7089" w:rsidRDefault="0097557F" w:rsidP="0097557F">
      <w:pPr>
        <w:keepNext/>
        <w:ind w:left="1440"/>
        <w:jc w:val="both"/>
        <w:rPr>
          <w:rFonts w:asciiTheme="minorHAnsi" w:eastAsia="Calibri" w:hAnsiTheme="minorHAnsi" w:cstheme="minorHAnsi"/>
          <w:sz w:val="21"/>
          <w:szCs w:val="21"/>
          <w:lang w:eastAsia="en-IE"/>
        </w:rPr>
      </w:pPr>
    </w:p>
    <w:p w14:paraId="2D20B844"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clause headings are for convenience only and shall not affect the construction or interpretation hereof;</w:t>
      </w:r>
    </w:p>
    <w:p w14:paraId="5B49E0E4" w14:textId="77777777" w:rsidR="0097557F" w:rsidRPr="001F7089" w:rsidRDefault="0097557F" w:rsidP="0097557F">
      <w:pPr>
        <w:keepNext/>
        <w:ind w:left="1145"/>
        <w:jc w:val="both"/>
        <w:rPr>
          <w:rFonts w:asciiTheme="minorHAnsi" w:eastAsia="Calibri" w:hAnsiTheme="minorHAnsi" w:cstheme="minorHAnsi"/>
          <w:sz w:val="21"/>
          <w:szCs w:val="21"/>
          <w:lang w:eastAsia="en-IE"/>
        </w:rPr>
      </w:pPr>
    </w:p>
    <w:p w14:paraId="3C458303"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Wherever provision is made for the giving or issuing of any notice, consent, approval, instruction, certificate, determination, demand or waiver by any person, unless otherwise specified, such notice, consent, approval, instruction, certificate, determination, demand or waiver shall be in writing; and</w:t>
      </w:r>
    </w:p>
    <w:p w14:paraId="51BFF16A" w14:textId="77777777" w:rsidR="0097557F" w:rsidRPr="001F7089" w:rsidRDefault="0097557F" w:rsidP="0097557F">
      <w:pPr>
        <w:keepNext/>
        <w:ind w:left="1145"/>
        <w:jc w:val="both"/>
        <w:rPr>
          <w:rFonts w:asciiTheme="minorHAnsi" w:eastAsia="Calibri" w:hAnsiTheme="minorHAnsi" w:cstheme="minorHAnsi"/>
          <w:sz w:val="21"/>
          <w:szCs w:val="21"/>
          <w:lang w:eastAsia="en-IE"/>
        </w:rPr>
      </w:pPr>
    </w:p>
    <w:p w14:paraId="4B9D5BDB"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any reference to any statute, statutory provision or to any order or regulation shall be construed as a reference to that statute, provision, order or regulation as extended, amended, replaced, consolidated or re-enacted from time to time (whether before or after the date of this Agreement) and all statutory instruments, regulations and orders from time to time made thereunder or deriving validity therefrom (whether before or after the date of this Agreement).</w:t>
      </w:r>
    </w:p>
    <w:p w14:paraId="6ED9AD0F" w14:textId="77777777" w:rsidR="0097557F" w:rsidRPr="001F7089" w:rsidRDefault="0097557F" w:rsidP="0097557F">
      <w:pPr>
        <w:jc w:val="both"/>
        <w:rPr>
          <w:rFonts w:asciiTheme="minorHAnsi" w:eastAsia="Calibri" w:hAnsiTheme="minorHAnsi" w:cstheme="minorHAnsi"/>
          <w:sz w:val="21"/>
          <w:szCs w:val="21"/>
          <w:lang w:eastAsia="en-IE"/>
        </w:rPr>
      </w:pPr>
    </w:p>
    <w:p w14:paraId="2FD103BF"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SERVICES</w:t>
      </w:r>
    </w:p>
    <w:p w14:paraId="0089946D" w14:textId="77777777" w:rsidR="0097557F" w:rsidRPr="001F7089" w:rsidRDefault="0097557F" w:rsidP="0097557F">
      <w:pPr>
        <w:ind w:left="567"/>
        <w:jc w:val="both"/>
        <w:rPr>
          <w:rFonts w:asciiTheme="minorHAnsi" w:eastAsia="Calibri" w:hAnsiTheme="minorHAnsi" w:cstheme="minorHAnsi"/>
          <w:sz w:val="21"/>
          <w:szCs w:val="21"/>
          <w:lang w:eastAsia="en-IE"/>
        </w:rPr>
      </w:pPr>
    </w:p>
    <w:p w14:paraId="390FCB80" w14:textId="71817474" w:rsidR="0097557F" w:rsidRPr="001F7089" w:rsidRDefault="0097557F" w:rsidP="0097557F">
      <w:pPr>
        <w:ind w:left="567"/>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The Service Provider provides the Services to </w:t>
      </w:r>
      <w:proofErr w:type="spellStart"/>
      <w:r w:rsidRPr="001F7089">
        <w:rPr>
          <w:rFonts w:asciiTheme="minorHAnsi" w:eastAsia="Calibri" w:hAnsiTheme="minorHAnsi" w:cstheme="minorHAnsi"/>
          <w:sz w:val="21"/>
          <w:szCs w:val="21"/>
          <w:lang w:eastAsia="en-IE"/>
        </w:rPr>
        <w:t>tNMBI</w:t>
      </w:r>
      <w:proofErr w:type="spellEnd"/>
      <w:r w:rsidRPr="001F7089">
        <w:rPr>
          <w:rFonts w:asciiTheme="minorHAnsi" w:eastAsia="Calibri" w:hAnsiTheme="minorHAnsi" w:cstheme="minorHAnsi"/>
          <w:sz w:val="21"/>
          <w:szCs w:val="21"/>
          <w:lang w:eastAsia="en-IE"/>
        </w:rPr>
        <w:t xml:space="preserve">. The Parties now agree that as part of the continued provision of the Services, that they will enter into this Agreement to regulate the Data Protection requirements of the Services. </w:t>
      </w:r>
    </w:p>
    <w:p w14:paraId="2DFEC64B" w14:textId="77777777" w:rsidR="0097557F" w:rsidRPr="001F7089" w:rsidRDefault="0097557F" w:rsidP="0097557F">
      <w:pPr>
        <w:jc w:val="both"/>
        <w:rPr>
          <w:rFonts w:asciiTheme="minorHAnsi" w:eastAsia="Calibri" w:hAnsiTheme="minorHAnsi" w:cstheme="minorHAnsi"/>
          <w:sz w:val="21"/>
          <w:szCs w:val="21"/>
          <w:lang w:eastAsia="en-IE"/>
        </w:rPr>
      </w:pPr>
    </w:p>
    <w:p w14:paraId="2209F38E"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 xml:space="preserve">PROCESSING OF DATA </w:t>
      </w:r>
    </w:p>
    <w:p w14:paraId="72D14CEC" w14:textId="77777777" w:rsidR="0097557F" w:rsidRPr="001F7089" w:rsidRDefault="0097557F" w:rsidP="0097557F">
      <w:pPr>
        <w:jc w:val="both"/>
        <w:rPr>
          <w:rFonts w:asciiTheme="minorHAnsi" w:eastAsia="Calibri" w:hAnsiTheme="minorHAnsi" w:cstheme="minorHAnsi"/>
          <w:sz w:val="21"/>
          <w:szCs w:val="21"/>
          <w:lang w:eastAsia="en-IE"/>
        </w:rPr>
      </w:pPr>
    </w:p>
    <w:p w14:paraId="6280FEBB"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warrants, represents and undertakes to NMBI that it shall:</w:t>
      </w:r>
    </w:p>
    <w:p w14:paraId="09B935A9" w14:textId="77777777" w:rsidR="0097557F" w:rsidRPr="001F7089" w:rsidRDefault="0097557F" w:rsidP="0097557F">
      <w:pPr>
        <w:ind w:left="1418"/>
        <w:rPr>
          <w:rFonts w:asciiTheme="minorHAnsi" w:eastAsia="Calibri" w:hAnsiTheme="minorHAnsi" w:cstheme="minorHAnsi"/>
          <w:sz w:val="21"/>
          <w:szCs w:val="21"/>
          <w:lang w:eastAsia="en-IE"/>
        </w:rPr>
      </w:pPr>
    </w:p>
    <w:p w14:paraId="214C5330"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Not used</w:t>
      </w:r>
    </w:p>
    <w:p w14:paraId="08201429" w14:textId="77777777" w:rsidR="0097557F" w:rsidRPr="001F7089" w:rsidRDefault="0097557F" w:rsidP="0097557F">
      <w:pPr>
        <w:ind w:left="567"/>
        <w:rPr>
          <w:rFonts w:asciiTheme="minorHAnsi" w:eastAsia="Calibri" w:hAnsiTheme="minorHAnsi" w:cstheme="minorHAnsi"/>
          <w:sz w:val="21"/>
          <w:szCs w:val="21"/>
          <w:lang w:eastAsia="en-IE"/>
        </w:rPr>
      </w:pPr>
    </w:p>
    <w:p w14:paraId="51B21374" w14:textId="2DF4B0EF"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process the Personal Data only in accordance with the written instructions of NMBI unless required by law to do so. In such case the Service Provider shall inform NMBI before such processing, unless legally prohibited from doing so. If the Service Provider </w:t>
      </w:r>
      <w:r w:rsidRPr="001F7089">
        <w:rPr>
          <w:rFonts w:asciiTheme="minorHAnsi" w:eastAsia="Calibri" w:hAnsiTheme="minorHAnsi" w:cstheme="minorHAnsi"/>
          <w:sz w:val="21"/>
          <w:szCs w:val="21"/>
          <w:lang w:eastAsia="en-IE"/>
        </w:rPr>
        <w:lastRenderedPageBreak/>
        <w:t>is of the reasonable opinion that an instruction infringes Data Protection law, it shall promptly advise NMBI of this opinion;</w:t>
      </w:r>
    </w:p>
    <w:p w14:paraId="37A12993"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3CC4BD7A"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not process, disclose to or source from any third party, any Personal Data except to the extent, and in such a manner, as is reasonably necessary for the provision of the Services and then only where the Service Provider is acting on and in accordance with the express written instructions of NMBI and/or its Affiliates, and in accordance with all Data Protection Law; </w:t>
      </w:r>
    </w:p>
    <w:p w14:paraId="62A5B953"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0AC39459"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not transfer or process any Personal Data outside the European Economic Area, including any transfer via electronic media, without the express prior written consent of NMBI;  </w:t>
      </w:r>
    </w:p>
    <w:p w14:paraId="0C1EE317"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17FAAB25"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implement and maintain appropriate technical and organisational measures to protect Personal Data including, but not limited to, against accidental, unauthorised or unlawful loss, destruction, damage, alteration, access, disclosure or other processing and shall ensure that such measures shall provide a level of security appropriate to the risk represented by the processing and having regard to the nature of the Personal Data which is to be protected; </w:t>
      </w:r>
    </w:p>
    <w:p w14:paraId="0684705A"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1D6F23B"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implement and maintain appropriate technical and organisational measures to assist NMBI in responding to requests from Data Subjects exercising their rights and shall notify NMBI promptly upon receipt of any such request from a Data Subject and shall assist NMBI where required in its obligation under Arts 35 and 36 GDPR including but not limited to the completion of a data protection impact assessment; </w:t>
      </w:r>
    </w:p>
    <w:p w14:paraId="4E178A7D"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7828BB11" w14:textId="455A9A1E"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if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 xml:space="preserve">Data is in a shared environment to keep </w:t>
      </w:r>
      <w:r w:rsidR="00343F18">
        <w:rPr>
          <w:rFonts w:asciiTheme="minorHAnsi" w:eastAsia="Calibri" w:hAnsiTheme="minorHAnsi" w:cstheme="minorHAnsi"/>
          <w:sz w:val="21"/>
          <w:szCs w:val="21"/>
          <w:lang w:eastAsia="en-IE"/>
        </w:rPr>
        <w:t>NMBI</w:t>
      </w:r>
      <w:r w:rsidRPr="001F7089">
        <w:rPr>
          <w:rFonts w:asciiTheme="minorHAnsi" w:eastAsia="Calibri" w:hAnsiTheme="minorHAnsi" w:cstheme="minorHAnsi"/>
          <w:sz w:val="21"/>
          <w:szCs w:val="21"/>
          <w:lang w:eastAsia="en-IE"/>
        </w:rPr>
        <w:t xml:space="preserve"> Data isolated and only accessible to personnel authorised to access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Data;</w:t>
      </w:r>
    </w:p>
    <w:p w14:paraId="4D9D7D53"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DDDC6A0"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at NMBI’s request, cooperate with the DPC in the performance of its tasks under GDPR;</w:t>
      </w:r>
    </w:p>
    <w:p w14:paraId="3019AA10"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639DFBA8"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indemnify NMBI in connection with any </w:t>
      </w:r>
      <w:proofErr w:type="gramStart"/>
      <w:r w:rsidRPr="001F7089">
        <w:rPr>
          <w:rFonts w:asciiTheme="minorHAnsi" w:eastAsia="Calibri" w:hAnsiTheme="minorHAnsi" w:cstheme="minorHAnsi"/>
          <w:sz w:val="21"/>
          <w:szCs w:val="21"/>
          <w:lang w:eastAsia="en-IE"/>
        </w:rPr>
        <w:t>third party</w:t>
      </w:r>
      <w:proofErr w:type="gramEnd"/>
      <w:r w:rsidRPr="001F7089">
        <w:rPr>
          <w:rFonts w:asciiTheme="minorHAnsi" w:eastAsia="Calibri" w:hAnsiTheme="minorHAnsi" w:cstheme="minorHAnsi"/>
          <w:sz w:val="21"/>
          <w:szCs w:val="21"/>
          <w:lang w:eastAsia="en-IE"/>
        </w:rPr>
        <w:t xml:space="preserve"> claims against NMBI as a result or failure of the Service Provider to comply with its obligations under this Agreement;</w:t>
      </w:r>
    </w:p>
    <w:p w14:paraId="3ECC3FB0"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3CB40CBE" w14:textId="155BC6AE"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promptly inform </w:t>
      </w:r>
      <w:r w:rsidR="00343F18">
        <w:rPr>
          <w:rFonts w:asciiTheme="minorHAnsi" w:eastAsia="Calibri" w:hAnsiTheme="minorHAnsi" w:cstheme="minorHAnsi"/>
          <w:sz w:val="21"/>
          <w:szCs w:val="21"/>
          <w:lang w:eastAsia="en-IE"/>
        </w:rPr>
        <w:t>NMBI</w:t>
      </w:r>
      <w:r w:rsidRPr="001F7089">
        <w:rPr>
          <w:rFonts w:asciiTheme="minorHAnsi" w:eastAsia="Calibri" w:hAnsiTheme="minorHAnsi" w:cstheme="minorHAnsi"/>
          <w:sz w:val="21"/>
          <w:szCs w:val="21"/>
          <w:lang w:eastAsia="en-IE"/>
        </w:rPr>
        <w:t xml:space="preserve"> any material change in the </w:t>
      </w:r>
      <w:proofErr w:type="gramStart"/>
      <w:r w:rsidRPr="001F7089">
        <w:rPr>
          <w:rFonts w:asciiTheme="minorHAnsi" w:eastAsia="Calibri" w:hAnsiTheme="minorHAnsi" w:cstheme="minorHAnsi"/>
          <w:sz w:val="21"/>
          <w:szCs w:val="21"/>
          <w:lang w:eastAsia="en-IE"/>
        </w:rPr>
        <w:t>manner in which</w:t>
      </w:r>
      <w:proofErr w:type="gramEnd"/>
      <w:r w:rsidRPr="001F7089">
        <w:rPr>
          <w:rFonts w:asciiTheme="minorHAnsi" w:eastAsia="Calibri" w:hAnsiTheme="minorHAnsi" w:cstheme="minorHAnsi"/>
          <w:sz w:val="21"/>
          <w:szCs w:val="21"/>
          <w:lang w:eastAsia="en-IE"/>
        </w:rPr>
        <w:t xml:space="preserve"> the Service Provider holds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 xml:space="preserve">Data, or the protection that it has in place to safeguard and protect same, where such a change may materially impact on the security of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Data; and</w:t>
      </w:r>
    </w:p>
    <w:p w14:paraId="6259ABA4"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51A8B85"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except where Applicable Law requires the retention by the Service Provider of Personal Data, on the expiration of the provision of the Services, the Service Provider shall, at the election of NMBI either (</w:t>
      </w:r>
      <w:proofErr w:type="spellStart"/>
      <w:r w:rsidRPr="001F7089">
        <w:rPr>
          <w:rFonts w:asciiTheme="minorHAnsi" w:eastAsia="Calibri" w:hAnsiTheme="minorHAnsi" w:cstheme="minorHAnsi"/>
          <w:sz w:val="21"/>
          <w:szCs w:val="21"/>
          <w:lang w:eastAsia="en-IE"/>
        </w:rPr>
        <w:t>i</w:t>
      </w:r>
      <w:proofErr w:type="spellEnd"/>
      <w:r w:rsidRPr="001F7089">
        <w:rPr>
          <w:rFonts w:asciiTheme="minorHAnsi" w:eastAsia="Calibri" w:hAnsiTheme="minorHAnsi" w:cstheme="minorHAnsi"/>
          <w:sz w:val="21"/>
          <w:szCs w:val="21"/>
          <w:lang w:eastAsia="en-IE"/>
        </w:rPr>
        <w:t xml:space="preserve">) return to NMBI or (ii) delete, destroy and make permanently unusable all Personal Data supplied to it by or on behalf of NMBI, together with all copies, records, analysis, memoranda or other notes to the extent containing or reflecting any Personal Data. </w:t>
      </w:r>
    </w:p>
    <w:p w14:paraId="06673819" w14:textId="77777777" w:rsidR="0097557F" w:rsidRPr="001F7089" w:rsidRDefault="0097557F" w:rsidP="0097557F">
      <w:pPr>
        <w:ind w:left="1418"/>
        <w:rPr>
          <w:rFonts w:asciiTheme="minorHAnsi" w:eastAsia="Calibri" w:hAnsiTheme="minorHAnsi" w:cstheme="minorHAnsi"/>
          <w:sz w:val="21"/>
          <w:szCs w:val="21"/>
          <w:lang w:eastAsia="en-IE"/>
        </w:rPr>
      </w:pPr>
    </w:p>
    <w:p w14:paraId="40DFD533"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SUBCONTRACTING</w:t>
      </w:r>
    </w:p>
    <w:p w14:paraId="6602CF41" w14:textId="77777777" w:rsidR="0097557F" w:rsidRPr="001F7089" w:rsidRDefault="0097557F" w:rsidP="0097557F">
      <w:pPr>
        <w:jc w:val="both"/>
        <w:rPr>
          <w:rFonts w:asciiTheme="minorHAnsi" w:eastAsia="Calibri" w:hAnsiTheme="minorHAnsi" w:cstheme="minorHAnsi"/>
          <w:sz w:val="21"/>
        </w:rPr>
      </w:pPr>
    </w:p>
    <w:p w14:paraId="14D5E6A1"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not be entitled to assign, delegate or subcontract any part of this Agreement and, in particular, shall not be entitled to grant access to any Data, to any third </w:t>
      </w:r>
      <w:r w:rsidRPr="001F7089">
        <w:rPr>
          <w:rFonts w:asciiTheme="minorHAnsi" w:eastAsia="Calibri" w:hAnsiTheme="minorHAnsi" w:cstheme="minorHAnsi"/>
          <w:sz w:val="21"/>
          <w:szCs w:val="21"/>
          <w:lang w:eastAsia="en-IE"/>
        </w:rPr>
        <w:lastRenderedPageBreak/>
        <w:t xml:space="preserve">party (which includes any of the Service Provider’s affiliates and subsidiaries) (Subcontractor) without the prior written consent of NMBI.  </w:t>
      </w:r>
    </w:p>
    <w:p w14:paraId="6CFD652F" w14:textId="77777777" w:rsidR="0097557F" w:rsidRPr="001F7089" w:rsidRDefault="0097557F" w:rsidP="0097557F">
      <w:pPr>
        <w:keepNext/>
        <w:ind w:left="1134"/>
        <w:jc w:val="both"/>
        <w:rPr>
          <w:rFonts w:asciiTheme="minorHAnsi" w:eastAsia="Calibri" w:hAnsiTheme="minorHAnsi" w:cstheme="minorHAnsi"/>
          <w:sz w:val="21"/>
        </w:rPr>
      </w:pPr>
    </w:p>
    <w:p w14:paraId="501FACD7"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be fully responsible to, and shall indemnify, NMBI for any acts and omissions of any such Subcontractor and nothing shall reduce the Service Provider’s obligations or liabilities under this Agreement or Data Protection Law. </w:t>
      </w:r>
    </w:p>
    <w:p w14:paraId="6A369C2E" w14:textId="77777777" w:rsidR="0097557F" w:rsidRPr="001F7089" w:rsidRDefault="0097557F" w:rsidP="0097557F">
      <w:pPr>
        <w:keepNext/>
        <w:ind w:left="1134"/>
        <w:jc w:val="both"/>
        <w:rPr>
          <w:rFonts w:asciiTheme="minorHAnsi" w:eastAsia="Calibri" w:hAnsiTheme="minorHAnsi" w:cstheme="minorHAnsi"/>
          <w:sz w:val="21"/>
        </w:rPr>
      </w:pPr>
    </w:p>
    <w:p w14:paraId="4C127603"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carry out adequate due diligence on each Subcontractor prior to contracting with it and monitor it on an on-going basis.  The Service Provider shall impose on each Subcontractor all applicable obligations of this Agreement by entering into a respective written contract with such Subcontractors, which contract shall contain the same obligations on the Subcontractor as are placed on the Service Provider pursuant to this Agreement and the Service Provider shall ensure that its contract with the Subcontractor terminates automatically on the termination of this Agreement (for whatever reason). </w:t>
      </w:r>
    </w:p>
    <w:p w14:paraId="7B46411B"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513C97DA"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1C9A6788"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SECURITY INCIDENT</w:t>
      </w:r>
    </w:p>
    <w:p w14:paraId="6A827E02"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2B28F602"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The Service Provider shall have, and shall maintain, clear written procedures to be followed in the event of a Security Incident. </w:t>
      </w:r>
    </w:p>
    <w:p w14:paraId="5D72780D"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0B7475F3"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The Service Provider shall immediately (or at the latest with 24 hours) notify NMBI (by email and by telephone) upon becoming aware of any suspected or actual Security Incident and the Service Provider shall provide such assistance and co-operation as NMBI may require in order to support any and all related investigations, mitigation and remediation of each Security Incident. </w:t>
      </w:r>
      <w:proofErr w:type="gramStart"/>
      <w:r w:rsidRPr="001F7089">
        <w:rPr>
          <w:rFonts w:asciiTheme="minorHAnsi" w:eastAsia="Calibri" w:hAnsiTheme="minorHAnsi" w:cstheme="minorHAnsi"/>
          <w:sz w:val="21"/>
          <w:szCs w:val="21"/>
          <w:lang w:eastAsia="en-IE"/>
        </w:rPr>
        <w:t>In particular, this</w:t>
      </w:r>
      <w:proofErr w:type="gramEnd"/>
      <w:r w:rsidRPr="001F7089">
        <w:rPr>
          <w:rFonts w:asciiTheme="minorHAnsi" w:eastAsia="Calibri" w:hAnsiTheme="minorHAnsi" w:cstheme="minorHAnsi"/>
          <w:sz w:val="21"/>
          <w:szCs w:val="21"/>
          <w:lang w:eastAsia="en-IE"/>
        </w:rPr>
        <w:t xml:space="preserve"> requirement shall apply if the Service Provider becomes aware of any security breach or any communication which relates directly or indirectly to:</w:t>
      </w:r>
    </w:p>
    <w:p w14:paraId="0DDD9BFC" w14:textId="77777777" w:rsidR="0097557F" w:rsidRPr="001F7089" w:rsidRDefault="0097557F" w:rsidP="0097557F">
      <w:pPr>
        <w:keepNext/>
        <w:ind w:left="576"/>
        <w:jc w:val="both"/>
        <w:rPr>
          <w:rFonts w:asciiTheme="minorHAnsi" w:eastAsia="Calibri" w:hAnsiTheme="minorHAnsi" w:cstheme="minorHAnsi"/>
          <w:sz w:val="21"/>
          <w:szCs w:val="21"/>
          <w:lang w:eastAsia="en-IE"/>
        </w:rPr>
      </w:pPr>
    </w:p>
    <w:p w14:paraId="09B5C893"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processing of Personal Data and/or Special Categories of Personal Data;</w:t>
      </w:r>
    </w:p>
    <w:p w14:paraId="1DDC6175"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A9385DE"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either party's compliance with Data Protection Law; or</w:t>
      </w:r>
    </w:p>
    <w:p w14:paraId="7883709C"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6583FE24"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Provider’s compliance with NMBI Policies and Data Protection Law.</w:t>
      </w:r>
    </w:p>
    <w:p w14:paraId="13B99375" w14:textId="77777777" w:rsidR="0097557F" w:rsidRPr="001F7089" w:rsidRDefault="0097557F" w:rsidP="0097557F">
      <w:pPr>
        <w:keepNext/>
        <w:ind w:left="576"/>
        <w:jc w:val="both"/>
        <w:rPr>
          <w:rFonts w:asciiTheme="minorHAnsi" w:eastAsia="Calibri" w:hAnsiTheme="minorHAnsi" w:cstheme="minorHAnsi"/>
          <w:sz w:val="21"/>
          <w:szCs w:val="21"/>
          <w:lang w:eastAsia="en-IE"/>
        </w:rPr>
      </w:pPr>
    </w:p>
    <w:p w14:paraId="515AA3F4"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In such circumstances, the Service Provider shall provide NMBI with as many details as are known by the Service Provider at that time (including without limitation (</w:t>
      </w:r>
      <w:proofErr w:type="spellStart"/>
      <w:r w:rsidRPr="001F7089">
        <w:rPr>
          <w:rFonts w:asciiTheme="minorHAnsi" w:eastAsia="Calibri" w:hAnsiTheme="minorHAnsi" w:cstheme="minorHAnsi"/>
          <w:sz w:val="21"/>
          <w:szCs w:val="21"/>
          <w:lang w:eastAsia="en-IE"/>
        </w:rPr>
        <w:t>i</w:t>
      </w:r>
      <w:proofErr w:type="spellEnd"/>
      <w:r w:rsidRPr="001F7089">
        <w:rPr>
          <w:rFonts w:asciiTheme="minorHAnsi" w:eastAsia="Calibri" w:hAnsiTheme="minorHAnsi" w:cstheme="minorHAnsi"/>
          <w:sz w:val="21"/>
          <w:szCs w:val="21"/>
          <w:lang w:eastAsia="en-IE"/>
        </w:rPr>
        <w:t xml:space="preserve">) the nature and scope of the Security Incident, the categories and numbers of Data Subjects concerned and the categories and number of personal data records concerned; (ii) the name and contact details of the Service Provider’s data protection officer or other relevant contact from whom more information may be obtained; (iii) the likely consequences of the Security Incident; and (iv) the measures taken or proposed to be taken by Service Provider to address the Security Incident) and the Contactor shall regularly update NMBI thereafter setting out such further details as may be reasonably requested by NMBI. </w:t>
      </w:r>
    </w:p>
    <w:p w14:paraId="1D50A72D" w14:textId="77777777" w:rsidR="0097557F" w:rsidRPr="001F7089" w:rsidRDefault="0097557F" w:rsidP="0097557F">
      <w:pPr>
        <w:keepNext/>
        <w:ind w:left="1134"/>
        <w:jc w:val="both"/>
        <w:rPr>
          <w:rFonts w:asciiTheme="minorHAnsi" w:eastAsia="Calibri" w:hAnsiTheme="minorHAnsi" w:cstheme="minorHAnsi"/>
          <w:sz w:val="21"/>
        </w:rPr>
      </w:pPr>
    </w:p>
    <w:p w14:paraId="3A2A3387"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keep NMBI informed of all assessments and plans of actions taken by the Service Provider in response to any Security Incident. NMBI may participate in any Service Provider investigation involving the Data and shall, at the Service Provider’s cost, be promptly provided by the Service Provider with any related reports prepared by or for the Service Provider relating to such Security Incident. </w:t>
      </w:r>
    </w:p>
    <w:p w14:paraId="00079525"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3DF14A6A"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NMBI shall remain solely responsible for the adherence to the rights of the Data Subjects (including information, correction, destruction, blocking) and shall at its sole discretion determine whether to provide notification to Data Subjects, such other parties as NMBI deems necessary, or any supervisory authorities, unless such disclosure by the Service Provider is required by Data Protection Law.  The Service Provider shall make all relevant information </w:t>
      </w:r>
      <w:r w:rsidRPr="001F7089">
        <w:rPr>
          <w:rFonts w:asciiTheme="minorHAnsi" w:eastAsia="Calibri" w:hAnsiTheme="minorHAnsi" w:cstheme="minorHAnsi"/>
          <w:sz w:val="21"/>
          <w:szCs w:val="21"/>
          <w:lang w:eastAsia="en-IE"/>
        </w:rPr>
        <w:lastRenderedPageBreak/>
        <w:t xml:space="preserve">available to </w:t>
      </w:r>
      <w:proofErr w:type="gramStart"/>
      <w:r w:rsidRPr="001F7089">
        <w:rPr>
          <w:rFonts w:asciiTheme="minorHAnsi" w:eastAsia="Calibri" w:hAnsiTheme="minorHAnsi" w:cstheme="minorHAnsi"/>
          <w:sz w:val="21"/>
          <w:szCs w:val="21"/>
          <w:lang w:eastAsia="en-IE"/>
        </w:rPr>
        <w:t>NMBI</w:t>
      </w:r>
      <w:proofErr w:type="gramEnd"/>
      <w:r w:rsidRPr="001F7089">
        <w:rPr>
          <w:rFonts w:asciiTheme="minorHAnsi" w:eastAsia="Calibri" w:hAnsiTheme="minorHAnsi" w:cstheme="minorHAnsi"/>
          <w:sz w:val="21"/>
          <w:szCs w:val="21"/>
          <w:lang w:eastAsia="en-IE"/>
        </w:rPr>
        <w:t xml:space="preserve"> and the Service Provider shall provide any further assistance </w:t>
      </w:r>
      <w:proofErr w:type="gramStart"/>
      <w:r w:rsidRPr="001F7089">
        <w:rPr>
          <w:rFonts w:asciiTheme="minorHAnsi" w:eastAsia="Calibri" w:hAnsiTheme="minorHAnsi" w:cstheme="minorHAnsi"/>
          <w:sz w:val="21"/>
          <w:szCs w:val="21"/>
          <w:lang w:eastAsia="en-IE"/>
        </w:rPr>
        <w:t>in order to</w:t>
      </w:r>
      <w:proofErr w:type="gramEnd"/>
      <w:r w:rsidRPr="001F7089">
        <w:rPr>
          <w:rFonts w:asciiTheme="minorHAnsi" w:eastAsia="Calibri" w:hAnsiTheme="minorHAnsi" w:cstheme="minorHAnsi"/>
          <w:sz w:val="21"/>
          <w:szCs w:val="21"/>
          <w:lang w:eastAsia="en-IE"/>
        </w:rPr>
        <w:t xml:space="preserve"> facilitate NMBI in complying with Data Protection Law and the rights of Data Subjects.  </w:t>
      </w:r>
    </w:p>
    <w:p w14:paraId="6CC09129"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328DB267"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implement all measures to restore the security of the compromised system and files which resulted in the Security Incident and the Service Provider shall modify its policies, practices and procedures in order to avoid similar occurrences in the future and shall provide NMBI with a copy of such modifications.</w:t>
      </w:r>
    </w:p>
    <w:p w14:paraId="0101F176" w14:textId="77777777" w:rsidR="0097557F" w:rsidRPr="001F7089" w:rsidRDefault="0097557F" w:rsidP="0097557F">
      <w:pPr>
        <w:jc w:val="both"/>
        <w:rPr>
          <w:rFonts w:asciiTheme="minorHAnsi" w:eastAsia="Calibri" w:hAnsiTheme="minorHAnsi" w:cstheme="minorHAnsi"/>
          <w:sz w:val="21"/>
          <w:szCs w:val="21"/>
          <w:lang w:eastAsia="en-IE"/>
        </w:rPr>
      </w:pPr>
    </w:p>
    <w:p w14:paraId="4298FFC1"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AUDIT</w:t>
      </w:r>
    </w:p>
    <w:p w14:paraId="02985853" w14:textId="77777777" w:rsidR="0097557F" w:rsidRPr="001F7089" w:rsidRDefault="0097557F" w:rsidP="0097557F">
      <w:pPr>
        <w:keepNext/>
        <w:ind w:left="1440"/>
        <w:jc w:val="both"/>
        <w:rPr>
          <w:rFonts w:asciiTheme="minorHAnsi" w:eastAsia="Calibri" w:hAnsiTheme="minorHAnsi" w:cstheme="minorHAnsi"/>
          <w:sz w:val="21"/>
        </w:rPr>
      </w:pPr>
    </w:p>
    <w:p w14:paraId="2981127D"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Without prejudice to </w:t>
      </w:r>
      <w:r w:rsidRPr="001F7089">
        <w:rPr>
          <w:rFonts w:asciiTheme="minorHAnsi" w:eastAsia="Calibri" w:hAnsiTheme="minorHAnsi" w:cstheme="minorHAnsi"/>
          <w:sz w:val="21"/>
          <w:szCs w:val="21"/>
          <w:lang w:eastAsia="en-IE"/>
        </w:rPr>
        <w:t xml:space="preserve">other rights of NMBI, the Service Provider will provide access to NMBI and its auditors, to NMBI Data and to any other data and information relating to the provision of the Services and to any other information in each case for the purpose of demonstrating compliance with the GDPR Regulation. </w:t>
      </w:r>
    </w:p>
    <w:p w14:paraId="57AF10F0"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7229BBA0"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If requested by NMBI and with reasonable notice, the Service Provider will permit NMBI (or NMBI’s auditors mandated on its behalf) to audit and inspect the Service Provider including permitting NMBI or its auditor to visit any business premises relevant to the provision of the Services and the Service Provider will co-operate with and contribute to such audits and inspections without undue delay. </w:t>
      </w:r>
    </w:p>
    <w:p w14:paraId="460FCD4E" w14:textId="77777777" w:rsidR="0097557F" w:rsidRPr="001F7089" w:rsidRDefault="0097557F" w:rsidP="0097557F">
      <w:pPr>
        <w:jc w:val="both"/>
        <w:rPr>
          <w:rFonts w:asciiTheme="minorHAnsi" w:eastAsia="Calibri" w:hAnsiTheme="minorHAnsi" w:cstheme="minorHAnsi"/>
          <w:sz w:val="21"/>
          <w:szCs w:val="21"/>
          <w:lang w:eastAsia="en-IE"/>
        </w:rPr>
      </w:pPr>
    </w:p>
    <w:p w14:paraId="6743FDA1"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CONTRACTOR’S EMPLOYEES</w:t>
      </w:r>
    </w:p>
    <w:p w14:paraId="3665F097" w14:textId="77777777" w:rsidR="0097557F" w:rsidRPr="001F7089" w:rsidRDefault="0097557F" w:rsidP="0097557F">
      <w:pPr>
        <w:jc w:val="both"/>
        <w:rPr>
          <w:rFonts w:asciiTheme="minorHAnsi" w:eastAsia="Calibri" w:hAnsiTheme="minorHAnsi" w:cstheme="minorHAnsi"/>
          <w:sz w:val="21"/>
        </w:rPr>
      </w:pPr>
    </w:p>
    <w:p w14:paraId="7FCBA84B"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The</w:t>
      </w:r>
      <w:r w:rsidRPr="001F7089">
        <w:rPr>
          <w:rFonts w:asciiTheme="minorHAnsi" w:eastAsia="Calibri" w:hAnsiTheme="minorHAnsi" w:cstheme="minorHAnsi"/>
          <w:sz w:val="21"/>
          <w:szCs w:val="21"/>
          <w:lang w:eastAsia="en-IE"/>
        </w:rPr>
        <w:t xml:space="preserve"> Service Provider shall ensure that access to the Data is limited to:</w:t>
      </w:r>
    </w:p>
    <w:p w14:paraId="43044479" w14:textId="77777777" w:rsidR="0097557F" w:rsidRPr="001F7089" w:rsidRDefault="0097557F" w:rsidP="0097557F">
      <w:pPr>
        <w:jc w:val="both"/>
        <w:rPr>
          <w:rFonts w:asciiTheme="minorHAnsi" w:eastAsia="Calibri" w:hAnsiTheme="minorHAnsi" w:cstheme="minorHAnsi"/>
          <w:sz w:val="21"/>
          <w:szCs w:val="21"/>
          <w:lang w:eastAsia="en-IE"/>
        </w:rPr>
      </w:pPr>
    </w:p>
    <w:p w14:paraId="15C3C048"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those employees who need access to the Data </w:t>
      </w:r>
      <w:proofErr w:type="gramStart"/>
      <w:r w:rsidRPr="001F7089">
        <w:rPr>
          <w:rFonts w:asciiTheme="minorHAnsi" w:eastAsia="Calibri" w:hAnsiTheme="minorHAnsi" w:cstheme="minorHAnsi"/>
          <w:sz w:val="21"/>
          <w:szCs w:val="21"/>
          <w:lang w:eastAsia="en-IE"/>
        </w:rPr>
        <w:t>in order for</w:t>
      </w:r>
      <w:proofErr w:type="gramEnd"/>
      <w:r w:rsidRPr="001F7089">
        <w:rPr>
          <w:rFonts w:asciiTheme="minorHAnsi" w:eastAsia="Calibri" w:hAnsiTheme="minorHAnsi" w:cstheme="minorHAnsi"/>
          <w:sz w:val="21"/>
          <w:szCs w:val="21"/>
          <w:lang w:eastAsia="en-IE"/>
        </w:rPr>
        <w:t xml:space="preserve"> the Service Provider to provide the Services; and</w:t>
      </w:r>
    </w:p>
    <w:p w14:paraId="11B45A55"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4EFA2FFE"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in the case of any access by any employee, such part or parts of the Data as is strictly necessary for performance of that employee's duties.</w:t>
      </w:r>
    </w:p>
    <w:p w14:paraId="6F0FF731" w14:textId="77777777" w:rsidR="0097557F" w:rsidRPr="001F7089" w:rsidRDefault="0097557F" w:rsidP="0097557F">
      <w:pPr>
        <w:jc w:val="both"/>
        <w:rPr>
          <w:rFonts w:asciiTheme="minorHAnsi" w:eastAsia="Calibri" w:hAnsiTheme="minorHAnsi" w:cstheme="minorHAnsi"/>
          <w:sz w:val="21"/>
          <w:szCs w:val="21"/>
          <w:lang w:eastAsia="en-IE"/>
        </w:rPr>
      </w:pPr>
    </w:p>
    <w:p w14:paraId="528AFD6C"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ensure that all employees:</w:t>
      </w:r>
    </w:p>
    <w:p w14:paraId="3929045B" w14:textId="77777777" w:rsidR="0097557F" w:rsidRPr="001F7089" w:rsidRDefault="0097557F" w:rsidP="0097557F">
      <w:pPr>
        <w:jc w:val="both"/>
        <w:rPr>
          <w:rFonts w:asciiTheme="minorHAnsi" w:eastAsia="Calibri" w:hAnsiTheme="minorHAnsi" w:cstheme="minorHAnsi"/>
          <w:sz w:val="21"/>
          <w:szCs w:val="21"/>
          <w:lang w:eastAsia="en-IE"/>
        </w:rPr>
      </w:pPr>
    </w:p>
    <w:p w14:paraId="7598F504"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are informed of the confidential nature of the Data;</w:t>
      </w:r>
    </w:p>
    <w:p w14:paraId="07FC921E"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7F7E3F85"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have undertaken training on Data Protection Law relating to handling Data; and</w:t>
      </w:r>
    </w:p>
    <w:p w14:paraId="2957BB1E"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5B233A9"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are aware of the Service Provider’s duties and their personal duties and obligations under Data Protection Law, NMBI Policies and this Agreement.</w:t>
      </w:r>
    </w:p>
    <w:p w14:paraId="407491FE" w14:textId="77777777" w:rsidR="0097557F" w:rsidRPr="001F7089" w:rsidRDefault="0097557F" w:rsidP="0097557F">
      <w:pPr>
        <w:jc w:val="both"/>
        <w:rPr>
          <w:rFonts w:asciiTheme="minorHAnsi" w:eastAsia="Calibri" w:hAnsiTheme="minorHAnsi" w:cstheme="minorHAnsi"/>
          <w:sz w:val="21"/>
          <w:szCs w:val="21"/>
          <w:lang w:eastAsia="en-IE"/>
        </w:rPr>
      </w:pPr>
    </w:p>
    <w:p w14:paraId="53118E92"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take reasonable steps to ensure the reliability of any of the Service Provider’s employees who have access to the Data.</w:t>
      </w:r>
    </w:p>
    <w:p w14:paraId="639753F3"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3F7C741C"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RIGHTS OF THE DATA SUBJECT</w:t>
      </w:r>
    </w:p>
    <w:p w14:paraId="247F200E"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3BFD704F"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immediately (or at the latest, within 48 hours) notify NMBI in writing if it receives a request from a Data Subject to exercise its rights under Data Protection. The Service Provider (and/or its Subcontractor) shall not respond to such Subject Access Request except on the written instructions of NMBI or as required by applicable law to which the Service Provider (and/or its Subcontractor) is subject, in which case the Service Provider shall to the extent permitted by applicable law inform NMBI of that legal requirement before the Service Provider (and/or its Subcontractor) responds to such Subject Access Request.</w:t>
      </w:r>
    </w:p>
    <w:p w14:paraId="04CA5B86"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6225C878"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provide NMBI with full co-operation and assistance in relation to any Subject Access Request.</w:t>
      </w:r>
    </w:p>
    <w:p w14:paraId="5E88848D" w14:textId="77777777" w:rsidR="0097557F" w:rsidRPr="001F7089" w:rsidRDefault="0097557F" w:rsidP="0097557F">
      <w:pPr>
        <w:ind w:left="1418"/>
        <w:rPr>
          <w:rFonts w:asciiTheme="minorHAnsi" w:eastAsia="Calibri" w:hAnsiTheme="minorHAnsi" w:cstheme="minorHAnsi"/>
          <w:sz w:val="21"/>
          <w:szCs w:val="21"/>
          <w:lang w:eastAsia="en-IE"/>
        </w:rPr>
      </w:pPr>
    </w:p>
    <w:p w14:paraId="3651F0B6"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lastRenderedPageBreak/>
        <w:t>TERM AND TERMINATION</w:t>
      </w:r>
    </w:p>
    <w:p w14:paraId="008C47A5" w14:textId="77777777" w:rsidR="0097557F" w:rsidRPr="001F7089" w:rsidRDefault="0097557F" w:rsidP="0097557F">
      <w:pPr>
        <w:widowControl w:val="0"/>
        <w:ind w:left="1440"/>
        <w:jc w:val="both"/>
        <w:rPr>
          <w:rFonts w:asciiTheme="minorHAnsi" w:eastAsia="Calibri" w:hAnsiTheme="minorHAnsi" w:cstheme="minorHAnsi"/>
          <w:sz w:val="21"/>
          <w:szCs w:val="21"/>
          <w:lang w:eastAsia="en-IE"/>
        </w:rPr>
      </w:pPr>
    </w:p>
    <w:p w14:paraId="20A52A08"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This Agreement shall become effective on the date it has been signed by all Parties and shall continue in full force and effect until terminated in accordance with this clause 10.</w:t>
      </w:r>
    </w:p>
    <w:p w14:paraId="7B4A4B5F"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6C3A7861"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This Agreement shall terminate automatically with immediate effect: </w:t>
      </w:r>
    </w:p>
    <w:p w14:paraId="1A290306" w14:textId="77777777" w:rsidR="0097557F" w:rsidRPr="001F7089" w:rsidRDefault="0097557F" w:rsidP="0097557F">
      <w:pPr>
        <w:widowControl w:val="0"/>
        <w:ind w:left="1440"/>
        <w:jc w:val="both"/>
        <w:rPr>
          <w:rFonts w:asciiTheme="minorHAnsi" w:eastAsia="Calibri" w:hAnsiTheme="minorHAnsi" w:cstheme="minorHAnsi"/>
          <w:sz w:val="21"/>
          <w:szCs w:val="21"/>
          <w:lang w:eastAsia="en-IE"/>
        </w:rPr>
      </w:pPr>
    </w:p>
    <w:p w14:paraId="3265B24E"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on termination of the Services as determined by NMBI or upon entering into any further agreement between the Parties which shall be expressly expressed to supersede this Agreement;</w:t>
      </w:r>
    </w:p>
    <w:p w14:paraId="02762BDD"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0A7D6261"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if any law or regulation becomes operative </w:t>
      </w:r>
      <w:proofErr w:type="gramStart"/>
      <w:r w:rsidRPr="001F7089">
        <w:rPr>
          <w:rFonts w:asciiTheme="minorHAnsi" w:eastAsia="Calibri" w:hAnsiTheme="minorHAnsi" w:cstheme="minorHAnsi"/>
          <w:sz w:val="21"/>
          <w:szCs w:val="21"/>
          <w:lang w:eastAsia="en-IE"/>
        </w:rPr>
        <w:t>so as to</w:t>
      </w:r>
      <w:proofErr w:type="gramEnd"/>
      <w:r w:rsidRPr="001F7089">
        <w:rPr>
          <w:rFonts w:asciiTheme="minorHAnsi" w:eastAsia="Calibri" w:hAnsiTheme="minorHAnsi" w:cstheme="minorHAnsi"/>
          <w:sz w:val="21"/>
          <w:szCs w:val="21"/>
          <w:lang w:eastAsia="en-IE"/>
        </w:rPr>
        <w:t xml:space="preserve"> prohibit or render this Agreement illegal; </w:t>
      </w:r>
    </w:p>
    <w:p w14:paraId="0733D359"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6A3FB8F7"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if any relevant authorisation of the Service Provider required to undertake the Services is terminated, lapses or otherwise comes to an end or is suspended or made subject to conditions which will prevent the carrying out legally of the Services; or</w:t>
      </w:r>
    </w:p>
    <w:p w14:paraId="29A7BCCB"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3027B42"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if the Service Provider goes into liquidation or is unable to pay its debts as and when they fall due or the Service Provider has an administrator appointed or has an application made for the appointment of an administrator.</w:t>
      </w:r>
    </w:p>
    <w:p w14:paraId="313F5FB4" w14:textId="77777777" w:rsidR="0097557F" w:rsidRPr="001F7089" w:rsidRDefault="0097557F" w:rsidP="0097557F">
      <w:pPr>
        <w:jc w:val="both"/>
        <w:rPr>
          <w:rFonts w:asciiTheme="minorHAnsi" w:eastAsia="Calibri" w:hAnsiTheme="minorHAnsi" w:cstheme="minorHAnsi"/>
          <w:sz w:val="21"/>
          <w:szCs w:val="21"/>
          <w:lang w:eastAsia="en-IE"/>
        </w:rPr>
      </w:pPr>
    </w:p>
    <w:p w14:paraId="6747563A"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On termination or expiry of this Agreement or upon request by NMBI at any time, the Service Provider shall: </w:t>
      </w:r>
    </w:p>
    <w:p w14:paraId="36C3E71B" w14:textId="77777777" w:rsidR="0097557F" w:rsidRPr="001F7089" w:rsidRDefault="0097557F" w:rsidP="0097557F">
      <w:pPr>
        <w:jc w:val="both"/>
        <w:rPr>
          <w:rFonts w:asciiTheme="minorHAnsi" w:eastAsia="Calibri" w:hAnsiTheme="minorHAnsi" w:cstheme="minorHAnsi"/>
          <w:sz w:val="21"/>
          <w:szCs w:val="21"/>
          <w:lang w:eastAsia="en-IE"/>
        </w:rPr>
      </w:pPr>
    </w:p>
    <w:p w14:paraId="1485D033"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immediately cease Processing the Data, and </w:t>
      </w:r>
    </w:p>
    <w:p w14:paraId="6C9102C0"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122371DE" w14:textId="708C9B01"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at the choice of NMBI, promptly deliver, or procure the prompt delivery, to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 xml:space="preserve">, or destroy, or procure the destruction of, all Data (including all copies in whatever form or medium) in its power, possession or control unless legislation or a legal requirement imposed on the Service Provider prevents it from returning or destroying such Data. In circumstances where the Service Provider </w:t>
      </w:r>
      <w:proofErr w:type="gramStart"/>
      <w:r w:rsidRPr="001F7089">
        <w:rPr>
          <w:rFonts w:asciiTheme="minorHAnsi" w:eastAsia="Calibri" w:hAnsiTheme="minorHAnsi" w:cstheme="minorHAnsi"/>
          <w:sz w:val="21"/>
          <w:szCs w:val="21"/>
          <w:lang w:eastAsia="en-IE"/>
        </w:rPr>
        <w:t>is not able to</w:t>
      </w:r>
      <w:proofErr w:type="gramEnd"/>
      <w:r w:rsidRPr="001F7089">
        <w:rPr>
          <w:rFonts w:asciiTheme="minorHAnsi" w:eastAsia="Calibri" w:hAnsiTheme="minorHAnsi" w:cstheme="minorHAnsi"/>
          <w:sz w:val="21"/>
          <w:szCs w:val="21"/>
          <w:lang w:eastAsia="en-IE"/>
        </w:rPr>
        <w:t xml:space="preserve"> deliver or destroy the Data on account of legislation or a legal requirement imposed on it, the Service Provider guarantees the confidentiality of the Data transferred and will not undertake any further processing of the Data. </w:t>
      </w:r>
    </w:p>
    <w:p w14:paraId="74D41DB3" w14:textId="77777777" w:rsidR="0097557F" w:rsidRPr="001F7089" w:rsidRDefault="0097557F" w:rsidP="0097557F">
      <w:pPr>
        <w:jc w:val="both"/>
        <w:rPr>
          <w:rFonts w:asciiTheme="minorHAnsi" w:eastAsia="Calibri" w:hAnsiTheme="minorHAnsi" w:cstheme="minorHAnsi"/>
          <w:sz w:val="21"/>
          <w:szCs w:val="21"/>
          <w:lang w:eastAsia="en-IE"/>
        </w:rPr>
      </w:pPr>
    </w:p>
    <w:p w14:paraId="088443E2"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WAIVER</w:t>
      </w:r>
    </w:p>
    <w:p w14:paraId="552CDF49" w14:textId="77777777" w:rsidR="0097557F" w:rsidRPr="001F7089" w:rsidRDefault="0097557F" w:rsidP="0097557F">
      <w:pPr>
        <w:jc w:val="both"/>
        <w:rPr>
          <w:rFonts w:asciiTheme="minorHAnsi" w:eastAsia="Calibri" w:hAnsiTheme="minorHAnsi" w:cstheme="minorHAnsi"/>
          <w:sz w:val="21"/>
          <w:szCs w:val="21"/>
          <w:lang w:eastAsia="en-IE"/>
        </w:rPr>
      </w:pPr>
    </w:p>
    <w:p w14:paraId="357ED77A"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No delay, neglect or forbearance on the part of either party in enforcing against the other party any term or condition of this Agreement shall either be or be deemed to be a waiver or in any way prejudice any right of that party under this Agreement.</w:t>
      </w:r>
    </w:p>
    <w:p w14:paraId="5E1D22A2" w14:textId="77777777" w:rsidR="0097557F" w:rsidRPr="001F7089" w:rsidRDefault="0097557F" w:rsidP="0097557F">
      <w:pPr>
        <w:jc w:val="both"/>
        <w:rPr>
          <w:rFonts w:asciiTheme="minorHAnsi" w:eastAsia="Calibri" w:hAnsiTheme="minorHAnsi" w:cstheme="minorHAnsi"/>
          <w:sz w:val="21"/>
          <w:szCs w:val="21"/>
          <w:lang w:eastAsia="en-IE"/>
        </w:rPr>
      </w:pPr>
    </w:p>
    <w:p w14:paraId="1EC68D5A"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SEVERABILITY</w:t>
      </w:r>
    </w:p>
    <w:p w14:paraId="422969C5" w14:textId="77777777" w:rsidR="0097557F" w:rsidRPr="001F7089" w:rsidRDefault="0097557F" w:rsidP="0097557F">
      <w:pPr>
        <w:jc w:val="both"/>
        <w:rPr>
          <w:rFonts w:asciiTheme="minorHAnsi" w:eastAsia="Calibri" w:hAnsiTheme="minorHAnsi" w:cstheme="minorHAnsi"/>
          <w:sz w:val="21"/>
          <w:szCs w:val="21"/>
          <w:lang w:eastAsia="en-IE"/>
        </w:rPr>
      </w:pPr>
    </w:p>
    <w:p w14:paraId="49CB8D9F"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If and to the extent that any of the terms and conditions of this Agreement shall be determined to be invalid, unlawful or unenforceable, such term or condition shall to that extent be severed from the remaining terms and conditions which shall continue to be valid to the fullest extent permitted by law.</w:t>
      </w:r>
    </w:p>
    <w:p w14:paraId="2104EB8C" w14:textId="77777777" w:rsidR="0097557F" w:rsidRPr="001F7089" w:rsidRDefault="0097557F" w:rsidP="0097557F">
      <w:pPr>
        <w:jc w:val="both"/>
        <w:rPr>
          <w:rFonts w:asciiTheme="minorHAnsi" w:eastAsia="Calibri" w:hAnsiTheme="minorHAnsi" w:cstheme="minorHAnsi"/>
          <w:sz w:val="21"/>
          <w:szCs w:val="21"/>
          <w:lang w:eastAsia="en-IE"/>
        </w:rPr>
      </w:pPr>
    </w:p>
    <w:p w14:paraId="54CD2B15"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VARIATION</w:t>
      </w:r>
    </w:p>
    <w:p w14:paraId="5DFA9A92" w14:textId="77777777" w:rsidR="0097557F" w:rsidRPr="001F7089" w:rsidRDefault="0097557F" w:rsidP="0097557F">
      <w:pPr>
        <w:jc w:val="both"/>
        <w:rPr>
          <w:rFonts w:asciiTheme="minorHAnsi" w:eastAsia="Calibri" w:hAnsiTheme="minorHAnsi" w:cstheme="minorHAnsi"/>
          <w:sz w:val="21"/>
          <w:szCs w:val="21"/>
          <w:lang w:eastAsia="en-IE"/>
        </w:rPr>
      </w:pPr>
    </w:p>
    <w:p w14:paraId="7208B9FD"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lastRenderedPageBreak/>
        <w:t>No variation of this Agreement shall be valid unless it is in writing and signed by and on behalf of each of the Parties.</w:t>
      </w:r>
    </w:p>
    <w:p w14:paraId="53D40EC7"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0947C97B"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Subject to clause 12.1, the Parties may amend, replace or vary the terms of this Agreement and/or its Appendices (if necessary) to reflect any changes in Data Protection Law or a new requirement under such </w:t>
      </w:r>
      <w:proofErr w:type="gramStart"/>
      <w:r w:rsidRPr="001F7089">
        <w:rPr>
          <w:rFonts w:asciiTheme="minorHAnsi" w:eastAsia="Calibri" w:hAnsiTheme="minorHAnsi" w:cstheme="minorHAnsi"/>
          <w:sz w:val="21"/>
          <w:szCs w:val="21"/>
          <w:lang w:eastAsia="en-IE"/>
        </w:rPr>
        <w:t>law .</w:t>
      </w:r>
      <w:proofErr w:type="gramEnd"/>
    </w:p>
    <w:p w14:paraId="2209175A" w14:textId="77777777" w:rsidR="0097557F" w:rsidRPr="001F7089" w:rsidRDefault="0097557F" w:rsidP="0097557F">
      <w:pPr>
        <w:jc w:val="both"/>
        <w:rPr>
          <w:rFonts w:asciiTheme="minorHAnsi" w:eastAsia="Calibri" w:hAnsiTheme="minorHAnsi" w:cstheme="minorHAnsi"/>
          <w:sz w:val="21"/>
          <w:szCs w:val="21"/>
          <w:lang w:eastAsia="en-IE"/>
        </w:rPr>
      </w:pPr>
    </w:p>
    <w:p w14:paraId="51D19CDA"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COUNTERPARTS</w:t>
      </w:r>
    </w:p>
    <w:p w14:paraId="717B4A22" w14:textId="77777777" w:rsidR="0097557F" w:rsidRPr="001F7089" w:rsidRDefault="0097557F" w:rsidP="0097557F">
      <w:pPr>
        <w:jc w:val="both"/>
        <w:rPr>
          <w:rFonts w:asciiTheme="minorHAnsi" w:eastAsia="Calibri" w:hAnsiTheme="minorHAnsi" w:cstheme="minorHAnsi"/>
          <w:sz w:val="21"/>
          <w:szCs w:val="21"/>
          <w:lang w:eastAsia="en-IE"/>
        </w:rPr>
      </w:pPr>
    </w:p>
    <w:p w14:paraId="21D7EC9F"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This Agreement may be executed in any number of counterparts, each of which shall be deemed to be an original, and which together shall constitute one and the same agreement.  </w:t>
      </w:r>
    </w:p>
    <w:p w14:paraId="739D4362" w14:textId="77777777" w:rsidR="0097557F" w:rsidRPr="001F7089" w:rsidRDefault="0097557F" w:rsidP="0097557F">
      <w:pPr>
        <w:jc w:val="both"/>
        <w:rPr>
          <w:rFonts w:asciiTheme="minorHAnsi" w:eastAsia="Calibri" w:hAnsiTheme="minorHAnsi" w:cstheme="minorHAnsi"/>
          <w:sz w:val="21"/>
          <w:szCs w:val="21"/>
          <w:lang w:eastAsia="en-IE"/>
        </w:rPr>
      </w:pPr>
    </w:p>
    <w:p w14:paraId="732F0C92"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GOVERNING LAW</w:t>
      </w:r>
    </w:p>
    <w:p w14:paraId="6F02348C" w14:textId="77777777" w:rsidR="0097557F" w:rsidRPr="001F7089" w:rsidRDefault="0097557F" w:rsidP="0097557F">
      <w:pPr>
        <w:jc w:val="both"/>
        <w:rPr>
          <w:rFonts w:asciiTheme="minorHAnsi" w:eastAsia="Calibri" w:hAnsiTheme="minorHAnsi" w:cstheme="minorHAnsi"/>
          <w:sz w:val="21"/>
          <w:szCs w:val="21"/>
          <w:lang w:eastAsia="en-IE"/>
        </w:rPr>
      </w:pPr>
    </w:p>
    <w:p w14:paraId="42A6D446"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This Agreement and any dispute or claim arising out of or in connection with it or its subject matter or formation (including non-contractual disputes or claims) shall be governed by and construed in accordance with the laws of Ireland.</w:t>
      </w:r>
    </w:p>
    <w:p w14:paraId="152A4D2F" w14:textId="77777777" w:rsidR="0097557F" w:rsidRPr="001F7089" w:rsidRDefault="0097557F" w:rsidP="0097557F">
      <w:pPr>
        <w:jc w:val="both"/>
        <w:rPr>
          <w:rFonts w:asciiTheme="minorHAnsi" w:eastAsia="Calibri" w:hAnsiTheme="minorHAnsi" w:cstheme="minorHAnsi"/>
          <w:sz w:val="21"/>
          <w:szCs w:val="21"/>
          <w:lang w:eastAsia="en-IE"/>
        </w:rPr>
      </w:pPr>
    </w:p>
    <w:p w14:paraId="12DFD00E"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EXCLUSIVE JURISDICTION</w:t>
      </w:r>
    </w:p>
    <w:p w14:paraId="2F3D639B" w14:textId="77777777" w:rsidR="0097557F" w:rsidRPr="001F7089" w:rsidRDefault="0097557F" w:rsidP="0097557F">
      <w:pPr>
        <w:jc w:val="both"/>
        <w:rPr>
          <w:rFonts w:asciiTheme="minorHAnsi" w:eastAsia="Calibri" w:hAnsiTheme="minorHAnsi" w:cstheme="minorHAnsi"/>
          <w:sz w:val="21"/>
          <w:szCs w:val="21"/>
          <w:lang w:eastAsia="en-IE"/>
        </w:rPr>
      </w:pPr>
    </w:p>
    <w:p w14:paraId="612305D3"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Parties irrevocably agree that the courts of Ireland shall have exclusive jurisdiction to settle any dispute or claim that arises out of or in connection with this Agreement or its subject matter or formation (including non-contractual disputes or claims).</w:t>
      </w:r>
    </w:p>
    <w:p w14:paraId="17A36BA9" w14:textId="77777777" w:rsidR="0097557F" w:rsidRPr="001F7089" w:rsidRDefault="0097557F" w:rsidP="0097557F">
      <w:pPr>
        <w:jc w:val="both"/>
        <w:rPr>
          <w:rFonts w:asciiTheme="minorHAnsi" w:eastAsia="Calibri" w:hAnsiTheme="minorHAnsi" w:cstheme="minorHAnsi"/>
          <w:sz w:val="21"/>
          <w:szCs w:val="21"/>
          <w:lang w:eastAsia="en-IE"/>
        </w:rPr>
      </w:pPr>
    </w:p>
    <w:p w14:paraId="7365FD78" w14:textId="77777777" w:rsidR="0097557F" w:rsidRPr="001F7089" w:rsidRDefault="0097557F" w:rsidP="0097557F">
      <w:pPr>
        <w:jc w:val="both"/>
        <w:rPr>
          <w:rFonts w:asciiTheme="minorHAnsi" w:eastAsia="Calibri" w:hAnsiTheme="minorHAnsi" w:cstheme="minorHAnsi"/>
          <w:sz w:val="21"/>
          <w:szCs w:val="21"/>
          <w:lang w:eastAsia="en-IE"/>
        </w:rPr>
      </w:pPr>
    </w:p>
    <w:p w14:paraId="2AB9E4F3" w14:textId="77777777" w:rsidR="0097557F" w:rsidRPr="001F7089" w:rsidRDefault="0097557F" w:rsidP="0097557F">
      <w:pPr>
        <w:rPr>
          <w:rFonts w:asciiTheme="minorHAnsi" w:eastAsia="Calibri" w:hAnsiTheme="minorHAnsi" w:cstheme="minorHAnsi"/>
          <w:sz w:val="21"/>
          <w:szCs w:val="21"/>
          <w:lang w:eastAsia="en-IE"/>
        </w:rPr>
      </w:pPr>
    </w:p>
    <w:p w14:paraId="3890F799" w14:textId="77777777" w:rsidR="0097557F" w:rsidRPr="001F7089" w:rsidRDefault="0097557F" w:rsidP="0097557F">
      <w:pPr>
        <w:rPr>
          <w:rFonts w:asciiTheme="minorHAnsi" w:eastAsia="Calibri" w:hAnsiTheme="minorHAnsi" w:cstheme="minorHAnsi"/>
          <w:sz w:val="21"/>
          <w:szCs w:val="21"/>
          <w:lang w:eastAsia="en-IE"/>
        </w:rPr>
      </w:pPr>
    </w:p>
    <w:p w14:paraId="2C7780B3" w14:textId="77777777" w:rsidR="0097557F" w:rsidRPr="001F7089" w:rsidRDefault="0097557F" w:rsidP="0097557F">
      <w:pPr>
        <w:jc w:val="center"/>
        <w:rPr>
          <w:rFonts w:asciiTheme="minorHAnsi" w:eastAsia="Calibri" w:hAnsiTheme="minorHAnsi" w:cstheme="minorHAnsi"/>
          <w:b/>
          <w:sz w:val="21"/>
          <w:szCs w:val="21"/>
          <w:lang w:eastAsia="en-IE"/>
        </w:rPr>
      </w:pPr>
      <w:r w:rsidRPr="001F7089">
        <w:rPr>
          <w:rFonts w:asciiTheme="minorHAnsi" w:eastAsia="Calibri" w:hAnsiTheme="minorHAnsi" w:cstheme="minorHAnsi"/>
          <w:b/>
          <w:sz w:val="21"/>
          <w:szCs w:val="21"/>
          <w:lang w:eastAsia="en-IE"/>
        </w:rPr>
        <w:t>EXECUTION PAGE</w:t>
      </w:r>
    </w:p>
    <w:p w14:paraId="7F911DE1" w14:textId="77777777" w:rsidR="0097557F" w:rsidRPr="001F7089" w:rsidRDefault="0097557F" w:rsidP="0097557F">
      <w:pPr>
        <w:jc w:val="both"/>
        <w:rPr>
          <w:rFonts w:asciiTheme="minorHAnsi" w:eastAsia="Calibri" w:hAnsiTheme="minorHAnsi" w:cstheme="minorHAnsi"/>
          <w:sz w:val="22"/>
          <w:szCs w:val="22"/>
          <w:lang w:eastAsia="en-IE"/>
        </w:rPr>
      </w:pPr>
    </w:p>
    <w:p w14:paraId="7D342C2F" w14:textId="77777777" w:rsidR="0097557F" w:rsidRPr="001F7089" w:rsidRDefault="0097557F" w:rsidP="0097557F">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IN WITNESS whereof this Agreement has been duly executed on the date shown at the beginning of this Agreement.</w:t>
      </w:r>
    </w:p>
    <w:p w14:paraId="558FF332" w14:textId="77777777" w:rsidR="0097557F" w:rsidRPr="001F7089" w:rsidRDefault="0097557F" w:rsidP="0097557F">
      <w:pPr>
        <w:jc w:val="both"/>
        <w:rPr>
          <w:rFonts w:asciiTheme="minorHAnsi" w:eastAsia="Calibri" w:hAnsiTheme="minorHAnsi" w:cstheme="minorHAnsi"/>
          <w:sz w:val="22"/>
          <w:szCs w:val="22"/>
          <w:lang w:eastAsia="en-IE"/>
        </w:rPr>
      </w:pPr>
    </w:p>
    <w:p w14:paraId="0E71A334" w14:textId="77777777" w:rsidR="0097557F" w:rsidRPr="001F7089" w:rsidRDefault="0097557F" w:rsidP="0097557F">
      <w:pPr>
        <w:jc w:val="both"/>
        <w:rPr>
          <w:rFonts w:asciiTheme="minorHAnsi" w:eastAsia="Calibri" w:hAnsiTheme="minorHAnsi" w:cstheme="minorHAnsi"/>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3"/>
        <w:gridCol w:w="4644"/>
      </w:tblGrid>
      <w:tr w:rsidR="0097557F" w:rsidRPr="001F7089" w14:paraId="04B0E44F" w14:textId="77777777" w:rsidTr="00B50B36">
        <w:tc>
          <w:tcPr>
            <w:tcW w:w="4643" w:type="dxa"/>
          </w:tcPr>
          <w:p w14:paraId="388EB3CB" w14:textId="77777777" w:rsidR="0097557F" w:rsidRPr="001F7089" w:rsidRDefault="0097557F" w:rsidP="007C18C1">
            <w:pPr>
              <w:jc w:val="both"/>
              <w:rPr>
                <w:rFonts w:asciiTheme="minorHAnsi" w:eastAsia="Calibri" w:hAnsiTheme="minorHAnsi" w:cstheme="minorHAnsi"/>
                <w:sz w:val="22"/>
                <w:szCs w:val="22"/>
                <w:lang w:eastAsia="en-IE"/>
              </w:rPr>
            </w:pPr>
          </w:p>
          <w:p w14:paraId="55944B89"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Signed for and on behalf of </w:t>
            </w:r>
          </w:p>
          <w:p w14:paraId="3522A9FA"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Nursing and Midwifery Board of Ireland</w:t>
            </w:r>
          </w:p>
          <w:p w14:paraId="0DDFA22E" w14:textId="77777777" w:rsidR="0097557F" w:rsidRPr="001F7089" w:rsidRDefault="0097557F" w:rsidP="007C18C1">
            <w:pPr>
              <w:jc w:val="both"/>
              <w:rPr>
                <w:rFonts w:asciiTheme="minorHAnsi" w:eastAsia="Calibri" w:hAnsiTheme="minorHAnsi" w:cstheme="minorHAnsi"/>
                <w:sz w:val="22"/>
                <w:szCs w:val="22"/>
                <w:lang w:eastAsia="en-IE"/>
              </w:rPr>
            </w:pPr>
          </w:p>
          <w:p w14:paraId="575D87B1" w14:textId="77777777" w:rsidR="0097557F" w:rsidRPr="001F7089" w:rsidRDefault="0097557F" w:rsidP="007C18C1">
            <w:pPr>
              <w:jc w:val="both"/>
              <w:rPr>
                <w:rFonts w:asciiTheme="minorHAnsi" w:eastAsia="Calibri" w:hAnsiTheme="minorHAnsi" w:cstheme="minorHAnsi"/>
                <w:sz w:val="22"/>
                <w:szCs w:val="22"/>
                <w:lang w:eastAsia="en-IE"/>
              </w:rPr>
            </w:pPr>
          </w:p>
          <w:p w14:paraId="3A2B67F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________________</w:t>
            </w:r>
          </w:p>
          <w:p w14:paraId="2E415B2F"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Authorised Signatory</w:t>
            </w:r>
          </w:p>
        </w:tc>
        <w:tc>
          <w:tcPr>
            <w:tcW w:w="4644" w:type="dxa"/>
          </w:tcPr>
          <w:p w14:paraId="1C53E0BC" w14:textId="77777777" w:rsidR="0097557F" w:rsidRPr="001F7089" w:rsidRDefault="0097557F" w:rsidP="007C18C1">
            <w:pPr>
              <w:jc w:val="both"/>
              <w:rPr>
                <w:rFonts w:asciiTheme="minorHAnsi" w:eastAsia="Calibri" w:hAnsiTheme="minorHAnsi" w:cstheme="minorHAnsi"/>
                <w:sz w:val="22"/>
                <w:szCs w:val="22"/>
                <w:lang w:eastAsia="en-IE"/>
              </w:rPr>
            </w:pPr>
          </w:p>
          <w:p w14:paraId="58E14AC9"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Signed for and on behalf of </w:t>
            </w:r>
          </w:p>
          <w:p w14:paraId="55FEED97"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Service Provider</w:t>
            </w:r>
          </w:p>
          <w:p w14:paraId="2FED9B43" w14:textId="77777777" w:rsidR="0097557F" w:rsidRPr="001F7089" w:rsidRDefault="0097557F" w:rsidP="007C18C1">
            <w:pPr>
              <w:jc w:val="both"/>
              <w:rPr>
                <w:rFonts w:asciiTheme="minorHAnsi" w:eastAsia="Calibri" w:hAnsiTheme="minorHAnsi" w:cstheme="minorHAnsi"/>
                <w:sz w:val="22"/>
                <w:szCs w:val="22"/>
                <w:lang w:eastAsia="en-IE"/>
              </w:rPr>
            </w:pPr>
          </w:p>
          <w:p w14:paraId="496A3846" w14:textId="77777777" w:rsidR="0097557F" w:rsidRPr="001F7089" w:rsidRDefault="0097557F" w:rsidP="007C18C1">
            <w:pPr>
              <w:jc w:val="both"/>
              <w:rPr>
                <w:rFonts w:asciiTheme="minorHAnsi" w:eastAsia="Calibri" w:hAnsiTheme="minorHAnsi" w:cstheme="minorHAnsi"/>
                <w:sz w:val="22"/>
                <w:szCs w:val="22"/>
                <w:lang w:eastAsia="en-IE"/>
              </w:rPr>
            </w:pPr>
          </w:p>
          <w:p w14:paraId="0AFDB498"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________________</w:t>
            </w:r>
          </w:p>
          <w:p w14:paraId="4205D28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Authorised Signatory</w:t>
            </w:r>
          </w:p>
          <w:p w14:paraId="746B7949" w14:textId="77777777" w:rsidR="0097557F" w:rsidRPr="001F7089" w:rsidRDefault="0097557F" w:rsidP="007C18C1">
            <w:pPr>
              <w:jc w:val="both"/>
              <w:rPr>
                <w:rFonts w:asciiTheme="minorHAnsi" w:eastAsia="Calibri" w:hAnsiTheme="minorHAnsi" w:cstheme="minorHAnsi"/>
                <w:sz w:val="22"/>
                <w:szCs w:val="22"/>
                <w:lang w:eastAsia="en-IE"/>
              </w:rPr>
            </w:pPr>
          </w:p>
          <w:p w14:paraId="5A18CE58" w14:textId="77777777" w:rsidR="0097557F" w:rsidRPr="001F7089" w:rsidRDefault="0097557F" w:rsidP="007C18C1">
            <w:pPr>
              <w:jc w:val="both"/>
              <w:rPr>
                <w:rFonts w:asciiTheme="minorHAnsi" w:eastAsia="Calibri" w:hAnsiTheme="minorHAnsi" w:cstheme="minorHAnsi"/>
                <w:sz w:val="22"/>
                <w:szCs w:val="22"/>
                <w:lang w:eastAsia="en-IE"/>
              </w:rPr>
            </w:pPr>
          </w:p>
        </w:tc>
      </w:tr>
    </w:tbl>
    <w:p w14:paraId="1133521D" w14:textId="77777777" w:rsidR="0097557F" w:rsidRPr="001F7089" w:rsidRDefault="0097557F" w:rsidP="0097557F">
      <w:pPr>
        <w:jc w:val="both"/>
        <w:rPr>
          <w:rFonts w:asciiTheme="minorHAnsi" w:eastAsia="Calibri" w:hAnsiTheme="minorHAnsi" w:cstheme="minorHAnsi"/>
          <w:sz w:val="22"/>
          <w:szCs w:val="22"/>
          <w:lang w:eastAsia="en-IE"/>
        </w:rPr>
      </w:pPr>
    </w:p>
    <w:p w14:paraId="78E1EAD6" w14:textId="77777777" w:rsidR="0097557F" w:rsidRPr="001F7089" w:rsidRDefault="0097557F" w:rsidP="0097557F">
      <w:pPr>
        <w:jc w:val="both"/>
        <w:rPr>
          <w:rFonts w:asciiTheme="minorHAnsi" w:eastAsia="Calibri" w:hAnsiTheme="minorHAnsi" w:cstheme="minorHAnsi"/>
          <w:sz w:val="22"/>
          <w:szCs w:val="22"/>
          <w:lang w:eastAsia="en-IE"/>
        </w:rPr>
      </w:pPr>
    </w:p>
    <w:p w14:paraId="0DFB1ED0" w14:textId="77777777" w:rsidR="0097557F" w:rsidRPr="001F7089" w:rsidRDefault="0097557F" w:rsidP="0097557F">
      <w:pPr>
        <w:jc w:val="both"/>
        <w:rPr>
          <w:rFonts w:asciiTheme="minorHAnsi" w:eastAsia="Calibri" w:hAnsiTheme="minorHAnsi" w:cstheme="minorHAnsi"/>
          <w:sz w:val="22"/>
          <w:szCs w:val="22"/>
          <w:lang w:eastAsia="en-IE"/>
        </w:rPr>
      </w:pPr>
    </w:p>
    <w:p w14:paraId="75D9C9D5" w14:textId="77777777" w:rsidR="0097557F" w:rsidRPr="00D7540D" w:rsidRDefault="0097557F" w:rsidP="0097557F">
      <w:pPr>
        <w:rPr>
          <w:rFonts w:eastAsia="Calibri"/>
          <w:sz w:val="21"/>
          <w:szCs w:val="21"/>
          <w:lang w:eastAsia="en-IE"/>
        </w:rPr>
      </w:pPr>
      <w:r w:rsidRPr="001F7089">
        <w:rPr>
          <w:rFonts w:asciiTheme="minorHAnsi" w:eastAsia="Calibri" w:hAnsiTheme="minorHAnsi" w:cstheme="minorHAnsi"/>
          <w:sz w:val="22"/>
          <w:szCs w:val="22"/>
          <w:lang w:eastAsia="en-IE"/>
        </w:rPr>
        <w:br w:type="page"/>
      </w:r>
    </w:p>
    <w:p w14:paraId="3F20DA07" w14:textId="77777777" w:rsidR="0097557F" w:rsidRPr="00D7540D" w:rsidRDefault="0097557F" w:rsidP="0097557F">
      <w:pPr>
        <w:jc w:val="both"/>
        <w:rPr>
          <w:rFonts w:eastAsia="Calibri"/>
          <w:b/>
          <w:sz w:val="21"/>
          <w:szCs w:val="21"/>
          <w:lang w:eastAsia="en-IE"/>
        </w:rPr>
      </w:pPr>
    </w:p>
    <w:p w14:paraId="6A591CE0"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APPENDIX 1</w:t>
      </w:r>
    </w:p>
    <w:p w14:paraId="77B5B183"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[TO BE COMPLETED BY SERVICE PROVIDER]</w:t>
      </w:r>
    </w:p>
    <w:p w14:paraId="1067DD43" w14:textId="77777777" w:rsidR="0097557F" w:rsidRPr="001F7089" w:rsidRDefault="0097557F" w:rsidP="0097557F">
      <w:pPr>
        <w:jc w:val="both"/>
        <w:rPr>
          <w:rFonts w:asciiTheme="minorHAnsi" w:eastAsia="Calibri" w:hAnsiTheme="minorHAnsi" w:cstheme="minorHAnsi"/>
          <w:sz w:val="22"/>
          <w:szCs w:val="22"/>
          <w:lang w:eastAsia="en-IE"/>
        </w:rPr>
      </w:pPr>
    </w:p>
    <w:p w14:paraId="7BA011C0" w14:textId="77777777" w:rsidR="0097557F" w:rsidRPr="001F7089" w:rsidRDefault="0097557F" w:rsidP="0097557F">
      <w:pPr>
        <w:jc w:val="both"/>
        <w:rPr>
          <w:rFonts w:asciiTheme="minorHAnsi" w:eastAsia="Calibri" w:hAnsiTheme="minorHAnsi" w:cstheme="minorHAnsi"/>
          <w:sz w:val="22"/>
          <w:szCs w:val="22"/>
          <w:lang w:eastAsia="en-IE"/>
        </w:rPr>
      </w:pPr>
    </w:p>
    <w:p w14:paraId="46D5FEB7"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DESCPRIPTION OF THE SERVICES</w:t>
      </w:r>
    </w:p>
    <w:p w14:paraId="1A999803" w14:textId="77777777" w:rsidR="0097557F" w:rsidRPr="001F7089" w:rsidRDefault="0097557F" w:rsidP="0097557F">
      <w:pPr>
        <w:jc w:val="center"/>
        <w:rPr>
          <w:rFonts w:asciiTheme="minorHAnsi" w:eastAsia="Calibri" w:hAnsiTheme="minorHAnsi" w:cstheme="minorHAnsi"/>
          <w:b/>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7"/>
      </w:tblGrid>
      <w:tr w:rsidR="0097557F" w:rsidRPr="001F7089" w14:paraId="375F22F4" w14:textId="77777777" w:rsidTr="00B50B36">
        <w:tc>
          <w:tcPr>
            <w:tcW w:w="9287" w:type="dxa"/>
          </w:tcPr>
          <w:p w14:paraId="1169634A" w14:textId="77777777" w:rsidR="0097557F" w:rsidRPr="001F7089" w:rsidRDefault="0097557F" w:rsidP="007C18C1">
            <w:pPr>
              <w:jc w:val="center"/>
              <w:rPr>
                <w:rFonts w:asciiTheme="minorHAnsi" w:eastAsia="Calibri" w:hAnsiTheme="minorHAnsi" w:cstheme="minorHAnsi"/>
                <w:b/>
                <w:sz w:val="22"/>
                <w:szCs w:val="22"/>
                <w:lang w:eastAsia="en-IE"/>
              </w:rPr>
            </w:pPr>
          </w:p>
          <w:p w14:paraId="1312CA34" w14:textId="77777777" w:rsidR="0097557F" w:rsidRPr="001F7089" w:rsidRDefault="0097557F" w:rsidP="007C18C1">
            <w:pPr>
              <w:jc w:val="center"/>
              <w:rPr>
                <w:rFonts w:asciiTheme="minorHAnsi" w:eastAsia="Calibri" w:hAnsiTheme="minorHAnsi" w:cstheme="minorHAnsi"/>
                <w:b/>
                <w:sz w:val="22"/>
                <w:szCs w:val="22"/>
                <w:lang w:eastAsia="en-IE"/>
              </w:rPr>
            </w:pPr>
          </w:p>
          <w:p w14:paraId="52E3E8D5" w14:textId="77777777" w:rsidR="0097557F" w:rsidRPr="001F7089" w:rsidRDefault="0097557F" w:rsidP="007C18C1">
            <w:pPr>
              <w:jc w:val="center"/>
              <w:rPr>
                <w:rFonts w:asciiTheme="minorHAnsi" w:eastAsia="Calibri" w:hAnsiTheme="minorHAnsi" w:cstheme="minorHAnsi"/>
                <w:b/>
                <w:sz w:val="22"/>
                <w:szCs w:val="22"/>
                <w:lang w:eastAsia="en-IE"/>
              </w:rPr>
            </w:pPr>
          </w:p>
          <w:p w14:paraId="0C681936" w14:textId="77777777" w:rsidR="0097557F" w:rsidRPr="001F7089" w:rsidRDefault="0097557F" w:rsidP="007C18C1">
            <w:pPr>
              <w:jc w:val="center"/>
              <w:rPr>
                <w:rFonts w:asciiTheme="minorHAnsi" w:eastAsia="Calibri" w:hAnsiTheme="minorHAnsi" w:cstheme="minorHAnsi"/>
                <w:b/>
                <w:sz w:val="22"/>
                <w:szCs w:val="22"/>
                <w:lang w:eastAsia="en-IE"/>
              </w:rPr>
            </w:pPr>
          </w:p>
          <w:p w14:paraId="109BDA54" w14:textId="77777777" w:rsidR="0097557F" w:rsidRPr="001F7089" w:rsidRDefault="0097557F" w:rsidP="007C18C1">
            <w:pPr>
              <w:jc w:val="center"/>
              <w:rPr>
                <w:rFonts w:asciiTheme="minorHAnsi" w:eastAsia="Calibri" w:hAnsiTheme="minorHAnsi" w:cstheme="minorHAnsi"/>
                <w:b/>
                <w:sz w:val="22"/>
                <w:szCs w:val="22"/>
                <w:lang w:eastAsia="en-IE"/>
              </w:rPr>
            </w:pPr>
          </w:p>
          <w:p w14:paraId="46137459" w14:textId="77777777" w:rsidR="0097557F" w:rsidRPr="001F7089" w:rsidRDefault="0097557F" w:rsidP="007C18C1">
            <w:pPr>
              <w:jc w:val="center"/>
              <w:rPr>
                <w:rFonts w:asciiTheme="minorHAnsi" w:eastAsia="Calibri" w:hAnsiTheme="minorHAnsi" w:cstheme="minorHAnsi"/>
                <w:b/>
                <w:sz w:val="22"/>
                <w:szCs w:val="22"/>
                <w:lang w:eastAsia="en-IE"/>
              </w:rPr>
            </w:pPr>
          </w:p>
          <w:p w14:paraId="73635E22" w14:textId="77777777" w:rsidR="0097557F" w:rsidRPr="001F7089" w:rsidRDefault="0097557F" w:rsidP="007C18C1">
            <w:pPr>
              <w:jc w:val="center"/>
              <w:rPr>
                <w:rFonts w:asciiTheme="minorHAnsi" w:eastAsia="Calibri" w:hAnsiTheme="minorHAnsi" w:cstheme="minorHAnsi"/>
                <w:b/>
                <w:sz w:val="22"/>
                <w:szCs w:val="22"/>
                <w:lang w:eastAsia="en-IE"/>
              </w:rPr>
            </w:pPr>
          </w:p>
          <w:p w14:paraId="461F3C75" w14:textId="77777777" w:rsidR="0097557F" w:rsidRPr="001F7089" w:rsidRDefault="0097557F" w:rsidP="007C18C1">
            <w:pPr>
              <w:jc w:val="center"/>
              <w:rPr>
                <w:rFonts w:asciiTheme="minorHAnsi" w:eastAsia="Calibri" w:hAnsiTheme="minorHAnsi" w:cstheme="minorHAnsi"/>
                <w:b/>
                <w:sz w:val="22"/>
                <w:szCs w:val="22"/>
                <w:lang w:eastAsia="en-IE"/>
              </w:rPr>
            </w:pPr>
          </w:p>
        </w:tc>
      </w:tr>
    </w:tbl>
    <w:p w14:paraId="57CCCB4C" w14:textId="77777777" w:rsidR="0097557F" w:rsidRPr="001F7089" w:rsidRDefault="0097557F" w:rsidP="0097557F">
      <w:pPr>
        <w:jc w:val="center"/>
        <w:rPr>
          <w:rFonts w:asciiTheme="minorHAnsi" w:eastAsia="Calibri" w:hAnsiTheme="minorHAnsi" w:cstheme="minorHAnsi"/>
          <w:b/>
          <w:sz w:val="22"/>
          <w:szCs w:val="22"/>
          <w:lang w:eastAsia="en-IE"/>
        </w:rPr>
      </w:pPr>
    </w:p>
    <w:p w14:paraId="66A00896" w14:textId="77777777" w:rsidR="0097557F" w:rsidRPr="001F7089" w:rsidRDefault="0097557F" w:rsidP="0097557F">
      <w:pPr>
        <w:jc w:val="both"/>
        <w:rPr>
          <w:rFonts w:asciiTheme="minorHAnsi" w:eastAsia="Calibri" w:hAnsiTheme="minorHAnsi" w:cstheme="minorHAnsi"/>
          <w:sz w:val="22"/>
          <w:szCs w:val="22"/>
          <w:lang w:eastAsia="en-IE"/>
        </w:rPr>
      </w:pPr>
    </w:p>
    <w:p w14:paraId="24764480" w14:textId="77777777" w:rsidR="0097557F" w:rsidRPr="001F7089" w:rsidRDefault="0097557F" w:rsidP="0097557F">
      <w:pPr>
        <w:jc w:val="both"/>
        <w:rPr>
          <w:rFonts w:asciiTheme="minorHAnsi" w:eastAsia="Calibri" w:hAnsiTheme="minorHAnsi" w:cstheme="minorHAnsi"/>
          <w:sz w:val="22"/>
          <w:szCs w:val="22"/>
          <w:lang w:eastAsia="en-IE"/>
        </w:rPr>
      </w:pPr>
    </w:p>
    <w:p w14:paraId="682EAC74"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DETAILS OF DATA PROCESSING</w:t>
      </w:r>
    </w:p>
    <w:p w14:paraId="619AC2B1" w14:textId="77777777" w:rsidR="0097557F" w:rsidRPr="001F7089" w:rsidRDefault="0097557F" w:rsidP="0097557F">
      <w:pPr>
        <w:jc w:val="both"/>
        <w:rPr>
          <w:rFonts w:asciiTheme="minorHAnsi" w:eastAsia="Calibri" w:hAnsiTheme="minorHAnsi" w:cstheme="minorHAnsi"/>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7"/>
        <w:gridCol w:w="4620"/>
      </w:tblGrid>
      <w:tr w:rsidR="0097557F" w:rsidRPr="001F7089" w14:paraId="4862CD75" w14:textId="77777777" w:rsidTr="00B50B36">
        <w:tc>
          <w:tcPr>
            <w:tcW w:w="4667" w:type="dxa"/>
          </w:tcPr>
          <w:p w14:paraId="092BF75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Nature of processing </w:t>
            </w:r>
            <w:r w:rsidRPr="001F7089">
              <w:rPr>
                <w:rFonts w:asciiTheme="minorHAnsi" w:eastAsia="Calibri" w:hAnsiTheme="minorHAnsi" w:cstheme="minorHAnsi"/>
                <w:sz w:val="22"/>
                <w:szCs w:val="22"/>
                <w:lang w:eastAsia="en-IE"/>
              </w:rPr>
              <w:tab/>
            </w:r>
          </w:p>
          <w:p w14:paraId="76BD764F"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5D70B87F" w14:textId="77777777" w:rsidR="0097557F" w:rsidRPr="001F7089" w:rsidRDefault="0097557F" w:rsidP="007C18C1">
            <w:pPr>
              <w:jc w:val="both"/>
              <w:rPr>
                <w:rFonts w:asciiTheme="minorHAnsi" w:eastAsia="Calibri" w:hAnsiTheme="minorHAnsi" w:cstheme="minorHAnsi"/>
                <w:sz w:val="22"/>
                <w:szCs w:val="22"/>
                <w:lang w:eastAsia="en-IE"/>
              </w:rPr>
            </w:pPr>
          </w:p>
        </w:tc>
      </w:tr>
      <w:tr w:rsidR="0097557F" w:rsidRPr="001F7089" w14:paraId="595C75BD" w14:textId="77777777" w:rsidTr="00B50B36">
        <w:tc>
          <w:tcPr>
            <w:tcW w:w="4667" w:type="dxa"/>
          </w:tcPr>
          <w:p w14:paraId="1170DBDF"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Purpose of the data processing </w:t>
            </w:r>
            <w:r w:rsidRPr="001F7089">
              <w:rPr>
                <w:rFonts w:asciiTheme="minorHAnsi" w:eastAsia="Calibri" w:hAnsiTheme="minorHAnsi" w:cstheme="minorHAnsi"/>
                <w:sz w:val="22"/>
                <w:szCs w:val="22"/>
                <w:lang w:eastAsia="en-IE"/>
              </w:rPr>
              <w:tab/>
            </w:r>
          </w:p>
          <w:p w14:paraId="31AFAFBD"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3BF5A234" w14:textId="77777777" w:rsidR="0097557F" w:rsidRPr="001F7089" w:rsidRDefault="0097557F" w:rsidP="007C18C1">
            <w:pPr>
              <w:jc w:val="both"/>
              <w:rPr>
                <w:rFonts w:asciiTheme="minorHAnsi" w:eastAsia="Calibri" w:hAnsiTheme="minorHAnsi" w:cstheme="minorHAnsi"/>
                <w:sz w:val="22"/>
                <w:szCs w:val="22"/>
                <w:lang w:eastAsia="en-IE"/>
              </w:rPr>
            </w:pPr>
          </w:p>
        </w:tc>
      </w:tr>
      <w:tr w:rsidR="0097557F" w:rsidRPr="001F7089" w14:paraId="6D500E15" w14:textId="77777777" w:rsidTr="00B50B36">
        <w:tc>
          <w:tcPr>
            <w:tcW w:w="4667" w:type="dxa"/>
          </w:tcPr>
          <w:p w14:paraId="4B1DAD20"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Types of personal data being processed </w:t>
            </w:r>
            <w:r w:rsidRPr="001F7089">
              <w:rPr>
                <w:rFonts w:asciiTheme="minorHAnsi" w:eastAsia="Calibri" w:hAnsiTheme="minorHAnsi" w:cstheme="minorHAnsi"/>
                <w:sz w:val="22"/>
                <w:szCs w:val="22"/>
                <w:lang w:eastAsia="en-IE"/>
              </w:rPr>
              <w:tab/>
            </w:r>
          </w:p>
          <w:p w14:paraId="4C8779D1"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045934ED" w14:textId="77777777" w:rsidR="0097557F" w:rsidRPr="001F7089" w:rsidRDefault="0097557F" w:rsidP="007C18C1">
            <w:pPr>
              <w:jc w:val="both"/>
              <w:rPr>
                <w:rFonts w:asciiTheme="minorHAnsi" w:eastAsia="Calibri" w:hAnsiTheme="minorHAnsi" w:cstheme="minorHAnsi"/>
                <w:sz w:val="22"/>
                <w:szCs w:val="22"/>
                <w:lang w:eastAsia="en-IE"/>
              </w:rPr>
            </w:pPr>
          </w:p>
        </w:tc>
      </w:tr>
      <w:tr w:rsidR="0097557F" w:rsidRPr="001F7089" w14:paraId="51285C12" w14:textId="77777777" w:rsidTr="00B50B36">
        <w:tc>
          <w:tcPr>
            <w:tcW w:w="4667" w:type="dxa"/>
          </w:tcPr>
          <w:p w14:paraId="33393F5B"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Description of individuals whose data is being processed</w:t>
            </w:r>
          </w:p>
          <w:p w14:paraId="36404620"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5ACEF8B7" w14:textId="77777777" w:rsidR="0097557F" w:rsidRPr="001F7089" w:rsidRDefault="0097557F" w:rsidP="007C18C1">
            <w:pPr>
              <w:jc w:val="both"/>
              <w:rPr>
                <w:rFonts w:asciiTheme="minorHAnsi" w:eastAsia="Calibri" w:hAnsiTheme="minorHAnsi" w:cstheme="minorHAnsi"/>
                <w:sz w:val="22"/>
                <w:szCs w:val="22"/>
                <w:lang w:eastAsia="en-IE"/>
              </w:rPr>
            </w:pPr>
          </w:p>
        </w:tc>
      </w:tr>
    </w:tbl>
    <w:p w14:paraId="14610558" w14:textId="77777777" w:rsidR="0097557F" w:rsidRPr="001F7089" w:rsidRDefault="0097557F" w:rsidP="0097557F">
      <w:pPr>
        <w:jc w:val="both"/>
        <w:rPr>
          <w:rFonts w:asciiTheme="minorHAnsi" w:eastAsia="Calibri" w:hAnsiTheme="minorHAnsi" w:cstheme="minorHAnsi"/>
          <w:sz w:val="22"/>
          <w:szCs w:val="22"/>
          <w:lang w:eastAsia="en-IE"/>
        </w:rPr>
      </w:pPr>
    </w:p>
    <w:p w14:paraId="6916BC89" w14:textId="77777777" w:rsidR="0097557F" w:rsidRPr="001F7089" w:rsidRDefault="0097557F" w:rsidP="0097557F">
      <w:pPr>
        <w:jc w:val="both"/>
        <w:rPr>
          <w:rFonts w:asciiTheme="minorHAnsi" w:eastAsia="Calibri" w:hAnsiTheme="minorHAnsi" w:cstheme="minorHAnsi"/>
          <w:b/>
          <w:sz w:val="22"/>
          <w:szCs w:val="22"/>
          <w:lang w:eastAsia="en-IE"/>
        </w:rPr>
      </w:pPr>
    </w:p>
    <w:p w14:paraId="284BBD1F"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DESCRIPTION OF SECURITY MEASURES</w:t>
      </w:r>
    </w:p>
    <w:p w14:paraId="7CA31092" w14:textId="77777777" w:rsidR="0097557F" w:rsidRPr="001F7089" w:rsidRDefault="0097557F" w:rsidP="0097557F">
      <w:pPr>
        <w:jc w:val="center"/>
        <w:rPr>
          <w:rFonts w:asciiTheme="minorHAnsi" w:eastAsia="Calibri" w:hAnsiTheme="minorHAnsi" w:cstheme="minorHAnsi"/>
          <w:b/>
          <w:sz w:val="22"/>
          <w:szCs w:val="22"/>
          <w:lang w:eastAsia="en-IE"/>
        </w:rPr>
      </w:pPr>
    </w:p>
    <w:p w14:paraId="16BFA7BA" w14:textId="77777777" w:rsidR="0097557F" w:rsidRPr="001F7089" w:rsidRDefault="0097557F" w:rsidP="0097557F">
      <w:pPr>
        <w:jc w:val="both"/>
        <w:rPr>
          <w:rFonts w:asciiTheme="minorHAnsi" w:eastAsia="Calibri" w:hAnsiTheme="minorHAnsi" w:cstheme="minorHAnsi"/>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9"/>
        <w:gridCol w:w="4628"/>
      </w:tblGrid>
      <w:tr w:rsidR="0097557F" w:rsidRPr="001F7089" w14:paraId="20191C88" w14:textId="77777777" w:rsidTr="00B50B36">
        <w:tc>
          <w:tcPr>
            <w:tcW w:w="4659" w:type="dxa"/>
          </w:tcPr>
          <w:p w14:paraId="5192599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Summary of technical and organisational security measures applied to the data (including encryption/ access controls/ training/ screening of personnel/ security reviews etc.) </w:t>
            </w:r>
            <w:r w:rsidRPr="001F7089">
              <w:rPr>
                <w:rFonts w:asciiTheme="minorHAnsi" w:eastAsia="Calibri" w:hAnsiTheme="minorHAnsi" w:cstheme="minorHAnsi"/>
                <w:sz w:val="22"/>
                <w:szCs w:val="22"/>
                <w:lang w:eastAsia="en-IE"/>
              </w:rPr>
              <w:tab/>
            </w:r>
          </w:p>
          <w:p w14:paraId="7684F470"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8" w:type="dxa"/>
          </w:tcPr>
          <w:p w14:paraId="65A2580F" w14:textId="77777777" w:rsidR="0097557F" w:rsidRPr="001F7089" w:rsidRDefault="0097557F" w:rsidP="007C18C1">
            <w:pPr>
              <w:jc w:val="both"/>
              <w:rPr>
                <w:rFonts w:asciiTheme="minorHAnsi" w:eastAsia="Calibri" w:hAnsiTheme="minorHAnsi" w:cstheme="minorHAnsi"/>
                <w:sz w:val="22"/>
                <w:szCs w:val="22"/>
                <w:lang w:eastAsia="en-IE"/>
              </w:rPr>
            </w:pPr>
          </w:p>
        </w:tc>
      </w:tr>
    </w:tbl>
    <w:p w14:paraId="7E684227" w14:textId="77777777" w:rsidR="0097557F" w:rsidRPr="001F7089" w:rsidRDefault="0097557F" w:rsidP="0097557F">
      <w:pPr>
        <w:jc w:val="both"/>
        <w:rPr>
          <w:rFonts w:asciiTheme="minorHAnsi" w:eastAsia="Calibri" w:hAnsiTheme="minorHAnsi" w:cstheme="minorHAnsi"/>
          <w:sz w:val="22"/>
          <w:szCs w:val="22"/>
          <w:lang w:eastAsia="en-IE"/>
        </w:rPr>
      </w:pPr>
    </w:p>
    <w:p w14:paraId="00BECD94" w14:textId="6CE6B0D0" w:rsidR="00C622AA" w:rsidRDefault="00C622AA">
      <w:pPr>
        <w:rPr>
          <w:rFonts w:eastAsia="Calibri"/>
          <w:sz w:val="21"/>
          <w:szCs w:val="21"/>
          <w:lang w:eastAsia="en-IE"/>
        </w:rPr>
      </w:pPr>
      <w:r>
        <w:rPr>
          <w:rFonts w:eastAsia="Calibri"/>
          <w:sz w:val="21"/>
          <w:szCs w:val="21"/>
          <w:lang w:eastAsia="en-IE"/>
        </w:rPr>
        <w:br w:type="page"/>
      </w:r>
    </w:p>
    <w:p w14:paraId="75FC8EA9" w14:textId="760253D0" w:rsidR="00C622AA" w:rsidRPr="00DA1592" w:rsidRDefault="00C622AA" w:rsidP="00C622AA">
      <w:pPr>
        <w:pStyle w:val="Heading2"/>
        <w:spacing w:line="259" w:lineRule="auto"/>
      </w:pPr>
      <w:r w:rsidRPr="00DA1592">
        <w:rPr>
          <w:noProof/>
        </w:rPr>
        <w:lastRenderedPageBreak/>
        <mc:AlternateContent>
          <mc:Choice Requires="wps">
            <w:drawing>
              <wp:anchor distT="0" distB="0" distL="0" distR="0" simplePos="0" relativeHeight="251660289" behindDoc="1" locked="0" layoutInCell="1" allowOverlap="1" wp14:anchorId="74F9D49D" wp14:editId="2F5E888B">
                <wp:simplePos x="0" y="0"/>
                <wp:positionH relativeFrom="page">
                  <wp:posOffset>896620</wp:posOffset>
                </wp:positionH>
                <wp:positionV relativeFrom="paragraph">
                  <wp:posOffset>310515</wp:posOffset>
                </wp:positionV>
                <wp:extent cx="5768975" cy="27305"/>
                <wp:effectExtent l="1270" t="0" r="1905" b="1905"/>
                <wp:wrapTopAndBottom/>
                <wp:docPr id="458839324" name="Rectangle 458839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7F83D" id="Rectangle 458839324" o:spid="_x0000_s1026" style="position:absolute;margin-left:70.6pt;margin-top:24.45pt;width:454.25pt;height:2.15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" fillcolor="#339" stroked="f">
                <w10:wrap type="topAndBottom" anchorx="page"/>
              </v:rect>
            </w:pict>
          </mc:Fallback>
        </mc:AlternateContent>
      </w:r>
      <w:r>
        <w:t>Appendix 7</w:t>
      </w:r>
      <w:r w:rsidRPr="00DA1592">
        <w:t>:</w:t>
      </w:r>
      <w:r>
        <w:t xml:space="preserve"> Cost Estimate Template</w:t>
      </w:r>
    </w:p>
    <w:p w14:paraId="4BB886F1" w14:textId="77777777" w:rsidR="00C622AA" w:rsidRDefault="00C622AA" w:rsidP="0097557F">
      <w:pPr>
        <w:jc w:val="both"/>
        <w:rPr>
          <w:rFonts w:eastAsia="Calibri"/>
          <w:sz w:val="21"/>
          <w:szCs w:val="21"/>
          <w:lang w:eastAsia="en-IE"/>
        </w:rPr>
      </w:pPr>
    </w:p>
    <w:p w14:paraId="3FB224B0" w14:textId="77777777" w:rsidR="00C622AA" w:rsidRDefault="00C622AA" w:rsidP="00C622AA">
      <w:pPr>
        <w:tabs>
          <w:tab w:val="left" w:pos="0"/>
          <w:tab w:val="left" w:pos="720"/>
        </w:tabs>
        <w:jc w:val="both"/>
        <w:rPr>
          <w:rFonts w:asciiTheme="minorHAnsi" w:eastAsiaTheme="minorEastAsia" w:hAnsiTheme="minorHAnsi" w:cstheme="minorBidi"/>
          <w:sz w:val="22"/>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35"/>
        <w:gridCol w:w="3108"/>
      </w:tblGrid>
      <w:tr w:rsidR="00C622AA" w14:paraId="26388219"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30365AD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TASK</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3046C677"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ESTIMATED HOURS</w:t>
            </w:r>
            <w:r w:rsidRPr="221EBFBB">
              <w:rPr>
                <w:rFonts w:asciiTheme="minorHAnsi" w:eastAsiaTheme="minorEastAsia" w:hAnsiTheme="minorHAnsi" w:cstheme="minorBidi"/>
                <w:color w:val="212121"/>
                <w:sz w:val="22"/>
                <w:szCs w:val="22"/>
              </w:rPr>
              <w:t xml:space="preserve"> </w:t>
            </w:r>
          </w:p>
        </w:tc>
      </w:tr>
      <w:tr w:rsidR="00C622AA" w14:paraId="578C806D"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60E3BBC4"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Case plan, including:</w:t>
            </w:r>
            <w:r w:rsidRPr="221EBFBB">
              <w:rPr>
                <w:rFonts w:asciiTheme="minorHAnsi" w:eastAsiaTheme="minorEastAsia" w:hAnsiTheme="minorHAnsi" w:cstheme="minorBidi"/>
                <w:color w:val="212121"/>
                <w:sz w:val="22"/>
                <w:szCs w:val="22"/>
              </w:rPr>
              <w:t xml:space="preserve"> </w:t>
            </w:r>
          </w:p>
          <w:p w14:paraId="1BA7415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review instructions and PPC documentation;  </w:t>
            </w:r>
          </w:p>
          <w:p w14:paraId="7A8393F4"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preparation and drafting case plan. </w:t>
            </w:r>
          </w:p>
        </w:tc>
        <w:tc>
          <w:tcPr>
            <w:tcW w:w="3108" w:type="dxa"/>
            <w:tcBorders>
              <w:top w:val="single" w:sz="8" w:space="0" w:color="auto"/>
              <w:left w:val="single" w:sz="8" w:space="0" w:color="auto"/>
              <w:bottom w:val="single" w:sz="8" w:space="0" w:color="auto"/>
              <w:right w:val="single" w:sz="8" w:space="0" w:color="auto"/>
            </w:tcBorders>
          </w:tcPr>
          <w:p w14:paraId="24CFEB8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Fixed fee </w:t>
            </w:r>
          </w:p>
        </w:tc>
      </w:tr>
      <w:tr w:rsidR="00C622AA" w14:paraId="4617E5BB"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427A74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Correspondence with NMBI</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4048DB7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758522E3"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1DD502B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Correspondence with the registrant/ reps</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0FD4E5E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7568C1E5"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0F98595A"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Correspondence with third parties </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62A880F9" w14:textId="77777777" w:rsidR="00C622AA" w:rsidRDefault="00C622AA" w:rsidP="00BA7D47">
            <w:pPr>
              <w:rPr>
                <w:rFonts w:asciiTheme="minorHAnsi" w:eastAsiaTheme="minorEastAsia" w:hAnsiTheme="minorHAnsi" w:cstheme="minorBidi"/>
                <w:sz w:val="22"/>
                <w:szCs w:val="22"/>
              </w:rPr>
            </w:pPr>
            <w:r w:rsidRPr="221EBFBB">
              <w:rPr>
                <w:rFonts w:asciiTheme="minorHAnsi" w:eastAsiaTheme="minorEastAsia" w:hAnsiTheme="minorHAnsi" w:cstheme="minorBidi"/>
                <w:color w:val="212121"/>
                <w:sz w:val="22"/>
                <w:szCs w:val="22"/>
              </w:rPr>
              <w:t xml:space="preserve"> </w:t>
            </w:r>
          </w:p>
        </w:tc>
      </w:tr>
      <w:tr w:rsidR="00C622AA" w14:paraId="111A1119"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EE36E8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Documentary evidence collection, including: </w:t>
            </w:r>
            <w:r w:rsidRPr="221EBFBB">
              <w:rPr>
                <w:rFonts w:asciiTheme="minorHAnsi" w:eastAsiaTheme="minorEastAsia" w:hAnsiTheme="minorHAnsi" w:cstheme="minorBidi"/>
                <w:color w:val="212121"/>
                <w:sz w:val="22"/>
                <w:szCs w:val="22"/>
              </w:rPr>
              <w:t xml:space="preserve"> </w:t>
            </w:r>
          </w:p>
          <w:p w14:paraId="0614AA2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drafting and issuing of production summonses; </w:t>
            </w:r>
          </w:p>
          <w:p w14:paraId="61D17ED3"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preparation and attendance at </w:t>
            </w:r>
            <w:proofErr w:type="spellStart"/>
            <w:r w:rsidRPr="221EBFBB">
              <w:rPr>
                <w:rFonts w:asciiTheme="minorHAnsi" w:eastAsiaTheme="minorEastAsia" w:hAnsiTheme="minorHAnsi" w:cstheme="minorBidi"/>
                <w:color w:val="212121"/>
                <w:sz w:val="22"/>
                <w:szCs w:val="22"/>
              </w:rPr>
              <w:t>callover</w:t>
            </w:r>
            <w:proofErr w:type="spellEnd"/>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3CFB55D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4E5A465F"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300EB1B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Witness evidence, including:</w:t>
            </w:r>
            <w:r w:rsidRPr="221EBFBB">
              <w:rPr>
                <w:rFonts w:asciiTheme="minorHAnsi" w:eastAsiaTheme="minorEastAsia" w:hAnsiTheme="minorHAnsi" w:cstheme="minorBidi"/>
                <w:color w:val="212121"/>
                <w:sz w:val="22"/>
                <w:szCs w:val="22"/>
              </w:rPr>
              <w:t xml:space="preserve"> </w:t>
            </w:r>
          </w:p>
          <w:p w14:paraId="3EC3A353"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correspondence with witnesses;  </w:t>
            </w:r>
          </w:p>
          <w:p w14:paraId="725D80B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preparing interview plans;  </w:t>
            </w:r>
          </w:p>
          <w:p w14:paraId="081EE277"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conducting interviews; drafting statements; </w:t>
            </w:r>
          </w:p>
          <w:p w14:paraId="23E2B2E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liaising with and updating witness through the process. </w:t>
            </w:r>
          </w:p>
        </w:tc>
        <w:tc>
          <w:tcPr>
            <w:tcW w:w="3108" w:type="dxa"/>
            <w:tcBorders>
              <w:top w:val="single" w:sz="8" w:space="0" w:color="auto"/>
              <w:left w:val="single" w:sz="8" w:space="0" w:color="auto"/>
              <w:bottom w:val="single" w:sz="8" w:space="0" w:color="auto"/>
              <w:right w:val="single" w:sz="8" w:space="0" w:color="auto"/>
            </w:tcBorders>
          </w:tcPr>
          <w:p w14:paraId="4AF5AF7E"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7D819C32"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784A7CEE"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Expert evidence, including: </w:t>
            </w:r>
            <w:r w:rsidRPr="221EBFBB">
              <w:rPr>
                <w:rFonts w:asciiTheme="minorHAnsi" w:eastAsiaTheme="minorEastAsia" w:hAnsiTheme="minorHAnsi" w:cstheme="minorBidi"/>
                <w:color w:val="212121"/>
                <w:sz w:val="22"/>
                <w:szCs w:val="22"/>
              </w:rPr>
              <w:t xml:space="preserve"> </w:t>
            </w:r>
          </w:p>
          <w:p w14:paraId="5CA7AF2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correspondence with experts: </w:t>
            </w:r>
          </w:p>
          <w:p w14:paraId="27F7F67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preparing letter of instruction and papers;  </w:t>
            </w:r>
          </w:p>
          <w:p w14:paraId="6EB5FD27"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review and advise on expert report;  </w:t>
            </w:r>
          </w:p>
          <w:p w14:paraId="56BDB289"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obtain supplemental expert reports (if required). </w:t>
            </w:r>
          </w:p>
        </w:tc>
        <w:tc>
          <w:tcPr>
            <w:tcW w:w="3108" w:type="dxa"/>
            <w:tcBorders>
              <w:top w:val="single" w:sz="8" w:space="0" w:color="auto"/>
              <w:left w:val="single" w:sz="8" w:space="0" w:color="auto"/>
              <w:bottom w:val="single" w:sz="8" w:space="0" w:color="auto"/>
              <w:right w:val="single" w:sz="8" w:space="0" w:color="auto"/>
            </w:tcBorders>
          </w:tcPr>
          <w:p w14:paraId="467704DD"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p w14:paraId="5F027CF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1DD5E6AC"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7052236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Engage counsel, including: </w:t>
            </w:r>
            <w:r w:rsidRPr="221EBFBB">
              <w:rPr>
                <w:rFonts w:asciiTheme="minorHAnsi" w:eastAsiaTheme="minorEastAsia" w:hAnsiTheme="minorHAnsi" w:cstheme="minorBidi"/>
                <w:color w:val="212121"/>
                <w:sz w:val="22"/>
                <w:szCs w:val="22"/>
              </w:rPr>
              <w:t xml:space="preserve"> </w:t>
            </w:r>
          </w:p>
          <w:p w14:paraId="1A24D60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briefing counsel; </w:t>
            </w:r>
          </w:p>
          <w:p w14:paraId="12327EA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correspondence with counsel; </w:t>
            </w:r>
          </w:p>
          <w:p w14:paraId="3632103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conference with counsel (if required). </w:t>
            </w:r>
          </w:p>
        </w:tc>
        <w:tc>
          <w:tcPr>
            <w:tcW w:w="3108" w:type="dxa"/>
            <w:tcBorders>
              <w:top w:val="single" w:sz="8" w:space="0" w:color="auto"/>
              <w:left w:val="single" w:sz="8" w:space="0" w:color="auto"/>
              <w:bottom w:val="single" w:sz="8" w:space="0" w:color="auto"/>
              <w:right w:val="single" w:sz="8" w:space="0" w:color="auto"/>
            </w:tcBorders>
          </w:tcPr>
          <w:p w14:paraId="39A5846C"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39995858"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31FF1A3E"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Draft Notice of Inquiry</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229E9A7C"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13418FD3"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ADF04E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Inquiry preparation, including: </w:t>
            </w:r>
            <w:r w:rsidRPr="221EBFBB">
              <w:rPr>
                <w:rFonts w:asciiTheme="minorHAnsi" w:eastAsiaTheme="minorEastAsia" w:hAnsiTheme="minorHAnsi" w:cstheme="minorBidi"/>
                <w:color w:val="212121"/>
                <w:sz w:val="22"/>
                <w:szCs w:val="22"/>
              </w:rPr>
              <w:t xml:space="preserve"> </w:t>
            </w:r>
          </w:p>
          <w:p w14:paraId="68CB0E9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preparation of the Core Book; </w:t>
            </w:r>
          </w:p>
          <w:p w14:paraId="50FAC0E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arrangements and logistics for inquiry attendance. </w:t>
            </w:r>
          </w:p>
        </w:tc>
        <w:tc>
          <w:tcPr>
            <w:tcW w:w="3108" w:type="dxa"/>
            <w:tcBorders>
              <w:top w:val="single" w:sz="8" w:space="0" w:color="auto"/>
              <w:left w:val="single" w:sz="8" w:space="0" w:color="auto"/>
              <w:bottom w:val="single" w:sz="8" w:space="0" w:color="auto"/>
              <w:right w:val="single" w:sz="8" w:space="0" w:color="auto"/>
            </w:tcBorders>
          </w:tcPr>
          <w:p w14:paraId="3EC7D4F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63CCE63B"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55375CCE" w14:textId="3124E2B9"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Inquiry attendance</w:t>
            </w:r>
            <w:r w:rsidRPr="221EBFBB">
              <w:rPr>
                <w:rFonts w:asciiTheme="minorHAnsi" w:eastAsiaTheme="minorEastAsia" w:hAnsiTheme="minorHAnsi" w:cstheme="minorBidi"/>
                <w:color w:val="212121"/>
                <w:sz w:val="22"/>
                <w:szCs w:val="22"/>
              </w:rPr>
              <w:t xml:space="preserve"> </w:t>
            </w:r>
            <w:r w:rsidR="0019356E" w:rsidRPr="221EBFBB">
              <w:rPr>
                <w:rFonts w:asciiTheme="minorHAnsi" w:eastAsiaTheme="minorEastAsia" w:hAnsiTheme="minorHAnsi" w:cstheme="minorBidi"/>
                <w:color w:val="212121"/>
                <w:sz w:val="22"/>
                <w:szCs w:val="22"/>
              </w:rPr>
              <w:t>(</w:t>
            </w:r>
            <w:r w:rsidR="0019356E">
              <w:rPr>
                <w:rFonts w:asciiTheme="minorHAnsi" w:eastAsiaTheme="minorEastAsia" w:hAnsiTheme="minorHAnsi" w:cstheme="minorBidi"/>
                <w:color w:val="212121"/>
              </w:rPr>
              <w:t>estimate full day attendance for purposes of this document)</w:t>
            </w:r>
          </w:p>
        </w:tc>
        <w:tc>
          <w:tcPr>
            <w:tcW w:w="3108" w:type="dxa"/>
            <w:tcBorders>
              <w:top w:val="single" w:sz="8" w:space="0" w:color="auto"/>
              <w:left w:val="single" w:sz="8" w:space="0" w:color="auto"/>
              <w:bottom w:val="single" w:sz="8" w:space="0" w:color="auto"/>
              <w:right w:val="single" w:sz="8" w:space="0" w:color="auto"/>
            </w:tcBorders>
          </w:tcPr>
          <w:p w14:paraId="47F02BCB" w14:textId="21689FC6" w:rsidR="00C622AA" w:rsidRDefault="00C622AA" w:rsidP="00BA7D47">
            <w:pPr>
              <w:rPr>
                <w:rFonts w:asciiTheme="minorHAnsi" w:eastAsiaTheme="minorEastAsia" w:hAnsiTheme="minorHAnsi" w:cstheme="minorBidi"/>
                <w:color w:val="212121"/>
                <w:sz w:val="22"/>
                <w:szCs w:val="22"/>
              </w:rPr>
            </w:pPr>
          </w:p>
        </w:tc>
      </w:tr>
      <w:tr w:rsidR="00C622AA" w14:paraId="13F3C6FE"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6A95D52"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Confirmation Application</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6A6DDE3D"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Fixed fee  </w:t>
            </w:r>
          </w:p>
        </w:tc>
      </w:tr>
      <w:tr w:rsidR="00C622AA" w14:paraId="4245BE4B" w14:textId="77777777" w:rsidTr="00BA7D47">
        <w:trPr>
          <w:trHeight w:val="300"/>
        </w:trPr>
        <w:tc>
          <w:tcPr>
            <w:tcW w:w="4935" w:type="dxa"/>
            <w:tcBorders>
              <w:top w:val="single" w:sz="8" w:space="0" w:color="auto"/>
              <w:left w:val="single" w:sz="8" w:space="0" w:color="auto"/>
              <w:bottom w:val="nil"/>
              <w:right w:val="single" w:sz="8" w:space="0" w:color="auto"/>
            </w:tcBorders>
          </w:tcPr>
          <w:p w14:paraId="0A25C948"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TOTAL HOURS </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nil"/>
              <w:right w:val="single" w:sz="8" w:space="0" w:color="auto"/>
            </w:tcBorders>
          </w:tcPr>
          <w:p w14:paraId="66A77BD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 </w:t>
            </w:r>
            <w:r w:rsidRPr="221EBFBB">
              <w:rPr>
                <w:rFonts w:asciiTheme="minorHAnsi" w:eastAsiaTheme="minorEastAsia" w:hAnsiTheme="minorHAnsi" w:cstheme="minorBidi"/>
                <w:color w:val="212121"/>
                <w:sz w:val="22"/>
                <w:szCs w:val="22"/>
              </w:rPr>
              <w:t xml:space="preserve"> </w:t>
            </w:r>
          </w:p>
        </w:tc>
      </w:tr>
      <w:tr w:rsidR="00C622AA" w14:paraId="4EB89460" w14:textId="77777777" w:rsidTr="00BA7D47">
        <w:trPr>
          <w:trHeight w:val="300"/>
        </w:trPr>
        <w:tc>
          <w:tcPr>
            <w:tcW w:w="4935" w:type="dxa"/>
            <w:tcBorders>
              <w:top w:val="nil"/>
              <w:left w:val="single" w:sz="8" w:space="0" w:color="auto"/>
              <w:bottom w:val="single" w:sz="8" w:space="0" w:color="auto"/>
              <w:right w:val="single" w:sz="8" w:space="0" w:color="auto"/>
            </w:tcBorders>
          </w:tcPr>
          <w:p w14:paraId="08A21406"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c>
          <w:tcPr>
            <w:tcW w:w="3108" w:type="dxa"/>
            <w:tcBorders>
              <w:top w:val="nil"/>
              <w:left w:val="single" w:sz="8" w:space="0" w:color="auto"/>
              <w:bottom w:val="single" w:sz="8" w:space="0" w:color="auto"/>
              <w:right w:val="single" w:sz="8" w:space="0" w:color="auto"/>
            </w:tcBorders>
          </w:tcPr>
          <w:p w14:paraId="4CE6D65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bl>
    <w:p w14:paraId="6B419257" w14:textId="77777777" w:rsidR="00C622AA" w:rsidRPr="00D7540D" w:rsidRDefault="00C622AA" w:rsidP="0097557F">
      <w:pPr>
        <w:jc w:val="both"/>
        <w:rPr>
          <w:rFonts w:eastAsia="Calibri"/>
          <w:sz w:val="21"/>
          <w:szCs w:val="21"/>
          <w:lang w:eastAsia="en-IE"/>
        </w:rPr>
      </w:pPr>
    </w:p>
    <w:p w14:paraId="32E16089" w14:textId="4847A43F" w:rsidR="0097557F" w:rsidRPr="00D7540D" w:rsidRDefault="0097557F" w:rsidP="0097557F">
      <w:pPr>
        <w:spacing w:after="160" w:line="259" w:lineRule="auto"/>
        <w:rPr>
          <w:rFonts w:eastAsia="Calibri"/>
          <w:sz w:val="21"/>
          <w:szCs w:val="21"/>
          <w:lang w:eastAsia="en-IE"/>
        </w:rPr>
      </w:pPr>
      <w:r w:rsidRPr="00D7540D">
        <w:rPr>
          <w:rFonts w:eastAsia="Calibri"/>
          <w:lang w:eastAsia="en-IE"/>
        </w:rPr>
        <w:br w:type="page"/>
      </w:r>
      <w:r w:rsidR="00B935DB">
        <w:rPr>
          <w:rFonts w:eastAsia="Calibri"/>
          <w:lang w:eastAsia="en-IE"/>
        </w:rPr>
        <w:lastRenderedPageBreak/>
        <w:t>End of Document</w:t>
      </w:r>
    </w:p>
    <w:sectPr w:rsidR="0097557F" w:rsidRPr="00D7540D" w:rsidSect="00084AF8">
      <w:headerReference w:type="default" r:id="rId26"/>
      <w:footerReference w:type="default" r:id="rId27"/>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28766" w14:textId="77777777" w:rsidR="00C13252" w:rsidRDefault="00C13252">
      <w:r>
        <w:separator/>
      </w:r>
    </w:p>
  </w:endnote>
  <w:endnote w:type="continuationSeparator" w:id="0">
    <w:p w14:paraId="2FD32C08" w14:textId="77777777" w:rsidR="00C13252" w:rsidRDefault="00C13252">
      <w:r>
        <w:continuationSeparator/>
      </w:r>
    </w:p>
  </w:endnote>
  <w:endnote w:type="continuationNotice" w:id="1">
    <w:p w14:paraId="49F9DFBA" w14:textId="77777777" w:rsidR="00C13252" w:rsidRDefault="00C132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Arial">
    <w:altName w:val="Aptos"/>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tkinson Hyperlegible Next">
    <w:charset w:val="00"/>
    <w:family w:val="auto"/>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8041" w14:textId="77777777" w:rsidR="00D1453E" w:rsidRDefault="00D1453E">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Pr>
        <w:rFonts w:asciiTheme="minorHAnsi" w:hAnsiTheme="minorHAnsi"/>
        <w:noProof/>
      </w:rPr>
      <w:t>2</w:t>
    </w:r>
    <w:r w:rsidRPr="00DE06E5">
      <w:rPr>
        <w:rFonts w:asciiTheme="minorHAnsi" w:hAnsiTheme="minorHAnsi"/>
      </w:rPr>
      <w:fldChar w:fldCharType="end"/>
    </w:r>
  </w:p>
  <w:p w14:paraId="1CD0217F" w14:textId="77777777" w:rsidR="00D1453E" w:rsidRDefault="00D14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7D0C" w14:textId="77777777" w:rsidR="00D1453E" w:rsidRDefault="00D1453E">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Pr>
        <w:rFonts w:asciiTheme="minorHAnsi" w:hAnsiTheme="minorHAnsi"/>
        <w:noProof/>
      </w:rPr>
      <w:t>15</w:t>
    </w:r>
    <w:r w:rsidRPr="00DE06E5">
      <w:rPr>
        <w:rFonts w:asciiTheme="minorHAnsi" w:hAnsiTheme="minorHAnsi"/>
      </w:rPr>
      <w:fldChar w:fldCharType="end"/>
    </w:r>
  </w:p>
  <w:p w14:paraId="0CE2EB9C" w14:textId="77777777" w:rsidR="00D1453E" w:rsidRDefault="00D1453E">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4A1A" w14:textId="77777777" w:rsidR="00D1453E" w:rsidRPr="00DE06E5" w:rsidRDefault="00D1453E" w:rsidP="007C75E3">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086197">
      <w:rPr>
        <w:noProof/>
      </w:rPr>
      <w:t>2</w:t>
    </w:r>
    <w:r w:rsidRPr="00DE06E5">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CC176" w14:textId="77777777" w:rsidR="00C13252" w:rsidRDefault="00C13252">
      <w:r>
        <w:separator/>
      </w:r>
    </w:p>
  </w:footnote>
  <w:footnote w:type="continuationSeparator" w:id="0">
    <w:p w14:paraId="53C49F02" w14:textId="77777777" w:rsidR="00C13252" w:rsidRDefault="00C13252">
      <w:r>
        <w:continuationSeparator/>
      </w:r>
    </w:p>
  </w:footnote>
  <w:footnote w:type="continuationNotice" w:id="1">
    <w:p w14:paraId="70C1A352" w14:textId="77777777" w:rsidR="00C13252" w:rsidRDefault="00C13252"/>
  </w:footnote>
  <w:footnote w:id="2">
    <w:p w14:paraId="2E526487" w14:textId="77777777" w:rsidR="00A00480" w:rsidRDefault="00A00480" w:rsidP="00A00480">
      <w:pPr>
        <w:pStyle w:val="FootnoteText"/>
      </w:pPr>
      <w:r w:rsidRPr="006D5C55">
        <w:rPr>
          <w:rStyle w:val="FootnoteReference"/>
        </w:rPr>
        <w:t>[1]</w:t>
      </w:r>
      <w:r w:rsidRPr="006D5C55">
        <w:t xml:space="preserve"> Directive 2014/24/EU of the European Parliament and of the Council of 26 February 2014 on public procurement and repealing Directive 2004/18/EC Text with EEA relevance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70966D" w14:paraId="6D50CAE9" w14:textId="77777777" w:rsidTr="6A70966D">
      <w:tc>
        <w:tcPr>
          <w:tcW w:w="3020" w:type="dxa"/>
        </w:tcPr>
        <w:p w14:paraId="26458D20" w14:textId="66FB855C" w:rsidR="6A70966D" w:rsidRDefault="6A70966D" w:rsidP="6A70966D">
          <w:pPr>
            <w:pStyle w:val="Header"/>
            <w:ind w:left="-115"/>
          </w:pPr>
        </w:p>
      </w:tc>
      <w:tc>
        <w:tcPr>
          <w:tcW w:w="3020" w:type="dxa"/>
        </w:tcPr>
        <w:p w14:paraId="3FBADC26" w14:textId="4CDAED72" w:rsidR="6A70966D" w:rsidRDefault="6A70966D" w:rsidP="6A70966D">
          <w:pPr>
            <w:pStyle w:val="Header"/>
            <w:jc w:val="center"/>
          </w:pPr>
        </w:p>
      </w:tc>
      <w:tc>
        <w:tcPr>
          <w:tcW w:w="3020" w:type="dxa"/>
        </w:tcPr>
        <w:p w14:paraId="3892A068" w14:textId="4EAC3C7C" w:rsidR="6A70966D" w:rsidRDefault="6A70966D" w:rsidP="6A70966D">
          <w:pPr>
            <w:pStyle w:val="Header"/>
            <w:ind w:right="-115"/>
            <w:jc w:val="right"/>
          </w:pPr>
        </w:p>
      </w:tc>
    </w:tr>
  </w:tbl>
  <w:p w14:paraId="56DB28E9" w14:textId="4B1CF9E4" w:rsidR="006F7CBB" w:rsidRDefault="006F7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70966D" w14:paraId="6713969D" w14:textId="77777777" w:rsidTr="6A70966D">
      <w:tc>
        <w:tcPr>
          <w:tcW w:w="3020" w:type="dxa"/>
        </w:tcPr>
        <w:p w14:paraId="60291ACB" w14:textId="31F26D6E" w:rsidR="6A70966D" w:rsidRDefault="6A70966D" w:rsidP="6A70966D">
          <w:pPr>
            <w:pStyle w:val="Header"/>
            <w:ind w:left="-115"/>
          </w:pPr>
        </w:p>
      </w:tc>
      <w:tc>
        <w:tcPr>
          <w:tcW w:w="3020" w:type="dxa"/>
        </w:tcPr>
        <w:p w14:paraId="776069CF" w14:textId="5FB28D13" w:rsidR="6A70966D" w:rsidRDefault="6A70966D" w:rsidP="6A70966D">
          <w:pPr>
            <w:pStyle w:val="Header"/>
            <w:jc w:val="center"/>
          </w:pPr>
        </w:p>
      </w:tc>
      <w:tc>
        <w:tcPr>
          <w:tcW w:w="3020" w:type="dxa"/>
        </w:tcPr>
        <w:p w14:paraId="0879425A" w14:textId="35A00F8D" w:rsidR="6A70966D" w:rsidRDefault="6A70966D" w:rsidP="6A70966D">
          <w:pPr>
            <w:pStyle w:val="Header"/>
            <w:ind w:right="-115"/>
            <w:jc w:val="right"/>
          </w:pPr>
        </w:p>
      </w:tc>
    </w:tr>
  </w:tbl>
  <w:p w14:paraId="6DC23A11" w14:textId="69BA91A9" w:rsidR="006F7CBB" w:rsidRDefault="006F7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6A70966D" w14:paraId="71DE49BB" w14:textId="77777777" w:rsidTr="6A70966D">
      <w:tc>
        <w:tcPr>
          <w:tcW w:w="3260" w:type="dxa"/>
        </w:tcPr>
        <w:p w14:paraId="513E0054" w14:textId="18B0F471" w:rsidR="6A70966D" w:rsidRDefault="6A70966D" w:rsidP="6A70966D">
          <w:pPr>
            <w:pStyle w:val="Header"/>
            <w:ind w:left="-115"/>
          </w:pPr>
        </w:p>
      </w:tc>
      <w:tc>
        <w:tcPr>
          <w:tcW w:w="3260" w:type="dxa"/>
        </w:tcPr>
        <w:p w14:paraId="6C26368B" w14:textId="1D2A8482" w:rsidR="6A70966D" w:rsidRDefault="6A70966D" w:rsidP="6A70966D">
          <w:pPr>
            <w:pStyle w:val="Header"/>
            <w:jc w:val="center"/>
          </w:pPr>
        </w:p>
      </w:tc>
      <w:tc>
        <w:tcPr>
          <w:tcW w:w="3260" w:type="dxa"/>
        </w:tcPr>
        <w:p w14:paraId="5826EA52" w14:textId="174A2246" w:rsidR="6A70966D" w:rsidRDefault="6A70966D" w:rsidP="6A70966D">
          <w:pPr>
            <w:pStyle w:val="Header"/>
            <w:ind w:right="-115"/>
            <w:jc w:val="right"/>
          </w:pPr>
        </w:p>
      </w:tc>
    </w:tr>
  </w:tbl>
  <w:p w14:paraId="6A00FC1D" w14:textId="7CDB8BCA" w:rsidR="006F7CBB" w:rsidRDefault="006F7C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70966D" w14:paraId="2A5DAC1B" w14:textId="77777777" w:rsidTr="6A70966D">
      <w:tc>
        <w:tcPr>
          <w:tcW w:w="3020" w:type="dxa"/>
        </w:tcPr>
        <w:p w14:paraId="7AADAA16" w14:textId="4F124B40" w:rsidR="6A70966D" w:rsidRDefault="6A70966D" w:rsidP="6A70966D">
          <w:pPr>
            <w:pStyle w:val="Header"/>
            <w:ind w:left="-115"/>
          </w:pPr>
        </w:p>
      </w:tc>
      <w:tc>
        <w:tcPr>
          <w:tcW w:w="3020" w:type="dxa"/>
        </w:tcPr>
        <w:p w14:paraId="4820F687" w14:textId="01361723" w:rsidR="6A70966D" w:rsidRDefault="6A70966D" w:rsidP="6A70966D">
          <w:pPr>
            <w:pStyle w:val="Header"/>
            <w:jc w:val="center"/>
          </w:pPr>
        </w:p>
      </w:tc>
      <w:tc>
        <w:tcPr>
          <w:tcW w:w="3020" w:type="dxa"/>
        </w:tcPr>
        <w:p w14:paraId="17FD8A77" w14:textId="73C0FC93" w:rsidR="6A70966D" w:rsidRDefault="6A70966D" w:rsidP="6A70966D">
          <w:pPr>
            <w:pStyle w:val="Header"/>
            <w:ind w:right="-115"/>
            <w:jc w:val="right"/>
          </w:pPr>
        </w:p>
      </w:tc>
    </w:tr>
  </w:tbl>
  <w:p w14:paraId="51EEC5CC" w14:textId="2768CB65" w:rsidR="006F7CBB" w:rsidRDefault="006F7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514"/>
    <w:multiLevelType w:val="hybridMultilevel"/>
    <w:tmpl w:val="242CEECA"/>
    <w:lvl w:ilvl="0" w:tplc="18090001">
      <w:start w:val="1"/>
      <w:numFmt w:val="bullet"/>
      <w:lvlText w:val=""/>
      <w:lvlJc w:val="left"/>
      <w:pPr>
        <w:ind w:left="1095" w:hanging="360"/>
      </w:pPr>
      <w:rPr>
        <w:rFonts w:ascii="Symbol" w:hAnsi="Symbol" w:hint="default"/>
      </w:rPr>
    </w:lvl>
    <w:lvl w:ilvl="1" w:tplc="18090003" w:tentative="1">
      <w:start w:val="1"/>
      <w:numFmt w:val="bullet"/>
      <w:lvlText w:val="o"/>
      <w:lvlJc w:val="left"/>
      <w:pPr>
        <w:ind w:left="1815" w:hanging="360"/>
      </w:pPr>
      <w:rPr>
        <w:rFonts w:ascii="Courier New" w:hAnsi="Courier New" w:cs="Courier New" w:hint="default"/>
      </w:rPr>
    </w:lvl>
    <w:lvl w:ilvl="2" w:tplc="18090005" w:tentative="1">
      <w:start w:val="1"/>
      <w:numFmt w:val="bullet"/>
      <w:lvlText w:val=""/>
      <w:lvlJc w:val="left"/>
      <w:pPr>
        <w:ind w:left="2535" w:hanging="360"/>
      </w:pPr>
      <w:rPr>
        <w:rFonts w:ascii="Wingdings" w:hAnsi="Wingdings" w:hint="default"/>
      </w:rPr>
    </w:lvl>
    <w:lvl w:ilvl="3" w:tplc="18090001" w:tentative="1">
      <w:start w:val="1"/>
      <w:numFmt w:val="bullet"/>
      <w:lvlText w:val=""/>
      <w:lvlJc w:val="left"/>
      <w:pPr>
        <w:ind w:left="3255" w:hanging="360"/>
      </w:pPr>
      <w:rPr>
        <w:rFonts w:ascii="Symbol" w:hAnsi="Symbol" w:hint="default"/>
      </w:rPr>
    </w:lvl>
    <w:lvl w:ilvl="4" w:tplc="18090003" w:tentative="1">
      <w:start w:val="1"/>
      <w:numFmt w:val="bullet"/>
      <w:lvlText w:val="o"/>
      <w:lvlJc w:val="left"/>
      <w:pPr>
        <w:ind w:left="3975" w:hanging="360"/>
      </w:pPr>
      <w:rPr>
        <w:rFonts w:ascii="Courier New" w:hAnsi="Courier New" w:cs="Courier New" w:hint="default"/>
      </w:rPr>
    </w:lvl>
    <w:lvl w:ilvl="5" w:tplc="18090005" w:tentative="1">
      <w:start w:val="1"/>
      <w:numFmt w:val="bullet"/>
      <w:lvlText w:val=""/>
      <w:lvlJc w:val="left"/>
      <w:pPr>
        <w:ind w:left="4695" w:hanging="360"/>
      </w:pPr>
      <w:rPr>
        <w:rFonts w:ascii="Wingdings" w:hAnsi="Wingdings" w:hint="default"/>
      </w:rPr>
    </w:lvl>
    <w:lvl w:ilvl="6" w:tplc="18090001" w:tentative="1">
      <w:start w:val="1"/>
      <w:numFmt w:val="bullet"/>
      <w:lvlText w:val=""/>
      <w:lvlJc w:val="left"/>
      <w:pPr>
        <w:ind w:left="5415" w:hanging="360"/>
      </w:pPr>
      <w:rPr>
        <w:rFonts w:ascii="Symbol" w:hAnsi="Symbol" w:hint="default"/>
      </w:rPr>
    </w:lvl>
    <w:lvl w:ilvl="7" w:tplc="18090003" w:tentative="1">
      <w:start w:val="1"/>
      <w:numFmt w:val="bullet"/>
      <w:lvlText w:val="o"/>
      <w:lvlJc w:val="left"/>
      <w:pPr>
        <w:ind w:left="6135" w:hanging="360"/>
      </w:pPr>
      <w:rPr>
        <w:rFonts w:ascii="Courier New" w:hAnsi="Courier New" w:cs="Courier New" w:hint="default"/>
      </w:rPr>
    </w:lvl>
    <w:lvl w:ilvl="8" w:tplc="18090005" w:tentative="1">
      <w:start w:val="1"/>
      <w:numFmt w:val="bullet"/>
      <w:lvlText w:val=""/>
      <w:lvlJc w:val="left"/>
      <w:pPr>
        <w:ind w:left="6855" w:hanging="360"/>
      </w:pPr>
      <w:rPr>
        <w:rFonts w:ascii="Wingdings" w:hAnsi="Wingdings" w:hint="default"/>
      </w:rPr>
    </w:lvl>
  </w:abstractNum>
  <w:abstractNum w:abstractNumId="1" w15:restartNumberingAfterBreak="0">
    <w:nsid w:val="01043123"/>
    <w:multiLevelType w:val="hybridMultilevel"/>
    <w:tmpl w:val="71F4FE9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3877EA2"/>
    <w:multiLevelType w:val="multilevel"/>
    <w:tmpl w:val="F4B0A6C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9702CD"/>
    <w:multiLevelType w:val="multilevel"/>
    <w:tmpl w:val="2392E374"/>
    <w:lvl w:ilvl="0">
      <w:start w:val="1"/>
      <w:numFmt w:val="decimal"/>
      <w:lvlText w:val="%1."/>
      <w:lvlJc w:val="left"/>
      <w:pPr>
        <w:ind w:left="940" w:hanging="360"/>
      </w:pPr>
      <w:rPr>
        <w:rFonts w:ascii="Calibri" w:eastAsia="Calibri" w:hAnsi="Calibri" w:cs="Calibri" w:hint="default"/>
        <w:w w:val="100"/>
        <w:sz w:val="22"/>
        <w:szCs w:val="22"/>
        <w:lang w:val="en-US" w:eastAsia="en-US" w:bidi="ar-SA"/>
      </w:rPr>
    </w:lvl>
    <w:lvl w:ilvl="1">
      <w:start w:val="1"/>
      <w:numFmt w:val="decimal"/>
      <w:lvlText w:val="%1.%2"/>
      <w:lvlJc w:val="left"/>
      <w:pPr>
        <w:ind w:left="1353" w:hanging="360"/>
      </w:pPr>
      <w:rPr>
        <w:rFonts w:ascii="Calibri" w:eastAsia="Calibri" w:hAnsi="Calibri" w:cs="Calibri" w:hint="default"/>
        <w:spacing w:val="-1"/>
        <w:w w:val="100"/>
        <w:sz w:val="22"/>
        <w:szCs w:val="22"/>
        <w:lang w:val="en-US" w:eastAsia="en-US" w:bidi="ar-SA"/>
      </w:rPr>
    </w:lvl>
    <w:lvl w:ilvl="2">
      <w:numFmt w:val="bullet"/>
      <w:lvlText w:val="•"/>
      <w:lvlJc w:val="left"/>
      <w:pPr>
        <w:ind w:left="2296" w:hanging="360"/>
      </w:pPr>
      <w:rPr>
        <w:rFonts w:hint="default"/>
        <w:lang w:val="en-US" w:eastAsia="en-US" w:bidi="ar-SA"/>
      </w:rPr>
    </w:lvl>
    <w:lvl w:ilvl="3">
      <w:numFmt w:val="bullet"/>
      <w:lvlText w:val="•"/>
      <w:lvlJc w:val="left"/>
      <w:pPr>
        <w:ind w:left="3232" w:hanging="360"/>
      </w:pPr>
      <w:rPr>
        <w:rFonts w:hint="default"/>
        <w:lang w:val="en-US" w:eastAsia="en-US" w:bidi="ar-SA"/>
      </w:rPr>
    </w:lvl>
    <w:lvl w:ilvl="4">
      <w:numFmt w:val="bullet"/>
      <w:lvlText w:val="•"/>
      <w:lvlJc w:val="left"/>
      <w:pPr>
        <w:ind w:left="4168" w:hanging="360"/>
      </w:pPr>
      <w:rPr>
        <w:rFonts w:hint="default"/>
        <w:lang w:val="en-US" w:eastAsia="en-US" w:bidi="ar-SA"/>
      </w:rPr>
    </w:lvl>
    <w:lvl w:ilvl="5">
      <w:numFmt w:val="bullet"/>
      <w:lvlText w:val="•"/>
      <w:lvlJc w:val="left"/>
      <w:pPr>
        <w:ind w:left="5105" w:hanging="360"/>
      </w:pPr>
      <w:rPr>
        <w:rFonts w:hint="default"/>
        <w:lang w:val="en-US" w:eastAsia="en-US" w:bidi="ar-SA"/>
      </w:rPr>
    </w:lvl>
    <w:lvl w:ilvl="6">
      <w:numFmt w:val="bullet"/>
      <w:lvlText w:val="•"/>
      <w:lvlJc w:val="left"/>
      <w:pPr>
        <w:ind w:left="6041" w:hanging="360"/>
      </w:pPr>
      <w:rPr>
        <w:rFonts w:hint="default"/>
        <w:lang w:val="en-US" w:eastAsia="en-US" w:bidi="ar-SA"/>
      </w:rPr>
    </w:lvl>
    <w:lvl w:ilvl="7">
      <w:numFmt w:val="bullet"/>
      <w:lvlText w:val="•"/>
      <w:lvlJc w:val="left"/>
      <w:pPr>
        <w:ind w:left="6977" w:hanging="360"/>
      </w:pPr>
      <w:rPr>
        <w:rFonts w:hint="default"/>
        <w:lang w:val="en-US" w:eastAsia="en-US" w:bidi="ar-SA"/>
      </w:rPr>
    </w:lvl>
    <w:lvl w:ilvl="8">
      <w:numFmt w:val="bullet"/>
      <w:lvlText w:val="•"/>
      <w:lvlJc w:val="left"/>
      <w:pPr>
        <w:ind w:left="7913" w:hanging="360"/>
      </w:pPr>
      <w:rPr>
        <w:rFonts w:hint="default"/>
        <w:lang w:val="en-US" w:eastAsia="en-US" w:bidi="ar-SA"/>
      </w:rPr>
    </w:lvl>
  </w:abstractNum>
  <w:abstractNum w:abstractNumId="4" w15:restartNumberingAfterBreak="0">
    <w:nsid w:val="08970DDB"/>
    <w:multiLevelType w:val="hybridMultilevel"/>
    <w:tmpl w:val="AF886E98"/>
    <w:lvl w:ilvl="0" w:tplc="167A9AF0">
      <w:start w:val="1"/>
      <w:numFmt w:val="bullet"/>
      <w:lvlText w:val="·"/>
      <w:lvlJc w:val="left"/>
      <w:pPr>
        <w:ind w:left="720" w:hanging="360"/>
      </w:pPr>
      <w:rPr>
        <w:rFonts w:ascii="Symbol" w:hAnsi="Symbol" w:hint="default"/>
      </w:rPr>
    </w:lvl>
    <w:lvl w:ilvl="1" w:tplc="54CA4FC6">
      <w:start w:val="1"/>
      <w:numFmt w:val="bullet"/>
      <w:lvlText w:val="o"/>
      <w:lvlJc w:val="left"/>
      <w:pPr>
        <w:ind w:left="1440" w:hanging="360"/>
      </w:pPr>
      <w:rPr>
        <w:rFonts w:ascii="Symbol" w:hAnsi="Symbol" w:hint="default"/>
      </w:rPr>
    </w:lvl>
    <w:lvl w:ilvl="2" w:tplc="CA04A402">
      <w:start w:val="1"/>
      <w:numFmt w:val="bullet"/>
      <w:lvlText w:val=""/>
      <w:lvlJc w:val="left"/>
      <w:pPr>
        <w:ind w:left="2160" w:hanging="360"/>
      </w:pPr>
      <w:rPr>
        <w:rFonts w:ascii="Wingdings" w:hAnsi="Wingdings" w:hint="default"/>
      </w:rPr>
    </w:lvl>
    <w:lvl w:ilvl="3" w:tplc="90A45FF6">
      <w:start w:val="1"/>
      <w:numFmt w:val="bullet"/>
      <w:lvlText w:val=""/>
      <w:lvlJc w:val="left"/>
      <w:pPr>
        <w:ind w:left="2880" w:hanging="360"/>
      </w:pPr>
      <w:rPr>
        <w:rFonts w:ascii="Symbol" w:hAnsi="Symbol" w:hint="default"/>
      </w:rPr>
    </w:lvl>
    <w:lvl w:ilvl="4" w:tplc="FB2C9044">
      <w:start w:val="1"/>
      <w:numFmt w:val="bullet"/>
      <w:lvlText w:val="o"/>
      <w:lvlJc w:val="left"/>
      <w:pPr>
        <w:ind w:left="3600" w:hanging="360"/>
      </w:pPr>
      <w:rPr>
        <w:rFonts w:ascii="Courier New" w:hAnsi="Courier New" w:hint="default"/>
      </w:rPr>
    </w:lvl>
    <w:lvl w:ilvl="5" w:tplc="0166F1F0">
      <w:start w:val="1"/>
      <w:numFmt w:val="bullet"/>
      <w:lvlText w:val=""/>
      <w:lvlJc w:val="left"/>
      <w:pPr>
        <w:ind w:left="4320" w:hanging="360"/>
      </w:pPr>
      <w:rPr>
        <w:rFonts w:ascii="Wingdings" w:hAnsi="Wingdings" w:hint="default"/>
      </w:rPr>
    </w:lvl>
    <w:lvl w:ilvl="6" w:tplc="45E00096">
      <w:start w:val="1"/>
      <w:numFmt w:val="bullet"/>
      <w:lvlText w:val=""/>
      <w:lvlJc w:val="left"/>
      <w:pPr>
        <w:ind w:left="5040" w:hanging="360"/>
      </w:pPr>
      <w:rPr>
        <w:rFonts w:ascii="Symbol" w:hAnsi="Symbol" w:hint="default"/>
      </w:rPr>
    </w:lvl>
    <w:lvl w:ilvl="7" w:tplc="E24405F0">
      <w:start w:val="1"/>
      <w:numFmt w:val="bullet"/>
      <w:lvlText w:val="o"/>
      <w:lvlJc w:val="left"/>
      <w:pPr>
        <w:ind w:left="5760" w:hanging="360"/>
      </w:pPr>
      <w:rPr>
        <w:rFonts w:ascii="Courier New" w:hAnsi="Courier New" w:hint="default"/>
      </w:rPr>
    </w:lvl>
    <w:lvl w:ilvl="8" w:tplc="40A0A90E">
      <w:start w:val="1"/>
      <w:numFmt w:val="bullet"/>
      <w:lvlText w:val=""/>
      <w:lvlJc w:val="left"/>
      <w:pPr>
        <w:ind w:left="6480" w:hanging="360"/>
      </w:pPr>
      <w:rPr>
        <w:rFonts w:ascii="Wingdings" w:hAnsi="Wingdings" w:hint="default"/>
      </w:rPr>
    </w:lvl>
  </w:abstractNum>
  <w:abstractNum w:abstractNumId="5" w15:restartNumberingAfterBreak="0">
    <w:nsid w:val="0EC4720B"/>
    <w:multiLevelType w:val="hybridMultilevel"/>
    <w:tmpl w:val="A0C4FFAE"/>
    <w:lvl w:ilvl="0" w:tplc="4162B0A2">
      <w:start w:val="1"/>
      <w:numFmt w:val="lowerRoman"/>
      <w:lvlText w:val="%1."/>
      <w:lvlJc w:val="left"/>
      <w:pPr>
        <w:ind w:left="1080" w:hanging="360"/>
      </w:pPr>
    </w:lvl>
    <w:lvl w:ilvl="1" w:tplc="A3F210DA">
      <w:start w:val="1"/>
      <w:numFmt w:val="lowerLetter"/>
      <w:lvlText w:val="%2."/>
      <w:lvlJc w:val="left"/>
      <w:pPr>
        <w:ind w:left="1800" w:hanging="360"/>
      </w:pPr>
    </w:lvl>
    <w:lvl w:ilvl="2" w:tplc="EEBC342A">
      <w:start w:val="1"/>
      <w:numFmt w:val="lowerRoman"/>
      <w:lvlText w:val="%3."/>
      <w:lvlJc w:val="right"/>
      <w:pPr>
        <w:ind w:left="2520" w:hanging="180"/>
      </w:pPr>
    </w:lvl>
    <w:lvl w:ilvl="3" w:tplc="9AC63D2C">
      <w:start w:val="1"/>
      <w:numFmt w:val="decimal"/>
      <w:lvlText w:val="%4."/>
      <w:lvlJc w:val="left"/>
      <w:pPr>
        <w:ind w:left="3240" w:hanging="360"/>
      </w:pPr>
    </w:lvl>
    <w:lvl w:ilvl="4" w:tplc="26783776">
      <w:start w:val="1"/>
      <w:numFmt w:val="lowerLetter"/>
      <w:lvlText w:val="%5."/>
      <w:lvlJc w:val="left"/>
      <w:pPr>
        <w:ind w:left="3960" w:hanging="360"/>
      </w:pPr>
    </w:lvl>
    <w:lvl w:ilvl="5" w:tplc="289AE156">
      <w:start w:val="1"/>
      <w:numFmt w:val="lowerRoman"/>
      <w:lvlText w:val="%6."/>
      <w:lvlJc w:val="right"/>
      <w:pPr>
        <w:ind w:left="4680" w:hanging="180"/>
      </w:pPr>
    </w:lvl>
    <w:lvl w:ilvl="6" w:tplc="31AAC2B8">
      <w:start w:val="1"/>
      <w:numFmt w:val="decimal"/>
      <w:lvlText w:val="%7."/>
      <w:lvlJc w:val="left"/>
      <w:pPr>
        <w:ind w:left="5400" w:hanging="360"/>
      </w:pPr>
    </w:lvl>
    <w:lvl w:ilvl="7" w:tplc="99CE2184">
      <w:start w:val="1"/>
      <w:numFmt w:val="lowerLetter"/>
      <w:lvlText w:val="%8."/>
      <w:lvlJc w:val="left"/>
      <w:pPr>
        <w:ind w:left="6120" w:hanging="360"/>
      </w:pPr>
    </w:lvl>
    <w:lvl w:ilvl="8" w:tplc="2F5EA096">
      <w:start w:val="1"/>
      <w:numFmt w:val="lowerRoman"/>
      <w:lvlText w:val="%9."/>
      <w:lvlJc w:val="right"/>
      <w:pPr>
        <w:ind w:left="6840" w:hanging="180"/>
      </w:pPr>
    </w:lvl>
  </w:abstractNum>
  <w:abstractNum w:abstractNumId="6" w15:restartNumberingAfterBreak="0">
    <w:nsid w:val="107515C4"/>
    <w:multiLevelType w:val="hybridMultilevel"/>
    <w:tmpl w:val="6560820E"/>
    <w:lvl w:ilvl="0" w:tplc="FFFFFFFF">
      <w:start w:val="1"/>
      <w:numFmt w:val="upperLetter"/>
      <w:lvlText w:val="%1."/>
      <w:lvlJc w:val="left"/>
      <w:pPr>
        <w:ind w:left="720" w:hanging="360"/>
      </w:pPr>
    </w:lvl>
    <w:lvl w:ilvl="1" w:tplc="C2CA4B9C">
      <w:numFmt w:val="bullet"/>
      <w:lvlText w:val="-"/>
      <w:lvlJc w:val="left"/>
      <w:pPr>
        <w:ind w:left="1505" w:hanging="360"/>
      </w:pPr>
      <w:rPr>
        <w:rFonts w:ascii="Arial" w:eastAsiaTheme="minorHAnsi" w:hAnsi="Arial" w:cs="Arial" w:hint="default"/>
      </w:r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7" w15:restartNumberingAfterBreak="0">
    <w:nsid w:val="1087362C"/>
    <w:multiLevelType w:val="hybridMultilevel"/>
    <w:tmpl w:val="02862214"/>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10E315E1"/>
    <w:multiLevelType w:val="hybridMultilevel"/>
    <w:tmpl w:val="2E7A87D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572FAF"/>
    <w:multiLevelType w:val="hybridMultilevel"/>
    <w:tmpl w:val="FDC880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8982691"/>
    <w:multiLevelType w:val="multilevel"/>
    <w:tmpl w:val="6EC891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9091290"/>
    <w:multiLevelType w:val="hybridMultilevel"/>
    <w:tmpl w:val="9BCC6C4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9115C26"/>
    <w:multiLevelType w:val="hybridMultilevel"/>
    <w:tmpl w:val="DD3C0AD4"/>
    <w:lvl w:ilvl="0" w:tplc="18090017">
      <w:start w:val="1"/>
      <w:numFmt w:val="lowerLetter"/>
      <w:lvlText w:val="%1)"/>
      <w:lvlJc w:val="left"/>
      <w:pPr>
        <w:ind w:left="720" w:hanging="360"/>
      </w:pPr>
    </w:lvl>
    <w:lvl w:ilvl="1" w:tplc="B906C0CC">
      <w:numFmt w:val="bullet"/>
      <w:lvlText w:val="-"/>
      <w:lvlJc w:val="left"/>
      <w:pPr>
        <w:ind w:left="1440" w:hanging="360"/>
      </w:pPr>
      <w:rPr>
        <w:rFonts w:ascii="Calibri" w:eastAsia="Calibri" w:hAnsi="Calibri" w:cs="Calibr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DB49F1"/>
    <w:multiLevelType w:val="multilevel"/>
    <w:tmpl w:val="7ECE2C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7E81691"/>
    <w:multiLevelType w:val="hybridMultilevel"/>
    <w:tmpl w:val="1B583DE6"/>
    <w:lvl w:ilvl="0" w:tplc="1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9BB1CBF"/>
    <w:multiLevelType w:val="hybridMultilevel"/>
    <w:tmpl w:val="1A64AD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625899"/>
    <w:multiLevelType w:val="hybridMultilevel"/>
    <w:tmpl w:val="99B8B06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2DF83618"/>
    <w:multiLevelType w:val="hybridMultilevel"/>
    <w:tmpl w:val="31DC0E00"/>
    <w:lvl w:ilvl="0" w:tplc="8CB6ABF8">
      <w:start w:val="1"/>
      <w:numFmt w:val="decimal"/>
      <w:lvlText w:val="%1."/>
      <w:lvlJc w:val="left"/>
      <w:pPr>
        <w:ind w:left="720" w:hanging="360"/>
      </w:pPr>
    </w:lvl>
    <w:lvl w:ilvl="1" w:tplc="DEE699DC">
      <w:start w:val="1"/>
      <w:numFmt w:val="lowerLetter"/>
      <w:lvlText w:val="%2."/>
      <w:lvlJc w:val="left"/>
      <w:pPr>
        <w:ind w:left="1440" w:hanging="360"/>
      </w:pPr>
    </w:lvl>
    <w:lvl w:ilvl="2" w:tplc="038A0DD8">
      <w:start w:val="1"/>
      <w:numFmt w:val="lowerRoman"/>
      <w:lvlText w:val="%3."/>
      <w:lvlJc w:val="right"/>
      <w:pPr>
        <w:ind w:left="2160" w:hanging="180"/>
      </w:pPr>
    </w:lvl>
    <w:lvl w:ilvl="3" w:tplc="94842766">
      <w:start w:val="1"/>
      <w:numFmt w:val="decimal"/>
      <w:lvlText w:val="%4."/>
      <w:lvlJc w:val="left"/>
      <w:pPr>
        <w:ind w:left="2880" w:hanging="360"/>
      </w:pPr>
    </w:lvl>
    <w:lvl w:ilvl="4" w:tplc="C9901730">
      <w:start w:val="1"/>
      <w:numFmt w:val="lowerLetter"/>
      <w:lvlText w:val="%5."/>
      <w:lvlJc w:val="left"/>
      <w:pPr>
        <w:ind w:left="3600" w:hanging="360"/>
      </w:pPr>
    </w:lvl>
    <w:lvl w:ilvl="5" w:tplc="F2425630">
      <w:start w:val="1"/>
      <w:numFmt w:val="lowerRoman"/>
      <w:lvlText w:val="%6."/>
      <w:lvlJc w:val="right"/>
      <w:pPr>
        <w:ind w:left="4320" w:hanging="180"/>
      </w:pPr>
    </w:lvl>
    <w:lvl w:ilvl="6" w:tplc="064E25BE">
      <w:start w:val="1"/>
      <w:numFmt w:val="decimal"/>
      <w:lvlText w:val="%7."/>
      <w:lvlJc w:val="left"/>
      <w:pPr>
        <w:ind w:left="5040" w:hanging="360"/>
      </w:pPr>
    </w:lvl>
    <w:lvl w:ilvl="7" w:tplc="49FA68E8">
      <w:start w:val="1"/>
      <w:numFmt w:val="lowerLetter"/>
      <w:lvlText w:val="%8."/>
      <w:lvlJc w:val="left"/>
      <w:pPr>
        <w:ind w:left="5760" w:hanging="360"/>
      </w:pPr>
    </w:lvl>
    <w:lvl w:ilvl="8" w:tplc="ED406098">
      <w:start w:val="1"/>
      <w:numFmt w:val="lowerRoman"/>
      <w:lvlText w:val="%9."/>
      <w:lvlJc w:val="right"/>
      <w:pPr>
        <w:ind w:left="6480" w:hanging="180"/>
      </w:pPr>
    </w:lvl>
  </w:abstractNum>
  <w:abstractNum w:abstractNumId="19" w15:restartNumberingAfterBreak="0">
    <w:nsid w:val="2FB29417"/>
    <w:multiLevelType w:val="hybridMultilevel"/>
    <w:tmpl w:val="5AD2A998"/>
    <w:lvl w:ilvl="0" w:tplc="B4DA8CA6">
      <w:start w:val="1"/>
      <w:numFmt w:val="bullet"/>
      <w:lvlText w:val="·"/>
      <w:lvlJc w:val="left"/>
      <w:pPr>
        <w:ind w:left="720" w:hanging="360"/>
      </w:pPr>
      <w:rPr>
        <w:rFonts w:ascii="Symbol" w:hAnsi="Symbol" w:hint="default"/>
      </w:rPr>
    </w:lvl>
    <w:lvl w:ilvl="1" w:tplc="3CAE5C68">
      <w:start w:val="1"/>
      <w:numFmt w:val="bullet"/>
      <w:lvlText w:val="o"/>
      <w:lvlJc w:val="left"/>
      <w:pPr>
        <w:ind w:left="1440" w:hanging="360"/>
      </w:pPr>
      <w:rPr>
        <w:rFonts w:ascii="Courier New" w:hAnsi="Courier New" w:hint="default"/>
      </w:rPr>
    </w:lvl>
    <w:lvl w:ilvl="2" w:tplc="8C58ADE2">
      <w:start w:val="1"/>
      <w:numFmt w:val="bullet"/>
      <w:lvlText w:val=""/>
      <w:lvlJc w:val="left"/>
      <w:pPr>
        <w:ind w:left="2160" w:hanging="360"/>
      </w:pPr>
      <w:rPr>
        <w:rFonts w:ascii="Wingdings" w:hAnsi="Wingdings" w:hint="default"/>
      </w:rPr>
    </w:lvl>
    <w:lvl w:ilvl="3" w:tplc="53042398">
      <w:start w:val="1"/>
      <w:numFmt w:val="bullet"/>
      <w:lvlText w:val=""/>
      <w:lvlJc w:val="left"/>
      <w:pPr>
        <w:ind w:left="2880" w:hanging="360"/>
      </w:pPr>
      <w:rPr>
        <w:rFonts w:ascii="Symbol" w:hAnsi="Symbol" w:hint="default"/>
      </w:rPr>
    </w:lvl>
    <w:lvl w:ilvl="4" w:tplc="0528138C">
      <w:start w:val="1"/>
      <w:numFmt w:val="bullet"/>
      <w:lvlText w:val="o"/>
      <w:lvlJc w:val="left"/>
      <w:pPr>
        <w:ind w:left="3600" w:hanging="360"/>
      </w:pPr>
      <w:rPr>
        <w:rFonts w:ascii="Courier New" w:hAnsi="Courier New" w:hint="default"/>
      </w:rPr>
    </w:lvl>
    <w:lvl w:ilvl="5" w:tplc="556ECB3E">
      <w:start w:val="1"/>
      <w:numFmt w:val="bullet"/>
      <w:lvlText w:val=""/>
      <w:lvlJc w:val="left"/>
      <w:pPr>
        <w:ind w:left="4320" w:hanging="360"/>
      </w:pPr>
      <w:rPr>
        <w:rFonts w:ascii="Wingdings" w:hAnsi="Wingdings" w:hint="default"/>
      </w:rPr>
    </w:lvl>
    <w:lvl w:ilvl="6" w:tplc="AD88BF0A">
      <w:start w:val="1"/>
      <w:numFmt w:val="bullet"/>
      <w:lvlText w:val=""/>
      <w:lvlJc w:val="left"/>
      <w:pPr>
        <w:ind w:left="5040" w:hanging="360"/>
      </w:pPr>
      <w:rPr>
        <w:rFonts w:ascii="Symbol" w:hAnsi="Symbol" w:hint="default"/>
      </w:rPr>
    </w:lvl>
    <w:lvl w:ilvl="7" w:tplc="8A623F6C">
      <w:start w:val="1"/>
      <w:numFmt w:val="bullet"/>
      <w:lvlText w:val="o"/>
      <w:lvlJc w:val="left"/>
      <w:pPr>
        <w:ind w:left="5760" w:hanging="360"/>
      </w:pPr>
      <w:rPr>
        <w:rFonts w:ascii="Courier New" w:hAnsi="Courier New" w:hint="default"/>
      </w:rPr>
    </w:lvl>
    <w:lvl w:ilvl="8" w:tplc="86222694">
      <w:start w:val="1"/>
      <w:numFmt w:val="bullet"/>
      <w:lvlText w:val=""/>
      <w:lvlJc w:val="left"/>
      <w:pPr>
        <w:ind w:left="6480" w:hanging="360"/>
      </w:pPr>
      <w:rPr>
        <w:rFonts w:ascii="Wingdings" w:hAnsi="Wingdings" w:hint="default"/>
      </w:rPr>
    </w:lvl>
  </w:abstractNum>
  <w:abstractNum w:abstractNumId="2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2FC55C74"/>
    <w:multiLevelType w:val="hybridMultilevel"/>
    <w:tmpl w:val="44F83908"/>
    <w:lvl w:ilvl="0" w:tplc="301ACFA8">
      <w:start w:val="1"/>
      <w:numFmt w:val="decimal"/>
      <w:lvlText w:val="%1."/>
      <w:lvlJc w:val="left"/>
      <w:pPr>
        <w:ind w:left="1020" w:hanging="360"/>
      </w:pPr>
    </w:lvl>
    <w:lvl w:ilvl="1" w:tplc="E6B8A93E">
      <w:start w:val="1"/>
      <w:numFmt w:val="decimal"/>
      <w:lvlText w:val="%2."/>
      <w:lvlJc w:val="left"/>
      <w:pPr>
        <w:ind w:left="1020" w:hanging="360"/>
      </w:pPr>
    </w:lvl>
    <w:lvl w:ilvl="2" w:tplc="451E18E0">
      <w:start w:val="1"/>
      <w:numFmt w:val="decimal"/>
      <w:lvlText w:val="%3."/>
      <w:lvlJc w:val="left"/>
      <w:pPr>
        <w:ind w:left="1020" w:hanging="360"/>
      </w:pPr>
    </w:lvl>
    <w:lvl w:ilvl="3" w:tplc="B1EEA036">
      <w:start w:val="1"/>
      <w:numFmt w:val="decimal"/>
      <w:lvlText w:val="%4."/>
      <w:lvlJc w:val="left"/>
      <w:pPr>
        <w:ind w:left="1020" w:hanging="360"/>
      </w:pPr>
    </w:lvl>
    <w:lvl w:ilvl="4" w:tplc="BEBA6358">
      <w:start w:val="1"/>
      <w:numFmt w:val="decimal"/>
      <w:lvlText w:val="%5."/>
      <w:lvlJc w:val="left"/>
      <w:pPr>
        <w:ind w:left="1020" w:hanging="360"/>
      </w:pPr>
    </w:lvl>
    <w:lvl w:ilvl="5" w:tplc="7C261ADA">
      <w:start w:val="1"/>
      <w:numFmt w:val="decimal"/>
      <w:lvlText w:val="%6."/>
      <w:lvlJc w:val="left"/>
      <w:pPr>
        <w:ind w:left="1020" w:hanging="360"/>
      </w:pPr>
    </w:lvl>
    <w:lvl w:ilvl="6" w:tplc="8B18928E">
      <w:start w:val="1"/>
      <w:numFmt w:val="decimal"/>
      <w:lvlText w:val="%7."/>
      <w:lvlJc w:val="left"/>
      <w:pPr>
        <w:ind w:left="1020" w:hanging="360"/>
      </w:pPr>
    </w:lvl>
    <w:lvl w:ilvl="7" w:tplc="C1D6CE2A">
      <w:start w:val="1"/>
      <w:numFmt w:val="decimal"/>
      <w:lvlText w:val="%8."/>
      <w:lvlJc w:val="left"/>
      <w:pPr>
        <w:ind w:left="1020" w:hanging="360"/>
      </w:pPr>
    </w:lvl>
    <w:lvl w:ilvl="8" w:tplc="B0600326">
      <w:start w:val="1"/>
      <w:numFmt w:val="decimal"/>
      <w:lvlText w:val="%9."/>
      <w:lvlJc w:val="left"/>
      <w:pPr>
        <w:ind w:left="1020" w:hanging="360"/>
      </w:pPr>
    </w:lvl>
  </w:abstractNum>
  <w:abstractNum w:abstractNumId="22" w15:restartNumberingAfterBreak="0">
    <w:nsid w:val="31700631"/>
    <w:multiLevelType w:val="hybridMultilevel"/>
    <w:tmpl w:val="FFC03076"/>
    <w:lvl w:ilvl="0" w:tplc="79C64512">
      <w:start w:val="1"/>
      <w:numFmt w:val="lowerRoman"/>
      <w:lvlText w:val="(%1)"/>
      <w:lvlJc w:val="left"/>
      <w:pPr>
        <w:ind w:left="1440" w:hanging="720"/>
      </w:pPr>
      <w:rPr>
        <w:rFonts w:ascii="Aptos,Arial" w:hAnsi="Aptos,Arial" w:hint="default"/>
      </w:rPr>
    </w:lvl>
    <w:lvl w:ilvl="1" w:tplc="578037CA">
      <w:start w:val="1"/>
      <w:numFmt w:val="lowerLetter"/>
      <w:lvlText w:val="%2."/>
      <w:lvlJc w:val="left"/>
      <w:pPr>
        <w:ind w:left="1440" w:hanging="360"/>
      </w:pPr>
    </w:lvl>
    <w:lvl w:ilvl="2" w:tplc="88FA8530">
      <w:start w:val="1"/>
      <w:numFmt w:val="lowerRoman"/>
      <w:lvlText w:val="%3."/>
      <w:lvlJc w:val="right"/>
      <w:pPr>
        <w:ind w:left="2160" w:hanging="180"/>
      </w:pPr>
    </w:lvl>
    <w:lvl w:ilvl="3" w:tplc="246E1366">
      <w:start w:val="1"/>
      <w:numFmt w:val="decimal"/>
      <w:lvlText w:val="%4."/>
      <w:lvlJc w:val="left"/>
      <w:pPr>
        <w:ind w:left="2880" w:hanging="360"/>
      </w:pPr>
    </w:lvl>
    <w:lvl w:ilvl="4" w:tplc="83225554">
      <w:start w:val="1"/>
      <w:numFmt w:val="lowerLetter"/>
      <w:lvlText w:val="%5."/>
      <w:lvlJc w:val="left"/>
      <w:pPr>
        <w:ind w:left="3600" w:hanging="360"/>
      </w:pPr>
    </w:lvl>
    <w:lvl w:ilvl="5" w:tplc="DDE89B7E">
      <w:start w:val="1"/>
      <w:numFmt w:val="lowerRoman"/>
      <w:lvlText w:val="%6."/>
      <w:lvlJc w:val="right"/>
      <w:pPr>
        <w:ind w:left="4320" w:hanging="180"/>
      </w:pPr>
    </w:lvl>
    <w:lvl w:ilvl="6" w:tplc="C70CB12C">
      <w:start w:val="1"/>
      <w:numFmt w:val="decimal"/>
      <w:lvlText w:val="%7."/>
      <w:lvlJc w:val="left"/>
      <w:pPr>
        <w:ind w:left="5040" w:hanging="360"/>
      </w:pPr>
    </w:lvl>
    <w:lvl w:ilvl="7" w:tplc="5DA061C4">
      <w:start w:val="1"/>
      <w:numFmt w:val="lowerLetter"/>
      <w:lvlText w:val="%8."/>
      <w:lvlJc w:val="left"/>
      <w:pPr>
        <w:ind w:left="5760" w:hanging="360"/>
      </w:pPr>
    </w:lvl>
    <w:lvl w:ilvl="8" w:tplc="2F0EA402">
      <w:start w:val="1"/>
      <w:numFmt w:val="lowerRoman"/>
      <w:lvlText w:val="%9."/>
      <w:lvlJc w:val="right"/>
      <w:pPr>
        <w:ind w:left="6480" w:hanging="180"/>
      </w:pPr>
    </w:lvl>
  </w:abstractNum>
  <w:abstractNum w:abstractNumId="23" w15:restartNumberingAfterBreak="0">
    <w:nsid w:val="3380654A"/>
    <w:multiLevelType w:val="hybridMultilevel"/>
    <w:tmpl w:val="1CC886DE"/>
    <w:lvl w:ilvl="0" w:tplc="7C9CE220">
      <w:start w:val="1"/>
      <w:numFmt w:val="lowerRoman"/>
      <w:lvlText w:val="(%1)"/>
      <w:lvlJc w:val="left"/>
      <w:pPr>
        <w:ind w:left="720" w:hanging="360"/>
      </w:pPr>
      <w:rPr>
        <w:rFonts w:asciiTheme="minorHAnsi" w:eastAsia="Times New Roman" w:hAnsiTheme="minorHAnsi" w:cs="Times New Roman" w:hint="default"/>
        <w:b w:val="0"/>
        <w:i w:val="0"/>
        <w:strike w:val="0"/>
        <w:dstrike w:val="0"/>
        <w:color w:val="244061" w:themeColor="accent1" w:themeShade="8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4DC2931"/>
    <w:multiLevelType w:val="hybridMultilevel"/>
    <w:tmpl w:val="EAB47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8779A2"/>
    <w:multiLevelType w:val="hybridMultilevel"/>
    <w:tmpl w:val="C0DA0AB6"/>
    <w:lvl w:ilvl="0" w:tplc="428E997C">
      <w:start w:val="1"/>
      <w:numFmt w:val="lowerRoman"/>
      <w:lvlText w:val="(%1)"/>
      <w:lvlJc w:val="left"/>
      <w:pPr>
        <w:ind w:left="720" w:hanging="360"/>
      </w:pPr>
      <w:rPr>
        <w:rFonts w:asciiTheme="minorHAnsi" w:eastAsia="Calibri" w:hAnsiTheme="minorHAnsi" w:cstheme="minorBidi"/>
      </w:rPr>
    </w:lvl>
    <w:lvl w:ilvl="1" w:tplc="FFFFFFFF">
      <w:numFmt w:val="bullet"/>
      <w:lvlText w:val="-"/>
      <w:lvlJc w:val="left"/>
      <w:pPr>
        <w:ind w:left="1505" w:hanging="360"/>
      </w:pPr>
      <w:rPr>
        <w:rFonts w:ascii="Arial" w:eastAsiaTheme="minorHAnsi" w:hAnsi="Arial" w:cs="Arial" w:hint="default"/>
      </w:r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6" w15:restartNumberingAfterBreak="0">
    <w:nsid w:val="3D5775E4"/>
    <w:multiLevelType w:val="hybridMultilevel"/>
    <w:tmpl w:val="E846612A"/>
    <w:lvl w:ilvl="0" w:tplc="C2CA4B9C">
      <w:numFmt w:val="bullet"/>
      <w:lvlText w:val="-"/>
      <w:lvlJc w:val="left"/>
      <w:pPr>
        <w:ind w:left="720" w:hanging="360"/>
      </w:pPr>
      <w:rPr>
        <w:rFonts w:ascii="Arial" w:eastAsiaTheme="minorHAnsi"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FE85B38"/>
    <w:multiLevelType w:val="hybridMultilevel"/>
    <w:tmpl w:val="7FFEBB12"/>
    <w:lvl w:ilvl="0" w:tplc="18090017">
      <w:start w:val="1"/>
      <w:numFmt w:val="lowerLetter"/>
      <w:lvlText w:val="%1)"/>
      <w:lvlJc w:val="left"/>
      <w:pPr>
        <w:ind w:left="1440" w:hanging="360"/>
      </w:p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40EF5DB7"/>
    <w:multiLevelType w:val="hybridMultilevel"/>
    <w:tmpl w:val="F6522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0" w15:restartNumberingAfterBreak="0">
    <w:nsid w:val="454B2155"/>
    <w:multiLevelType w:val="multilevel"/>
    <w:tmpl w:val="DC58DE04"/>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60E25A0"/>
    <w:multiLevelType w:val="hybridMultilevel"/>
    <w:tmpl w:val="12C428FE"/>
    <w:lvl w:ilvl="0" w:tplc="1B282C04">
      <w:start w:val="1"/>
      <w:numFmt w:val="lowerRoman"/>
      <w:lvlText w:val="(%1)"/>
      <w:lvlJc w:val="left"/>
      <w:pPr>
        <w:ind w:left="720" w:hanging="360"/>
      </w:pPr>
      <w:rPr>
        <w:rFonts w:ascii="Calibri" w:eastAsia="Calibri" w:hAnsi="Calibri" w:cs="Calibri"/>
      </w:rPr>
    </w:lvl>
    <w:lvl w:ilvl="1" w:tplc="F2766150">
      <w:start w:val="1"/>
      <w:numFmt w:val="lowerLetter"/>
      <w:lvlText w:val="%2."/>
      <w:lvlJc w:val="left"/>
      <w:pPr>
        <w:ind w:left="1440" w:hanging="360"/>
      </w:pPr>
    </w:lvl>
    <w:lvl w:ilvl="2" w:tplc="AAECC4D8">
      <w:start w:val="1"/>
      <w:numFmt w:val="lowerRoman"/>
      <w:lvlText w:val="%3."/>
      <w:lvlJc w:val="right"/>
      <w:pPr>
        <w:ind w:left="2160" w:hanging="180"/>
      </w:pPr>
    </w:lvl>
    <w:lvl w:ilvl="3" w:tplc="0DFC000C">
      <w:start w:val="1"/>
      <w:numFmt w:val="decimal"/>
      <w:lvlText w:val="%4."/>
      <w:lvlJc w:val="left"/>
      <w:pPr>
        <w:ind w:left="2880" w:hanging="360"/>
      </w:pPr>
    </w:lvl>
    <w:lvl w:ilvl="4" w:tplc="0E3A133C">
      <w:start w:val="1"/>
      <w:numFmt w:val="lowerLetter"/>
      <w:lvlText w:val="%5."/>
      <w:lvlJc w:val="left"/>
      <w:pPr>
        <w:ind w:left="3600" w:hanging="360"/>
      </w:pPr>
    </w:lvl>
    <w:lvl w:ilvl="5" w:tplc="2F6CCE26">
      <w:start w:val="1"/>
      <w:numFmt w:val="lowerRoman"/>
      <w:lvlText w:val="%6."/>
      <w:lvlJc w:val="right"/>
      <w:pPr>
        <w:ind w:left="4320" w:hanging="180"/>
      </w:pPr>
    </w:lvl>
    <w:lvl w:ilvl="6" w:tplc="4134B4A8">
      <w:start w:val="1"/>
      <w:numFmt w:val="decimal"/>
      <w:lvlText w:val="%7."/>
      <w:lvlJc w:val="left"/>
      <w:pPr>
        <w:ind w:left="5040" w:hanging="360"/>
      </w:pPr>
    </w:lvl>
    <w:lvl w:ilvl="7" w:tplc="003C7DFE">
      <w:start w:val="1"/>
      <w:numFmt w:val="lowerLetter"/>
      <w:lvlText w:val="%8."/>
      <w:lvlJc w:val="left"/>
      <w:pPr>
        <w:ind w:left="5760" w:hanging="360"/>
      </w:pPr>
    </w:lvl>
    <w:lvl w:ilvl="8" w:tplc="FDB8FF7C">
      <w:start w:val="1"/>
      <w:numFmt w:val="lowerRoman"/>
      <w:lvlText w:val="%9."/>
      <w:lvlJc w:val="right"/>
      <w:pPr>
        <w:ind w:left="6480" w:hanging="180"/>
      </w:pPr>
    </w:lvl>
  </w:abstractNum>
  <w:abstractNum w:abstractNumId="32" w15:restartNumberingAfterBreak="0">
    <w:nsid w:val="477E7065"/>
    <w:multiLevelType w:val="hybridMultilevel"/>
    <w:tmpl w:val="3B78E51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B775495"/>
    <w:multiLevelType w:val="hybridMultilevel"/>
    <w:tmpl w:val="52DC1468"/>
    <w:lvl w:ilvl="0" w:tplc="CEA074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C8D072A"/>
    <w:multiLevelType w:val="hybridMultilevel"/>
    <w:tmpl w:val="F7120128"/>
    <w:lvl w:ilvl="0" w:tplc="54E8B15A">
      <w:start w:val="1"/>
      <w:numFmt w:val="decimal"/>
      <w:lvlText w:val="%1."/>
      <w:lvlJc w:val="left"/>
      <w:pPr>
        <w:ind w:left="720" w:hanging="360"/>
      </w:pPr>
    </w:lvl>
    <w:lvl w:ilvl="1" w:tplc="65A26B98">
      <w:start w:val="1"/>
      <w:numFmt w:val="lowerLetter"/>
      <w:lvlText w:val="%2."/>
      <w:lvlJc w:val="left"/>
      <w:pPr>
        <w:ind w:left="1440" w:hanging="360"/>
      </w:pPr>
    </w:lvl>
    <w:lvl w:ilvl="2" w:tplc="1F9E5622">
      <w:start w:val="1"/>
      <w:numFmt w:val="lowerRoman"/>
      <w:lvlText w:val="%3."/>
      <w:lvlJc w:val="right"/>
      <w:pPr>
        <w:ind w:left="2160" w:hanging="180"/>
      </w:pPr>
    </w:lvl>
    <w:lvl w:ilvl="3" w:tplc="B9E072EA">
      <w:start w:val="1"/>
      <w:numFmt w:val="decimal"/>
      <w:lvlText w:val="%4."/>
      <w:lvlJc w:val="left"/>
      <w:pPr>
        <w:ind w:left="2880" w:hanging="360"/>
      </w:pPr>
      <w:rPr>
        <w:b/>
        <w:bCs w:val="0"/>
        <w:color w:val="FFFFFF" w:themeColor="background1"/>
      </w:rPr>
    </w:lvl>
    <w:lvl w:ilvl="4" w:tplc="AAF4EBF4">
      <w:start w:val="1"/>
      <w:numFmt w:val="lowerLetter"/>
      <w:lvlText w:val="%5."/>
      <w:lvlJc w:val="left"/>
      <w:pPr>
        <w:ind w:left="3600" w:hanging="360"/>
      </w:pPr>
    </w:lvl>
    <w:lvl w:ilvl="5" w:tplc="AF9EC10A">
      <w:start w:val="1"/>
      <w:numFmt w:val="lowerRoman"/>
      <w:lvlText w:val="%6."/>
      <w:lvlJc w:val="right"/>
      <w:pPr>
        <w:ind w:left="4320" w:hanging="180"/>
      </w:pPr>
    </w:lvl>
    <w:lvl w:ilvl="6" w:tplc="4B40408E">
      <w:start w:val="1"/>
      <w:numFmt w:val="decimal"/>
      <w:lvlText w:val="%7."/>
      <w:lvlJc w:val="left"/>
      <w:pPr>
        <w:ind w:left="5040" w:hanging="360"/>
      </w:pPr>
    </w:lvl>
    <w:lvl w:ilvl="7" w:tplc="D9482CD2">
      <w:start w:val="1"/>
      <w:numFmt w:val="lowerLetter"/>
      <w:lvlText w:val="%8."/>
      <w:lvlJc w:val="left"/>
      <w:pPr>
        <w:ind w:left="5760" w:hanging="360"/>
      </w:pPr>
    </w:lvl>
    <w:lvl w:ilvl="8" w:tplc="C19ABE26">
      <w:start w:val="1"/>
      <w:numFmt w:val="lowerRoman"/>
      <w:lvlText w:val="%9."/>
      <w:lvlJc w:val="right"/>
      <w:pPr>
        <w:ind w:left="6480" w:hanging="180"/>
      </w:pPr>
    </w:lvl>
  </w:abstractNum>
  <w:abstractNum w:abstractNumId="35" w15:restartNumberingAfterBreak="0">
    <w:nsid w:val="4E891DC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F6B74B7"/>
    <w:multiLevelType w:val="multilevel"/>
    <w:tmpl w:val="F4B0A6C2"/>
    <w:lvl w:ilvl="0">
      <w:start w:val="1"/>
      <w:numFmt w:val="upperLetter"/>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4FAA7480"/>
    <w:multiLevelType w:val="hybridMultilevel"/>
    <w:tmpl w:val="42B0B956"/>
    <w:lvl w:ilvl="0" w:tplc="B2922CBA">
      <w:start w:val="1"/>
      <w:numFmt w:val="decimal"/>
      <w:lvlText w:val="%1."/>
      <w:lvlJc w:val="left"/>
      <w:pPr>
        <w:ind w:left="360" w:hanging="360"/>
      </w:pPr>
      <w:rPr>
        <w:rFonts w:hint="default"/>
        <w:b/>
        <w:color w:val="000000" w:themeColor="text1"/>
        <w:sz w:val="22"/>
        <w:szCs w:val="22"/>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1DC3255"/>
    <w:multiLevelType w:val="hybridMultilevel"/>
    <w:tmpl w:val="6ABAD0BA"/>
    <w:lvl w:ilvl="0" w:tplc="EB54A684">
      <w:start w:val="1"/>
      <w:numFmt w:val="bullet"/>
      <w:lvlText w:val=""/>
      <w:lvlJc w:val="left"/>
      <w:pPr>
        <w:tabs>
          <w:tab w:val="num" w:pos="720"/>
        </w:tabs>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53301CAB"/>
    <w:multiLevelType w:val="multilevel"/>
    <w:tmpl w:val="0128B0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3D016AC"/>
    <w:multiLevelType w:val="hybridMultilevel"/>
    <w:tmpl w:val="01BAA692"/>
    <w:lvl w:ilvl="0" w:tplc="5D920438">
      <w:start w:val="1"/>
      <w:numFmt w:val="lowerLetter"/>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4C546E7"/>
    <w:multiLevelType w:val="multilevel"/>
    <w:tmpl w:val="BD643E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528160B"/>
    <w:multiLevelType w:val="hybridMultilevel"/>
    <w:tmpl w:val="B2283C52"/>
    <w:lvl w:ilvl="0" w:tplc="A148C1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6205D74"/>
    <w:multiLevelType w:val="hybridMultilevel"/>
    <w:tmpl w:val="0A2CAEB2"/>
    <w:lvl w:ilvl="0" w:tplc="884A0992">
      <w:start w:val="2"/>
      <w:numFmt w:val="upperLetter"/>
      <w:lvlText w:val="%1."/>
      <w:lvlJc w:val="left"/>
      <w:pPr>
        <w:ind w:left="1494" w:hanging="468"/>
      </w:pPr>
      <w:rPr>
        <w:rFonts w:ascii="Calibri" w:eastAsia="Calibri" w:hAnsi="Calibri" w:cs="Calibri" w:hint="default"/>
        <w:spacing w:val="-1"/>
        <w:w w:val="100"/>
        <w:sz w:val="22"/>
        <w:szCs w:val="22"/>
        <w:lang w:val="en-US" w:eastAsia="en-US" w:bidi="ar-SA"/>
      </w:rPr>
    </w:lvl>
    <w:lvl w:ilvl="1" w:tplc="790E697A">
      <w:start w:val="1"/>
      <w:numFmt w:val="decimal"/>
      <w:lvlText w:val="%2."/>
      <w:lvlJc w:val="left"/>
      <w:pPr>
        <w:ind w:left="1746" w:hanging="360"/>
      </w:pPr>
      <w:rPr>
        <w:rFonts w:ascii="Calibri" w:eastAsia="Calibri" w:hAnsi="Calibri" w:cs="Calibri" w:hint="default"/>
        <w:w w:val="100"/>
        <w:sz w:val="22"/>
        <w:szCs w:val="22"/>
        <w:lang w:val="en-US" w:eastAsia="en-US" w:bidi="ar-SA"/>
      </w:rPr>
    </w:lvl>
    <w:lvl w:ilvl="2" w:tplc="E5CC7194">
      <w:numFmt w:val="bullet"/>
      <w:lvlText w:val="•"/>
      <w:lvlJc w:val="left"/>
      <w:pPr>
        <w:ind w:left="2634" w:hanging="360"/>
      </w:pPr>
      <w:rPr>
        <w:rFonts w:hint="default"/>
        <w:lang w:val="en-US" w:eastAsia="en-US" w:bidi="ar-SA"/>
      </w:rPr>
    </w:lvl>
    <w:lvl w:ilvl="3" w:tplc="9ECEF16C">
      <w:numFmt w:val="bullet"/>
      <w:lvlText w:val="•"/>
      <w:lvlJc w:val="left"/>
      <w:pPr>
        <w:ind w:left="3528" w:hanging="360"/>
      </w:pPr>
      <w:rPr>
        <w:rFonts w:hint="default"/>
        <w:lang w:val="en-US" w:eastAsia="en-US" w:bidi="ar-SA"/>
      </w:rPr>
    </w:lvl>
    <w:lvl w:ilvl="4" w:tplc="6CB24838">
      <w:numFmt w:val="bullet"/>
      <w:lvlText w:val="•"/>
      <w:lvlJc w:val="left"/>
      <w:pPr>
        <w:ind w:left="4422" w:hanging="360"/>
      </w:pPr>
      <w:rPr>
        <w:rFonts w:hint="default"/>
        <w:lang w:val="en-US" w:eastAsia="en-US" w:bidi="ar-SA"/>
      </w:rPr>
    </w:lvl>
    <w:lvl w:ilvl="5" w:tplc="E08288A6">
      <w:numFmt w:val="bullet"/>
      <w:lvlText w:val="•"/>
      <w:lvlJc w:val="left"/>
      <w:pPr>
        <w:ind w:left="5316" w:hanging="360"/>
      </w:pPr>
      <w:rPr>
        <w:rFonts w:hint="default"/>
        <w:lang w:val="en-US" w:eastAsia="en-US" w:bidi="ar-SA"/>
      </w:rPr>
    </w:lvl>
    <w:lvl w:ilvl="6" w:tplc="B2166B50">
      <w:numFmt w:val="bullet"/>
      <w:lvlText w:val="•"/>
      <w:lvlJc w:val="left"/>
      <w:pPr>
        <w:ind w:left="6210" w:hanging="360"/>
      </w:pPr>
      <w:rPr>
        <w:rFonts w:hint="default"/>
        <w:lang w:val="en-US" w:eastAsia="en-US" w:bidi="ar-SA"/>
      </w:rPr>
    </w:lvl>
    <w:lvl w:ilvl="7" w:tplc="4A4A8CAA">
      <w:numFmt w:val="bullet"/>
      <w:lvlText w:val="•"/>
      <w:lvlJc w:val="left"/>
      <w:pPr>
        <w:ind w:left="7104" w:hanging="360"/>
      </w:pPr>
      <w:rPr>
        <w:rFonts w:hint="default"/>
        <w:lang w:val="en-US" w:eastAsia="en-US" w:bidi="ar-SA"/>
      </w:rPr>
    </w:lvl>
    <w:lvl w:ilvl="8" w:tplc="C1F2FF70">
      <w:numFmt w:val="bullet"/>
      <w:lvlText w:val="•"/>
      <w:lvlJc w:val="left"/>
      <w:pPr>
        <w:ind w:left="7998" w:hanging="360"/>
      </w:pPr>
      <w:rPr>
        <w:rFonts w:hint="default"/>
        <w:lang w:val="en-US" w:eastAsia="en-US" w:bidi="ar-SA"/>
      </w:rPr>
    </w:lvl>
  </w:abstractNum>
  <w:abstractNum w:abstractNumId="45" w15:restartNumberingAfterBreak="0">
    <w:nsid w:val="58F45A04"/>
    <w:multiLevelType w:val="hybridMultilevel"/>
    <w:tmpl w:val="13167BD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5CF6089E"/>
    <w:multiLevelType w:val="multilevel"/>
    <w:tmpl w:val="36CC8D5E"/>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Roman"/>
      <w:lvlText w:val="(%5)"/>
      <w:lvlJc w:val="left"/>
      <w:pPr>
        <w:ind w:left="2560" w:hanging="360"/>
      </w:pPr>
      <w:rPr>
        <w:rFonts w:hint="default"/>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47"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E257C3B"/>
    <w:multiLevelType w:val="hybridMultilevel"/>
    <w:tmpl w:val="632E6BEE"/>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0C9559B"/>
    <w:multiLevelType w:val="hybridMultilevel"/>
    <w:tmpl w:val="A8E6F5DC"/>
    <w:lvl w:ilvl="0" w:tplc="1809000F">
      <w:start w:val="1"/>
      <w:numFmt w:val="decimal"/>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19F52B5"/>
    <w:multiLevelType w:val="multilevel"/>
    <w:tmpl w:val="54800A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628A0457"/>
    <w:multiLevelType w:val="multilevel"/>
    <w:tmpl w:val="47D407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4F5667C"/>
    <w:multiLevelType w:val="hybridMultilevel"/>
    <w:tmpl w:val="4CACF15E"/>
    <w:lvl w:ilvl="0" w:tplc="4336D2C6">
      <w:numFmt w:val="bullet"/>
      <w:lvlText w:val="•"/>
      <w:lvlJc w:val="left"/>
      <w:pPr>
        <w:ind w:left="720" w:hanging="360"/>
      </w:pPr>
      <w:rPr>
        <w:rFonts w:ascii="Trebuchet MS" w:eastAsiaTheme="minorEastAsia" w:hAnsi="Trebuchet MS" w:cstheme="minorBidi" w:hint="default"/>
      </w:rPr>
    </w:lvl>
    <w:lvl w:ilvl="1" w:tplc="EB54A684">
      <w:start w:val="1"/>
      <w:numFmt w:val="bullet"/>
      <w:lvlText w:val=""/>
      <w:lvlJc w:val="left"/>
      <w:pPr>
        <w:ind w:left="1440" w:hanging="360"/>
      </w:pPr>
      <w:rPr>
        <w:rFonts w:ascii="Symbol" w:hAnsi="Symbol" w:hint="default"/>
        <w:color w:val="auto"/>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60C305B"/>
    <w:multiLevelType w:val="multilevel"/>
    <w:tmpl w:val="8368BF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B003C25"/>
    <w:multiLevelType w:val="hybridMultilevel"/>
    <w:tmpl w:val="20246320"/>
    <w:lvl w:ilvl="0" w:tplc="AA6A3A4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6BA6F7C9"/>
    <w:multiLevelType w:val="hybridMultilevel"/>
    <w:tmpl w:val="62D62C52"/>
    <w:lvl w:ilvl="0" w:tplc="C4C42DCE">
      <w:start w:val="1"/>
      <w:numFmt w:val="bullet"/>
      <w:lvlText w:val=""/>
      <w:lvlJc w:val="left"/>
      <w:pPr>
        <w:ind w:left="720" w:hanging="360"/>
      </w:pPr>
      <w:rPr>
        <w:rFonts w:ascii="Symbol" w:hAnsi="Symbol" w:hint="default"/>
      </w:rPr>
    </w:lvl>
    <w:lvl w:ilvl="1" w:tplc="C598FC92">
      <w:start w:val="1"/>
      <w:numFmt w:val="bullet"/>
      <w:lvlText w:val="o"/>
      <w:lvlJc w:val="left"/>
      <w:pPr>
        <w:ind w:left="1440" w:hanging="360"/>
      </w:pPr>
      <w:rPr>
        <w:rFonts w:ascii="Courier New" w:hAnsi="Courier New" w:hint="default"/>
      </w:rPr>
    </w:lvl>
    <w:lvl w:ilvl="2" w:tplc="F6C69ED0">
      <w:start w:val="1"/>
      <w:numFmt w:val="bullet"/>
      <w:lvlText w:val=""/>
      <w:lvlJc w:val="left"/>
      <w:pPr>
        <w:ind w:left="2160" w:hanging="360"/>
      </w:pPr>
      <w:rPr>
        <w:rFonts w:ascii="Wingdings" w:hAnsi="Wingdings" w:hint="default"/>
      </w:rPr>
    </w:lvl>
    <w:lvl w:ilvl="3" w:tplc="1A324B32">
      <w:start w:val="1"/>
      <w:numFmt w:val="bullet"/>
      <w:lvlText w:val=""/>
      <w:lvlJc w:val="left"/>
      <w:pPr>
        <w:ind w:left="2880" w:hanging="360"/>
      </w:pPr>
      <w:rPr>
        <w:rFonts w:ascii="Symbol" w:hAnsi="Symbol" w:hint="default"/>
      </w:rPr>
    </w:lvl>
    <w:lvl w:ilvl="4" w:tplc="0F769728">
      <w:start w:val="1"/>
      <w:numFmt w:val="bullet"/>
      <w:lvlText w:val="o"/>
      <w:lvlJc w:val="left"/>
      <w:pPr>
        <w:ind w:left="3600" w:hanging="360"/>
      </w:pPr>
      <w:rPr>
        <w:rFonts w:ascii="Courier New" w:hAnsi="Courier New" w:hint="default"/>
      </w:rPr>
    </w:lvl>
    <w:lvl w:ilvl="5" w:tplc="4EDE079E">
      <w:start w:val="1"/>
      <w:numFmt w:val="bullet"/>
      <w:lvlText w:val=""/>
      <w:lvlJc w:val="left"/>
      <w:pPr>
        <w:ind w:left="4320" w:hanging="360"/>
      </w:pPr>
      <w:rPr>
        <w:rFonts w:ascii="Wingdings" w:hAnsi="Wingdings" w:hint="default"/>
      </w:rPr>
    </w:lvl>
    <w:lvl w:ilvl="6" w:tplc="A216A212">
      <w:start w:val="1"/>
      <w:numFmt w:val="bullet"/>
      <w:lvlText w:val=""/>
      <w:lvlJc w:val="left"/>
      <w:pPr>
        <w:ind w:left="5040" w:hanging="360"/>
      </w:pPr>
      <w:rPr>
        <w:rFonts w:ascii="Symbol" w:hAnsi="Symbol" w:hint="default"/>
      </w:rPr>
    </w:lvl>
    <w:lvl w:ilvl="7" w:tplc="38E65914">
      <w:start w:val="1"/>
      <w:numFmt w:val="bullet"/>
      <w:lvlText w:val="o"/>
      <w:lvlJc w:val="left"/>
      <w:pPr>
        <w:ind w:left="5760" w:hanging="360"/>
      </w:pPr>
      <w:rPr>
        <w:rFonts w:ascii="Courier New" w:hAnsi="Courier New" w:hint="default"/>
      </w:rPr>
    </w:lvl>
    <w:lvl w:ilvl="8" w:tplc="F18C4358">
      <w:start w:val="1"/>
      <w:numFmt w:val="bullet"/>
      <w:lvlText w:val=""/>
      <w:lvlJc w:val="left"/>
      <w:pPr>
        <w:ind w:left="6480" w:hanging="360"/>
      </w:pPr>
      <w:rPr>
        <w:rFonts w:ascii="Wingdings" w:hAnsi="Wingdings" w:hint="default"/>
      </w:rPr>
    </w:lvl>
  </w:abstractNum>
  <w:abstractNum w:abstractNumId="57" w15:restartNumberingAfterBreak="0">
    <w:nsid w:val="6D0E6F81"/>
    <w:multiLevelType w:val="hybridMultilevel"/>
    <w:tmpl w:val="05F6FB60"/>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70B761A4"/>
    <w:multiLevelType w:val="hybridMultilevel"/>
    <w:tmpl w:val="E13ECC7E"/>
    <w:lvl w:ilvl="0" w:tplc="7C9CE220">
      <w:start w:val="1"/>
      <w:numFmt w:val="lowerRoman"/>
      <w:lvlText w:val="(%1)"/>
      <w:lvlJc w:val="left"/>
      <w:pPr>
        <w:ind w:left="2768"/>
      </w:pPr>
      <w:rPr>
        <w:rFonts w:asciiTheme="minorHAnsi" w:eastAsia="Times New Roman" w:hAnsiTheme="minorHAnsi" w:cs="Times New Roman" w:hint="default"/>
        <w:b w:val="0"/>
        <w:i w:val="0"/>
        <w:strike w:val="0"/>
        <w:dstrike w:val="0"/>
        <w:color w:val="244061" w:themeColor="accent1" w:themeShade="80"/>
        <w:sz w:val="22"/>
        <w:szCs w:val="22"/>
        <w:u w:val="none" w:color="000000"/>
        <w:bdr w:val="none" w:sz="0" w:space="0" w:color="auto"/>
        <w:shd w:val="clear" w:color="auto" w:fill="auto"/>
        <w:vertAlign w:val="baseline"/>
      </w:rPr>
    </w:lvl>
    <w:lvl w:ilvl="1" w:tplc="803277A2">
      <w:start w:val="1"/>
      <w:numFmt w:val="lowerLetter"/>
      <w:lvlText w:val="%2"/>
      <w:lvlJc w:val="left"/>
      <w:pPr>
        <w:ind w:left="3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CE0AAE">
      <w:start w:val="1"/>
      <w:numFmt w:val="lowerRoman"/>
      <w:lvlText w:val="%3"/>
      <w:lvlJc w:val="left"/>
      <w:pPr>
        <w:ind w:left="3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F2D338">
      <w:start w:val="1"/>
      <w:numFmt w:val="decimal"/>
      <w:lvlText w:val="%4"/>
      <w:lvlJc w:val="left"/>
      <w:pPr>
        <w:ind w:left="4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20E4A0">
      <w:start w:val="1"/>
      <w:numFmt w:val="lowerLetter"/>
      <w:lvlText w:val="%5"/>
      <w:lvlJc w:val="left"/>
      <w:pPr>
        <w:ind w:left="5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74E002">
      <w:start w:val="1"/>
      <w:numFmt w:val="lowerRoman"/>
      <w:lvlText w:val="%6"/>
      <w:lvlJc w:val="left"/>
      <w:pPr>
        <w:ind w:left="5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74E404">
      <w:start w:val="1"/>
      <w:numFmt w:val="decimal"/>
      <w:lvlText w:val="%7"/>
      <w:lvlJc w:val="left"/>
      <w:pPr>
        <w:ind w:left="6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2C6000">
      <w:start w:val="1"/>
      <w:numFmt w:val="lowerLetter"/>
      <w:lvlText w:val="%8"/>
      <w:lvlJc w:val="left"/>
      <w:pPr>
        <w:ind w:left="7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58BC10">
      <w:start w:val="1"/>
      <w:numFmt w:val="lowerRoman"/>
      <w:lvlText w:val="%9"/>
      <w:lvlJc w:val="left"/>
      <w:pPr>
        <w:ind w:left="8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0B76967"/>
    <w:multiLevelType w:val="hybridMultilevel"/>
    <w:tmpl w:val="C394B312"/>
    <w:lvl w:ilvl="0" w:tplc="B906C0C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2F86153"/>
    <w:multiLevelType w:val="hybridMultilevel"/>
    <w:tmpl w:val="F68AD644"/>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2" w15:restartNumberingAfterBreak="0">
    <w:nsid w:val="73085194"/>
    <w:multiLevelType w:val="hybridMultilevel"/>
    <w:tmpl w:val="E0E4212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3" w15:restartNumberingAfterBreak="0">
    <w:nsid w:val="736567CC"/>
    <w:multiLevelType w:val="hybridMultilevel"/>
    <w:tmpl w:val="8554476C"/>
    <w:lvl w:ilvl="0" w:tplc="86863BC2">
      <w:start w:val="1"/>
      <w:numFmt w:val="bullet"/>
      <w:lvlText w:val="·"/>
      <w:lvlJc w:val="left"/>
      <w:pPr>
        <w:ind w:left="720" w:hanging="360"/>
      </w:pPr>
      <w:rPr>
        <w:rFonts w:ascii="Symbol" w:hAnsi="Symbol" w:hint="default"/>
      </w:rPr>
    </w:lvl>
    <w:lvl w:ilvl="1" w:tplc="E1D427B4">
      <w:start w:val="1"/>
      <w:numFmt w:val="bullet"/>
      <w:lvlText w:val="o"/>
      <w:lvlJc w:val="left"/>
      <w:pPr>
        <w:ind w:left="1440" w:hanging="360"/>
      </w:pPr>
      <w:rPr>
        <w:rFonts w:ascii="Courier New" w:hAnsi="Courier New" w:hint="default"/>
      </w:rPr>
    </w:lvl>
    <w:lvl w:ilvl="2" w:tplc="711E1F0E">
      <w:start w:val="1"/>
      <w:numFmt w:val="bullet"/>
      <w:lvlText w:val=""/>
      <w:lvlJc w:val="left"/>
      <w:pPr>
        <w:ind w:left="2160" w:hanging="360"/>
      </w:pPr>
      <w:rPr>
        <w:rFonts w:ascii="Wingdings" w:hAnsi="Wingdings" w:hint="default"/>
      </w:rPr>
    </w:lvl>
    <w:lvl w:ilvl="3" w:tplc="E1BEC1E2">
      <w:start w:val="1"/>
      <w:numFmt w:val="bullet"/>
      <w:lvlText w:val=""/>
      <w:lvlJc w:val="left"/>
      <w:pPr>
        <w:ind w:left="2880" w:hanging="360"/>
      </w:pPr>
      <w:rPr>
        <w:rFonts w:ascii="Symbol" w:hAnsi="Symbol" w:hint="default"/>
      </w:rPr>
    </w:lvl>
    <w:lvl w:ilvl="4" w:tplc="ADBC8330">
      <w:start w:val="1"/>
      <w:numFmt w:val="bullet"/>
      <w:lvlText w:val="o"/>
      <w:lvlJc w:val="left"/>
      <w:pPr>
        <w:ind w:left="3600" w:hanging="360"/>
      </w:pPr>
      <w:rPr>
        <w:rFonts w:ascii="Courier New" w:hAnsi="Courier New" w:hint="default"/>
      </w:rPr>
    </w:lvl>
    <w:lvl w:ilvl="5" w:tplc="556C7550">
      <w:start w:val="1"/>
      <w:numFmt w:val="bullet"/>
      <w:lvlText w:val=""/>
      <w:lvlJc w:val="left"/>
      <w:pPr>
        <w:ind w:left="4320" w:hanging="360"/>
      </w:pPr>
      <w:rPr>
        <w:rFonts w:ascii="Wingdings" w:hAnsi="Wingdings" w:hint="default"/>
      </w:rPr>
    </w:lvl>
    <w:lvl w:ilvl="6" w:tplc="01D0D812">
      <w:start w:val="1"/>
      <w:numFmt w:val="bullet"/>
      <w:lvlText w:val=""/>
      <w:lvlJc w:val="left"/>
      <w:pPr>
        <w:ind w:left="5040" w:hanging="360"/>
      </w:pPr>
      <w:rPr>
        <w:rFonts w:ascii="Symbol" w:hAnsi="Symbol" w:hint="default"/>
      </w:rPr>
    </w:lvl>
    <w:lvl w:ilvl="7" w:tplc="CA081260">
      <w:start w:val="1"/>
      <w:numFmt w:val="bullet"/>
      <w:lvlText w:val="o"/>
      <w:lvlJc w:val="left"/>
      <w:pPr>
        <w:ind w:left="5760" w:hanging="360"/>
      </w:pPr>
      <w:rPr>
        <w:rFonts w:ascii="Courier New" w:hAnsi="Courier New" w:hint="default"/>
      </w:rPr>
    </w:lvl>
    <w:lvl w:ilvl="8" w:tplc="2CA4E686">
      <w:start w:val="1"/>
      <w:numFmt w:val="bullet"/>
      <w:lvlText w:val=""/>
      <w:lvlJc w:val="left"/>
      <w:pPr>
        <w:ind w:left="6480" w:hanging="360"/>
      </w:pPr>
      <w:rPr>
        <w:rFonts w:ascii="Wingdings" w:hAnsi="Wingdings" w:hint="default"/>
      </w:rPr>
    </w:lvl>
  </w:abstractNum>
  <w:abstractNum w:abstractNumId="64" w15:restartNumberingAfterBreak="0">
    <w:nsid w:val="760DBF02"/>
    <w:multiLevelType w:val="hybridMultilevel"/>
    <w:tmpl w:val="5D060BB2"/>
    <w:lvl w:ilvl="0" w:tplc="039A6B3A">
      <w:start w:val="1"/>
      <w:numFmt w:val="decimal"/>
      <w:lvlText w:val="%1."/>
      <w:lvlJc w:val="left"/>
      <w:pPr>
        <w:ind w:left="720" w:hanging="360"/>
      </w:pPr>
    </w:lvl>
    <w:lvl w:ilvl="1" w:tplc="FDA40A60">
      <w:start w:val="1"/>
      <w:numFmt w:val="lowerLetter"/>
      <w:lvlText w:val="%2."/>
      <w:lvlJc w:val="left"/>
      <w:pPr>
        <w:ind w:left="1440" w:hanging="360"/>
      </w:pPr>
    </w:lvl>
    <w:lvl w:ilvl="2" w:tplc="6444E216">
      <w:start w:val="1"/>
      <w:numFmt w:val="lowerRoman"/>
      <w:lvlText w:val="%3."/>
      <w:lvlJc w:val="right"/>
      <w:pPr>
        <w:ind w:left="2160" w:hanging="180"/>
      </w:pPr>
    </w:lvl>
    <w:lvl w:ilvl="3" w:tplc="298C4F98">
      <w:start w:val="1"/>
      <w:numFmt w:val="decimal"/>
      <w:lvlText w:val="%4."/>
      <w:lvlJc w:val="left"/>
      <w:pPr>
        <w:ind w:left="2880" w:hanging="360"/>
      </w:pPr>
    </w:lvl>
    <w:lvl w:ilvl="4" w:tplc="0C08CF26">
      <w:start w:val="1"/>
      <w:numFmt w:val="lowerLetter"/>
      <w:lvlText w:val="%5."/>
      <w:lvlJc w:val="left"/>
      <w:pPr>
        <w:ind w:left="3600" w:hanging="360"/>
      </w:pPr>
    </w:lvl>
    <w:lvl w:ilvl="5" w:tplc="A50AFFFC">
      <w:start w:val="1"/>
      <w:numFmt w:val="lowerRoman"/>
      <w:lvlText w:val="%6."/>
      <w:lvlJc w:val="right"/>
      <w:pPr>
        <w:ind w:left="4320" w:hanging="180"/>
      </w:pPr>
    </w:lvl>
    <w:lvl w:ilvl="6" w:tplc="2EF0FA6A">
      <w:start w:val="1"/>
      <w:numFmt w:val="decimal"/>
      <w:lvlText w:val="%7."/>
      <w:lvlJc w:val="left"/>
      <w:pPr>
        <w:ind w:left="5040" w:hanging="360"/>
      </w:pPr>
    </w:lvl>
    <w:lvl w:ilvl="7" w:tplc="47120702">
      <w:start w:val="1"/>
      <w:numFmt w:val="lowerLetter"/>
      <w:lvlText w:val="%8."/>
      <w:lvlJc w:val="left"/>
      <w:pPr>
        <w:ind w:left="5760" w:hanging="360"/>
      </w:pPr>
    </w:lvl>
    <w:lvl w:ilvl="8" w:tplc="442EE560">
      <w:start w:val="1"/>
      <w:numFmt w:val="lowerRoman"/>
      <w:lvlText w:val="%9."/>
      <w:lvlJc w:val="right"/>
      <w:pPr>
        <w:ind w:left="6480" w:hanging="180"/>
      </w:pPr>
    </w:lvl>
  </w:abstractNum>
  <w:abstractNum w:abstractNumId="65" w15:restartNumberingAfterBreak="0">
    <w:nsid w:val="7A3D3ADA"/>
    <w:multiLevelType w:val="hybridMultilevel"/>
    <w:tmpl w:val="14F673B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7A9AB791"/>
    <w:multiLevelType w:val="hybridMultilevel"/>
    <w:tmpl w:val="1D8CFA84"/>
    <w:lvl w:ilvl="0" w:tplc="613C9CD4">
      <w:start w:val="1"/>
      <w:numFmt w:val="upperLetter"/>
      <w:lvlText w:val="%1."/>
      <w:lvlJc w:val="left"/>
      <w:pPr>
        <w:ind w:left="720" w:hanging="360"/>
      </w:pPr>
    </w:lvl>
    <w:lvl w:ilvl="1" w:tplc="DD1E413C">
      <w:start w:val="1"/>
      <w:numFmt w:val="lowerLetter"/>
      <w:lvlText w:val="%2."/>
      <w:lvlJc w:val="left"/>
      <w:pPr>
        <w:ind w:left="1440" w:hanging="360"/>
      </w:pPr>
    </w:lvl>
    <w:lvl w:ilvl="2" w:tplc="EF40148C">
      <w:start w:val="1"/>
      <w:numFmt w:val="lowerRoman"/>
      <w:lvlText w:val="%3."/>
      <w:lvlJc w:val="right"/>
      <w:pPr>
        <w:ind w:left="2160" w:hanging="180"/>
      </w:pPr>
    </w:lvl>
    <w:lvl w:ilvl="3" w:tplc="9BDEFA72">
      <w:start w:val="1"/>
      <w:numFmt w:val="decimal"/>
      <w:lvlText w:val="%4."/>
      <w:lvlJc w:val="left"/>
      <w:pPr>
        <w:ind w:left="2880" w:hanging="360"/>
      </w:pPr>
    </w:lvl>
    <w:lvl w:ilvl="4" w:tplc="953EE7DE">
      <w:start w:val="1"/>
      <w:numFmt w:val="lowerLetter"/>
      <w:lvlText w:val="%5."/>
      <w:lvlJc w:val="left"/>
      <w:pPr>
        <w:ind w:left="3600" w:hanging="360"/>
      </w:pPr>
    </w:lvl>
    <w:lvl w:ilvl="5" w:tplc="D182128A">
      <w:start w:val="1"/>
      <w:numFmt w:val="lowerRoman"/>
      <w:lvlText w:val="%6."/>
      <w:lvlJc w:val="right"/>
      <w:pPr>
        <w:ind w:left="4320" w:hanging="180"/>
      </w:pPr>
    </w:lvl>
    <w:lvl w:ilvl="6" w:tplc="A57CF10C">
      <w:start w:val="1"/>
      <w:numFmt w:val="decimal"/>
      <w:lvlText w:val="%7."/>
      <w:lvlJc w:val="left"/>
      <w:pPr>
        <w:ind w:left="5040" w:hanging="360"/>
      </w:pPr>
    </w:lvl>
    <w:lvl w:ilvl="7" w:tplc="F3DE52BA">
      <w:start w:val="1"/>
      <w:numFmt w:val="lowerLetter"/>
      <w:lvlText w:val="%8."/>
      <w:lvlJc w:val="left"/>
      <w:pPr>
        <w:ind w:left="5760" w:hanging="360"/>
      </w:pPr>
    </w:lvl>
    <w:lvl w:ilvl="8" w:tplc="18087192">
      <w:start w:val="1"/>
      <w:numFmt w:val="lowerRoman"/>
      <w:lvlText w:val="%9."/>
      <w:lvlJc w:val="right"/>
      <w:pPr>
        <w:ind w:left="6480" w:hanging="180"/>
      </w:pPr>
    </w:lvl>
  </w:abstractNum>
  <w:abstractNum w:abstractNumId="67" w15:restartNumberingAfterBreak="0">
    <w:nsid w:val="7B52541E"/>
    <w:multiLevelType w:val="hybridMultilevel"/>
    <w:tmpl w:val="883863C4"/>
    <w:lvl w:ilvl="0" w:tplc="C01C6962">
      <w:start w:val="1"/>
      <w:numFmt w:val="decimal"/>
      <w:lvlText w:val="(%1)"/>
      <w:lvlJc w:val="left"/>
      <w:pPr>
        <w:ind w:left="1432" w:hanging="360"/>
      </w:pPr>
      <w:rPr>
        <w:rFonts w:ascii="Calibri" w:eastAsia="Calibri" w:hAnsi="Calibri" w:cs="Calibri" w:hint="default"/>
        <w:spacing w:val="-1"/>
        <w:w w:val="100"/>
        <w:sz w:val="22"/>
        <w:szCs w:val="22"/>
        <w:lang w:val="en-US" w:eastAsia="en-US" w:bidi="ar-SA"/>
      </w:rPr>
    </w:lvl>
    <w:lvl w:ilvl="1" w:tplc="703637FA">
      <w:start w:val="1"/>
      <w:numFmt w:val="lowerRoman"/>
      <w:lvlText w:val="%2."/>
      <w:lvlJc w:val="left"/>
      <w:pPr>
        <w:ind w:left="1746" w:hanging="466"/>
        <w:jc w:val="right"/>
      </w:pPr>
      <w:rPr>
        <w:rFonts w:ascii="Calibri" w:eastAsia="Calibri" w:hAnsi="Calibri" w:cs="Calibri" w:hint="default"/>
        <w:spacing w:val="-1"/>
        <w:w w:val="100"/>
        <w:sz w:val="22"/>
        <w:szCs w:val="22"/>
        <w:lang w:val="en-US" w:eastAsia="en-US" w:bidi="ar-SA"/>
      </w:rPr>
    </w:lvl>
    <w:lvl w:ilvl="2" w:tplc="CA108212">
      <w:numFmt w:val="bullet"/>
      <w:lvlText w:val="•"/>
      <w:lvlJc w:val="left"/>
      <w:pPr>
        <w:ind w:left="2634" w:hanging="466"/>
      </w:pPr>
      <w:rPr>
        <w:rFonts w:hint="default"/>
        <w:lang w:val="en-US" w:eastAsia="en-US" w:bidi="ar-SA"/>
      </w:rPr>
    </w:lvl>
    <w:lvl w:ilvl="3" w:tplc="5F466B3E">
      <w:numFmt w:val="bullet"/>
      <w:lvlText w:val="•"/>
      <w:lvlJc w:val="left"/>
      <w:pPr>
        <w:ind w:left="3528" w:hanging="466"/>
      </w:pPr>
      <w:rPr>
        <w:rFonts w:hint="default"/>
        <w:lang w:val="en-US" w:eastAsia="en-US" w:bidi="ar-SA"/>
      </w:rPr>
    </w:lvl>
    <w:lvl w:ilvl="4" w:tplc="8440F12E">
      <w:numFmt w:val="bullet"/>
      <w:lvlText w:val="•"/>
      <w:lvlJc w:val="left"/>
      <w:pPr>
        <w:ind w:left="4422" w:hanging="466"/>
      </w:pPr>
      <w:rPr>
        <w:rFonts w:hint="default"/>
        <w:lang w:val="en-US" w:eastAsia="en-US" w:bidi="ar-SA"/>
      </w:rPr>
    </w:lvl>
    <w:lvl w:ilvl="5" w:tplc="0D248732">
      <w:numFmt w:val="bullet"/>
      <w:lvlText w:val="•"/>
      <w:lvlJc w:val="left"/>
      <w:pPr>
        <w:ind w:left="5316" w:hanging="466"/>
      </w:pPr>
      <w:rPr>
        <w:rFonts w:hint="default"/>
        <w:lang w:val="en-US" w:eastAsia="en-US" w:bidi="ar-SA"/>
      </w:rPr>
    </w:lvl>
    <w:lvl w:ilvl="6" w:tplc="23783DCA">
      <w:numFmt w:val="bullet"/>
      <w:lvlText w:val="•"/>
      <w:lvlJc w:val="left"/>
      <w:pPr>
        <w:ind w:left="6210" w:hanging="466"/>
      </w:pPr>
      <w:rPr>
        <w:rFonts w:hint="default"/>
        <w:lang w:val="en-US" w:eastAsia="en-US" w:bidi="ar-SA"/>
      </w:rPr>
    </w:lvl>
    <w:lvl w:ilvl="7" w:tplc="0122BDAE">
      <w:numFmt w:val="bullet"/>
      <w:lvlText w:val="•"/>
      <w:lvlJc w:val="left"/>
      <w:pPr>
        <w:ind w:left="7104" w:hanging="466"/>
      </w:pPr>
      <w:rPr>
        <w:rFonts w:hint="default"/>
        <w:lang w:val="en-US" w:eastAsia="en-US" w:bidi="ar-SA"/>
      </w:rPr>
    </w:lvl>
    <w:lvl w:ilvl="8" w:tplc="6554DFB0">
      <w:numFmt w:val="bullet"/>
      <w:lvlText w:val="•"/>
      <w:lvlJc w:val="left"/>
      <w:pPr>
        <w:ind w:left="7998" w:hanging="466"/>
      </w:pPr>
      <w:rPr>
        <w:rFonts w:hint="default"/>
        <w:lang w:val="en-US" w:eastAsia="en-US" w:bidi="ar-SA"/>
      </w:rPr>
    </w:lvl>
  </w:abstractNum>
  <w:abstractNum w:abstractNumId="68" w15:restartNumberingAfterBreak="0">
    <w:nsid w:val="7B8F7C00"/>
    <w:multiLevelType w:val="hybridMultilevel"/>
    <w:tmpl w:val="FFFFFFFF"/>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69"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7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72" w15:restartNumberingAfterBreak="0">
    <w:nsid w:val="7C8B3C3E"/>
    <w:multiLevelType w:val="hybridMultilevel"/>
    <w:tmpl w:val="D1205E52"/>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3" w15:restartNumberingAfterBreak="0">
    <w:nsid w:val="7E961998"/>
    <w:multiLevelType w:val="hybridMultilevel"/>
    <w:tmpl w:val="03F65FD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ED6370C"/>
    <w:multiLevelType w:val="hybridMultilevel"/>
    <w:tmpl w:val="627C8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10153807">
    <w:abstractNumId w:val="19"/>
  </w:num>
  <w:num w:numId="2" w16cid:durableId="1532448844">
    <w:abstractNumId w:val="5"/>
  </w:num>
  <w:num w:numId="3" w16cid:durableId="1684624665">
    <w:abstractNumId w:val="22"/>
  </w:num>
  <w:num w:numId="4" w16cid:durableId="1241057205">
    <w:abstractNumId w:val="63"/>
  </w:num>
  <w:num w:numId="5" w16cid:durableId="398334411">
    <w:abstractNumId w:val="64"/>
  </w:num>
  <w:num w:numId="6" w16cid:durableId="675426730">
    <w:abstractNumId w:val="56"/>
  </w:num>
  <w:num w:numId="7" w16cid:durableId="1307052930">
    <w:abstractNumId w:val="31"/>
  </w:num>
  <w:num w:numId="8" w16cid:durableId="1143815750">
    <w:abstractNumId w:val="18"/>
  </w:num>
  <w:num w:numId="9" w16cid:durableId="1126506913">
    <w:abstractNumId w:val="66"/>
  </w:num>
  <w:num w:numId="10" w16cid:durableId="1479414422">
    <w:abstractNumId w:val="4"/>
  </w:num>
  <w:num w:numId="11" w16cid:durableId="513956861">
    <w:abstractNumId w:val="71"/>
  </w:num>
  <w:num w:numId="12" w16cid:durableId="782118902">
    <w:abstractNumId w:val="50"/>
  </w:num>
  <w:num w:numId="13" w16cid:durableId="1391001940">
    <w:abstractNumId w:val="70"/>
  </w:num>
  <w:num w:numId="14" w16cid:durableId="470439131">
    <w:abstractNumId w:val="37"/>
  </w:num>
  <w:num w:numId="15" w16cid:durableId="217867059">
    <w:abstractNumId w:val="74"/>
  </w:num>
  <w:num w:numId="16" w16cid:durableId="1320579359">
    <w:abstractNumId w:val="62"/>
  </w:num>
  <w:num w:numId="17" w16cid:durableId="759912665">
    <w:abstractNumId w:val="49"/>
  </w:num>
  <w:num w:numId="18" w16cid:durableId="1117990888">
    <w:abstractNumId w:val="34"/>
  </w:num>
  <w:num w:numId="19" w16cid:durableId="550581000">
    <w:abstractNumId w:val="3"/>
  </w:num>
  <w:num w:numId="20" w16cid:durableId="38169720">
    <w:abstractNumId w:val="67"/>
  </w:num>
  <w:num w:numId="21" w16cid:durableId="234553457">
    <w:abstractNumId w:val="44"/>
  </w:num>
  <w:num w:numId="22" w16cid:durableId="2136831615">
    <w:abstractNumId w:val="15"/>
  </w:num>
  <w:num w:numId="23" w16cid:durableId="684088357">
    <w:abstractNumId w:val="59"/>
  </w:num>
  <w:num w:numId="24" w16cid:durableId="975838632">
    <w:abstractNumId w:val="23"/>
  </w:num>
  <w:num w:numId="25" w16cid:durableId="2067600283">
    <w:abstractNumId w:val="1"/>
  </w:num>
  <w:num w:numId="26" w16cid:durableId="1729525740">
    <w:abstractNumId w:val="0"/>
  </w:num>
  <w:num w:numId="27" w16cid:durableId="1976830196">
    <w:abstractNumId w:val="72"/>
  </w:num>
  <w:num w:numId="28" w16cid:durableId="919678283">
    <w:abstractNumId w:val="10"/>
  </w:num>
  <w:num w:numId="29" w16cid:durableId="1096710695">
    <w:abstractNumId w:val="7"/>
  </w:num>
  <w:num w:numId="30" w16cid:durableId="1895238895">
    <w:abstractNumId w:val="42"/>
  </w:num>
  <w:num w:numId="31" w16cid:durableId="1460222531">
    <w:abstractNumId w:val="32"/>
  </w:num>
  <w:num w:numId="32" w16cid:durableId="1632636437">
    <w:abstractNumId w:val="61"/>
  </w:num>
  <w:num w:numId="33" w16cid:durableId="1723212540">
    <w:abstractNumId w:val="73"/>
  </w:num>
  <w:num w:numId="34" w16cid:durableId="1140535724">
    <w:abstractNumId w:val="11"/>
  </w:num>
  <w:num w:numId="35" w16cid:durableId="1271813997">
    <w:abstractNumId w:val="48"/>
  </w:num>
  <w:num w:numId="36" w16cid:durableId="1067996157">
    <w:abstractNumId w:val="65"/>
  </w:num>
  <w:num w:numId="37" w16cid:durableId="1780491474">
    <w:abstractNumId w:val="17"/>
  </w:num>
  <w:num w:numId="38" w16cid:durableId="1250385570">
    <w:abstractNumId w:val="40"/>
  </w:num>
  <w:num w:numId="39" w16cid:durableId="1009723994">
    <w:abstractNumId w:val="41"/>
  </w:num>
  <w:num w:numId="40" w16cid:durableId="1738479770">
    <w:abstractNumId w:val="52"/>
  </w:num>
  <w:num w:numId="41" w16cid:durableId="96953073">
    <w:abstractNumId w:val="54"/>
  </w:num>
  <w:num w:numId="42" w16cid:durableId="282856615">
    <w:abstractNumId w:val="27"/>
  </w:num>
  <w:num w:numId="43" w16cid:durableId="397485269">
    <w:abstractNumId w:val="24"/>
  </w:num>
  <w:num w:numId="44" w16cid:durableId="896359492">
    <w:abstractNumId w:val="47"/>
  </w:num>
  <w:num w:numId="45" w16cid:durableId="653341022">
    <w:abstractNumId w:val="12"/>
  </w:num>
  <w:num w:numId="46" w16cid:durableId="1060058807">
    <w:abstractNumId w:val="16"/>
  </w:num>
  <w:num w:numId="47" w16cid:durableId="1681619403">
    <w:abstractNumId w:val="69"/>
  </w:num>
  <w:num w:numId="48" w16cid:durableId="1865093620">
    <w:abstractNumId w:val="14"/>
  </w:num>
  <w:num w:numId="49" w16cid:durableId="2001612402">
    <w:abstractNumId w:val="6"/>
  </w:num>
  <w:num w:numId="50" w16cid:durableId="1921525977">
    <w:abstractNumId w:val="43"/>
  </w:num>
  <w:num w:numId="51" w16cid:durableId="2066834423">
    <w:abstractNumId w:val="35"/>
  </w:num>
  <w:num w:numId="52" w16cid:durableId="1455057216">
    <w:abstractNumId w:val="2"/>
  </w:num>
  <w:num w:numId="53" w16cid:durableId="1139306692">
    <w:abstractNumId w:val="36"/>
  </w:num>
  <w:num w:numId="54" w16cid:durableId="1367289609">
    <w:abstractNumId w:val="39"/>
  </w:num>
  <w:num w:numId="55" w16cid:durableId="1107965283">
    <w:abstractNumId w:val="55"/>
  </w:num>
  <w:num w:numId="56" w16cid:durableId="1149319298">
    <w:abstractNumId w:val="46"/>
  </w:num>
  <w:num w:numId="57" w16cid:durableId="1167597967">
    <w:abstractNumId w:val="13"/>
  </w:num>
  <w:num w:numId="58" w16cid:durableId="231309138">
    <w:abstractNumId w:val="57"/>
  </w:num>
  <w:num w:numId="59" w16cid:durableId="292757190">
    <w:abstractNumId w:val="28"/>
  </w:num>
  <w:num w:numId="60" w16cid:durableId="569996749">
    <w:abstractNumId w:val="9"/>
  </w:num>
  <w:num w:numId="61" w16cid:durableId="955064271">
    <w:abstractNumId w:val="68"/>
  </w:num>
  <w:num w:numId="62" w16cid:durableId="312028944">
    <w:abstractNumId w:val="30"/>
  </w:num>
  <w:num w:numId="63" w16cid:durableId="1730684901">
    <w:abstractNumId w:val="51"/>
  </w:num>
  <w:num w:numId="64" w16cid:durableId="340161355">
    <w:abstractNumId w:val="38"/>
  </w:num>
  <w:num w:numId="65" w16cid:durableId="557284957">
    <w:abstractNumId w:val="29"/>
  </w:num>
  <w:num w:numId="66" w16cid:durableId="22560060">
    <w:abstractNumId w:val="58"/>
  </w:num>
  <w:num w:numId="67" w16cid:durableId="942689312">
    <w:abstractNumId w:val="26"/>
  </w:num>
  <w:num w:numId="68" w16cid:durableId="1183516017">
    <w:abstractNumId w:val="60"/>
  </w:num>
  <w:num w:numId="69" w16cid:durableId="1435977314">
    <w:abstractNumId w:val="45"/>
  </w:num>
  <w:num w:numId="70" w16cid:durableId="1913813229">
    <w:abstractNumId w:val="53"/>
  </w:num>
  <w:num w:numId="71" w16cid:durableId="516502254">
    <w:abstractNumId w:val="25"/>
  </w:num>
  <w:num w:numId="72" w16cid:durableId="1966036326">
    <w:abstractNumId w:val="33"/>
  </w:num>
  <w:num w:numId="73" w16cid:durableId="1586721192">
    <w:abstractNumId w:val="8"/>
  </w:num>
  <w:num w:numId="74" w16cid:durableId="70583913">
    <w:abstractNumId w:val="2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00A92"/>
    <w:rsid w:val="00001B91"/>
    <w:rsid w:val="00001CC2"/>
    <w:rsid w:val="00001CC4"/>
    <w:rsid w:val="00002508"/>
    <w:rsid w:val="0000346E"/>
    <w:rsid w:val="000057EE"/>
    <w:rsid w:val="00005DCB"/>
    <w:rsid w:val="0000692A"/>
    <w:rsid w:val="00007880"/>
    <w:rsid w:val="00007D98"/>
    <w:rsid w:val="00010A1A"/>
    <w:rsid w:val="00010FB7"/>
    <w:rsid w:val="00012F53"/>
    <w:rsid w:val="00013296"/>
    <w:rsid w:val="00013860"/>
    <w:rsid w:val="00014BE1"/>
    <w:rsid w:val="00014E14"/>
    <w:rsid w:val="0001705F"/>
    <w:rsid w:val="0002024E"/>
    <w:rsid w:val="000225DE"/>
    <w:rsid w:val="0002488C"/>
    <w:rsid w:val="000254A9"/>
    <w:rsid w:val="000265CD"/>
    <w:rsid w:val="00032419"/>
    <w:rsid w:val="000338BA"/>
    <w:rsid w:val="00033958"/>
    <w:rsid w:val="00033E41"/>
    <w:rsid w:val="00034A13"/>
    <w:rsid w:val="00036380"/>
    <w:rsid w:val="0003653F"/>
    <w:rsid w:val="00037025"/>
    <w:rsid w:val="00040AA5"/>
    <w:rsid w:val="00040E03"/>
    <w:rsid w:val="00041768"/>
    <w:rsid w:val="00043368"/>
    <w:rsid w:val="00045110"/>
    <w:rsid w:val="00045235"/>
    <w:rsid w:val="0004564A"/>
    <w:rsid w:val="0004683F"/>
    <w:rsid w:val="00052A5C"/>
    <w:rsid w:val="00052B46"/>
    <w:rsid w:val="00054CC9"/>
    <w:rsid w:val="0005523C"/>
    <w:rsid w:val="00057A29"/>
    <w:rsid w:val="0006253A"/>
    <w:rsid w:val="00062967"/>
    <w:rsid w:val="000630EC"/>
    <w:rsid w:val="00063735"/>
    <w:rsid w:val="00067A04"/>
    <w:rsid w:val="00070680"/>
    <w:rsid w:val="00073567"/>
    <w:rsid w:val="0007441A"/>
    <w:rsid w:val="0007485C"/>
    <w:rsid w:val="000750BD"/>
    <w:rsid w:val="000759E2"/>
    <w:rsid w:val="00077350"/>
    <w:rsid w:val="00080663"/>
    <w:rsid w:val="00082733"/>
    <w:rsid w:val="00083243"/>
    <w:rsid w:val="00084AF8"/>
    <w:rsid w:val="00085205"/>
    <w:rsid w:val="00090AD2"/>
    <w:rsid w:val="000937A9"/>
    <w:rsid w:val="00097559"/>
    <w:rsid w:val="000A04A3"/>
    <w:rsid w:val="000A0792"/>
    <w:rsid w:val="000A135A"/>
    <w:rsid w:val="000A16C8"/>
    <w:rsid w:val="000A20AB"/>
    <w:rsid w:val="000A23A3"/>
    <w:rsid w:val="000A302A"/>
    <w:rsid w:val="000A329A"/>
    <w:rsid w:val="000A748F"/>
    <w:rsid w:val="000B00D4"/>
    <w:rsid w:val="000B05DE"/>
    <w:rsid w:val="000B1231"/>
    <w:rsid w:val="000B220F"/>
    <w:rsid w:val="000B285C"/>
    <w:rsid w:val="000B2A01"/>
    <w:rsid w:val="000B305C"/>
    <w:rsid w:val="000B31FE"/>
    <w:rsid w:val="000B48EC"/>
    <w:rsid w:val="000B4ACE"/>
    <w:rsid w:val="000C230B"/>
    <w:rsid w:val="000C5F30"/>
    <w:rsid w:val="000C6BE6"/>
    <w:rsid w:val="000D21F2"/>
    <w:rsid w:val="000D32A8"/>
    <w:rsid w:val="000D4A49"/>
    <w:rsid w:val="000D4F95"/>
    <w:rsid w:val="000D55BB"/>
    <w:rsid w:val="000D58A8"/>
    <w:rsid w:val="000D60B9"/>
    <w:rsid w:val="000E2838"/>
    <w:rsid w:val="000E5DB7"/>
    <w:rsid w:val="000E6055"/>
    <w:rsid w:val="000F0A93"/>
    <w:rsid w:val="000F34A6"/>
    <w:rsid w:val="000F6F67"/>
    <w:rsid w:val="000F74DE"/>
    <w:rsid w:val="000F76BE"/>
    <w:rsid w:val="00100FB3"/>
    <w:rsid w:val="00102F56"/>
    <w:rsid w:val="00106950"/>
    <w:rsid w:val="00107DAB"/>
    <w:rsid w:val="00107DBB"/>
    <w:rsid w:val="0011096A"/>
    <w:rsid w:val="0011273E"/>
    <w:rsid w:val="001136FA"/>
    <w:rsid w:val="00115C7D"/>
    <w:rsid w:val="00117088"/>
    <w:rsid w:val="00120417"/>
    <w:rsid w:val="001215E6"/>
    <w:rsid w:val="00121663"/>
    <w:rsid w:val="00121707"/>
    <w:rsid w:val="00121BA7"/>
    <w:rsid w:val="001261DC"/>
    <w:rsid w:val="00127CC7"/>
    <w:rsid w:val="001300EB"/>
    <w:rsid w:val="00132634"/>
    <w:rsid w:val="00132965"/>
    <w:rsid w:val="001372EC"/>
    <w:rsid w:val="00143DD4"/>
    <w:rsid w:val="00144052"/>
    <w:rsid w:val="001522CD"/>
    <w:rsid w:val="0015336D"/>
    <w:rsid w:val="00155665"/>
    <w:rsid w:val="00156CBD"/>
    <w:rsid w:val="00160ABE"/>
    <w:rsid w:val="0016355F"/>
    <w:rsid w:val="00163A6F"/>
    <w:rsid w:val="001665EA"/>
    <w:rsid w:val="0016744E"/>
    <w:rsid w:val="00170107"/>
    <w:rsid w:val="00170B5C"/>
    <w:rsid w:val="00171935"/>
    <w:rsid w:val="00173F0D"/>
    <w:rsid w:val="00175C2B"/>
    <w:rsid w:val="00180722"/>
    <w:rsid w:val="001826FD"/>
    <w:rsid w:val="00182CDE"/>
    <w:rsid w:val="00183A81"/>
    <w:rsid w:val="001848B7"/>
    <w:rsid w:val="00191352"/>
    <w:rsid w:val="0019177A"/>
    <w:rsid w:val="00191C04"/>
    <w:rsid w:val="001921E8"/>
    <w:rsid w:val="00192A96"/>
    <w:rsid w:val="00192C77"/>
    <w:rsid w:val="0019356E"/>
    <w:rsid w:val="001A02FC"/>
    <w:rsid w:val="001A0D7A"/>
    <w:rsid w:val="001A28AA"/>
    <w:rsid w:val="001A36EB"/>
    <w:rsid w:val="001A3BC8"/>
    <w:rsid w:val="001A459E"/>
    <w:rsid w:val="001A4638"/>
    <w:rsid w:val="001A5CDD"/>
    <w:rsid w:val="001A70B3"/>
    <w:rsid w:val="001A747F"/>
    <w:rsid w:val="001B0E3A"/>
    <w:rsid w:val="001B1868"/>
    <w:rsid w:val="001B35B5"/>
    <w:rsid w:val="001B4129"/>
    <w:rsid w:val="001B4745"/>
    <w:rsid w:val="001B55FB"/>
    <w:rsid w:val="001C06CF"/>
    <w:rsid w:val="001C0C1B"/>
    <w:rsid w:val="001C49E9"/>
    <w:rsid w:val="001C6498"/>
    <w:rsid w:val="001C6A57"/>
    <w:rsid w:val="001C7DA9"/>
    <w:rsid w:val="001D18DB"/>
    <w:rsid w:val="001D3FCA"/>
    <w:rsid w:val="001D5C92"/>
    <w:rsid w:val="001D66A7"/>
    <w:rsid w:val="001E070B"/>
    <w:rsid w:val="001E1552"/>
    <w:rsid w:val="001E3FCE"/>
    <w:rsid w:val="001E535B"/>
    <w:rsid w:val="001E74B3"/>
    <w:rsid w:val="001F071B"/>
    <w:rsid w:val="001F17FC"/>
    <w:rsid w:val="001F2498"/>
    <w:rsid w:val="001F25B5"/>
    <w:rsid w:val="001F5AB1"/>
    <w:rsid w:val="001F6261"/>
    <w:rsid w:val="001F6ADA"/>
    <w:rsid w:val="001F6F67"/>
    <w:rsid w:val="001F7089"/>
    <w:rsid w:val="00201653"/>
    <w:rsid w:val="0020172A"/>
    <w:rsid w:val="00202674"/>
    <w:rsid w:val="00202912"/>
    <w:rsid w:val="00205701"/>
    <w:rsid w:val="00206BB4"/>
    <w:rsid w:val="00206CA6"/>
    <w:rsid w:val="002078F4"/>
    <w:rsid w:val="002103F9"/>
    <w:rsid w:val="00210F2B"/>
    <w:rsid w:val="00212971"/>
    <w:rsid w:val="0021345C"/>
    <w:rsid w:val="002135B0"/>
    <w:rsid w:val="00215C47"/>
    <w:rsid w:val="00216355"/>
    <w:rsid w:val="00216DC9"/>
    <w:rsid w:val="00216E51"/>
    <w:rsid w:val="002207E7"/>
    <w:rsid w:val="00220B85"/>
    <w:rsid w:val="00222957"/>
    <w:rsid w:val="0022602B"/>
    <w:rsid w:val="00227793"/>
    <w:rsid w:val="00230836"/>
    <w:rsid w:val="002308A7"/>
    <w:rsid w:val="00231E8F"/>
    <w:rsid w:val="0023213F"/>
    <w:rsid w:val="00233F72"/>
    <w:rsid w:val="002351F5"/>
    <w:rsid w:val="002372B7"/>
    <w:rsid w:val="002400C7"/>
    <w:rsid w:val="0024396E"/>
    <w:rsid w:val="00244930"/>
    <w:rsid w:val="00244D20"/>
    <w:rsid w:val="002460C4"/>
    <w:rsid w:val="002463F0"/>
    <w:rsid w:val="00246DB4"/>
    <w:rsid w:val="002510AD"/>
    <w:rsid w:val="0025127F"/>
    <w:rsid w:val="00251E46"/>
    <w:rsid w:val="00252874"/>
    <w:rsid w:val="00256A17"/>
    <w:rsid w:val="00256B76"/>
    <w:rsid w:val="00260E42"/>
    <w:rsid w:val="00261639"/>
    <w:rsid w:val="00261E38"/>
    <w:rsid w:val="002670D7"/>
    <w:rsid w:val="0027020E"/>
    <w:rsid w:val="00271920"/>
    <w:rsid w:val="00271940"/>
    <w:rsid w:val="00272C14"/>
    <w:rsid w:val="002749B6"/>
    <w:rsid w:val="00274BBA"/>
    <w:rsid w:val="002753ED"/>
    <w:rsid w:val="00275B3D"/>
    <w:rsid w:val="00277105"/>
    <w:rsid w:val="0028167D"/>
    <w:rsid w:val="00282291"/>
    <w:rsid w:val="00282B8B"/>
    <w:rsid w:val="002841D5"/>
    <w:rsid w:val="00284BD5"/>
    <w:rsid w:val="002850A2"/>
    <w:rsid w:val="00286C8E"/>
    <w:rsid w:val="0029039F"/>
    <w:rsid w:val="00290D6F"/>
    <w:rsid w:val="00292D49"/>
    <w:rsid w:val="0029345E"/>
    <w:rsid w:val="00293E10"/>
    <w:rsid w:val="00294E8A"/>
    <w:rsid w:val="00294FD4"/>
    <w:rsid w:val="00295216"/>
    <w:rsid w:val="00295B3C"/>
    <w:rsid w:val="00296583"/>
    <w:rsid w:val="002974D8"/>
    <w:rsid w:val="002A0449"/>
    <w:rsid w:val="002A08C7"/>
    <w:rsid w:val="002A7603"/>
    <w:rsid w:val="002B0F92"/>
    <w:rsid w:val="002B2583"/>
    <w:rsid w:val="002B293C"/>
    <w:rsid w:val="002B6351"/>
    <w:rsid w:val="002B6F8A"/>
    <w:rsid w:val="002B7135"/>
    <w:rsid w:val="002B720D"/>
    <w:rsid w:val="002B7526"/>
    <w:rsid w:val="002C4CFE"/>
    <w:rsid w:val="002C5D4E"/>
    <w:rsid w:val="002C5F6E"/>
    <w:rsid w:val="002D0808"/>
    <w:rsid w:val="002D0BB9"/>
    <w:rsid w:val="002D0D39"/>
    <w:rsid w:val="002D2B51"/>
    <w:rsid w:val="002D520E"/>
    <w:rsid w:val="002D54DD"/>
    <w:rsid w:val="002D74C2"/>
    <w:rsid w:val="002D781C"/>
    <w:rsid w:val="002E3883"/>
    <w:rsid w:val="002E6672"/>
    <w:rsid w:val="002E66C3"/>
    <w:rsid w:val="002F0CC7"/>
    <w:rsid w:val="002F165F"/>
    <w:rsid w:val="002F2B7F"/>
    <w:rsid w:val="002F41EF"/>
    <w:rsid w:val="002F4A24"/>
    <w:rsid w:val="002F5900"/>
    <w:rsid w:val="002F7E32"/>
    <w:rsid w:val="003005EF"/>
    <w:rsid w:val="00302583"/>
    <w:rsid w:val="00302E37"/>
    <w:rsid w:val="00305386"/>
    <w:rsid w:val="00305991"/>
    <w:rsid w:val="00306743"/>
    <w:rsid w:val="003072BF"/>
    <w:rsid w:val="00307D72"/>
    <w:rsid w:val="00311A4C"/>
    <w:rsid w:val="00311FFF"/>
    <w:rsid w:val="00313F29"/>
    <w:rsid w:val="00314393"/>
    <w:rsid w:val="00315182"/>
    <w:rsid w:val="003179A4"/>
    <w:rsid w:val="00317B56"/>
    <w:rsid w:val="003215FF"/>
    <w:rsid w:val="00322FE2"/>
    <w:rsid w:val="0032399E"/>
    <w:rsid w:val="00327E1B"/>
    <w:rsid w:val="0033089F"/>
    <w:rsid w:val="00333FFB"/>
    <w:rsid w:val="003353E3"/>
    <w:rsid w:val="00337264"/>
    <w:rsid w:val="0033741C"/>
    <w:rsid w:val="00340E18"/>
    <w:rsid w:val="00341C90"/>
    <w:rsid w:val="0034240C"/>
    <w:rsid w:val="00343D6B"/>
    <w:rsid w:val="00343F18"/>
    <w:rsid w:val="003471AA"/>
    <w:rsid w:val="003474FD"/>
    <w:rsid w:val="0035257A"/>
    <w:rsid w:val="0035613E"/>
    <w:rsid w:val="00357A25"/>
    <w:rsid w:val="00359F68"/>
    <w:rsid w:val="0036098F"/>
    <w:rsid w:val="0036290B"/>
    <w:rsid w:val="00365E76"/>
    <w:rsid w:val="003670FC"/>
    <w:rsid w:val="00367912"/>
    <w:rsid w:val="00370106"/>
    <w:rsid w:val="0037017F"/>
    <w:rsid w:val="0037022B"/>
    <w:rsid w:val="00370A58"/>
    <w:rsid w:val="00370AFD"/>
    <w:rsid w:val="0037229F"/>
    <w:rsid w:val="00373B3E"/>
    <w:rsid w:val="003744F9"/>
    <w:rsid w:val="003751E9"/>
    <w:rsid w:val="0037626E"/>
    <w:rsid w:val="0038083A"/>
    <w:rsid w:val="00382BF1"/>
    <w:rsid w:val="00382D18"/>
    <w:rsid w:val="00383F67"/>
    <w:rsid w:val="003867CC"/>
    <w:rsid w:val="003878C3"/>
    <w:rsid w:val="00391C3D"/>
    <w:rsid w:val="003929BB"/>
    <w:rsid w:val="00394D87"/>
    <w:rsid w:val="003A0253"/>
    <w:rsid w:val="003A2423"/>
    <w:rsid w:val="003A3C19"/>
    <w:rsid w:val="003A685C"/>
    <w:rsid w:val="003A6E8F"/>
    <w:rsid w:val="003B04E3"/>
    <w:rsid w:val="003B0A34"/>
    <w:rsid w:val="003B0DF0"/>
    <w:rsid w:val="003B22D2"/>
    <w:rsid w:val="003B3920"/>
    <w:rsid w:val="003B5385"/>
    <w:rsid w:val="003B5396"/>
    <w:rsid w:val="003B7372"/>
    <w:rsid w:val="003C0B04"/>
    <w:rsid w:val="003C0B09"/>
    <w:rsid w:val="003C0C92"/>
    <w:rsid w:val="003C217B"/>
    <w:rsid w:val="003C3452"/>
    <w:rsid w:val="003C3F38"/>
    <w:rsid w:val="003C48A0"/>
    <w:rsid w:val="003C5E06"/>
    <w:rsid w:val="003C6405"/>
    <w:rsid w:val="003C6434"/>
    <w:rsid w:val="003C7396"/>
    <w:rsid w:val="003D2C7E"/>
    <w:rsid w:val="003D328A"/>
    <w:rsid w:val="003E0052"/>
    <w:rsid w:val="003E4002"/>
    <w:rsid w:val="003E50F1"/>
    <w:rsid w:val="003E659D"/>
    <w:rsid w:val="003F1DA1"/>
    <w:rsid w:val="003F3467"/>
    <w:rsid w:val="003F5348"/>
    <w:rsid w:val="003F5E07"/>
    <w:rsid w:val="003F5EB3"/>
    <w:rsid w:val="003F688C"/>
    <w:rsid w:val="003F69A0"/>
    <w:rsid w:val="0040162D"/>
    <w:rsid w:val="00401A15"/>
    <w:rsid w:val="00403659"/>
    <w:rsid w:val="004038B8"/>
    <w:rsid w:val="00403F45"/>
    <w:rsid w:val="00404610"/>
    <w:rsid w:val="004061B7"/>
    <w:rsid w:val="00407BE3"/>
    <w:rsid w:val="00407D6C"/>
    <w:rsid w:val="00412508"/>
    <w:rsid w:val="00413CD4"/>
    <w:rsid w:val="004163C7"/>
    <w:rsid w:val="0041698F"/>
    <w:rsid w:val="00417015"/>
    <w:rsid w:val="00417D05"/>
    <w:rsid w:val="00425C16"/>
    <w:rsid w:val="004265C9"/>
    <w:rsid w:val="0042672C"/>
    <w:rsid w:val="00433A03"/>
    <w:rsid w:val="004340EF"/>
    <w:rsid w:val="00435561"/>
    <w:rsid w:val="0043595B"/>
    <w:rsid w:val="00435D04"/>
    <w:rsid w:val="004372B5"/>
    <w:rsid w:val="00437B01"/>
    <w:rsid w:val="00440AF1"/>
    <w:rsid w:val="004428DA"/>
    <w:rsid w:val="004442C4"/>
    <w:rsid w:val="00444512"/>
    <w:rsid w:val="00444656"/>
    <w:rsid w:val="004459BC"/>
    <w:rsid w:val="00447090"/>
    <w:rsid w:val="00450018"/>
    <w:rsid w:val="00451061"/>
    <w:rsid w:val="00451500"/>
    <w:rsid w:val="004528FA"/>
    <w:rsid w:val="00454043"/>
    <w:rsid w:val="00454379"/>
    <w:rsid w:val="00454540"/>
    <w:rsid w:val="00454E8C"/>
    <w:rsid w:val="00457033"/>
    <w:rsid w:val="00457EAF"/>
    <w:rsid w:val="00460180"/>
    <w:rsid w:val="00460D48"/>
    <w:rsid w:val="0046218E"/>
    <w:rsid w:val="004654C4"/>
    <w:rsid w:val="00467690"/>
    <w:rsid w:val="00467F8F"/>
    <w:rsid w:val="00470BA1"/>
    <w:rsid w:val="004721FE"/>
    <w:rsid w:val="0047231C"/>
    <w:rsid w:val="0047278E"/>
    <w:rsid w:val="00473627"/>
    <w:rsid w:val="0047390E"/>
    <w:rsid w:val="00476417"/>
    <w:rsid w:val="0047737A"/>
    <w:rsid w:val="00477EB1"/>
    <w:rsid w:val="004828BB"/>
    <w:rsid w:val="004877F0"/>
    <w:rsid w:val="00490194"/>
    <w:rsid w:val="004905D9"/>
    <w:rsid w:val="00490DA6"/>
    <w:rsid w:val="00491630"/>
    <w:rsid w:val="004918F4"/>
    <w:rsid w:val="00491F37"/>
    <w:rsid w:val="0049666D"/>
    <w:rsid w:val="004A26E3"/>
    <w:rsid w:val="004A5A6A"/>
    <w:rsid w:val="004B3F25"/>
    <w:rsid w:val="004B3FF7"/>
    <w:rsid w:val="004B5564"/>
    <w:rsid w:val="004B763E"/>
    <w:rsid w:val="004C0025"/>
    <w:rsid w:val="004C205D"/>
    <w:rsid w:val="004C40BC"/>
    <w:rsid w:val="004C7A0B"/>
    <w:rsid w:val="004D0323"/>
    <w:rsid w:val="004D0839"/>
    <w:rsid w:val="004D0DB1"/>
    <w:rsid w:val="004D1111"/>
    <w:rsid w:val="004D2797"/>
    <w:rsid w:val="004D7F12"/>
    <w:rsid w:val="004E0C3C"/>
    <w:rsid w:val="004E1719"/>
    <w:rsid w:val="004E2D65"/>
    <w:rsid w:val="004E4551"/>
    <w:rsid w:val="004E5C2D"/>
    <w:rsid w:val="004F13D1"/>
    <w:rsid w:val="004F1D40"/>
    <w:rsid w:val="004F381C"/>
    <w:rsid w:val="004F3F62"/>
    <w:rsid w:val="004F4556"/>
    <w:rsid w:val="004F4947"/>
    <w:rsid w:val="004F554C"/>
    <w:rsid w:val="004F66F2"/>
    <w:rsid w:val="004F7F43"/>
    <w:rsid w:val="0050385F"/>
    <w:rsid w:val="00503AAD"/>
    <w:rsid w:val="00505987"/>
    <w:rsid w:val="00505BCD"/>
    <w:rsid w:val="00507FE4"/>
    <w:rsid w:val="00511B50"/>
    <w:rsid w:val="00511BC6"/>
    <w:rsid w:val="00514373"/>
    <w:rsid w:val="00515516"/>
    <w:rsid w:val="005164A6"/>
    <w:rsid w:val="005165F8"/>
    <w:rsid w:val="005229D7"/>
    <w:rsid w:val="0052328C"/>
    <w:rsid w:val="0052449A"/>
    <w:rsid w:val="005245D2"/>
    <w:rsid w:val="00525607"/>
    <w:rsid w:val="00532BDE"/>
    <w:rsid w:val="00533B3B"/>
    <w:rsid w:val="005355FF"/>
    <w:rsid w:val="0053580B"/>
    <w:rsid w:val="0053788A"/>
    <w:rsid w:val="00537933"/>
    <w:rsid w:val="0054095E"/>
    <w:rsid w:val="00541BF9"/>
    <w:rsid w:val="00541FE2"/>
    <w:rsid w:val="00543A98"/>
    <w:rsid w:val="00544B41"/>
    <w:rsid w:val="00546C23"/>
    <w:rsid w:val="00546EC8"/>
    <w:rsid w:val="00550A43"/>
    <w:rsid w:val="00550BC4"/>
    <w:rsid w:val="00551D81"/>
    <w:rsid w:val="00551E5A"/>
    <w:rsid w:val="00552D81"/>
    <w:rsid w:val="00553AF6"/>
    <w:rsid w:val="00553DCC"/>
    <w:rsid w:val="005623C4"/>
    <w:rsid w:val="0056254E"/>
    <w:rsid w:val="005627A2"/>
    <w:rsid w:val="00562BD6"/>
    <w:rsid w:val="00562D96"/>
    <w:rsid w:val="00562E0D"/>
    <w:rsid w:val="0056336A"/>
    <w:rsid w:val="005649A9"/>
    <w:rsid w:val="0056565F"/>
    <w:rsid w:val="00567186"/>
    <w:rsid w:val="00572907"/>
    <w:rsid w:val="00572AE3"/>
    <w:rsid w:val="005736DB"/>
    <w:rsid w:val="00573E3E"/>
    <w:rsid w:val="00574D05"/>
    <w:rsid w:val="0057548E"/>
    <w:rsid w:val="00575BA2"/>
    <w:rsid w:val="00577643"/>
    <w:rsid w:val="005825B9"/>
    <w:rsid w:val="005834C2"/>
    <w:rsid w:val="00583D54"/>
    <w:rsid w:val="00587139"/>
    <w:rsid w:val="005876FB"/>
    <w:rsid w:val="005878ED"/>
    <w:rsid w:val="005878F0"/>
    <w:rsid w:val="0058BB97"/>
    <w:rsid w:val="0059138C"/>
    <w:rsid w:val="00592036"/>
    <w:rsid w:val="00593B4E"/>
    <w:rsid w:val="00594D2A"/>
    <w:rsid w:val="005A16ED"/>
    <w:rsid w:val="005A1D4E"/>
    <w:rsid w:val="005A284E"/>
    <w:rsid w:val="005A38C6"/>
    <w:rsid w:val="005A416E"/>
    <w:rsid w:val="005A5AB2"/>
    <w:rsid w:val="005A624B"/>
    <w:rsid w:val="005A65A3"/>
    <w:rsid w:val="005B0017"/>
    <w:rsid w:val="005B2A95"/>
    <w:rsid w:val="005B59AB"/>
    <w:rsid w:val="005B6082"/>
    <w:rsid w:val="005B68AA"/>
    <w:rsid w:val="005B759E"/>
    <w:rsid w:val="005B7F3A"/>
    <w:rsid w:val="005C1088"/>
    <w:rsid w:val="005C1312"/>
    <w:rsid w:val="005C28F8"/>
    <w:rsid w:val="005C4503"/>
    <w:rsid w:val="005C4976"/>
    <w:rsid w:val="005C4A13"/>
    <w:rsid w:val="005C6ECB"/>
    <w:rsid w:val="005C7062"/>
    <w:rsid w:val="005C7422"/>
    <w:rsid w:val="005C7FE6"/>
    <w:rsid w:val="005D0212"/>
    <w:rsid w:val="005D02E5"/>
    <w:rsid w:val="005D0FF8"/>
    <w:rsid w:val="005D1D96"/>
    <w:rsid w:val="005D28C2"/>
    <w:rsid w:val="005D4080"/>
    <w:rsid w:val="005D409B"/>
    <w:rsid w:val="005D612B"/>
    <w:rsid w:val="005E09EB"/>
    <w:rsid w:val="005E10FA"/>
    <w:rsid w:val="005E4117"/>
    <w:rsid w:val="005E4643"/>
    <w:rsid w:val="005E5A19"/>
    <w:rsid w:val="005E5A77"/>
    <w:rsid w:val="005E5C80"/>
    <w:rsid w:val="005F1308"/>
    <w:rsid w:val="005F25D8"/>
    <w:rsid w:val="005F39C9"/>
    <w:rsid w:val="005F783D"/>
    <w:rsid w:val="005F79A6"/>
    <w:rsid w:val="005F7E8C"/>
    <w:rsid w:val="00600C2F"/>
    <w:rsid w:val="00600D7C"/>
    <w:rsid w:val="00601BD5"/>
    <w:rsid w:val="00602044"/>
    <w:rsid w:val="00604643"/>
    <w:rsid w:val="00606D52"/>
    <w:rsid w:val="0060746A"/>
    <w:rsid w:val="0061061C"/>
    <w:rsid w:val="00611E71"/>
    <w:rsid w:val="00612788"/>
    <w:rsid w:val="00613FD8"/>
    <w:rsid w:val="00614838"/>
    <w:rsid w:val="00616EA9"/>
    <w:rsid w:val="006174E8"/>
    <w:rsid w:val="00620E9A"/>
    <w:rsid w:val="006210BD"/>
    <w:rsid w:val="00622650"/>
    <w:rsid w:val="00622F34"/>
    <w:rsid w:val="0062338D"/>
    <w:rsid w:val="006238A1"/>
    <w:rsid w:val="00624BD7"/>
    <w:rsid w:val="006255AE"/>
    <w:rsid w:val="00626A48"/>
    <w:rsid w:val="00627E2C"/>
    <w:rsid w:val="0063046D"/>
    <w:rsid w:val="00631C07"/>
    <w:rsid w:val="00633081"/>
    <w:rsid w:val="00633694"/>
    <w:rsid w:val="00633F4B"/>
    <w:rsid w:val="00636D3F"/>
    <w:rsid w:val="006400B4"/>
    <w:rsid w:val="00640352"/>
    <w:rsid w:val="00640B80"/>
    <w:rsid w:val="00644BB8"/>
    <w:rsid w:val="00645642"/>
    <w:rsid w:val="00646EDA"/>
    <w:rsid w:val="00646FD0"/>
    <w:rsid w:val="006519FB"/>
    <w:rsid w:val="0065252D"/>
    <w:rsid w:val="006549F0"/>
    <w:rsid w:val="00660741"/>
    <w:rsid w:val="00660B88"/>
    <w:rsid w:val="0066214D"/>
    <w:rsid w:val="0066397C"/>
    <w:rsid w:val="00666ECD"/>
    <w:rsid w:val="00672923"/>
    <w:rsid w:val="0067394B"/>
    <w:rsid w:val="00673B3C"/>
    <w:rsid w:val="006743E7"/>
    <w:rsid w:val="006753A5"/>
    <w:rsid w:val="00676120"/>
    <w:rsid w:val="00676C3C"/>
    <w:rsid w:val="00683410"/>
    <w:rsid w:val="0068632F"/>
    <w:rsid w:val="0068635B"/>
    <w:rsid w:val="00686981"/>
    <w:rsid w:val="006904F9"/>
    <w:rsid w:val="00690CC0"/>
    <w:rsid w:val="00691208"/>
    <w:rsid w:val="00692E85"/>
    <w:rsid w:val="00693E2F"/>
    <w:rsid w:val="0069650A"/>
    <w:rsid w:val="00697C34"/>
    <w:rsid w:val="006A05E6"/>
    <w:rsid w:val="006A1605"/>
    <w:rsid w:val="006A2CB9"/>
    <w:rsid w:val="006A4147"/>
    <w:rsid w:val="006A435A"/>
    <w:rsid w:val="006A7720"/>
    <w:rsid w:val="006B1CDE"/>
    <w:rsid w:val="006B2797"/>
    <w:rsid w:val="006B3A19"/>
    <w:rsid w:val="006B3E8C"/>
    <w:rsid w:val="006B617E"/>
    <w:rsid w:val="006C2969"/>
    <w:rsid w:val="006C4737"/>
    <w:rsid w:val="006C570D"/>
    <w:rsid w:val="006C5827"/>
    <w:rsid w:val="006C64C7"/>
    <w:rsid w:val="006C6ACC"/>
    <w:rsid w:val="006C759A"/>
    <w:rsid w:val="006C761C"/>
    <w:rsid w:val="006D05ED"/>
    <w:rsid w:val="006D0AD0"/>
    <w:rsid w:val="006D0BCA"/>
    <w:rsid w:val="006D121C"/>
    <w:rsid w:val="006D15B9"/>
    <w:rsid w:val="006D1B2F"/>
    <w:rsid w:val="006D4A7B"/>
    <w:rsid w:val="006D5FB8"/>
    <w:rsid w:val="006D7DF8"/>
    <w:rsid w:val="006D7EBD"/>
    <w:rsid w:val="006E009F"/>
    <w:rsid w:val="006E05F0"/>
    <w:rsid w:val="006E0D2A"/>
    <w:rsid w:val="006E27BF"/>
    <w:rsid w:val="006E380A"/>
    <w:rsid w:val="006E41B0"/>
    <w:rsid w:val="006E5AF6"/>
    <w:rsid w:val="006E5B71"/>
    <w:rsid w:val="006E621A"/>
    <w:rsid w:val="006F0188"/>
    <w:rsid w:val="006F1861"/>
    <w:rsid w:val="006F3BAD"/>
    <w:rsid w:val="006F3C22"/>
    <w:rsid w:val="006F60F5"/>
    <w:rsid w:val="006F6DDB"/>
    <w:rsid w:val="006F7CBB"/>
    <w:rsid w:val="007041F3"/>
    <w:rsid w:val="00706007"/>
    <w:rsid w:val="0070715F"/>
    <w:rsid w:val="007101DA"/>
    <w:rsid w:val="007104E9"/>
    <w:rsid w:val="007119ED"/>
    <w:rsid w:val="0071227E"/>
    <w:rsid w:val="007124A1"/>
    <w:rsid w:val="00713084"/>
    <w:rsid w:val="00714338"/>
    <w:rsid w:val="00716471"/>
    <w:rsid w:val="007165ED"/>
    <w:rsid w:val="007233D5"/>
    <w:rsid w:val="00723EF2"/>
    <w:rsid w:val="00724434"/>
    <w:rsid w:val="007258BA"/>
    <w:rsid w:val="007278AD"/>
    <w:rsid w:val="00727AF4"/>
    <w:rsid w:val="0073001E"/>
    <w:rsid w:val="00730F92"/>
    <w:rsid w:val="00731998"/>
    <w:rsid w:val="00733BA6"/>
    <w:rsid w:val="00733DC1"/>
    <w:rsid w:val="00734592"/>
    <w:rsid w:val="00734F47"/>
    <w:rsid w:val="00741DB4"/>
    <w:rsid w:val="0074235C"/>
    <w:rsid w:val="00743CCC"/>
    <w:rsid w:val="00743F10"/>
    <w:rsid w:val="007441DC"/>
    <w:rsid w:val="0074754A"/>
    <w:rsid w:val="00747C7B"/>
    <w:rsid w:val="00747D13"/>
    <w:rsid w:val="00747FBC"/>
    <w:rsid w:val="0075006C"/>
    <w:rsid w:val="00750B11"/>
    <w:rsid w:val="00753606"/>
    <w:rsid w:val="0075449F"/>
    <w:rsid w:val="00754CA3"/>
    <w:rsid w:val="007552AE"/>
    <w:rsid w:val="00755AC6"/>
    <w:rsid w:val="00756849"/>
    <w:rsid w:val="00756FE3"/>
    <w:rsid w:val="00757791"/>
    <w:rsid w:val="00761F7A"/>
    <w:rsid w:val="007627F8"/>
    <w:rsid w:val="0076483A"/>
    <w:rsid w:val="00767818"/>
    <w:rsid w:val="00770025"/>
    <w:rsid w:val="00770F94"/>
    <w:rsid w:val="00771B9B"/>
    <w:rsid w:val="00773AAE"/>
    <w:rsid w:val="00774EAE"/>
    <w:rsid w:val="007750BD"/>
    <w:rsid w:val="00777028"/>
    <w:rsid w:val="00780F24"/>
    <w:rsid w:val="00781D0F"/>
    <w:rsid w:val="0078557A"/>
    <w:rsid w:val="0078608B"/>
    <w:rsid w:val="0079063F"/>
    <w:rsid w:val="0079100D"/>
    <w:rsid w:val="00791172"/>
    <w:rsid w:val="00793295"/>
    <w:rsid w:val="00793FD4"/>
    <w:rsid w:val="00794388"/>
    <w:rsid w:val="00794507"/>
    <w:rsid w:val="00794D37"/>
    <w:rsid w:val="00794F72"/>
    <w:rsid w:val="00795A5D"/>
    <w:rsid w:val="00795A8E"/>
    <w:rsid w:val="00797425"/>
    <w:rsid w:val="007A0216"/>
    <w:rsid w:val="007A1383"/>
    <w:rsid w:val="007A30E8"/>
    <w:rsid w:val="007A3211"/>
    <w:rsid w:val="007A3564"/>
    <w:rsid w:val="007A38B8"/>
    <w:rsid w:val="007A3BFE"/>
    <w:rsid w:val="007A7D8F"/>
    <w:rsid w:val="007A7EFA"/>
    <w:rsid w:val="007B00F4"/>
    <w:rsid w:val="007B222A"/>
    <w:rsid w:val="007B7BFC"/>
    <w:rsid w:val="007C18C1"/>
    <w:rsid w:val="007C246F"/>
    <w:rsid w:val="007C3958"/>
    <w:rsid w:val="007C3F02"/>
    <w:rsid w:val="007C59DD"/>
    <w:rsid w:val="007C5F8E"/>
    <w:rsid w:val="007C712F"/>
    <w:rsid w:val="007C7582"/>
    <w:rsid w:val="007C75E3"/>
    <w:rsid w:val="007C7D6A"/>
    <w:rsid w:val="007D2873"/>
    <w:rsid w:val="007D5B9B"/>
    <w:rsid w:val="007D671E"/>
    <w:rsid w:val="007D798E"/>
    <w:rsid w:val="007D7D05"/>
    <w:rsid w:val="007E07E7"/>
    <w:rsid w:val="007E11B4"/>
    <w:rsid w:val="007E43D2"/>
    <w:rsid w:val="007E4D5B"/>
    <w:rsid w:val="007E59CA"/>
    <w:rsid w:val="007E6A70"/>
    <w:rsid w:val="007F1F1B"/>
    <w:rsid w:val="007F2A88"/>
    <w:rsid w:val="007F444C"/>
    <w:rsid w:val="007F4F8E"/>
    <w:rsid w:val="007F5751"/>
    <w:rsid w:val="007F62F7"/>
    <w:rsid w:val="007F7698"/>
    <w:rsid w:val="00800F0C"/>
    <w:rsid w:val="00810FE4"/>
    <w:rsid w:val="00812343"/>
    <w:rsid w:val="00812F9D"/>
    <w:rsid w:val="00813CDC"/>
    <w:rsid w:val="00813F21"/>
    <w:rsid w:val="008144CC"/>
    <w:rsid w:val="00814E08"/>
    <w:rsid w:val="00815D1B"/>
    <w:rsid w:val="008161E4"/>
    <w:rsid w:val="00817C24"/>
    <w:rsid w:val="00820482"/>
    <w:rsid w:val="00821614"/>
    <w:rsid w:val="00822BDA"/>
    <w:rsid w:val="008243D7"/>
    <w:rsid w:val="00826B53"/>
    <w:rsid w:val="00827F85"/>
    <w:rsid w:val="00830A49"/>
    <w:rsid w:val="00831323"/>
    <w:rsid w:val="00832141"/>
    <w:rsid w:val="00841582"/>
    <w:rsid w:val="00841611"/>
    <w:rsid w:val="00841B66"/>
    <w:rsid w:val="00842186"/>
    <w:rsid w:val="00845D72"/>
    <w:rsid w:val="00846C9A"/>
    <w:rsid w:val="00850CED"/>
    <w:rsid w:val="00854B65"/>
    <w:rsid w:val="00855266"/>
    <w:rsid w:val="00856E46"/>
    <w:rsid w:val="00857A4B"/>
    <w:rsid w:val="00857E4B"/>
    <w:rsid w:val="00860808"/>
    <w:rsid w:val="008609E6"/>
    <w:rsid w:val="008641A8"/>
    <w:rsid w:val="00865323"/>
    <w:rsid w:val="00865960"/>
    <w:rsid w:val="00865FD9"/>
    <w:rsid w:val="00866DDF"/>
    <w:rsid w:val="00870132"/>
    <w:rsid w:val="00872BFB"/>
    <w:rsid w:val="00873707"/>
    <w:rsid w:val="008738D7"/>
    <w:rsid w:val="00874638"/>
    <w:rsid w:val="0087589F"/>
    <w:rsid w:val="00876551"/>
    <w:rsid w:val="00877BF4"/>
    <w:rsid w:val="008815CA"/>
    <w:rsid w:val="00882BFA"/>
    <w:rsid w:val="008834DF"/>
    <w:rsid w:val="00883871"/>
    <w:rsid w:val="00886528"/>
    <w:rsid w:val="00886BD7"/>
    <w:rsid w:val="00887959"/>
    <w:rsid w:val="008879F8"/>
    <w:rsid w:val="00890756"/>
    <w:rsid w:val="0089114E"/>
    <w:rsid w:val="00892D1C"/>
    <w:rsid w:val="008930EB"/>
    <w:rsid w:val="00893F24"/>
    <w:rsid w:val="0089770B"/>
    <w:rsid w:val="008A0AA5"/>
    <w:rsid w:val="008A4346"/>
    <w:rsid w:val="008A560E"/>
    <w:rsid w:val="008A67B3"/>
    <w:rsid w:val="008B1EFD"/>
    <w:rsid w:val="008B4181"/>
    <w:rsid w:val="008B6490"/>
    <w:rsid w:val="008B6955"/>
    <w:rsid w:val="008B6ABE"/>
    <w:rsid w:val="008C0CA9"/>
    <w:rsid w:val="008C408E"/>
    <w:rsid w:val="008C531D"/>
    <w:rsid w:val="008C59EA"/>
    <w:rsid w:val="008D2155"/>
    <w:rsid w:val="008D2933"/>
    <w:rsid w:val="008D2D8B"/>
    <w:rsid w:val="008D6546"/>
    <w:rsid w:val="008D680B"/>
    <w:rsid w:val="008D6CB6"/>
    <w:rsid w:val="008D7614"/>
    <w:rsid w:val="008E02A1"/>
    <w:rsid w:val="008E1B1B"/>
    <w:rsid w:val="008E303D"/>
    <w:rsid w:val="008E755E"/>
    <w:rsid w:val="008E7F42"/>
    <w:rsid w:val="008F2D9D"/>
    <w:rsid w:val="008F3FBF"/>
    <w:rsid w:val="008F4824"/>
    <w:rsid w:val="008F4DFE"/>
    <w:rsid w:val="008F7B80"/>
    <w:rsid w:val="0090012C"/>
    <w:rsid w:val="009007DA"/>
    <w:rsid w:val="009014C9"/>
    <w:rsid w:val="00903DA0"/>
    <w:rsid w:val="00903E78"/>
    <w:rsid w:val="00905CAD"/>
    <w:rsid w:val="00913EB2"/>
    <w:rsid w:val="009157CB"/>
    <w:rsid w:val="009170AC"/>
    <w:rsid w:val="00917807"/>
    <w:rsid w:val="00920CDE"/>
    <w:rsid w:val="0092158E"/>
    <w:rsid w:val="00922385"/>
    <w:rsid w:val="00926AC2"/>
    <w:rsid w:val="009318D3"/>
    <w:rsid w:val="0093214D"/>
    <w:rsid w:val="00935533"/>
    <w:rsid w:val="00935D6E"/>
    <w:rsid w:val="00937E82"/>
    <w:rsid w:val="00940421"/>
    <w:rsid w:val="00941723"/>
    <w:rsid w:val="00942055"/>
    <w:rsid w:val="00942D97"/>
    <w:rsid w:val="00944617"/>
    <w:rsid w:val="00947251"/>
    <w:rsid w:val="0094789C"/>
    <w:rsid w:val="00947B9A"/>
    <w:rsid w:val="00950620"/>
    <w:rsid w:val="00951347"/>
    <w:rsid w:val="00952569"/>
    <w:rsid w:val="009532AA"/>
    <w:rsid w:val="009540C2"/>
    <w:rsid w:val="00955636"/>
    <w:rsid w:val="00955816"/>
    <w:rsid w:val="00955D4B"/>
    <w:rsid w:val="00956678"/>
    <w:rsid w:val="0095676D"/>
    <w:rsid w:val="00960C68"/>
    <w:rsid w:val="00962516"/>
    <w:rsid w:val="00965B7A"/>
    <w:rsid w:val="00967523"/>
    <w:rsid w:val="0096E18D"/>
    <w:rsid w:val="00970786"/>
    <w:rsid w:val="009728D8"/>
    <w:rsid w:val="00973C39"/>
    <w:rsid w:val="00975344"/>
    <w:rsid w:val="0097557F"/>
    <w:rsid w:val="00975AF6"/>
    <w:rsid w:val="00983320"/>
    <w:rsid w:val="00983BDC"/>
    <w:rsid w:val="009865A6"/>
    <w:rsid w:val="009867EE"/>
    <w:rsid w:val="009872F8"/>
    <w:rsid w:val="00990348"/>
    <w:rsid w:val="00990DD8"/>
    <w:rsid w:val="0099336B"/>
    <w:rsid w:val="009964F3"/>
    <w:rsid w:val="00997621"/>
    <w:rsid w:val="009A2460"/>
    <w:rsid w:val="009A2E11"/>
    <w:rsid w:val="009A3958"/>
    <w:rsid w:val="009A535E"/>
    <w:rsid w:val="009A6CD6"/>
    <w:rsid w:val="009A78A1"/>
    <w:rsid w:val="009A7A30"/>
    <w:rsid w:val="009B0FC9"/>
    <w:rsid w:val="009B289D"/>
    <w:rsid w:val="009B5103"/>
    <w:rsid w:val="009B5FBE"/>
    <w:rsid w:val="009B642A"/>
    <w:rsid w:val="009B6C77"/>
    <w:rsid w:val="009B78E2"/>
    <w:rsid w:val="009B7A5B"/>
    <w:rsid w:val="009B7A9D"/>
    <w:rsid w:val="009C0B4A"/>
    <w:rsid w:val="009C1B88"/>
    <w:rsid w:val="009C1D47"/>
    <w:rsid w:val="009C3045"/>
    <w:rsid w:val="009C4576"/>
    <w:rsid w:val="009C56D9"/>
    <w:rsid w:val="009C6BAD"/>
    <w:rsid w:val="009D0731"/>
    <w:rsid w:val="009D1E74"/>
    <w:rsid w:val="009D227A"/>
    <w:rsid w:val="009D232C"/>
    <w:rsid w:val="009D329F"/>
    <w:rsid w:val="009D4596"/>
    <w:rsid w:val="009D651C"/>
    <w:rsid w:val="009E0380"/>
    <w:rsid w:val="009E043E"/>
    <w:rsid w:val="009E05C4"/>
    <w:rsid w:val="009E1246"/>
    <w:rsid w:val="009E36D6"/>
    <w:rsid w:val="009E43C0"/>
    <w:rsid w:val="009E46E4"/>
    <w:rsid w:val="009E4A24"/>
    <w:rsid w:val="009E4F5E"/>
    <w:rsid w:val="009E7BAD"/>
    <w:rsid w:val="009F03D5"/>
    <w:rsid w:val="009F0645"/>
    <w:rsid w:val="009F4C84"/>
    <w:rsid w:val="009F51E1"/>
    <w:rsid w:val="009F67CC"/>
    <w:rsid w:val="009F7369"/>
    <w:rsid w:val="00A00480"/>
    <w:rsid w:val="00A00F69"/>
    <w:rsid w:val="00A0377B"/>
    <w:rsid w:val="00A06520"/>
    <w:rsid w:val="00A067EC"/>
    <w:rsid w:val="00A07C58"/>
    <w:rsid w:val="00A12880"/>
    <w:rsid w:val="00A137A7"/>
    <w:rsid w:val="00A1452E"/>
    <w:rsid w:val="00A16758"/>
    <w:rsid w:val="00A17B07"/>
    <w:rsid w:val="00A20503"/>
    <w:rsid w:val="00A20B74"/>
    <w:rsid w:val="00A20B8D"/>
    <w:rsid w:val="00A213F3"/>
    <w:rsid w:val="00A226B0"/>
    <w:rsid w:val="00A2354C"/>
    <w:rsid w:val="00A2424C"/>
    <w:rsid w:val="00A34022"/>
    <w:rsid w:val="00A37519"/>
    <w:rsid w:val="00A37EAC"/>
    <w:rsid w:val="00A41206"/>
    <w:rsid w:val="00A41923"/>
    <w:rsid w:val="00A41D69"/>
    <w:rsid w:val="00A424A9"/>
    <w:rsid w:val="00A4302C"/>
    <w:rsid w:val="00A43087"/>
    <w:rsid w:val="00A43772"/>
    <w:rsid w:val="00A43828"/>
    <w:rsid w:val="00A4471E"/>
    <w:rsid w:val="00A4491A"/>
    <w:rsid w:val="00A473C4"/>
    <w:rsid w:val="00A47E09"/>
    <w:rsid w:val="00A50677"/>
    <w:rsid w:val="00A510B5"/>
    <w:rsid w:val="00A519B3"/>
    <w:rsid w:val="00A522B8"/>
    <w:rsid w:val="00A52AEF"/>
    <w:rsid w:val="00A53531"/>
    <w:rsid w:val="00A54300"/>
    <w:rsid w:val="00A5432A"/>
    <w:rsid w:val="00A563C0"/>
    <w:rsid w:val="00A5728C"/>
    <w:rsid w:val="00A60D56"/>
    <w:rsid w:val="00A6190E"/>
    <w:rsid w:val="00A61B21"/>
    <w:rsid w:val="00A621C9"/>
    <w:rsid w:val="00A62BBF"/>
    <w:rsid w:val="00A6391C"/>
    <w:rsid w:val="00A653AB"/>
    <w:rsid w:val="00A6649C"/>
    <w:rsid w:val="00A67103"/>
    <w:rsid w:val="00A70241"/>
    <w:rsid w:val="00A738DF"/>
    <w:rsid w:val="00A743B9"/>
    <w:rsid w:val="00A80C58"/>
    <w:rsid w:val="00A83D36"/>
    <w:rsid w:val="00A875B8"/>
    <w:rsid w:val="00A943A6"/>
    <w:rsid w:val="00A9453B"/>
    <w:rsid w:val="00A95CA5"/>
    <w:rsid w:val="00A965F6"/>
    <w:rsid w:val="00A97A46"/>
    <w:rsid w:val="00AA056D"/>
    <w:rsid w:val="00AA0DEF"/>
    <w:rsid w:val="00AA7495"/>
    <w:rsid w:val="00AA7D5F"/>
    <w:rsid w:val="00AB14F9"/>
    <w:rsid w:val="00AB1694"/>
    <w:rsid w:val="00AB55AB"/>
    <w:rsid w:val="00AB658C"/>
    <w:rsid w:val="00AC026C"/>
    <w:rsid w:val="00AC123F"/>
    <w:rsid w:val="00AC29C8"/>
    <w:rsid w:val="00AC4CD6"/>
    <w:rsid w:val="00AC6AB0"/>
    <w:rsid w:val="00AC6AD0"/>
    <w:rsid w:val="00AC6C62"/>
    <w:rsid w:val="00AD3F3A"/>
    <w:rsid w:val="00AD45DA"/>
    <w:rsid w:val="00AD6387"/>
    <w:rsid w:val="00AD74B6"/>
    <w:rsid w:val="00AE36CA"/>
    <w:rsid w:val="00AE382F"/>
    <w:rsid w:val="00AE3EAF"/>
    <w:rsid w:val="00AE4E8E"/>
    <w:rsid w:val="00AF21F6"/>
    <w:rsid w:val="00AF2C0A"/>
    <w:rsid w:val="00AF3F89"/>
    <w:rsid w:val="00AF7175"/>
    <w:rsid w:val="00AF7648"/>
    <w:rsid w:val="00B01A6A"/>
    <w:rsid w:val="00B0707E"/>
    <w:rsid w:val="00B10658"/>
    <w:rsid w:val="00B149A3"/>
    <w:rsid w:val="00B14B24"/>
    <w:rsid w:val="00B15261"/>
    <w:rsid w:val="00B16603"/>
    <w:rsid w:val="00B20563"/>
    <w:rsid w:val="00B223EF"/>
    <w:rsid w:val="00B22E8D"/>
    <w:rsid w:val="00B24229"/>
    <w:rsid w:val="00B248C0"/>
    <w:rsid w:val="00B2519B"/>
    <w:rsid w:val="00B3025F"/>
    <w:rsid w:val="00B31932"/>
    <w:rsid w:val="00B32A1C"/>
    <w:rsid w:val="00B32D8B"/>
    <w:rsid w:val="00B32DE5"/>
    <w:rsid w:val="00B332D6"/>
    <w:rsid w:val="00B33AAC"/>
    <w:rsid w:val="00B33CD5"/>
    <w:rsid w:val="00B343D4"/>
    <w:rsid w:val="00B34638"/>
    <w:rsid w:val="00B34B5C"/>
    <w:rsid w:val="00B359AB"/>
    <w:rsid w:val="00B36913"/>
    <w:rsid w:val="00B40F0D"/>
    <w:rsid w:val="00B41FD2"/>
    <w:rsid w:val="00B435D2"/>
    <w:rsid w:val="00B43F87"/>
    <w:rsid w:val="00B443C3"/>
    <w:rsid w:val="00B44581"/>
    <w:rsid w:val="00B4551A"/>
    <w:rsid w:val="00B4672A"/>
    <w:rsid w:val="00B47A66"/>
    <w:rsid w:val="00B50B36"/>
    <w:rsid w:val="00B5384E"/>
    <w:rsid w:val="00B54914"/>
    <w:rsid w:val="00B56018"/>
    <w:rsid w:val="00B64DA0"/>
    <w:rsid w:val="00B65210"/>
    <w:rsid w:val="00B65260"/>
    <w:rsid w:val="00B6563B"/>
    <w:rsid w:val="00B66395"/>
    <w:rsid w:val="00B66C04"/>
    <w:rsid w:val="00B66C0B"/>
    <w:rsid w:val="00B67370"/>
    <w:rsid w:val="00B67918"/>
    <w:rsid w:val="00B67986"/>
    <w:rsid w:val="00B679A6"/>
    <w:rsid w:val="00B7047E"/>
    <w:rsid w:val="00B706E5"/>
    <w:rsid w:val="00B72A57"/>
    <w:rsid w:val="00B72BDE"/>
    <w:rsid w:val="00B742EB"/>
    <w:rsid w:val="00B76C55"/>
    <w:rsid w:val="00B8044E"/>
    <w:rsid w:val="00B80D54"/>
    <w:rsid w:val="00B81BC3"/>
    <w:rsid w:val="00B81C52"/>
    <w:rsid w:val="00B8283D"/>
    <w:rsid w:val="00B839E3"/>
    <w:rsid w:val="00B843A7"/>
    <w:rsid w:val="00B847DB"/>
    <w:rsid w:val="00B860DB"/>
    <w:rsid w:val="00B90BB1"/>
    <w:rsid w:val="00B91861"/>
    <w:rsid w:val="00B92BC4"/>
    <w:rsid w:val="00B935DB"/>
    <w:rsid w:val="00B93E7B"/>
    <w:rsid w:val="00B93FE1"/>
    <w:rsid w:val="00B94A6C"/>
    <w:rsid w:val="00B97586"/>
    <w:rsid w:val="00BA2461"/>
    <w:rsid w:val="00BA3F16"/>
    <w:rsid w:val="00BA5CB6"/>
    <w:rsid w:val="00BA6D56"/>
    <w:rsid w:val="00BB093C"/>
    <w:rsid w:val="00BB1E67"/>
    <w:rsid w:val="00BB26D3"/>
    <w:rsid w:val="00BB27C7"/>
    <w:rsid w:val="00BB4E0F"/>
    <w:rsid w:val="00BB77E8"/>
    <w:rsid w:val="00BC0C1F"/>
    <w:rsid w:val="00BC2C1B"/>
    <w:rsid w:val="00BC4041"/>
    <w:rsid w:val="00BC43F1"/>
    <w:rsid w:val="00BC5B4D"/>
    <w:rsid w:val="00BC5DA0"/>
    <w:rsid w:val="00BC7483"/>
    <w:rsid w:val="00BC7D66"/>
    <w:rsid w:val="00BD0FF9"/>
    <w:rsid w:val="00BD1B8A"/>
    <w:rsid w:val="00BD2CE8"/>
    <w:rsid w:val="00BD3855"/>
    <w:rsid w:val="00BD5CC3"/>
    <w:rsid w:val="00BE2B07"/>
    <w:rsid w:val="00BE6AEA"/>
    <w:rsid w:val="00BE6B98"/>
    <w:rsid w:val="00BE7259"/>
    <w:rsid w:val="00BE74DB"/>
    <w:rsid w:val="00BF006E"/>
    <w:rsid w:val="00BF0AC6"/>
    <w:rsid w:val="00BF2CF8"/>
    <w:rsid w:val="00BF3256"/>
    <w:rsid w:val="00BF36AA"/>
    <w:rsid w:val="00BF3A43"/>
    <w:rsid w:val="00BF4B69"/>
    <w:rsid w:val="00BF64BD"/>
    <w:rsid w:val="00C00E9C"/>
    <w:rsid w:val="00C01827"/>
    <w:rsid w:val="00C01FCB"/>
    <w:rsid w:val="00C029A2"/>
    <w:rsid w:val="00C03EB4"/>
    <w:rsid w:val="00C05ECB"/>
    <w:rsid w:val="00C062E7"/>
    <w:rsid w:val="00C06A90"/>
    <w:rsid w:val="00C13252"/>
    <w:rsid w:val="00C1708C"/>
    <w:rsid w:val="00C243E2"/>
    <w:rsid w:val="00C25621"/>
    <w:rsid w:val="00C25699"/>
    <w:rsid w:val="00C25939"/>
    <w:rsid w:val="00C26C7B"/>
    <w:rsid w:val="00C273A6"/>
    <w:rsid w:val="00C27D59"/>
    <w:rsid w:val="00C3056C"/>
    <w:rsid w:val="00C321A6"/>
    <w:rsid w:val="00C3228E"/>
    <w:rsid w:val="00C32B0B"/>
    <w:rsid w:val="00C34909"/>
    <w:rsid w:val="00C35F77"/>
    <w:rsid w:val="00C3633F"/>
    <w:rsid w:val="00C365FA"/>
    <w:rsid w:val="00C372D3"/>
    <w:rsid w:val="00C4000B"/>
    <w:rsid w:val="00C405E2"/>
    <w:rsid w:val="00C41B82"/>
    <w:rsid w:val="00C42272"/>
    <w:rsid w:val="00C4339C"/>
    <w:rsid w:val="00C43C72"/>
    <w:rsid w:val="00C43D51"/>
    <w:rsid w:val="00C443F4"/>
    <w:rsid w:val="00C4599E"/>
    <w:rsid w:val="00C45DB3"/>
    <w:rsid w:val="00C462A0"/>
    <w:rsid w:val="00C46B9B"/>
    <w:rsid w:val="00C50A7A"/>
    <w:rsid w:val="00C52F2A"/>
    <w:rsid w:val="00C54E36"/>
    <w:rsid w:val="00C54F9E"/>
    <w:rsid w:val="00C57F38"/>
    <w:rsid w:val="00C6193E"/>
    <w:rsid w:val="00C61C1D"/>
    <w:rsid w:val="00C622AA"/>
    <w:rsid w:val="00C63B0A"/>
    <w:rsid w:val="00C66213"/>
    <w:rsid w:val="00C66C5D"/>
    <w:rsid w:val="00C7162E"/>
    <w:rsid w:val="00C71AEB"/>
    <w:rsid w:val="00C72006"/>
    <w:rsid w:val="00C72F6B"/>
    <w:rsid w:val="00C7439A"/>
    <w:rsid w:val="00C779E4"/>
    <w:rsid w:val="00C80EC6"/>
    <w:rsid w:val="00C8301C"/>
    <w:rsid w:val="00C8500D"/>
    <w:rsid w:val="00C9207E"/>
    <w:rsid w:val="00C9508F"/>
    <w:rsid w:val="00C95C01"/>
    <w:rsid w:val="00C96D98"/>
    <w:rsid w:val="00C97CB1"/>
    <w:rsid w:val="00CA256D"/>
    <w:rsid w:val="00CA41C6"/>
    <w:rsid w:val="00CA49F6"/>
    <w:rsid w:val="00CA4E48"/>
    <w:rsid w:val="00CA52FA"/>
    <w:rsid w:val="00CA5C98"/>
    <w:rsid w:val="00CA6A4D"/>
    <w:rsid w:val="00CA7915"/>
    <w:rsid w:val="00CB0325"/>
    <w:rsid w:val="00CB0D07"/>
    <w:rsid w:val="00CB55DA"/>
    <w:rsid w:val="00CB5B77"/>
    <w:rsid w:val="00CC1572"/>
    <w:rsid w:val="00CC4DB5"/>
    <w:rsid w:val="00CC61B7"/>
    <w:rsid w:val="00CC6CA9"/>
    <w:rsid w:val="00CC6EDF"/>
    <w:rsid w:val="00CC7855"/>
    <w:rsid w:val="00CD0F23"/>
    <w:rsid w:val="00CD1395"/>
    <w:rsid w:val="00CD15BF"/>
    <w:rsid w:val="00CD1DE8"/>
    <w:rsid w:val="00CD2697"/>
    <w:rsid w:val="00CD363F"/>
    <w:rsid w:val="00CD508A"/>
    <w:rsid w:val="00CD6318"/>
    <w:rsid w:val="00CD7B33"/>
    <w:rsid w:val="00CE3DB6"/>
    <w:rsid w:val="00CE56C5"/>
    <w:rsid w:val="00CE5B95"/>
    <w:rsid w:val="00CE60D5"/>
    <w:rsid w:val="00CF00CC"/>
    <w:rsid w:val="00CF048C"/>
    <w:rsid w:val="00CF3526"/>
    <w:rsid w:val="00CF5913"/>
    <w:rsid w:val="00CF63BE"/>
    <w:rsid w:val="00CF6FEF"/>
    <w:rsid w:val="00CF7156"/>
    <w:rsid w:val="00D01742"/>
    <w:rsid w:val="00D019CF"/>
    <w:rsid w:val="00D01B7E"/>
    <w:rsid w:val="00D02652"/>
    <w:rsid w:val="00D0634A"/>
    <w:rsid w:val="00D06E4C"/>
    <w:rsid w:val="00D107DC"/>
    <w:rsid w:val="00D135C5"/>
    <w:rsid w:val="00D13AEA"/>
    <w:rsid w:val="00D1453E"/>
    <w:rsid w:val="00D16485"/>
    <w:rsid w:val="00D16DD8"/>
    <w:rsid w:val="00D205B1"/>
    <w:rsid w:val="00D20BEF"/>
    <w:rsid w:val="00D21456"/>
    <w:rsid w:val="00D22EB3"/>
    <w:rsid w:val="00D24809"/>
    <w:rsid w:val="00D25567"/>
    <w:rsid w:val="00D26491"/>
    <w:rsid w:val="00D267F0"/>
    <w:rsid w:val="00D26D5E"/>
    <w:rsid w:val="00D30D6E"/>
    <w:rsid w:val="00D30DCE"/>
    <w:rsid w:val="00D310F4"/>
    <w:rsid w:val="00D31176"/>
    <w:rsid w:val="00D32143"/>
    <w:rsid w:val="00D33A67"/>
    <w:rsid w:val="00D33D32"/>
    <w:rsid w:val="00D34FA4"/>
    <w:rsid w:val="00D35174"/>
    <w:rsid w:val="00D35A8A"/>
    <w:rsid w:val="00D37CD0"/>
    <w:rsid w:val="00D40028"/>
    <w:rsid w:val="00D40212"/>
    <w:rsid w:val="00D41724"/>
    <w:rsid w:val="00D4294D"/>
    <w:rsid w:val="00D42ED7"/>
    <w:rsid w:val="00D43081"/>
    <w:rsid w:val="00D43090"/>
    <w:rsid w:val="00D430C2"/>
    <w:rsid w:val="00D47371"/>
    <w:rsid w:val="00D5213B"/>
    <w:rsid w:val="00D52608"/>
    <w:rsid w:val="00D52995"/>
    <w:rsid w:val="00D54A90"/>
    <w:rsid w:val="00D5665D"/>
    <w:rsid w:val="00D57D7C"/>
    <w:rsid w:val="00D60563"/>
    <w:rsid w:val="00D61BA1"/>
    <w:rsid w:val="00D6333D"/>
    <w:rsid w:val="00D669B2"/>
    <w:rsid w:val="00D66F23"/>
    <w:rsid w:val="00D717C0"/>
    <w:rsid w:val="00D736D2"/>
    <w:rsid w:val="00D73934"/>
    <w:rsid w:val="00D73A62"/>
    <w:rsid w:val="00D73C51"/>
    <w:rsid w:val="00D744C6"/>
    <w:rsid w:val="00D74890"/>
    <w:rsid w:val="00D74CAB"/>
    <w:rsid w:val="00D7565E"/>
    <w:rsid w:val="00D75FE5"/>
    <w:rsid w:val="00D80CC5"/>
    <w:rsid w:val="00D832C5"/>
    <w:rsid w:val="00D8379F"/>
    <w:rsid w:val="00D83911"/>
    <w:rsid w:val="00D87AE8"/>
    <w:rsid w:val="00D9359C"/>
    <w:rsid w:val="00D939AD"/>
    <w:rsid w:val="00D9521A"/>
    <w:rsid w:val="00D96251"/>
    <w:rsid w:val="00D96C6E"/>
    <w:rsid w:val="00D9735D"/>
    <w:rsid w:val="00DA039A"/>
    <w:rsid w:val="00DA1592"/>
    <w:rsid w:val="00DA3854"/>
    <w:rsid w:val="00DA3B8A"/>
    <w:rsid w:val="00DA6692"/>
    <w:rsid w:val="00DA7666"/>
    <w:rsid w:val="00DB0DA0"/>
    <w:rsid w:val="00DB0EA2"/>
    <w:rsid w:val="00DB1B46"/>
    <w:rsid w:val="00DB39C2"/>
    <w:rsid w:val="00DB45D3"/>
    <w:rsid w:val="00DB5322"/>
    <w:rsid w:val="00DB647F"/>
    <w:rsid w:val="00DB7512"/>
    <w:rsid w:val="00DB7C13"/>
    <w:rsid w:val="00DC0160"/>
    <w:rsid w:val="00DC0C31"/>
    <w:rsid w:val="00DC4F4A"/>
    <w:rsid w:val="00DC5B17"/>
    <w:rsid w:val="00DC64E8"/>
    <w:rsid w:val="00DC6749"/>
    <w:rsid w:val="00DC733E"/>
    <w:rsid w:val="00DC73C9"/>
    <w:rsid w:val="00DC7DE2"/>
    <w:rsid w:val="00DD2C0C"/>
    <w:rsid w:val="00DD331B"/>
    <w:rsid w:val="00DD4AF5"/>
    <w:rsid w:val="00DD4B97"/>
    <w:rsid w:val="00DD4C96"/>
    <w:rsid w:val="00DE0672"/>
    <w:rsid w:val="00DE06E5"/>
    <w:rsid w:val="00DE281D"/>
    <w:rsid w:val="00DE31DE"/>
    <w:rsid w:val="00DE48E8"/>
    <w:rsid w:val="00DE4B59"/>
    <w:rsid w:val="00DE544D"/>
    <w:rsid w:val="00DE60B1"/>
    <w:rsid w:val="00DE63FD"/>
    <w:rsid w:val="00DE66B8"/>
    <w:rsid w:val="00DE77F1"/>
    <w:rsid w:val="00DF3958"/>
    <w:rsid w:val="00DF4307"/>
    <w:rsid w:val="00DF44CC"/>
    <w:rsid w:val="00DF509D"/>
    <w:rsid w:val="00DF6EFB"/>
    <w:rsid w:val="00E0194D"/>
    <w:rsid w:val="00E02641"/>
    <w:rsid w:val="00E02B24"/>
    <w:rsid w:val="00E02F8D"/>
    <w:rsid w:val="00E04206"/>
    <w:rsid w:val="00E05978"/>
    <w:rsid w:val="00E060C1"/>
    <w:rsid w:val="00E06A57"/>
    <w:rsid w:val="00E0740F"/>
    <w:rsid w:val="00E07EA7"/>
    <w:rsid w:val="00E100EC"/>
    <w:rsid w:val="00E11669"/>
    <w:rsid w:val="00E140A7"/>
    <w:rsid w:val="00E166E6"/>
    <w:rsid w:val="00E2007E"/>
    <w:rsid w:val="00E20598"/>
    <w:rsid w:val="00E217EC"/>
    <w:rsid w:val="00E2185E"/>
    <w:rsid w:val="00E22604"/>
    <w:rsid w:val="00E25300"/>
    <w:rsid w:val="00E254A7"/>
    <w:rsid w:val="00E2563C"/>
    <w:rsid w:val="00E26C73"/>
    <w:rsid w:val="00E30604"/>
    <w:rsid w:val="00E31600"/>
    <w:rsid w:val="00E32B84"/>
    <w:rsid w:val="00E331BC"/>
    <w:rsid w:val="00E344F5"/>
    <w:rsid w:val="00E35A26"/>
    <w:rsid w:val="00E36E28"/>
    <w:rsid w:val="00E36FB0"/>
    <w:rsid w:val="00E375BD"/>
    <w:rsid w:val="00E37A08"/>
    <w:rsid w:val="00E4178F"/>
    <w:rsid w:val="00E420A3"/>
    <w:rsid w:val="00E427FF"/>
    <w:rsid w:val="00E4479D"/>
    <w:rsid w:val="00E44B7D"/>
    <w:rsid w:val="00E45231"/>
    <w:rsid w:val="00E4530A"/>
    <w:rsid w:val="00E45E20"/>
    <w:rsid w:val="00E47C90"/>
    <w:rsid w:val="00E511DB"/>
    <w:rsid w:val="00E556FB"/>
    <w:rsid w:val="00E55AEC"/>
    <w:rsid w:val="00E55B8A"/>
    <w:rsid w:val="00E576E1"/>
    <w:rsid w:val="00E60D15"/>
    <w:rsid w:val="00E62334"/>
    <w:rsid w:val="00E623FA"/>
    <w:rsid w:val="00E62F45"/>
    <w:rsid w:val="00E67F82"/>
    <w:rsid w:val="00E70125"/>
    <w:rsid w:val="00E70884"/>
    <w:rsid w:val="00E71BD1"/>
    <w:rsid w:val="00E728CF"/>
    <w:rsid w:val="00E7445B"/>
    <w:rsid w:val="00E76990"/>
    <w:rsid w:val="00E830CB"/>
    <w:rsid w:val="00E84A1F"/>
    <w:rsid w:val="00E85048"/>
    <w:rsid w:val="00E909B4"/>
    <w:rsid w:val="00E91805"/>
    <w:rsid w:val="00E92E4D"/>
    <w:rsid w:val="00E93971"/>
    <w:rsid w:val="00E94F3A"/>
    <w:rsid w:val="00EA0879"/>
    <w:rsid w:val="00EA222E"/>
    <w:rsid w:val="00EA2B48"/>
    <w:rsid w:val="00EA3A0C"/>
    <w:rsid w:val="00EA51CE"/>
    <w:rsid w:val="00EA5696"/>
    <w:rsid w:val="00EB0667"/>
    <w:rsid w:val="00EB1419"/>
    <w:rsid w:val="00EB5B71"/>
    <w:rsid w:val="00EB5C05"/>
    <w:rsid w:val="00EB7CDF"/>
    <w:rsid w:val="00EC1F57"/>
    <w:rsid w:val="00EC2ACA"/>
    <w:rsid w:val="00EC4984"/>
    <w:rsid w:val="00EC51EA"/>
    <w:rsid w:val="00EC629B"/>
    <w:rsid w:val="00EC6723"/>
    <w:rsid w:val="00EC6EA8"/>
    <w:rsid w:val="00ED0316"/>
    <w:rsid w:val="00ED2DD4"/>
    <w:rsid w:val="00ED41B3"/>
    <w:rsid w:val="00ED4D3A"/>
    <w:rsid w:val="00ED4D7D"/>
    <w:rsid w:val="00ED6B16"/>
    <w:rsid w:val="00ED7821"/>
    <w:rsid w:val="00ED7CC3"/>
    <w:rsid w:val="00EE2EDE"/>
    <w:rsid w:val="00EE3A57"/>
    <w:rsid w:val="00EE56B9"/>
    <w:rsid w:val="00EE5F6E"/>
    <w:rsid w:val="00EF2DDC"/>
    <w:rsid w:val="00EF3C60"/>
    <w:rsid w:val="00EF4868"/>
    <w:rsid w:val="00EF5181"/>
    <w:rsid w:val="00EF5B25"/>
    <w:rsid w:val="00F02066"/>
    <w:rsid w:val="00F02629"/>
    <w:rsid w:val="00F02EEB"/>
    <w:rsid w:val="00F0385F"/>
    <w:rsid w:val="00F03921"/>
    <w:rsid w:val="00F0416B"/>
    <w:rsid w:val="00F05997"/>
    <w:rsid w:val="00F10738"/>
    <w:rsid w:val="00F107A6"/>
    <w:rsid w:val="00F11240"/>
    <w:rsid w:val="00F13D24"/>
    <w:rsid w:val="00F15CE3"/>
    <w:rsid w:val="00F16AA6"/>
    <w:rsid w:val="00F17120"/>
    <w:rsid w:val="00F17539"/>
    <w:rsid w:val="00F17B9D"/>
    <w:rsid w:val="00F20203"/>
    <w:rsid w:val="00F20B10"/>
    <w:rsid w:val="00F220F3"/>
    <w:rsid w:val="00F22818"/>
    <w:rsid w:val="00F23C74"/>
    <w:rsid w:val="00F23FFE"/>
    <w:rsid w:val="00F25279"/>
    <w:rsid w:val="00F3130E"/>
    <w:rsid w:val="00F33753"/>
    <w:rsid w:val="00F34A6E"/>
    <w:rsid w:val="00F36285"/>
    <w:rsid w:val="00F36F2C"/>
    <w:rsid w:val="00F40565"/>
    <w:rsid w:val="00F40924"/>
    <w:rsid w:val="00F419D1"/>
    <w:rsid w:val="00F41BD2"/>
    <w:rsid w:val="00F42CFE"/>
    <w:rsid w:val="00F45A88"/>
    <w:rsid w:val="00F46841"/>
    <w:rsid w:val="00F474F1"/>
    <w:rsid w:val="00F527AD"/>
    <w:rsid w:val="00F52DF7"/>
    <w:rsid w:val="00F56C6A"/>
    <w:rsid w:val="00F56D41"/>
    <w:rsid w:val="00F575EE"/>
    <w:rsid w:val="00F60087"/>
    <w:rsid w:val="00F62020"/>
    <w:rsid w:val="00F6389D"/>
    <w:rsid w:val="00F65075"/>
    <w:rsid w:val="00F672B1"/>
    <w:rsid w:val="00F67AFC"/>
    <w:rsid w:val="00F67B4D"/>
    <w:rsid w:val="00F71BE5"/>
    <w:rsid w:val="00F71BFC"/>
    <w:rsid w:val="00F71FB0"/>
    <w:rsid w:val="00F73B52"/>
    <w:rsid w:val="00F8086E"/>
    <w:rsid w:val="00F80D0B"/>
    <w:rsid w:val="00F854AD"/>
    <w:rsid w:val="00F87AA1"/>
    <w:rsid w:val="00F91EF6"/>
    <w:rsid w:val="00F92761"/>
    <w:rsid w:val="00F94E94"/>
    <w:rsid w:val="00F9532C"/>
    <w:rsid w:val="00F95CA1"/>
    <w:rsid w:val="00F965B2"/>
    <w:rsid w:val="00F96895"/>
    <w:rsid w:val="00F97972"/>
    <w:rsid w:val="00FA4044"/>
    <w:rsid w:val="00FA4284"/>
    <w:rsid w:val="00FA4AB2"/>
    <w:rsid w:val="00FA64B6"/>
    <w:rsid w:val="00FB1697"/>
    <w:rsid w:val="00FC29A2"/>
    <w:rsid w:val="00FC32D5"/>
    <w:rsid w:val="00FC7942"/>
    <w:rsid w:val="00FD08BC"/>
    <w:rsid w:val="00FD0EF9"/>
    <w:rsid w:val="00FD296D"/>
    <w:rsid w:val="00FD6CE0"/>
    <w:rsid w:val="00FE0950"/>
    <w:rsid w:val="00FE270F"/>
    <w:rsid w:val="00FE2DDF"/>
    <w:rsid w:val="00FE5169"/>
    <w:rsid w:val="00FE54D1"/>
    <w:rsid w:val="00FE5DD6"/>
    <w:rsid w:val="00FE619F"/>
    <w:rsid w:val="00FE6B5B"/>
    <w:rsid w:val="00FE7E47"/>
    <w:rsid w:val="00FF03FF"/>
    <w:rsid w:val="00FF051D"/>
    <w:rsid w:val="00FF0C56"/>
    <w:rsid w:val="00FF0E4E"/>
    <w:rsid w:val="00FF554A"/>
    <w:rsid w:val="00FF6A69"/>
    <w:rsid w:val="00FF6E7C"/>
    <w:rsid w:val="01257DDB"/>
    <w:rsid w:val="015C5CBC"/>
    <w:rsid w:val="017B6A0C"/>
    <w:rsid w:val="0233FA66"/>
    <w:rsid w:val="02A68AD6"/>
    <w:rsid w:val="02AD9AD9"/>
    <w:rsid w:val="0319EC96"/>
    <w:rsid w:val="0341ED19"/>
    <w:rsid w:val="03BB6D1E"/>
    <w:rsid w:val="041419CF"/>
    <w:rsid w:val="043C009B"/>
    <w:rsid w:val="049F008E"/>
    <w:rsid w:val="05CB170E"/>
    <w:rsid w:val="05E265A3"/>
    <w:rsid w:val="060DCF03"/>
    <w:rsid w:val="061D783E"/>
    <w:rsid w:val="06A21F7C"/>
    <w:rsid w:val="06BEEFAD"/>
    <w:rsid w:val="06DAD97B"/>
    <w:rsid w:val="06E876B7"/>
    <w:rsid w:val="070EFF55"/>
    <w:rsid w:val="075BF8B9"/>
    <w:rsid w:val="07FFF380"/>
    <w:rsid w:val="08266F9F"/>
    <w:rsid w:val="08667DE0"/>
    <w:rsid w:val="092D0221"/>
    <w:rsid w:val="093BCFB0"/>
    <w:rsid w:val="095C14A1"/>
    <w:rsid w:val="0996D5E2"/>
    <w:rsid w:val="09BA8AC0"/>
    <w:rsid w:val="09D75341"/>
    <w:rsid w:val="0A2F614A"/>
    <w:rsid w:val="0B0B5673"/>
    <w:rsid w:val="0B40E9DE"/>
    <w:rsid w:val="0BB17463"/>
    <w:rsid w:val="0BD70137"/>
    <w:rsid w:val="0CD45458"/>
    <w:rsid w:val="0D139F69"/>
    <w:rsid w:val="0E0C6275"/>
    <w:rsid w:val="0E3537E6"/>
    <w:rsid w:val="0E6B3D5F"/>
    <w:rsid w:val="0ED0F24B"/>
    <w:rsid w:val="0F19709D"/>
    <w:rsid w:val="0F4A300B"/>
    <w:rsid w:val="0F835F1A"/>
    <w:rsid w:val="0F88CCE9"/>
    <w:rsid w:val="0FEE0125"/>
    <w:rsid w:val="0FF7E0D7"/>
    <w:rsid w:val="104E29F9"/>
    <w:rsid w:val="10639D0E"/>
    <w:rsid w:val="10832E79"/>
    <w:rsid w:val="114CB135"/>
    <w:rsid w:val="1162DBC7"/>
    <w:rsid w:val="1179B0B8"/>
    <w:rsid w:val="1233009F"/>
    <w:rsid w:val="126A5BDD"/>
    <w:rsid w:val="12BAE6CA"/>
    <w:rsid w:val="130F4561"/>
    <w:rsid w:val="133F8CA5"/>
    <w:rsid w:val="135D387F"/>
    <w:rsid w:val="139C83FE"/>
    <w:rsid w:val="14F2789D"/>
    <w:rsid w:val="1548878B"/>
    <w:rsid w:val="15BFA41C"/>
    <w:rsid w:val="15FE610E"/>
    <w:rsid w:val="160071A1"/>
    <w:rsid w:val="16295AA3"/>
    <w:rsid w:val="16BFB009"/>
    <w:rsid w:val="16C21C12"/>
    <w:rsid w:val="16FC6918"/>
    <w:rsid w:val="1748DE21"/>
    <w:rsid w:val="177ACF97"/>
    <w:rsid w:val="17DCDD02"/>
    <w:rsid w:val="181071D3"/>
    <w:rsid w:val="18EAF6F1"/>
    <w:rsid w:val="193828BD"/>
    <w:rsid w:val="1965D3B6"/>
    <w:rsid w:val="19D46CA3"/>
    <w:rsid w:val="19F07F8E"/>
    <w:rsid w:val="1A6AF0C3"/>
    <w:rsid w:val="1A84F387"/>
    <w:rsid w:val="1A908658"/>
    <w:rsid w:val="1A942FA1"/>
    <w:rsid w:val="1AE9BB41"/>
    <w:rsid w:val="1B12F1BD"/>
    <w:rsid w:val="1B6A393B"/>
    <w:rsid w:val="1BCAAED1"/>
    <w:rsid w:val="1BD7BDD5"/>
    <w:rsid w:val="1CEA8E82"/>
    <w:rsid w:val="1D5F8E43"/>
    <w:rsid w:val="1D80BD56"/>
    <w:rsid w:val="1DC92946"/>
    <w:rsid w:val="1E1C6885"/>
    <w:rsid w:val="1EE549F9"/>
    <w:rsid w:val="1EFA6C5F"/>
    <w:rsid w:val="1F1DF31E"/>
    <w:rsid w:val="1F2AC44D"/>
    <w:rsid w:val="20D843F8"/>
    <w:rsid w:val="20F6AEC1"/>
    <w:rsid w:val="211B7925"/>
    <w:rsid w:val="21252945"/>
    <w:rsid w:val="21672A95"/>
    <w:rsid w:val="216946E2"/>
    <w:rsid w:val="2182A2C4"/>
    <w:rsid w:val="21B965A7"/>
    <w:rsid w:val="21B993DD"/>
    <w:rsid w:val="21E81418"/>
    <w:rsid w:val="22016333"/>
    <w:rsid w:val="221EBFBB"/>
    <w:rsid w:val="2264A30D"/>
    <w:rsid w:val="228492E1"/>
    <w:rsid w:val="229FFDBE"/>
    <w:rsid w:val="23262B7A"/>
    <w:rsid w:val="235FDA3F"/>
    <w:rsid w:val="2392701C"/>
    <w:rsid w:val="23C84894"/>
    <w:rsid w:val="23E4C054"/>
    <w:rsid w:val="243BCE1F"/>
    <w:rsid w:val="244EEDD7"/>
    <w:rsid w:val="24CCF0DC"/>
    <w:rsid w:val="24D05BC7"/>
    <w:rsid w:val="25036873"/>
    <w:rsid w:val="25349534"/>
    <w:rsid w:val="2567CA7E"/>
    <w:rsid w:val="25766659"/>
    <w:rsid w:val="25C368AF"/>
    <w:rsid w:val="25CC81F3"/>
    <w:rsid w:val="25F3CA7A"/>
    <w:rsid w:val="26034DE7"/>
    <w:rsid w:val="2628F8C6"/>
    <w:rsid w:val="2635C317"/>
    <w:rsid w:val="2670A9B3"/>
    <w:rsid w:val="26850E9A"/>
    <w:rsid w:val="26D20EC5"/>
    <w:rsid w:val="26DBFACB"/>
    <w:rsid w:val="27AC2C66"/>
    <w:rsid w:val="27ADE515"/>
    <w:rsid w:val="28110ABE"/>
    <w:rsid w:val="28237857"/>
    <w:rsid w:val="28A75349"/>
    <w:rsid w:val="28AB2AFB"/>
    <w:rsid w:val="28ABDECB"/>
    <w:rsid w:val="295045D0"/>
    <w:rsid w:val="2A446349"/>
    <w:rsid w:val="2A717435"/>
    <w:rsid w:val="2A7944F2"/>
    <w:rsid w:val="2AA1E1E3"/>
    <w:rsid w:val="2AB127A2"/>
    <w:rsid w:val="2ACAE267"/>
    <w:rsid w:val="2ACD8705"/>
    <w:rsid w:val="2B19535C"/>
    <w:rsid w:val="2B5405D7"/>
    <w:rsid w:val="2BA26341"/>
    <w:rsid w:val="2BE9C615"/>
    <w:rsid w:val="2BFAB446"/>
    <w:rsid w:val="2C0B6C81"/>
    <w:rsid w:val="2C10765A"/>
    <w:rsid w:val="2C38DF98"/>
    <w:rsid w:val="2C4D6BC9"/>
    <w:rsid w:val="2C7CC347"/>
    <w:rsid w:val="2CA25BF0"/>
    <w:rsid w:val="2CA65FF4"/>
    <w:rsid w:val="2D319B00"/>
    <w:rsid w:val="2D4F38B1"/>
    <w:rsid w:val="2DB01616"/>
    <w:rsid w:val="2DB0C6E2"/>
    <w:rsid w:val="2E746D28"/>
    <w:rsid w:val="2EBB3841"/>
    <w:rsid w:val="2F00A2E6"/>
    <w:rsid w:val="2F03336F"/>
    <w:rsid w:val="2F0AD497"/>
    <w:rsid w:val="2F0E574D"/>
    <w:rsid w:val="2F8E3F03"/>
    <w:rsid w:val="2FDEAE83"/>
    <w:rsid w:val="308F3F15"/>
    <w:rsid w:val="30B5A574"/>
    <w:rsid w:val="31097590"/>
    <w:rsid w:val="31950A7B"/>
    <w:rsid w:val="31B782F2"/>
    <w:rsid w:val="31C9C804"/>
    <w:rsid w:val="31CF3B3A"/>
    <w:rsid w:val="320DA852"/>
    <w:rsid w:val="3225703E"/>
    <w:rsid w:val="324F897F"/>
    <w:rsid w:val="326168D2"/>
    <w:rsid w:val="32708D4E"/>
    <w:rsid w:val="3285C05D"/>
    <w:rsid w:val="33612F4A"/>
    <w:rsid w:val="3363FCA9"/>
    <w:rsid w:val="344D70AE"/>
    <w:rsid w:val="34712A7B"/>
    <w:rsid w:val="348D6CDC"/>
    <w:rsid w:val="34F4E189"/>
    <w:rsid w:val="34F9B4C6"/>
    <w:rsid w:val="35A34D71"/>
    <w:rsid w:val="35BB1B2B"/>
    <w:rsid w:val="35F3CCA6"/>
    <w:rsid w:val="36489610"/>
    <w:rsid w:val="3665F993"/>
    <w:rsid w:val="36F1598D"/>
    <w:rsid w:val="3775DC13"/>
    <w:rsid w:val="377612C4"/>
    <w:rsid w:val="37FE320F"/>
    <w:rsid w:val="3850815B"/>
    <w:rsid w:val="38A0B6CD"/>
    <w:rsid w:val="38AA87BD"/>
    <w:rsid w:val="38EEB67A"/>
    <w:rsid w:val="39960440"/>
    <w:rsid w:val="39DEFFE3"/>
    <w:rsid w:val="39E016E0"/>
    <w:rsid w:val="3A43DD8B"/>
    <w:rsid w:val="3A823233"/>
    <w:rsid w:val="3A83A729"/>
    <w:rsid w:val="3AC920F3"/>
    <w:rsid w:val="3B31E27F"/>
    <w:rsid w:val="3B7F4790"/>
    <w:rsid w:val="3B8CEA84"/>
    <w:rsid w:val="3BB0BE37"/>
    <w:rsid w:val="3C3335A8"/>
    <w:rsid w:val="3C4648D3"/>
    <w:rsid w:val="3C80A3A5"/>
    <w:rsid w:val="3CA01D2E"/>
    <w:rsid w:val="3D2DF97D"/>
    <w:rsid w:val="3D47A77F"/>
    <w:rsid w:val="3DB9DE81"/>
    <w:rsid w:val="3EC5E063"/>
    <w:rsid w:val="3EC68292"/>
    <w:rsid w:val="3EDDABD9"/>
    <w:rsid w:val="3EF5482D"/>
    <w:rsid w:val="3F627C5B"/>
    <w:rsid w:val="4014D9BE"/>
    <w:rsid w:val="401BC23A"/>
    <w:rsid w:val="40233CEE"/>
    <w:rsid w:val="40271A51"/>
    <w:rsid w:val="408C2E6D"/>
    <w:rsid w:val="417A6EDE"/>
    <w:rsid w:val="41B5D1EF"/>
    <w:rsid w:val="4268120A"/>
    <w:rsid w:val="428169D0"/>
    <w:rsid w:val="4287BA47"/>
    <w:rsid w:val="42AE47AE"/>
    <w:rsid w:val="431D3E05"/>
    <w:rsid w:val="43954D2C"/>
    <w:rsid w:val="43E302AC"/>
    <w:rsid w:val="4422B8B6"/>
    <w:rsid w:val="443080DE"/>
    <w:rsid w:val="44926EAA"/>
    <w:rsid w:val="44E0BBE5"/>
    <w:rsid w:val="45057B5F"/>
    <w:rsid w:val="4544AC11"/>
    <w:rsid w:val="45591CB8"/>
    <w:rsid w:val="457AF19F"/>
    <w:rsid w:val="45A9D5C6"/>
    <w:rsid w:val="45B73E95"/>
    <w:rsid w:val="45EAF96D"/>
    <w:rsid w:val="4638CE2D"/>
    <w:rsid w:val="468742EF"/>
    <w:rsid w:val="469A55AF"/>
    <w:rsid w:val="46B2B7E9"/>
    <w:rsid w:val="46D87D19"/>
    <w:rsid w:val="46E6F819"/>
    <w:rsid w:val="472DB1D0"/>
    <w:rsid w:val="478289D0"/>
    <w:rsid w:val="47FC1971"/>
    <w:rsid w:val="47FD2159"/>
    <w:rsid w:val="483452E2"/>
    <w:rsid w:val="4989FC19"/>
    <w:rsid w:val="4A2F9151"/>
    <w:rsid w:val="4A3E4DA2"/>
    <w:rsid w:val="4AF7071F"/>
    <w:rsid w:val="4B1CDAC8"/>
    <w:rsid w:val="4B4182CA"/>
    <w:rsid w:val="4B4449A1"/>
    <w:rsid w:val="4B7E6AD1"/>
    <w:rsid w:val="4B93ED6D"/>
    <w:rsid w:val="4BB7B071"/>
    <w:rsid w:val="4BF6E3DB"/>
    <w:rsid w:val="4C3C2580"/>
    <w:rsid w:val="4C6C50E4"/>
    <w:rsid w:val="4DA8824A"/>
    <w:rsid w:val="4DAA2749"/>
    <w:rsid w:val="4DBC132F"/>
    <w:rsid w:val="4E0411BE"/>
    <w:rsid w:val="4E35BD88"/>
    <w:rsid w:val="4E3960A9"/>
    <w:rsid w:val="4E5AFC0F"/>
    <w:rsid w:val="4ED15D5C"/>
    <w:rsid w:val="4F36D23C"/>
    <w:rsid w:val="4FB40877"/>
    <w:rsid w:val="4FEBB168"/>
    <w:rsid w:val="4FF9EBA3"/>
    <w:rsid w:val="500DF12D"/>
    <w:rsid w:val="50409FD7"/>
    <w:rsid w:val="50530B1C"/>
    <w:rsid w:val="50989CDE"/>
    <w:rsid w:val="50C301DF"/>
    <w:rsid w:val="50EBDE3D"/>
    <w:rsid w:val="50ECACBD"/>
    <w:rsid w:val="5161A0C7"/>
    <w:rsid w:val="516223FE"/>
    <w:rsid w:val="517CA250"/>
    <w:rsid w:val="51858AE9"/>
    <w:rsid w:val="51B125F7"/>
    <w:rsid w:val="51FD74DB"/>
    <w:rsid w:val="524371D7"/>
    <w:rsid w:val="53022D1B"/>
    <w:rsid w:val="531A18C8"/>
    <w:rsid w:val="53804C41"/>
    <w:rsid w:val="5419F637"/>
    <w:rsid w:val="543CCF11"/>
    <w:rsid w:val="5499E889"/>
    <w:rsid w:val="54A0A7C3"/>
    <w:rsid w:val="54A3C4B6"/>
    <w:rsid w:val="54E3E671"/>
    <w:rsid w:val="54ECA320"/>
    <w:rsid w:val="54F5C219"/>
    <w:rsid w:val="5560C199"/>
    <w:rsid w:val="559E35FE"/>
    <w:rsid w:val="55FB85AE"/>
    <w:rsid w:val="5600B7A3"/>
    <w:rsid w:val="562B8CBB"/>
    <w:rsid w:val="5669A858"/>
    <w:rsid w:val="56849600"/>
    <w:rsid w:val="56FC91FA"/>
    <w:rsid w:val="570B2D3B"/>
    <w:rsid w:val="572387E1"/>
    <w:rsid w:val="57286A30"/>
    <w:rsid w:val="5803C1DD"/>
    <w:rsid w:val="5824FC23"/>
    <w:rsid w:val="5846F2BF"/>
    <w:rsid w:val="584F7F38"/>
    <w:rsid w:val="58C84989"/>
    <w:rsid w:val="595E34F6"/>
    <w:rsid w:val="5989A4B8"/>
    <w:rsid w:val="5995D971"/>
    <w:rsid w:val="59C325EE"/>
    <w:rsid w:val="5A2A617A"/>
    <w:rsid w:val="5A4B59F4"/>
    <w:rsid w:val="5A6616F6"/>
    <w:rsid w:val="5A6E4EFA"/>
    <w:rsid w:val="5AFEB77D"/>
    <w:rsid w:val="5B06C454"/>
    <w:rsid w:val="5B5B8AF7"/>
    <w:rsid w:val="5B65610F"/>
    <w:rsid w:val="5B94191D"/>
    <w:rsid w:val="5B957A15"/>
    <w:rsid w:val="5BA04DD4"/>
    <w:rsid w:val="5BBB608B"/>
    <w:rsid w:val="5C48098E"/>
    <w:rsid w:val="5C51A599"/>
    <w:rsid w:val="5C748677"/>
    <w:rsid w:val="5CFB4624"/>
    <w:rsid w:val="5D1B1F32"/>
    <w:rsid w:val="5D918AE2"/>
    <w:rsid w:val="5DCA067C"/>
    <w:rsid w:val="5E080445"/>
    <w:rsid w:val="5EEC20E7"/>
    <w:rsid w:val="5EED779B"/>
    <w:rsid w:val="5F92644F"/>
    <w:rsid w:val="5FCB2AD5"/>
    <w:rsid w:val="5FF4C4AF"/>
    <w:rsid w:val="60231B0C"/>
    <w:rsid w:val="6040A952"/>
    <w:rsid w:val="60A3B87D"/>
    <w:rsid w:val="60DDB3EA"/>
    <w:rsid w:val="6116F93F"/>
    <w:rsid w:val="6243187D"/>
    <w:rsid w:val="626DCB78"/>
    <w:rsid w:val="6284E557"/>
    <w:rsid w:val="62CF1BDB"/>
    <w:rsid w:val="62F88878"/>
    <w:rsid w:val="633D6B1C"/>
    <w:rsid w:val="6391E8E6"/>
    <w:rsid w:val="63A4FF9A"/>
    <w:rsid w:val="63A7AFCE"/>
    <w:rsid w:val="63B71D6F"/>
    <w:rsid w:val="63B8A947"/>
    <w:rsid w:val="640BF209"/>
    <w:rsid w:val="6496AF94"/>
    <w:rsid w:val="65647C6F"/>
    <w:rsid w:val="657C048B"/>
    <w:rsid w:val="662095FD"/>
    <w:rsid w:val="66BA09A1"/>
    <w:rsid w:val="66FD419B"/>
    <w:rsid w:val="6746D87F"/>
    <w:rsid w:val="677B2BFB"/>
    <w:rsid w:val="678CA1F6"/>
    <w:rsid w:val="67AC8B0A"/>
    <w:rsid w:val="67B44953"/>
    <w:rsid w:val="67C35028"/>
    <w:rsid w:val="683EE4E5"/>
    <w:rsid w:val="683F267F"/>
    <w:rsid w:val="6879BF84"/>
    <w:rsid w:val="689B6B48"/>
    <w:rsid w:val="6916316C"/>
    <w:rsid w:val="69CE6949"/>
    <w:rsid w:val="69D8878E"/>
    <w:rsid w:val="6A70966D"/>
    <w:rsid w:val="6A7FFAB2"/>
    <w:rsid w:val="6ACE7539"/>
    <w:rsid w:val="6B413530"/>
    <w:rsid w:val="6B57BCB8"/>
    <w:rsid w:val="6BB38A91"/>
    <w:rsid w:val="6BC11FA0"/>
    <w:rsid w:val="6DC4CFC3"/>
    <w:rsid w:val="6DFFBFA2"/>
    <w:rsid w:val="6E1D63AC"/>
    <w:rsid w:val="6E4511F0"/>
    <w:rsid w:val="6EA2A9D8"/>
    <w:rsid w:val="6EC47AFC"/>
    <w:rsid w:val="6ED4C122"/>
    <w:rsid w:val="6F5ED0F4"/>
    <w:rsid w:val="6F6E6B94"/>
    <w:rsid w:val="6FC5A354"/>
    <w:rsid w:val="6FEFAD18"/>
    <w:rsid w:val="6FF0187A"/>
    <w:rsid w:val="700E24E9"/>
    <w:rsid w:val="702A0AB6"/>
    <w:rsid w:val="7082D579"/>
    <w:rsid w:val="708B13CA"/>
    <w:rsid w:val="719A12CF"/>
    <w:rsid w:val="71AD0D5F"/>
    <w:rsid w:val="71B0027C"/>
    <w:rsid w:val="71B97705"/>
    <w:rsid w:val="71BB63FB"/>
    <w:rsid w:val="72528367"/>
    <w:rsid w:val="72FCE6AD"/>
    <w:rsid w:val="73013EB2"/>
    <w:rsid w:val="733FA9BC"/>
    <w:rsid w:val="7381E193"/>
    <w:rsid w:val="7382767E"/>
    <w:rsid w:val="739B7B95"/>
    <w:rsid w:val="73B9456E"/>
    <w:rsid w:val="73BB750A"/>
    <w:rsid w:val="746C94E4"/>
    <w:rsid w:val="74926F30"/>
    <w:rsid w:val="755124DA"/>
    <w:rsid w:val="75910FFE"/>
    <w:rsid w:val="767BF92E"/>
    <w:rsid w:val="76DC6307"/>
    <w:rsid w:val="777F0D8D"/>
    <w:rsid w:val="780780BC"/>
    <w:rsid w:val="781D5BFF"/>
    <w:rsid w:val="782FD97C"/>
    <w:rsid w:val="78401A63"/>
    <w:rsid w:val="78D2AA15"/>
    <w:rsid w:val="78D909DE"/>
    <w:rsid w:val="79106B3E"/>
    <w:rsid w:val="792E00C9"/>
    <w:rsid w:val="797C1AF0"/>
    <w:rsid w:val="79BC2CDB"/>
    <w:rsid w:val="79FBE3C0"/>
    <w:rsid w:val="7A8D38B0"/>
    <w:rsid w:val="7AF5D50B"/>
    <w:rsid w:val="7B2A804C"/>
    <w:rsid w:val="7B5CD739"/>
    <w:rsid w:val="7B6F5AFF"/>
    <w:rsid w:val="7B8568AA"/>
    <w:rsid w:val="7BC38452"/>
    <w:rsid w:val="7BE15B75"/>
    <w:rsid w:val="7BE817EE"/>
    <w:rsid w:val="7C6CD325"/>
    <w:rsid w:val="7C81C8CD"/>
    <w:rsid w:val="7CA452BF"/>
    <w:rsid w:val="7CB4F3B6"/>
    <w:rsid w:val="7D223A4B"/>
    <w:rsid w:val="7DA1752F"/>
    <w:rsid w:val="7DCDC3DA"/>
    <w:rsid w:val="7E466AE5"/>
    <w:rsid w:val="7EA40F26"/>
    <w:rsid w:val="7EBAB138"/>
    <w:rsid w:val="7EE82EC3"/>
    <w:rsid w:val="7F11EABD"/>
    <w:rsid w:val="7FF8224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445ACC"/>
  <w14:defaultImageDpi w14:val="96"/>
  <w15:docId w15:val="{CF23A6A5-3B2C-46C5-A11F-DC4755A6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uiPriority w:val="9"/>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link w:val="Heading3Char"/>
    <w:uiPriority w:val="9"/>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F0385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aliases w:val="Block Label"/>
    <w:basedOn w:val="Normal"/>
    <w:next w:val="Normal"/>
    <w:link w:val="Heading5Char"/>
    <w:uiPriority w:val="9"/>
    <w:qFormat/>
    <w:rsid w:val="00084AF8"/>
    <w:pPr>
      <w:numPr>
        <w:ilvl w:val="4"/>
        <w:numId w:val="1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iPriority w:val="9"/>
    <w:semiHidden/>
    <w:unhideWhenUsed/>
    <w:qFormat/>
    <w:rsid w:val="003F5348"/>
    <w:pPr>
      <w:keepNext/>
      <w:keepLines/>
      <w:spacing w:before="40" w:line="259" w:lineRule="auto"/>
      <w:ind w:left="1152" w:hanging="1152"/>
      <w:outlineLvl w:val="5"/>
    </w:pPr>
    <w:rPr>
      <w:rFonts w:asciiTheme="majorHAnsi" w:eastAsiaTheme="majorEastAsia" w:hAnsiTheme="majorHAnsi" w:cstheme="majorBidi"/>
      <w:color w:val="243F60" w:themeColor="accent1" w:themeShade="7F"/>
      <w:sz w:val="22"/>
      <w:szCs w:val="22"/>
    </w:rPr>
  </w:style>
  <w:style w:type="paragraph" w:styleId="Heading7">
    <w:name w:val="heading 7"/>
    <w:basedOn w:val="Normal"/>
    <w:next w:val="Normal"/>
    <w:link w:val="Heading7Char"/>
    <w:uiPriority w:val="9"/>
    <w:semiHidden/>
    <w:unhideWhenUsed/>
    <w:qFormat/>
    <w:rsid w:val="003F5348"/>
    <w:pPr>
      <w:keepNext/>
      <w:keepLines/>
      <w:spacing w:before="40" w:line="259" w:lineRule="auto"/>
      <w:ind w:left="1296" w:hanging="1296"/>
      <w:outlineLvl w:val="6"/>
    </w:pPr>
    <w:rPr>
      <w:rFonts w:asciiTheme="majorHAnsi" w:eastAsiaTheme="majorEastAsia" w:hAnsiTheme="majorHAnsi" w:cstheme="majorBidi"/>
      <w:i/>
      <w:iCs/>
      <w:color w:val="243F60" w:themeColor="accent1" w:themeShade="7F"/>
      <w:sz w:val="22"/>
      <w:szCs w:val="22"/>
    </w:rPr>
  </w:style>
  <w:style w:type="paragraph" w:styleId="Heading8">
    <w:name w:val="heading 8"/>
    <w:basedOn w:val="Normal"/>
    <w:next w:val="Normal"/>
    <w:link w:val="Heading8Char"/>
    <w:uiPriority w:val="9"/>
    <w:semiHidden/>
    <w:unhideWhenUsed/>
    <w:qFormat/>
    <w:rsid w:val="003F5348"/>
    <w:pPr>
      <w:keepNext/>
      <w:keepLines/>
      <w:spacing w:before="4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F5348"/>
    <w:pPr>
      <w:keepNext/>
      <w:keepLines/>
      <w:spacing w:before="4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A056D"/>
    <w:rPr>
      <w:rFonts w:ascii="Arial" w:hAnsi="Arial" w:cs="Times New Roman"/>
      <w:b/>
      <w:bCs/>
      <w:color w:val="333399"/>
      <w:sz w:val="32"/>
      <w:szCs w:val="32"/>
      <w:lang w:val="en-US" w:eastAsia="en-US"/>
    </w:rPr>
  </w:style>
  <w:style w:type="character" w:customStyle="1" w:styleId="Heading2Char">
    <w:name w:val="Heading 2 Char"/>
    <w:basedOn w:val="DefaultParagraphFont"/>
    <w:link w:val="Heading2"/>
    <w:uiPriority w:val="9"/>
    <w:locked/>
    <w:rsid w:val="005F39C9"/>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link w:val="Heading3"/>
    <w:rPr>
      <w:rFonts w:asciiTheme="majorHAnsi" w:eastAsiaTheme="majorEastAsia" w:hAnsiTheme="majorHAnsi" w:cstheme="majorBidi"/>
      <w:b/>
      <w:bCs/>
      <w:sz w:val="26"/>
      <w:szCs w:val="26"/>
      <w:lang w:val="en-GB" w:eastAsia="en-US"/>
    </w:rPr>
  </w:style>
  <w:style w:type="character" w:customStyle="1" w:styleId="Heading5Char">
    <w:name w:val="Heading 5 Char"/>
    <w:aliases w:val="Block Label Char"/>
    <w:basedOn w:val="DefaultParagraphFont"/>
    <w:link w:val="Heading5"/>
    <w:uiPriority w:val="9"/>
    <w:rPr>
      <w:rFonts w:ascii="Lucida Sans" w:hAnsi="Lucida Sans"/>
      <w:b/>
      <w:sz w:val="22"/>
      <w:lang w:val="en-US" w:eastAsia="en-US"/>
    </w:rPr>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basedOn w:val="DefaultParagraphFont"/>
    <w:uiPriority w:val="99"/>
    <w:rsid w:val="00084AF8"/>
    <w:rPr>
      <w:sz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locked/>
    <w:rsid w:val="004F4556"/>
    <w:rPr>
      <w:rFonts w:eastAsia="MS Mincho" w:cs="Times New Roman"/>
      <w:sz w:val="24"/>
      <w:szCs w:val="24"/>
      <w:lang w:val="en-US" w:eastAsia="ja-JP"/>
    </w:rPr>
  </w:style>
  <w:style w:type="paragraph" w:styleId="CommentText">
    <w:name w:val="annotation text"/>
    <w:basedOn w:val="Normal"/>
    <w:link w:val="CommentTextChar"/>
    <w:uiPriority w:val="99"/>
    <w:rsid w:val="00084AF8"/>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locked/>
    <w:rsid w:val="004F4556"/>
    <w:rPr>
      <w:rFonts w:eastAsia="MS Mincho" w:cs="Times New Roman"/>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character" w:customStyle="1" w:styleId="BalloonTextChar">
    <w:name w:val="Balloon Text Char"/>
    <w:basedOn w:val="DefaultParagraphFont"/>
    <w:link w:val="BalloonText"/>
    <w:uiPriority w:val="99"/>
    <w:semiHidden/>
    <w:locked/>
    <w:rsid w:val="004F4556"/>
    <w:rPr>
      <w:rFonts w:ascii="Tahoma" w:hAnsi="Tahoma" w:cs="Tahoma"/>
      <w:sz w:val="16"/>
      <w:szCs w:val="16"/>
      <w:lang w:val="en-GB" w:eastAsia="en-US"/>
    </w:rPr>
  </w:style>
  <w:style w:type="paragraph" w:styleId="CommentSubject">
    <w:name w:val="annotation subject"/>
    <w:basedOn w:val="CommentText"/>
    <w:next w:val="CommentText"/>
    <w:link w:val="CommentSubjectChar"/>
    <w:uiPriority w:val="99"/>
    <w:semiHidden/>
    <w:rsid w:val="00084AF8"/>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Pr>
      <w:rFonts w:eastAsia="MS Mincho" w:cs="Times New Roman"/>
      <w:b/>
      <w:bCs/>
      <w:lang w:val="en-GB" w:eastAsia="en-US"/>
    </w:rPr>
  </w:style>
  <w:style w:type="character" w:styleId="Hyperlink">
    <w:name w:val="Hyperlink"/>
    <w:basedOn w:val="DefaultParagraphFont"/>
    <w:uiPriority w:val="99"/>
    <w:rsid w:val="00084AF8"/>
    <w:rPr>
      <w:color w:val="0000FF"/>
      <w:u w:val="single"/>
    </w:rPr>
  </w:style>
  <w:style w:type="paragraph" w:styleId="Header">
    <w:name w:val="header"/>
    <w:basedOn w:val="Normal"/>
    <w:link w:val="HeaderChar"/>
    <w:uiPriority w:val="99"/>
    <w:semiHidden/>
    <w:rsid w:val="00084AF8"/>
    <w:pPr>
      <w:tabs>
        <w:tab w:val="center" w:pos="4153"/>
        <w:tab w:val="right" w:pos="8306"/>
      </w:tabs>
    </w:pPr>
  </w:style>
  <w:style w:type="character" w:customStyle="1" w:styleId="HeaderChar">
    <w:name w:val="Header Char"/>
    <w:basedOn w:val="DefaultParagraphFont"/>
    <w:link w:val="Header"/>
    <w:uiPriority w:val="99"/>
    <w:semiHidden/>
    <w:locked/>
    <w:rsid w:val="005F39C9"/>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rsid w:val="00084AF8"/>
    <w:pPr>
      <w:numPr>
        <w:numId w:val="12"/>
      </w:numPr>
      <w:spacing w:after="200" w:line="320" w:lineRule="auto"/>
    </w:pPr>
    <w:rPr>
      <w:sz w:val="24"/>
      <w:szCs w:val="20"/>
    </w:rPr>
  </w:style>
  <w:style w:type="character" w:styleId="PageNumber">
    <w:name w:val="page number"/>
    <w:basedOn w:val="DefaultParagraphFont"/>
    <w:uiPriority w:val="99"/>
    <w:semiHidden/>
    <w:rsid w:val="00084AF8"/>
    <w:rPr>
      <w:rFonts w:cs="Times New Roman"/>
    </w:rPr>
  </w:style>
  <w:style w:type="paragraph" w:styleId="BodyText">
    <w:name w:val="Body Text"/>
    <w:basedOn w:val="Normal"/>
    <w:link w:val="BodyTextChar"/>
    <w:uiPriority w:val="1"/>
    <w:unhideWhenUsed/>
    <w:qFormat/>
    <w:rsid w:val="000F6F67"/>
    <w:pPr>
      <w:suppressAutoHyphens/>
      <w:spacing w:after="240"/>
      <w:jc w:val="both"/>
    </w:pPr>
  </w:style>
  <w:style w:type="character" w:customStyle="1" w:styleId="BodyTextChar">
    <w:name w:val="Body Text Char"/>
    <w:basedOn w:val="DefaultParagraphFont"/>
    <w:link w:val="BodyText"/>
    <w:uiPriority w:val="1"/>
    <w:locked/>
    <w:rsid w:val="000F6F67"/>
    <w:rPr>
      <w:rFonts w:cs="Times New Roman"/>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D25567"/>
    <w:rPr>
      <w:rFonts w:cs="Times New Roman"/>
      <w:color w:val="808080"/>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
    <w:basedOn w:val="Normal"/>
    <w:link w:val="ListParagraphChar"/>
    <w:uiPriority w:val="34"/>
    <w:qFormat/>
    <w:rsid w:val="00F71FB0"/>
    <w:pPr>
      <w:ind w:left="720"/>
      <w:contextualSpacing/>
    </w:pPr>
  </w:style>
  <w:style w:type="table" w:styleId="TableGrid">
    <w:name w:val="Table Grid"/>
    <w:basedOn w:val="TableNormal"/>
    <w:uiPriority w:val="3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hAnsiTheme="minorHAnsi"/>
      <w:sz w:val="20"/>
      <w:szCs w:val="20"/>
      <w:lang w:val="en-IE"/>
    </w:rPr>
  </w:style>
  <w:style w:type="character" w:customStyle="1" w:styleId="FootnoteTextChar">
    <w:name w:val="Footnote Text Char"/>
    <w:basedOn w:val="DefaultParagraphFont"/>
    <w:link w:val="FootnoteText"/>
    <w:uiPriority w:val="99"/>
    <w:locked/>
    <w:rsid w:val="00F71FB0"/>
    <w:rPr>
      <w:rFonts w:asciiTheme="minorHAnsi" w:hAnsiTheme="minorHAnsi" w:cs="Times New Roman"/>
      <w:lang w:val="x-none" w:eastAsia="en-US"/>
    </w:rPr>
  </w:style>
  <w:style w:type="character" w:styleId="FootnoteReference">
    <w:name w:val="footnote reference"/>
    <w:basedOn w:val="DefaultParagraphFont"/>
    <w:uiPriority w:val="99"/>
    <w:unhideWhenUsed/>
    <w:rsid w:val="00F71FB0"/>
    <w:rPr>
      <w:rFonts w:cs="Times New Roman"/>
      <w:vertAlign w:val="superscript"/>
    </w:rPr>
  </w:style>
  <w:style w:type="paragraph" w:styleId="Revision">
    <w:name w:val="Revision"/>
    <w:hidden/>
    <w:uiPriority w:val="99"/>
    <w:semiHidden/>
    <w:rsid w:val="00A522B8"/>
    <w:rPr>
      <w:sz w:val="24"/>
      <w:szCs w:val="24"/>
      <w:lang w:val="en-GB" w:eastAsia="en-US"/>
    </w:rPr>
  </w:style>
  <w:style w:type="paragraph" w:customStyle="1" w:styleId="RFCaption">
    <w:name w:val="RF_Caption"/>
    <w:basedOn w:val="Caption"/>
    <w:link w:val="RFCaptionChar"/>
    <w:qFormat/>
    <w:rsid w:val="00572AE3"/>
    <w:pPr>
      <w:spacing w:after="0"/>
      <w:jc w:val="center"/>
    </w:pPr>
    <w:rPr>
      <w:rFonts w:ascii="Segoe UI" w:hAnsi="Segoe UI" w:cs="Segoe UI"/>
      <w:b w:val="0"/>
      <w:color w:val="auto"/>
      <w:sz w:val="20"/>
      <w:szCs w:val="20"/>
      <w:lang w:val="en-US"/>
    </w:rPr>
  </w:style>
  <w:style w:type="character" w:customStyle="1" w:styleId="RFCaptionChar">
    <w:name w:val="RF_Caption Char"/>
    <w:basedOn w:val="DefaultParagraphFont"/>
    <w:link w:val="RFCaption"/>
    <w:locked/>
    <w:rsid w:val="00572AE3"/>
    <w:rPr>
      <w:rFonts w:ascii="Segoe UI" w:hAnsi="Segoe UI" w:cs="Segoe UI"/>
      <w:bCs/>
      <w:lang w:val="en-US" w:eastAsia="en-US"/>
    </w:rPr>
  </w:style>
  <w:style w:type="paragraph" w:styleId="Caption">
    <w:name w:val="caption"/>
    <w:basedOn w:val="Normal"/>
    <w:next w:val="Normal"/>
    <w:uiPriority w:val="35"/>
    <w:semiHidden/>
    <w:unhideWhenUsed/>
    <w:qFormat/>
    <w:rsid w:val="00572AE3"/>
    <w:pPr>
      <w:spacing w:after="200"/>
    </w:pPr>
    <w:rPr>
      <w:b/>
      <w:bCs/>
      <w:color w:val="4F81BD" w:themeColor="accent1"/>
      <w:sz w:val="18"/>
      <w:szCs w:val="18"/>
    </w:rPr>
  </w:style>
  <w:style w:type="table" w:customStyle="1" w:styleId="GridTable4-Accent11">
    <w:name w:val="Grid Table 4 - Accent 11"/>
    <w:basedOn w:val="TableNormal"/>
    <w:uiPriority w:val="49"/>
    <w:rsid w:val="00AE3EAF"/>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
    <w:name w:val="Table Grid1"/>
    <w:basedOn w:val="TableNormal"/>
    <w:next w:val="TableGrid"/>
    <w:rsid w:val="00692E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41B82"/>
    <w:rPr>
      <w:rFonts w:ascii="Arial" w:hAnsi="Arial" w:cs="Arial" w:hint="default"/>
      <w:b/>
      <w:bCs/>
    </w:rPr>
  </w:style>
  <w:style w:type="character" w:customStyle="1" w:styleId="normaltextrun">
    <w:name w:val="normaltextrun"/>
    <w:basedOn w:val="DefaultParagraphFont"/>
    <w:rsid w:val="00624BD7"/>
  </w:style>
  <w:style w:type="character" w:customStyle="1" w:styleId="eop">
    <w:name w:val="eop"/>
    <w:basedOn w:val="DefaultParagraphFont"/>
    <w:rsid w:val="00624BD7"/>
  </w:style>
  <w:style w:type="paragraph" w:customStyle="1" w:styleId="TableParagraph">
    <w:name w:val="Table Paragraph"/>
    <w:basedOn w:val="Normal"/>
    <w:uiPriority w:val="1"/>
    <w:qFormat/>
    <w:rsid w:val="00673B3C"/>
    <w:pPr>
      <w:widowControl w:val="0"/>
      <w:autoSpaceDE w:val="0"/>
      <w:autoSpaceDN w:val="0"/>
      <w:ind w:left="107"/>
    </w:pPr>
    <w:rPr>
      <w:rFonts w:ascii="Arial" w:eastAsia="Arial" w:hAnsi="Arial" w:cs="Arial"/>
      <w:sz w:val="22"/>
      <w:szCs w:val="22"/>
      <w:lang w:eastAsia="en-GB" w:bidi="en-GB"/>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link w:val="ListParagraph"/>
    <w:uiPriority w:val="34"/>
    <w:qFormat/>
    <w:locked/>
    <w:rsid w:val="001A459E"/>
    <w:rPr>
      <w:sz w:val="24"/>
      <w:szCs w:val="24"/>
      <w:lang w:val="en-GB" w:eastAsia="en-US"/>
    </w:rPr>
  </w:style>
  <w:style w:type="paragraph" w:customStyle="1" w:styleId="DefaultText">
    <w:name w:val="Default Text"/>
    <w:basedOn w:val="Normal"/>
    <w:link w:val="DefaultTextChar"/>
    <w:rsid w:val="001A459E"/>
    <w:rPr>
      <w:szCs w:val="20"/>
      <w:lang w:val="en-US"/>
    </w:rPr>
  </w:style>
  <w:style w:type="character" w:customStyle="1" w:styleId="DefaultTextChar">
    <w:name w:val="Default Text Char"/>
    <w:link w:val="DefaultText"/>
    <w:rsid w:val="005C7422"/>
    <w:rPr>
      <w:sz w:val="24"/>
      <w:lang w:val="en-US" w:eastAsia="en-US"/>
    </w:rPr>
  </w:style>
  <w:style w:type="character" w:customStyle="1" w:styleId="fontstyle31">
    <w:name w:val="fontstyle31"/>
    <w:basedOn w:val="DefaultParagraphFont"/>
    <w:rsid w:val="005C7422"/>
    <w:rPr>
      <w:rFonts w:ascii="Calibri" w:hAnsi="Calibri" w:cs="Calibri" w:hint="default"/>
      <w:b w:val="0"/>
      <w:bCs w:val="0"/>
      <w:i w:val="0"/>
      <w:iCs w:val="0"/>
      <w:color w:val="000000"/>
      <w:sz w:val="22"/>
      <w:szCs w:val="22"/>
    </w:rPr>
  </w:style>
  <w:style w:type="paragraph" w:customStyle="1" w:styleId="paragraph">
    <w:name w:val="paragraph"/>
    <w:basedOn w:val="Normal"/>
    <w:rsid w:val="00832141"/>
    <w:pPr>
      <w:spacing w:before="100" w:beforeAutospacing="1" w:after="100" w:afterAutospacing="1"/>
    </w:pPr>
    <w:rPr>
      <w:lang w:eastAsia="en-GB"/>
    </w:rPr>
  </w:style>
  <w:style w:type="character" w:customStyle="1" w:styleId="cf01">
    <w:name w:val="cf01"/>
    <w:basedOn w:val="DefaultParagraphFont"/>
    <w:rsid w:val="00D32143"/>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F0385F"/>
    <w:rPr>
      <w:rFonts w:asciiTheme="majorHAnsi" w:eastAsiaTheme="majorEastAsia" w:hAnsiTheme="majorHAnsi" w:cstheme="majorBidi"/>
      <w:i/>
      <w:iCs/>
      <w:color w:val="365F91" w:themeColor="accent1" w:themeShade="BF"/>
      <w:sz w:val="24"/>
      <w:szCs w:val="24"/>
      <w:lang w:val="en-GB" w:eastAsia="en-US"/>
    </w:rPr>
  </w:style>
  <w:style w:type="character" w:customStyle="1" w:styleId="Heading6Char">
    <w:name w:val="Heading 6 Char"/>
    <w:basedOn w:val="DefaultParagraphFont"/>
    <w:link w:val="Heading6"/>
    <w:uiPriority w:val="9"/>
    <w:semiHidden/>
    <w:rsid w:val="003F5348"/>
    <w:rPr>
      <w:rFonts w:asciiTheme="majorHAnsi" w:eastAsiaTheme="majorEastAsia" w:hAnsiTheme="majorHAnsi" w:cstheme="majorBidi"/>
      <w:color w:val="243F60" w:themeColor="accent1" w:themeShade="7F"/>
      <w:sz w:val="22"/>
      <w:szCs w:val="22"/>
      <w:lang w:val="en-GB" w:eastAsia="en-US"/>
    </w:rPr>
  </w:style>
  <w:style w:type="character" w:customStyle="1" w:styleId="Heading7Char">
    <w:name w:val="Heading 7 Char"/>
    <w:basedOn w:val="DefaultParagraphFont"/>
    <w:link w:val="Heading7"/>
    <w:uiPriority w:val="9"/>
    <w:semiHidden/>
    <w:rsid w:val="003F5348"/>
    <w:rPr>
      <w:rFonts w:asciiTheme="majorHAnsi" w:eastAsiaTheme="majorEastAsia" w:hAnsiTheme="majorHAnsi" w:cstheme="majorBidi"/>
      <w:i/>
      <w:iCs/>
      <w:color w:val="243F60" w:themeColor="accent1" w:themeShade="7F"/>
      <w:sz w:val="22"/>
      <w:szCs w:val="22"/>
      <w:lang w:val="en-GB" w:eastAsia="en-US"/>
    </w:rPr>
  </w:style>
  <w:style w:type="character" w:customStyle="1" w:styleId="Heading8Char">
    <w:name w:val="Heading 8 Char"/>
    <w:basedOn w:val="DefaultParagraphFont"/>
    <w:link w:val="Heading8"/>
    <w:uiPriority w:val="9"/>
    <w:semiHidden/>
    <w:rsid w:val="003F5348"/>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3F5348"/>
    <w:rPr>
      <w:rFonts w:asciiTheme="majorHAnsi" w:eastAsiaTheme="majorEastAsia" w:hAnsiTheme="majorHAnsi" w:cstheme="majorBidi"/>
      <w:i/>
      <w:iCs/>
      <w:color w:val="272727" w:themeColor="text1" w:themeTint="D8"/>
      <w:sz w:val="21"/>
      <w:szCs w:val="21"/>
      <w:lang w:val="en-GB" w:eastAsia="en-US"/>
    </w:rPr>
  </w:style>
  <w:style w:type="character" w:styleId="UnresolvedMention">
    <w:name w:val="Unresolved Mention"/>
    <w:basedOn w:val="DefaultParagraphFont"/>
    <w:uiPriority w:val="99"/>
    <w:semiHidden/>
    <w:unhideWhenUsed/>
    <w:rsid w:val="003F5348"/>
    <w:rPr>
      <w:color w:val="605E5C"/>
      <w:shd w:val="clear" w:color="auto" w:fill="E1DFDD"/>
    </w:rPr>
  </w:style>
  <w:style w:type="table" w:customStyle="1" w:styleId="TableGrid2">
    <w:name w:val="Table Grid2"/>
    <w:basedOn w:val="TableNormal"/>
    <w:next w:val="TableGrid"/>
    <w:uiPriority w:val="39"/>
    <w:rsid w:val="00C50A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2372B7"/>
    <w:pPr>
      <w:autoSpaceDE w:val="0"/>
      <w:autoSpaceDN w:val="0"/>
      <w:spacing w:before="200" w:line="360" w:lineRule="auto"/>
      <w:jc w:val="both"/>
    </w:pPr>
    <w:rPr>
      <w:rFonts w:ascii="Atkinson Hyperlegible Next" w:hAnsi="Atkinson Hyperlegible Next" w:cs="Arial"/>
      <w:color w:val="000000"/>
      <w:lang w:val="en-IE"/>
    </w:rPr>
  </w:style>
  <w:style w:type="paragraph" w:styleId="BodyTextIndent3">
    <w:name w:val="Body Text Indent 3"/>
    <w:aliases w:val="bti3"/>
    <w:basedOn w:val="Normal"/>
    <w:link w:val="BodyTextIndent3Char"/>
    <w:unhideWhenUsed/>
    <w:rsid w:val="00FF6A69"/>
    <w:pPr>
      <w:spacing w:before="200" w:after="120" w:line="360" w:lineRule="auto"/>
      <w:ind w:left="283"/>
      <w:jc w:val="both"/>
    </w:pPr>
    <w:rPr>
      <w:rFonts w:ascii="Atkinson Hyperlegible Next" w:eastAsiaTheme="minorHAnsi" w:hAnsi="Atkinson Hyperlegible Next" w:cstheme="minorBidi"/>
      <w:sz w:val="16"/>
      <w:szCs w:val="16"/>
      <w:lang w:val="en-IE"/>
    </w:rPr>
  </w:style>
  <w:style w:type="character" w:customStyle="1" w:styleId="BodyTextIndent3Char">
    <w:name w:val="Body Text Indent 3 Char"/>
    <w:aliases w:val="bti3 Char"/>
    <w:basedOn w:val="DefaultParagraphFont"/>
    <w:link w:val="BodyTextIndent3"/>
    <w:rsid w:val="00FF6A69"/>
    <w:rPr>
      <w:rFonts w:ascii="Atkinson Hyperlegible Next" w:eastAsiaTheme="minorHAnsi" w:hAnsi="Atkinson Hyperlegible Next" w:cstheme="minorBidi"/>
      <w:sz w:val="16"/>
      <w:szCs w:val="16"/>
      <w:lang w:eastAsia="en-US"/>
    </w:rPr>
  </w:style>
  <w:style w:type="character" w:styleId="Mention">
    <w:name w:val="Mention"/>
    <w:basedOn w:val="DefaultParagraphFont"/>
    <w:uiPriority w:val="99"/>
    <w:unhideWhenUsed/>
    <w:rsid w:val="00C01F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7184">
      <w:bodyDiv w:val="1"/>
      <w:marLeft w:val="0"/>
      <w:marRight w:val="0"/>
      <w:marTop w:val="0"/>
      <w:marBottom w:val="0"/>
      <w:divBdr>
        <w:top w:val="none" w:sz="0" w:space="0" w:color="auto"/>
        <w:left w:val="none" w:sz="0" w:space="0" w:color="auto"/>
        <w:bottom w:val="none" w:sz="0" w:space="0" w:color="auto"/>
        <w:right w:val="none" w:sz="0" w:space="0" w:color="auto"/>
      </w:divBdr>
      <w:divsChild>
        <w:div w:id="57479303">
          <w:marLeft w:val="0"/>
          <w:marRight w:val="0"/>
          <w:marTop w:val="0"/>
          <w:marBottom w:val="0"/>
          <w:divBdr>
            <w:top w:val="none" w:sz="0" w:space="0" w:color="auto"/>
            <w:left w:val="none" w:sz="0" w:space="0" w:color="auto"/>
            <w:bottom w:val="none" w:sz="0" w:space="0" w:color="auto"/>
            <w:right w:val="none" w:sz="0" w:space="0" w:color="auto"/>
          </w:divBdr>
          <w:divsChild>
            <w:div w:id="298537376">
              <w:marLeft w:val="0"/>
              <w:marRight w:val="0"/>
              <w:marTop w:val="0"/>
              <w:marBottom w:val="0"/>
              <w:divBdr>
                <w:top w:val="none" w:sz="0" w:space="0" w:color="auto"/>
                <w:left w:val="none" w:sz="0" w:space="0" w:color="auto"/>
                <w:bottom w:val="none" w:sz="0" w:space="0" w:color="auto"/>
                <w:right w:val="none" w:sz="0" w:space="0" w:color="auto"/>
              </w:divBdr>
            </w:div>
            <w:div w:id="1865944209">
              <w:marLeft w:val="0"/>
              <w:marRight w:val="0"/>
              <w:marTop w:val="0"/>
              <w:marBottom w:val="0"/>
              <w:divBdr>
                <w:top w:val="none" w:sz="0" w:space="0" w:color="auto"/>
                <w:left w:val="none" w:sz="0" w:space="0" w:color="auto"/>
                <w:bottom w:val="none" w:sz="0" w:space="0" w:color="auto"/>
                <w:right w:val="none" w:sz="0" w:space="0" w:color="auto"/>
              </w:divBdr>
            </w:div>
          </w:divsChild>
        </w:div>
        <w:div w:id="157816208">
          <w:marLeft w:val="0"/>
          <w:marRight w:val="0"/>
          <w:marTop w:val="0"/>
          <w:marBottom w:val="0"/>
          <w:divBdr>
            <w:top w:val="none" w:sz="0" w:space="0" w:color="auto"/>
            <w:left w:val="none" w:sz="0" w:space="0" w:color="auto"/>
            <w:bottom w:val="none" w:sz="0" w:space="0" w:color="auto"/>
            <w:right w:val="none" w:sz="0" w:space="0" w:color="auto"/>
          </w:divBdr>
          <w:divsChild>
            <w:div w:id="289436727">
              <w:marLeft w:val="0"/>
              <w:marRight w:val="0"/>
              <w:marTop w:val="0"/>
              <w:marBottom w:val="0"/>
              <w:divBdr>
                <w:top w:val="none" w:sz="0" w:space="0" w:color="auto"/>
                <w:left w:val="none" w:sz="0" w:space="0" w:color="auto"/>
                <w:bottom w:val="none" w:sz="0" w:space="0" w:color="auto"/>
                <w:right w:val="none" w:sz="0" w:space="0" w:color="auto"/>
              </w:divBdr>
            </w:div>
            <w:div w:id="361128750">
              <w:marLeft w:val="0"/>
              <w:marRight w:val="0"/>
              <w:marTop w:val="0"/>
              <w:marBottom w:val="0"/>
              <w:divBdr>
                <w:top w:val="none" w:sz="0" w:space="0" w:color="auto"/>
                <w:left w:val="none" w:sz="0" w:space="0" w:color="auto"/>
                <w:bottom w:val="none" w:sz="0" w:space="0" w:color="auto"/>
                <w:right w:val="none" w:sz="0" w:space="0" w:color="auto"/>
              </w:divBdr>
            </w:div>
          </w:divsChild>
        </w:div>
        <w:div w:id="377553563">
          <w:marLeft w:val="0"/>
          <w:marRight w:val="0"/>
          <w:marTop w:val="0"/>
          <w:marBottom w:val="0"/>
          <w:divBdr>
            <w:top w:val="none" w:sz="0" w:space="0" w:color="auto"/>
            <w:left w:val="none" w:sz="0" w:space="0" w:color="auto"/>
            <w:bottom w:val="none" w:sz="0" w:space="0" w:color="auto"/>
            <w:right w:val="none" w:sz="0" w:space="0" w:color="auto"/>
          </w:divBdr>
          <w:divsChild>
            <w:div w:id="824005027">
              <w:marLeft w:val="0"/>
              <w:marRight w:val="0"/>
              <w:marTop w:val="0"/>
              <w:marBottom w:val="0"/>
              <w:divBdr>
                <w:top w:val="none" w:sz="0" w:space="0" w:color="auto"/>
                <w:left w:val="none" w:sz="0" w:space="0" w:color="auto"/>
                <w:bottom w:val="none" w:sz="0" w:space="0" w:color="auto"/>
                <w:right w:val="none" w:sz="0" w:space="0" w:color="auto"/>
              </w:divBdr>
            </w:div>
            <w:div w:id="2057388881">
              <w:marLeft w:val="0"/>
              <w:marRight w:val="0"/>
              <w:marTop w:val="0"/>
              <w:marBottom w:val="0"/>
              <w:divBdr>
                <w:top w:val="none" w:sz="0" w:space="0" w:color="auto"/>
                <w:left w:val="none" w:sz="0" w:space="0" w:color="auto"/>
                <w:bottom w:val="none" w:sz="0" w:space="0" w:color="auto"/>
                <w:right w:val="none" w:sz="0" w:space="0" w:color="auto"/>
              </w:divBdr>
            </w:div>
          </w:divsChild>
        </w:div>
        <w:div w:id="385375523">
          <w:marLeft w:val="0"/>
          <w:marRight w:val="0"/>
          <w:marTop w:val="0"/>
          <w:marBottom w:val="0"/>
          <w:divBdr>
            <w:top w:val="none" w:sz="0" w:space="0" w:color="auto"/>
            <w:left w:val="none" w:sz="0" w:space="0" w:color="auto"/>
            <w:bottom w:val="none" w:sz="0" w:space="0" w:color="auto"/>
            <w:right w:val="none" w:sz="0" w:space="0" w:color="auto"/>
          </w:divBdr>
          <w:divsChild>
            <w:div w:id="857767311">
              <w:marLeft w:val="0"/>
              <w:marRight w:val="0"/>
              <w:marTop w:val="0"/>
              <w:marBottom w:val="0"/>
              <w:divBdr>
                <w:top w:val="none" w:sz="0" w:space="0" w:color="auto"/>
                <w:left w:val="none" w:sz="0" w:space="0" w:color="auto"/>
                <w:bottom w:val="none" w:sz="0" w:space="0" w:color="auto"/>
                <w:right w:val="none" w:sz="0" w:space="0" w:color="auto"/>
              </w:divBdr>
            </w:div>
            <w:div w:id="1793085877">
              <w:marLeft w:val="0"/>
              <w:marRight w:val="0"/>
              <w:marTop w:val="0"/>
              <w:marBottom w:val="0"/>
              <w:divBdr>
                <w:top w:val="none" w:sz="0" w:space="0" w:color="auto"/>
                <w:left w:val="none" w:sz="0" w:space="0" w:color="auto"/>
                <w:bottom w:val="none" w:sz="0" w:space="0" w:color="auto"/>
                <w:right w:val="none" w:sz="0" w:space="0" w:color="auto"/>
              </w:divBdr>
            </w:div>
          </w:divsChild>
        </w:div>
        <w:div w:id="408581124">
          <w:marLeft w:val="0"/>
          <w:marRight w:val="0"/>
          <w:marTop w:val="0"/>
          <w:marBottom w:val="0"/>
          <w:divBdr>
            <w:top w:val="none" w:sz="0" w:space="0" w:color="auto"/>
            <w:left w:val="none" w:sz="0" w:space="0" w:color="auto"/>
            <w:bottom w:val="none" w:sz="0" w:space="0" w:color="auto"/>
            <w:right w:val="none" w:sz="0" w:space="0" w:color="auto"/>
          </w:divBdr>
          <w:divsChild>
            <w:div w:id="629749221">
              <w:marLeft w:val="0"/>
              <w:marRight w:val="0"/>
              <w:marTop w:val="0"/>
              <w:marBottom w:val="0"/>
              <w:divBdr>
                <w:top w:val="none" w:sz="0" w:space="0" w:color="auto"/>
                <w:left w:val="none" w:sz="0" w:space="0" w:color="auto"/>
                <w:bottom w:val="none" w:sz="0" w:space="0" w:color="auto"/>
                <w:right w:val="none" w:sz="0" w:space="0" w:color="auto"/>
              </w:divBdr>
            </w:div>
            <w:div w:id="776607800">
              <w:marLeft w:val="0"/>
              <w:marRight w:val="0"/>
              <w:marTop w:val="0"/>
              <w:marBottom w:val="0"/>
              <w:divBdr>
                <w:top w:val="none" w:sz="0" w:space="0" w:color="auto"/>
                <w:left w:val="none" w:sz="0" w:space="0" w:color="auto"/>
                <w:bottom w:val="none" w:sz="0" w:space="0" w:color="auto"/>
                <w:right w:val="none" w:sz="0" w:space="0" w:color="auto"/>
              </w:divBdr>
            </w:div>
          </w:divsChild>
        </w:div>
        <w:div w:id="566652412">
          <w:marLeft w:val="0"/>
          <w:marRight w:val="0"/>
          <w:marTop w:val="0"/>
          <w:marBottom w:val="0"/>
          <w:divBdr>
            <w:top w:val="none" w:sz="0" w:space="0" w:color="auto"/>
            <w:left w:val="none" w:sz="0" w:space="0" w:color="auto"/>
            <w:bottom w:val="none" w:sz="0" w:space="0" w:color="auto"/>
            <w:right w:val="none" w:sz="0" w:space="0" w:color="auto"/>
          </w:divBdr>
          <w:divsChild>
            <w:div w:id="761335446">
              <w:marLeft w:val="0"/>
              <w:marRight w:val="0"/>
              <w:marTop w:val="0"/>
              <w:marBottom w:val="0"/>
              <w:divBdr>
                <w:top w:val="none" w:sz="0" w:space="0" w:color="auto"/>
                <w:left w:val="none" w:sz="0" w:space="0" w:color="auto"/>
                <w:bottom w:val="none" w:sz="0" w:space="0" w:color="auto"/>
                <w:right w:val="none" w:sz="0" w:space="0" w:color="auto"/>
              </w:divBdr>
            </w:div>
            <w:div w:id="1596866479">
              <w:marLeft w:val="0"/>
              <w:marRight w:val="0"/>
              <w:marTop w:val="0"/>
              <w:marBottom w:val="0"/>
              <w:divBdr>
                <w:top w:val="none" w:sz="0" w:space="0" w:color="auto"/>
                <w:left w:val="none" w:sz="0" w:space="0" w:color="auto"/>
                <w:bottom w:val="none" w:sz="0" w:space="0" w:color="auto"/>
                <w:right w:val="none" w:sz="0" w:space="0" w:color="auto"/>
              </w:divBdr>
            </w:div>
          </w:divsChild>
        </w:div>
        <w:div w:id="670566789">
          <w:marLeft w:val="0"/>
          <w:marRight w:val="0"/>
          <w:marTop w:val="0"/>
          <w:marBottom w:val="0"/>
          <w:divBdr>
            <w:top w:val="none" w:sz="0" w:space="0" w:color="auto"/>
            <w:left w:val="none" w:sz="0" w:space="0" w:color="auto"/>
            <w:bottom w:val="none" w:sz="0" w:space="0" w:color="auto"/>
            <w:right w:val="none" w:sz="0" w:space="0" w:color="auto"/>
          </w:divBdr>
          <w:divsChild>
            <w:div w:id="716439757">
              <w:marLeft w:val="0"/>
              <w:marRight w:val="0"/>
              <w:marTop w:val="0"/>
              <w:marBottom w:val="0"/>
              <w:divBdr>
                <w:top w:val="none" w:sz="0" w:space="0" w:color="auto"/>
                <w:left w:val="none" w:sz="0" w:space="0" w:color="auto"/>
                <w:bottom w:val="none" w:sz="0" w:space="0" w:color="auto"/>
                <w:right w:val="none" w:sz="0" w:space="0" w:color="auto"/>
              </w:divBdr>
            </w:div>
            <w:div w:id="1163619857">
              <w:marLeft w:val="0"/>
              <w:marRight w:val="0"/>
              <w:marTop w:val="0"/>
              <w:marBottom w:val="0"/>
              <w:divBdr>
                <w:top w:val="none" w:sz="0" w:space="0" w:color="auto"/>
                <w:left w:val="none" w:sz="0" w:space="0" w:color="auto"/>
                <w:bottom w:val="none" w:sz="0" w:space="0" w:color="auto"/>
                <w:right w:val="none" w:sz="0" w:space="0" w:color="auto"/>
              </w:divBdr>
            </w:div>
          </w:divsChild>
        </w:div>
        <w:div w:id="688415637">
          <w:marLeft w:val="0"/>
          <w:marRight w:val="0"/>
          <w:marTop w:val="0"/>
          <w:marBottom w:val="0"/>
          <w:divBdr>
            <w:top w:val="none" w:sz="0" w:space="0" w:color="auto"/>
            <w:left w:val="none" w:sz="0" w:space="0" w:color="auto"/>
            <w:bottom w:val="none" w:sz="0" w:space="0" w:color="auto"/>
            <w:right w:val="none" w:sz="0" w:space="0" w:color="auto"/>
          </w:divBdr>
          <w:divsChild>
            <w:div w:id="1095436714">
              <w:marLeft w:val="0"/>
              <w:marRight w:val="0"/>
              <w:marTop w:val="0"/>
              <w:marBottom w:val="0"/>
              <w:divBdr>
                <w:top w:val="none" w:sz="0" w:space="0" w:color="auto"/>
                <w:left w:val="none" w:sz="0" w:space="0" w:color="auto"/>
                <w:bottom w:val="none" w:sz="0" w:space="0" w:color="auto"/>
                <w:right w:val="none" w:sz="0" w:space="0" w:color="auto"/>
              </w:divBdr>
            </w:div>
            <w:div w:id="1321036515">
              <w:marLeft w:val="0"/>
              <w:marRight w:val="0"/>
              <w:marTop w:val="0"/>
              <w:marBottom w:val="0"/>
              <w:divBdr>
                <w:top w:val="none" w:sz="0" w:space="0" w:color="auto"/>
                <w:left w:val="none" w:sz="0" w:space="0" w:color="auto"/>
                <w:bottom w:val="none" w:sz="0" w:space="0" w:color="auto"/>
                <w:right w:val="none" w:sz="0" w:space="0" w:color="auto"/>
              </w:divBdr>
            </w:div>
          </w:divsChild>
        </w:div>
        <w:div w:id="715660278">
          <w:marLeft w:val="0"/>
          <w:marRight w:val="0"/>
          <w:marTop w:val="0"/>
          <w:marBottom w:val="0"/>
          <w:divBdr>
            <w:top w:val="none" w:sz="0" w:space="0" w:color="auto"/>
            <w:left w:val="none" w:sz="0" w:space="0" w:color="auto"/>
            <w:bottom w:val="none" w:sz="0" w:space="0" w:color="auto"/>
            <w:right w:val="none" w:sz="0" w:space="0" w:color="auto"/>
          </w:divBdr>
          <w:divsChild>
            <w:div w:id="249701880">
              <w:marLeft w:val="0"/>
              <w:marRight w:val="0"/>
              <w:marTop w:val="0"/>
              <w:marBottom w:val="0"/>
              <w:divBdr>
                <w:top w:val="none" w:sz="0" w:space="0" w:color="auto"/>
                <w:left w:val="none" w:sz="0" w:space="0" w:color="auto"/>
                <w:bottom w:val="none" w:sz="0" w:space="0" w:color="auto"/>
                <w:right w:val="none" w:sz="0" w:space="0" w:color="auto"/>
              </w:divBdr>
            </w:div>
          </w:divsChild>
        </w:div>
        <w:div w:id="753161932">
          <w:marLeft w:val="0"/>
          <w:marRight w:val="0"/>
          <w:marTop w:val="0"/>
          <w:marBottom w:val="0"/>
          <w:divBdr>
            <w:top w:val="none" w:sz="0" w:space="0" w:color="auto"/>
            <w:left w:val="none" w:sz="0" w:space="0" w:color="auto"/>
            <w:bottom w:val="none" w:sz="0" w:space="0" w:color="auto"/>
            <w:right w:val="none" w:sz="0" w:space="0" w:color="auto"/>
          </w:divBdr>
          <w:divsChild>
            <w:div w:id="1364860998">
              <w:marLeft w:val="0"/>
              <w:marRight w:val="0"/>
              <w:marTop w:val="0"/>
              <w:marBottom w:val="0"/>
              <w:divBdr>
                <w:top w:val="none" w:sz="0" w:space="0" w:color="auto"/>
                <w:left w:val="none" w:sz="0" w:space="0" w:color="auto"/>
                <w:bottom w:val="none" w:sz="0" w:space="0" w:color="auto"/>
                <w:right w:val="none" w:sz="0" w:space="0" w:color="auto"/>
              </w:divBdr>
            </w:div>
          </w:divsChild>
        </w:div>
        <w:div w:id="878979080">
          <w:marLeft w:val="0"/>
          <w:marRight w:val="0"/>
          <w:marTop w:val="0"/>
          <w:marBottom w:val="0"/>
          <w:divBdr>
            <w:top w:val="none" w:sz="0" w:space="0" w:color="auto"/>
            <w:left w:val="none" w:sz="0" w:space="0" w:color="auto"/>
            <w:bottom w:val="none" w:sz="0" w:space="0" w:color="auto"/>
            <w:right w:val="none" w:sz="0" w:space="0" w:color="auto"/>
          </w:divBdr>
          <w:divsChild>
            <w:div w:id="332689837">
              <w:marLeft w:val="0"/>
              <w:marRight w:val="0"/>
              <w:marTop w:val="0"/>
              <w:marBottom w:val="0"/>
              <w:divBdr>
                <w:top w:val="none" w:sz="0" w:space="0" w:color="auto"/>
                <w:left w:val="none" w:sz="0" w:space="0" w:color="auto"/>
                <w:bottom w:val="none" w:sz="0" w:space="0" w:color="auto"/>
                <w:right w:val="none" w:sz="0" w:space="0" w:color="auto"/>
              </w:divBdr>
            </w:div>
          </w:divsChild>
        </w:div>
        <w:div w:id="949704063">
          <w:marLeft w:val="0"/>
          <w:marRight w:val="0"/>
          <w:marTop w:val="0"/>
          <w:marBottom w:val="0"/>
          <w:divBdr>
            <w:top w:val="none" w:sz="0" w:space="0" w:color="auto"/>
            <w:left w:val="none" w:sz="0" w:space="0" w:color="auto"/>
            <w:bottom w:val="none" w:sz="0" w:space="0" w:color="auto"/>
            <w:right w:val="none" w:sz="0" w:space="0" w:color="auto"/>
          </w:divBdr>
          <w:divsChild>
            <w:div w:id="254560390">
              <w:marLeft w:val="0"/>
              <w:marRight w:val="0"/>
              <w:marTop w:val="0"/>
              <w:marBottom w:val="0"/>
              <w:divBdr>
                <w:top w:val="none" w:sz="0" w:space="0" w:color="auto"/>
                <w:left w:val="none" w:sz="0" w:space="0" w:color="auto"/>
                <w:bottom w:val="none" w:sz="0" w:space="0" w:color="auto"/>
                <w:right w:val="none" w:sz="0" w:space="0" w:color="auto"/>
              </w:divBdr>
            </w:div>
            <w:div w:id="1413307647">
              <w:marLeft w:val="0"/>
              <w:marRight w:val="0"/>
              <w:marTop w:val="0"/>
              <w:marBottom w:val="0"/>
              <w:divBdr>
                <w:top w:val="none" w:sz="0" w:space="0" w:color="auto"/>
                <w:left w:val="none" w:sz="0" w:space="0" w:color="auto"/>
                <w:bottom w:val="none" w:sz="0" w:space="0" w:color="auto"/>
                <w:right w:val="none" w:sz="0" w:space="0" w:color="auto"/>
              </w:divBdr>
            </w:div>
          </w:divsChild>
        </w:div>
        <w:div w:id="1018579662">
          <w:marLeft w:val="0"/>
          <w:marRight w:val="0"/>
          <w:marTop w:val="0"/>
          <w:marBottom w:val="0"/>
          <w:divBdr>
            <w:top w:val="none" w:sz="0" w:space="0" w:color="auto"/>
            <w:left w:val="none" w:sz="0" w:space="0" w:color="auto"/>
            <w:bottom w:val="none" w:sz="0" w:space="0" w:color="auto"/>
            <w:right w:val="none" w:sz="0" w:space="0" w:color="auto"/>
          </w:divBdr>
          <w:divsChild>
            <w:div w:id="253713299">
              <w:marLeft w:val="0"/>
              <w:marRight w:val="0"/>
              <w:marTop w:val="0"/>
              <w:marBottom w:val="0"/>
              <w:divBdr>
                <w:top w:val="none" w:sz="0" w:space="0" w:color="auto"/>
                <w:left w:val="none" w:sz="0" w:space="0" w:color="auto"/>
                <w:bottom w:val="none" w:sz="0" w:space="0" w:color="auto"/>
                <w:right w:val="none" w:sz="0" w:space="0" w:color="auto"/>
              </w:divBdr>
            </w:div>
            <w:div w:id="982933164">
              <w:marLeft w:val="0"/>
              <w:marRight w:val="0"/>
              <w:marTop w:val="0"/>
              <w:marBottom w:val="0"/>
              <w:divBdr>
                <w:top w:val="none" w:sz="0" w:space="0" w:color="auto"/>
                <w:left w:val="none" w:sz="0" w:space="0" w:color="auto"/>
                <w:bottom w:val="none" w:sz="0" w:space="0" w:color="auto"/>
                <w:right w:val="none" w:sz="0" w:space="0" w:color="auto"/>
              </w:divBdr>
            </w:div>
          </w:divsChild>
        </w:div>
        <w:div w:id="1237714552">
          <w:marLeft w:val="0"/>
          <w:marRight w:val="0"/>
          <w:marTop w:val="0"/>
          <w:marBottom w:val="0"/>
          <w:divBdr>
            <w:top w:val="none" w:sz="0" w:space="0" w:color="auto"/>
            <w:left w:val="none" w:sz="0" w:space="0" w:color="auto"/>
            <w:bottom w:val="none" w:sz="0" w:space="0" w:color="auto"/>
            <w:right w:val="none" w:sz="0" w:space="0" w:color="auto"/>
          </w:divBdr>
          <w:divsChild>
            <w:div w:id="1150366456">
              <w:marLeft w:val="0"/>
              <w:marRight w:val="0"/>
              <w:marTop w:val="0"/>
              <w:marBottom w:val="0"/>
              <w:divBdr>
                <w:top w:val="none" w:sz="0" w:space="0" w:color="auto"/>
                <w:left w:val="none" w:sz="0" w:space="0" w:color="auto"/>
                <w:bottom w:val="none" w:sz="0" w:space="0" w:color="auto"/>
                <w:right w:val="none" w:sz="0" w:space="0" w:color="auto"/>
              </w:divBdr>
            </w:div>
            <w:div w:id="1683818165">
              <w:marLeft w:val="0"/>
              <w:marRight w:val="0"/>
              <w:marTop w:val="0"/>
              <w:marBottom w:val="0"/>
              <w:divBdr>
                <w:top w:val="none" w:sz="0" w:space="0" w:color="auto"/>
                <w:left w:val="none" w:sz="0" w:space="0" w:color="auto"/>
                <w:bottom w:val="none" w:sz="0" w:space="0" w:color="auto"/>
                <w:right w:val="none" w:sz="0" w:space="0" w:color="auto"/>
              </w:divBdr>
            </w:div>
          </w:divsChild>
        </w:div>
        <w:div w:id="1372654567">
          <w:marLeft w:val="0"/>
          <w:marRight w:val="0"/>
          <w:marTop w:val="0"/>
          <w:marBottom w:val="0"/>
          <w:divBdr>
            <w:top w:val="none" w:sz="0" w:space="0" w:color="auto"/>
            <w:left w:val="none" w:sz="0" w:space="0" w:color="auto"/>
            <w:bottom w:val="none" w:sz="0" w:space="0" w:color="auto"/>
            <w:right w:val="none" w:sz="0" w:space="0" w:color="auto"/>
          </w:divBdr>
          <w:divsChild>
            <w:div w:id="692999643">
              <w:marLeft w:val="0"/>
              <w:marRight w:val="0"/>
              <w:marTop w:val="0"/>
              <w:marBottom w:val="0"/>
              <w:divBdr>
                <w:top w:val="none" w:sz="0" w:space="0" w:color="auto"/>
                <w:left w:val="none" w:sz="0" w:space="0" w:color="auto"/>
                <w:bottom w:val="none" w:sz="0" w:space="0" w:color="auto"/>
                <w:right w:val="none" w:sz="0" w:space="0" w:color="auto"/>
              </w:divBdr>
            </w:div>
            <w:div w:id="1246912813">
              <w:marLeft w:val="0"/>
              <w:marRight w:val="0"/>
              <w:marTop w:val="0"/>
              <w:marBottom w:val="0"/>
              <w:divBdr>
                <w:top w:val="none" w:sz="0" w:space="0" w:color="auto"/>
                <w:left w:val="none" w:sz="0" w:space="0" w:color="auto"/>
                <w:bottom w:val="none" w:sz="0" w:space="0" w:color="auto"/>
                <w:right w:val="none" w:sz="0" w:space="0" w:color="auto"/>
              </w:divBdr>
            </w:div>
          </w:divsChild>
        </w:div>
        <w:div w:id="1714578003">
          <w:marLeft w:val="0"/>
          <w:marRight w:val="0"/>
          <w:marTop w:val="0"/>
          <w:marBottom w:val="0"/>
          <w:divBdr>
            <w:top w:val="none" w:sz="0" w:space="0" w:color="auto"/>
            <w:left w:val="none" w:sz="0" w:space="0" w:color="auto"/>
            <w:bottom w:val="none" w:sz="0" w:space="0" w:color="auto"/>
            <w:right w:val="none" w:sz="0" w:space="0" w:color="auto"/>
          </w:divBdr>
          <w:divsChild>
            <w:div w:id="255864572">
              <w:marLeft w:val="0"/>
              <w:marRight w:val="0"/>
              <w:marTop w:val="0"/>
              <w:marBottom w:val="0"/>
              <w:divBdr>
                <w:top w:val="none" w:sz="0" w:space="0" w:color="auto"/>
                <w:left w:val="none" w:sz="0" w:space="0" w:color="auto"/>
                <w:bottom w:val="none" w:sz="0" w:space="0" w:color="auto"/>
                <w:right w:val="none" w:sz="0" w:space="0" w:color="auto"/>
              </w:divBdr>
            </w:div>
            <w:div w:id="383679276">
              <w:marLeft w:val="0"/>
              <w:marRight w:val="0"/>
              <w:marTop w:val="0"/>
              <w:marBottom w:val="0"/>
              <w:divBdr>
                <w:top w:val="none" w:sz="0" w:space="0" w:color="auto"/>
                <w:left w:val="none" w:sz="0" w:space="0" w:color="auto"/>
                <w:bottom w:val="none" w:sz="0" w:space="0" w:color="auto"/>
                <w:right w:val="none" w:sz="0" w:space="0" w:color="auto"/>
              </w:divBdr>
            </w:div>
          </w:divsChild>
        </w:div>
        <w:div w:id="1730880883">
          <w:marLeft w:val="0"/>
          <w:marRight w:val="0"/>
          <w:marTop w:val="0"/>
          <w:marBottom w:val="0"/>
          <w:divBdr>
            <w:top w:val="none" w:sz="0" w:space="0" w:color="auto"/>
            <w:left w:val="none" w:sz="0" w:space="0" w:color="auto"/>
            <w:bottom w:val="none" w:sz="0" w:space="0" w:color="auto"/>
            <w:right w:val="none" w:sz="0" w:space="0" w:color="auto"/>
          </w:divBdr>
          <w:divsChild>
            <w:div w:id="1172842241">
              <w:marLeft w:val="0"/>
              <w:marRight w:val="0"/>
              <w:marTop w:val="0"/>
              <w:marBottom w:val="0"/>
              <w:divBdr>
                <w:top w:val="none" w:sz="0" w:space="0" w:color="auto"/>
                <w:left w:val="none" w:sz="0" w:space="0" w:color="auto"/>
                <w:bottom w:val="none" w:sz="0" w:space="0" w:color="auto"/>
                <w:right w:val="none" w:sz="0" w:space="0" w:color="auto"/>
              </w:divBdr>
            </w:div>
          </w:divsChild>
        </w:div>
        <w:div w:id="1753548948">
          <w:marLeft w:val="0"/>
          <w:marRight w:val="0"/>
          <w:marTop w:val="0"/>
          <w:marBottom w:val="0"/>
          <w:divBdr>
            <w:top w:val="none" w:sz="0" w:space="0" w:color="auto"/>
            <w:left w:val="none" w:sz="0" w:space="0" w:color="auto"/>
            <w:bottom w:val="none" w:sz="0" w:space="0" w:color="auto"/>
            <w:right w:val="none" w:sz="0" w:space="0" w:color="auto"/>
          </w:divBdr>
          <w:divsChild>
            <w:div w:id="934871979">
              <w:marLeft w:val="0"/>
              <w:marRight w:val="0"/>
              <w:marTop w:val="0"/>
              <w:marBottom w:val="0"/>
              <w:divBdr>
                <w:top w:val="none" w:sz="0" w:space="0" w:color="auto"/>
                <w:left w:val="none" w:sz="0" w:space="0" w:color="auto"/>
                <w:bottom w:val="none" w:sz="0" w:space="0" w:color="auto"/>
                <w:right w:val="none" w:sz="0" w:space="0" w:color="auto"/>
              </w:divBdr>
            </w:div>
            <w:div w:id="1360816502">
              <w:marLeft w:val="0"/>
              <w:marRight w:val="0"/>
              <w:marTop w:val="0"/>
              <w:marBottom w:val="0"/>
              <w:divBdr>
                <w:top w:val="none" w:sz="0" w:space="0" w:color="auto"/>
                <w:left w:val="none" w:sz="0" w:space="0" w:color="auto"/>
                <w:bottom w:val="none" w:sz="0" w:space="0" w:color="auto"/>
                <w:right w:val="none" w:sz="0" w:space="0" w:color="auto"/>
              </w:divBdr>
            </w:div>
          </w:divsChild>
        </w:div>
        <w:div w:id="1773698721">
          <w:marLeft w:val="0"/>
          <w:marRight w:val="0"/>
          <w:marTop w:val="0"/>
          <w:marBottom w:val="0"/>
          <w:divBdr>
            <w:top w:val="none" w:sz="0" w:space="0" w:color="auto"/>
            <w:left w:val="none" w:sz="0" w:space="0" w:color="auto"/>
            <w:bottom w:val="none" w:sz="0" w:space="0" w:color="auto"/>
            <w:right w:val="none" w:sz="0" w:space="0" w:color="auto"/>
          </w:divBdr>
          <w:divsChild>
            <w:div w:id="1685090241">
              <w:marLeft w:val="0"/>
              <w:marRight w:val="0"/>
              <w:marTop w:val="0"/>
              <w:marBottom w:val="0"/>
              <w:divBdr>
                <w:top w:val="none" w:sz="0" w:space="0" w:color="auto"/>
                <w:left w:val="none" w:sz="0" w:space="0" w:color="auto"/>
                <w:bottom w:val="none" w:sz="0" w:space="0" w:color="auto"/>
                <w:right w:val="none" w:sz="0" w:space="0" w:color="auto"/>
              </w:divBdr>
            </w:div>
          </w:divsChild>
        </w:div>
        <w:div w:id="1860269937">
          <w:marLeft w:val="0"/>
          <w:marRight w:val="0"/>
          <w:marTop w:val="0"/>
          <w:marBottom w:val="0"/>
          <w:divBdr>
            <w:top w:val="none" w:sz="0" w:space="0" w:color="auto"/>
            <w:left w:val="none" w:sz="0" w:space="0" w:color="auto"/>
            <w:bottom w:val="none" w:sz="0" w:space="0" w:color="auto"/>
            <w:right w:val="none" w:sz="0" w:space="0" w:color="auto"/>
          </w:divBdr>
          <w:divsChild>
            <w:div w:id="823938343">
              <w:marLeft w:val="0"/>
              <w:marRight w:val="0"/>
              <w:marTop w:val="0"/>
              <w:marBottom w:val="0"/>
              <w:divBdr>
                <w:top w:val="none" w:sz="0" w:space="0" w:color="auto"/>
                <w:left w:val="none" w:sz="0" w:space="0" w:color="auto"/>
                <w:bottom w:val="none" w:sz="0" w:space="0" w:color="auto"/>
                <w:right w:val="none" w:sz="0" w:space="0" w:color="auto"/>
              </w:divBdr>
            </w:div>
            <w:div w:id="1412655850">
              <w:marLeft w:val="0"/>
              <w:marRight w:val="0"/>
              <w:marTop w:val="0"/>
              <w:marBottom w:val="0"/>
              <w:divBdr>
                <w:top w:val="none" w:sz="0" w:space="0" w:color="auto"/>
                <w:left w:val="none" w:sz="0" w:space="0" w:color="auto"/>
                <w:bottom w:val="none" w:sz="0" w:space="0" w:color="auto"/>
                <w:right w:val="none" w:sz="0" w:space="0" w:color="auto"/>
              </w:divBdr>
            </w:div>
          </w:divsChild>
        </w:div>
        <w:div w:id="1920094009">
          <w:marLeft w:val="0"/>
          <w:marRight w:val="0"/>
          <w:marTop w:val="0"/>
          <w:marBottom w:val="0"/>
          <w:divBdr>
            <w:top w:val="none" w:sz="0" w:space="0" w:color="auto"/>
            <w:left w:val="none" w:sz="0" w:space="0" w:color="auto"/>
            <w:bottom w:val="none" w:sz="0" w:space="0" w:color="auto"/>
            <w:right w:val="none" w:sz="0" w:space="0" w:color="auto"/>
          </w:divBdr>
          <w:divsChild>
            <w:div w:id="381759161">
              <w:marLeft w:val="0"/>
              <w:marRight w:val="0"/>
              <w:marTop w:val="0"/>
              <w:marBottom w:val="0"/>
              <w:divBdr>
                <w:top w:val="none" w:sz="0" w:space="0" w:color="auto"/>
                <w:left w:val="none" w:sz="0" w:space="0" w:color="auto"/>
                <w:bottom w:val="none" w:sz="0" w:space="0" w:color="auto"/>
                <w:right w:val="none" w:sz="0" w:space="0" w:color="auto"/>
              </w:divBdr>
            </w:div>
            <w:div w:id="38452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59377">
      <w:bodyDiv w:val="1"/>
      <w:marLeft w:val="0"/>
      <w:marRight w:val="0"/>
      <w:marTop w:val="0"/>
      <w:marBottom w:val="0"/>
      <w:divBdr>
        <w:top w:val="none" w:sz="0" w:space="0" w:color="auto"/>
        <w:left w:val="none" w:sz="0" w:space="0" w:color="auto"/>
        <w:bottom w:val="none" w:sz="0" w:space="0" w:color="auto"/>
        <w:right w:val="none" w:sz="0" w:space="0" w:color="auto"/>
      </w:divBdr>
    </w:div>
    <w:div w:id="196697498">
      <w:bodyDiv w:val="1"/>
      <w:marLeft w:val="0"/>
      <w:marRight w:val="0"/>
      <w:marTop w:val="0"/>
      <w:marBottom w:val="0"/>
      <w:divBdr>
        <w:top w:val="none" w:sz="0" w:space="0" w:color="auto"/>
        <w:left w:val="none" w:sz="0" w:space="0" w:color="auto"/>
        <w:bottom w:val="none" w:sz="0" w:space="0" w:color="auto"/>
        <w:right w:val="none" w:sz="0" w:space="0" w:color="auto"/>
      </w:divBdr>
      <w:divsChild>
        <w:div w:id="47342558">
          <w:marLeft w:val="0"/>
          <w:marRight w:val="0"/>
          <w:marTop w:val="0"/>
          <w:marBottom w:val="0"/>
          <w:divBdr>
            <w:top w:val="none" w:sz="0" w:space="0" w:color="auto"/>
            <w:left w:val="none" w:sz="0" w:space="0" w:color="auto"/>
            <w:bottom w:val="none" w:sz="0" w:space="0" w:color="auto"/>
            <w:right w:val="none" w:sz="0" w:space="0" w:color="auto"/>
          </w:divBdr>
          <w:divsChild>
            <w:div w:id="1159423093">
              <w:marLeft w:val="0"/>
              <w:marRight w:val="0"/>
              <w:marTop w:val="0"/>
              <w:marBottom w:val="0"/>
              <w:divBdr>
                <w:top w:val="none" w:sz="0" w:space="0" w:color="auto"/>
                <w:left w:val="none" w:sz="0" w:space="0" w:color="auto"/>
                <w:bottom w:val="none" w:sz="0" w:space="0" w:color="auto"/>
                <w:right w:val="none" w:sz="0" w:space="0" w:color="auto"/>
              </w:divBdr>
            </w:div>
            <w:div w:id="2070610185">
              <w:marLeft w:val="0"/>
              <w:marRight w:val="0"/>
              <w:marTop w:val="0"/>
              <w:marBottom w:val="0"/>
              <w:divBdr>
                <w:top w:val="none" w:sz="0" w:space="0" w:color="auto"/>
                <w:left w:val="none" w:sz="0" w:space="0" w:color="auto"/>
                <w:bottom w:val="none" w:sz="0" w:space="0" w:color="auto"/>
                <w:right w:val="none" w:sz="0" w:space="0" w:color="auto"/>
              </w:divBdr>
            </w:div>
          </w:divsChild>
        </w:div>
        <w:div w:id="318191388">
          <w:marLeft w:val="0"/>
          <w:marRight w:val="0"/>
          <w:marTop w:val="0"/>
          <w:marBottom w:val="0"/>
          <w:divBdr>
            <w:top w:val="none" w:sz="0" w:space="0" w:color="auto"/>
            <w:left w:val="none" w:sz="0" w:space="0" w:color="auto"/>
            <w:bottom w:val="none" w:sz="0" w:space="0" w:color="auto"/>
            <w:right w:val="none" w:sz="0" w:space="0" w:color="auto"/>
          </w:divBdr>
          <w:divsChild>
            <w:div w:id="551119034">
              <w:marLeft w:val="0"/>
              <w:marRight w:val="0"/>
              <w:marTop w:val="0"/>
              <w:marBottom w:val="0"/>
              <w:divBdr>
                <w:top w:val="none" w:sz="0" w:space="0" w:color="auto"/>
                <w:left w:val="none" w:sz="0" w:space="0" w:color="auto"/>
                <w:bottom w:val="none" w:sz="0" w:space="0" w:color="auto"/>
                <w:right w:val="none" w:sz="0" w:space="0" w:color="auto"/>
              </w:divBdr>
            </w:div>
            <w:div w:id="1090469940">
              <w:marLeft w:val="0"/>
              <w:marRight w:val="0"/>
              <w:marTop w:val="0"/>
              <w:marBottom w:val="0"/>
              <w:divBdr>
                <w:top w:val="none" w:sz="0" w:space="0" w:color="auto"/>
                <w:left w:val="none" w:sz="0" w:space="0" w:color="auto"/>
                <w:bottom w:val="none" w:sz="0" w:space="0" w:color="auto"/>
                <w:right w:val="none" w:sz="0" w:space="0" w:color="auto"/>
              </w:divBdr>
            </w:div>
            <w:div w:id="1100445368">
              <w:marLeft w:val="0"/>
              <w:marRight w:val="0"/>
              <w:marTop w:val="0"/>
              <w:marBottom w:val="0"/>
              <w:divBdr>
                <w:top w:val="none" w:sz="0" w:space="0" w:color="auto"/>
                <w:left w:val="none" w:sz="0" w:space="0" w:color="auto"/>
                <w:bottom w:val="none" w:sz="0" w:space="0" w:color="auto"/>
                <w:right w:val="none" w:sz="0" w:space="0" w:color="auto"/>
              </w:divBdr>
            </w:div>
          </w:divsChild>
        </w:div>
        <w:div w:id="349263252">
          <w:marLeft w:val="0"/>
          <w:marRight w:val="0"/>
          <w:marTop w:val="0"/>
          <w:marBottom w:val="0"/>
          <w:divBdr>
            <w:top w:val="none" w:sz="0" w:space="0" w:color="auto"/>
            <w:left w:val="none" w:sz="0" w:space="0" w:color="auto"/>
            <w:bottom w:val="none" w:sz="0" w:space="0" w:color="auto"/>
            <w:right w:val="none" w:sz="0" w:space="0" w:color="auto"/>
          </w:divBdr>
          <w:divsChild>
            <w:div w:id="807625559">
              <w:marLeft w:val="0"/>
              <w:marRight w:val="0"/>
              <w:marTop w:val="0"/>
              <w:marBottom w:val="0"/>
              <w:divBdr>
                <w:top w:val="none" w:sz="0" w:space="0" w:color="auto"/>
                <w:left w:val="none" w:sz="0" w:space="0" w:color="auto"/>
                <w:bottom w:val="none" w:sz="0" w:space="0" w:color="auto"/>
                <w:right w:val="none" w:sz="0" w:space="0" w:color="auto"/>
              </w:divBdr>
            </w:div>
            <w:div w:id="2060588662">
              <w:marLeft w:val="0"/>
              <w:marRight w:val="0"/>
              <w:marTop w:val="0"/>
              <w:marBottom w:val="0"/>
              <w:divBdr>
                <w:top w:val="none" w:sz="0" w:space="0" w:color="auto"/>
                <w:left w:val="none" w:sz="0" w:space="0" w:color="auto"/>
                <w:bottom w:val="none" w:sz="0" w:space="0" w:color="auto"/>
                <w:right w:val="none" w:sz="0" w:space="0" w:color="auto"/>
              </w:divBdr>
            </w:div>
          </w:divsChild>
        </w:div>
        <w:div w:id="376974909">
          <w:marLeft w:val="0"/>
          <w:marRight w:val="0"/>
          <w:marTop w:val="0"/>
          <w:marBottom w:val="0"/>
          <w:divBdr>
            <w:top w:val="none" w:sz="0" w:space="0" w:color="auto"/>
            <w:left w:val="none" w:sz="0" w:space="0" w:color="auto"/>
            <w:bottom w:val="none" w:sz="0" w:space="0" w:color="auto"/>
            <w:right w:val="none" w:sz="0" w:space="0" w:color="auto"/>
          </w:divBdr>
          <w:divsChild>
            <w:div w:id="1678770927">
              <w:marLeft w:val="0"/>
              <w:marRight w:val="0"/>
              <w:marTop w:val="0"/>
              <w:marBottom w:val="0"/>
              <w:divBdr>
                <w:top w:val="none" w:sz="0" w:space="0" w:color="auto"/>
                <w:left w:val="none" w:sz="0" w:space="0" w:color="auto"/>
                <w:bottom w:val="none" w:sz="0" w:space="0" w:color="auto"/>
                <w:right w:val="none" w:sz="0" w:space="0" w:color="auto"/>
              </w:divBdr>
            </w:div>
          </w:divsChild>
        </w:div>
        <w:div w:id="382800119">
          <w:marLeft w:val="0"/>
          <w:marRight w:val="0"/>
          <w:marTop w:val="0"/>
          <w:marBottom w:val="0"/>
          <w:divBdr>
            <w:top w:val="none" w:sz="0" w:space="0" w:color="auto"/>
            <w:left w:val="none" w:sz="0" w:space="0" w:color="auto"/>
            <w:bottom w:val="none" w:sz="0" w:space="0" w:color="auto"/>
            <w:right w:val="none" w:sz="0" w:space="0" w:color="auto"/>
          </w:divBdr>
          <w:divsChild>
            <w:div w:id="16851557">
              <w:marLeft w:val="0"/>
              <w:marRight w:val="0"/>
              <w:marTop w:val="0"/>
              <w:marBottom w:val="0"/>
              <w:divBdr>
                <w:top w:val="none" w:sz="0" w:space="0" w:color="auto"/>
                <w:left w:val="none" w:sz="0" w:space="0" w:color="auto"/>
                <w:bottom w:val="none" w:sz="0" w:space="0" w:color="auto"/>
                <w:right w:val="none" w:sz="0" w:space="0" w:color="auto"/>
              </w:divBdr>
            </w:div>
            <w:div w:id="540435016">
              <w:marLeft w:val="0"/>
              <w:marRight w:val="0"/>
              <w:marTop w:val="0"/>
              <w:marBottom w:val="0"/>
              <w:divBdr>
                <w:top w:val="none" w:sz="0" w:space="0" w:color="auto"/>
                <w:left w:val="none" w:sz="0" w:space="0" w:color="auto"/>
                <w:bottom w:val="none" w:sz="0" w:space="0" w:color="auto"/>
                <w:right w:val="none" w:sz="0" w:space="0" w:color="auto"/>
              </w:divBdr>
            </w:div>
          </w:divsChild>
        </w:div>
        <w:div w:id="394621140">
          <w:marLeft w:val="0"/>
          <w:marRight w:val="0"/>
          <w:marTop w:val="0"/>
          <w:marBottom w:val="0"/>
          <w:divBdr>
            <w:top w:val="none" w:sz="0" w:space="0" w:color="auto"/>
            <w:left w:val="none" w:sz="0" w:space="0" w:color="auto"/>
            <w:bottom w:val="none" w:sz="0" w:space="0" w:color="auto"/>
            <w:right w:val="none" w:sz="0" w:space="0" w:color="auto"/>
          </w:divBdr>
          <w:divsChild>
            <w:div w:id="237443468">
              <w:marLeft w:val="0"/>
              <w:marRight w:val="0"/>
              <w:marTop w:val="0"/>
              <w:marBottom w:val="0"/>
              <w:divBdr>
                <w:top w:val="none" w:sz="0" w:space="0" w:color="auto"/>
                <w:left w:val="none" w:sz="0" w:space="0" w:color="auto"/>
                <w:bottom w:val="none" w:sz="0" w:space="0" w:color="auto"/>
                <w:right w:val="none" w:sz="0" w:space="0" w:color="auto"/>
              </w:divBdr>
            </w:div>
            <w:div w:id="1764373151">
              <w:marLeft w:val="0"/>
              <w:marRight w:val="0"/>
              <w:marTop w:val="0"/>
              <w:marBottom w:val="0"/>
              <w:divBdr>
                <w:top w:val="none" w:sz="0" w:space="0" w:color="auto"/>
                <w:left w:val="none" w:sz="0" w:space="0" w:color="auto"/>
                <w:bottom w:val="none" w:sz="0" w:space="0" w:color="auto"/>
                <w:right w:val="none" w:sz="0" w:space="0" w:color="auto"/>
              </w:divBdr>
            </w:div>
          </w:divsChild>
        </w:div>
        <w:div w:id="419645344">
          <w:marLeft w:val="0"/>
          <w:marRight w:val="0"/>
          <w:marTop w:val="0"/>
          <w:marBottom w:val="0"/>
          <w:divBdr>
            <w:top w:val="none" w:sz="0" w:space="0" w:color="auto"/>
            <w:left w:val="none" w:sz="0" w:space="0" w:color="auto"/>
            <w:bottom w:val="none" w:sz="0" w:space="0" w:color="auto"/>
            <w:right w:val="none" w:sz="0" w:space="0" w:color="auto"/>
          </w:divBdr>
          <w:divsChild>
            <w:div w:id="161824416">
              <w:marLeft w:val="0"/>
              <w:marRight w:val="0"/>
              <w:marTop w:val="0"/>
              <w:marBottom w:val="0"/>
              <w:divBdr>
                <w:top w:val="none" w:sz="0" w:space="0" w:color="auto"/>
                <w:left w:val="none" w:sz="0" w:space="0" w:color="auto"/>
                <w:bottom w:val="none" w:sz="0" w:space="0" w:color="auto"/>
                <w:right w:val="none" w:sz="0" w:space="0" w:color="auto"/>
              </w:divBdr>
            </w:div>
          </w:divsChild>
        </w:div>
        <w:div w:id="487786261">
          <w:marLeft w:val="0"/>
          <w:marRight w:val="0"/>
          <w:marTop w:val="0"/>
          <w:marBottom w:val="0"/>
          <w:divBdr>
            <w:top w:val="none" w:sz="0" w:space="0" w:color="auto"/>
            <w:left w:val="none" w:sz="0" w:space="0" w:color="auto"/>
            <w:bottom w:val="none" w:sz="0" w:space="0" w:color="auto"/>
            <w:right w:val="none" w:sz="0" w:space="0" w:color="auto"/>
          </w:divBdr>
          <w:divsChild>
            <w:div w:id="1053581394">
              <w:marLeft w:val="0"/>
              <w:marRight w:val="0"/>
              <w:marTop w:val="0"/>
              <w:marBottom w:val="0"/>
              <w:divBdr>
                <w:top w:val="none" w:sz="0" w:space="0" w:color="auto"/>
                <w:left w:val="none" w:sz="0" w:space="0" w:color="auto"/>
                <w:bottom w:val="none" w:sz="0" w:space="0" w:color="auto"/>
                <w:right w:val="none" w:sz="0" w:space="0" w:color="auto"/>
              </w:divBdr>
            </w:div>
            <w:div w:id="1416168367">
              <w:marLeft w:val="0"/>
              <w:marRight w:val="0"/>
              <w:marTop w:val="0"/>
              <w:marBottom w:val="0"/>
              <w:divBdr>
                <w:top w:val="none" w:sz="0" w:space="0" w:color="auto"/>
                <w:left w:val="none" w:sz="0" w:space="0" w:color="auto"/>
                <w:bottom w:val="none" w:sz="0" w:space="0" w:color="auto"/>
                <w:right w:val="none" w:sz="0" w:space="0" w:color="auto"/>
              </w:divBdr>
            </w:div>
            <w:div w:id="1467115131">
              <w:marLeft w:val="0"/>
              <w:marRight w:val="0"/>
              <w:marTop w:val="0"/>
              <w:marBottom w:val="0"/>
              <w:divBdr>
                <w:top w:val="none" w:sz="0" w:space="0" w:color="auto"/>
                <w:left w:val="none" w:sz="0" w:space="0" w:color="auto"/>
                <w:bottom w:val="none" w:sz="0" w:space="0" w:color="auto"/>
                <w:right w:val="none" w:sz="0" w:space="0" w:color="auto"/>
              </w:divBdr>
            </w:div>
          </w:divsChild>
        </w:div>
        <w:div w:id="492374852">
          <w:marLeft w:val="0"/>
          <w:marRight w:val="0"/>
          <w:marTop w:val="0"/>
          <w:marBottom w:val="0"/>
          <w:divBdr>
            <w:top w:val="none" w:sz="0" w:space="0" w:color="auto"/>
            <w:left w:val="none" w:sz="0" w:space="0" w:color="auto"/>
            <w:bottom w:val="none" w:sz="0" w:space="0" w:color="auto"/>
            <w:right w:val="none" w:sz="0" w:space="0" w:color="auto"/>
          </w:divBdr>
          <w:divsChild>
            <w:div w:id="2110076712">
              <w:marLeft w:val="0"/>
              <w:marRight w:val="0"/>
              <w:marTop w:val="0"/>
              <w:marBottom w:val="0"/>
              <w:divBdr>
                <w:top w:val="none" w:sz="0" w:space="0" w:color="auto"/>
                <w:left w:val="none" w:sz="0" w:space="0" w:color="auto"/>
                <w:bottom w:val="none" w:sz="0" w:space="0" w:color="auto"/>
                <w:right w:val="none" w:sz="0" w:space="0" w:color="auto"/>
              </w:divBdr>
            </w:div>
          </w:divsChild>
        </w:div>
        <w:div w:id="562299305">
          <w:marLeft w:val="0"/>
          <w:marRight w:val="0"/>
          <w:marTop w:val="0"/>
          <w:marBottom w:val="0"/>
          <w:divBdr>
            <w:top w:val="none" w:sz="0" w:space="0" w:color="auto"/>
            <w:left w:val="none" w:sz="0" w:space="0" w:color="auto"/>
            <w:bottom w:val="none" w:sz="0" w:space="0" w:color="auto"/>
            <w:right w:val="none" w:sz="0" w:space="0" w:color="auto"/>
          </w:divBdr>
          <w:divsChild>
            <w:div w:id="980771371">
              <w:marLeft w:val="0"/>
              <w:marRight w:val="0"/>
              <w:marTop w:val="0"/>
              <w:marBottom w:val="0"/>
              <w:divBdr>
                <w:top w:val="none" w:sz="0" w:space="0" w:color="auto"/>
                <w:left w:val="none" w:sz="0" w:space="0" w:color="auto"/>
                <w:bottom w:val="none" w:sz="0" w:space="0" w:color="auto"/>
                <w:right w:val="none" w:sz="0" w:space="0" w:color="auto"/>
              </w:divBdr>
            </w:div>
          </w:divsChild>
        </w:div>
        <w:div w:id="757408088">
          <w:marLeft w:val="0"/>
          <w:marRight w:val="0"/>
          <w:marTop w:val="0"/>
          <w:marBottom w:val="0"/>
          <w:divBdr>
            <w:top w:val="none" w:sz="0" w:space="0" w:color="auto"/>
            <w:left w:val="none" w:sz="0" w:space="0" w:color="auto"/>
            <w:bottom w:val="none" w:sz="0" w:space="0" w:color="auto"/>
            <w:right w:val="none" w:sz="0" w:space="0" w:color="auto"/>
          </w:divBdr>
          <w:divsChild>
            <w:div w:id="59133492">
              <w:marLeft w:val="0"/>
              <w:marRight w:val="0"/>
              <w:marTop w:val="0"/>
              <w:marBottom w:val="0"/>
              <w:divBdr>
                <w:top w:val="none" w:sz="0" w:space="0" w:color="auto"/>
                <w:left w:val="none" w:sz="0" w:space="0" w:color="auto"/>
                <w:bottom w:val="none" w:sz="0" w:space="0" w:color="auto"/>
                <w:right w:val="none" w:sz="0" w:space="0" w:color="auto"/>
              </w:divBdr>
            </w:div>
            <w:div w:id="1084569939">
              <w:marLeft w:val="0"/>
              <w:marRight w:val="0"/>
              <w:marTop w:val="0"/>
              <w:marBottom w:val="0"/>
              <w:divBdr>
                <w:top w:val="none" w:sz="0" w:space="0" w:color="auto"/>
                <w:left w:val="none" w:sz="0" w:space="0" w:color="auto"/>
                <w:bottom w:val="none" w:sz="0" w:space="0" w:color="auto"/>
                <w:right w:val="none" w:sz="0" w:space="0" w:color="auto"/>
              </w:divBdr>
            </w:div>
            <w:div w:id="1321546750">
              <w:marLeft w:val="0"/>
              <w:marRight w:val="0"/>
              <w:marTop w:val="0"/>
              <w:marBottom w:val="0"/>
              <w:divBdr>
                <w:top w:val="none" w:sz="0" w:space="0" w:color="auto"/>
                <w:left w:val="none" w:sz="0" w:space="0" w:color="auto"/>
                <w:bottom w:val="none" w:sz="0" w:space="0" w:color="auto"/>
                <w:right w:val="none" w:sz="0" w:space="0" w:color="auto"/>
              </w:divBdr>
            </w:div>
          </w:divsChild>
        </w:div>
        <w:div w:id="760417504">
          <w:marLeft w:val="0"/>
          <w:marRight w:val="0"/>
          <w:marTop w:val="0"/>
          <w:marBottom w:val="0"/>
          <w:divBdr>
            <w:top w:val="none" w:sz="0" w:space="0" w:color="auto"/>
            <w:left w:val="none" w:sz="0" w:space="0" w:color="auto"/>
            <w:bottom w:val="none" w:sz="0" w:space="0" w:color="auto"/>
            <w:right w:val="none" w:sz="0" w:space="0" w:color="auto"/>
          </w:divBdr>
          <w:divsChild>
            <w:div w:id="1563831934">
              <w:marLeft w:val="0"/>
              <w:marRight w:val="0"/>
              <w:marTop w:val="0"/>
              <w:marBottom w:val="0"/>
              <w:divBdr>
                <w:top w:val="none" w:sz="0" w:space="0" w:color="auto"/>
                <w:left w:val="none" w:sz="0" w:space="0" w:color="auto"/>
                <w:bottom w:val="none" w:sz="0" w:space="0" w:color="auto"/>
                <w:right w:val="none" w:sz="0" w:space="0" w:color="auto"/>
              </w:divBdr>
            </w:div>
          </w:divsChild>
        </w:div>
        <w:div w:id="818351303">
          <w:marLeft w:val="0"/>
          <w:marRight w:val="0"/>
          <w:marTop w:val="0"/>
          <w:marBottom w:val="0"/>
          <w:divBdr>
            <w:top w:val="none" w:sz="0" w:space="0" w:color="auto"/>
            <w:left w:val="none" w:sz="0" w:space="0" w:color="auto"/>
            <w:bottom w:val="none" w:sz="0" w:space="0" w:color="auto"/>
            <w:right w:val="none" w:sz="0" w:space="0" w:color="auto"/>
          </w:divBdr>
          <w:divsChild>
            <w:div w:id="98531954">
              <w:marLeft w:val="0"/>
              <w:marRight w:val="0"/>
              <w:marTop w:val="0"/>
              <w:marBottom w:val="0"/>
              <w:divBdr>
                <w:top w:val="none" w:sz="0" w:space="0" w:color="auto"/>
                <w:left w:val="none" w:sz="0" w:space="0" w:color="auto"/>
                <w:bottom w:val="none" w:sz="0" w:space="0" w:color="auto"/>
                <w:right w:val="none" w:sz="0" w:space="0" w:color="auto"/>
              </w:divBdr>
            </w:div>
            <w:div w:id="362286906">
              <w:marLeft w:val="0"/>
              <w:marRight w:val="0"/>
              <w:marTop w:val="0"/>
              <w:marBottom w:val="0"/>
              <w:divBdr>
                <w:top w:val="none" w:sz="0" w:space="0" w:color="auto"/>
                <w:left w:val="none" w:sz="0" w:space="0" w:color="auto"/>
                <w:bottom w:val="none" w:sz="0" w:space="0" w:color="auto"/>
                <w:right w:val="none" w:sz="0" w:space="0" w:color="auto"/>
              </w:divBdr>
            </w:div>
          </w:divsChild>
        </w:div>
        <w:div w:id="885793942">
          <w:marLeft w:val="0"/>
          <w:marRight w:val="0"/>
          <w:marTop w:val="0"/>
          <w:marBottom w:val="0"/>
          <w:divBdr>
            <w:top w:val="none" w:sz="0" w:space="0" w:color="auto"/>
            <w:left w:val="none" w:sz="0" w:space="0" w:color="auto"/>
            <w:bottom w:val="none" w:sz="0" w:space="0" w:color="auto"/>
            <w:right w:val="none" w:sz="0" w:space="0" w:color="auto"/>
          </w:divBdr>
          <w:divsChild>
            <w:div w:id="1158231909">
              <w:marLeft w:val="0"/>
              <w:marRight w:val="0"/>
              <w:marTop w:val="0"/>
              <w:marBottom w:val="0"/>
              <w:divBdr>
                <w:top w:val="none" w:sz="0" w:space="0" w:color="auto"/>
                <w:left w:val="none" w:sz="0" w:space="0" w:color="auto"/>
                <w:bottom w:val="none" w:sz="0" w:space="0" w:color="auto"/>
                <w:right w:val="none" w:sz="0" w:space="0" w:color="auto"/>
              </w:divBdr>
            </w:div>
          </w:divsChild>
        </w:div>
        <w:div w:id="926235586">
          <w:marLeft w:val="0"/>
          <w:marRight w:val="0"/>
          <w:marTop w:val="0"/>
          <w:marBottom w:val="0"/>
          <w:divBdr>
            <w:top w:val="none" w:sz="0" w:space="0" w:color="auto"/>
            <w:left w:val="none" w:sz="0" w:space="0" w:color="auto"/>
            <w:bottom w:val="none" w:sz="0" w:space="0" w:color="auto"/>
            <w:right w:val="none" w:sz="0" w:space="0" w:color="auto"/>
          </w:divBdr>
          <w:divsChild>
            <w:div w:id="246113689">
              <w:marLeft w:val="0"/>
              <w:marRight w:val="0"/>
              <w:marTop w:val="0"/>
              <w:marBottom w:val="0"/>
              <w:divBdr>
                <w:top w:val="none" w:sz="0" w:space="0" w:color="auto"/>
                <w:left w:val="none" w:sz="0" w:space="0" w:color="auto"/>
                <w:bottom w:val="none" w:sz="0" w:space="0" w:color="auto"/>
                <w:right w:val="none" w:sz="0" w:space="0" w:color="auto"/>
              </w:divBdr>
            </w:div>
            <w:div w:id="1758021080">
              <w:marLeft w:val="0"/>
              <w:marRight w:val="0"/>
              <w:marTop w:val="0"/>
              <w:marBottom w:val="0"/>
              <w:divBdr>
                <w:top w:val="none" w:sz="0" w:space="0" w:color="auto"/>
                <w:left w:val="none" w:sz="0" w:space="0" w:color="auto"/>
                <w:bottom w:val="none" w:sz="0" w:space="0" w:color="auto"/>
                <w:right w:val="none" w:sz="0" w:space="0" w:color="auto"/>
              </w:divBdr>
            </w:div>
          </w:divsChild>
        </w:div>
        <w:div w:id="998583226">
          <w:marLeft w:val="0"/>
          <w:marRight w:val="0"/>
          <w:marTop w:val="0"/>
          <w:marBottom w:val="0"/>
          <w:divBdr>
            <w:top w:val="none" w:sz="0" w:space="0" w:color="auto"/>
            <w:left w:val="none" w:sz="0" w:space="0" w:color="auto"/>
            <w:bottom w:val="none" w:sz="0" w:space="0" w:color="auto"/>
            <w:right w:val="none" w:sz="0" w:space="0" w:color="auto"/>
          </w:divBdr>
          <w:divsChild>
            <w:div w:id="1232813726">
              <w:marLeft w:val="0"/>
              <w:marRight w:val="0"/>
              <w:marTop w:val="0"/>
              <w:marBottom w:val="0"/>
              <w:divBdr>
                <w:top w:val="none" w:sz="0" w:space="0" w:color="auto"/>
                <w:left w:val="none" w:sz="0" w:space="0" w:color="auto"/>
                <w:bottom w:val="none" w:sz="0" w:space="0" w:color="auto"/>
                <w:right w:val="none" w:sz="0" w:space="0" w:color="auto"/>
              </w:divBdr>
            </w:div>
            <w:div w:id="2040161939">
              <w:marLeft w:val="0"/>
              <w:marRight w:val="0"/>
              <w:marTop w:val="0"/>
              <w:marBottom w:val="0"/>
              <w:divBdr>
                <w:top w:val="none" w:sz="0" w:space="0" w:color="auto"/>
                <w:left w:val="none" w:sz="0" w:space="0" w:color="auto"/>
                <w:bottom w:val="none" w:sz="0" w:space="0" w:color="auto"/>
                <w:right w:val="none" w:sz="0" w:space="0" w:color="auto"/>
              </w:divBdr>
            </w:div>
          </w:divsChild>
        </w:div>
        <w:div w:id="1143814429">
          <w:marLeft w:val="0"/>
          <w:marRight w:val="0"/>
          <w:marTop w:val="0"/>
          <w:marBottom w:val="0"/>
          <w:divBdr>
            <w:top w:val="none" w:sz="0" w:space="0" w:color="auto"/>
            <w:left w:val="none" w:sz="0" w:space="0" w:color="auto"/>
            <w:bottom w:val="none" w:sz="0" w:space="0" w:color="auto"/>
            <w:right w:val="none" w:sz="0" w:space="0" w:color="auto"/>
          </w:divBdr>
          <w:divsChild>
            <w:div w:id="612783495">
              <w:marLeft w:val="0"/>
              <w:marRight w:val="0"/>
              <w:marTop w:val="0"/>
              <w:marBottom w:val="0"/>
              <w:divBdr>
                <w:top w:val="none" w:sz="0" w:space="0" w:color="auto"/>
                <w:left w:val="none" w:sz="0" w:space="0" w:color="auto"/>
                <w:bottom w:val="none" w:sz="0" w:space="0" w:color="auto"/>
                <w:right w:val="none" w:sz="0" w:space="0" w:color="auto"/>
              </w:divBdr>
            </w:div>
          </w:divsChild>
        </w:div>
        <w:div w:id="1176725580">
          <w:marLeft w:val="0"/>
          <w:marRight w:val="0"/>
          <w:marTop w:val="0"/>
          <w:marBottom w:val="0"/>
          <w:divBdr>
            <w:top w:val="none" w:sz="0" w:space="0" w:color="auto"/>
            <w:left w:val="none" w:sz="0" w:space="0" w:color="auto"/>
            <w:bottom w:val="none" w:sz="0" w:space="0" w:color="auto"/>
            <w:right w:val="none" w:sz="0" w:space="0" w:color="auto"/>
          </w:divBdr>
          <w:divsChild>
            <w:div w:id="1382091768">
              <w:marLeft w:val="0"/>
              <w:marRight w:val="0"/>
              <w:marTop w:val="0"/>
              <w:marBottom w:val="0"/>
              <w:divBdr>
                <w:top w:val="none" w:sz="0" w:space="0" w:color="auto"/>
                <w:left w:val="none" w:sz="0" w:space="0" w:color="auto"/>
                <w:bottom w:val="none" w:sz="0" w:space="0" w:color="auto"/>
                <w:right w:val="none" w:sz="0" w:space="0" w:color="auto"/>
              </w:divBdr>
            </w:div>
          </w:divsChild>
        </w:div>
        <w:div w:id="1185678293">
          <w:marLeft w:val="0"/>
          <w:marRight w:val="0"/>
          <w:marTop w:val="0"/>
          <w:marBottom w:val="0"/>
          <w:divBdr>
            <w:top w:val="none" w:sz="0" w:space="0" w:color="auto"/>
            <w:left w:val="none" w:sz="0" w:space="0" w:color="auto"/>
            <w:bottom w:val="none" w:sz="0" w:space="0" w:color="auto"/>
            <w:right w:val="none" w:sz="0" w:space="0" w:color="auto"/>
          </w:divBdr>
          <w:divsChild>
            <w:div w:id="418984962">
              <w:marLeft w:val="0"/>
              <w:marRight w:val="0"/>
              <w:marTop w:val="0"/>
              <w:marBottom w:val="0"/>
              <w:divBdr>
                <w:top w:val="none" w:sz="0" w:space="0" w:color="auto"/>
                <w:left w:val="none" w:sz="0" w:space="0" w:color="auto"/>
                <w:bottom w:val="none" w:sz="0" w:space="0" w:color="auto"/>
                <w:right w:val="none" w:sz="0" w:space="0" w:color="auto"/>
              </w:divBdr>
            </w:div>
            <w:div w:id="1796101660">
              <w:marLeft w:val="0"/>
              <w:marRight w:val="0"/>
              <w:marTop w:val="0"/>
              <w:marBottom w:val="0"/>
              <w:divBdr>
                <w:top w:val="none" w:sz="0" w:space="0" w:color="auto"/>
                <w:left w:val="none" w:sz="0" w:space="0" w:color="auto"/>
                <w:bottom w:val="none" w:sz="0" w:space="0" w:color="auto"/>
                <w:right w:val="none" w:sz="0" w:space="0" w:color="auto"/>
              </w:divBdr>
            </w:div>
          </w:divsChild>
        </w:div>
        <w:div w:id="1225221675">
          <w:marLeft w:val="0"/>
          <w:marRight w:val="0"/>
          <w:marTop w:val="0"/>
          <w:marBottom w:val="0"/>
          <w:divBdr>
            <w:top w:val="none" w:sz="0" w:space="0" w:color="auto"/>
            <w:left w:val="none" w:sz="0" w:space="0" w:color="auto"/>
            <w:bottom w:val="none" w:sz="0" w:space="0" w:color="auto"/>
            <w:right w:val="none" w:sz="0" w:space="0" w:color="auto"/>
          </w:divBdr>
          <w:divsChild>
            <w:div w:id="932861012">
              <w:marLeft w:val="0"/>
              <w:marRight w:val="0"/>
              <w:marTop w:val="0"/>
              <w:marBottom w:val="0"/>
              <w:divBdr>
                <w:top w:val="none" w:sz="0" w:space="0" w:color="auto"/>
                <w:left w:val="none" w:sz="0" w:space="0" w:color="auto"/>
                <w:bottom w:val="none" w:sz="0" w:space="0" w:color="auto"/>
                <w:right w:val="none" w:sz="0" w:space="0" w:color="auto"/>
              </w:divBdr>
            </w:div>
          </w:divsChild>
        </w:div>
        <w:div w:id="1244221726">
          <w:marLeft w:val="0"/>
          <w:marRight w:val="0"/>
          <w:marTop w:val="0"/>
          <w:marBottom w:val="0"/>
          <w:divBdr>
            <w:top w:val="none" w:sz="0" w:space="0" w:color="auto"/>
            <w:left w:val="none" w:sz="0" w:space="0" w:color="auto"/>
            <w:bottom w:val="none" w:sz="0" w:space="0" w:color="auto"/>
            <w:right w:val="none" w:sz="0" w:space="0" w:color="auto"/>
          </w:divBdr>
          <w:divsChild>
            <w:div w:id="361832245">
              <w:marLeft w:val="0"/>
              <w:marRight w:val="0"/>
              <w:marTop w:val="0"/>
              <w:marBottom w:val="0"/>
              <w:divBdr>
                <w:top w:val="none" w:sz="0" w:space="0" w:color="auto"/>
                <w:left w:val="none" w:sz="0" w:space="0" w:color="auto"/>
                <w:bottom w:val="none" w:sz="0" w:space="0" w:color="auto"/>
                <w:right w:val="none" w:sz="0" w:space="0" w:color="auto"/>
              </w:divBdr>
            </w:div>
          </w:divsChild>
        </w:div>
        <w:div w:id="1357383795">
          <w:marLeft w:val="0"/>
          <w:marRight w:val="0"/>
          <w:marTop w:val="0"/>
          <w:marBottom w:val="0"/>
          <w:divBdr>
            <w:top w:val="none" w:sz="0" w:space="0" w:color="auto"/>
            <w:left w:val="none" w:sz="0" w:space="0" w:color="auto"/>
            <w:bottom w:val="none" w:sz="0" w:space="0" w:color="auto"/>
            <w:right w:val="none" w:sz="0" w:space="0" w:color="auto"/>
          </w:divBdr>
          <w:divsChild>
            <w:div w:id="904341559">
              <w:marLeft w:val="0"/>
              <w:marRight w:val="0"/>
              <w:marTop w:val="0"/>
              <w:marBottom w:val="0"/>
              <w:divBdr>
                <w:top w:val="none" w:sz="0" w:space="0" w:color="auto"/>
                <w:left w:val="none" w:sz="0" w:space="0" w:color="auto"/>
                <w:bottom w:val="none" w:sz="0" w:space="0" w:color="auto"/>
                <w:right w:val="none" w:sz="0" w:space="0" w:color="auto"/>
              </w:divBdr>
            </w:div>
          </w:divsChild>
        </w:div>
        <w:div w:id="1520503212">
          <w:marLeft w:val="0"/>
          <w:marRight w:val="0"/>
          <w:marTop w:val="0"/>
          <w:marBottom w:val="0"/>
          <w:divBdr>
            <w:top w:val="none" w:sz="0" w:space="0" w:color="auto"/>
            <w:left w:val="none" w:sz="0" w:space="0" w:color="auto"/>
            <w:bottom w:val="none" w:sz="0" w:space="0" w:color="auto"/>
            <w:right w:val="none" w:sz="0" w:space="0" w:color="auto"/>
          </w:divBdr>
          <w:divsChild>
            <w:div w:id="984237196">
              <w:marLeft w:val="0"/>
              <w:marRight w:val="0"/>
              <w:marTop w:val="0"/>
              <w:marBottom w:val="0"/>
              <w:divBdr>
                <w:top w:val="none" w:sz="0" w:space="0" w:color="auto"/>
                <w:left w:val="none" w:sz="0" w:space="0" w:color="auto"/>
                <w:bottom w:val="none" w:sz="0" w:space="0" w:color="auto"/>
                <w:right w:val="none" w:sz="0" w:space="0" w:color="auto"/>
              </w:divBdr>
            </w:div>
          </w:divsChild>
        </w:div>
        <w:div w:id="1531380009">
          <w:marLeft w:val="0"/>
          <w:marRight w:val="0"/>
          <w:marTop w:val="0"/>
          <w:marBottom w:val="0"/>
          <w:divBdr>
            <w:top w:val="none" w:sz="0" w:space="0" w:color="auto"/>
            <w:left w:val="none" w:sz="0" w:space="0" w:color="auto"/>
            <w:bottom w:val="none" w:sz="0" w:space="0" w:color="auto"/>
            <w:right w:val="none" w:sz="0" w:space="0" w:color="auto"/>
          </w:divBdr>
          <w:divsChild>
            <w:div w:id="519665998">
              <w:marLeft w:val="0"/>
              <w:marRight w:val="0"/>
              <w:marTop w:val="0"/>
              <w:marBottom w:val="0"/>
              <w:divBdr>
                <w:top w:val="none" w:sz="0" w:space="0" w:color="auto"/>
                <w:left w:val="none" w:sz="0" w:space="0" w:color="auto"/>
                <w:bottom w:val="none" w:sz="0" w:space="0" w:color="auto"/>
                <w:right w:val="none" w:sz="0" w:space="0" w:color="auto"/>
              </w:divBdr>
            </w:div>
          </w:divsChild>
        </w:div>
        <w:div w:id="1535969537">
          <w:marLeft w:val="0"/>
          <w:marRight w:val="0"/>
          <w:marTop w:val="0"/>
          <w:marBottom w:val="0"/>
          <w:divBdr>
            <w:top w:val="none" w:sz="0" w:space="0" w:color="auto"/>
            <w:left w:val="none" w:sz="0" w:space="0" w:color="auto"/>
            <w:bottom w:val="none" w:sz="0" w:space="0" w:color="auto"/>
            <w:right w:val="none" w:sz="0" w:space="0" w:color="auto"/>
          </w:divBdr>
          <w:divsChild>
            <w:div w:id="463893461">
              <w:marLeft w:val="0"/>
              <w:marRight w:val="0"/>
              <w:marTop w:val="0"/>
              <w:marBottom w:val="0"/>
              <w:divBdr>
                <w:top w:val="none" w:sz="0" w:space="0" w:color="auto"/>
                <w:left w:val="none" w:sz="0" w:space="0" w:color="auto"/>
                <w:bottom w:val="none" w:sz="0" w:space="0" w:color="auto"/>
                <w:right w:val="none" w:sz="0" w:space="0" w:color="auto"/>
              </w:divBdr>
            </w:div>
          </w:divsChild>
        </w:div>
        <w:div w:id="1593781024">
          <w:marLeft w:val="0"/>
          <w:marRight w:val="0"/>
          <w:marTop w:val="0"/>
          <w:marBottom w:val="0"/>
          <w:divBdr>
            <w:top w:val="none" w:sz="0" w:space="0" w:color="auto"/>
            <w:left w:val="none" w:sz="0" w:space="0" w:color="auto"/>
            <w:bottom w:val="none" w:sz="0" w:space="0" w:color="auto"/>
            <w:right w:val="none" w:sz="0" w:space="0" w:color="auto"/>
          </w:divBdr>
          <w:divsChild>
            <w:div w:id="2006198200">
              <w:marLeft w:val="0"/>
              <w:marRight w:val="0"/>
              <w:marTop w:val="0"/>
              <w:marBottom w:val="0"/>
              <w:divBdr>
                <w:top w:val="none" w:sz="0" w:space="0" w:color="auto"/>
                <w:left w:val="none" w:sz="0" w:space="0" w:color="auto"/>
                <w:bottom w:val="none" w:sz="0" w:space="0" w:color="auto"/>
                <w:right w:val="none" w:sz="0" w:space="0" w:color="auto"/>
              </w:divBdr>
            </w:div>
          </w:divsChild>
        </w:div>
        <w:div w:id="1641300608">
          <w:marLeft w:val="0"/>
          <w:marRight w:val="0"/>
          <w:marTop w:val="0"/>
          <w:marBottom w:val="0"/>
          <w:divBdr>
            <w:top w:val="none" w:sz="0" w:space="0" w:color="auto"/>
            <w:left w:val="none" w:sz="0" w:space="0" w:color="auto"/>
            <w:bottom w:val="none" w:sz="0" w:space="0" w:color="auto"/>
            <w:right w:val="none" w:sz="0" w:space="0" w:color="auto"/>
          </w:divBdr>
          <w:divsChild>
            <w:div w:id="1073817245">
              <w:marLeft w:val="0"/>
              <w:marRight w:val="0"/>
              <w:marTop w:val="0"/>
              <w:marBottom w:val="0"/>
              <w:divBdr>
                <w:top w:val="none" w:sz="0" w:space="0" w:color="auto"/>
                <w:left w:val="none" w:sz="0" w:space="0" w:color="auto"/>
                <w:bottom w:val="none" w:sz="0" w:space="0" w:color="auto"/>
                <w:right w:val="none" w:sz="0" w:space="0" w:color="auto"/>
              </w:divBdr>
            </w:div>
          </w:divsChild>
        </w:div>
        <w:div w:id="1662199770">
          <w:marLeft w:val="0"/>
          <w:marRight w:val="0"/>
          <w:marTop w:val="0"/>
          <w:marBottom w:val="0"/>
          <w:divBdr>
            <w:top w:val="none" w:sz="0" w:space="0" w:color="auto"/>
            <w:left w:val="none" w:sz="0" w:space="0" w:color="auto"/>
            <w:bottom w:val="none" w:sz="0" w:space="0" w:color="auto"/>
            <w:right w:val="none" w:sz="0" w:space="0" w:color="auto"/>
          </w:divBdr>
          <w:divsChild>
            <w:div w:id="1649818721">
              <w:marLeft w:val="0"/>
              <w:marRight w:val="0"/>
              <w:marTop w:val="0"/>
              <w:marBottom w:val="0"/>
              <w:divBdr>
                <w:top w:val="none" w:sz="0" w:space="0" w:color="auto"/>
                <w:left w:val="none" w:sz="0" w:space="0" w:color="auto"/>
                <w:bottom w:val="none" w:sz="0" w:space="0" w:color="auto"/>
                <w:right w:val="none" w:sz="0" w:space="0" w:color="auto"/>
              </w:divBdr>
            </w:div>
          </w:divsChild>
        </w:div>
        <w:div w:id="1687554393">
          <w:marLeft w:val="0"/>
          <w:marRight w:val="0"/>
          <w:marTop w:val="0"/>
          <w:marBottom w:val="0"/>
          <w:divBdr>
            <w:top w:val="none" w:sz="0" w:space="0" w:color="auto"/>
            <w:left w:val="none" w:sz="0" w:space="0" w:color="auto"/>
            <w:bottom w:val="none" w:sz="0" w:space="0" w:color="auto"/>
            <w:right w:val="none" w:sz="0" w:space="0" w:color="auto"/>
          </w:divBdr>
          <w:divsChild>
            <w:div w:id="1333797483">
              <w:marLeft w:val="0"/>
              <w:marRight w:val="0"/>
              <w:marTop w:val="0"/>
              <w:marBottom w:val="0"/>
              <w:divBdr>
                <w:top w:val="none" w:sz="0" w:space="0" w:color="auto"/>
                <w:left w:val="none" w:sz="0" w:space="0" w:color="auto"/>
                <w:bottom w:val="none" w:sz="0" w:space="0" w:color="auto"/>
                <w:right w:val="none" w:sz="0" w:space="0" w:color="auto"/>
              </w:divBdr>
            </w:div>
          </w:divsChild>
        </w:div>
        <w:div w:id="1731533287">
          <w:marLeft w:val="0"/>
          <w:marRight w:val="0"/>
          <w:marTop w:val="0"/>
          <w:marBottom w:val="0"/>
          <w:divBdr>
            <w:top w:val="none" w:sz="0" w:space="0" w:color="auto"/>
            <w:left w:val="none" w:sz="0" w:space="0" w:color="auto"/>
            <w:bottom w:val="none" w:sz="0" w:space="0" w:color="auto"/>
            <w:right w:val="none" w:sz="0" w:space="0" w:color="auto"/>
          </w:divBdr>
          <w:divsChild>
            <w:div w:id="2023362013">
              <w:marLeft w:val="0"/>
              <w:marRight w:val="0"/>
              <w:marTop w:val="0"/>
              <w:marBottom w:val="0"/>
              <w:divBdr>
                <w:top w:val="none" w:sz="0" w:space="0" w:color="auto"/>
                <w:left w:val="none" w:sz="0" w:space="0" w:color="auto"/>
                <w:bottom w:val="none" w:sz="0" w:space="0" w:color="auto"/>
                <w:right w:val="none" w:sz="0" w:space="0" w:color="auto"/>
              </w:divBdr>
            </w:div>
          </w:divsChild>
        </w:div>
        <w:div w:id="1749378542">
          <w:marLeft w:val="0"/>
          <w:marRight w:val="0"/>
          <w:marTop w:val="0"/>
          <w:marBottom w:val="0"/>
          <w:divBdr>
            <w:top w:val="none" w:sz="0" w:space="0" w:color="auto"/>
            <w:left w:val="none" w:sz="0" w:space="0" w:color="auto"/>
            <w:bottom w:val="none" w:sz="0" w:space="0" w:color="auto"/>
            <w:right w:val="none" w:sz="0" w:space="0" w:color="auto"/>
          </w:divBdr>
          <w:divsChild>
            <w:div w:id="721178445">
              <w:marLeft w:val="0"/>
              <w:marRight w:val="0"/>
              <w:marTop w:val="0"/>
              <w:marBottom w:val="0"/>
              <w:divBdr>
                <w:top w:val="none" w:sz="0" w:space="0" w:color="auto"/>
                <w:left w:val="none" w:sz="0" w:space="0" w:color="auto"/>
                <w:bottom w:val="none" w:sz="0" w:space="0" w:color="auto"/>
                <w:right w:val="none" w:sz="0" w:space="0" w:color="auto"/>
              </w:divBdr>
            </w:div>
            <w:div w:id="1844974312">
              <w:marLeft w:val="0"/>
              <w:marRight w:val="0"/>
              <w:marTop w:val="0"/>
              <w:marBottom w:val="0"/>
              <w:divBdr>
                <w:top w:val="none" w:sz="0" w:space="0" w:color="auto"/>
                <w:left w:val="none" w:sz="0" w:space="0" w:color="auto"/>
                <w:bottom w:val="none" w:sz="0" w:space="0" w:color="auto"/>
                <w:right w:val="none" w:sz="0" w:space="0" w:color="auto"/>
              </w:divBdr>
            </w:div>
          </w:divsChild>
        </w:div>
        <w:div w:id="1835141797">
          <w:marLeft w:val="0"/>
          <w:marRight w:val="0"/>
          <w:marTop w:val="0"/>
          <w:marBottom w:val="0"/>
          <w:divBdr>
            <w:top w:val="none" w:sz="0" w:space="0" w:color="auto"/>
            <w:left w:val="none" w:sz="0" w:space="0" w:color="auto"/>
            <w:bottom w:val="none" w:sz="0" w:space="0" w:color="auto"/>
            <w:right w:val="none" w:sz="0" w:space="0" w:color="auto"/>
          </w:divBdr>
          <w:divsChild>
            <w:div w:id="1424838247">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sChild>
        </w:div>
        <w:div w:id="1889607042">
          <w:marLeft w:val="0"/>
          <w:marRight w:val="0"/>
          <w:marTop w:val="0"/>
          <w:marBottom w:val="0"/>
          <w:divBdr>
            <w:top w:val="none" w:sz="0" w:space="0" w:color="auto"/>
            <w:left w:val="none" w:sz="0" w:space="0" w:color="auto"/>
            <w:bottom w:val="none" w:sz="0" w:space="0" w:color="auto"/>
            <w:right w:val="none" w:sz="0" w:space="0" w:color="auto"/>
          </w:divBdr>
          <w:divsChild>
            <w:div w:id="726732217">
              <w:marLeft w:val="0"/>
              <w:marRight w:val="0"/>
              <w:marTop w:val="0"/>
              <w:marBottom w:val="0"/>
              <w:divBdr>
                <w:top w:val="none" w:sz="0" w:space="0" w:color="auto"/>
                <w:left w:val="none" w:sz="0" w:space="0" w:color="auto"/>
                <w:bottom w:val="none" w:sz="0" w:space="0" w:color="auto"/>
                <w:right w:val="none" w:sz="0" w:space="0" w:color="auto"/>
              </w:divBdr>
            </w:div>
          </w:divsChild>
        </w:div>
        <w:div w:id="2077429721">
          <w:marLeft w:val="0"/>
          <w:marRight w:val="0"/>
          <w:marTop w:val="0"/>
          <w:marBottom w:val="0"/>
          <w:divBdr>
            <w:top w:val="none" w:sz="0" w:space="0" w:color="auto"/>
            <w:left w:val="none" w:sz="0" w:space="0" w:color="auto"/>
            <w:bottom w:val="none" w:sz="0" w:space="0" w:color="auto"/>
            <w:right w:val="none" w:sz="0" w:space="0" w:color="auto"/>
          </w:divBdr>
          <w:divsChild>
            <w:div w:id="253171321">
              <w:marLeft w:val="0"/>
              <w:marRight w:val="0"/>
              <w:marTop w:val="0"/>
              <w:marBottom w:val="0"/>
              <w:divBdr>
                <w:top w:val="none" w:sz="0" w:space="0" w:color="auto"/>
                <w:left w:val="none" w:sz="0" w:space="0" w:color="auto"/>
                <w:bottom w:val="none" w:sz="0" w:space="0" w:color="auto"/>
                <w:right w:val="none" w:sz="0" w:space="0" w:color="auto"/>
              </w:divBdr>
            </w:div>
            <w:div w:id="927813694">
              <w:marLeft w:val="0"/>
              <w:marRight w:val="0"/>
              <w:marTop w:val="0"/>
              <w:marBottom w:val="0"/>
              <w:divBdr>
                <w:top w:val="none" w:sz="0" w:space="0" w:color="auto"/>
                <w:left w:val="none" w:sz="0" w:space="0" w:color="auto"/>
                <w:bottom w:val="none" w:sz="0" w:space="0" w:color="auto"/>
                <w:right w:val="none" w:sz="0" w:space="0" w:color="auto"/>
              </w:divBdr>
            </w:div>
          </w:divsChild>
        </w:div>
        <w:div w:id="2124880887">
          <w:marLeft w:val="0"/>
          <w:marRight w:val="0"/>
          <w:marTop w:val="0"/>
          <w:marBottom w:val="0"/>
          <w:divBdr>
            <w:top w:val="none" w:sz="0" w:space="0" w:color="auto"/>
            <w:left w:val="none" w:sz="0" w:space="0" w:color="auto"/>
            <w:bottom w:val="none" w:sz="0" w:space="0" w:color="auto"/>
            <w:right w:val="none" w:sz="0" w:space="0" w:color="auto"/>
          </w:divBdr>
          <w:divsChild>
            <w:div w:id="353269985">
              <w:marLeft w:val="0"/>
              <w:marRight w:val="0"/>
              <w:marTop w:val="0"/>
              <w:marBottom w:val="0"/>
              <w:divBdr>
                <w:top w:val="none" w:sz="0" w:space="0" w:color="auto"/>
                <w:left w:val="none" w:sz="0" w:space="0" w:color="auto"/>
                <w:bottom w:val="none" w:sz="0" w:space="0" w:color="auto"/>
                <w:right w:val="none" w:sz="0" w:space="0" w:color="auto"/>
              </w:divBdr>
            </w:div>
          </w:divsChild>
        </w:div>
        <w:div w:id="2125878427">
          <w:marLeft w:val="0"/>
          <w:marRight w:val="0"/>
          <w:marTop w:val="0"/>
          <w:marBottom w:val="0"/>
          <w:divBdr>
            <w:top w:val="none" w:sz="0" w:space="0" w:color="auto"/>
            <w:left w:val="none" w:sz="0" w:space="0" w:color="auto"/>
            <w:bottom w:val="none" w:sz="0" w:space="0" w:color="auto"/>
            <w:right w:val="none" w:sz="0" w:space="0" w:color="auto"/>
          </w:divBdr>
          <w:divsChild>
            <w:div w:id="281115123">
              <w:marLeft w:val="0"/>
              <w:marRight w:val="0"/>
              <w:marTop w:val="0"/>
              <w:marBottom w:val="0"/>
              <w:divBdr>
                <w:top w:val="none" w:sz="0" w:space="0" w:color="auto"/>
                <w:left w:val="none" w:sz="0" w:space="0" w:color="auto"/>
                <w:bottom w:val="none" w:sz="0" w:space="0" w:color="auto"/>
                <w:right w:val="none" w:sz="0" w:space="0" w:color="auto"/>
              </w:divBdr>
            </w:div>
            <w:div w:id="21473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71420">
      <w:marLeft w:val="0"/>
      <w:marRight w:val="0"/>
      <w:marTop w:val="0"/>
      <w:marBottom w:val="0"/>
      <w:divBdr>
        <w:top w:val="none" w:sz="0" w:space="0" w:color="auto"/>
        <w:left w:val="none" w:sz="0" w:space="0" w:color="auto"/>
        <w:bottom w:val="none" w:sz="0" w:space="0" w:color="auto"/>
        <w:right w:val="none" w:sz="0" w:space="0" w:color="auto"/>
      </w:divBdr>
    </w:div>
    <w:div w:id="776871421">
      <w:marLeft w:val="0"/>
      <w:marRight w:val="0"/>
      <w:marTop w:val="0"/>
      <w:marBottom w:val="0"/>
      <w:divBdr>
        <w:top w:val="none" w:sz="0" w:space="0" w:color="auto"/>
        <w:left w:val="none" w:sz="0" w:space="0" w:color="auto"/>
        <w:bottom w:val="none" w:sz="0" w:space="0" w:color="auto"/>
        <w:right w:val="none" w:sz="0" w:space="0" w:color="auto"/>
      </w:divBdr>
    </w:div>
    <w:div w:id="1025014333">
      <w:bodyDiv w:val="1"/>
      <w:marLeft w:val="0"/>
      <w:marRight w:val="0"/>
      <w:marTop w:val="0"/>
      <w:marBottom w:val="0"/>
      <w:divBdr>
        <w:top w:val="none" w:sz="0" w:space="0" w:color="auto"/>
        <w:left w:val="none" w:sz="0" w:space="0" w:color="auto"/>
        <w:bottom w:val="none" w:sz="0" w:space="0" w:color="auto"/>
        <w:right w:val="none" w:sz="0" w:space="0" w:color="auto"/>
      </w:divBdr>
    </w:div>
    <w:div w:id="1133673395">
      <w:bodyDiv w:val="1"/>
      <w:marLeft w:val="0"/>
      <w:marRight w:val="0"/>
      <w:marTop w:val="0"/>
      <w:marBottom w:val="0"/>
      <w:divBdr>
        <w:top w:val="none" w:sz="0" w:space="0" w:color="auto"/>
        <w:left w:val="none" w:sz="0" w:space="0" w:color="auto"/>
        <w:bottom w:val="none" w:sz="0" w:space="0" w:color="auto"/>
        <w:right w:val="none" w:sz="0" w:space="0" w:color="auto"/>
      </w:divBdr>
    </w:div>
    <w:div w:id="1639798404">
      <w:bodyDiv w:val="1"/>
      <w:marLeft w:val="0"/>
      <w:marRight w:val="0"/>
      <w:marTop w:val="0"/>
      <w:marBottom w:val="0"/>
      <w:divBdr>
        <w:top w:val="none" w:sz="0" w:space="0" w:color="auto"/>
        <w:left w:val="none" w:sz="0" w:space="0" w:color="auto"/>
        <w:bottom w:val="none" w:sz="0" w:space="0" w:color="auto"/>
        <w:right w:val="none" w:sz="0" w:space="0" w:color="auto"/>
      </w:divBdr>
      <w:divsChild>
        <w:div w:id="6173903">
          <w:marLeft w:val="0"/>
          <w:marRight w:val="0"/>
          <w:marTop w:val="0"/>
          <w:marBottom w:val="0"/>
          <w:divBdr>
            <w:top w:val="none" w:sz="0" w:space="0" w:color="auto"/>
            <w:left w:val="none" w:sz="0" w:space="0" w:color="auto"/>
            <w:bottom w:val="none" w:sz="0" w:space="0" w:color="auto"/>
            <w:right w:val="none" w:sz="0" w:space="0" w:color="auto"/>
          </w:divBdr>
          <w:divsChild>
            <w:div w:id="1747335552">
              <w:marLeft w:val="0"/>
              <w:marRight w:val="0"/>
              <w:marTop w:val="0"/>
              <w:marBottom w:val="0"/>
              <w:divBdr>
                <w:top w:val="none" w:sz="0" w:space="0" w:color="auto"/>
                <w:left w:val="none" w:sz="0" w:space="0" w:color="auto"/>
                <w:bottom w:val="none" w:sz="0" w:space="0" w:color="auto"/>
                <w:right w:val="none" w:sz="0" w:space="0" w:color="auto"/>
              </w:divBdr>
            </w:div>
          </w:divsChild>
        </w:div>
        <w:div w:id="21522308">
          <w:marLeft w:val="0"/>
          <w:marRight w:val="0"/>
          <w:marTop w:val="0"/>
          <w:marBottom w:val="0"/>
          <w:divBdr>
            <w:top w:val="none" w:sz="0" w:space="0" w:color="auto"/>
            <w:left w:val="none" w:sz="0" w:space="0" w:color="auto"/>
            <w:bottom w:val="none" w:sz="0" w:space="0" w:color="auto"/>
            <w:right w:val="none" w:sz="0" w:space="0" w:color="auto"/>
          </w:divBdr>
          <w:divsChild>
            <w:div w:id="487092922">
              <w:marLeft w:val="0"/>
              <w:marRight w:val="0"/>
              <w:marTop w:val="0"/>
              <w:marBottom w:val="0"/>
              <w:divBdr>
                <w:top w:val="none" w:sz="0" w:space="0" w:color="auto"/>
                <w:left w:val="none" w:sz="0" w:space="0" w:color="auto"/>
                <w:bottom w:val="none" w:sz="0" w:space="0" w:color="auto"/>
                <w:right w:val="none" w:sz="0" w:space="0" w:color="auto"/>
              </w:divBdr>
            </w:div>
            <w:div w:id="725567844">
              <w:marLeft w:val="0"/>
              <w:marRight w:val="0"/>
              <w:marTop w:val="0"/>
              <w:marBottom w:val="0"/>
              <w:divBdr>
                <w:top w:val="none" w:sz="0" w:space="0" w:color="auto"/>
                <w:left w:val="none" w:sz="0" w:space="0" w:color="auto"/>
                <w:bottom w:val="none" w:sz="0" w:space="0" w:color="auto"/>
                <w:right w:val="none" w:sz="0" w:space="0" w:color="auto"/>
              </w:divBdr>
            </w:div>
          </w:divsChild>
        </w:div>
        <w:div w:id="45376214">
          <w:marLeft w:val="0"/>
          <w:marRight w:val="0"/>
          <w:marTop w:val="0"/>
          <w:marBottom w:val="0"/>
          <w:divBdr>
            <w:top w:val="none" w:sz="0" w:space="0" w:color="auto"/>
            <w:left w:val="none" w:sz="0" w:space="0" w:color="auto"/>
            <w:bottom w:val="none" w:sz="0" w:space="0" w:color="auto"/>
            <w:right w:val="none" w:sz="0" w:space="0" w:color="auto"/>
          </w:divBdr>
          <w:divsChild>
            <w:div w:id="359821110">
              <w:marLeft w:val="0"/>
              <w:marRight w:val="0"/>
              <w:marTop w:val="0"/>
              <w:marBottom w:val="0"/>
              <w:divBdr>
                <w:top w:val="none" w:sz="0" w:space="0" w:color="auto"/>
                <w:left w:val="none" w:sz="0" w:space="0" w:color="auto"/>
                <w:bottom w:val="none" w:sz="0" w:space="0" w:color="auto"/>
                <w:right w:val="none" w:sz="0" w:space="0" w:color="auto"/>
              </w:divBdr>
            </w:div>
            <w:div w:id="446969666">
              <w:marLeft w:val="0"/>
              <w:marRight w:val="0"/>
              <w:marTop w:val="0"/>
              <w:marBottom w:val="0"/>
              <w:divBdr>
                <w:top w:val="none" w:sz="0" w:space="0" w:color="auto"/>
                <w:left w:val="none" w:sz="0" w:space="0" w:color="auto"/>
                <w:bottom w:val="none" w:sz="0" w:space="0" w:color="auto"/>
                <w:right w:val="none" w:sz="0" w:space="0" w:color="auto"/>
              </w:divBdr>
            </w:div>
          </w:divsChild>
        </w:div>
        <w:div w:id="179051422">
          <w:marLeft w:val="0"/>
          <w:marRight w:val="0"/>
          <w:marTop w:val="0"/>
          <w:marBottom w:val="0"/>
          <w:divBdr>
            <w:top w:val="none" w:sz="0" w:space="0" w:color="auto"/>
            <w:left w:val="none" w:sz="0" w:space="0" w:color="auto"/>
            <w:bottom w:val="none" w:sz="0" w:space="0" w:color="auto"/>
            <w:right w:val="none" w:sz="0" w:space="0" w:color="auto"/>
          </w:divBdr>
          <w:divsChild>
            <w:div w:id="347685032">
              <w:marLeft w:val="0"/>
              <w:marRight w:val="0"/>
              <w:marTop w:val="0"/>
              <w:marBottom w:val="0"/>
              <w:divBdr>
                <w:top w:val="none" w:sz="0" w:space="0" w:color="auto"/>
                <w:left w:val="none" w:sz="0" w:space="0" w:color="auto"/>
                <w:bottom w:val="none" w:sz="0" w:space="0" w:color="auto"/>
                <w:right w:val="none" w:sz="0" w:space="0" w:color="auto"/>
              </w:divBdr>
            </w:div>
          </w:divsChild>
        </w:div>
        <w:div w:id="182599953">
          <w:marLeft w:val="0"/>
          <w:marRight w:val="0"/>
          <w:marTop w:val="0"/>
          <w:marBottom w:val="0"/>
          <w:divBdr>
            <w:top w:val="none" w:sz="0" w:space="0" w:color="auto"/>
            <w:left w:val="none" w:sz="0" w:space="0" w:color="auto"/>
            <w:bottom w:val="none" w:sz="0" w:space="0" w:color="auto"/>
            <w:right w:val="none" w:sz="0" w:space="0" w:color="auto"/>
          </w:divBdr>
          <w:divsChild>
            <w:div w:id="458840379">
              <w:marLeft w:val="0"/>
              <w:marRight w:val="0"/>
              <w:marTop w:val="0"/>
              <w:marBottom w:val="0"/>
              <w:divBdr>
                <w:top w:val="none" w:sz="0" w:space="0" w:color="auto"/>
                <w:left w:val="none" w:sz="0" w:space="0" w:color="auto"/>
                <w:bottom w:val="none" w:sz="0" w:space="0" w:color="auto"/>
                <w:right w:val="none" w:sz="0" w:space="0" w:color="auto"/>
              </w:divBdr>
            </w:div>
            <w:div w:id="509831993">
              <w:marLeft w:val="0"/>
              <w:marRight w:val="0"/>
              <w:marTop w:val="0"/>
              <w:marBottom w:val="0"/>
              <w:divBdr>
                <w:top w:val="none" w:sz="0" w:space="0" w:color="auto"/>
                <w:left w:val="none" w:sz="0" w:space="0" w:color="auto"/>
                <w:bottom w:val="none" w:sz="0" w:space="0" w:color="auto"/>
                <w:right w:val="none" w:sz="0" w:space="0" w:color="auto"/>
              </w:divBdr>
            </w:div>
            <w:div w:id="1079791542">
              <w:marLeft w:val="0"/>
              <w:marRight w:val="0"/>
              <w:marTop w:val="0"/>
              <w:marBottom w:val="0"/>
              <w:divBdr>
                <w:top w:val="none" w:sz="0" w:space="0" w:color="auto"/>
                <w:left w:val="none" w:sz="0" w:space="0" w:color="auto"/>
                <w:bottom w:val="none" w:sz="0" w:space="0" w:color="auto"/>
                <w:right w:val="none" w:sz="0" w:space="0" w:color="auto"/>
              </w:divBdr>
            </w:div>
          </w:divsChild>
        </w:div>
        <w:div w:id="184170958">
          <w:marLeft w:val="0"/>
          <w:marRight w:val="0"/>
          <w:marTop w:val="0"/>
          <w:marBottom w:val="0"/>
          <w:divBdr>
            <w:top w:val="none" w:sz="0" w:space="0" w:color="auto"/>
            <w:left w:val="none" w:sz="0" w:space="0" w:color="auto"/>
            <w:bottom w:val="none" w:sz="0" w:space="0" w:color="auto"/>
            <w:right w:val="none" w:sz="0" w:space="0" w:color="auto"/>
          </w:divBdr>
          <w:divsChild>
            <w:div w:id="5250752">
              <w:marLeft w:val="0"/>
              <w:marRight w:val="0"/>
              <w:marTop w:val="0"/>
              <w:marBottom w:val="0"/>
              <w:divBdr>
                <w:top w:val="none" w:sz="0" w:space="0" w:color="auto"/>
                <w:left w:val="none" w:sz="0" w:space="0" w:color="auto"/>
                <w:bottom w:val="none" w:sz="0" w:space="0" w:color="auto"/>
                <w:right w:val="none" w:sz="0" w:space="0" w:color="auto"/>
              </w:divBdr>
            </w:div>
            <w:div w:id="1181316775">
              <w:marLeft w:val="0"/>
              <w:marRight w:val="0"/>
              <w:marTop w:val="0"/>
              <w:marBottom w:val="0"/>
              <w:divBdr>
                <w:top w:val="none" w:sz="0" w:space="0" w:color="auto"/>
                <w:left w:val="none" w:sz="0" w:space="0" w:color="auto"/>
                <w:bottom w:val="none" w:sz="0" w:space="0" w:color="auto"/>
                <w:right w:val="none" w:sz="0" w:space="0" w:color="auto"/>
              </w:divBdr>
            </w:div>
          </w:divsChild>
        </w:div>
        <w:div w:id="207374871">
          <w:marLeft w:val="0"/>
          <w:marRight w:val="0"/>
          <w:marTop w:val="0"/>
          <w:marBottom w:val="0"/>
          <w:divBdr>
            <w:top w:val="none" w:sz="0" w:space="0" w:color="auto"/>
            <w:left w:val="none" w:sz="0" w:space="0" w:color="auto"/>
            <w:bottom w:val="none" w:sz="0" w:space="0" w:color="auto"/>
            <w:right w:val="none" w:sz="0" w:space="0" w:color="auto"/>
          </w:divBdr>
          <w:divsChild>
            <w:div w:id="792554617">
              <w:marLeft w:val="0"/>
              <w:marRight w:val="0"/>
              <w:marTop w:val="0"/>
              <w:marBottom w:val="0"/>
              <w:divBdr>
                <w:top w:val="none" w:sz="0" w:space="0" w:color="auto"/>
                <w:left w:val="none" w:sz="0" w:space="0" w:color="auto"/>
                <w:bottom w:val="none" w:sz="0" w:space="0" w:color="auto"/>
                <w:right w:val="none" w:sz="0" w:space="0" w:color="auto"/>
              </w:divBdr>
            </w:div>
          </w:divsChild>
        </w:div>
        <w:div w:id="208886733">
          <w:marLeft w:val="0"/>
          <w:marRight w:val="0"/>
          <w:marTop w:val="0"/>
          <w:marBottom w:val="0"/>
          <w:divBdr>
            <w:top w:val="none" w:sz="0" w:space="0" w:color="auto"/>
            <w:left w:val="none" w:sz="0" w:space="0" w:color="auto"/>
            <w:bottom w:val="none" w:sz="0" w:space="0" w:color="auto"/>
            <w:right w:val="none" w:sz="0" w:space="0" w:color="auto"/>
          </w:divBdr>
          <w:divsChild>
            <w:div w:id="751006802">
              <w:marLeft w:val="0"/>
              <w:marRight w:val="0"/>
              <w:marTop w:val="0"/>
              <w:marBottom w:val="0"/>
              <w:divBdr>
                <w:top w:val="none" w:sz="0" w:space="0" w:color="auto"/>
                <w:left w:val="none" w:sz="0" w:space="0" w:color="auto"/>
                <w:bottom w:val="none" w:sz="0" w:space="0" w:color="auto"/>
                <w:right w:val="none" w:sz="0" w:space="0" w:color="auto"/>
              </w:divBdr>
            </w:div>
          </w:divsChild>
        </w:div>
        <w:div w:id="539365218">
          <w:marLeft w:val="0"/>
          <w:marRight w:val="0"/>
          <w:marTop w:val="0"/>
          <w:marBottom w:val="0"/>
          <w:divBdr>
            <w:top w:val="none" w:sz="0" w:space="0" w:color="auto"/>
            <w:left w:val="none" w:sz="0" w:space="0" w:color="auto"/>
            <w:bottom w:val="none" w:sz="0" w:space="0" w:color="auto"/>
            <w:right w:val="none" w:sz="0" w:space="0" w:color="auto"/>
          </w:divBdr>
          <w:divsChild>
            <w:div w:id="139002420">
              <w:marLeft w:val="0"/>
              <w:marRight w:val="0"/>
              <w:marTop w:val="0"/>
              <w:marBottom w:val="0"/>
              <w:divBdr>
                <w:top w:val="none" w:sz="0" w:space="0" w:color="auto"/>
                <w:left w:val="none" w:sz="0" w:space="0" w:color="auto"/>
                <w:bottom w:val="none" w:sz="0" w:space="0" w:color="auto"/>
                <w:right w:val="none" w:sz="0" w:space="0" w:color="auto"/>
              </w:divBdr>
            </w:div>
          </w:divsChild>
        </w:div>
        <w:div w:id="623272466">
          <w:marLeft w:val="0"/>
          <w:marRight w:val="0"/>
          <w:marTop w:val="0"/>
          <w:marBottom w:val="0"/>
          <w:divBdr>
            <w:top w:val="none" w:sz="0" w:space="0" w:color="auto"/>
            <w:left w:val="none" w:sz="0" w:space="0" w:color="auto"/>
            <w:bottom w:val="none" w:sz="0" w:space="0" w:color="auto"/>
            <w:right w:val="none" w:sz="0" w:space="0" w:color="auto"/>
          </w:divBdr>
          <w:divsChild>
            <w:div w:id="753207361">
              <w:marLeft w:val="0"/>
              <w:marRight w:val="0"/>
              <w:marTop w:val="0"/>
              <w:marBottom w:val="0"/>
              <w:divBdr>
                <w:top w:val="none" w:sz="0" w:space="0" w:color="auto"/>
                <w:left w:val="none" w:sz="0" w:space="0" w:color="auto"/>
                <w:bottom w:val="none" w:sz="0" w:space="0" w:color="auto"/>
                <w:right w:val="none" w:sz="0" w:space="0" w:color="auto"/>
              </w:divBdr>
            </w:div>
            <w:div w:id="1946038610">
              <w:marLeft w:val="0"/>
              <w:marRight w:val="0"/>
              <w:marTop w:val="0"/>
              <w:marBottom w:val="0"/>
              <w:divBdr>
                <w:top w:val="none" w:sz="0" w:space="0" w:color="auto"/>
                <w:left w:val="none" w:sz="0" w:space="0" w:color="auto"/>
                <w:bottom w:val="none" w:sz="0" w:space="0" w:color="auto"/>
                <w:right w:val="none" w:sz="0" w:space="0" w:color="auto"/>
              </w:divBdr>
            </w:div>
          </w:divsChild>
        </w:div>
        <w:div w:id="636489931">
          <w:marLeft w:val="0"/>
          <w:marRight w:val="0"/>
          <w:marTop w:val="0"/>
          <w:marBottom w:val="0"/>
          <w:divBdr>
            <w:top w:val="none" w:sz="0" w:space="0" w:color="auto"/>
            <w:left w:val="none" w:sz="0" w:space="0" w:color="auto"/>
            <w:bottom w:val="none" w:sz="0" w:space="0" w:color="auto"/>
            <w:right w:val="none" w:sz="0" w:space="0" w:color="auto"/>
          </w:divBdr>
          <w:divsChild>
            <w:div w:id="143816259">
              <w:marLeft w:val="0"/>
              <w:marRight w:val="0"/>
              <w:marTop w:val="0"/>
              <w:marBottom w:val="0"/>
              <w:divBdr>
                <w:top w:val="none" w:sz="0" w:space="0" w:color="auto"/>
                <w:left w:val="none" w:sz="0" w:space="0" w:color="auto"/>
                <w:bottom w:val="none" w:sz="0" w:space="0" w:color="auto"/>
                <w:right w:val="none" w:sz="0" w:space="0" w:color="auto"/>
              </w:divBdr>
            </w:div>
          </w:divsChild>
        </w:div>
        <w:div w:id="651297782">
          <w:marLeft w:val="0"/>
          <w:marRight w:val="0"/>
          <w:marTop w:val="0"/>
          <w:marBottom w:val="0"/>
          <w:divBdr>
            <w:top w:val="none" w:sz="0" w:space="0" w:color="auto"/>
            <w:left w:val="none" w:sz="0" w:space="0" w:color="auto"/>
            <w:bottom w:val="none" w:sz="0" w:space="0" w:color="auto"/>
            <w:right w:val="none" w:sz="0" w:space="0" w:color="auto"/>
          </w:divBdr>
          <w:divsChild>
            <w:div w:id="344983900">
              <w:marLeft w:val="0"/>
              <w:marRight w:val="0"/>
              <w:marTop w:val="0"/>
              <w:marBottom w:val="0"/>
              <w:divBdr>
                <w:top w:val="none" w:sz="0" w:space="0" w:color="auto"/>
                <w:left w:val="none" w:sz="0" w:space="0" w:color="auto"/>
                <w:bottom w:val="none" w:sz="0" w:space="0" w:color="auto"/>
                <w:right w:val="none" w:sz="0" w:space="0" w:color="auto"/>
              </w:divBdr>
            </w:div>
          </w:divsChild>
        </w:div>
        <w:div w:id="711854330">
          <w:marLeft w:val="0"/>
          <w:marRight w:val="0"/>
          <w:marTop w:val="0"/>
          <w:marBottom w:val="0"/>
          <w:divBdr>
            <w:top w:val="none" w:sz="0" w:space="0" w:color="auto"/>
            <w:left w:val="none" w:sz="0" w:space="0" w:color="auto"/>
            <w:bottom w:val="none" w:sz="0" w:space="0" w:color="auto"/>
            <w:right w:val="none" w:sz="0" w:space="0" w:color="auto"/>
          </w:divBdr>
          <w:divsChild>
            <w:div w:id="1330870431">
              <w:marLeft w:val="0"/>
              <w:marRight w:val="0"/>
              <w:marTop w:val="0"/>
              <w:marBottom w:val="0"/>
              <w:divBdr>
                <w:top w:val="none" w:sz="0" w:space="0" w:color="auto"/>
                <w:left w:val="none" w:sz="0" w:space="0" w:color="auto"/>
                <w:bottom w:val="none" w:sz="0" w:space="0" w:color="auto"/>
                <w:right w:val="none" w:sz="0" w:space="0" w:color="auto"/>
              </w:divBdr>
            </w:div>
          </w:divsChild>
        </w:div>
        <w:div w:id="713040088">
          <w:marLeft w:val="0"/>
          <w:marRight w:val="0"/>
          <w:marTop w:val="0"/>
          <w:marBottom w:val="0"/>
          <w:divBdr>
            <w:top w:val="none" w:sz="0" w:space="0" w:color="auto"/>
            <w:left w:val="none" w:sz="0" w:space="0" w:color="auto"/>
            <w:bottom w:val="none" w:sz="0" w:space="0" w:color="auto"/>
            <w:right w:val="none" w:sz="0" w:space="0" w:color="auto"/>
          </w:divBdr>
          <w:divsChild>
            <w:div w:id="2013222322">
              <w:marLeft w:val="0"/>
              <w:marRight w:val="0"/>
              <w:marTop w:val="0"/>
              <w:marBottom w:val="0"/>
              <w:divBdr>
                <w:top w:val="none" w:sz="0" w:space="0" w:color="auto"/>
                <w:left w:val="none" w:sz="0" w:space="0" w:color="auto"/>
                <w:bottom w:val="none" w:sz="0" w:space="0" w:color="auto"/>
                <w:right w:val="none" w:sz="0" w:space="0" w:color="auto"/>
              </w:divBdr>
            </w:div>
          </w:divsChild>
        </w:div>
        <w:div w:id="765610284">
          <w:marLeft w:val="0"/>
          <w:marRight w:val="0"/>
          <w:marTop w:val="0"/>
          <w:marBottom w:val="0"/>
          <w:divBdr>
            <w:top w:val="none" w:sz="0" w:space="0" w:color="auto"/>
            <w:left w:val="none" w:sz="0" w:space="0" w:color="auto"/>
            <w:bottom w:val="none" w:sz="0" w:space="0" w:color="auto"/>
            <w:right w:val="none" w:sz="0" w:space="0" w:color="auto"/>
          </w:divBdr>
          <w:divsChild>
            <w:div w:id="1089473474">
              <w:marLeft w:val="0"/>
              <w:marRight w:val="0"/>
              <w:marTop w:val="0"/>
              <w:marBottom w:val="0"/>
              <w:divBdr>
                <w:top w:val="none" w:sz="0" w:space="0" w:color="auto"/>
                <w:left w:val="none" w:sz="0" w:space="0" w:color="auto"/>
                <w:bottom w:val="none" w:sz="0" w:space="0" w:color="auto"/>
                <w:right w:val="none" w:sz="0" w:space="0" w:color="auto"/>
              </w:divBdr>
            </w:div>
            <w:div w:id="1452671585">
              <w:marLeft w:val="0"/>
              <w:marRight w:val="0"/>
              <w:marTop w:val="0"/>
              <w:marBottom w:val="0"/>
              <w:divBdr>
                <w:top w:val="none" w:sz="0" w:space="0" w:color="auto"/>
                <w:left w:val="none" w:sz="0" w:space="0" w:color="auto"/>
                <w:bottom w:val="none" w:sz="0" w:space="0" w:color="auto"/>
                <w:right w:val="none" w:sz="0" w:space="0" w:color="auto"/>
              </w:divBdr>
            </w:div>
          </w:divsChild>
        </w:div>
        <w:div w:id="772092779">
          <w:marLeft w:val="0"/>
          <w:marRight w:val="0"/>
          <w:marTop w:val="0"/>
          <w:marBottom w:val="0"/>
          <w:divBdr>
            <w:top w:val="none" w:sz="0" w:space="0" w:color="auto"/>
            <w:left w:val="none" w:sz="0" w:space="0" w:color="auto"/>
            <w:bottom w:val="none" w:sz="0" w:space="0" w:color="auto"/>
            <w:right w:val="none" w:sz="0" w:space="0" w:color="auto"/>
          </w:divBdr>
          <w:divsChild>
            <w:div w:id="309603045">
              <w:marLeft w:val="0"/>
              <w:marRight w:val="0"/>
              <w:marTop w:val="0"/>
              <w:marBottom w:val="0"/>
              <w:divBdr>
                <w:top w:val="none" w:sz="0" w:space="0" w:color="auto"/>
                <w:left w:val="none" w:sz="0" w:space="0" w:color="auto"/>
                <w:bottom w:val="none" w:sz="0" w:space="0" w:color="auto"/>
                <w:right w:val="none" w:sz="0" w:space="0" w:color="auto"/>
              </w:divBdr>
            </w:div>
            <w:div w:id="2015761063">
              <w:marLeft w:val="0"/>
              <w:marRight w:val="0"/>
              <w:marTop w:val="0"/>
              <w:marBottom w:val="0"/>
              <w:divBdr>
                <w:top w:val="none" w:sz="0" w:space="0" w:color="auto"/>
                <w:left w:val="none" w:sz="0" w:space="0" w:color="auto"/>
                <w:bottom w:val="none" w:sz="0" w:space="0" w:color="auto"/>
                <w:right w:val="none" w:sz="0" w:space="0" w:color="auto"/>
              </w:divBdr>
            </w:div>
          </w:divsChild>
        </w:div>
        <w:div w:id="847643763">
          <w:marLeft w:val="0"/>
          <w:marRight w:val="0"/>
          <w:marTop w:val="0"/>
          <w:marBottom w:val="0"/>
          <w:divBdr>
            <w:top w:val="none" w:sz="0" w:space="0" w:color="auto"/>
            <w:left w:val="none" w:sz="0" w:space="0" w:color="auto"/>
            <w:bottom w:val="none" w:sz="0" w:space="0" w:color="auto"/>
            <w:right w:val="none" w:sz="0" w:space="0" w:color="auto"/>
          </w:divBdr>
          <w:divsChild>
            <w:div w:id="10761715">
              <w:marLeft w:val="0"/>
              <w:marRight w:val="0"/>
              <w:marTop w:val="0"/>
              <w:marBottom w:val="0"/>
              <w:divBdr>
                <w:top w:val="none" w:sz="0" w:space="0" w:color="auto"/>
                <w:left w:val="none" w:sz="0" w:space="0" w:color="auto"/>
                <w:bottom w:val="none" w:sz="0" w:space="0" w:color="auto"/>
                <w:right w:val="none" w:sz="0" w:space="0" w:color="auto"/>
              </w:divBdr>
            </w:div>
          </w:divsChild>
        </w:div>
        <w:div w:id="855729796">
          <w:marLeft w:val="0"/>
          <w:marRight w:val="0"/>
          <w:marTop w:val="0"/>
          <w:marBottom w:val="0"/>
          <w:divBdr>
            <w:top w:val="none" w:sz="0" w:space="0" w:color="auto"/>
            <w:left w:val="none" w:sz="0" w:space="0" w:color="auto"/>
            <w:bottom w:val="none" w:sz="0" w:space="0" w:color="auto"/>
            <w:right w:val="none" w:sz="0" w:space="0" w:color="auto"/>
          </w:divBdr>
          <w:divsChild>
            <w:div w:id="160171011">
              <w:marLeft w:val="0"/>
              <w:marRight w:val="0"/>
              <w:marTop w:val="0"/>
              <w:marBottom w:val="0"/>
              <w:divBdr>
                <w:top w:val="none" w:sz="0" w:space="0" w:color="auto"/>
                <w:left w:val="none" w:sz="0" w:space="0" w:color="auto"/>
                <w:bottom w:val="none" w:sz="0" w:space="0" w:color="auto"/>
                <w:right w:val="none" w:sz="0" w:space="0" w:color="auto"/>
              </w:divBdr>
            </w:div>
            <w:div w:id="1837450152">
              <w:marLeft w:val="0"/>
              <w:marRight w:val="0"/>
              <w:marTop w:val="0"/>
              <w:marBottom w:val="0"/>
              <w:divBdr>
                <w:top w:val="none" w:sz="0" w:space="0" w:color="auto"/>
                <w:left w:val="none" w:sz="0" w:space="0" w:color="auto"/>
                <w:bottom w:val="none" w:sz="0" w:space="0" w:color="auto"/>
                <w:right w:val="none" w:sz="0" w:space="0" w:color="auto"/>
              </w:divBdr>
            </w:div>
          </w:divsChild>
        </w:div>
        <w:div w:id="861095735">
          <w:marLeft w:val="0"/>
          <w:marRight w:val="0"/>
          <w:marTop w:val="0"/>
          <w:marBottom w:val="0"/>
          <w:divBdr>
            <w:top w:val="none" w:sz="0" w:space="0" w:color="auto"/>
            <w:left w:val="none" w:sz="0" w:space="0" w:color="auto"/>
            <w:bottom w:val="none" w:sz="0" w:space="0" w:color="auto"/>
            <w:right w:val="none" w:sz="0" w:space="0" w:color="auto"/>
          </w:divBdr>
          <w:divsChild>
            <w:div w:id="1288051528">
              <w:marLeft w:val="0"/>
              <w:marRight w:val="0"/>
              <w:marTop w:val="0"/>
              <w:marBottom w:val="0"/>
              <w:divBdr>
                <w:top w:val="none" w:sz="0" w:space="0" w:color="auto"/>
                <w:left w:val="none" w:sz="0" w:space="0" w:color="auto"/>
                <w:bottom w:val="none" w:sz="0" w:space="0" w:color="auto"/>
                <w:right w:val="none" w:sz="0" w:space="0" w:color="auto"/>
              </w:divBdr>
            </w:div>
          </w:divsChild>
        </w:div>
        <w:div w:id="878398601">
          <w:marLeft w:val="0"/>
          <w:marRight w:val="0"/>
          <w:marTop w:val="0"/>
          <w:marBottom w:val="0"/>
          <w:divBdr>
            <w:top w:val="none" w:sz="0" w:space="0" w:color="auto"/>
            <w:left w:val="none" w:sz="0" w:space="0" w:color="auto"/>
            <w:bottom w:val="none" w:sz="0" w:space="0" w:color="auto"/>
            <w:right w:val="none" w:sz="0" w:space="0" w:color="auto"/>
          </w:divBdr>
          <w:divsChild>
            <w:div w:id="8799655">
              <w:marLeft w:val="0"/>
              <w:marRight w:val="0"/>
              <w:marTop w:val="0"/>
              <w:marBottom w:val="0"/>
              <w:divBdr>
                <w:top w:val="none" w:sz="0" w:space="0" w:color="auto"/>
                <w:left w:val="none" w:sz="0" w:space="0" w:color="auto"/>
                <w:bottom w:val="none" w:sz="0" w:space="0" w:color="auto"/>
                <w:right w:val="none" w:sz="0" w:space="0" w:color="auto"/>
              </w:divBdr>
            </w:div>
            <w:div w:id="271015335">
              <w:marLeft w:val="0"/>
              <w:marRight w:val="0"/>
              <w:marTop w:val="0"/>
              <w:marBottom w:val="0"/>
              <w:divBdr>
                <w:top w:val="none" w:sz="0" w:space="0" w:color="auto"/>
                <w:left w:val="none" w:sz="0" w:space="0" w:color="auto"/>
                <w:bottom w:val="none" w:sz="0" w:space="0" w:color="auto"/>
                <w:right w:val="none" w:sz="0" w:space="0" w:color="auto"/>
              </w:divBdr>
            </w:div>
            <w:div w:id="1169905475">
              <w:marLeft w:val="0"/>
              <w:marRight w:val="0"/>
              <w:marTop w:val="0"/>
              <w:marBottom w:val="0"/>
              <w:divBdr>
                <w:top w:val="none" w:sz="0" w:space="0" w:color="auto"/>
                <w:left w:val="none" w:sz="0" w:space="0" w:color="auto"/>
                <w:bottom w:val="none" w:sz="0" w:space="0" w:color="auto"/>
                <w:right w:val="none" w:sz="0" w:space="0" w:color="auto"/>
              </w:divBdr>
            </w:div>
          </w:divsChild>
        </w:div>
        <w:div w:id="887455246">
          <w:marLeft w:val="0"/>
          <w:marRight w:val="0"/>
          <w:marTop w:val="0"/>
          <w:marBottom w:val="0"/>
          <w:divBdr>
            <w:top w:val="none" w:sz="0" w:space="0" w:color="auto"/>
            <w:left w:val="none" w:sz="0" w:space="0" w:color="auto"/>
            <w:bottom w:val="none" w:sz="0" w:space="0" w:color="auto"/>
            <w:right w:val="none" w:sz="0" w:space="0" w:color="auto"/>
          </w:divBdr>
          <w:divsChild>
            <w:div w:id="268589637">
              <w:marLeft w:val="0"/>
              <w:marRight w:val="0"/>
              <w:marTop w:val="0"/>
              <w:marBottom w:val="0"/>
              <w:divBdr>
                <w:top w:val="none" w:sz="0" w:space="0" w:color="auto"/>
                <w:left w:val="none" w:sz="0" w:space="0" w:color="auto"/>
                <w:bottom w:val="none" w:sz="0" w:space="0" w:color="auto"/>
                <w:right w:val="none" w:sz="0" w:space="0" w:color="auto"/>
              </w:divBdr>
            </w:div>
            <w:div w:id="1113478897">
              <w:marLeft w:val="0"/>
              <w:marRight w:val="0"/>
              <w:marTop w:val="0"/>
              <w:marBottom w:val="0"/>
              <w:divBdr>
                <w:top w:val="none" w:sz="0" w:space="0" w:color="auto"/>
                <w:left w:val="none" w:sz="0" w:space="0" w:color="auto"/>
                <w:bottom w:val="none" w:sz="0" w:space="0" w:color="auto"/>
                <w:right w:val="none" w:sz="0" w:space="0" w:color="auto"/>
              </w:divBdr>
            </w:div>
          </w:divsChild>
        </w:div>
        <w:div w:id="990402912">
          <w:marLeft w:val="0"/>
          <w:marRight w:val="0"/>
          <w:marTop w:val="0"/>
          <w:marBottom w:val="0"/>
          <w:divBdr>
            <w:top w:val="none" w:sz="0" w:space="0" w:color="auto"/>
            <w:left w:val="none" w:sz="0" w:space="0" w:color="auto"/>
            <w:bottom w:val="none" w:sz="0" w:space="0" w:color="auto"/>
            <w:right w:val="none" w:sz="0" w:space="0" w:color="auto"/>
          </w:divBdr>
          <w:divsChild>
            <w:div w:id="1115059209">
              <w:marLeft w:val="0"/>
              <w:marRight w:val="0"/>
              <w:marTop w:val="0"/>
              <w:marBottom w:val="0"/>
              <w:divBdr>
                <w:top w:val="none" w:sz="0" w:space="0" w:color="auto"/>
                <w:left w:val="none" w:sz="0" w:space="0" w:color="auto"/>
                <w:bottom w:val="none" w:sz="0" w:space="0" w:color="auto"/>
                <w:right w:val="none" w:sz="0" w:space="0" w:color="auto"/>
              </w:divBdr>
            </w:div>
          </w:divsChild>
        </w:div>
        <w:div w:id="1092700756">
          <w:marLeft w:val="0"/>
          <w:marRight w:val="0"/>
          <w:marTop w:val="0"/>
          <w:marBottom w:val="0"/>
          <w:divBdr>
            <w:top w:val="none" w:sz="0" w:space="0" w:color="auto"/>
            <w:left w:val="none" w:sz="0" w:space="0" w:color="auto"/>
            <w:bottom w:val="none" w:sz="0" w:space="0" w:color="auto"/>
            <w:right w:val="none" w:sz="0" w:space="0" w:color="auto"/>
          </w:divBdr>
          <w:divsChild>
            <w:div w:id="1387100077">
              <w:marLeft w:val="0"/>
              <w:marRight w:val="0"/>
              <w:marTop w:val="0"/>
              <w:marBottom w:val="0"/>
              <w:divBdr>
                <w:top w:val="none" w:sz="0" w:space="0" w:color="auto"/>
                <w:left w:val="none" w:sz="0" w:space="0" w:color="auto"/>
                <w:bottom w:val="none" w:sz="0" w:space="0" w:color="auto"/>
                <w:right w:val="none" w:sz="0" w:space="0" w:color="auto"/>
              </w:divBdr>
            </w:div>
          </w:divsChild>
        </w:div>
        <w:div w:id="1292206038">
          <w:marLeft w:val="0"/>
          <w:marRight w:val="0"/>
          <w:marTop w:val="0"/>
          <w:marBottom w:val="0"/>
          <w:divBdr>
            <w:top w:val="none" w:sz="0" w:space="0" w:color="auto"/>
            <w:left w:val="none" w:sz="0" w:space="0" w:color="auto"/>
            <w:bottom w:val="none" w:sz="0" w:space="0" w:color="auto"/>
            <w:right w:val="none" w:sz="0" w:space="0" w:color="auto"/>
          </w:divBdr>
          <w:divsChild>
            <w:div w:id="1933196040">
              <w:marLeft w:val="0"/>
              <w:marRight w:val="0"/>
              <w:marTop w:val="0"/>
              <w:marBottom w:val="0"/>
              <w:divBdr>
                <w:top w:val="none" w:sz="0" w:space="0" w:color="auto"/>
                <w:left w:val="none" w:sz="0" w:space="0" w:color="auto"/>
                <w:bottom w:val="none" w:sz="0" w:space="0" w:color="auto"/>
                <w:right w:val="none" w:sz="0" w:space="0" w:color="auto"/>
              </w:divBdr>
            </w:div>
          </w:divsChild>
        </w:div>
        <w:div w:id="1323044135">
          <w:marLeft w:val="0"/>
          <w:marRight w:val="0"/>
          <w:marTop w:val="0"/>
          <w:marBottom w:val="0"/>
          <w:divBdr>
            <w:top w:val="none" w:sz="0" w:space="0" w:color="auto"/>
            <w:left w:val="none" w:sz="0" w:space="0" w:color="auto"/>
            <w:bottom w:val="none" w:sz="0" w:space="0" w:color="auto"/>
            <w:right w:val="none" w:sz="0" w:space="0" w:color="auto"/>
          </w:divBdr>
          <w:divsChild>
            <w:div w:id="788355827">
              <w:marLeft w:val="0"/>
              <w:marRight w:val="0"/>
              <w:marTop w:val="0"/>
              <w:marBottom w:val="0"/>
              <w:divBdr>
                <w:top w:val="none" w:sz="0" w:space="0" w:color="auto"/>
                <w:left w:val="none" w:sz="0" w:space="0" w:color="auto"/>
                <w:bottom w:val="none" w:sz="0" w:space="0" w:color="auto"/>
                <w:right w:val="none" w:sz="0" w:space="0" w:color="auto"/>
              </w:divBdr>
            </w:div>
            <w:div w:id="1300723682">
              <w:marLeft w:val="0"/>
              <w:marRight w:val="0"/>
              <w:marTop w:val="0"/>
              <w:marBottom w:val="0"/>
              <w:divBdr>
                <w:top w:val="none" w:sz="0" w:space="0" w:color="auto"/>
                <w:left w:val="none" w:sz="0" w:space="0" w:color="auto"/>
                <w:bottom w:val="none" w:sz="0" w:space="0" w:color="auto"/>
                <w:right w:val="none" w:sz="0" w:space="0" w:color="auto"/>
              </w:divBdr>
            </w:div>
          </w:divsChild>
        </w:div>
        <w:div w:id="1435786179">
          <w:marLeft w:val="0"/>
          <w:marRight w:val="0"/>
          <w:marTop w:val="0"/>
          <w:marBottom w:val="0"/>
          <w:divBdr>
            <w:top w:val="none" w:sz="0" w:space="0" w:color="auto"/>
            <w:left w:val="none" w:sz="0" w:space="0" w:color="auto"/>
            <w:bottom w:val="none" w:sz="0" w:space="0" w:color="auto"/>
            <w:right w:val="none" w:sz="0" w:space="0" w:color="auto"/>
          </w:divBdr>
          <w:divsChild>
            <w:div w:id="196817745">
              <w:marLeft w:val="0"/>
              <w:marRight w:val="0"/>
              <w:marTop w:val="0"/>
              <w:marBottom w:val="0"/>
              <w:divBdr>
                <w:top w:val="none" w:sz="0" w:space="0" w:color="auto"/>
                <w:left w:val="none" w:sz="0" w:space="0" w:color="auto"/>
                <w:bottom w:val="none" w:sz="0" w:space="0" w:color="auto"/>
                <w:right w:val="none" w:sz="0" w:space="0" w:color="auto"/>
              </w:divBdr>
            </w:div>
            <w:div w:id="1152134022">
              <w:marLeft w:val="0"/>
              <w:marRight w:val="0"/>
              <w:marTop w:val="0"/>
              <w:marBottom w:val="0"/>
              <w:divBdr>
                <w:top w:val="none" w:sz="0" w:space="0" w:color="auto"/>
                <w:left w:val="none" w:sz="0" w:space="0" w:color="auto"/>
                <w:bottom w:val="none" w:sz="0" w:space="0" w:color="auto"/>
                <w:right w:val="none" w:sz="0" w:space="0" w:color="auto"/>
              </w:divBdr>
            </w:div>
          </w:divsChild>
        </w:div>
        <w:div w:id="1546137480">
          <w:marLeft w:val="0"/>
          <w:marRight w:val="0"/>
          <w:marTop w:val="0"/>
          <w:marBottom w:val="0"/>
          <w:divBdr>
            <w:top w:val="none" w:sz="0" w:space="0" w:color="auto"/>
            <w:left w:val="none" w:sz="0" w:space="0" w:color="auto"/>
            <w:bottom w:val="none" w:sz="0" w:space="0" w:color="auto"/>
            <w:right w:val="none" w:sz="0" w:space="0" w:color="auto"/>
          </w:divBdr>
          <w:divsChild>
            <w:div w:id="16278521">
              <w:marLeft w:val="0"/>
              <w:marRight w:val="0"/>
              <w:marTop w:val="0"/>
              <w:marBottom w:val="0"/>
              <w:divBdr>
                <w:top w:val="none" w:sz="0" w:space="0" w:color="auto"/>
                <w:left w:val="none" w:sz="0" w:space="0" w:color="auto"/>
                <w:bottom w:val="none" w:sz="0" w:space="0" w:color="auto"/>
                <w:right w:val="none" w:sz="0" w:space="0" w:color="auto"/>
              </w:divBdr>
            </w:div>
          </w:divsChild>
        </w:div>
        <w:div w:id="1588877922">
          <w:marLeft w:val="0"/>
          <w:marRight w:val="0"/>
          <w:marTop w:val="0"/>
          <w:marBottom w:val="0"/>
          <w:divBdr>
            <w:top w:val="none" w:sz="0" w:space="0" w:color="auto"/>
            <w:left w:val="none" w:sz="0" w:space="0" w:color="auto"/>
            <w:bottom w:val="none" w:sz="0" w:space="0" w:color="auto"/>
            <w:right w:val="none" w:sz="0" w:space="0" w:color="auto"/>
          </w:divBdr>
          <w:divsChild>
            <w:div w:id="804397824">
              <w:marLeft w:val="0"/>
              <w:marRight w:val="0"/>
              <w:marTop w:val="0"/>
              <w:marBottom w:val="0"/>
              <w:divBdr>
                <w:top w:val="none" w:sz="0" w:space="0" w:color="auto"/>
                <w:left w:val="none" w:sz="0" w:space="0" w:color="auto"/>
                <w:bottom w:val="none" w:sz="0" w:space="0" w:color="auto"/>
                <w:right w:val="none" w:sz="0" w:space="0" w:color="auto"/>
              </w:divBdr>
            </w:div>
            <w:div w:id="1239512808">
              <w:marLeft w:val="0"/>
              <w:marRight w:val="0"/>
              <w:marTop w:val="0"/>
              <w:marBottom w:val="0"/>
              <w:divBdr>
                <w:top w:val="none" w:sz="0" w:space="0" w:color="auto"/>
                <w:left w:val="none" w:sz="0" w:space="0" w:color="auto"/>
                <w:bottom w:val="none" w:sz="0" w:space="0" w:color="auto"/>
                <w:right w:val="none" w:sz="0" w:space="0" w:color="auto"/>
              </w:divBdr>
            </w:div>
          </w:divsChild>
        </w:div>
        <w:div w:id="1672756473">
          <w:marLeft w:val="0"/>
          <w:marRight w:val="0"/>
          <w:marTop w:val="0"/>
          <w:marBottom w:val="0"/>
          <w:divBdr>
            <w:top w:val="none" w:sz="0" w:space="0" w:color="auto"/>
            <w:left w:val="none" w:sz="0" w:space="0" w:color="auto"/>
            <w:bottom w:val="none" w:sz="0" w:space="0" w:color="auto"/>
            <w:right w:val="none" w:sz="0" w:space="0" w:color="auto"/>
          </w:divBdr>
          <w:divsChild>
            <w:div w:id="648825382">
              <w:marLeft w:val="0"/>
              <w:marRight w:val="0"/>
              <w:marTop w:val="0"/>
              <w:marBottom w:val="0"/>
              <w:divBdr>
                <w:top w:val="none" w:sz="0" w:space="0" w:color="auto"/>
                <w:left w:val="none" w:sz="0" w:space="0" w:color="auto"/>
                <w:bottom w:val="none" w:sz="0" w:space="0" w:color="auto"/>
                <w:right w:val="none" w:sz="0" w:space="0" w:color="auto"/>
              </w:divBdr>
            </w:div>
            <w:div w:id="756369692">
              <w:marLeft w:val="0"/>
              <w:marRight w:val="0"/>
              <w:marTop w:val="0"/>
              <w:marBottom w:val="0"/>
              <w:divBdr>
                <w:top w:val="none" w:sz="0" w:space="0" w:color="auto"/>
                <w:left w:val="none" w:sz="0" w:space="0" w:color="auto"/>
                <w:bottom w:val="none" w:sz="0" w:space="0" w:color="auto"/>
                <w:right w:val="none" w:sz="0" w:space="0" w:color="auto"/>
              </w:divBdr>
            </w:div>
          </w:divsChild>
        </w:div>
        <w:div w:id="1699240413">
          <w:marLeft w:val="0"/>
          <w:marRight w:val="0"/>
          <w:marTop w:val="0"/>
          <w:marBottom w:val="0"/>
          <w:divBdr>
            <w:top w:val="none" w:sz="0" w:space="0" w:color="auto"/>
            <w:left w:val="none" w:sz="0" w:space="0" w:color="auto"/>
            <w:bottom w:val="none" w:sz="0" w:space="0" w:color="auto"/>
            <w:right w:val="none" w:sz="0" w:space="0" w:color="auto"/>
          </w:divBdr>
          <w:divsChild>
            <w:div w:id="312680562">
              <w:marLeft w:val="0"/>
              <w:marRight w:val="0"/>
              <w:marTop w:val="0"/>
              <w:marBottom w:val="0"/>
              <w:divBdr>
                <w:top w:val="none" w:sz="0" w:space="0" w:color="auto"/>
                <w:left w:val="none" w:sz="0" w:space="0" w:color="auto"/>
                <w:bottom w:val="none" w:sz="0" w:space="0" w:color="auto"/>
                <w:right w:val="none" w:sz="0" w:space="0" w:color="auto"/>
              </w:divBdr>
            </w:div>
            <w:div w:id="890266641">
              <w:marLeft w:val="0"/>
              <w:marRight w:val="0"/>
              <w:marTop w:val="0"/>
              <w:marBottom w:val="0"/>
              <w:divBdr>
                <w:top w:val="none" w:sz="0" w:space="0" w:color="auto"/>
                <w:left w:val="none" w:sz="0" w:space="0" w:color="auto"/>
                <w:bottom w:val="none" w:sz="0" w:space="0" w:color="auto"/>
                <w:right w:val="none" w:sz="0" w:space="0" w:color="auto"/>
              </w:divBdr>
            </w:div>
            <w:div w:id="1243756620">
              <w:marLeft w:val="0"/>
              <w:marRight w:val="0"/>
              <w:marTop w:val="0"/>
              <w:marBottom w:val="0"/>
              <w:divBdr>
                <w:top w:val="none" w:sz="0" w:space="0" w:color="auto"/>
                <w:left w:val="none" w:sz="0" w:space="0" w:color="auto"/>
                <w:bottom w:val="none" w:sz="0" w:space="0" w:color="auto"/>
                <w:right w:val="none" w:sz="0" w:space="0" w:color="auto"/>
              </w:divBdr>
            </w:div>
          </w:divsChild>
        </w:div>
        <w:div w:id="1703899226">
          <w:marLeft w:val="0"/>
          <w:marRight w:val="0"/>
          <w:marTop w:val="0"/>
          <w:marBottom w:val="0"/>
          <w:divBdr>
            <w:top w:val="none" w:sz="0" w:space="0" w:color="auto"/>
            <w:left w:val="none" w:sz="0" w:space="0" w:color="auto"/>
            <w:bottom w:val="none" w:sz="0" w:space="0" w:color="auto"/>
            <w:right w:val="none" w:sz="0" w:space="0" w:color="auto"/>
          </w:divBdr>
          <w:divsChild>
            <w:div w:id="879779936">
              <w:marLeft w:val="0"/>
              <w:marRight w:val="0"/>
              <w:marTop w:val="0"/>
              <w:marBottom w:val="0"/>
              <w:divBdr>
                <w:top w:val="none" w:sz="0" w:space="0" w:color="auto"/>
                <w:left w:val="none" w:sz="0" w:space="0" w:color="auto"/>
                <w:bottom w:val="none" w:sz="0" w:space="0" w:color="auto"/>
                <w:right w:val="none" w:sz="0" w:space="0" w:color="auto"/>
              </w:divBdr>
            </w:div>
          </w:divsChild>
        </w:div>
        <w:div w:id="1738017321">
          <w:marLeft w:val="0"/>
          <w:marRight w:val="0"/>
          <w:marTop w:val="0"/>
          <w:marBottom w:val="0"/>
          <w:divBdr>
            <w:top w:val="none" w:sz="0" w:space="0" w:color="auto"/>
            <w:left w:val="none" w:sz="0" w:space="0" w:color="auto"/>
            <w:bottom w:val="none" w:sz="0" w:space="0" w:color="auto"/>
            <w:right w:val="none" w:sz="0" w:space="0" w:color="auto"/>
          </w:divBdr>
          <w:divsChild>
            <w:div w:id="1540163323">
              <w:marLeft w:val="0"/>
              <w:marRight w:val="0"/>
              <w:marTop w:val="0"/>
              <w:marBottom w:val="0"/>
              <w:divBdr>
                <w:top w:val="none" w:sz="0" w:space="0" w:color="auto"/>
                <w:left w:val="none" w:sz="0" w:space="0" w:color="auto"/>
                <w:bottom w:val="none" w:sz="0" w:space="0" w:color="auto"/>
                <w:right w:val="none" w:sz="0" w:space="0" w:color="auto"/>
              </w:divBdr>
            </w:div>
          </w:divsChild>
        </w:div>
        <w:div w:id="1773627448">
          <w:marLeft w:val="0"/>
          <w:marRight w:val="0"/>
          <w:marTop w:val="0"/>
          <w:marBottom w:val="0"/>
          <w:divBdr>
            <w:top w:val="none" w:sz="0" w:space="0" w:color="auto"/>
            <w:left w:val="none" w:sz="0" w:space="0" w:color="auto"/>
            <w:bottom w:val="none" w:sz="0" w:space="0" w:color="auto"/>
            <w:right w:val="none" w:sz="0" w:space="0" w:color="auto"/>
          </w:divBdr>
          <w:divsChild>
            <w:div w:id="182131443">
              <w:marLeft w:val="0"/>
              <w:marRight w:val="0"/>
              <w:marTop w:val="0"/>
              <w:marBottom w:val="0"/>
              <w:divBdr>
                <w:top w:val="none" w:sz="0" w:space="0" w:color="auto"/>
                <w:left w:val="none" w:sz="0" w:space="0" w:color="auto"/>
                <w:bottom w:val="none" w:sz="0" w:space="0" w:color="auto"/>
                <w:right w:val="none" w:sz="0" w:space="0" w:color="auto"/>
              </w:divBdr>
            </w:div>
          </w:divsChild>
        </w:div>
        <w:div w:id="1850101900">
          <w:marLeft w:val="0"/>
          <w:marRight w:val="0"/>
          <w:marTop w:val="0"/>
          <w:marBottom w:val="0"/>
          <w:divBdr>
            <w:top w:val="none" w:sz="0" w:space="0" w:color="auto"/>
            <w:left w:val="none" w:sz="0" w:space="0" w:color="auto"/>
            <w:bottom w:val="none" w:sz="0" w:space="0" w:color="auto"/>
            <w:right w:val="none" w:sz="0" w:space="0" w:color="auto"/>
          </w:divBdr>
          <w:divsChild>
            <w:div w:id="765154263">
              <w:marLeft w:val="0"/>
              <w:marRight w:val="0"/>
              <w:marTop w:val="0"/>
              <w:marBottom w:val="0"/>
              <w:divBdr>
                <w:top w:val="none" w:sz="0" w:space="0" w:color="auto"/>
                <w:left w:val="none" w:sz="0" w:space="0" w:color="auto"/>
                <w:bottom w:val="none" w:sz="0" w:space="0" w:color="auto"/>
                <w:right w:val="none" w:sz="0" w:space="0" w:color="auto"/>
              </w:divBdr>
            </w:div>
          </w:divsChild>
        </w:div>
        <w:div w:id="1935243452">
          <w:marLeft w:val="0"/>
          <w:marRight w:val="0"/>
          <w:marTop w:val="0"/>
          <w:marBottom w:val="0"/>
          <w:divBdr>
            <w:top w:val="none" w:sz="0" w:space="0" w:color="auto"/>
            <w:left w:val="none" w:sz="0" w:space="0" w:color="auto"/>
            <w:bottom w:val="none" w:sz="0" w:space="0" w:color="auto"/>
            <w:right w:val="none" w:sz="0" w:space="0" w:color="auto"/>
          </w:divBdr>
          <w:divsChild>
            <w:div w:id="1488790016">
              <w:marLeft w:val="0"/>
              <w:marRight w:val="0"/>
              <w:marTop w:val="0"/>
              <w:marBottom w:val="0"/>
              <w:divBdr>
                <w:top w:val="none" w:sz="0" w:space="0" w:color="auto"/>
                <w:left w:val="none" w:sz="0" w:space="0" w:color="auto"/>
                <w:bottom w:val="none" w:sz="0" w:space="0" w:color="auto"/>
                <w:right w:val="none" w:sz="0" w:space="0" w:color="auto"/>
              </w:divBdr>
            </w:div>
          </w:divsChild>
        </w:div>
        <w:div w:id="1989048476">
          <w:marLeft w:val="0"/>
          <w:marRight w:val="0"/>
          <w:marTop w:val="0"/>
          <w:marBottom w:val="0"/>
          <w:divBdr>
            <w:top w:val="none" w:sz="0" w:space="0" w:color="auto"/>
            <w:left w:val="none" w:sz="0" w:space="0" w:color="auto"/>
            <w:bottom w:val="none" w:sz="0" w:space="0" w:color="auto"/>
            <w:right w:val="none" w:sz="0" w:space="0" w:color="auto"/>
          </w:divBdr>
          <w:divsChild>
            <w:div w:id="171955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9429">
      <w:bodyDiv w:val="1"/>
      <w:marLeft w:val="0"/>
      <w:marRight w:val="0"/>
      <w:marTop w:val="0"/>
      <w:marBottom w:val="0"/>
      <w:divBdr>
        <w:top w:val="none" w:sz="0" w:space="0" w:color="auto"/>
        <w:left w:val="none" w:sz="0" w:space="0" w:color="auto"/>
        <w:bottom w:val="none" w:sz="0" w:space="0" w:color="auto"/>
        <w:right w:val="none" w:sz="0" w:space="0" w:color="auto"/>
      </w:divBdr>
      <w:divsChild>
        <w:div w:id="73597349">
          <w:marLeft w:val="0"/>
          <w:marRight w:val="0"/>
          <w:marTop w:val="0"/>
          <w:marBottom w:val="0"/>
          <w:divBdr>
            <w:top w:val="none" w:sz="0" w:space="0" w:color="auto"/>
            <w:left w:val="none" w:sz="0" w:space="0" w:color="auto"/>
            <w:bottom w:val="none" w:sz="0" w:space="0" w:color="auto"/>
            <w:right w:val="none" w:sz="0" w:space="0" w:color="auto"/>
          </w:divBdr>
          <w:divsChild>
            <w:div w:id="1330868952">
              <w:marLeft w:val="0"/>
              <w:marRight w:val="0"/>
              <w:marTop w:val="0"/>
              <w:marBottom w:val="0"/>
              <w:divBdr>
                <w:top w:val="none" w:sz="0" w:space="0" w:color="auto"/>
                <w:left w:val="none" w:sz="0" w:space="0" w:color="auto"/>
                <w:bottom w:val="none" w:sz="0" w:space="0" w:color="auto"/>
                <w:right w:val="none" w:sz="0" w:space="0" w:color="auto"/>
              </w:divBdr>
            </w:div>
            <w:div w:id="1796557354">
              <w:marLeft w:val="0"/>
              <w:marRight w:val="0"/>
              <w:marTop w:val="0"/>
              <w:marBottom w:val="0"/>
              <w:divBdr>
                <w:top w:val="none" w:sz="0" w:space="0" w:color="auto"/>
                <w:left w:val="none" w:sz="0" w:space="0" w:color="auto"/>
                <w:bottom w:val="none" w:sz="0" w:space="0" w:color="auto"/>
                <w:right w:val="none" w:sz="0" w:space="0" w:color="auto"/>
              </w:divBdr>
            </w:div>
          </w:divsChild>
        </w:div>
        <w:div w:id="212431188">
          <w:marLeft w:val="0"/>
          <w:marRight w:val="0"/>
          <w:marTop w:val="0"/>
          <w:marBottom w:val="0"/>
          <w:divBdr>
            <w:top w:val="none" w:sz="0" w:space="0" w:color="auto"/>
            <w:left w:val="none" w:sz="0" w:space="0" w:color="auto"/>
            <w:bottom w:val="none" w:sz="0" w:space="0" w:color="auto"/>
            <w:right w:val="none" w:sz="0" w:space="0" w:color="auto"/>
          </w:divBdr>
          <w:divsChild>
            <w:div w:id="1562714121">
              <w:marLeft w:val="0"/>
              <w:marRight w:val="0"/>
              <w:marTop w:val="0"/>
              <w:marBottom w:val="0"/>
              <w:divBdr>
                <w:top w:val="none" w:sz="0" w:space="0" w:color="auto"/>
                <w:left w:val="none" w:sz="0" w:space="0" w:color="auto"/>
                <w:bottom w:val="none" w:sz="0" w:space="0" w:color="auto"/>
                <w:right w:val="none" w:sz="0" w:space="0" w:color="auto"/>
              </w:divBdr>
            </w:div>
          </w:divsChild>
        </w:div>
        <w:div w:id="424377678">
          <w:marLeft w:val="0"/>
          <w:marRight w:val="0"/>
          <w:marTop w:val="0"/>
          <w:marBottom w:val="0"/>
          <w:divBdr>
            <w:top w:val="none" w:sz="0" w:space="0" w:color="auto"/>
            <w:left w:val="none" w:sz="0" w:space="0" w:color="auto"/>
            <w:bottom w:val="none" w:sz="0" w:space="0" w:color="auto"/>
            <w:right w:val="none" w:sz="0" w:space="0" w:color="auto"/>
          </w:divBdr>
          <w:divsChild>
            <w:div w:id="1430076447">
              <w:marLeft w:val="0"/>
              <w:marRight w:val="0"/>
              <w:marTop w:val="0"/>
              <w:marBottom w:val="0"/>
              <w:divBdr>
                <w:top w:val="none" w:sz="0" w:space="0" w:color="auto"/>
                <w:left w:val="none" w:sz="0" w:space="0" w:color="auto"/>
                <w:bottom w:val="none" w:sz="0" w:space="0" w:color="auto"/>
                <w:right w:val="none" w:sz="0" w:space="0" w:color="auto"/>
              </w:divBdr>
            </w:div>
            <w:div w:id="1747536466">
              <w:marLeft w:val="0"/>
              <w:marRight w:val="0"/>
              <w:marTop w:val="0"/>
              <w:marBottom w:val="0"/>
              <w:divBdr>
                <w:top w:val="none" w:sz="0" w:space="0" w:color="auto"/>
                <w:left w:val="none" w:sz="0" w:space="0" w:color="auto"/>
                <w:bottom w:val="none" w:sz="0" w:space="0" w:color="auto"/>
                <w:right w:val="none" w:sz="0" w:space="0" w:color="auto"/>
              </w:divBdr>
            </w:div>
          </w:divsChild>
        </w:div>
        <w:div w:id="564796643">
          <w:marLeft w:val="0"/>
          <w:marRight w:val="0"/>
          <w:marTop w:val="0"/>
          <w:marBottom w:val="0"/>
          <w:divBdr>
            <w:top w:val="none" w:sz="0" w:space="0" w:color="auto"/>
            <w:left w:val="none" w:sz="0" w:space="0" w:color="auto"/>
            <w:bottom w:val="none" w:sz="0" w:space="0" w:color="auto"/>
            <w:right w:val="none" w:sz="0" w:space="0" w:color="auto"/>
          </w:divBdr>
          <w:divsChild>
            <w:div w:id="520827260">
              <w:marLeft w:val="0"/>
              <w:marRight w:val="0"/>
              <w:marTop w:val="0"/>
              <w:marBottom w:val="0"/>
              <w:divBdr>
                <w:top w:val="none" w:sz="0" w:space="0" w:color="auto"/>
                <w:left w:val="none" w:sz="0" w:space="0" w:color="auto"/>
                <w:bottom w:val="none" w:sz="0" w:space="0" w:color="auto"/>
                <w:right w:val="none" w:sz="0" w:space="0" w:color="auto"/>
              </w:divBdr>
            </w:div>
            <w:div w:id="1916626325">
              <w:marLeft w:val="0"/>
              <w:marRight w:val="0"/>
              <w:marTop w:val="0"/>
              <w:marBottom w:val="0"/>
              <w:divBdr>
                <w:top w:val="none" w:sz="0" w:space="0" w:color="auto"/>
                <w:left w:val="none" w:sz="0" w:space="0" w:color="auto"/>
                <w:bottom w:val="none" w:sz="0" w:space="0" w:color="auto"/>
                <w:right w:val="none" w:sz="0" w:space="0" w:color="auto"/>
              </w:divBdr>
            </w:div>
          </w:divsChild>
        </w:div>
        <w:div w:id="571739201">
          <w:marLeft w:val="0"/>
          <w:marRight w:val="0"/>
          <w:marTop w:val="0"/>
          <w:marBottom w:val="0"/>
          <w:divBdr>
            <w:top w:val="none" w:sz="0" w:space="0" w:color="auto"/>
            <w:left w:val="none" w:sz="0" w:space="0" w:color="auto"/>
            <w:bottom w:val="none" w:sz="0" w:space="0" w:color="auto"/>
            <w:right w:val="none" w:sz="0" w:space="0" w:color="auto"/>
          </w:divBdr>
          <w:divsChild>
            <w:div w:id="204295101">
              <w:marLeft w:val="0"/>
              <w:marRight w:val="0"/>
              <w:marTop w:val="0"/>
              <w:marBottom w:val="0"/>
              <w:divBdr>
                <w:top w:val="none" w:sz="0" w:space="0" w:color="auto"/>
                <w:left w:val="none" w:sz="0" w:space="0" w:color="auto"/>
                <w:bottom w:val="none" w:sz="0" w:space="0" w:color="auto"/>
                <w:right w:val="none" w:sz="0" w:space="0" w:color="auto"/>
              </w:divBdr>
            </w:div>
            <w:div w:id="2135128336">
              <w:marLeft w:val="0"/>
              <w:marRight w:val="0"/>
              <w:marTop w:val="0"/>
              <w:marBottom w:val="0"/>
              <w:divBdr>
                <w:top w:val="none" w:sz="0" w:space="0" w:color="auto"/>
                <w:left w:val="none" w:sz="0" w:space="0" w:color="auto"/>
                <w:bottom w:val="none" w:sz="0" w:space="0" w:color="auto"/>
                <w:right w:val="none" w:sz="0" w:space="0" w:color="auto"/>
              </w:divBdr>
            </w:div>
          </w:divsChild>
        </w:div>
        <w:div w:id="667758060">
          <w:marLeft w:val="0"/>
          <w:marRight w:val="0"/>
          <w:marTop w:val="0"/>
          <w:marBottom w:val="0"/>
          <w:divBdr>
            <w:top w:val="none" w:sz="0" w:space="0" w:color="auto"/>
            <w:left w:val="none" w:sz="0" w:space="0" w:color="auto"/>
            <w:bottom w:val="none" w:sz="0" w:space="0" w:color="auto"/>
            <w:right w:val="none" w:sz="0" w:space="0" w:color="auto"/>
          </w:divBdr>
          <w:divsChild>
            <w:div w:id="142627767">
              <w:marLeft w:val="0"/>
              <w:marRight w:val="0"/>
              <w:marTop w:val="0"/>
              <w:marBottom w:val="0"/>
              <w:divBdr>
                <w:top w:val="none" w:sz="0" w:space="0" w:color="auto"/>
                <w:left w:val="none" w:sz="0" w:space="0" w:color="auto"/>
                <w:bottom w:val="none" w:sz="0" w:space="0" w:color="auto"/>
                <w:right w:val="none" w:sz="0" w:space="0" w:color="auto"/>
              </w:divBdr>
            </w:div>
            <w:div w:id="975842174">
              <w:marLeft w:val="0"/>
              <w:marRight w:val="0"/>
              <w:marTop w:val="0"/>
              <w:marBottom w:val="0"/>
              <w:divBdr>
                <w:top w:val="none" w:sz="0" w:space="0" w:color="auto"/>
                <w:left w:val="none" w:sz="0" w:space="0" w:color="auto"/>
                <w:bottom w:val="none" w:sz="0" w:space="0" w:color="auto"/>
                <w:right w:val="none" w:sz="0" w:space="0" w:color="auto"/>
              </w:divBdr>
            </w:div>
          </w:divsChild>
        </w:div>
        <w:div w:id="691146942">
          <w:marLeft w:val="0"/>
          <w:marRight w:val="0"/>
          <w:marTop w:val="0"/>
          <w:marBottom w:val="0"/>
          <w:divBdr>
            <w:top w:val="none" w:sz="0" w:space="0" w:color="auto"/>
            <w:left w:val="none" w:sz="0" w:space="0" w:color="auto"/>
            <w:bottom w:val="none" w:sz="0" w:space="0" w:color="auto"/>
            <w:right w:val="none" w:sz="0" w:space="0" w:color="auto"/>
          </w:divBdr>
          <w:divsChild>
            <w:div w:id="260264026">
              <w:marLeft w:val="0"/>
              <w:marRight w:val="0"/>
              <w:marTop w:val="0"/>
              <w:marBottom w:val="0"/>
              <w:divBdr>
                <w:top w:val="none" w:sz="0" w:space="0" w:color="auto"/>
                <w:left w:val="none" w:sz="0" w:space="0" w:color="auto"/>
                <w:bottom w:val="none" w:sz="0" w:space="0" w:color="auto"/>
                <w:right w:val="none" w:sz="0" w:space="0" w:color="auto"/>
              </w:divBdr>
            </w:div>
            <w:div w:id="659697014">
              <w:marLeft w:val="0"/>
              <w:marRight w:val="0"/>
              <w:marTop w:val="0"/>
              <w:marBottom w:val="0"/>
              <w:divBdr>
                <w:top w:val="none" w:sz="0" w:space="0" w:color="auto"/>
                <w:left w:val="none" w:sz="0" w:space="0" w:color="auto"/>
                <w:bottom w:val="none" w:sz="0" w:space="0" w:color="auto"/>
                <w:right w:val="none" w:sz="0" w:space="0" w:color="auto"/>
              </w:divBdr>
            </w:div>
          </w:divsChild>
        </w:div>
        <w:div w:id="728696609">
          <w:marLeft w:val="0"/>
          <w:marRight w:val="0"/>
          <w:marTop w:val="0"/>
          <w:marBottom w:val="0"/>
          <w:divBdr>
            <w:top w:val="none" w:sz="0" w:space="0" w:color="auto"/>
            <w:left w:val="none" w:sz="0" w:space="0" w:color="auto"/>
            <w:bottom w:val="none" w:sz="0" w:space="0" w:color="auto"/>
            <w:right w:val="none" w:sz="0" w:space="0" w:color="auto"/>
          </w:divBdr>
          <w:divsChild>
            <w:div w:id="344747582">
              <w:marLeft w:val="0"/>
              <w:marRight w:val="0"/>
              <w:marTop w:val="0"/>
              <w:marBottom w:val="0"/>
              <w:divBdr>
                <w:top w:val="none" w:sz="0" w:space="0" w:color="auto"/>
                <w:left w:val="none" w:sz="0" w:space="0" w:color="auto"/>
                <w:bottom w:val="none" w:sz="0" w:space="0" w:color="auto"/>
                <w:right w:val="none" w:sz="0" w:space="0" w:color="auto"/>
              </w:divBdr>
            </w:div>
            <w:div w:id="2067680870">
              <w:marLeft w:val="0"/>
              <w:marRight w:val="0"/>
              <w:marTop w:val="0"/>
              <w:marBottom w:val="0"/>
              <w:divBdr>
                <w:top w:val="none" w:sz="0" w:space="0" w:color="auto"/>
                <w:left w:val="none" w:sz="0" w:space="0" w:color="auto"/>
                <w:bottom w:val="none" w:sz="0" w:space="0" w:color="auto"/>
                <w:right w:val="none" w:sz="0" w:space="0" w:color="auto"/>
              </w:divBdr>
            </w:div>
          </w:divsChild>
        </w:div>
        <w:div w:id="815993934">
          <w:marLeft w:val="0"/>
          <w:marRight w:val="0"/>
          <w:marTop w:val="0"/>
          <w:marBottom w:val="0"/>
          <w:divBdr>
            <w:top w:val="none" w:sz="0" w:space="0" w:color="auto"/>
            <w:left w:val="none" w:sz="0" w:space="0" w:color="auto"/>
            <w:bottom w:val="none" w:sz="0" w:space="0" w:color="auto"/>
            <w:right w:val="none" w:sz="0" w:space="0" w:color="auto"/>
          </w:divBdr>
          <w:divsChild>
            <w:div w:id="510998164">
              <w:marLeft w:val="0"/>
              <w:marRight w:val="0"/>
              <w:marTop w:val="0"/>
              <w:marBottom w:val="0"/>
              <w:divBdr>
                <w:top w:val="none" w:sz="0" w:space="0" w:color="auto"/>
                <w:left w:val="none" w:sz="0" w:space="0" w:color="auto"/>
                <w:bottom w:val="none" w:sz="0" w:space="0" w:color="auto"/>
                <w:right w:val="none" w:sz="0" w:space="0" w:color="auto"/>
              </w:divBdr>
            </w:div>
            <w:div w:id="1969239061">
              <w:marLeft w:val="0"/>
              <w:marRight w:val="0"/>
              <w:marTop w:val="0"/>
              <w:marBottom w:val="0"/>
              <w:divBdr>
                <w:top w:val="none" w:sz="0" w:space="0" w:color="auto"/>
                <w:left w:val="none" w:sz="0" w:space="0" w:color="auto"/>
                <w:bottom w:val="none" w:sz="0" w:space="0" w:color="auto"/>
                <w:right w:val="none" w:sz="0" w:space="0" w:color="auto"/>
              </w:divBdr>
            </w:div>
          </w:divsChild>
        </w:div>
        <w:div w:id="1030258566">
          <w:marLeft w:val="0"/>
          <w:marRight w:val="0"/>
          <w:marTop w:val="0"/>
          <w:marBottom w:val="0"/>
          <w:divBdr>
            <w:top w:val="none" w:sz="0" w:space="0" w:color="auto"/>
            <w:left w:val="none" w:sz="0" w:space="0" w:color="auto"/>
            <w:bottom w:val="none" w:sz="0" w:space="0" w:color="auto"/>
            <w:right w:val="none" w:sz="0" w:space="0" w:color="auto"/>
          </w:divBdr>
          <w:divsChild>
            <w:div w:id="905188712">
              <w:marLeft w:val="0"/>
              <w:marRight w:val="0"/>
              <w:marTop w:val="0"/>
              <w:marBottom w:val="0"/>
              <w:divBdr>
                <w:top w:val="none" w:sz="0" w:space="0" w:color="auto"/>
                <w:left w:val="none" w:sz="0" w:space="0" w:color="auto"/>
                <w:bottom w:val="none" w:sz="0" w:space="0" w:color="auto"/>
                <w:right w:val="none" w:sz="0" w:space="0" w:color="auto"/>
              </w:divBdr>
            </w:div>
          </w:divsChild>
        </w:div>
        <w:div w:id="1051736082">
          <w:marLeft w:val="0"/>
          <w:marRight w:val="0"/>
          <w:marTop w:val="0"/>
          <w:marBottom w:val="0"/>
          <w:divBdr>
            <w:top w:val="none" w:sz="0" w:space="0" w:color="auto"/>
            <w:left w:val="none" w:sz="0" w:space="0" w:color="auto"/>
            <w:bottom w:val="none" w:sz="0" w:space="0" w:color="auto"/>
            <w:right w:val="none" w:sz="0" w:space="0" w:color="auto"/>
          </w:divBdr>
          <w:divsChild>
            <w:div w:id="987513509">
              <w:marLeft w:val="0"/>
              <w:marRight w:val="0"/>
              <w:marTop w:val="0"/>
              <w:marBottom w:val="0"/>
              <w:divBdr>
                <w:top w:val="none" w:sz="0" w:space="0" w:color="auto"/>
                <w:left w:val="none" w:sz="0" w:space="0" w:color="auto"/>
                <w:bottom w:val="none" w:sz="0" w:space="0" w:color="auto"/>
                <w:right w:val="none" w:sz="0" w:space="0" w:color="auto"/>
              </w:divBdr>
            </w:div>
            <w:div w:id="1712609214">
              <w:marLeft w:val="0"/>
              <w:marRight w:val="0"/>
              <w:marTop w:val="0"/>
              <w:marBottom w:val="0"/>
              <w:divBdr>
                <w:top w:val="none" w:sz="0" w:space="0" w:color="auto"/>
                <w:left w:val="none" w:sz="0" w:space="0" w:color="auto"/>
                <w:bottom w:val="none" w:sz="0" w:space="0" w:color="auto"/>
                <w:right w:val="none" w:sz="0" w:space="0" w:color="auto"/>
              </w:divBdr>
            </w:div>
          </w:divsChild>
        </w:div>
        <w:div w:id="1090003027">
          <w:marLeft w:val="0"/>
          <w:marRight w:val="0"/>
          <w:marTop w:val="0"/>
          <w:marBottom w:val="0"/>
          <w:divBdr>
            <w:top w:val="none" w:sz="0" w:space="0" w:color="auto"/>
            <w:left w:val="none" w:sz="0" w:space="0" w:color="auto"/>
            <w:bottom w:val="none" w:sz="0" w:space="0" w:color="auto"/>
            <w:right w:val="none" w:sz="0" w:space="0" w:color="auto"/>
          </w:divBdr>
          <w:divsChild>
            <w:div w:id="563756585">
              <w:marLeft w:val="0"/>
              <w:marRight w:val="0"/>
              <w:marTop w:val="0"/>
              <w:marBottom w:val="0"/>
              <w:divBdr>
                <w:top w:val="none" w:sz="0" w:space="0" w:color="auto"/>
                <w:left w:val="none" w:sz="0" w:space="0" w:color="auto"/>
                <w:bottom w:val="none" w:sz="0" w:space="0" w:color="auto"/>
                <w:right w:val="none" w:sz="0" w:space="0" w:color="auto"/>
              </w:divBdr>
            </w:div>
            <w:div w:id="767778243">
              <w:marLeft w:val="0"/>
              <w:marRight w:val="0"/>
              <w:marTop w:val="0"/>
              <w:marBottom w:val="0"/>
              <w:divBdr>
                <w:top w:val="none" w:sz="0" w:space="0" w:color="auto"/>
                <w:left w:val="none" w:sz="0" w:space="0" w:color="auto"/>
                <w:bottom w:val="none" w:sz="0" w:space="0" w:color="auto"/>
                <w:right w:val="none" w:sz="0" w:space="0" w:color="auto"/>
              </w:divBdr>
            </w:div>
          </w:divsChild>
        </w:div>
        <w:div w:id="1108768796">
          <w:marLeft w:val="0"/>
          <w:marRight w:val="0"/>
          <w:marTop w:val="0"/>
          <w:marBottom w:val="0"/>
          <w:divBdr>
            <w:top w:val="none" w:sz="0" w:space="0" w:color="auto"/>
            <w:left w:val="none" w:sz="0" w:space="0" w:color="auto"/>
            <w:bottom w:val="none" w:sz="0" w:space="0" w:color="auto"/>
            <w:right w:val="none" w:sz="0" w:space="0" w:color="auto"/>
          </w:divBdr>
          <w:divsChild>
            <w:div w:id="1406534082">
              <w:marLeft w:val="0"/>
              <w:marRight w:val="0"/>
              <w:marTop w:val="0"/>
              <w:marBottom w:val="0"/>
              <w:divBdr>
                <w:top w:val="none" w:sz="0" w:space="0" w:color="auto"/>
                <w:left w:val="none" w:sz="0" w:space="0" w:color="auto"/>
                <w:bottom w:val="none" w:sz="0" w:space="0" w:color="auto"/>
                <w:right w:val="none" w:sz="0" w:space="0" w:color="auto"/>
              </w:divBdr>
            </w:div>
            <w:div w:id="1953199561">
              <w:marLeft w:val="0"/>
              <w:marRight w:val="0"/>
              <w:marTop w:val="0"/>
              <w:marBottom w:val="0"/>
              <w:divBdr>
                <w:top w:val="none" w:sz="0" w:space="0" w:color="auto"/>
                <w:left w:val="none" w:sz="0" w:space="0" w:color="auto"/>
                <w:bottom w:val="none" w:sz="0" w:space="0" w:color="auto"/>
                <w:right w:val="none" w:sz="0" w:space="0" w:color="auto"/>
              </w:divBdr>
            </w:div>
          </w:divsChild>
        </w:div>
        <w:div w:id="1206790236">
          <w:marLeft w:val="0"/>
          <w:marRight w:val="0"/>
          <w:marTop w:val="0"/>
          <w:marBottom w:val="0"/>
          <w:divBdr>
            <w:top w:val="none" w:sz="0" w:space="0" w:color="auto"/>
            <w:left w:val="none" w:sz="0" w:space="0" w:color="auto"/>
            <w:bottom w:val="none" w:sz="0" w:space="0" w:color="auto"/>
            <w:right w:val="none" w:sz="0" w:space="0" w:color="auto"/>
          </w:divBdr>
          <w:divsChild>
            <w:div w:id="2068448748">
              <w:marLeft w:val="0"/>
              <w:marRight w:val="0"/>
              <w:marTop w:val="0"/>
              <w:marBottom w:val="0"/>
              <w:divBdr>
                <w:top w:val="none" w:sz="0" w:space="0" w:color="auto"/>
                <w:left w:val="none" w:sz="0" w:space="0" w:color="auto"/>
                <w:bottom w:val="none" w:sz="0" w:space="0" w:color="auto"/>
                <w:right w:val="none" w:sz="0" w:space="0" w:color="auto"/>
              </w:divBdr>
            </w:div>
          </w:divsChild>
        </w:div>
        <w:div w:id="1413699705">
          <w:marLeft w:val="0"/>
          <w:marRight w:val="0"/>
          <w:marTop w:val="0"/>
          <w:marBottom w:val="0"/>
          <w:divBdr>
            <w:top w:val="none" w:sz="0" w:space="0" w:color="auto"/>
            <w:left w:val="none" w:sz="0" w:space="0" w:color="auto"/>
            <w:bottom w:val="none" w:sz="0" w:space="0" w:color="auto"/>
            <w:right w:val="none" w:sz="0" w:space="0" w:color="auto"/>
          </w:divBdr>
          <w:divsChild>
            <w:div w:id="1097141114">
              <w:marLeft w:val="0"/>
              <w:marRight w:val="0"/>
              <w:marTop w:val="0"/>
              <w:marBottom w:val="0"/>
              <w:divBdr>
                <w:top w:val="none" w:sz="0" w:space="0" w:color="auto"/>
                <w:left w:val="none" w:sz="0" w:space="0" w:color="auto"/>
                <w:bottom w:val="none" w:sz="0" w:space="0" w:color="auto"/>
                <w:right w:val="none" w:sz="0" w:space="0" w:color="auto"/>
              </w:divBdr>
            </w:div>
            <w:div w:id="1472793743">
              <w:marLeft w:val="0"/>
              <w:marRight w:val="0"/>
              <w:marTop w:val="0"/>
              <w:marBottom w:val="0"/>
              <w:divBdr>
                <w:top w:val="none" w:sz="0" w:space="0" w:color="auto"/>
                <w:left w:val="none" w:sz="0" w:space="0" w:color="auto"/>
                <w:bottom w:val="none" w:sz="0" w:space="0" w:color="auto"/>
                <w:right w:val="none" w:sz="0" w:space="0" w:color="auto"/>
              </w:divBdr>
            </w:div>
          </w:divsChild>
        </w:div>
        <w:div w:id="1430157903">
          <w:marLeft w:val="0"/>
          <w:marRight w:val="0"/>
          <w:marTop w:val="0"/>
          <w:marBottom w:val="0"/>
          <w:divBdr>
            <w:top w:val="none" w:sz="0" w:space="0" w:color="auto"/>
            <w:left w:val="none" w:sz="0" w:space="0" w:color="auto"/>
            <w:bottom w:val="none" w:sz="0" w:space="0" w:color="auto"/>
            <w:right w:val="none" w:sz="0" w:space="0" w:color="auto"/>
          </w:divBdr>
          <w:divsChild>
            <w:div w:id="1155999562">
              <w:marLeft w:val="0"/>
              <w:marRight w:val="0"/>
              <w:marTop w:val="0"/>
              <w:marBottom w:val="0"/>
              <w:divBdr>
                <w:top w:val="none" w:sz="0" w:space="0" w:color="auto"/>
                <w:left w:val="none" w:sz="0" w:space="0" w:color="auto"/>
                <w:bottom w:val="none" w:sz="0" w:space="0" w:color="auto"/>
                <w:right w:val="none" w:sz="0" w:space="0" w:color="auto"/>
              </w:divBdr>
            </w:div>
          </w:divsChild>
        </w:div>
        <w:div w:id="1507676042">
          <w:marLeft w:val="0"/>
          <w:marRight w:val="0"/>
          <w:marTop w:val="0"/>
          <w:marBottom w:val="0"/>
          <w:divBdr>
            <w:top w:val="none" w:sz="0" w:space="0" w:color="auto"/>
            <w:left w:val="none" w:sz="0" w:space="0" w:color="auto"/>
            <w:bottom w:val="none" w:sz="0" w:space="0" w:color="auto"/>
            <w:right w:val="none" w:sz="0" w:space="0" w:color="auto"/>
          </w:divBdr>
          <w:divsChild>
            <w:div w:id="1424643928">
              <w:marLeft w:val="0"/>
              <w:marRight w:val="0"/>
              <w:marTop w:val="0"/>
              <w:marBottom w:val="0"/>
              <w:divBdr>
                <w:top w:val="none" w:sz="0" w:space="0" w:color="auto"/>
                <w:left w:val="none" w:sz="0" w:space="0" w:color="auto"/>
                <w:bottom w:val="none" w:sz="0" w:space="0" w:color="auto"/>
                <w:right w:val="none" w:sz="0" w:space="0" w:color="auto"/>
              </w:divBdr>
            </w:div>
          </w:divsChild>
        </w:div>
        <w:div w:id="1579319114">
          <w:marLeft w:val="0"/>
          <w:marRight w:val="0"/>
          <w:marTop w:val="0"/>
          <w:marBottom w:val="0"/>
          <w:divBdr>
            <w:top w:val="none" w:sz="0" w:space="0" w:color="auto"/>
            <w:left w:val="none" w:sz="0" w:space="0" w:color="auto"/>
            <w:bottom w:val="none" w:sz="0" w:space="0" w:color="auto"/>
            <w:right w:val="none" w:sz="0" w:space="0" w:color="auto"/>
          </w:divBdr>
          <w:divsChild>
            <w:div w:id="69665061">
              <w:marLeft w:val="0"/>
              <w:marRight w:val="0"/>
              <w:marTop w:val="0"/>
              <w:marBottom w:val="0"/>
              <w:divBdr>
                <w:top w:val="none" w:sz="0" w:space="0" w:color="auto"/>
                <w:left w:val="none" w:sz="0" w:space="0" w:color="auto"/>
                <w:bottom w:val="none" w:sz="0" w:space="0" w:color="auto"/>
                <w:right w:val="none" w:sz="0" w:space="0" w:color="auto"/>
              </w:divBdr>
            </w:div>
            <w:div w:id="1979913865">
              <w:marLeft w:val="0"/>
              <w:marRight w:val="0"/>
              <w:marTop w:val="0"/>
              <w:marBottom w:val="0"/>
              <w:divBdr>
                <w:top w:val="none" w:sz="0" w:space="0" w:color="auto"/>
                <w:left w:val="none" w:sz="0" w:space="0" w:color="auto"/>
                <w:bottom w:val="none" w:sz="0" w:space="0" w:color="auto"/>
                <w:right w:val="none" w:sz="0" w:space="0" w:color="auto"/>
              </w:divBdr>
            </w:div>
          </w:divsChild>
        </w:div>
        <w:div w:id="1634286785">
          <w:marLeft w:val="0"/>
          <w:marRight w:val="0"/>
          <w:marTop w:val="0"/>
          <w:marBottom w:val="0"/>
          <w:divBdr>
            <w:top w:val="none" w:sz="0" w:space="0" w:color="auto"/>
            <w:left w:val="none" w:sz="0" w:space="0" w:color="auto"/>
            <w:bottom w:val="none" w:sz="0" w:space="0" w:color="auto"/>
            <w:right w:val="none" w:sz="0" w:space="0" w:color="auto"/>
          </w:divBdr>
          <w:divsChild>
            <w:div w:id="966859427">
              <w:marLeft w:val="0"/>
              <w:marRight w:val="0"/>
              <w:marTop w:val="0"/>
              <w:marBottom w:val="0"/>
              <w:divBdr>
                <w:top w:val="none" w:sz="0" w:space="0" w:color="auto"/>
                <w:left w:val="none" w:sz="0" w:space="0" w:color="auto"/>
                <w:bottom w:val="none" w:sz="0" w:space="0" w:color="auto"/>
                <w:right w:val="none" w:sz="0" w:space="0" w:color="auto"/>
              </w:divBdr>
            </w:div>
            <w:div w:id="2066567450">
              <w:marLeft w:val="0"/>
              <w:marRight w:val="0"/>
              <w:marTop w:val="0"/>
              <w:marBottom w:val="0"/>
              <w:divBdr>
                <w:top w:val="none" w:sz="0" w:space="0" w:color="auto"/>
                <w:left w:val="none" w:sz="0" w:space="0" w:color="auto"/>
                <w:bottom w:val="none" w:sz="0" w:space="0" w:color="auto"/>
                <w:right w:val="none" w:sz="0" w:space="0" w:color="auto"/>
              </w:divBdr>
            </w:div>
          </w:divsChild>
        </w:div>
        <w:div w:id="2016610354">
          <w:marLeft w:val="0"/>
          <w:marRight w:val="0"/>
          <w:marTop w:val="0"/>
          <w:marBottom w:val="0"/>
          <w:divBdr>
            <w:top w:val="none" w:sz="0" w:space="0" w:color="auto"/>
            <w:left w:val="none" w:sz="0" w:space="0" w:color="auto"/>
            <w:bottom w:val="none" w:sz="0" w:space="0" w:color="auto"/>
            <w:right w:val="none" w:sz="0" w:space="0" w:color="auto"/>
          </w:divBdr>
          <w:divsChild>
            <w:div w:id="227762796">
              <w:marLeft w:val="0"/>
              <w:marRight w:val="0"/>
              <w:marTop w:val="0"/>
              <w:marBottom w:val="0"/>
              <w:divBdr>
                <w:top w:val="none" w:sz="0" w:space="0" w:color="auto"/>
                <w:left w:val="none" w:sz="0" w:space="0" w:color="auto"/>
                <w:bottom w:val="none" w:sz="0" w:space="0" w:color="auto"/>
                <w:right w:val="none" w:sz="0" w:space="0" w:color="auto"/>
              </w:divBdr>
            </w:div>
            <w:div w:id="1765228942">
              <w:marLeft w:val="0"/>
              <w:marRight w:val="0"/>
              <w:marTop w:val="0"/>
              <w:marBottom w:val="0"/>
              <w:divBdr>
                <w:top w:val="none" w:sz="0" w:space="0" w:color="auto"/>
                <w:left w:val="none" w:sz="0" w:space="0" w:color="auto"/>
                <w:bottom w:val="none" w:sz="0" w:space="0" w:color="auto"/>
                <w:right w:val="none" w:sz="0" w:space="0" w:color="auto"/>
              </w:divBdr>
            </w:div>
          </w:divsChild>
        </w:div>
        <w:div w:id="2040202401">
          <w:marLeft w:val="0"/>
          <w:marRight w:val="0"/>
          <w:marTop w:val="0"/>
          <w:marBottom w:val="0"/>
          <w:divBdr>
            <w:top w:val="none" w:sz="0" w:space="0" w:color="auto"/>
            <w:left w:val="none" w:sz="0" w:space="0" w:color="auto"/>
            <w:bottom w:val="none" w:sz="0" w:space="0" w:color="auto"/>
            <w:right w:val="none" w:sz="0" w:space="0" w:color="auto"/>
          </w:divBdr>
          <w:divsChild>
            <w:div w:id="685980205">
              <w:marLeft w:val="0"/>
              <w:marRight w:val="0"/>
              <w:marTop w:val="0"/>
              <w:marBottom w:val="0"/>
              <w:divBdr>
                <w:top w:val="none" w:sz="0" w:space="0" w:color="auto"/>
                <w:left w:val="none" w:sz="0" w:space="0" w:color="auto"/>
                <w:bottom w:val="none" w:sz="0" w:space="0" w:color="auto"/>
                <w:right w:val="none" w:sz="0" w:space="0" w:color="auto"/>
              </w:divBdr>
            </w:div>
            <w:div w:id="198804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mailto:irish-eproc-helpdesk@eurodyn.co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revenue.ie" TargetMode="External"/><Relationship Id="rId27" Type="http://schemas.openxmlformats.org/officeDocument/2006/relationships/footer" Target="footer3.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7E2F190-7FC7-4CD1-B436-9D3FD23A65A3}">
    <t:Anchor>
      <t:Comment id="2101393416"/>
    </t:Anchor>
    <t:History>
      <t:Event id="{84C34075-AE23-468F-AD32-E0171C3A2F1A}" time="2026-09-17T08:45:41.837Z">
        <t:Attribution userId="S::ocrowe@nmbi.ie::9a6d0e27-868b-451e-85f0-090c96716fc5" userProvider="AD" userName="Orla Crowe"/>
        <t:Anchor>
          <t:Comment id="1845222970"/>
        </t:Anchor>
        <t:Create/>
      </t:Event>
      <t:Event id="{04CFEF67-096D-4907-BBE5-96C73CF4BF24}" time="2026-09-17T08:45:41.837Z">
        <t:Attribution userId="S::ocrowe@nmbi.ie::9a6d0e27-868b-451e-85f0-090c96716fc5" userProvider="AD" userName="Orla Crowe"/>
        <t:Anchor>
          <t:Comment id="1845222970"/>
        </t:Anchor>
        <t:Assign userId="S::sbrowne@nmbi.ie::ddac3baf-291b-4e0a-9321-bc9d867f3fca" userProvider="AD" userName="Serena Browne"/>
      </t:Event>
      <t:Event id="{44D125EC-2583-4E41-9006-54E8427F2A52}" time="2026-09-17T08:45:41.837Z">
        <t:Attribution userId="S::ocrowe@nmbi.ie::9a6d0e27-868b-451e-85f0-090c96716fc5" userProvider="AD" userName="Orla Crowe"/>
        <t:Anchor>
          <t:Comment id="1845222970"/>
        </t:Anchor>
        <t:SetTitle title="@Serena Browne , we might chat about this "/>
      </t:Event>
    </t:History>
  </t:Task>
  <t:Task id="{3C989D49-585B-499C-9186-DD34510304A3}">
    <t:Anchor>
      <t:Comment id="491964990"/>
    </t:Anchor>
    <t:History>
      <t:Event id="{95D98849-574B-4703-9873-FA44C3C06676}" time="2026-09-18T11:50:10.118Z">
        <t:Attribution userId="S::ocrowe@nmbi.ie::9a6d0e27-868b-451e-85f0-090c96716fc5" userProvider="AD" userName="Orla Crowe"/>
        <t:Anchor>
          <t:Comment id="491964990"/>
        </t:Anchor>
        <t:Create/>
      </t:Event>
      <t:Event id="{21E21668-02B4-4A91-BA26-41ECAF11E2CA}" time="2026-09-18T11:50:10.118Z">
        <t:Attribution userId="S::ocrowe@nmbi.ie::9a6d0e27-868b-451e-85f0-090c96716fc5" userProvider="AD" userName="Orla Crowe"/>
        <t:Anchor>
          <t:Comment id="491964990"/>
        </t:Anchor>
        <t:Assign userId="S::jtarrant@nmbi.ie::a0164751-3c31-4d7a-8ce4-6b5d37fb4a6e" userProvider="AD" userName="Jeanne Tarrant"/>
      </t:Event>
      <t:Event id="{2A1FC3EB-51DB-4636-B5FC-F14D0EBAC2BC}" time="2026-09-18T11:50:10.118Z">
        <t:Attribution userId="S::ocrowe@nmbi.ie::9a6d0e27-868b-451e-85f0-090c96716fc5" userProvider="AD" userName="Orla Crowe"/>
        <t:Anchor>
          <t:Comment id="491964990"/>
        </t:Anchor>
        <t:SetTitle title="@Jeanne Tarrant, would you mind getting someone from the team to insert an explanation here re what each persons role is generally on the tea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F8B1F244A998F4D93FDD896AD4CE076" ma:contentTypeVersion="22" ma:contentTypeDescription="Create a new document." ma:contentTypeScope="" ma:versionID="4a1dae40d12f14a56e5ba4a9c730b57b">
  <xsd:schema xmlns:xsd="http://www.w3.org/2001/XMLSchema" xmlns:xs="http://www.w3.org/2001/XMLSchema" xmlns:p="http://schemas.microsoft.com/office/2006/metadata/properties" xmlns:ns2="2a4d11a8-4c71-4c18-9998-d7dfafcf01b9" xmlns:ns3="ddb80d57-4e84-4d88-9aa2-b8508a0e8470" targetNamespace="http://schemas.microsoft.com/office/2006/metadata/properties" ma:root="true" ma:fieldsID="548a74827cf739214762dea07eea7458" ns2:_="" ns3:_="">
    <xsd:import namespace="2a4d11a8-4c71-4c18-9998-d7dfafcf01b9"/>
    <xsd:import namespace="ddb80d57-4e84-4d88-9aa2-b8508a0e8470"/>
    <xsd:element name="properties">
      <xsd:complexType>
        <xsd:sequence>
          <xsd:element name="documentManagement">
            <xsd:complexType>
              <xsd:all>
                <xsd:element ref="ns3:TaxCatchAll"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element ref="ns2: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d11a8-4c71-4c18-9998-d7dfafcf01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936dfe-c9b7-4825-acbc-b3247c80801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tadata" ma:index="23" nillable="true" ma:displayName="Metadata" ma:format="Dropdown" ma:internalName="Metadata">
      <xsd:simpleType>
        <xsd:union memberTypes="dms:Text">
          <xsd:simpleType>
            <xsd:restriction base="dms:Choice">
              <xsd:enumeration value="Draft"/>
              <xsd:enumeration value="Final"/>
              <xsd:enumeration value="Choice 3"/>
            </xsd:restriction>
          </xsd:simpleType>
        </xsd:un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80d57-4e84-4d88-9aa2-b8508a0e8470"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c300c87-dd11-4d19-a585-b8e9844c13d7}" ma:internalName="TaxCatchAll" ma:showField="CatchAllData" ma:web="ddb80d57-4e84-4d88-9aa2-b8508a0e8470">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4d11a8-4c71-4c18-9998-d7dfafcf01b9">
      <Terms xmlns="http://schemas.microsoft.com/office/infopath/2007/PartnerControls"/>
    </lcf76f155ced4ddcb4097134ff3c332f>
    <TaxCatchAll xmlns="ddb80d57-4e84-4d88-9aa2-b8508a0e8470" xsi:nil="true"/>
    <Metadata xmlns="2a4d11a8-4c71-4c18-9998-d7dfafcf01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786F24-44C8-4174-88B1-280BCED605C4}">
  <ds:schemaRefs>
    <ds:schemaRef ds:uri="http://schemas.openxmlformats.org/officeDocument/2006/bibliography"/>
  </ds:schemaRefs>
</ds:datastoreItem>
</file>

<file path=customXml/itemProps2.xml><?xml version="1.0" encoding="utf-8"?>
<ds:datastoreItem xmlns:ds="http://schemas.openxmlformats.org/officeDocument/2006/customXml" ds:itemID="{E81E7147-761D-4ABB-AF85-A9E25FBAC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d11a8-4c71-4c18-9998-d7dfafcf01b9"/>
    <ds:schemaRef ds:uri="ddb80d57-4e84-4d88-9aa2-b8508a0e8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3A4060-CA66-4141-9C11-0F0B130E6B8E}">
  <ds:schemaRefs>
    <ds:schemaRef ds:uri="http://schemas.microsoft.com/office/2006/metadata/properties"/>
    <ds:schemaRef ds:uri="http://schemas.microsoft.com/office/infopath/2007/PartnerControls"/>
    <ds:schemaRef ds:uri="2a4d11a8-4c71-4c18-9998-d7dfafcf01b9"/>
    <ds:schemaRef ds:uri="ddb80d57-4e84-4d88-9aa2-b8508a0e8470"/>
  </ds:schemaRefs>
</ds:datastoreItem>
</file>

<file path=customXml/itemProps4.xml><?xml version="1.0" encoding="utf-8"?>
<ds:datastoreItem xmlns:ds="http://schemas.openxmlformats.org/officeDocument/2006/customXml" ds:itemID="{C9A4F374-6F34-438E-B9D5-EA10606E9C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18531</Words>
  <Characters>105627</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123911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kevin gleeson</dc:creator>
  <cp:keywords/>
  <dc:description/>
  <cp:lastModifiedBy>Kevin Gleeson</cp:lastModifiedBy>
  <cp:revision>8</cp:revision>
  <cp:lastPrinted>2016-04-28T01:24:00Z</cp:lastPrinted>
  <dcterms:created xsi:type="dcterms:W3CDTF">2026-10-23T13:52:00Z</dcterms:created>
  <dcterms:modified xsi:type="dcterms:W3CDTF">2026-10-23T15:14:00Z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0x010100AF8B1F244A998F4D93FDD896AD4CE076</vt:lpwstr>
  </property>
</Properties>
</file>