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2CD5A" w14:textId="09DD8D95" w:rsidR="002470C4" w:rsidRPr="002470C4" w:rsidRDefault="00CF734A" w:rsidP="002470C4">
      <w:pPr>
        <w:jc w:val="center"/>
        <w:rPr>
          <w:sz w:val="30"/>
          <w:szCs w:val="30"/>
        </w:rPr>
      </w:pPr>
      <w:r w:rsidRPr="008777D6">
        <w:rPr>
          <w:rFonts w:ascii="Arial" w:hAnsi="Arial" w:cs="Arial"/>
          <w:b/>
          <w:sz w:val="30"/>
          <w:szCs w:val="30"/>
        </w:rPr>
        <w:t>I</w:t>
      </w:r>
      <w:r w:rsidR="00222004" w:rsidRPr="008777D6">
        <w:rPr>
          <w:rFonts w:ascii="Arial" w:hAnsi="Arial" w:cs="Arial"/>
          <w:b/>
          <w:sz w:val="30"/>
          <w:szCs w:val="30"/>
        </w:rPr>
        <w:t xml:space="preserve">nvitation to </w:t>
      </w:r>
      <w:r w:rsidR="00222004" w:rsidRPr="002470C4">
        <w:rPr>
          <w:rFonts w:ascii="Arial" w:hAnsi="Arial" w:cs="Arial"/>
          <w:b/>
          <w:sz w:val="30"/>
          <w:szCs w:val="30"/>
        </w:rPr>
        <w:t xml:space="preserve">Tender </w:t>
      </w:r>
      <w:r w:rsidR="002470C4">
        <w:rPr>
          <w:rFonts w:ascii="Arial" w:hAnsi="Arial" w:cs="Arial"/>
          <w:b/>
          <w:sz w:val="30"/>
          <w:szCs w:val="30"/>
        </w:rPr>
        <w:t xml:space="preserve">for </w:t>
      </w:r>
      <w:r w:rsidR="002470C4" w:rsidRPr="002470C4">
        <w:rPr>
          <w:rFonts w:ascii="Arial" w:hAnsi="Arial" w:cs="Arial"/>
          <w:b/>
          <w:sz w:val="30"/>
          <w:szCs w:val="30"/>
        </w:rPr>
        <w:t xml:space="preserve">Provision of </w:t>
      </w:r>
      <w:r w:rsidR="00C171EC">
        <w:rPr>
          <w:rFonts w:ascii="Arial" w:hAnsi="Arial" w:cs="Arial"/>
          <w:b/>
          <w:sz w:val="30"/>
          <w:szCs w:val="30"/>
        </w:rPr>
        <w:t>Branded Materials: Printing, Production and Installation Services</w:t>
      </w:r>
    </w:p>
    <w:p w14:paraId="07A487AA" w14:textId="77777777" w:rsidR="00DF3364" w:rsidRPr="00DF3364" w:rsidRDefault="00DF3364" w:rsidP="00DF3364">
      <w:pPr>
        <w:jc w:val="center"/>
        <w:rPr>
          <w:rFonts w:cstheme="minorHAnsi"/>
          <w:b/>
          <w:sz w:val="24"/>
          <w:szCs w:val="24"/>
        </w:rPr>
      </w:pPr>
    </w:p>
    <w:p w14:paraId="0E2B0658" w14:textId="645A620B" w:rsidR="00D562A2" w:rsidRPr="0043617A" w:rsidRDefault="000E1C2B" w:rsidP="004B4714">
      <w:pPr>
        <w:ind w:left="0" w:firstLine="0"/>
        <w:jc w:val="both"/>
        <w:rPr>
          <w:rFonts w:ascii="Arial" w:eastAsia="Times New Roman" w:hAnsi="Arial" w:cs="Arial"/>
          <w:b/>
          <w:bCs/>
          <w:sz w:val="24"/>
          <w:szCs w:val="24"/>
          <w:lang w:val="en-AU"/>
        </w:rPr>
      </w:pPr>
      <w:r w:rsidRPr="0043617A">
        <w:rPr>
          <w:rFonts w:ascii="Arial" w:eastAsia="Times New Roman" w:hAnsi="Arial" w:cs="Arial"/>
          <w:b/>
          <w:bCs/>
          <w:sz w:val="24"/>
          <w:szCs w:val="24"/>
          <w:lang w:val="en-AU"/>
        </w:rPr>
        <w:t>Backgroun</w:t>
      </w:r>
      <w:r w:rsidR="00D562A2" w:rsidRPr="0043617A">
        <w:rPr>
          <w:rFonts w:ascii="Arial" w:eastAsia="Times New Roman" w:hAnsi="Arial" w:cs="Arial"/>
          <w:b/>
          <w:bCs/>
          <w:sz w:val="24"/>
          <w:szCs w:val="24"/>
          <w:lang w:val="en-AU"/>
        </w:rPr>
        <w:t>d/Organisational Details</w:t>
      </w:r>
    </w:p>
    <w:p w14:paraId="5BF74929" w14:textId="2A7CBB52" w:rsidR="00D261DF" w:rsidRPr="0043617A" w:rsidRDefault="00D261DF" w:rsidP="004B4714">
      <w:pPr>
        <w:ind w:left="0" w:firstLine="0"/>
        <w:jc w:val="both"/>
        <w:rPr>
          <w:rFonts w:ascii="Arial" w:eastAsia="Times New Roman" w:hAnsi="Arial" w:cs="Arial"/>
          <w:sz w:val="24"/>
          <w:szCs w:val="24"/>
          <w:lang w:val="en-AU"/>
        </w:rPr>
      </w:pPr>
      <w:r w:rsidRPr="0043617A">
        <w:rPr>
          <w:rFonts w:ascii="Arial" w:eastAsia="Times New Roman" w:hAnsi="Arial" w:cs="Arial"/>
          <w:sz w:val="24"/>
          <w:szCs w:val="24"/>
          <w:lang w:val="en-AU"/>
        </w:rPr>
        <w:t xml:space="preserve">Empower is a local development company situated in Fingal. Empower is responsible for the delivery of a range of Government funded programmes to meet the needs of individuals, families and community groups in the area. </w:t>
      </w:r>
      <w:r w:rsidRPr="0043617A">
        <w:rPr>
          <w:rFonts w:ascii="Arial" w:hAnsi="Arial" w:cs="Arial"/>
          <w:sz w:val="24"/>
          <w:szCs w:val="24"/>
        </w:rPr>
        <w:t>Our work is underpinned by community development approaches and principles.</w:t>
      </w:r>
    </w:p>
    <w:p w14:paraId="1604FEBF" w14:textId="77777777" w:rsidR="0051585D" w:rsidRPr="0043617A" w:rsidRDefault="0051585D" w:rsidP="004B4714">
      <w:pPr>
        <w:ind w:left="0" w:firstLine="0"/>
        <w:jc w:val="both"/>
        <w:rPr>
          <w:rFonts w:ascii="Arial" w:eastAsia="Times New Roman" w:hAnsi="Arial" w:cs="Arial"/>
          <w:sz w:val="24"/>
          <w:szCs w:val="24"/>
          <w:lang w:val="en-AU"/>
        </w:rPr>
      </w:pPr>
    </w:p>
    <w:p w14:paraId="3B8D9CC2" w14:textId="77777777" w:rsidR="00B36023" w:rsidRPr="0043617A" w:rsidRDefault="00B36023" w:rsidP="004B4714">
      <w:pPr>
        <w:ind w:left="0" w:firstLine="0"/>
        <w:jc w:val="both"/>
        <w:rPr>
          <w:rFonts w:ascii="Arial" w:hAnsi="Arial" w:cs="Arial"/>
          <w:sz w:val="24"/>
          <w:szCs w:val="24"/>
        </w:rPr>
      </w:pPr>
      <w:r w:rsidRPr="0043617A">
        <w:rPr>
          <w:rFonts w:ascii="Arial" w:hAnsi="Arial" w:cs="Arial"/>
          <w:sz w:val="24"/>
          <w:szCs w:val="24"/>
        </w:rPr>
        <w:t xml:space="preserve">Empower acknowledges the 2030 Agenda for Sustainable Development adopted by all UN Member States in 2015, which provides a blueprint for peace and prosperity for people and the plant. Central to this are the UN 17 Sustainable Development Goals (SDGs). These represent an urgent call for action by all countries who recognise that ending poverty and other deprivation must go hand-in-hand with strategies that improve health and education, reduce inequality, and spur economic growth while tackling climate change and working to preserve our oceans and forest. </w:t>
      </w:r>
    </w:p>
    <w:p w14:paraId="42C38D87" w14:textId="77777777" w:rsidR="00B36023" w:rsidRPr="0043617A" w:rsidRDefault="00B36023" w:rsidP="004B4714">
      <w:pPr>
        <w:ind w:left="0" w:firstLine="0"/>
        <w:jc w:val="both"/>
        <w:rPr>
          <w:rFonts w:ascii="Arial" w:hAnsi="Arial" w:cs="Arial"/>
          <w:sz w:val="24"/>
          <w:szCs w:val="24"/>
        </w:rPr>
      </w:pPr>
    </w:p>
    <w:p w14:paraId="63193FB8" w14:textId="77777777" w:rsidR="00B36023" w:rsidRPr="0043617A" w:rsidRDefault="00B36023" w:rsidP="004B4714">
      <w:pPr>
        <w:ind w:left="0" w:firstLine="0"/>
        <w:jc w:val="both"/>
        <w:rPr>
          <w:rFonts w:ascii="Arial" w:hAnsi="Arial" w:cs="Arial"/>
          <w:sz w:val="24"/>
          <w:szCs w:val="24"/>
        </w:rPr>
      </w:pPr>
      <w:r w:rsidRPr="0043617A">
        <w:rPr>
          <w:rFonts w:ascii="Arial" w:hAnsi="Arial" w:cs="Arial"/>
          <w:sz w:val="24"/>
          <w:szCs w:val="24"/>
        </w:rPr>
        <w:t>Empower’s Sustainable Procurement Process enables us to meet our needs for goods, services, works and utilities in a way that achieves value for money on a whole life basis in terms of generating benefits not only to us as an organisation, but also to society and the economy, while minimising damage to the environment.</w:t>
      </w:r>
    </w:p>
    <w:p w14:paraId="4F04334D" w14:textId="77777777" w:rsidR="00DA366E" w:rsidRPr="0043617A" w:rsidRDefault="00DA366E" w:rsidP="004B4714">
      <w:pPr>
        <w:ind w:left="0" w:firstLine="0"/>
        <w:jc w:val="both"/>
        <w:rPr>
          <w:rFonts w:ascii="Arial" w:eastAsia="Times New Roman" w:hAnsi="Arial" w:cs="Arial"/>
          <w:sz w:val="24"/>
          <w:szCs w:val="24"/>
          <w:lang w:val="en-AU"/>
        </w:rPr>
      </w:pPr>
    </w:p>
    <w:p w14:paraId="1E70B19C" w14:textId="77777777" w:rsidR="00342472" w:rsidRDefault="00342472" w:rsidP="004B4714">
      <w:pPr>
        <w:ind w:left="0" w:firstLine="0"/>
        <w:jc w:val="both"/>
        <w:rPr>
          <w:rFonts w:ascii="Arial" w:eastAsia="Times New Roman" w:hAnsi="Arial" w:cs="Arial"/>
          <w:b/>
          <w:bCs/>
          <w:sz w:val="24"/>
          <w:szCs w:val="24"/>
          <w:lang w:val="en-AU"/>
        </w:rPr>
      </w:pPr>
      <w:r w:rsidRPr="0043617A">
        <w:rPr>
          <w:rFonts w:ascii="Arial" w:eastAsia="Times New Roman" w:hAnsi="Arial" w:cs="Arial"/>
          <w:b/>
          <w:bCs/>
          <w:sz w:val="24"/>
          <w:szCs w:val="24"/>
          <w:lang w:val="en-AU"/>
        </w:rPr>
        <w:t>The Proposal</w:t>
      </w:r>
    </w:p>
    <w:p w14:paraId="2A52D296" w14:textId="77777777" w:rsidR="004A0569" w:rsidRDefault="000D7E92" w:rsidP="000D7E92">
      <w:pPr>
        <w:ind w:left="0" w:firstLine="0"/>
        <w:jc w:val="both"/>
        <w:rPr>
          <w:rFonts w:ascii="Arial" w:hAnsi="Arial" w:cs="Arial"/>
          <w:sz w:val="24"/>
          <w:szCs w:val="24"/>
        </w:rPr>
      </w:pPr>
      <w:r w:rsidRPr="000D7E92">
        <w:rPr>
          <w:rFonts w:ascii="Arial" w:hAnsi="Arial" w:cs="Arial"/>
          <w:sz w:val="24"/>
          <w:szCs w:val="24"/>
        </w:rPr>
        <w:t>Empower invites tenders from suitably qualified companies to provide a full range of high-quality branded materials, including artwork support, print production, finishing, delivery, installation, removal and associated project management. Requirements may arise across Empower’s corporate activities, offices, programmes, campaigns, events and funded initiatives.</w:t>
      </w:r>
    </w:p>
    <w:p w14:paraId="56E2B4CD" w14:textId="77777777" w:rsidR="004A0569" w:rsidRDefault="004A0569" w:rsidP="000D7E92">
      <w:pPr>
        <w:ind w:left="0" w:firstLine="0"/>
        <w:jc w:val="both"/>
        <w:rPr>
          <w:rFonts w:ascii="Arial" w:hAnsi="Arial" w:cs="Arial"/>
          <w:sz w:val="24"/>
          <w:szCs w:val="24"/>
        </w:rPr>
      </w:pPr>
    </w:p>
    <w:p w14:paraId="342CCF35" w14:textId="404373AA" w:rsidR="004A0569" w:rsidRPr="000D7E92" w:rsidRDefault="004A0569" w:rsidP="000D7E92">
      <w:pPr>
        <w:ind w:left="0" w:firstLine="0"/>
        <w:jc w:val="both"/>
        <w:rPr>
          <w:rFonts w:ascii="Arial" w:hAnsi="Arial" w:cs="Arial"/>
          <w:sz w:val="24"/>
          <w:szCs w:val="24"/>
        </w:rPr>
      </w:pPr>
      <w:r>
        <w:rPr>
          <w:rFonts w:ascii="Arial" w:hAnsi="Arial" w:cs="Arial"/>
          <w:sz w:val="24"/>
          <w:szCs w:val="24"/>
        </w:rPr>
        <w:t>Tenderers are required to:</w:t>
      </w:r>
    </w:p>
    <w:p w14:paraId="30DEDBBF" w14:textId="77777777" w:rsidR="000D7E92" w:rsidRPr="000D7E92" w:rsidRDefault="000D7E92" w:rsidP="000D7E92">
      <w:pPr>
        <w:ind w:left="-320" w:firstLine="0"/>
        <w:jc w:val="both"/>
        <w:rPr>
          <w:rFonts w:ascii="Arial" w:hAnsi="Arial" w:cs="Arial"/>
          <w:sz w:val="24"/>
          <w:szCs w:val="24"/>
        </w:rPr>
      </w:pPr>
    </w:p>
    <w:p w14:paraId="23B27001" w14:textId="77777777" w:rsidR="000D7E92" w:rsidRPr="000D7E92" w:rsidRDefault="000D7E92" w:rsidP="000D7E92">
      <w:pPr>
        <w:pStyle w:val="ListBullet"/>
        <w:numPr>
          <w:ilvl w:val="0"/>
          <w:numId w:val="22"/>
        </w:numPr>
        <w:spacing w:line="240" w:lineRule="auto"/>
        <w:jc w:val="both"/>
        <w:rPr>
          <w:rFonts w:ascii="Arial" w:hAnsi="Arial" w:cs="Arial"/>
          <w:sz w:val="24"/>
          <w:szCs w:val="24"/>
        </w:rPr>
      </w:pPr>
      <w:r w:rsidRPr="000D7E92">
        <w:rPr>
          <w:rFonts w:ascii="Arial" w:hAnsi="Arial" w:cs="Arial"/>
          <w:sz w:val="24"/>
          <w:szCs w:val="24"/>
        </w:rPr>
        <w:t>Deliver accurate, high-quality materials that comply with approved brand and funder requirements.</w:t>
      </w:r>
    </w:p>
    <w:p w14:paraId="0F7FAC89" w14:textId="77777777" w:rsidR="000D7E92" w:rsidRPr="000D7E92" w:rsidRDefault="000D7E92" w:rsidP="000D7E92">
      <w:pPr>
        <w:pStyle w:val="ListBullet"/>
        <w:numPr>
          <w:ilvl w:val="0"/>
          <w:numId w:val="22"/>
        </w:numPr>
        <w:spacing w:line="240" w:lineRule="auto"/>
        <w:jc w:val="both"/>
        <w:rPr>
          <w:rFonts w:ascii="Arial" w:hAnsi="Arial" w:cs="Arial"/>
          <w:sz w:val="24"/>
          <w:szCs w:val="24"/>
        </w:rPr>
      </w:pPr>
      <w:r w:rsidRPr="000D7E92">
        <w:rPr>
          <w:rFonts w:ascii="Arial" w:hAnsi="Arial" w:cs="Arial"/>
          <w:sz w:val="24"/>
          <w:szCs w:val="24"/>
        </w:rPr>
        <w:t>Provide responsive quotations, artwork checks, proofs and production lead times.</w:t>
      </w:r>
    </w:p>
    <w:p w14:paraId="300AB2E7" w14:textId="77777777" w:rsidR="000D7E92" w:rsidRPr="000D7E92" w:rsidRDefault="000D7E92" w:rsidP="000D7E92">
      <w:pPr>
        <w:pStyle w:val="ListBullet"/>
        <w:numPr>
          <w:ilvl w:val="0"/>
          <w:numId w:val="22"/>
        </w:numPr>
        <w:spacing w:line="240" w:lineRule="auto"/>
        <w:jc w:val="both"/>
        <w:rPr>
          <w:rFonts w:ascii="Arial" w:hAnsi="Arial" w:cs="Arial"/>
          <w:sz w:val="24"/>
          <w:szCs w:val="24"/>
        </w:rPr>
      </w:pPr>
      <w:r w:rsidRPr="000D7E92">
        <w:rPr>
          <w:rFonts w:ascii="Arial" w:hAnsi="Arial" w:cs="Arial"/>
          <w:sz w:val="24"/>
          <w:szCs w:val="24"/>
        </w:rPr>
        <w:t>Support short-run digital print, volume production, large-format print, signage, display and promotional merchandise.</w:t>
      </w:r>
    </w:p>
    <w:p w14:paraId="257E0510" w14:textId="77777777" w:rsidR="000D7E92" w:rsidRPr="000D7E92" w:rsidRDefault="000D7E92" w:rsidP="000D7E92">
      <w:pPr>
        <w:pStyle w:val="ListBullet"/>
        <w:numPr>
          <w:ilvl w:val="0"/>
          <w:numId w:val="22"/>
        </w:numPr>
        <w:spacing w:line="240" w:lineRule="auto"/>
        <w:jc w:val="both"/>
        <w:rPr>
          <w:rFonts w:ascii="Arial" w:hAnsi="Arial" w:cs="Arial"/>
          <w:sz w:val="24"/>
          <w:szCs w:val="24"/>
        </w:rPr>
      </w:pPr>
      <w:r w:rsidRPr="000D7E92">
        <w:rPr>
          <w:rFonts w:ascii="Arial" w:hAnsi="Arial" w:cs="Arial"/>
          <w:sz w:val="24"/>
          <w:szCs w:val="24"/>
        </w:rPr>
        <w:t>Provide work survey, delivery and installation services at occupied and public-facing premises.</w:t>
      </w:r>
    </w:p>
    <w:p w14:paraId="6E94F2AD" w14:textId="77777777" w:rsidR="000D7E92" w:rsidRPr="000D7E92" w:rsidRDefault="000D7E92" w:rsidP="000D7E92">
      <w:pPr>
        <w:pStyle w:val="ListBullet"/>
        <w:numPr>
          <w:ilvl w:val="0"/>
          <w:numId w:val="22"/>
        </w:numPr>
        <w:spacing w:line="240" w:lineRule="auto"/>
        <w:jc w:val="both"/>
        <w:rPr>
          <w:rFonts w:ascii="Arial" w:hAnsi="Arial" w:cs="Arial"/>
          <w:sz w:val="24"/>
          <w:szCs w:val="24"/>
        </w:rPr>
      </w:pPr>
      <w:r w:rsidRPr="000D7E92">
        <w:rPr>
          <w:rFonts w:ascii="Arial" w:hAnsi="Arial" w:cs="Arial"/>
          <w:sz w:val="24"/>
          <w:szCs w:val="24"/>
        </w:rPr>
        <w:t>Offer transparent pricing, samples, sustainable alternatives and reliable quality assurance.</w:t>
      </w:r>
    </w:p>
    <w:p w14:paraId="632EDC11" w14:textId="77777777" w:rsidR="000D7E92" w:rsidRPr="000D7E92" w:rsidRDefault="000D7E92" w:rsidP="007E299E">
      <w:pPr>
        <w:pStyle w:val="ListBullet"/>
        <w:numPr>
          <w:ilvl w:val="0"/>
          <w:numId w:val="22"/>
        </w:numPr>
        <w:spacing w:after="0" w:line="240" w:lineRule="auto"/>
        <w:jc w:val="both"/>
        <w:rPr>
          <w:rFonts w:ascii="Arial" w:hAnsi="Arial" w:cs="Arial"/>
          <w:sz w:val="24"/>
          <w:szCs w:val="24"/>
        </w:rPr>
      </w:pPr>
      <w:r w:rsidRPr="000D7E92">
        <w:rPr>
          <w:rFonts w:ascii="Arial" w:hAnsi="Arial" w:cs="Arial"/>
          <w:sz w:val="24"/>
          <w:szCs w:val="24"/>
        </w:rPr>
        <w:t>Maintain approved artwork, specification and order records while preventing unauthorised brand changes.</w:t>
      </w:r>
    </w:p>
    <w:p w14:paraId="2E5DB7D2" w14:textId="77777777" w:rsidR="00BA411A" w:rsidRPr="0043617A" w:rsidRDefault="00BA411A" w:rsidP="007E299E">
      <w:pPr>
        <w:ind w:left="0" w:firstLine="0"/>
        <w:jc w:val="both"/>
        <w:rPr>
          <w:rFonts w:ascii="Arial" w:eastAsia="Times New Roman" w:hAnsi="Arial" w:cs="Arial"/>
          <w:b/>
          <w:bCs/>
          <w:sz w:val="24"/>
          <w:szCs w:val="24"/>
          <w:lang w:val="en-AU"/>
        </w:rPr>
      </w:pPr>
    </w:p>
    <w:p w14:paraId="79A4A6C6" w14:textId="485E526C" w:rsidR="00204C0B" w:rsidRPr="0043617A" w:rsidRDefault="00204C0B" w:rsidP="004B4714">
      <w:pPr>
        <w:ind w:left="0" w:firstLine="0"/>
        <w:jc w:val="both"/>
        <w:rPr>
          <w:rFonts w:ascii="Arial" w:eastAsia="Times New Roman" w:hAnsi="Arial" w:cs="Arial"/>
          <w:b/>
          <w:sz w:val="24"/>
          <w:szCs w:val="24"/>
          <w:lang w:val="en-AU"/>
        </w:rPr>
      </w:pPr>
      <w:r w:rsidRPr="0043617A">
        <w:rPr>
          <w:rFonts w:ascii="Arial" w:eastAsia="Times New Roman" w:hAnsi="Arial" w:cs="Arial"/>
          <w:b/>
          <w:sz w:val="24"/>
          <w:szCs w:val="24"/>
          <w:lang w:val="en-AU"/>
        </w:rPr>
        <w:t>Requirements for Tenders</w:t>
      </w:r>
      <w:r w:rsidR="000E2DA8">
        <w:rPr>
          <w:rFonts w:ascii="Arial" w:eastAsia="Times New Roman" w:hAnsi="Arial" w:cs="Arial"/>
          <w:b/>
          <w:sz w:val="24"/>
          <w:szCs w:val="24"/>
          <w:lang w:val="en-AU"/>
        </w:rPr>
        <w:t>:</w:t>
      </w:r>
    </w:p>
    <w:p w14:paraId="3C9EEC45" w14:textId="77777777" w:rsidR="00204C0B" w:rsidRPr="0043617A" w:rsidRDefault="00204C0B" w:rsidP="004B4714">
      <w:pPr>
        <w:ind w:left="0" w:firstLine="0"/>
        <w:jc w:val="both"/>
        <w:rPr>
          <w:rFonts w:ascii="Arial" w:eastAsia="Times New Roman" w:hAnsi="Arial" w:cs="Arial"/>
          <w:sz w:val="24"/>
          <w:szCs w:val="24"/>
          <w:lang w:val="en-AU"/>
        </w:rPr>
      </w:pPr>
      <w:r w:rsidRPr="0043617A">
        <w:rPr>
          <w:rFonts w:ascii="Arial" w:eastAsia="Times New Roman" w:hAnsi="Arial" w:cs="Arial"/>
          <w:sz w:val="24"/>
          <w:szCs w:val="24"/>
          <w:lang w:val="en-AU"/>
        </w:rPr>
        <w:t xml:space="preserve">Each tender should contain an outline of the following: </w:t>
      </w:r>
    </w:p>
    <w:p w14:paraId="37DAF419" w14:textId="3FE1D494" w:rsidR="00204C0B" w:rsidRPr="0043617A" w:rsidRDefault="00204C0B" w:rsidP="004B4714">
      <w:pPr>
        <w:numPr>
          <w:ilvl w:val="0"/>
          <w:numId w:val="6"/>
        </w:numPr>
        <w:contextualSpacing/>
        <w:jc w:val="both"/>
        <w:rPr>
          <w:rFonts w:ascii="Arial" w:eastAsia="Times New Roman" w:hAnsi="Arial" w:cs="Arial"/>
          <w:sz w:val="24"/>
          <w:szCs w:val="24"/>
          <w:lang w:val="en-AU"/>
        </w:rPr>
      </w:pPr>
      <w:r w:rsidRPr="0043617A">
        <w:rPr>
          <w:rFonts w:ascii="Arial" w:eastAsia="Times New Roman" w:hAnsi="Arial" w:cs="Arial"/>
          <w:sz w:val="24"/>
          <w:szCs w:val="24"/>
          <w:lang w:val="en-AU"/>
        </w:rPr>
        <w:t>History and background of company, relevant experience</w:t>
      </w:r>
      <w:r w:rsidR="0081314E">
        <w:rPr>
          <w:rFonts w:ascii="Arial" w:eastAsia="Times New Roman" w:hAnsi="Arial" w:cs="Arial"/>
          <w:sz w:val="24"/>
          <w:szCs w:val="24"/>
          <w:lang w:val="en-AU"/>
        </w:rPr>
        <w:t>.</w:t>
      </w:r>
    </w:p>
    <w:p w14:paraId="751F8C88" w14:textId="2D1E189E" w:rsidR="00204C0B" w:rsidRPr="0081314E" w:rsidRDefault="00204C0B" w:rsidP="0081314E">
      <w:pPr>
        <w:numPr>
          <w:ilvl w:val="0"/>
          <w:numId w:val="6"/>
        </w:numPr>
        <w:contextualSpacing/>
        <w:jc w:val="both"/>
        <w:rPr>
          <w:rFonts w:ascii="Arial" w:eastAsia="Times New Roman" w:hAnsi="Arial" w:cs="Arial"/>
          <w:sz w:val="24"/>
          <w:szCs w:val="24"/>
          <w:lang w:val="en-AU"/>
        </w:rPr>
      </w:pPr>
      <w:r w:rsidRPr="0043617A">
        <w:rPr>
          <w:rFonts w:ascii="Arial" w:eastAsia="Times New Roman" w:hAnsi="Arial" w:cs="Arial"/>
          <w:sz w:val="24"/>
          <w:szCs w:val="24"/>
          <w:lang w:val="en-AU" w:eastAsia="en-IE"/>
        </w:rPr>
        <w:lastRenderedPageBreak/>
        <w:t>Processes and procedures to support and/or advance the green and sustainable agenda.</w:t>
      </w:r>
    </w:p>
    <w:p w14:paraId="57D91713" w14:textId="782E83A4" w:rsidR="0045042B" w:rsidRPr="007831E3" w:rsidRDefault="00204C0B" w:rsidP="007831E3">
      <w:pPr>
        <w:numPr>
          <w:ilvl w:val="0"/>
          <w:numId w:val="6"/>
        </w:numPr>
        <w:contextualSpacing/>
        <w:jc w:val="both"/>
        <w:textAlignment w:val="baseline"/>
        <w:rPr>
          <w:rFonts w:ascii="Arial" w:eastAsia="Times New Roman" w:hAnsi="Arial" w:cs="Arial"/>
          <w:sz w:val="24"/>
          <w:szCs w:val="24"/>
          <w:lang w:val="en-AU" w:eastAsia="en-IE"/>
        </w:rPr>
      </w:pPr>
      <w:r w:rsidRPr="0043617A">
        <w:rPr>
          <w:rFonts w:ascii="Arial" w:eastAsia="Times New Roman" w:hAnsi="Arial" w:cs="Arial"/>
          <w:sz w:val="24"/>
          <w:szCs w:val="24"/>
          <w:lang w:val="en-AU" w:eastAsia="en-IE"/>
        </w:rPr>
        <w:t>Current Tax Clearance Certificate or</w:t>
      </w:r>
      <w:r w:rsidRPr="0043617A">
        <w:rPr>
          <w:rFonts w:ascii="Arial" w:eastAsia="Times New Roman" w:hAnsi="Arial" w:cs="Arial"/>
          <w:sz w:val="24"/>
          <w:szCs w:val="24"/>
          <w:lang w:eastAsia="en-IE"/>
        </w:rPr>
        <w:t xml:space="preserve"> Tax Reference Number (TRN) and Tax Clearance Access Number (TCAN).</w:t>
      </w:r>
    </w:p>
    <w:p w14:paraId="6D0CBECD" w14:textId="2A0335F7" w:rsidR="00204C0B" w:rsidRPr="00193321" w:rsidRDefault="005B3F5A" w:rsidP="004B4714">
      <w:pPr>
        <w:numPr>
          <w:ilvl w:val="0"/>
          <w:numId w:val="6"/>
        </w:numPr>
        <w:contextualSpacing/>
        <w:jc w:val="both"/>
        <w:textAlignment w:val="baseline"/>
        <w:rPr>
          <w:rFonts w:ascii="Arial" w:eastAsia="Times New Roman" w:hAnsi="Arial" w:cs="Arial"/>
          <w:sz w:val="24"/>
          <w:szCs w:val="24"/>
          <w:lang w:val="en-AU" w:eastAsia="en-IE"/>
        </w:rPr>
      </w:pPr>
      <w:r>
        <w:rPr>
          <w:rFonts w:ascii="Arial" w:eastAsia="Times New Roman" w:hAnsi="Arial" w:cs="Arial"/>
          <w:sz w:val="24"/>
          <w:szCs w:val="24"/>
          <w:lang w:eastAsia="en-IE"/>
        </w:rPr>
        <w:t xml:space="preserve">Turnaround Time and Returns </w:t>
      </w:r>
      <w:r w:rsidR="00204C0B" w:rsidRPr="0043617A">
        <w:rPr>
          <w:rFonts w:ascii="Arial" w:eastAsia="Times New Roman" w:hAnsi="Arial" w:cs="Arial"/>
          <w:sz w:val="24"/>
          <w:szCs w:val="24"/>
          <w:lang w:eastAsia="en-IE"/>
        </w:rPr>
        <w:t>Polic</w:t>
      </w:r>
      <w:r>
        <w:rPr>
          <w:rFonts w:ascii="Arial" w:eastAsia="Times New Roman" w:hAnsi="Arial" w:cs="Arial"/>
          <w:sz w:val="24"/>
          <w:szCs w:val="24"/>
          <w:lang w:eastAsia="en-IE"/>
        </w:rPr>
        <w:t>y.</w:t>
      </w:r>
    </w:p>
    <w:p w14:paraId="4CB14C3C" w14:textId="77777777" w:rsidR="00193321" w:rsidRPr="00BB67A4" w:rsidRDefault="00193321" w:rsidP="00193321">
      <w:pPr>
        <w:numPr>
          <w:ilvl w:val="0"/>
          <w:numId w:val="6"/>
        </w:numPr>
        <w:jc w:val="both"/>
        <w:rPr>
          <w:rFonts w:ascii="Arial" w:hAnsi="Arial" w:cs="Arial"/>
          <w:sz w:val="24"/>
          <w:szCs w:val="24"/>
        </w:rPr>
      </w:pPr>
      <w:r w:rsidRPr="00BB67A4">
        <w:rPr>
          <w:rFonts w:ascii="Arial" w:hAnsi="Arial" w:cs="Arial"/>
          <w:sz w:val="24"/>
          <w:szCs w:val="24"/>
        </w:rPr>
        <w:t>Full Price List</w:t>
      </w:r>
    </w:p>
    <w:p w14:paraId="48C67117" w14:textId="4DD9B8CE" w:rsidR="00193321" w:rsidRPr="00401CC3" w:rsidRDefault="00193321" w:rsidP="00401CC3">
      <w:pPr>
        <w:numPr>
          <w:ilvl w:val="0"/>
          <w:numId w:val="6"/>
        </w:numPr>
        <w:jc w:val="both"/>
        <w:rPr>
          <w:color w:val="000000" w:themeColor="text1"/>
        </w:rPr>
      </w:pPr>
      <w:r w:rsidRPr="00BB67A4">
        <w:rPr>
          <w:rFonts w:ascii="Arial" w:hAnsi="Arial" w:cs="Arial"/>
          <w:sz w:val="24"/>
          <w:szCs w:val="24"/>
        </w:rPr>
        <w:t>Summary Price List for the following (</w:t>
      </w:r>
      <w:r w:rsidRPr="00BB67A4">
        <w:rPr>
          <w:rFonts w:ascii="Arial" w:hAnsi="Arial" w:cs="Arial"/>
          <w:b/>
          <w:bCs/>
          <w:i/>
          <w:iCs/>
          <w:sz w:val="24"/>
          <w:szCs w:val="24"/>
        </w:rPr>
        <w:t xml:space="preserve">specifying weight/quality &amp; quantities, </w:t>
      </w:r>
      <w:r w:rsidRPr="00401CC3">
        <w:rPr>
          <w:rFonts w:ascii="Arial" w:hAnsi="Arial" w:cs="Arial"/>
          <w:b/>
          <w:bCs/>
          <w:i/>
          <w:iCs/>
          <w:color w:val="000000" w:themeColor="text1"/>
          <w:sz w:val="24"/>
          <w:szCs w:val="24"/>
        </w:rPr>
        <w:t>where applicable</w:t>
      </w:r>
      <w:r w:rsidRPr="00401CC3">
        <w:rPr>
          <w:b/>
          <w:bCs/>
          <w:color w:val="000000" w:themeColor="text1"/>
        </w:rPr>
        <w:t>)</w:t>
      </w:r>
      <w:r w:rsidR="0031566F" w:rsidRPr="00401CC3">
        <w:rPr>
          <w:b/>
          <w:bCs/>
          <w:color w:val="000000" w:themeColor="text1"/>
        </w:rPr>
        <w:t>:</w:t>
      </w:r>
    </w:p>
    <w:p w14:paraId="19C6C0E1" w14:textId="77777777" w:rsidR="00401CC3" w:rsidRPr="00401CC3" w:rsidRDefault="00401CC3" w:rsidP="00401CC3">
      <w:pPr>
        <w:jc w:val="both"/>
        <w:rPr>
          <w:color w:val="000000" w:themeColor="text1"/>
        </w:rPr>
      </w:pPr>
    </w:p>
    <w:p w14:paraId="78E246DC" w14:textId="74D3233B" w:rsidR="00401CC3" w:rsidRPr="00740E72" w:rsidRDefault="00401CC3" w:rsidP="00740E72">
      <w:pPr>
        <w:pStyle w:val="Heading2"/>
        <w:spacing w:before="0" w:after="0" w:line="240" w:lineRule="auto"/>
        <w:jc w:val="both"/>
        <w:rPr>
          <w:rFonts w:ascii="Arial" w:hAnsi="Arial" w:cs="Arial"/>
          <w:color w:val="000000" w:themeColor="text1"/>
          <w:sz w:val="24"/>
          <w:szCs w:val="24"/>
        </w:rPr>
      </w:pPr>
      <w:r w:rsidRPr="00740E72">
        <w:rPr>
          <w:rFonts w:ascii="Arial" w:hAnsi="Arial" w:cs="Arial"/>
          <w:color w:val="000000" w:themeColor="text1"/>
          <w:sz w:val="24"/>
          <w:szCs w:val="24"/>
        </w:rPr>
        <w:t>Corporate and programme print</w:t>
      </w:r>
    </w:p>
    <w:p w14:paraId="1BC55EEF" w14:textId="77777777" w:rsidR="00401CC3" w:rsidRPr="00740E72" w:rsidRDefault="00401CC3" w:rsidP="00740E72">
      <w:pPr>
        <w:pStyle w:val="ListBullet"/>
        <w:numPr>
          <w:ilvl w:val="0"/>
          <w:numId w:val="23"/>
        </w:numPr>
        <w:spacing w:after="0" w:line="240" w:lineRule="auto"/>
        <w:jc w:val="both"/>
        <w:rPr>
          <w:rFonts w:ascii="Arial" w:hAnsi="Arial" w:cs="Arial"/>
          <w:color w:val="000000" w:themeColor="text1"/>
          <w:sz w:val="24"/>
          <w:szCs w:val="24"/>
        </w:rPr>
      </w:pPr>
      <w:r w:rsidRPr="00740E72">
        <w:rPr>
          <w:rFonts w:ascii="Arial" w:hAnsi="Arial" w:cs="Arial"/>
          <w:color w:val="000000" w:themeColor="text1"/>
          <w:sz w:val="24"/>
          <w:szCs w:val="24"/>
        </w:rPr>
        <w:t>Business cards, letterheads, compliment slips and envelopes.</w:t>
      </w:r>
    </w:p>
    <w:p w14:paraId="7DD7B7C9" w14:textId="77777777" w:rsidR="00401CC3" w:rsidRPr="00740E72" w:rsidRDefault="00401CC3" w:rsidP="00740E72">
      <w:pPr>
        <w:pStyle w:val="ListBullet"/>
        <w:numPr>
          <w:ilvl w:val="0"/>
          <w:numId w:val="23"/>
        </w:numPr>
        <w:spacing w:after="0" w:line="240" w:lineRule="auto"/>
        <w:jc w:val="both"/>
        <w:rPr>
          <w:rFonts w:ascii="Arial" w:hAnsi="Arial" w:cs="Arial"/>
          <w:color w:val="000000" w:themeColor="text1"/>
          <w:sz w:val="24"/>
          <w:szCs w:val="24"/>
        </w:rPr>
      </w:pPr>
      <w:r w:rsidRPr="00740E72">
        <w:rPr>
          <w:rFonts w:ascii="Arial" w:hAnsi="Arial" w:cs="Arial"/>
          <w:color w:val="000000" w:themeColor="text1"/>
          <w:sz w:val="24"/>
          <w:szCs w:val="24"/>
        </w:rPr>
        <w:t>Flyers, leaflets, folded brochures, booklets, reports, manuals and handbooks.</w:t>
      </w:r>
    </w:p>
    <w:p w14:paraId="57B2865D" w14:textId="77777777" w:rsidR="00401CC3" w:rsidRPr="00740E72" w:rsidRDefault="00401CC3" w:rsidP="00740E72">
      <w:pPr>
        <w:pStyle w:val="ListBullet"/>
        <w:numPr>
          <w:ilvl w:val="0"/>
          <w:numId w:val="23"/>
        </w:numPr>
        <w:spacing w:after="0" w:line="240" w:lineRule="auto"/>
        <w:jc w:val="both"/>
        <w:rPr>
          <w:rFonts w:ascii="Arial" w:hAnsi="Arial" w:cs="Arial"/>
          <w:color w:val="000000" w:themeColor="text1"/>
          <w:sz w:val="24"/>
          <w:szCs w:val="24"/>
        </w:rPr>
      </w:pPr>
      <w:r w:rsidRPr="00740E72">
        <w:rPr>
          <w:rFonts w:ascii="Arial" w:hAnsi="Arial" w:cs="Arial"/>
          <w:color w:val="000000" w:themeColor="text1"/>
          <w:sz w:val="24"/>
          <w:szCs w:val="24"/>
        </w:rPr>
        <w:t>Posters, postcards, invitations, certificates, forms, folders and presentation materials.</w:t>
      </w:r>
    </w:p>
    <w:p w14:paraId="76D990CC" w14:textId="77777777" w:rsidR="00401CC3" w:rsidRDefault="00401CC3" w:rsidP="00740E72">
      <w:pPr>
        <w:pStyle w:val="ListBullet"/>
        <w:numPr>
          <w:ilvl w:val="0"/>
          <w:numId w:val="23"/>
        </w:numPr>
        <w:spacing w:after="0" w:line="240" w:lineRule="auto"/>
        <w:jc w:val="both"/>
        <w:rPr>
          <w:rFonts w:ascii="Arial" w:hAnsi="Arial" w:cs="Arial"/>
          <w:color w:val="000000" w:themeColor="text1"/>
          <w:sz w:val="24"/>
          <w:szCs w:val="24"/>
        </w:rPr>
      </w:pPr>
      <w:r w:rsidRPr="00740E72">
        <w:rPr>
          <w:rFonts w:ascii="Arial" w:hAnsi="Arial" w:cs="Arial"/>
          <w:color w:val="000000" w:themeColor="text1"/>
          <w:sz w:val="24"/>
          <w:szCs w:val="24"/>
        </w:rPr>
        <w:t>Newsletters, annual reports, impact publications and bound documents.</w:t>
      </w:r>
    </w:p>
    <w:p w14:paraId="3E9BBE93" w14:textId="77777777" w:rsidR="00740E72" w:rsidRPr="00740E72" w:rsidRDefault="00740E72" w:rsidP="00740E72">
      <w:pPr>
        <w:pStyle w:val="ListBullet"/>
        <w:numPr>
          <w:ilvl w:val="0"/>
          <w:numId w:val="0"/>
        </w:numPr>
        <w:spacing w:after="0" w:line="240" w:lineRule="auto"/>
        <w:ind w:left="360"/>
        <w:jc w:val="both"/>
        <w:rPr>
          <w:rFonts w:ascii="Arial" w:hAnsi="Arial" w:cs="Arial"/>
          <w:color w:val="000000" w:themeColor="text1"/>
          <w:sz w:val="24"/>
          <w:szCs w:val="24"/>
        </w:rPr>
      </w:pPr>
    </w:p>
    <w:p w14:paraId="1394DB59" w14:textId="307FDE1D" w:rsidR="00401CC3" w:rsidRPr="00740E72" w:rsidRDefault="00401CC3" w:rsidP="00740E72">
      <w:pPr>
        <w:pStyle w:val="Heading2"/>
        <w:spacing w:before="0" w:after="0" w:line="240" w:lineRule="auto"/>
        <w:jc w:val="both"/>
        <w:rPr>
          <w:rFonts w:ascii="Arial" w:hAnsi="Arial" w:cs="Arial"/>
          <w:color w:val="000000" w:themeColor="text1"/>
          <w:sz w:val="24"/>
          <w:szCs w:val="24"/>
        </w:rPr>
      </w:pPr>
      <w:r w:rsidRPr="00740E72">
        <w:rPr>
          <w:rFonts w:ascii="Arial" w:hAnsi="Arial" w:cs="Arial"/>
          <w:color w:val="000000" w:themeColor="text1"/>
          <w:sz w:val="24"/>
          <w:szCs w:val="24"/>
        </w:rPr>
        <w:t>Signage and environmental graphics</w:t>
      </w:r>
    </w:p>
    <w:p w14:paraId="50AF94E9" w14:textId="77777777" w:rsidR="00401CC3" w:rsidRPr="00740E72" w:rsidRDefault="00401CC3" w:rsidP="00740E72">
      <w:pPr>
        <w:pStyle w:val="ListBullet"/>
        <w:numPr>
          <w:ilvl w:val="0"/>
          <w:numId w:val="24"/>
        </w:numPr>
        <w:spacing w:after="0" w:line="240" w:lineRule="auto"/>
        <w:jc w:val="both"/>
        <w:rPr>
          <w:rFonts w:ascii="Arial" w:hAnsi="Arial" w:cs="Arial"/>
          <w:color w:val="000000" w:themeColor="text1"/>
          <w:sz w:val="24"/>
          <w:szCs w:val="24"/>
        </w:rPr>
      </w:pPr>
      <w:r w:rsidRPr="00740E72">
        <w:rPr>
          <w:rFonts w:ascii="Arial" w:hAnsi="Arial" w:cs="Arial"/>
          <w:color w:val="000000" w:themeColor="text1"/>
          <w:sz w:val="24"/>
          <w:szCs w:val="24"/>
        </w:rPr>
        <w:t>Internal and external signs, door signs, directional and wayfinding signs.</w:t>
      </w:r>
    </w:p>
    <w:p w14:paraId="7AF09598" w14:textId="77777777" w:rsidR="00401CC3" w:rsidRPr="00740E72" w:rsidRDefault="00401CC3" w:rsidP="00740E72">
      <w:pPr>
        <w:pStyle w:val="ListBullet"/>
        <w:numPr>
          <w:ilvl w:val="0"/>
          <w:numId w:val="24"/>
        </w:numPr>
        <w:spacing w:after="0" w:line="240" w:lineRule="auto"/>
        <w:jc w:val="both"/>
        <w:rPr>
          <w:rFonts w:ascii="Arial" w:hAnsi="Arial" w:cs="Arial"/>
          <w:color w:val="000000" w:themeColor="text1"/>
          <w:sz w:val="24"/>
          <w:szCs w:val="24"/>
        </w:rPr>
      </w:pPr>
      <w:r w:rsidRPr="00740E72">
        <w:rPr>
          <w:rFonts w:ascii="Arial" w:hAnsi="Arial" w:cs="Arial"/>
          <w:color w:val="000000" w:themeColor="text1"/>
          <w:sz w:val="24"/>
          <w:szCs w:val="24"/>
        </w:rPr>
        <w:t>Window vinyl, manifestation, wall graphics, floor graphics and privacy film.</w:t>
      </w:r>
    </w:p>
    <w:p w14:paraId="7AA7D815" w14:textId="77777777" w:rsidR="00401CC3" w:rsidRPr="00740E72" w:rsidRDefault="00401CC3" w:rsidP="00740E72">
      <w:pPr>
        <w:pStyle w:val="ListBullet"/>
        <w:numPr>
          <w:ilvl w:val="0"/>
          <w:numId w:val="24"/>
        </w:numPr>
        <w:spacing w:after="0" w:line="240" w:lineRule="auto"/>
        <w:jc w:val="both"/>
        <w:rPr>
          <w:rFonts w:ascii="Arial" w:hAnsi="Arial" w:cs="Arial"/>
          <w:color w:val="000000" w:themeColor="text1"/>
          <w:sz w:val="24"/>
          <w:szCs w:val="24"/>
        </w:rPr>
      </w:pPr>
      <w:r w:rsidRPr="00740E72">
        <w:rPr>
          <w:rFonts w:ascii="Arial" w:hAnsi="Arial" w:cs="Arial"/>
          <w:color w:val="000000" w:themeColor="text1"/>
          <w:sz w:val="24"/>
          <w:szCs w:val="24"/>
        </w:rPr>
        <w:t>Fascia, reception, room, building, health and safety and accessibility signage.</w:t>
      </w:r>
    </w:p>
    <w:p w14:paraId="1419A52D" w14:textId="77777777" w:rsidR="00401CC3" w:rsidRPr="00740E72" w:rsidRDefault="00401CC3" w:rsidP="00740E72">
      <w:pPr>
        <w:pStyle w:val="ListBullet"/>
        <w:numPr>
          <w:ilvl w:val="0"/>
          <w:numId w:val="24"/>
        </w:numPr>
        <w:spacing w:after="0" w:line="240" w:lineRule="auto"/>
        <w:jc w:val="both"/>
        <w:rPr>
          <w:rFonts w:ascii="Arial" w:hAnsi="Arial" w:cs="Arial"/>
          <w:color w:val="000000" w:themeColor="text1"/>
          <w:sz w:val="24"/>
          <w:szCs w:val="24"/>
        </w:rPr>
      </w:pPr>
      <w:r w:rsidRPr="00740E72">
        <w:rPr>
          <w:rFonts w:ascii="Arial" w:hAnsi="Arial" w:cs="Arial"/>
          <w:color w:val="000000" w:themeColor="text1"/>
          <w:sz w:val="24"/>
          <w:szCs w:val="24"/>
        </w:rPr>
        <w:t>Rigid-board signs, aluminium composite panels, acrylic, foamex, correx and equivalent materials.</w:t>
      </w:r>
    </w:p>
    <w:p w14:paraId="36E27974" w14:textId="77777777" w:rsidR="00401CC3" w:rsidRDefault="00401CC3" w:rsidP="00740E72">
      <w:pPr>
        <w:pStyle w:val="ListBullet"/>
        <w:numPr>
          <w:ilvl w:val="0"/>
          <w:numId w:val="24"/>
        </w:numPr>
        <w:spacing w:after="0" w:line="240" w:lineRule="auto"/>
        <w:jc w:val="both"/>
        <w:rPr>
          <w:rFonts w:ascii="Arial" w:hAnsi="Arial" w:cs="Arial"/>
          <w:color w:val="000000" w:themeColor="text1"/>
          <w:sz w:val="24"/>
          <w:szCs w:val="24"/>
        </w:rPr>
      </w:pPr>
      <w:r w:rsidRPr="00740E72">
        <w:rPr>
          <w:rFonts w:ascii="Arial" w:hAnsi="Arial" w:cs="Arial"/>
          <w:color w:val="000000" w:themeColor="text1"/>
          <w:sz w:val="24"/>
          <w:szCs w:val="24"/>
        </w:rPr>
        <w:t>Removal, refurbishment, replacement and making good where specified.</w:t>
      </w:r>
    </w:p>
    <w:p w14:paraId="07B65E38" w14:textId="77777777" w:rsidR="00740E72" w:rsidRPr="00740E72" w:rsidRDefault="00740E72" w:rsidP="00740E72">
      <w:pPr>
        <w:pStyle w:val="ListBullet"/>
        <w:numPr>
          <w:ilvl w:val="0"/>
          <w:numId w:val="0"/>
        </w:numPr>
        <w:spacing w:after="0" w:line="240" w:lineRule="auto"/>
        <w:jc w:val="both"/>
        <w:rPr>
          <w:rFonts w:ascii="Arial" w:hAnsi="Arial" w:cs="Arial"/>
          <w:color w:val="000000" w:themeColor="text1"/>
          <w:sz w:val="24"/>
          <w:szCs w:val="24"/>
        </w:rPr>
      </w:pPr>
    </w:p>
    <w:p w14:paraId="658AF950" w14:textId="77777777" w:rsidR="00294438" w:rsidRPr="00740E72" w:rsidRDefault="00401CC3" w:rsidP="00740E72">
      <w:pPr>
        <w:pStyle w:val="Heading2"/>
        <w:spacing w:before="0" w:after="0" w:line="240" w:lineRule="auto"/>
        <w:jc w:val="both"/>
        <w:rPr>
          <w:rFonts w:ascii="Arial" w:hAnsi="Arial" w:cs="Arial"/>
          <w:color w:val="000000" w:themeColor="text1"/>
          <w:sz w:val="24"/>
          <w:szCs w:val="24"/>
        </w:rPr>
      </w:pPr>
      <w:r w:rsidRPr="00740E72">
        <w:rPr>
          <w:rFonts w:ascii="Arial" w:hAnsi="Arial" w:cs="Arial"/>
          <w:color w:val="000000" w:themeColor="text1"/>
          <w:sz w:val="24"/>
          <w:szCs w:val="24"/>
        </w:rPr>
        <w:t>Event and display materials</w:t>
      </w:r>
    </w:p>
    <w:p w14:paraId="0207D687" w14:textId="0E8027FE" w:rsidR="00401CC3" w:rsidRPr="00740E72" w:rsidRDefault="00401CC3" w:rsidP="00740E72">
      <w:pPr>
        <w:pStyle w:val="Heading2"/>
        <w:numPr>
          <w:ilvl w:val="0"/>
          <w:numId w:val="25"/>
        </w:numPr>
        <w:spacing w:before="0" w:after="0" w:line="240" w:lineRule="auto"/>
        <w:jc w:val="both"/>
        <w:rPr>
          <w:rFonts w:ascii="Arial" w:hAnsi="Arial" w:cs="Arial"/>
          <w:b w:val="0"/>
          <w:bCs w:val="0"/>
          <w:color w:val="000000" w:themeColor="text1"/>
          <w:sz w:val="24"/>
          <w:szCs w:val="24"/>
        </w:rPr>
      </w:pPr>
      <w:r w:rsidRPr="00740E72">
        <w:rPr>
          <w:rFonts w:ascii="Arial" w:hAnsi="Arial" w:cs="Arial"/>
          <w:b w:val="0"/>
          <w:bCs w:val="0"/>
          <w:color w:val="000000" w:themeColor="text1"/>
          <w:sz w:val="24"/>
          <w:szCs w:val="24"/>
        </w:rPr>
        <w:t>Pull-up and roller banners, pop-up displays, exhibition systems and branded backdrops.</w:t>
      </w:r>
    </w:p>
    <w:p w14:paraId="01BD9EF6" w14:textId="77777777" w:rsidR="00401CC3" w:rsidRPr="00740E72" w:rsidRDefault="00401CC3" w:rsidP="00740E72">
      <w:pPr>
        <w:pStyle w:val="ListBullet"/>
        <w:numPr>
          <w:ilvl w:val="0"/>
          <w:numId w:val="25"/>
        </w:numPr>
        <w:spacing w:after="0" w:line="240" w:lineRule="auto"/>
        <w:jc w:val="both"/>
        <w:rPr>
          <w:rFonts w:ascii="Arial" w:hAnsi="Arial" w:cs="Arial"/>
          <w:color w:val="000000" w:themeColor="text1"/>
          <w:sz w:val="24"/>
          <w:szCs w:val="24"/>
        </w:rPr>
      </w:pPr>
      <w:r w:rsidRPr="00740E72">
        <w:rPr>
          <w:rFonts w:ascii="Arial" w:hAnsi="Arial" w:cs="Arial"/>
          <w:color w:val="000000" w:themeColor="text1"/>
          <w:sz w:val="24"/>
          <w:szCs w:val="24"/>
        </w:rPr>
        <w:t>PVC-free or standard banners, mesh banners, flags, tablecloths, podium graphics and display boards.</w:t>
      </w:r>
    </w:p>
    <w:p w14:paraId="6287F366" w14:textId="77777777" w:rsidR="00401CC3" w:rsidRDefault="00401CC3" w:rsidP="00740E72">
      <w:pPr>
        <w:pStyle w:val="ListBullet"/>
        <w:numPr>
          <w:ilvl w:val="0"/>
          <w:numId w:val="25"/>
        </w:numPr>
        <w:spacing w:after="0" w:line="240" w:lineRule="auto"/>
        <w:jc w:val="both"/>
        <w:rPr>
          <w:rFonts w:ascii="Arial" w:hAnsi="Arial" w:cs="Arial"/>
          <w:color w:val="000000" w:themeColor="text1"/>
          <w:sz w:val="24"/>
          <w:szCs w:val="24"/>
        </w:rPr>
      </w:pPr>
      <w:r w:rsidRPr="00740E72">
        <w:rPr>
          <w:rFonts w:ascii="Arial" w:hAnsi="Arial" w:cs="Arial"/>
          <w:color w:val="000000" w:themeColor="text1"/>
          <w:sz w:val="24"/>
          <w:szCs w:val="24"/>
        </w:rPr>
        <w:t>Event signage, directional packs, name badges, lanyards and temporary graphics.</w:t>
      </w:r>
    </w:p>
    <w:p w14:paraId="67766BB7" w14:textId="77777777" w:rsidR="00740E72" w:rsidRPr="00740E72" w:rsidRDefault="00740E72" w:rsidP="00740E72">
      <w:pPr>
        <w:pStyle w:val="ListBullet"/>
        <w:numPr>
          <w:ilvl w:val="0"/>
          <w:numId w:val="0"/>
        </w:numPr>
        <w:spacing w:after="0" w:line="240" w:lineRule="auto"/>
        <w:jc w:val="both"/>
        <w:rPr>
          <w:rFonts w:ascii="Arial" w:hAnsi="Arial" w:cs="Arial"/>
          <w:color w:val="000000" w:themeColor="text1"/>
          <w:sz w:val="24"/>
          <w:szCs w:val="24"/>
        </w:rPr>
      </w:pPr>
    </w:p>
    <w:p w14:paraId="14916B17" w14:textId="4B67187A" w:rsidR="00401CC3" w:rsidRPr="00740E72" w:rsidRDefault="00401CC3" w:rsidP="00740E72">
      <w:pPr>
        <w:pStyle w:val="Heading2"/>
        <w:spacing w:before="0" w:after="0" w:line="240" w:lineRule="auto"/>
        <w:jc w:val="both"/>
        <w:rPr>
          <w:rFonts w:ascii="Arial" w:hAnsi="Arial" w:cs="Arial"/>
          <w:color w:val="000000" w:themeColor="text1"/>
          <w:sz w:val="24"/>
          <w:szCs w:val="24"/>
        </w:rPr>
      </w:pPr>
      <w:r w:rsidRPr="00740E72">
        <w:rPr>
          <w:rFonts w:ascii="Arial" w:hAnsi="Arial" w:cs="Arial"/>
          <w:color w:val="000000" w:themeColor="text1"/>
          <w:sz w:val="24"/>
          <w:szCs w:val="24"/>
        </w:rPr>
        <w:t>Promotional materials and merchandise</w:t>
      </w:r>
    </w:p>
    <w:p w14:paraId="13068776" w14:textId="77777777" w:rsidR="00294438" w:rsidRPr="00740E72" w:rsidRDefault="00401CC3" w:rsidP="00740E72">
      <w:pPr>
        <w:pStyle w:val="ListBullet"/>
        <w:numPr>
          <w:ilvl w:val="0"/>
          <w:numId w:val="26"/>
        </w:numPr>
        <w:spacing w:after="0" w:line="240" w:lineRule="auto"/>
        <w:jc w:val="both"/>
        <w:rPr>
          <w:rFonts w:ascii="Arial" w:hAnsi="Arial" w:cs="Arial"/>
          <w:color w:val="000000" w:themeColor="text1"/>
          <w:sz w:val="24"/>
          <w:szCs w:val="24"/>
        </w:rPr>
      </w:pPr>
      <w:r w:rsidRPr="00740E72">
        <w:rPr>
          <w:rFonts w:ascii="Arial" w:hAnsi="Arial" w:cs="Arial"/>
          <w:color w:val="000000" w:themeColor="text1"/>
          <w:sz w:val="24"/>
          <w:szCs w:val="24"/>
        </w:rPr>
        <w:t>Pens, notebooks, folders, tote bags, reusable bottles, mugs, umbrellas and approved promotional items.</w:t>
      </w:r>
    </w:p>
    <w:p w14:paraId="2F8B7055" w14:textId="2FC77CAB" w:rsidR="00401CC3" w:rsidRPr="00740E72" w:rsidRDefault="00401CC3" w:rsidP="00740E72">
      <w:pPr>
        <w:pStyle w:val="ListBullet"/>
        <w:numPr>
          <w:ilvl w:val="0"/>
          <w:numId w:val="26"/>
        </w:numPr>
        <w:spacing w:after="0" w:line="240" w:lineRule="auto"/>
        <w:jc w:val="both"/>
        <w:rPr>
          <w:rFonts w:ascii="Arial" w:hAnsi="Arial" w:cs="Arial"/>
          <w:color w:val="000000" w:themeColor="text1"/>
          <w:sz w:val="24"/>
          <w:szCs w:val="24"/>
        </w:rPr>
      </w:pPr>
      <w:r w:rsidRPr="00740E72">
        <w:rPr>
          <w:rFonts w:ascii="Arial" w:hAnsi="Arial" w:cs="Arial"/>
          <w:color w:val="000000" w:themeColor="text1"/>
          <w:sz w:val="24"/>
          <w:szCs w:val="24"/>
        </w:rPr>
        <w:t>Branded clothing, hi-vis clothing, polo shirts, jackets, caps and staff / event wear.</w:t>
      </w:r>
    </w:p>
    <w:p w14:paraId="13613F74" w14:textId="77777777" w:rsidR="00401CC3" w:rsidRDefault="00401CC3" w:rsidP="00740E72">
      <w:pPr>
        <w:pStyle w:val="ListBullet"/>
        <w:numPr>
          <w:ilvl w:val="0"/>
          <w:numId w:val="26"/>
        </w:numPr>
        <w:spacing w:after="0" w:line="240" w:lineRule="auto"/>
        <w:jc w:val="both"/>
        <w:rPr>
          <w:rFonts w:ascii="Arial" w:hAnsi="Arial" w:cs="Arial"/>
          <w:color w:val="000000" w:themeColor="text1"/>
          <w:sz w:val="24"/>
          <w:szCs w:val="24"/>
        </w:rPr>
      </w:pPr>
      <w:r w:rsidRPr="00740E72">
        <w:rPr>
          <w:rFonts w:ascii="Arial" w:hAnsi="Arial" w:cs="Arial"/>
          <w:color w:val="000000" w:themeColor="text1"/>
          <w:sz w:val="24"/>
          <w:szCs w:val="24"/>
        </w:rPr>
        <w:t>Badges, stickers, labels, decals, magnets and small promotional products.</w:t>
      </w:r>
    </w:p>
    <w:p w14:paraId="76B4CBCC" w14:textId="77777777" w:rsidR="00740E72" w:rsidRPr="00740E72" w:rsidRDefault="00740E72" w:rsidP="00740E72">
      <w:pPr>
        <w:pStyle w:val="ListBullet"/>
        <w:numPr>
          <w:ilvl w:val="0"/>
          <w:numId w:val="0"/>
        </w:numPr>
        <w:spacing w:after="0" w:line="240" w:lineRule="auto"/>
        <w:jc w:val="both"/>
        <w:rPr>
          <w:rFonts w:ascii="Arial" w:hAnsi="Arial" w:cs="Arial"/>
          <w:color w:val="000000" w:themeColor="text1"/>
          <w:sz w:val="24"/>
          <w:szCs w:val="24"/>
        </w:rPr>
      </w:pPr>
    </w:p>
    <w:p w14:paraId="14CBFF10" w14:textId="78370E82" w:rsidR="00401CC3" w:rsidRPr="00740E72" w:rsidRDefault="00401CC3" w:rsidP="00740E72">
      <w:pPr>
        <w:pStyle w:val="Heading2"/>
        <w:spacing w:before="0" w:after="0" w:line="240" w:lineRule="auto"/>
        <w:jc w:val="both"/>
        <w:rPr>
          <w:rFonts w:ascii="Arial" w:hAnsi="Arial" w:cs="Arial"/>
          <w:color w:val="000000" w:themeColor="text1"/>
          <w:sz w:val="24"/>
          <w:szCs w:val="24"/>
        </w:rPr>
      </w:pPr>
      <w:r w:rsidRPr="00740E72">
        <w:rPr>
          <w:rFonts w:ascii="Arial" w:hAnsi="Arial" w:cs="Arial"/>
          <w:color w:val="000000" w:themeColor="text1"/>
          <w:sz w:val="24"/>
          <w:szCs w:val="24"/>
        </w:rPr>
        <w:t>Vehicle and specialist graphics</w:t>
      </w:r>
    </w:p>
    <w:p w14:paraId="7104CBF2" w14:textId="77777777" w:rsidR="00401CC3" w:rsidRPr="00740E72" w:rsidRDefault="00401CC3" w:rsidP="00740E72">
      <w:pPr>
        <w:pStyle w:val="ListBullet"/>
        <w:numPr>
          <w:ilvl w:val="0"/>
          <w:numId w:val="27"/>
        </w:numPr>
        <w:spacing w:after="0" w:line="240" w:lineRule="auto"/>
        <w:jc w:val="both"/>
        <w:rPr>
          <w:rFonts w:ascii="Arial" w:hAnsi="Arial" w:cs="Arial"/>
          <w:color w:val="000000" w:themeColor="text1"/>
          <w:sz w:val="24"/>
          <w:szCs w:val="24"/>
        </w:rPr>
      </w:pPr>
      <w:r w:rsidRPr="00740E72">
        <w:rPr>
          <w:rFonts w:ascii="Arial" w:hAnsi="Arial" w:cs="Arial"/>
          <w:color w:val="000000" w:themeColor="text1"/>
          <w:sz w:val="24"/>
          <w:szCs w:val="24"/>
        </w:rPr>
        <w:t>Vehicle decals, partial wraps and approved livery.</w:t>
      </w:r>
    </w:p>
    <w:p w14:paraId="6010F986" w14:textId="77777777" w:rsidR="00401CC3" w:rsidRPr="00740E72" w:rsidRDefault="00401CC3" w:rsidP="00740E72">
      <w:pPr>
        <w:pStyle w:val="ListBullet"/>
        <w:numPr>
          <w:ilvl w:val="0"/>
          <w:numId w:val="27"/>
        </w:numPr>
        <w:spacing w:after="0" w:line="240" w:lineRule="auto"/>
        <w:jc w:val="both"/>
        <w:rPr>
          <w:rFonts w:ascii="Arial" w:hAnsi="Arial" w:cs="Arial"/>
          <w:color w:val="000000" w:themeColor="text1"/>
          <w:sz w:val="24"/>
          <w:szCs w:val="24"/>
        </w:rPr>
      </w:pPr>
      <w:r w:rsidRPr="00740E72">
        <w:rPr>
          <w:rFonts w:ascii="Arial" w:hAnsi="Arial" w:cs="Arial"/>
          <w:color w:val="000000" w:themeColor="text1"/>
          <w:sz w:val="24"/>
          <w:szCs w:val="24"/>
        </w:rPr>
        <w:t>Site survey, scaled artwork, production, installation and removal by competent installers.</w:t>
      </w:r>
    </w:p>
    <w:p w14:paraId="06417834" w14:textId="77777777" w:rsidR="00401CC3" w:rsidRDefault="00401CC3" w:rsidP="00740E72">
      <w:pPr>
        <w:pStyle w:val="ListBullet"/>
        <w:numPr>
          <w:ilvl w:val="0"/>
          <w:numId w:val="27"/>
        </w:numPr>
        <w:spacing w:after="0" w:line="240" w:lineRule="auto"/>
        <w:jc w:val="both"/>
        <w:rPr>
          <w:rFonts w:ascii="Arial" w:hAnsi="Arial" w:cs="Arial"/>
          <w:color w:val="000000" w:themeColor="text1"/>
          <w:sz w:val="24"/>
          <w:szCs w:val="24"/>
        </w:rPr>
      </w:pPr>
      <w:r w:rsidRPr="00740E72">
        <w:rPr>
          <w:rFonts w:ascii="Arial" w:hAnsi="Arial" w:cs="Arial"/>
          <w:color w:val="000000" w:themeColor="text1"/>
          <w:sz w:val="24"/>
          <w:szCs w:val="24"/>
        </w:rPr>
        <w:t>Special substrates or fabrication sourced transparently where required.</w:t>
      </w:r>
    </w:p>
    <w:p w14:paraId="1043ABAA" w14:textId="77777777" w:rsidR="00740E72" w:rsidRPr="00740E72" w:rsidRDefault="00740E72" w:rsidP="00740E72">
      <w:pPr>
        <w:pStyle w:val="ListBullet"/>
        <w:numPr>
          <w:ilvl w:val="0"/>
          <w:numId w:val="0"/>
        </w:numPr>
        <w:spacing w:after="0" w:line="240" w:lineRule="auto"/>
        <w:jc w:val="both"/>
        <w:rPr>
          <w:rFonts w:ascii="Arial" w:hAnsi="Arial" w:cs="Arial"/>
          <w:color w:val="000000" w:themeColor="text1"/>
          <w:sz w:val="24"/>
          <w:szCs w:val="24"/>
        </w:rPr>
      </w:pPr>
    </w:p>
    <w:p w14:paraId="18AD134C" w14:textId="718571C7" w:rsidR="00401CC3" w:rsidRPr="00740E72" w:rsidRDefault="00401CC3" w:rsidP="00740E72">
      <w:pPr>
        <w:pStyle w:val="Heading2"/>
        <w:spacing w:before="0" w:after="0" w:line="240" w:lineRule="auto"/>
        <w:jc w:val="both"/>
        <w:rPr>
          <w:rFonts w:ascii="Arial" w:hAnsi="Arial" w:cs="Arial"/>
          <w:color w:val="000000" w:themeColor="text1"/>
          <w:sz w:val="24"/>
          <w:szCs w:val="24"/>
        </w:rPr>
      </w:pPr>
      <w:r w:rsidRPr="00740E72">
        <w:rPr>
          <w:rFonts w:ascii="Arial" w:hAnsi="Arial" w:cs="Arial"/>
          <w:color w:val="000000" w:themeColor="text1"/>
          <w:sz w:val="24"/>
          <w:szCs w:val="24"/>
        </w:rPr>
        <w:t>Artwork, design and adaptation</w:t>
      </w:r>
    </w:p>
    <w:p w14:paraId="42CA0B1F" w14:textId="77777777" w:rsidR="00401CC3" w:rsidRPr="00740E72" w:rsidRDefault="00401CC3" w:rsidP="00740E72">
      <w:pPr>
        <w:pStyle w:val="ListBullet"/>
        <w:numPr>
          <w:ilvl w:val="0"/>
          <w:numId w:val="28"/>
        </w:numPr>
        <w:spacing w:after="0" w:line="240" w:lineRule="auto"/>
        <w:jc w:val="both"/>
        <w:rPr>
          <w:rFonts w:ascii="Arial" w:hAnsi="Arial" w:cs="Arial"/>
          <w:color w:val="000000" w:themeColor="text1"/>
          <w:sz w:val="24"/>
          <w:szCs w:val="24"/>
        </w:rPr>
      </w:pPr>
      <w:r w:rsidRPr="00740E72">
        <w:rPr>
          <w:rFonts w:ascii="Arial" w:hAnsi="Arial" w:cs="Arial"/>
          <w:color w:val="000000" w:themeColor="text1"/>
          <w:sz w:val="24"/>
          <w:szCs w:val="24"/>
        </w:rPr>
        <w:t>Pre-flight, file checking, imposition and print preparation.</w:t>
      </w:r>
    </w:p>
    <w:p w14:paraId="5C198D29" w14:textId="77777777" w:rsidR="00401CC3" w:rsidRPr="00740E72" w:rsidRDefault="00401CC3" w:rsidP="00740E72">
      <w:pPr>
        <w:pStyle w:val="ListBullet"/>
        <w:numPr>
          <w:ilvl w:val="0"/>
          <w:numId w:val="28"/>
        </w:numPr>
        <w:spacing w:after="0" w:line="240" w:lineRule="auto"/>
        <w:jc w:val="both"/>
        <w:rPr>
          <w:rFonts w:ascii="Arial" w:hAnsi="Arial" w:cs="Arial"/>
          <w:color w:val="000000" w:themeColor="text1"/>
          <w:sz w:val="24"/>
          <w:szCs w:val="24"/>
        </w:rPr>
      </w:pPr>
      <w:r w:rsidRPr="00740E72">
        <w:rPr>
          <w:rFonts w:ascii="Arial" w:hAnsi="Arial" w:cs="Arial"/>
          <w:color w:val="000000" w:themeColor="text1"/>
          <w:sz w:val="24"/>
          <w:szCs w:val="24"/>
        </w:rPr>
        <w:lastRenderedPageBreak/>
        <w:t>Adaptation of approved templates, resizing, versioning and multilingual / accessible layout support.</w:t>
      </w:r>
    </w:p>
    <w:p w14:paraId="5B49431F" w14:textId="77777777" w:rsidR="00401CC3" w:rsidRPr="00740E72" w:rsidRDefault="00401CC3" w:rsidP="00740E72">
      <w:pPr>
        <w:pStyle w:val="ListBullet"/>
        <w:numPr>
          <w:ilvl w:val="0"/>
          <w:numId w:val="28"/>
        </w:numPr>
        <w:spacing w:after="0" w:line="240" w:lineRule="auto"/>
        <w:jc w:val="both"/>
        <w:rPr>
          <w:rFonts w:ascii="Arial" w:hAnsi="Arial" w:cs="Arial"/>
          <w:color w:val="000000" w:themeColor="text1"/>
          <w:sz w:val="24"/>
          <w:szCs w:val="24"/>
        </w:rPr>
      </w:pPr>
      <w:r w:rsidRPr="00740E72">
        <w:rPr>
          <w:rFonts w:ascii="Arial" w:hAnsi="Arial" w:cs="Arial"/>
          <w:color w:val="000000" w:themeColor="text1"/>
          <w:sz w:val="24"/>
          <w:szCs w:val="24"/>
        </w:rPr>
        <w:t>Original design only where expressly commissioned and approved.</w:t>
      </w:r>
    </w:p>
    <w:p w14:paraId="24A0E550" w14:textId="77777777" w:rsidR="00401CC3" w:rsidRPr="00740E72" w:rsidRDefault="00401CC3" w:rsidP="00740E72">
      <w:pPr>
        <w:pStyle w:val="ListBullet"/>
        <w:numPr>
          <w:ilvl w:val="0"/>
          <w:numId w:val="28"/>
        </w:numPr>
        <w:spacing w:after="0" w:line="240" w:lineRule="auto"/>
        <w:jc w:val="both"/>
        <w:rPr>
          <w:rFonts w:ascii="Arial" w:hAnsi="Arial" w:cs="Arial"/>
          <w:color w:val="000000" w:themeColor="text1"/>
          <w:sz w:val="24"/>
          <w:szCs w:val="24"/>
        </w:rPr>
      </w:pPr>
      <w:r w:rsidRPr="00740E72">
        <w:rPr>
          <w:rFonts w:ascii="Arial" w:hAnsi="Arial" w:cs="Arial"/>
          <w:color w:val="000000" w:themeColor="text1"/>
          <w:sz w:val="24"/>
          <w:szCs w:val="24"/>
        </w:rPr>
        <w:t>Supply of editable and print-ready final files in agreed formats.</w:t>
      </w:r>
    </w:p>
    <w:p w14:paraId="77DDC310" w14:textId="77777777" w:rsidR="0031566F" w:rsidRDefault="0031566F" w:rsidP="00CF3410">
      <w:pPr>
        <w:ind w:left="360" w:firstLine="0"/>
        <w:jc w:val="both"/>
      </w:pPr>
    </w:p>
    <w:p w14:paraId="287EE36D" w14:textId="658CD8EA" w:rsidR="003F22D3" w:rsidRPr="0043617A" w:rsidRDefault="003F22D3" w:rsidP="0031566F">
      <w:pPr>
        <w:shd w:val="clear" w:color="auto" w:fill="FFFFFF"/>
        <w:ind w:left="0" w:firstLine="0"/>
        <w:jc w:val="both"/>
        <w:textAlignment w:val="baseline"/>
        <w:rPr>
          <w:rFonts w:ascii="Arial" w:eastAsia="Times New Roman" w:hAnsi="Arial" w:cs="Arial"/>
          <w:b/>
          <w:bCs/>
          <w:sz w:val="24"/>
          <w:szCs w:val="24"/>
          <w:lang w:val="en-AU" w:eastAsia="en-IE"/>
        </w:rPr>
      </w:pPr>
      <w:r w:rsidRPr="0043617A">
        <w:rPr>
          <w:rFonts w:ascii="Arial" w:eastAsia="Times New Roman" w:hAnsi="Arial" w:cs="Arial"/>
          <w:b/>
          <w:bCs/>
          <w:sz w:val="24"/>
          <w:szCs w:val="24"/>
          <w:lang w:val="en-AU" w:eastAsia="en-IE"/>
        </w:rPr>
        <w:t>With regard to costings</w:t>
      </w:r>
      <w:r w:rsidR="000E2DA8">
        <w:rPr>
          <w:rFonts w:ascii="Arial" w:eastAsia="Times New Roman" w:hAnsi="Arial" w:cs="Arial"/>
          <w:b/>
          <w:bCs/>
          <w:sz w:val="24"/>
          <w:szCs w:val="24"/>
          <w:lang w:val="en-AU" w:eastAsia="en-IE"/>
        </w:rPr>
        <w:t>:</w:t>
      </w:r>
    </w:p>
    <w:p w14:paraId="26E7835F" w14:textId="44BE4056" w:rsidR="003F22D3" w:rsidRPr="0043617A" w:rsidRDefault="003F22D3" w:rsidP="00BB67A4">
      <w:pPr>
        <w:numPr>
          <w:ilvl w:val="0"/>
          <w:numId w:val="7"/>
        </w:numPr>
        <w:jc w:val="both"/>
        <w:textAlignment w:val="baseline"/>
        <w:rPr>
          <w:rFonts w:ascii="Arial" w:eastAsia="Times New Roman" w:hAnsi="Arial" w:cs="Arial"/>
          <w:sz w:val="24"/>
          <w:szCs w:val="24"/>
          <w:lang w:val="en-AU" w:eastAsia="en-IE"/>
        </w:rPr>
      </w:pPr>
      <w:r w:rsidRPr="0043617A">
        <w:rPr>
          <w:rFonts w:ascii="Arial" w:eastAsia="Times New Roman" w:hAnsi="Arial" w:cs="Arial"/>
          <w:sz w:val="24"/>
          <w:szCs w:val="24"/>
          <w:lang w:val="en-AU" w:eastAsia="en-IE"/>
        </w:rPr>
        <w:t xml:space="preserve">It is proposed that payment will be made </w:t>
      </w:r>
      <w:r w:rsidR="004A3801" w:rsidRPr="0043617A">
        <w:rPr>
          <w:rFonts w:ascii="Arial" w:eastAsia="Times New Roman" w:hAnsi="Arial" w:cs="Arial"/>
          <w:sz w:val="24"/>
          <w:szCs w:val="24"/>
          <w:lang w:val="en-AU" w:eastAsia="en-IE"/>
        </w:rPr>
        <w:t xml:space="preserve">electronically, </w:t>
      </w:r>
      <w:r w:rsidRPr="0043617A">
        <w:rPr>
          <w:rFonts w:ascii="Arial" w:eastAsia="Times New Roman" w:hAnsi="Arial" w:cs="Arial"/>
          <w:sz w:val="24"/>
          <w:szCs w:val="24"/>
          <w:lang w:val="en-AU" w:eastAsia="en-IE"/>
        </w:rPr>
        <w:t>on a monthly basis on receipt of invoice</w:t>
      </w:r>
      <w:r w:rsidR="00D31A4A" w:rsidRPr="0043617A">
        <w:rPr>
          <w:rFonts w:ascii="Arial" w:eastAsia="Times New Roman" w:hAnsi="Arial" w:cs="Arial"/>
          <w:sz w:val="24"/>
          <w:szCs w:val="24"/>
          <w:lang w:val="en-AU" w:eastAsia="en-IE"/>
        </w:rPr>
        <w:t xml:space="preserve"> and supporting documentation, where </w:t>
      </w:r>
      <w:r w:rsidR="00002D77" w:rsidRPr="0043617A">
        <w:rPr>
          <w:rFonts w:ascii="Arial" w:eastAsia="Times New Roman" w:hAnsi="Arial" w:cs="Arial"/>
          <w:sz w:val="24"/>
          <w:szCs w:val="24"/>
          <w:lang w:val="en-AU" w:eastAsia="en-IE"/>
        </w:rPr>
        <w:t>relevant</w:t>
      </w:r>
      <w:r w:rsidRPr="0043617A">
        <w:rPr>
          <w:rFonts w:ascii="Arial" w:eastAsia="Times New Roman" w:hAnsi="Arial" w:cs="Arial"/>
          <w:sz w:val="24"/>
          <w:szCs w:val="24"/>
          <w:lang w:val="en-AU" w:eastAsia="en-IE"/>
        </w:rPr>
        <w:t>.</w:t>
      </w:r>
    </w:p>
    <w:p w14:paraId="1AA7A4E3" w14:textId="77777777" w:rsidR="003F22D3" w:rsidRPr="0043617A" w:rsidRDefault="003F22D3" w:rsidP="00BB67A4">
      <w:pPr>
        <w:numPr>
          <w:ilvl w:val="0"/>
          <w:numId w:val="7"/>
        </w:numPr>
        <w:jc w:val="both"/>
        <w:textAlignment w:val="baseline"/>
        <w:rPr>
          <w:rFonts w:ascii="Arial" w:eastAsia="Times New Roman" w:hAnsi="Arial" w:cs="Arial"/>
          <w:sz w:val="24"/>
          <w:szCs w:val="24"/>
          <w:lang w:val="en-AU" w:eastAsia="en-IE"/>
        </w:rPr>
      </w:pPr>
      <w:r w:rsidRPr="0043617A">
        <w:rPr>
          <w:rFonts w:ascii="Arial" w:eastAsia="Times New Roman" w:hAnsi="Arial" w:cs="Arial"/>
          <w:sz w:val="24"/>
          <w:szCs w:val="24"/>
          <w:lang w:val="en-AU" w:eastAsia="en-IE"/>
        </w:rPr>
        <w:t>The tender price must be all inclusive, clearly shown exclusive of VAT; the VAT rate must be specified.</w:t>
      </w:r>
    </w:p>
    <w:p w14:paraId="1CD3AEE0" w14:textId="77777777" w:rsidR="00C008EC" w:rsidRPr="0043617A" w:rsidRDefault="00C008EC" w:rsidP="00BB67A4">
      <w:pPr>
        <w:ind w:left="0" w:firstLine="0"/>
        <w:jc w:val="both"/>
        <w:rPr>
          <w:rFonts w:ascii="Arial" w:hAnsi="Arial" w:cs="Arial"/>
          <w:sz w:val="24"/>
          <w:szCs w:val="24"/>
        </w:rPr>
      </w:pPr>
    </w:p>
    <w:p w14:paraId="495A3342" w14:textId="0280E106" w:rsidR="00C86537" w:rsidRPr="0043617A" w:rsidRDefault="00C86537" w:rsidP="00BB67A4">
      <w:pPr>
        <w:ind w:left="0" w:firstLine="0"/>
        <w:jc w:val="both"/>
        <w:rPr>
          <w:rFonts w:ascii="Arial" w:eastAsia="Times New Roman" w:hAnsi="Arial" w:cs="Arial"/>
          <w:sz w:val="24"/>
          <w:szCs w:val="24"/>
          <w:lang w:val="en-AU"/>
        </w:rPr>
      </w:pPr>
      <w:r w:rsidRPr="0043617A">
        <w:rPr>
          <w:rFonts w:ascii="Arial" w:eastAsia="Times New Roman" w:hAnsi="Arial" w:cs="Arial"/>
          <w:b/>
          <w:sz w:val="24"/>
          <w:szCs w:val="24"/>
          <w:lang w:val="en-AU"/>
        </w:rPr>
        <w:t>Timescale</w:t>
      </w:r>
    </w:p>
    <w:p w14:paraId="0EDA8350" w14:textId="6C2BC5A2" w:rsidR="00001935" w:rsidRDefault="00C86537" w:rsidP="004B4714">
      <w:pPr>
        <w:ind w:left="0" w:firstLine="0"/>
        <w:jc w:val="both"/>
        <w:rPr>
          <w:rFonts w:ascii="Arial" w:eastAsia="Times New Roman" w:hAnsi="Arial" w:cs="Arial"/>
          <w:sz w:val="24"/>
          <w:szCs w:val="24"/>
          <w:lang w:val="en-AU"/>
        </w:rPr>
      </w:pPr>
      <w:r w:rsidRPr="0043617A">
        <w:rPr>
          <w:rFonts w:ascii="Arial" w:eastAsia="Times New Roman" w:hAnsi="Arial" w:cs="Arial"/>
          <w:sz w:val="24"/>
          <w:szCs w:val="24"/>
          <w:lang w:val="en-AU"/>
        </w:rPr>
        <w:t xml:space="preserve">The contracted period will run from </w:t>
      </w:r>
      <w:r w:rsidR="005B3F5A">
        <w:rPr>
          <w:rFonts w:ascii="Arial" w:eastAsia="Times New Roman" w:hAnsi="Arial" w:cs="Arial"/>
          <w:sz w:val="24"/>
          <w:szCs w:val="24"/>
          <w:lang w:val="en-AU"/>
        </w:rPr>
        <w:t>1</w:t>
      </w:r>
      <w:r w:rsidR="005B3F5A" w:rsidRPr="005B3F5A">
        <w:rPr>
          <w:rFonts w:ascii="Arial" w:eastAsia="Times New Roman" w:hAnsi="Arial" w:cs="Arial"/>
          <w:sz w:val="24"/>
          <w:szCs w:val="24"/>
          <w:vertAlign w:val="superscript"/>
          <w:lang w:val="en-AU"/>
        </w:rPr>
        <w:t>st</w:t>
      </w:r>
      <w:r w:rsidR="005B3F5A">
        <w:rPr>
          <w:rFonts w:ascii="Arial" w:eastAsia="Times New Roman" w:hAnsi="Arial" w:cs="Arial"/>
          <w:sz w:val="24"/>
          <w:szCs w:val="24"/>
          <w:lang w:val="en-AU"/>
        </w:rPr>
        <w:t xml:space="preserve"> January 2027 to 31</w:t>
      </w:r>
      <w:r w:rsidR="005B3F5A" w:rsidRPr="005B3F5A">
        <w:rPr>
          <w:rFonts w:ascii="Arial" w:eastAsia="Times New Roman" w:hAnsi="Arial" w:cs="Arial"/>
          <w:sz w:val="24"/>
          <w:szCs w:val="24"/>
          <w:vertAlign w:val="superscript"/>
          <w:lang w:val="en-AU"/>
        </w:rPr>
        <w:t>st</w:t>
      </w:r>
      <w:r w:rsidR="005B3F5A">
        <w:rPr>
          <w:rFonts w:ascii="Arial" w:eastAsia="Times New Roman" w:hAnsi="Arial" w:cs="Arial"/>
          <w:sz w:val="24"/>
          <w:szCs w:val="24"/>
          <w:lang w:val="en-AU"/>
        </w:rPr>
        <w:t xml:space="preserve"> December </w:t>
      </w:r>
      <w:r w:rsidR="00582647">
        <w:rPr>
          <w:rFonts w:ascii="Arial" w:eastAsia="Times New Roman" w:hAnsi="Arial" w:cs="Arial"/>
          <w:sz w:val="24"/>
          <w:szCs w:val="24"/>
          <w:lang w:val="en-AU"/>
        </w:rPr>
        <w:t>2027</w:t>
      </w:r>
      <w:r w:rsidR="00582647" w:rsidRPr="00582647">
        <w:rPr>
          <w:rFonts w:ascii="Arial" w:eastAsia="Times New Roman" w:hAnsi="Arial" w:cs="Arial"/>
          <w:sz w:val="24"/>
          <w:szCs w:val="24"/>
          <w:lang w:val="en-AU"/>
        </w:rPr>
        <w:t>,</w:t>
      </w:r>
      <w:r w:rsidR="00691963" w:rsidRPr="00582647">
        <w:rPr>
          <w:rFonts w:ascii="Arial" w:eastAsia="Times New Roman" w:hAnsi="Arial" w:cs="Arial"/>
          <w:sz w:val="24"/>
          <w:szCs w:val="24"/>
          <w:lang w:val="en-AU"/>
        </w:rPr>
        <w:t xml:space="preserve"> with an option to extend </w:t>
      </w:r>
      <w:r w:rsidR="009D4FFD" w:rsidRPr="00582647">
        <w:rPr>
          <w:rFonts w:ascii="Arial" w:eastAsia="Times New Roman" w:hAnsi="Arial" w:cs="Arial"/>
          <w:sz w:val="24"/>
          <w:szCs w:val="24"/>
          <w:lang w:val="en-AU"/>
        </w:rPr>
        <w:t>for a period of up two years</w:t>
      </w:r>
      <w:r w:rsidR="00582647" w:rsidRPr="00582647">
        <w:rPr>
          <w:rFonts w:ascii="Arial" w:eastAsia="Times New Roman" w:hAnsi="Arial" w:cs="Arial"/>
          <w:sz w:val="24"/>
          <w:szCs w:val="24"/>
          <w:lang w:val="en-AU"/>
        </w:rPr>
        <w:t>, no later tha</w:t>
      </w:r>
      <w:r w:rsidR="003D17D4">
        <w:rPr>
          <w:rFonts w:ascii="Arial" w:eastAsia="Times New Roman" w:hAnsi="Arial" w:cs="Arial"/>
          <w:sz w:val="24"/>
          <w:szCs w:val="24"/>
          <w:lang w:val="en-AU"/>
        </w:rPr>
        <w:t>n</w:t>
      </w:r>
      <w:r w:rsidR="00582647" w:rsidRPr="00582647">
        <w:rPr>
          <w:rFonts w:ascii="Arial" w:eastAsia="Times New Roman" w:hAnsi="Arial" w:cs="Arial"/>
          <w:sz w:val="24"/>
          <w:szCs w:val="24"/>
          <w:lang w:val="en-AU"/>
        </w:rPr>
        <w:t xml:space="preserve"> 31</w:t>
      </w:r>
      <w:r w:rsidR="00582647" w:rsidRPr="00582647">
        <w:rPr>
          <w:rFonts w:ascii="Arial" w:eastAsia="Times New Roman" w:hAnsi="Arial" w:cs="Arial"/>
          <w:sz w:val="24"/>
          <w:szCs w:val="24"/>
          <w:vertAlign w:val="superscript"/>
          <w:lang w:val="en-AU"/>
        </w:rPr>
        <w:t>st</w:t>
      </w:r>
      <w:r w:rsidR="00582647" w:rsidRPr="00582647">
        <w:rPr>
          <w:rFonts w:ascii="Arial" w:eastAsia="Times New Roman" w:hAnsi="Arial" w:cs="Arial"/>
          <w:sz w:val="24"/>
          <w:szCs w:val="24"/>
          <w:lang w:val="en-AU"/>
        </w:rPr>
        <w:t xml:space="preserve"> December 2029.</w:t>
      </w:r>
    </w:p>
    <w:p w14:paraId="7CDC9143" w14:textId="77777777" w:rsidR="000E2DA8" w:rsidRPr="0043617A" w:rsidRDefault="000E2DA8" w:rsidP="004B4714">
      <w:pPr>
        <w:ind w:left="0" w:firstLine="0"/>
        <w:jc w:val="both"/>
        <w:rPr>
          <w:rFonts w:ascii="Arial" w:eastAsia="Times New Roman" w:hAnsi="Arial" w:cs="Arial"/>
          <w:sz w:val="24"/>
          <w:szCs w:val="24"/>
          <w:lang w:val="en-AU"/>
        </w:rPr>
      </w:pPr>
    </w:p>
    <w:p w14:paraId="0675FDE9" w14:textId="254559F4" w:rsidR="00C86537" w:rsidRPr="0043617A" w:rsidRDefault="00C86537" w:rsidP="004B4714">
      <w:pPr>
        <w:ind w:left="0" w:firstLine="0"/>
        <w:jc w:val="both"/>
        <w:rPr>
          <w:rFonts w:ascii="Arial" w:eastAsia="Times New Roman" w:hAnsi="Arial" w:cs="Arial"/>
          <w:sz w:val="24"/>
          <w:szCs w:val="24"/>
          <w:lang w:val="en-AU"/>
        </w:rPr>
      </w:pPr>
      <w:r w:rsidRPr="0043617A">
        <w:rPr>
          <w:rFonts w:ascii="Arial" w:eastAsia="Times New Roman" w:hAnsi="Arial" w:cs="Arial"/>
          <w:b/>
          <w:sz w:val="24"/>
          <w:szCs w:val="24"/>
          <w:lang w:val="en-AU"/>
        </w:rPr>
        <w:t>Freedom of Information</w:t>
      </w:r>
    </w:p>
    <w:p w14:paraId="779A9461" w14:textId="6DC7AE19" w:rsidR="00C86537" w:rsidRPr="0043617A" w:rsidRDefault="00C86537" w:rsidP="004B4714">
      <w:pPr>
        <w:ind w:left="0" w:firstLine="0"/>
        <w:jc w:val="both"/>
        <w:rPr>
          <w:rFonts w:ascii="Arial" w:eastAsia="Times New Roman" w:hAnsi="Arial" w:cs="Arial"/>
          <w:sz w:val="24"/>
          <w:szCs w:val="24"/>
          <w:lang w:val="en-AU"/>
        </w:rPr>
      </w:pPr>
      <w:r w:rsidRPr="0043617A">
        <w:rPr>
          <w:rFonts w:ascii="Arial" w:eastAsia="Times New Roman" w:hAnsi="Arial" w:cs="Arial"/>
          <w:sz w:val="24"/>
          <w:szCs w:val="24"/>
          <w:lang w:val="en-AU"/>
        </w:rPr>
        <w:t xml:space="preserve">Empower undertakes to use its best endeavours to hold confidential any information provided by you, subject to our obligations under the law, including the Freedom of Information Act 1997, 2003 and 2014. Should you wish any information supplied not to be disclosed because of its sensitivity you should identify </w:t>
      </w:r>
      <w:r w:rsidR="00DF31C5" w:rsidRPr="0043617A">
        <w:rPr>
          <w:rFonts w:ascii="Arial" w:eastAsia="Times New Roman" w:hAnsi="Arial" w:cs="Arial"/>
          <w:sz w:val="24"/>
          <w:szCs w:val="24"/>
          <w:lang w:val="en-AU"/>
        </w:rPr>
        <w:t>same and</w:t>
      </w:r>
      <w:r w:rsidRPr="0043617A">
        <w:rPr>
          <w:rFonts w:ascii="Arial" w:eastAsia="Times New Roman" w:hAnsi="Arial" w:cs="Arial"/>
          <w:sz w:val="24"/>
          <w:szCs w:val="24"/>
          <w:lang w:val="en-AU"/>
        </w:rPr>
        <w:t xml:space="preserve"> specify the reason(s) for its sensitivity. Whilst this will be taken into consideration, the compliance of the Freedom of Information Act will always take precedence over the release of material.</w:t>
      </w:r>
    </w:p>
    <w:p w14:paraId="5E2E053C" w14:textId="77777777" w:rsidR="0056776A" w:rsidRPr="0043617A" w:rsidRDefault="0056776A" w:rsidP="004B4714">
      <w:pPr>
        <w:ind w:left="0" w:firstLine="0"/>
        <w:jc w:val="both"/>
        <w:rPr>
          <w:rFonts w:ascii="Arial" w:eastAsia="Times New Roman" w:hAnsi="Arial" w:cs="Arial"/>
          <w:sz w:val="24"/>
          <w:szCs w:val="24"/>
          <w:lang w:val="en-AU"/>
        </w:rPr>
      </w:pPr>
    </w:p>
    <w:p w14:paraId="7DBABDEF" w14:textId="69BC93D9" w:rsidR="00C86537" w:rsidRPr="0043617A" w:rsidRDefault="00C86537" w:rsidP="004B4714">
      <w:pPr>
        <w:ind w:left="0" w:firstLine="0"/>
        <w:jc w:val="both"/>
        <w:rPr>
          <w:rFonts w:ascii="Arial" w:eastAsia="Times New Roman" w:hAnsi="Arial" w:cs="Arial"/>
          <w:b/>
          <w:sz w:val="24"/>
          <w:szCs w:val="24"/>
          <w:lang w:val="en-AU"/>
        </w:rPr>
      </w:pPr>
      <w:r w:rsidRPr="0043617A">
        <w:rPr>
          <w:rFonts w:ascii="Arial" w:eastAsia="Times New Roman" w:hAnsi="Arial" w:cs="Arial"/>
          <w:b/>
          <w:sz w:val="24"/>
          <w:szCs w:val="24"/>
          <w:lang w:val="en-AU"/>
        </w:rPr>
        <w:t>Procedure for Tenders</w:t>
      </w:r>
    </w:p>
    <w:p w14:paraId="0BBFE816" w14:textId="218A5F96" w:rsidR="007A12DE" w:rsidRDefault="00C86537" w:rsidP="004B4714">
      <w:pPr>
        <w:ind w:left="0" w:firstLine="0"/>
        <w:jc w:val="both"/>
        <w:rPr>
          <w:rFonts w:ascii="Arial" w:eastAsia="Times New Roman" w:hAnsi="Arial" w:cs="Arial"/>
          <w:sz w:val="24"/>
          <w:szCs w:val="24"/>
          <w:lang w:val="en-AU"/>
        </w:rPr>
      </w:pPr>
      <w:r w:rsidRPr="0043617A">
        <w:rPr>
          <w:rFonts w:ascii="Arial" w:eastAsia="Times New Roman" w:hAnsi="Arial" w:cs="Arial"/>
          <w:sz w:val="24"/>
          <w:szCs w:val="24"/>
          <w:lang w:val="en-AU"/>
        </w:rPr>
        <w:t>Empower tendering pr</w:t>
      </w:r>
      <w:r w:rsidRPr="008777D6">
        <w:rPr>
          <w:rFonts w:ascii="Arial" w:eastAsia="Times New Roman" w:hAnsi="Arial" w:cs="Arial"/>
          <w:sz w:val="24"/>
          <w:szCs w:val="24"/>
          <w:lang w:val="en-AU"/>
        </w:rPr>
        <w:t>ocess is based on principles of value for money, integrity and fairness. Our tender evaluation process takes into account quality, methodology and previous experience with our target groups</w:t>
      </w:r>
      <w:r w:rsidR="00D9153E">
        <w:rPr>
          <w:rFonts w:ascii="Arial" w:eastAsia="Times New Roman" w:hAnsi="Arial" w:cs="Arial"/>
          <w:sz w:val="24"/>
          <w:szCs w:val="24"/>
          <w:lang w:val="en-AU"/>
        </w:rPr>
        <w:t xml:space="preserve"> (where applicable)</w:t>
      </w:r>
      <w:r w:rsidRPr="008777D6">
        <w:rPr>
          <w:rFonts w:ascii="Arial" w:eastAsia="Times New Roman" w:hAnsi="Arial" w:cs="Arial"/>
          <w:sz w:val="24"/>
          <w:szCs w:val="24"/>
          <w:lang w:val="en-AU"/>
        </w:rPr>
        <w:t xml:space="preserve">, in a manner to ensure value for money. </w:t>
      </w:r>
    </w:p>
    <w:p w14:paraId="531BF178" w14:textId="77777777" w:rsidR="007A12DE" w:rsidRDefault="007A12DE" w:rsidP="004B4714">
      <w:pPr>
        <w:ind w:left="0" w:firstLine="0"/>
        <w:jc w:val="both"/>
        <w:rPr>
          <w:rFonts w:ascii="Arial" w:eastAsia="Times New Roman" w:hAnsi="Arial" w:cs="Arial"/>
          <w:sz w:val="24"/>
          <w:szCs w:val="24"/>
          <w:lang w:val="en-AU"/>
        </w:rPr>
      </w:pPr>
    </w:p>
    <w:p w14:paraId="00156AF9" w14:textId="5C375DF2" w:rsidR="00C86537" w:rsidRDefault="00FC3A97" w:rsidP="004B4714">
      <w:pPr>
        <w:ind w:left="0" w:firstLine="0"/>
        <w:jc w:val="both"/>
        <w:rPr>
          <w:rFonts w:ascii="Arial" w:eastAsia="Times New Roman" w:hAnsi="Arial" w:cs="Arial"/>
          <w:sz w:val="24"/>
          <w:szCs w:val="24"/>
          <w:lang w:val="en-AU" w:eastAsia="en-IE"/>
        </w:rPr>
      </w:pPr>
      <w:r>
        <w:rPr>
          <w:rFonts w:ascii="Arial" w:eastAsia="Times New Roman" w:hAnsi="Arial" w:cs="Arial"/>
          <w:sz w:val="24"/>
          <w:szCs w:val="24"/>
          <w:lang w:val="en-AU"/>
        </w:rPr>
        <w:t>Consideration will be given to p</w:t>
      </w:r>
      <w:r w:rsidRPr="00EE0C7A">
        <w:rPr>
          <w:rFonts w:ascii="Arial" w:eastAsia="Times New Roman" w:hAnsi="Arial" w:cs="Arial"/>
          <w:sz w:val="24"/>
          <w:szCs w:val="24"/>
          <w:lang w:val="en-AU" w:eastAsia="en-IE"/>
        </w:rPr>
        <w:t xml:space="preserve">rocesses and procedures </w:t>
      </w:r>
      <w:r>
        <w:rPr>
          <w:rFonts w:ascii="Arial" w:eastAsia="Times New Roman" w:hAnsi="Arial" w:cs="Arial"/>
          <w:sz w:val="24"/>
          <w:szCs w:val="24"/>
          <w:lang w:val="en-AU" w:eastAsia="en-IE"/>
        </w:rPr>
        <w:t xml:space="preserve">which </w:t>
      </w:r>
      <w:r w:rsidRPr="00EE0C7A">
        <w:rPr>
          <w:rFonts w:ascii="Arial" w:eastAsia="Times New Roman" w:hAnsi="Arial" w:cs="Arial"/>
          <w:sz w:val="24"/>
          <w:szCs w:val="24"/>
          <w:lang w:val="en-AU" w:eastAsia="en-IE"/>
        </w:rPr>
        <w:t>support and/or advance the green and sustainable agenda.</w:t>
      </w:r>
    </w:p>
    <w:p w14:paraId="4B595EDA" w14:textId="77777777" w:rsidR="00CB4011" w:rsidRPr="008777D6" w:rsidRDefault="00CB4011" w:rsidP="004B4714">
      <w:pPr>
        <w:ind w:left="0" w:firstLine="0"/>
        <w:jc w:val="both"/>
        <w:rPr>
          <w:rFonts w:ascii="Arial" w:eastAsia="Times New Roman" w:hAnsi="Arial" w:cs="Arial"/>
          <w:sz w:val="24"/>
          <w:szCs w:val="24"/>
          <w:lang w:val="en-AU"/>
        </w:rPr>
      </w:pPr>
    </w:p>
    <w:p w14:paraId="542FA6FA" w14:textId="77777777" w:rsidR="00CB4011" w:rsidRDefault="00CB4011" w:rsidP="00CB4011">
      <w:pPr>
        <w:ind w:left="0" w:firstLine="0"/>
        <w:jc w:val="both"/>
        <w:rPr>
          <w:rFonts w:ascii="Arial" w:eastAsia="Times New Roman" w:hAnsi="Arial" w:cs="Arial"/>
          <w:sz w:val="24"/>
          <w:szCs w:val="24"/>
          <w:lang w:val="en-AU"/>
        </w:rPr>
      </w:pPr>
      <w:r>
        <w:rPr>
          <w:rFonts w:ascii="Arial" w:eastAsia="Times New Roman" w:hAnsi="Arial" w:cs="Arial"/>
          <w:sz w:val="24"/>
          <w:szCs w:val="24"/>
          <w:lang w:val="en-AU"/>
        </w:rPr>
        <w:t>Tender submissions should be emailed directly to</w:t>
      </w:r>
      <w:r>
        <w:rPr>
          <w:rFonts w:ascii="Arial" w:eastAsia="Times New Roman" w:hAnsi="Arial" w:cs="Arial"/>
          <w:color w:val="0000FF"/>
          <w:sz w:val="24"/>
          <w:szCs w:val="24"/>
          <w:lang w:val="en-AU"/>
        </w:rPr>
        <w:t xml:space="preserve"> </w:t>
      </w:r>
      <w:hyperlink r:id="rId10" w:history="1">
        <w:r>
          <w:rPr>
            <w:rStyle w:val="Hyperlink"/>
            <w:rFonts w:ascii="Arial" w:eastAsia="Times New Roman" w:hAnsi="Arial" w:cs="Arial"/>
            <w:sz w:val="24"/>
            <w:szCs w:val="24"/>
            <w:lang w:val="en-AU"/>
          </w:rPr>
          <w:t>rft@empower.ie</w:t>
        </w:r>
      </w:hyperlink>
      <w:r>
        <w:rPr>
          <w:rFonts w:ascii="Arial" w:eastAsia="Times New Roman" w:hAnsi="Arial" w:cs="Arial"/>
          <w:sz w:val="24"/>
          <w:szCs w:val="24"/>
          <w:lang w:val="en-AU"/>
        </w:rPr>
        <w:t>. Please include the following as the subject title:</w:t>
      </w:r>
    </w:p>
    <w:p w14:paraId="43259FA2" w14:textId="77777777" w:rsidR="00CB4011" w:rsidRDefault="00CB4011" w:rsidP="00CB4011">
      <w:pPr>
        <w:ind w:left="0" w:firstLine="0"/>
        <w:jc w:val="both"/>
        <w:rPr>
          <w:rFonts w:ascii="Arial" w:eastAsia="Times New Roman" w:hAnsi="Arial" w:cs="Arial"/>
          <w:sz w:val="24"/>
          <w:szCs w:val="24"/>
          <w:lang w:val="en-AU"/>
        </w:rPr>
      </w:pPr>
    </w:p>
    <w:p w14:paraId="239795A1" w14:textId="79BCF951" w:rsidR="00C86537" w:rsidRPr="008777D6" w:rsidRDefault="00CB4011" w:rsidP="00CB4011">
      <w:pPr>
        <w:ind w:left="0" w:firstLine="0"/>
        <w:jc w:val="both"/>
        <w:rPr>
          <w:rFonts w:ascii="Arial" w:eastAsia="Times New Roman" w:hAnsi="Arial" w:cs="Arial"/>
          <w:sz w:val="24"/>
          <w:szCs w:val="24"/>
          <w:lang w:val="en-AU"/>
        </w:rPr>
      </w:pPr>
      <w:r>
        <w:rPr>
          <w:rFonts w:ascii="Arial" w:eastAsia="Times New Roman" w:hAnsi="Arial" w:cs="Arial"/>
          <w:b/>
          <w:bCs/>
          <w:i/>
          <w:iCs/>
          <w:sz w:val="24"/>
          <w:szCs w:val="24"/>
          <w:lang w:val="en-AU"/>
        </w:rPr>
        <w:t>Branded Materials</w:t>
      </w:r>
    </w:p>
    <w:p w14:paraId="5BC9ACAA" w14:textId="77777777" w:rsidR="004206B3" w:rsidRPr="008777D6" w:rsidRDefault="004206B3" w:rsidP="004B4714">
      <w:pPr>
        <w:ind w:left="0" w:firstLine="0"/>
        <w:jc w:val="both"/>
        <w:rPr>
          <w:rFonts w:ascii="Arial" w:eastAsia="Times New Roman" w:hAnsi="Arial" w:cs="Arial"/>
          <w:sz w:val="24"/>
          <w:szCs w:val="24"/>
          <w:lang w:val="en-AU"/>
        </w:rPr>
      </w:pPr>
    </w:p>
    <w:p w14:paraId="0D5049DF" w14:textId="1DC8E5CF" w:rsidR="00C86537" w:rsidRPr="008777D6" w:rsidRDefault="00C86537" w:rsidP="004B4714">
      <w:pPr>
        <w:ind w:left="0" w:firstLine="0"/>
        <w:jc w:val="both"/>
        <w:rPr>
          <w:rFonts w:ascii="Arial" w:eastAsia="Times New Roman" w:hAnsi="Arial" w:cs="Arial"/>
          <w:sz w:val="24"/>
          <w:szCs w:val="24"/>
          <w:lang w:val="en-AU"/>
        </w:rPr>
      </w:pPr>
      <w:r w:rsidRPr="008777D6">
        <w:rPr>
          <w:rFonts w:ascii="Arial" w:eastAsia="Times New Roman" w:hAnsi="Arial" w:cs="Arial"/>
          <w:sz w:val="24"/>
          <w:szCs w:val="24"/>
          <w:lang w:val="en-AU"/>
        </w:rPr>
        <w:t xml:space="preserve">Tender submissions should arrive </w:t>
      </w:r>
      <w:r w:rsidRPr="008777D6">
        <w:rPr>
          <w:rFonts w:ascii="Arial" w:eastAsia="Times New Roman" w:hAnsi="Arial" w:cs="Arial"/>
          <w:b/>
          <w:i/>
          <w:sz w:val="24"/>
          <w:szCs w:val="24"/>
          <w:lang w:val="en-AU"/>
        </w:rPr>
        <w:t xml:space="preserve">no later than 5.00pm on </w:t>
      </w:r>
      <w:r w:rsidR="002B7F5A">
        <w:rPr>
          <w:rFonts w:ascii="Arial" w:eastAsia="Times New Roman" w:hAnsi="Arial" w:cs="Arial"/>
          <w:b/>
          <w:i/>
          <w:sz w:val="24"/>
          <w:szCs w:val="24"/>
          <w:lang w:val="en-AU"/>
        </w:rPr>
        <w:t>Friday 6</w:t>
      </w:r>
      <w:r w:rsidR="002B7F5A" w:rsidRPr="002B7F5A">
        <w:rPr>
          <w:rFonts w:ascii="Arial" w:eastAsia="Times New Roman" w:hAnsi="Arial" w:cs="Arial"/>
          <w:b/>
          <w:i/>
          <w:sz w:val="24"/>
          <w:szCs w:val="24"/>
          <w:vertAlign w:val="superscript"/>
          <w:lang w:val="en-AU"/>
        </w:rPr>
        <w:t>th</w:t>
      </w:r>
      <w:r w:rsidR="002B7F5A">
        <w:rPr>
          <w:rFonts w:ascii="Arial" w:eastAsia="Times New Roman" w:hAnsi="Arial" w:cs="Arial"/>
          <w:b/>
          <w:i/>
          <w:sz w:val="24"/>
          <w:szCs w:val="24"/>
          <w:lang w:val="en-AU"/>
        </w:rPr>
        <w:t xml:space="preserve"> November</w:t>
      </w:r>
      <w:r w:rsidR="00FE08DF">
        <w:rPr>
          <w:rFonts w:ascii="Arial" w:eastAsia="Times New Roman" w:hAnsi="Arial" w:cs="Arial"/>
          <w:b/>
          <w:i/>
          <w:sz w:val="24"/>
          <w:szCs w:val="24"/>
          <w:lang w:val="en-AU"/>
        </w:rPr>
        <w:t>, 2026</w:t>
      </w:r>
      <w:r w:rsidR="001C6DDA" w:rsidRPr="008777D6">
        <w:rPr>
          <w:rFonts w:ascii="Arial" w:eastAsia="Times New Roman" w:hAnsi="Arial" w:cs="Arial"/>
          <w:sz w:val="24"/>
          <w:szCs w:val="24"/>
          <w:lang w:val="en-AU"/>
        </w:rPr>
        <w:t xml:space="preserve">. </w:t>
      </w:r>
      <w:r w:rsidRPr="008777D6">
        <w:rPr>
          <w:rFonts w:ascii="Arial" w:eastAsia="Times New Roman" w:hAnsi="Arial" w:cs="Arial"/>
          <w:sz w:val="24"/>
          <w:szCs w:val="24"/>
          <w:lang w:val="en-AU"/>
        </w:rPr>
        <w:t>Submissions received after the specified time and date will not be accepted.</w:t>
      </w:r>
    </w:p>
    <w:p w14:paraId="5C2EB40C" w14:textId="77777777" w:rsidR="00C86537" w:rsidRPr="008777D6" w:rsidRDefault="00C86537" w:rsidP="004B4714">
      <w:pPr>
        <w:ind w:left="0" w:firstLine="0"/>
        <w:jc w:val="both"/>
        <w:rPr>
          <w:rFonts w:ascii="Arial" w:eastAsia="Times New Roman" w:hAnsi="Arial" w:cs="Arial"/>
          <w:sz w:val="24"/>
          <w:szCs w:val="24"/>
          <w:lang w:val="en-AU"/>
        </w:rPr>
      </w:pPr>
    </w:p>
    <w:p w14:paraId="06BE0781" w14:textId="39ABC17F" w:rsidR="00C86537" w:rsidRDefault="00C86537" w:rsidP="004B4714">
      <w:pPr>
        <w:ind w:left="0" w:firstLine="0"/>
        <w:jc w:val="both"/>
        <w:rPr>
          <w:rFonts w:ascii="Arial" w:eastAsia="Times New Roman" w:hAnsi="Arial" w:cs="Arial"/>
          <w:sz w:val="24"/>
          <w:szCs w:val="24"/>
          <w:lang w:val="en-AU"/>
        </w:rPr>
      </w:pPr>
      <w:r w:rsidRPr="008777D6">
        <w:rPr>
          <w:rFonts w:ascii="Arial" w:eastAsia="Times New Roman" w:hAnsi="Arial" w:cs="Arial"/>
          <w:sz w:val="24"/>
          <w:szCs w:val="24"/>
          <w:lang w:val="en-AU"/>
        </w:rPr>
        <w:t>The provision of th</w:t>
      </w:r>
      <w:r w:rsidR="00C1303D" w:rsidRPr="008777D6">
        <w:rPr>
          <w:rFonts w:ascii="Arial" w:eastAsia="Times New Roman" w:hAnsi="Arial" w:cs="Arial"/>
          <w:sz w:val="24"/>
          <w:szCs w:val="24"/>
          <w:lang w:val="en-AU"/>
        </w:rPr>
        <w:t xml:space="preserve">is service </w:t>
      </w:r>
      <w:r w:rsidRPr="008777D6">
        <w:rPr>
          <w:rFonts w:ascii="Arial" w:eastAsia="Times New Roman" w:hAnsi="Arial" w:cs="Arial"/>
          <w:sz w:val="24"/>
          <w:szCs w:val="24"/>
          <w:lang w:val="en-AU"/>
        </w:rPr>
        <w:t>will be subject to appropriate funding being secured by Empower.</w:t>
      </w:r>
    </w:p>
    <w:p w14:paraId="0EAD2A3D" w14:textId="77777777" w:rsidR="00CB4011" w:rsidRDefault="00CB4011" w:rsidP="004B4714">
      <w:pPr>
        <w:ind w:left="0" w:firstLine="0"/>
        <w:jc w:val="both"/>
        <w:rPr>
          <w:rFonts w:ascii="Arial" w:eastAsia="Times New Roman" w:hAnsi="Arial" w:cs="Arial"/>
          <w:sz w:val="24"/>
          <w:szCs w:val="24"/>
          <w:lang w:val="en-AU"/>
        </w:rPr>
      </w:pPr>
    </w:p>
    <w:p w14:paraId="64F068A2" w14:textId="77777777" w:rsidR="00CB4011" w:rsidRDefault="00CB4011" w:rsidP="004B4714">
      <w:pPr>
        <w:ind w:left="0" w:firstLine="0"/>
        <w:jc w:val="both"/>
        <w:rPr>
          <w:rFonts w:ascii="Arial" w:eastAsia="Times New Roman" w:hAnsi="Arial" w:cs="Arial"/>
          <w:sz w:val="24"/>
          <w:szCs w:val="24"/>
          <w:lang w:val="en-AU"/>
        </w:rPr>
      </w:pPr>
    </w:p>
    <w:p w14:paraId="539F556C" w14:textId="77777777" w:rsidR="00CB4011" w:rsidRDefault="00CB4011" w:rsidP="004B4714">
      <w:pPr>
        <w:ind w:left="0" w:firstLine="0"/>
        <w:jc w:val="both"/>
        <w:rPr>
          <w:rFonts w:ascii="Arial" w:eastAsia="Times New Roman" w:hAnsi="Arial" w:cs="Arial"/>
          <w:sz w:val="24"/>
          <w:szCs w:val="24"/>
          <w:lang w:val="en-AU"/>
        </w:rPr>
      </w:pPr>
    </w:p>
    <w:p w14:paraId="7C8701A2" w14:textId="77777777" w:rsidR="00CB4011" w:rsidRDefault="00CB4011" w:rsidP="004B4714">
      <w:pPr>
        <w:ind w:left="0" w:firstLine="0"/>
        <w:jc w:val="both"/>
        <w:rPr>
          <w:rFonts w:ascii="Arial" w:eastAsia="Times New Roman" w:hAnsi="Arial" w:cs="Arial"/>
          <w:sz w:val="24"/>
          <w:szCs w:val="24"/>
          <w:lang w:val="en-AU"/>
        </w:rPr>
      </w:pPr>
    </w:p>
    <w:p w14:paraId="31B877BF" w14:textId="6F43B99A" w:rsidR="002B31AD" w:rsidRPr="007831E3" w:rsidRDefault="001C7545" w:rsidP="004B4714">
      <w:pPr>
        <w:ind w:left="0" w:firstLine="0"/>
        <w:jc w:val="both"/>
        <w:rPr>
          <w:rFonts w:ascii="Arial" w:eastAsia="Times New Roman" w:hAnsi="Arial" w:cs="Arial"/>
          <w:b/>
          <w:bCs/>
          <w:sz w:val="24"/>
          <w:szCs w:val="24"/>
          <w:lang w:val="en-AU"/>
        </w:rPr>
      </w:pPr>
      <w:r w:rsidRPr="007831E3">
        <w:rPr>
          <w:rFonts w:ascii="Arial" w:eastAsia="Times New Roman" w:hAnsi="Arial" w:cs="Arial"/>
          <w:b/>
          <w:bCs/>
          <w:sz w:val="24"/>
          <w:szCs w:val="24"/>
          <w:lang w:val="en-AU"/>
        </w:rPr>
        <w:lastRenderedPageBreak/>
        <w:t>Award Criteria</w:t>
      </w:r>
    </w:p>
    <w:p w14:paraId="5D8F195A" w14:textId="5086255D" w:rsidR="00E65CDA" w:rsidRDefault="00477276" w:rsidP="007831E3">
      <w:pPr>
        <w:ind w:left="0" w:firstLine="0"/>
        <w:jc w:val="both"/>
        <w:rPr>
          <w:rFonts w:ascii="Arial" w:hAnsi="Arial" w:cs="Arial"/>
          <w:sz w:val="24"/>
          <w:szCs w:val="24"/>
        </w:rPr>
      </w:pPr>
      <w:r w:rsidRPr="007831E3">
        <w:rPr>
          <w:rFonts w:ascii="Arial" w:eastAsia="Times New Roman" w:hAnsi="Arial" w:cs="Arial"/>
          <w:sz w:val="24"/>
          <w:szCs w:val="24"/>
          <w:lang w:val="en-AU"/>
        </w:rPr>
        <w:t>The tender evaluation committee using the “Most Economically Advanta</w:t>
      </w:r>
      <w:r w:rsidR="00DC1107" w:rsidRPr="007831E3">
        <w:rPr>
          <w:rFonts w:ascii="Arial" w:eastAsia="Times New Roman" w:hAnsi="Arial" w:cs="Arial"/>
          <w:sz w:val="24"/>
          <w:szCs w:val="24"/>
          <w:lang w:val="en-AU"/>
        </w:rPr>
        <w:t>g</w:t>
      </w:r>
      <w:r w:rsidR="007831E3" w:rsidRPr="007831E3">
        <w:rPr>
          <w:rFonts w:ascii="Arial" w:eastAsia="Times New Roman" w:hAnsi="Arial" w:cs="Arial"/>
          <w:sz w:val="24"/>
          <w:szCs w:val="24"/>
          <w:lang w:val="en-AU"/>
        </w:rPr>
        <w:t xml:space="preserve">eous Tender” criteria </w:t>
      </w:r>
      <w:r w:rsidR="00E65CDA" w:rsidRPr="007831E3">
        <w:rPr>
          <w:rFonts w:ascii="Arial" w:hAnsi="Arial" w:cs="Arial"/>
          <w:sz w:val="24"/>
          <w:szCs w:val="24"/>
        </w:rPr>
        <w:t>set out below, will evaluate tenders based on (not in descending order of importance):</w:t>
      </w:r>
    </w:p>
    <w:p w14:paraId="68733E40" w14:textId="31B72014" w:rsidR="00D82BB6" w:rsidRDefault="00D82BB6" w:rsidP="00B31A28">
      <w:pPr>
        <w:pStyle w:val="ListParagraph"/>
        <w:numPr>
          <w:ilvl w:val="0"/>
          <w:numId w:val="10"/>
        </w:numPr>
        <w:jc w:val="both"/>
        <w:rPr>
          <w:rFonts w:ascii="Arial" w:hAnsi="Arial" w:cs="Arial"/>
          <w:sz w:val="24"/>
          <w:szCs w:val="24"/>
        </w:rPr>
      </w:pPr>
      <w:r>
        <w:rPr>
          <w:rFonts w:ascii="Arial" w:hAnsi="Arial" w:cs="Arial"/>
          <w:sz w:val="24"/>
          <w:szCs w:val="24"/>
        </w:rPr>
        <w:t xml:space="preserve">Cost </w:t>
      </w:r>
      <w:r w:rsidR="003748D4">
        <w:rPr>
          <w:rFonts w:ascii="Arial" w:hAnsi="Arial" w:cs="Arial"/>
          <w:sz w:val="24"/>
          <w:szCs w:val="24"/>
        </w:rPr>
        <w:t>(40 marks)</w:t>
      </w:r>
    </w:p>
    <w:p w14:paraId="69103CCE" w14:textId="6CF050E7" w:rsidR="00303D8E" w:rsidRDefault="00D02C78" w:rsidP="00B31A28">
      <w:pPr>
        <w:pStyle w:val="ListParagraph"/>
        <w:numPr>
          <w:ilvl w:val="0"/>
          <w:numId w:val="10"/>
        </w:numPr>
        <w:jc w:val="both"/>
        <w:rPr>
          <w:rFonts w:ascii="Arial" w:hAnsi="Arial" w:cs="Arial"/>
          <w:sz w:val="24"/>
          <w:szCs w:val="24"/>
        </w:rPr>
      </w:pPr>
      <w:r>
        <w:rPr>
          <w:rFonts w:ascii="Arial" w:hAnsi="Arial" w:cs="Arial"/>
          <w:sz w:val="24"/>
          <w:szCs w:val="24"/>
        </w:rPr>
        <w:t>Quality</w:t>
      </w:r>
      <w:r w:rsidR="00303D8E">
        <w:rPr>
          <w:rFonts w:ascii="Arial" w:hAnsi="Arial" w:cs="Arial"/>
          <w:sz w:val="24"/>
          <w:szCs w:val="24"/>
        </w:rPr>
        <w:t xml:space="preserve"> of Service, Knowledge &amp; Experience</w:t>
      </w:r>
      <w:r w:rsidR="003748D4">
        <w:rPr>
          <w:rFonts w:ascii="Arial" w:hAnsi="Arial" w:cs="Arial"/>
          <w:sz w:val="24"/>
          <w:szCs w:val="24"/>
        </w:rPr>
        <w:t xml:space="preserve"> (30 marks)</w:t>
      </w:r>
    </w:p>
    <w:p w14:paraId="54FB40A7" w14:textId="7DE088D9" w:rsidR="00DB689E" w:rsidRDefault="00885987" w:rsidP="00B31A28">
      <w:pPr>
        <w:pStyle w:val="ListParagraph"/>
        <w:numPr>
          <w:ilvl w:val="0"/>
          <w:numId w:val="10"/>
        </w:numPr>
        <w:jc w:val="both"/>
        <w:rPr>
          <w:rFonts w:ascii="Arial" w:hAnsi="Arial" w:cs="Arial"/>
          <w:sz w:val="24"/>
          <w:szCs w:val="24"/>
        </w:rPr>
      </w:pPr>
      <w:r w:rsidRPr="00DB689E">
        <w:rPr>
          <w:rFonts w:ascii="Arial" w:hAnsi="Arial" w:cs="Arial"/>
          <w:sz w:val="24"/>
          <w:szCs w:val="24"/>
        </w:rPr>
        <w:t xml:space="preserve">Turnaround Time/Returns </w:t>
      </w:r>
      <w:r w:rsidR="00DB689E" w:rsidRPr="00DB689E">
        <w:rPr>
          <w:rFonts w:ascii="Arial" w:hAnsi="Arial" w:cs="Arial"/>
          <w:sz w:val="24"/>
          <w:szCs w:val="24"/>
        </w:rPr>
        <w:t>Policy</w:t>
      </w:r>
      <w:r w:rsidR="00B10606">
        <w:rPr>
          <w:rFonts w:ascii="Arial" w:hAnsi="Arial" w:cs="Arial"/>
          <w:sz w:val="24"/>
          <w:szCs w:val="24"/>
        </w:rPr>
        <w:t xml:space="preserve"> (30 Marks)</w:t>
      </w:r>
    </w:p>
    <w:p w14:paraId="65BDA543" w14:textId="6978A914" w:rsidR="00901109" w:rsidRPr="00DB689E" w:rsidRDefault="00901109" w:rsidP="00B31A28">
      <w:pPr>
        <w:pStyle w:val="ListParagraph"/>
        <w:numPr>
          <w:ilvl w:val="0"/>
          <w:numId w:val="10"/>
        </w:numPr>
        <w:jc w:val="both"/>
        <w:rPr>
          <w:rFonts w:ascii="Arial" w:hAnsi="Arial" w:cs="Arial"/>
          <w:sz w:val="24"/>
          <w:szCs w:val="24"/>
        </w:rPr>
      </w:pPr>
      <w:r w:rsidRPr="00DB689E">
        <w:rPr>
          <w:rFonts w:ascii="Arial" w:hAnsi="Arial" w:cs="Arial"/>
          <w:sz w:val="24"/>
          <w:szCs w:val="24"/>
        </w:rPr>
        <w:t>Social Clause</w:t>
      </w:r>
      <w:r w:rsidR="003748D4" w:rsidRPr="00DB689E">
        <w:rPr>
          <w:rFonts w:ascii="Arial" w:hAnsi="Arial" w:cs="Arial"/>
          <w:sz w:val="24"/>
          <w:szCs w:val="24"/>
        </w:rPr>
        <w:t xml:space="preserve"> (20 marks)</w:t>
      </w:r>
    </w:p>
    <w:p w14:paraId="60443CC4" w14:textId="77777777" w:rsidR="00D02C78" w:rsidRDefault="00D02C78" w:rsidP="00D02C78">
      <w:pPr>
        <w:jc w:val="both"/>
        <w:rPr>
          <w:rFonts w:ascii="Arial" w:hAnsi="Arial" w:cs="Arial"/>
          <w:sz w:val="24"/>
          <w:szCs w:val="24"/>
        </w:rPr>
      </w:pPr>
    </w:p>
    <w:p w14:paraId="6937672C" w14:textId="77777777" w:rsidR="009D13AA" w:rsidRPr="00893E7D" w:rsidRDefault="009D13AA" w:rsidP="009D13AA">
      <w:pPr>
        <w:keepNext/>
        <w:ind w:left="0" w:firstLine="0"/>
        <w:outlineLvl w:val="1"/>
        <w:rPr>
          <w:rFonts w:ascii="Arial" w:eastAsia="Times New Roman" w:hAnsi="Arial" w:cs="Arial"/>
          <w:b/>
          <w:bCs/>
          <w:color w:val="000000" w:themeColor="text1"/>
          <w:sz w:val="24"/>
          <w:szCs w:val="24"/>
          <w:lang w:val="en-GB"/>
        </w:rPr>
      </w:pPr>
      <w:r w:rsidRPr="00893E7D">
        <w:rPr>
          <w:rFonts w:ascii="Arial" w:eastAsia="Times New Roman" w:hAnsi="Arial" w:cs="Arial"/>
          <w:b/>
          <w:bCs/>
          <w:color w:val="000000" w:themeColor="text1"/>
          <w:sz w:val="24"/>
          <w:szCs w:val="24"/>
          <w:lang w:val="en-GB"/>
        </w:rPr>
        <w:t>Insurance and Indemnity</w:t>
      </w:r>
    </w:p>
    <w:p w14:paraId="0D7DF434" w14:textId="77777777" w:rsidR="009D13AA" w:rsidRPr="00893E7D" w:rsidRDefault="009D13AA" w:rsidP="009D13AA">
      <w:pPr>
        <w:ind w:left="0" w:firstLine="0"/>
        <w:jc w:val="both"/>
        <w:rPr>
          <w:rFonts w:ascii="Arial" w:hAnsi="Arial" w:cs="Arial"/>
          <w:color w:val="000000" w:themeColor="text1"/>
          <w:sz w:val="24"/>
          <w:szCs w:val="24"/>
        </w:rPr>
      </w:pPr>
      <w:r w:rsidRPr="00893E7D">
        <w:rPr>
          <w:rFonts w:ascii="Arial" w:hAnsi="Arial" w:cs="Arial"/>
          <w:color w:val="000000" w:themeColor="text1"/>
          <w:sz w:val="24"/>
          <w:szCs w:val="24"/>
        </w:rPr>
        <w:t>The tenderer will provide the necessary evidence that Empower is indemnified and that the tenderer has the necessary insurance in place.</w:t>
      </w:r>
    </w:p>
    <w:p w14:paraId="1F9DC3BC" w14:textId="77777777" w:rsidR="00D02C78" w:rsidRDefault="00D02C78" w:rsidP="00D02C78">
      <w:pPr>
        <w:jc w:val="both"/>
        <w:rPr>
          <w:rFonts w:ascii="Arial" w:hAnsi="Arial" w:cs="Arial"/>
          <w:sz w:val="24"/>
          <w:szCs w:val="24"/>
        </w:rPr>
      </w:pPr>
    </w:p>
    <w:p w14:paraId="6BA4FEDA" w14:textId="77777777" w:rsidR="002B31AD" w:rsidRDefault="002B31AD" w:rsidP="004B4714">
      <w:pPr>
        <w:ind w:left="0" w:firstLine="0"/>
        <w:jc w:val="both"/>
        <w:rPr>
          <w:rFonts w:ascii="Arial" w:eastAsia="Times New Roman" w:hAnsi="Arial" w:cs="Arial"/>
          <w:sz w:val="24"/>
          <w:szCs w:val="24"/>
          <w:lang w:val="en-AU"/>
        </w:rPr>
      </w:pPr>
    </w:p>
    <w:p w14:paraId="584FA126" w14:textId="77777777" w:rsidR="0056776A" w:rsidRDefault="0056776A" w:rsidP="004B4714">
      <w:pPr>
        <w:ind w:left="0" w:firstLine="0"/>
        <w:jc w:val="both"/>
        <w:rPr>
          <w:rFonts w:ascii="Arial" w:eastAsia="Times New Roman" w:hAnsi="Arial" w:cs="Arial"/>
          <w:sz w:val="24"/>
          <w:szCs w:val="24"/>
          <w:lang w:val="en-AU"/>
        </w:rPr>
      </w:pPr>
    </w:p>
    <w:p w14:paraId="707F6506" w14:textId="77777777" w:rsidR="00740E72" w:rsidRDefault="00740E72" w:rsidP="004B4714">
      <w:pPr>
        <w:ind w:left="0" w:firstLine="0"/>
        <w:jc w:val="both"/>
        <w:rPr>
          <w:rFonts w:ascii="Arial" w:eastAsia="Times New Roman" w:hAnsi="Arial" w:cs="Arial"/>
          <w:sz w:val="24"/>
          <w:szCs w:val="24"/>
          <w:lang w:val="en-AU"/>
        </w:rPr>
      </w:pPr>
    </w:p>
    <w:p w14:paraId="3C78D5A0" w14:textId="77777777" w:rsidR="00740E72" w:rsidRDefault="00740E72" w:rsidP="004B4714">
      <w:pPr>
        <w:ind w:left="0" w:firstLine="0"/>
        <w:jc w:val="both"/>
        <w:rPr>
          <w:rFonts w:ascii="Arial" w:eastAsia="Times New Roman" w:hAnsi="Arial" w:cs="Arial"/>
          <w:sz w:val="24"/>
          <w:szCs w:val="24"/>
          <w:lang w:val="en-AU"/>
        </w:rPr>
      </w:pPr>
    </w:p>
    <w:p w14:paraId="07A074F4" w14:textId="77777777" w:rsidR="00740E72" w:rsidRDefault="00740E72" w:rsidP="004B4714">
      <w:pPr>
        <w:ind w:left="0" w:firstLine="0"/>
        <w:jc w:val="both"/>
        <w:rPr>
          <w:rFonts w:ascii="Arial" w:eastAsia="Times New Roman" w:hAnsi="Arial" w:cs="Arial"/>
          <w:sz w:val="24"/>
          <w:szCs w:val="24"/>
          <w:lang w:val="en-AU"/>
        </w:rPr>
      </w:pPr>
    </w:p>
    <w:p w14:paraId="49ED983A" w14:textId="77777777" w:rsidR="00740E72" w:rsidRDefault="00740E72" w:rsidP="004B4714">
      <w:pPr>
        <w:ind w:left="0" w:firstLine="0"/>
        <w:jc w:val="both"/>
        <w:rPr>
          <w:rFonts w:ascii="Arial" w:eastAsia="Times New Roman" w:hAnsi="Arial" w:cs="Arial"/>
          <w:sz w:val="24"/>
          <w:szCs w:val="24"/>
          <w:lang w:val="en-AU"/>
        </w:rPr>
      </w:pPr>
    </w:p>
    <w:p w14:paraId="046F41C0" w14:textId="77777777" w:rsidR="00740E72" w:rsidRDefault="00740E72" w:rsidP="004B4714">
      <w:pPr>
        <w:ind w:left="0" w:firstLine="0"/>
        <w:jc w:val="both"/>
        <w:rPr>
          <w:rFonts w:ascii="Arial" w:eastAsia="Times New Roman" w:hAnsi="Arial" w:cs="Arial"/>
          <w:sz w:val="24"/>
          <w:szCs w:val="24"/>
          <w:lang w:val="en-AU"/>
        </w:rPr>
      </w:pPr>
    </w:p>
    <w:p w14:paraId="3BDE5E7D" w14:textId="77777777" w:rsidR="00740E72" w:rsidRDefault="00740E72" w:rsidP="004B4714">
      <w:pPr>
        <w:ind w:left="0" w:firstLine="0"/>
        <w:jc w:val="both"/>
        <w:rPr>
          <w:rFonts w:ascii="Arial" w:eastAsia="Times New Roman" w:hAnsi="Arial" w:cs="Arial"/>
          <w:sz w:val="24"/>
          <w:szCs w:val="24"/>
          <w:lang w:val="en-AU"/>
        </w:rPr>
      </w:pPr>
    </w:p>
    <w:p w14:paraId="72EAEC18" w14:textId="77777777" w:rsidR="00740E72" w:rsidRDefault="00740E72" w:rsidP="004B4714">
      <w:pPr>
        <w:ind w:left="0" w:firstLine="0"/>
        <w:jc w:val="both"/>
        <w:rPr>
          <w:rFonts w:ascii="Arial" w:eastAsia="Times New Roman" w:hAnsi="Arial" w:cs="Arial"/>
          <w:sz w:val="24"/>
          <w:szCs w:val="24"/>
          <w:lang w:val="en-AU"/>
        </w:rPr>
      </w:pPr>
    </w:p>
    <w:p w14:paraId="2401044C" w14:textId="77777777" w:rsidR="00740E72" w:rsidRDefault="00740E72" w:rsidP="004B4714">
      <w:pPr>
        <w:ind w:left="0" w:firstLine="0"/>
        <w:jc w:val="both"/>
        <w:rPr>
          <w:rFonts w:ascii="Arial" w:eastAsia="Times New Roman" w:hAnsi="Arial" w:cs="Arial"/>
          <w:sz w:val="24"/>
          <w:szCs w:val="24"/>
          <w:lang w:val="en-AU"/>
        </w:rPr>
      </w:pPr>
    </w:p>
    <w:p w14:paraId="07C0F3BF" w14:textId="77777777" w:rsidR="00740E72" w:rsidRDefault="00740E72" w:rsidP="004B4714">
      <w:pPr>
        <w:ind w:left="0" w:firstLine="0"/>
        <w:jc w:val="both"/>
        <w:rPr>
          <w:rFonts w:ascii="Arial" w:eastAsia="Times New Roman" w:hAnsi="Arial" w:cs="Arial"/>
          <w:sz w:val="24"/>
          <w:szCs w:val="24"/>
          <w:lang w:val="en-AU"/>
        </w:rPr>
      </w:pPr>
    </w:p>
    <w:p w14:paraId="6FD2C105" w14:textId="77777777" w:rsidR="00740E72" w:rsidRDefault="00740E72" w:rsidP="004B4714">
      <w:pPr>
        <w:ind w:left="0" w:firstLine="0"/>
        <w:jc w:val="both"/>
        <w:rPr>
          <w:rFonts w:ascii="Arial" w:eastAsia="Times New Roman" w:hAnsi="Arial" w:cs="Arial"/>
          <w:sz w:val="24"/>
          <w:szCs w:val="24"/>
          <w:lang w:val="en-AU"/>
        </w:rPr>
      </w:pPr>
    </w:p>
    <w:p w14:paraId="597AE8EA" w14:textId="77777777" w:rsidR="00740E72" w:rsidRDefault="00740E72" w:rsidP="004B4714">
      <w:pPr>
        <w:ind w:left="0" w:firstLine="0"/>
        <w:jc w:val="both"/>
        <w:rPr>
          <w:rFonts w:ascii="Arial" w:eastAsia="Times New Roman" w:hAnsi="Arial" w:cs="Arial"/>
          <w:sz w:val="24"/>
          <w:szCs w:val="24"/>
          <w:lang w:val="en-AU"/>
        </w:rPr>
      </w:pPr>
    </w:p>
    <w:p w14:paraId="324712E9" w14:textId="77777777" w:rsidR="00740E72" w:rsidRDefault="00740E72" w:rsidP="004B4714">
      <w:pPr>
        <w:ind w:left="0" w:firstLine="0"/>
        <w:jc w:val="both"/>
        <w:rPr>
          <w:rFonts w:ascii="Arial" w:eastAsia="Times New Roman" w:hAnsi="Arial" w:cs="Arial"/>
          <w:sz w:val="24"/>
          <w:szCs w:val="24"/>
          <w:lang w:val="en-AU"/>
        </w:rPr>
      </w:pPr>
    </w:p>
    <w:p w14:paraId="6EEE67A7" w14:textId="77777777" w:rsidR="00740E72" w:rsidRDefault="00740E72" w:rsidP="004B4714">
      <w:pPr>
        <w:ind w:left="0" w:firstLine="0"/>
        <w:jc w:val="both"/>
        <w:rPr>
          <w:rFonts w:ascii="Arial" w:eastAsia="Times New Roman" w:hAnsi="Arial" w:cs="Arial"/>
          <w:sz w:val="24"/>
          <w:szCs w:val="24"/>
          <w:lang w:val="en-AU"/>
        </w:rPr>
      </w:pPr>
    </w:p>
    <w:p w14:paraId="0F226086" w14:textId="77777777" w:rsidR="00740E72" w:rsidRDefault="00740E72" w:rsidP="004B4714">
      <w:pPr>
        <w:ind w:left="0" w:firstLine="0"/>
        <w:jc w:val="both"/>
        <w:rPr>
          <w:rFonts w:ascii="Arial" w:eastAsia="Times New Roman" w:hAnsi="Arial" w:cs="Arial"/>
          <w:sz w:val="24"/>
          <w:szCs w:val="24"/>
          <w:lang w:val="en-AU"/>
        </w:rPr>
      </w:pPr>
    </w:p>
    <w:p w14:paraId="36F8F329" w14:textId="77777777" w:rsidR="00740E72" w:rsidRDefault="00740E72" w:rsidP="004B4714">
      <w:pPr>
        <w:ind w:left="0" w:firstLine="0"/>
        <w:jc w:val="both"/>
        <w:rPr>
          <w:rFonts w:ascii="Arial" w:eastAsia="Times New Roman" w:hAnsi="Arial" w:cs="Arial"/>
          <w:sz w:val="24"/>
          <w:szCs w:val="24"/>
          <w:lang w:val="en-AU"/>
        </w:rPr>
      </w:pPr>
    </w:p>
    <w:p w14:paraId="0378FC4B" w14:textId="77777777" w:rsidR="00740E72" w:rsidRDefault="00740E72" w:rsidP="004B4714">
      <w:pPr>
        <w:ind w:left="0" w:firstLine="0"/>
        <w:jc w:val="both"/>
        <w:rPr>
          <w:rFonts w:ascii="Arial" w:eastAsia="Times New Roman" w:hAnsi="Arial" w:cs="Arial"/>
          <w:sz w:val="24"/>
          <w:szCs w:val="24"/>
          <w:lang w:val="en-AU"/>
        </w:rPr>
      </w:pPr>
    </w:p>
    <w:p w14:paraId="10D23364" w14:textId="77777777" w:rsidR="00740E72" w:rsidRDefault="00740E72" w:rsidP="004B4714">
      <w:pPr>
        <w:ind w:left="0" w:firstLine="0"/>
        <w:jc w:val="both"/>
        <w:rPr>
          <w:rFonts w:ascii="Arial" w:eastAsia="Times New Roman" w:hAnsi="Arial" w:cs="Arial"/>
          <w:sz w:val="24"/>
          <w:szCs w:val="24"/>
          <w:lang w:val="en-AU"/>
        </w:rPr>
      </w:pPr>
    </w:p>
    <w:p w14:paraId="0266A8B1" w14:textId="77777777" w:rsidR="00740E72" w:rsidRDefault="00740E72" w:rsidP="004B4714">
      <w:pPr>
        <w:ind w:left="0" w:firstLine="0"/>
        <w:jc w:val="both"/>
        <w:rPr>
          <w:rFonts w:ascii="Arial" w:eastAsia="Times New Roman" w:hAnsi="Arial" w:cs="Arial"/>
          <w:sz w:val="24"/>
          <w:szCs w:val="24"/>
          <w:lang w:val="en-AU"/>
        </w:rPr>
      </w:pPr>
    </w:p>
    <w:p w14:paraId="5068369F" w14:textId="77777777" w:rsidR="00740E72" w:rsidRDefault="00740E72" w:rsidP="004B4714">
      <w:pPr>
        <w:ind w:left="0" w:firstLine="0"/>
        <w:jc w:val="both"/>
        <w:rPr>
          <w:rFonts w:ascii="Arial" w:eastAsia="Times New Roman" w:hAnsi="Arial" w:cs="Arial"/>
          <w:sz w:val="24"/>
          <w:szCs w:val="24"/>
          <w:lang w:val="en-AU"/>
        </w:rPr>
      </w:pPr>
    </w:p>
    <w:p w14:paraId="44CC8501" w14:textId="77777777" w:rsidR="00740E72" w:rsidRDefault="00740E72" w:rsidP="004B4714">
      <w:pPr>
        <w:ind w:left="0" w:firstLine="0"/>
        <w:jc w:val="both"/>
        <w:rPr>
          <w:rFonts w:ascii="Arial" w:eastAsia="Times New Roman" w:hAnsi="Arial" w:cs="Arial"/>
          <w:sz w:val="24"/>
          <w:szCs w:val="24"/>
          <w:lang w:val="en-AU"/>
        </w:rPr>
      </w:pPr>
    </w:p>
    <w:p w14:paraId="1C5C1501" w14:textId="77777777" w:rsidR="00740E72" w:rsidRDefault="00740E72" w:rsidP="004B4714">
      <w:pPr>
        <w:ind w:left="0" w:firstLine="0"/>
        <w:jc w:val="both"/>
        <w:rPr>
          <w:rFonts w:ascii="Arial" w:eastAsia="Times New Roman" w:hAnsi="Arial" w:cs="Arial"/>
          <w:sz w:val="24"/>
          <w:szCs w:val="24"/>
          <w:lang w:val="en-AU"/>
        </w:rPr>
      </w:pPr>
    </w:p>
    <w:p w14:paraId="415721BA" w14:textId="77777777" w:rsidR="00740E72" w:rsidRDefault="00740E72" w:rsidP="004B4714">
      <w:pPr>
        <w:ind w:left="0" w:firstLine="0"/>
        <w:jc w:val="both"/>
        <w:rPr>
          <w:rFonts w:ascii="Arial" w:eastAsia="Times New Roman" w:hAnsi="Arial" w:cs="Arial"/>
          <w:sz w:val="24"/>
          <w:szCs w:val="24"/>
          <w:lang w:val="en-AU"/>
        </w:rPr>
      </w:pPr>
    </w:p>
    <w:p w14:paraId="43BC3079" w14:textId="77777777" w:rsidR="00740E72" w:rsidRDefault="00740E72" w:rsidP="004B4714">
      <w:pPr>
        <w:ind w:left="0" w:firstLine="0"/>
        <w:jc w:val="both"/>
        <w:rPr>
          <w:rFonts w:ascii="Arial" w:eastAsia="Times New Roman" w:hAnsi="Arial" w:cs="Arial"/>
          <w:sz w:val="24"/>
          <w:szCs w:val="24"/>
          <w:lang w:val="en-AU"/>
        </w:rPr>
      </w:pPr>
    </w:p>
    <w:p w14:paraId="73BAD305" w14:textId="77777777" w:rsidR="0056776A" w:rsidRDefault="0056776A" w:rsidP="004B4714">
      <w:pPr>
        <w:ind w:left="0" w:firstLine="0"/>
        <w:jc w:val="both"/>
        <w:rPr>
          <w:rFonts w:ascii="Arial" w:eastAsia="Times New Roman" w:hAnsi="Arial" w:cs="Arial"/>
          <w:sz w:val="24"/>
          <w:szCs w:val="24"/>
          <w:lang w:val="en-AU"/>
        </w:rPr>
      </w:pPr>
    </w:p>
    <w:p w14:paraId="318A58ED" w14:textId="77777777" w:rsidR="0056776A" w:rsidRDefault="0056776A" w:rsidP="004B4714">
      <w:pPr>
        <w:ind w:left="0" w:firstLine="0"/>
        <w:jc w:val="both"/>
        <w:rPr>
          <w:rFonts w:ascii="Arial" w:eastAsia="Times New Roman" w:hAnsi="Arial" w:cs="Arial"/>
          <w:sz w:val="24"/>
          <w:szCs w:val="24"/>
          <w:lang w:val="en-AU"/>
        </w:rPr>
      </w:pPr>
    </w:p>
    <w:p w14:paraId="55EBFA9D" w14:textId="77777777" w:rsidR="0056776A" w:rsidRDefault="0056776A" w:rsidP="004B4714">
      <w:pPr>
        <w:ind w:left="0" w:firstLine="0"/>
        <w:jc w:val="both"/>
        <w:rPr>
          <w:rFonts w:ascii="Arial" w:eastAsia="Times New Roman" w:hAnsi="Arial" w:cs="Arial"/>
          <w:sz w:val="24"/>
          <w:szCs w:val="24"/>
          <w:lang w:val="en-AU"/>
        </w:rPr>
      </w:pPr>
    </w:p>
    <w:p w14:paraId="144A4CD9" w14:textId="77777777" w:rsidR="0056776A" w:rsidRDefault="0056776A" w:rsidP="004B4714">
      <w:pPr>
        <w:ind w:left="0" w:firstLine="0"/>
        <w:jc w:val="both"/>
        <w:rPr>
          <w:rFonts w:ascii="Arial" w:eastAsia="Times New Roman" w:hAnsi="Arial" w:cs="Arial"/>
          <w:sz w:val="24"/>
          <w:szCs w:val="24"/>
          <w:lang w:val="en-AU"/>
        </w:rPr>
      </w:pPr>
    </w:p>
    <w:p w14:paraId="4609654B" w14:textId="77777777" w:rsidR="000A4A9A" w:rsidRDefault="000A4A9A" w:rsidP="00D410EB">
      <w:pPr>
        <w:ind w:left="0" w:firstLine="0"/>
        <w:rPr>
          <w:rFonts w:ascii="Calibri" w:eastAsia="Times New Roman" w:hAnsi="Calibri" w:cs="Calibri"/>
          <w:b/>
          <w:bCs/>
          <w:color w:val="000000"/>
          <w:sz w:val="18"/>
          <w:szCs w:val="18"/>
          <w:lang w:eastAsia="en-IE"/>
        </w:rPr>
      </w:pPr>
    </w:p>
    <w:p w14:paraId="65E907E5" w14:textId="77777777" w:rsidR="00BD01A6" w:rsidRDefault="00BD01A6" w:rsidP="00D410EB">
      <w:pPr>
        <w:ind w:left="0" w:firstLine="0"/>
        <w:rPr>
          <w:rFonts w:ascii="Calibri" w:eastAsia="Times New Roman" w:hAnsi="Calibri" w:cs="Calibri"/>
          <w:b/>
          <w:bCs/>
          <w:color w:val="000000"/>
          <w:sz w:val="18"/>
          <w:szCs w:val="18"/>
          <w:lang w:eastAsia="en-IE"/>
        </w:rPr>
      </w:pPr>
    </w:p>
    <w:p w14:paraId="00F75A33" w14:textId="77777777" w:rsidR="0035417D" w:rsidRDefault="0035417D" w:rsidP="00D410EB">
      <w:pPr>
        <w:ind w:left="0" w:firstLine="0"/>
        <w:rPr>
          <w:rFonts w:ascii="Calibri" w:eastAsia="Times New Roman" w:hAnsi="Calibri" w:cs="Calibri"/>
          <w:b/>
          <w:bCs/>
          <w:color w:val="000000"/>
          <w:sz w:val="18"/>
          <w:szCs w:val="18"/>
          <w:lang w:eastAsia="en-IE"/>
        </w:rPr>
      </w:pPr>
    </w:p>
    <w:p w14:paraId="79CA1552" w14:textId="77777777" w:rsidR="0035417D" w:rsidRDefault="0035417D" w:rsidP="00D410EB">
      <w:pPr>
        <w:ind w:left="0" w:firstLine="0"/>
        <w:rPr>
          <w:rFonts w:ascii="Calibri" w:eastAsia="Times New Roman" w:hAnsi="Calibri" w:cs="Calibri"/>
          <w:b/>
          <w:bCs/>
          <w:color w:val="000000"/>
          <w:sz w:val="18"/>
          <w:szCs w:val="18"/>
          <w:lang w:eastAsia="en-IE"/>
        </w:rPr>
      </w:pPr>
    </w:p>
    <w:p w14:paraId="4C6E39B6" w14:textId="58E0875C" w:rsidR="000A4A9A" w:rsidRDefault="00190448" w:rsidP="00D410EB">
      <w:pPr>
        <w:ind w:left="0" w:firstLine="0"/>
        <w:rPr>
          <w:rFonts w:ascii="Calibri" w:eastAsia="Times New Roman" w:hAnsi="Calibri" w:cs="Calibri"/>
          <w:b/>
          <w:bCs/>
          <w:color w:val="000000"/>
          <w:sz w:val="18"/>
          <w:szCs w:val="18"/>
          <w:lang w:eastAsia="en-IE"/>
        </w:rPr>
      </w:pPr>
      <w:r>
        <w:rPr>
          <w:noProof/>
        </w:rPr>
        <w:lastRenderedPageBreak/>
        <w:drawing>
          <wp:inline distT="0" distB="0" distL="0" distR="0" wp14:anchorId="7B6F0A3C" wp14:editId="6BAEAAD2">
            <wp:extent cx="1689020" cy="571500"/>
            <wp:effectExtent l="0" t="0" r="0" b="0"/>
            <wp:docPr id="2" name="Picture 1" descr="The image depicts the coat of arms of the Government of Ireland, featuring a harp and shamrock.&#10;&#10;AI-generated content may be incorrect.">
              <a:extLst xmlns:a="http://schemas.openxmlformats.org/drawingml/2006/main">
                <a:ext uri="{FF2B5EF4-FFF2-40B4-BE49-F238E27FC236}">
                  <a16:creationId xmlns:a16="http://schemas.microsoft.com/office/drawing/2014/main" id="{7BAA3BD5-4AAD-4797-A522-212BB15A9C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The image depicts the coat of arms of the Government of Ireland, featuring a harp and shamrock.&#10;&#10;AI-generated content may be incorrect.">
                      <a:extLst>
                        <a:ext uri="{FF2B5EF4-FFF2-40B4-BE49-F238E27FC236}">
                          <a16:creationId xmlns:a16="http://schemas.microsoft.com/office/drawing/2014/main" id="{7BAA3BD5-4AAD-4797-A522-212BB15A9C38}"/>
                        </a:ext>
                      </a:extLst>
                    </pic:cNvPr>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89949" cy="571814"/>
                    </a:xfrm>
                    <a:prstGeom prst="rect">
                      <a:avLst/>
                    </a:prstGeom>
                    <a:noFill/>
                    <a:ln>
                      <a:noFill/>
                    </a:ln>
                  </pic:spPr>
                </pic:pic>
              </a:graphicData>
            </a:graphic>
          </wp:inline>
        </w:drawing>
      </w:r>
      <w:r w:rsidRPr="00190448">
        <w:rPr>
          <w:noProof/>
        </w:rPr>
        <w:t xml:space="preserve"> </w:t>
      </w:r>
      <w:r w:rsidR="00D410EB">
        <w:rPr>
          <w:noProof/>
        </w:rPr>
        <w:t xml:space="preserve">       </w:t>
      </w:r>
      <w:r>
        <w:rPr>
          <w:noProof/>
        </w:rPr>
        <w:drawing>
          <wp:inline distT="0" distB="0" distL="0" distR="0" wp14:anchorId="74EDE52F" wp14:editId="7ACE56B0">
            <wp:extent cx="1381125" cy="468817"/>
            <wp:effectExtent l="0" t="0" r="0" b="7620"/>
            <wp:docPr id="9" name="Picture 8" descr="The image depicts the flag of the European Union, with a text overlay indicating it was co-funded by the European Union.&#10;&#10;AI-generated content may be incorrect.">
              <a:extLst xmlns:a="http://schemas.openxmlformats.org/drawingml/2006/main">
                <a:ext uri="{FF2B5EF4-FFF2-40B4-BE49-F238E27FC236}">
                  <a16:creationId xmlns:a16="http://schemas.microsoft.com/office/drawing/2014/main" id="{CBCA0E00-7C5D-40FB-8785-CF4A0C6E3F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The image depicts the flag of the European Union, with a text overlay indicating it was co-funded by the European Union.&#10;&#10;AI-generated content may be incorrect.">
                      <a:extLst>
                        <a:ext uri="{FF2B5EF4-FFF2-40B4-BE49-F238E27FC236}">
                          <a16:creationId xmlns:a16="http://schemas.microsoft.com/office/drawing/2014/main" id="{CBCA0E00-7C5D-40FB-8785-CF4A0C6E3F74}"/>
                        </a:ext>
                      </a:extLst>
                    </pic:cNvPr>
                    <pic:cNvPicPr>
                      <a:picLocks noChangeAspect="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386315" cy="470579"/>
                    </a:xfrm>
                    <a:prstGeom prst="rect">
                      <a:avLst/>
                    </a:prstGeom>
                    <a:noFill/>
                    <a:ln>
                      <a:noFill/>
                    </a:ln>
                  </pic:spPr>
                </pic:pic>
              </a:graphicData>
            </a:graphic>
          </wp:inline>
        </w:drawing>
      </w:r>
      <w:r w:rsidRPr="00190448">
        <w:rPr>
          <w:noProof/>
        </w:rPr>
        <w:t xml:space="preserve"> </w:t>
      </w:r>
      <w:r w:rsidR="00D410EB">
        <w:rPr>
          <w:noProof/>
        </w:rPr>
        <w:t xml:space="preserve">            </w:t>
      </w:r>
      <w:r>
        <w:rPr>
          <w:noProof/>
        </w:rPr>
        <w:drawing>
          <wp:inline distT="0" distB="0" distL="0" distR="0" wp14:anchorId="55DBC66C" wp14:editId="2D418A62">
            <wp:extent cx="704850" cy="470939"/>
            <wp:effectExtent l="0" t="0" r="0" b="5715"/>
            <wp:docPr id="10" name="Picture 9" descr="Clￃﾡr Gniomhachtuchuin Pobail agus Culmelￃﾺ Sￃﾳlsialta.&#10;&#10;AI-generated content may be incorrect.">
              <a:extLst xmlns:a="http://schemas.openxmlformats.org/drawingml/2006/main">
                <a:ext uri="{FF2B5EF4-FFF2-40B4-BE49-F238E27FC236}">
                  <a16:creationId xmlns:a16="http://schemas.microsoft.com/office/drawing/2014/main" id="{82034D3B-763B-49DD-9E27-96DAB90E0D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Clￃﾡr Gniomhachtuchuin Pobail agus Culmelￃﾺ Sￃﾳlsialta.&#10;&#10;AI-generated content may be incorrect.">
                      <a:extLst>
                        <a:ext uri="{FF2B5EF4-FFF2-40B4-BE49-F238E27FC236}">
                          <a16:creationId xmlns:a16="http://schemas.microsoft.com/office/drawing/2014/main" id="{82034D3B-763B-49DD-9E27-96DAB90E0D68}"/>
                        </a:ext>
                      </a:extLst>
                    </pic:cNvPr>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18174" cy="479842"/>
                    </a:xfrm>
                    <a:prstGeom prst="rect">
                      <a:avLst/>
                    </a:prstGeom>
                    <a:noFill/>
                    <a:ln>
                      <a:noFill/>
                    </a:ln>
                  </pic:spPr>
                </pic:pic>
              </a:graphicData>
            </a:graphic>
          </wp:inline>
        </w:drawing>
      </w:r>
      <w:r w:rsidR="00077DE5" w:rsidRPr="00077DE5">
        <w:rPr>
          <w:noProof/>
        </w:rPr>
        <w:t xml:space="preserve"> </w:t>
      </w:r>
      <w:r w:rsidR="00D410EB">
        <w:rPr>
          <w:noProof/>
        </w:rPr>
        <w:t xml:space="preserve">           </w:t>
      </w:r>
      <w:r w:rsidR="00077DE5">
        <w:rPr>
          <w:noProof/>
        </w:rPr>
        <w:drawing>
          <wp:inline distT="0" distB="0" distL="0" distR="0" wp14:anchorId="4836B5B3" wp14:editId="77AC6B00">
            <wp:extent cx="885825" cy="381913"/>
            <wp:effectExtent l="0" t="0" r="0" b="0"/>
            <wp:docPr id="11" name="Picture 10" descr="taco.&#10;&#10;AI-generated content may be incorrect.">
              <a:extLst xmlns:a="http://schemas.openxmlformats.org/drawingml/2006/main">
                <a:ext uri="{FF2B5EF4-FFF2-40B4-BE49-F238E27FC236}">
                  <a16:creationId xmlns:a16="http://schemas.microsoft.com/office/drawing/2014/main" id="{6CD05C43-9B1A-494A-9432-641C47F6CB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taco.&#10;&#10;AI-generated content may be incorrect.">
                      <a:extLst>
                        <a:ext uri="{FF2B5EF4-FFF2-40B4-BE49-F238E27FC236}">
                          <a16:creationId xmlns:a16="http://schemas.microsoft.com/office/drawing/2014/main" id="{6CD05C43-9B1A-494A-9432-641C47F6CB83}"/>
                        </a:ext>
                      </a:extLst>
                    </pic:cNvPr>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9051" cy="383304"/>
                    </a:xfrm>
                    <a:prstGeom prst="rect">
                      <a:avLst/>
                    </a:prstGeom>
                    <a:noFill/>
                    <a:ln>
                      <a:noFill/>
                    </a:ln>
                  </pic:spPr>
                </pic:pic>
              </a:graphicData>
            </a:graphic>
          </wp:inline>
        </w:drawing>
      </w:r>
    </w:p>
    <w:p w14:paraId="54EDA479" w14:textId="77777777" w:rsidR="000A4A9A" w:rsidRDefault="000A4A9A" w:rsidP="00D410EB">
      <w:pPr>
        <w:ind w:left="0" w:firstLine="0"/>
        <w:rPr>
          <w:rFonts w:ascii="Calibri" w:eastAsia="Times New Roman" w:hAnsi="Calibri" w:cs="Calibri"/>
          <w:b/>
          <w:bCs/>
          <w:color w:val="000000"/>
          <w:sz w:val="18"/>
          <w:szCs w:val="18"/>
          <w:lang w:eastAsia="en-IE"/>
        </w:rPr>
      </w:pPr>
    </w:p>
    <w:p w14:paraId="09EE2714" w14:textId="77777777" w:rsidR="000A4A9A" w:rsidRDefault="000A4A9A" w:rsidP="00D410EB">
      <w:pPr>
        <w:ind w:left="0" w:firstLine="0"/>
        <w:rPr>
          <w:rFonts w:ascii="Calibri" w:eastAsia="Times New Roman" w:hAnsi="Calibri" w:cs="Calibri"/>
          <w:b/>
          <w:bCs/>
          <w:color w:val="000000"/>
          <w:sz w:val="18"/>
          <w:szCs w:val="18"/>
          <w:lang w:eastAsia="en-IE"/>
        </w:rPr>
      </w:pPr>
    </w:p>
    <w:p w14:paraId="7F12F108" w14:textId="77777777" w:rsidR="000A4A9A" w:rsidRDefault="000A4A9A" w:rsidP="00D410EB">
      <w:pPr>
        <w:ind w:left="0" w:firstLine="0"/>
        <w:rPr>
          <w:rFonts w:ascii="Calibri" w:eastAsia="Times New Roman" w:hAnsi="Calibri" w:cs="Calibri"/>
          <w:b/>
          <w:bCs/>
          <w:color w:val="000000"/>
          <w:sz w:val="18"/>
          <w:szCs w:val="18"/>
          <w:lang w:eastAsia="en-IE"/>
        </w:rPr>
      </w:pPr>
    </w:p>
    <w:p w14:paraId="1CBCF6BB" w14:textId="77777777" w:rsidR="000A4A9A" w:rsidRDefault="000A4A9A" w:rsidP="00D410EB">
      <w:pPr>
        <w:ind w:left="0" w:firstLine="0"/>
        <w:rPr>
          <w:rFonts w:ascii="Calibri" w:eastAsia="Times New Roman" w:hAnsi="Calibri" w:cs="Calibri"/>
          <w:b/>
          <w:bCs/>
          <w:color w:val="000000"/>
          <w:sz w:val="18"/>
          <w:szCs w:val="18"/>
          <w:lang w:eastAsia="en-IE"/>
        </w:rPr>
      </w:pPr>
    </w:p>
    <w:p w14:paraId="21923AB9" w14:textId="7EFA0C8E" w:rsidR="000A4A9A" w:rsidRDefault="00D410EB" w:rsidP="00D410EB">
      <w:pPr>
        <w:ind w:left="0" w:firstLine="0"/>
        <w:rPr>
          <w:rFonts w:ascii="Calibri" w:eastAsia="Times New Roman" w:hAnsi="Calibri" w:cs="Calibri"/>
          <w:b/>
          <w:bCs/>
          <w:color w:val="000000"/>
          <w:sz w:val="18"/>
          <w:szCs w:val="18"/>
          <w:lang w:eastAsia="en-IE"/>
        </w:rPr>
      </w:pPr>
      <w:r>
        <w:rPr>
          <w:noProof/>
        </w:rPr>
        <w:t xml:space="preserve">                  </w:t>
      </w:r>
      <w:r w:rsidR="00077DE5">
        <w:rPr>
          <w:noProof/>
        </w:rPr>
        <w:drawing>
          <wp:inline distT="0" distB="0" distL="0" distR="0" wp14:anchorId="654D84C1" wp14:editId="70216807">
            <wp:extent cx="1009650" cy="521054"/>
            <wp:effectExtent l="0" t="0" r="0" b="0"/>
            <wp:docPr id="12" name="Picture 11" descr="One Step Closer Logo">
              <a:extLst xmlns:a="http://schemas.openxmlformats.org/drawingml/2006/main">
                <a:ext uri="{FF2B5EF4-FFF2-40B4-BE49-F238E27FC236}">
                  <a16:creationId xmlns:a16="http://schemas.microsoft.com/office/drawing/2014/main" id="{C2FF2705-F3CF-4443-9ED0-A347AA92EB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One Step Closer Logo">
                      <a:extLst>
                        <a:ext uri="{FF2B5EF4-FFF2-40B4-BE49-F238E27FC236}">
                          <a16:creationId xmlns:a16="http://schemas.microsoft.com/office/drawing/2014/main" id="{C2FF2705-F3CF-4443-9ED0-A347AA92EBB9}"/>
                        </a:ext>
                      </a:extLst>
                    </pic:cNvPr>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14847" cy="523736"/>
                    </a:xfrm>
                    <a:prstGeom prst="rect">
                      <a:avLst/>
                    </a:prstGeom>
                    <a:noFill/>
                    <a:ln>
                      <a:noFill/>
                    </a:ln>
                    <a:effectLst/>
                  </pic:spPr>
                </pic:pic>
              </a:graphicData>
            </a:graphic>
          </wp:inline>
        </w:drawing>
      </w:r>
      <w:r w:rsidR="00584357" w:rsidRPr="00584357">
        <w:rPr>
          <w:noProof/>
        </w:rPr>
        <w:t xml:space="preserve"> </w:t>
      </w:r>
      <w:r>
        <w:rPr>
          <w:noProof/>
        </w:rPr>
        <w:t xml:space="preserve">        </w:t>
      </w:r>
      <w:r w:rsidR="0031770E">
        <w:rPr>
          <w:noProof/>
        </w:rPr>
        <w:t xml:space="preserve">                  </w:t>
      </w:r>
      <w:r>
        <w:rPr>
          <w:noProof/>
        </w:rPr>
        <w:drawing>
          <wp:inline distT="0" distB="0" distL="0" distR="0" wp14:anchorId="2A41DF45" wp14:editId="7330E888">
            <wp:extent cx="571500" cy="455580"/>
            <wp:effectExtent l="0" t="0" r="0" b="1905"/>
            <wp:docPr id="13" name="Picture 12" descr="Image result for tús official logo">
              <a:extLst xmlns:a="http://schemas.openxmlformats.org/drawingml/2006/main">
                <a:ext uri="{FF2B5EF4-FFF2-40B4-BE49-F238E27FC236}">
                  <a16:creationId xmlns:a16="http://schemas.microsoft.com/office/drawing/2014/main" id="{D979E152-36CE-4ADB-8E29-7415AEC9C2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Image result for tús official logo">
                      <a:extLst>
                        <a:ext uri="{FF2B5EF4-FFF2-40B4-BE49-F238E27FC236}">
                          <a16:creationId xmlns:a16="http://schemas.microsoft.com/office/drawing/2014/main" id="{D979E152-36CE-4ADB-8E29-7415AEC9C2BE}"/>
                        </a:ext>
                      </a:extLst>
                    </pic:cNvPr>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5302" cy="458611"/>
                    </a:xfrm>
                    <a:prstGeom prst="rect">
                      <a:avLst/>
                    </a:prstGeom>
                    <a:noFill/>
                    <a:ln>
                      <a:noFill/>
                    </a:ln>
                  </pic:spPr>
                </pic:pic>
              </a:graphicData>
            </a:graphic>
          </wp:inline>
        </w:drawing>
      </w:r>
      <w:r>
        <w:rPr>
          <w:noProof/>
        </w:rPr>
        <w:t xml:space="preserve">           </w:t>
      </w:r>
      <w:r w:rsidR="0031770E">
        <w:rPr>
          <w:noProof/>
        </w:rPr>
        <w:t xml:space="preserve">     </w:t>
      </w:r>
      <w:r>
        <w:rPr>
          <w:noProof/>
        </w:rPr>
        <w:drawing>
          <wp:inline distT="0" distB="0" distL="0" distR="0" wp14:anchorId="7A46415F" wp14:editId="2F82CF0D">
            <wp:extent cx="1038225" cy="477260"/>
            <wp:effectExtent l="0" t="0" r="0" b="0"/>
            <wp:docPr id="14" name="Picture 13" descr="Child and Family Agency&#10;&#10;AI-generated content may be incorrect.">
              <a:extLst xmlns:a="http://schemas.openxmlformats.org/drawingml/2006/main">
                <a:ext uri="{FF2B5EF4-FFF2-40B4-BE49-F238E27FC236}">
                  <a16:creationId xmlns:a16="http://schemas.microsoft.com/office/drawing/2014/main" id="{08022040-B3CC-40CE-B5FD-C6B1C250E0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Child and Family Agency&#10;&#10;AI-generated content may be incorrect.">
                      <a:extLst>
                        <a:ext uri="{FF2B5EF4-FFF2-40B4-BE49-F238E27FC236}">
                          <a16:creationId xmlns:a16="http://schemas.microsoft.com/office/drawing/2014/main" id="{08022040-B3CC-40CE-B5FD-C6B1C250E0B3}"/>
                        </a:ext>
                      </a:extLst>
                    </pic:cNvPr>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45216" cy="480474"/>
                    </a:xfrm>
                    <a:prstGeom prst="rect">
                      <a:avLst/>
                    </a:prstGeom>
                    <a:noFill/>
                    <a:ln>
                      <a:noFill/>
                    </a:ln>
                  </pic:spPr>
                </pic:pic>
              </a:graphicData>
            </a:graphic>
          </wp:inline>
        </w:drawing>
      </w:r>
      <w:r>
        <w:rPr>
          <w:noProof/>
        </w:rPr>
        <w:t xml:space="preserve">  </w:t>
      </w:r>
      <w:r w:rsidR="00386934">
        <w:rPr>
          <w:noProof/>
        </w:rPr>
        <w:t xml:space="preserve">    </w:t>
      </w:r>
      <w:r>
        <w:rPr>
          <w:noProof/>
        </w:rPr>
        <w:t xml:space="preserve"> </w:t>
      </w:r>
      <w:r w:rsidR="00584357" w:rsidRPr="00584357">
        <w:rPr>
          <w:noProof/>
        </w:rPr>
        <w:t xml:space="preserve">  </w:t>
      </w:r>
      <w:r w:rsidR="00C5789E" w:rsidRPr="00C5789E">
        <w:rPr>
          <w:noProof/>
        </w:rPr>
        <w:t xml:space="preserve"> </w:t>
      </w:r>
      <w:r w:rsidRPr="00D410EB">
        <w:rPr>
          <w:noProof/>
        </w:rPr>
        <w:t xml:space="preserve"> </w:t>
      </w:r>
      <w:r w:rsidR="001C2824">
        <w:rPr>
          <w:noProof/>
        </w:rPr>
        <w:drawing>
          <wp:inline distT="0" distB="0" distL="0" distR="0" wp14:anchorId="01718D45" wp14:editId="77788CD6">
            <wp:extent cx="495300" cy="513092"/>
            <wp:effectExtent l="0" t="0" r="0" b="1270"/>
            <wp:docPr id="21" name="Picture 20" descr="Northside... - Northside Home Care Meals on Wheels Services ...">
              <a:extLst xmlns:a="http://schemas.openxmlformats.org/drawingml/2006/main">
                <a:ext uri="{FF2B5EF4-FFF2-40B4-BE49-F238E27FC236}">
                  <a16:creationId xmlns:a16="http://schemas.microsoft.com/office/drawing/2014/main" id="{D5285BF5-DD97-4864-BF0D-04F20CC689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descr="Northside... - Northside Home Care Meals on Wheels Services ...">
                      <a:extLst>
                        <a:ext uri="{FF2B5EF4-FFF2-40B4-BE49-F238E27FC236}">
                          <a16:creationId xmlns:a16="http://schemas.microsoft.com/office/drawing/2014/main" id="{D5285BF5-DD97-4864-BF0D-04F20CC68932}"/>
                        </a:ext>
                      </a:extLst>
                    </pic:cNvPr>
                    <pic:cNvPicPr>
                      <a:picLocks noChangeAspect="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a:off x="0" y="0"/>
                      <a:ext cx="495843" cy="513655"/>
                    </a:xfrm>
                    <a:prstGeom prst="rect">
                      <a:avLst/>
                    </a:prstGeom>
                    <a:noFill/>
                    <a:ln>
                      <a:noFill/>
                    </a:ln>
                  </pic:spPr>
                </pic:pic>
              </a:graphicData>
            </a:graphic>
          </wp:inline>
        </w:drawing>
      </w:r>
    </w:p>
    <w:p w14:paraId="111ADEC1" w14:textId="77777777" w:rsidR="000A4A9A" w:rsidRDefault="000A4A9A" w:rsidP="00D410EB">
      <w:pPr>
        <w:ind w:left="0" w:firstLine="0"/>
        <w:rPr>
          <w:rFonts w:ascii="Calibri" w:eastAsia="Times New Roman" w:hAnsi="Calibri" w:cs="Calibri"/>
          <w:b/>
          <w:bCs/>
          <w:color w:val="000000"/>
          <w:sz w:val="18"/>
          <w:szCs w:val="18"/>
          <w:lang w:eastAsia="en-IE"/>
        </w:rPr>
      </w:pPr>
    </w:p>
    <w:p w14:paraId="32483730" w14:textId="77777777" w:rsidR="0035417D" w:rsidRDefault="0035417D" w:rsidP="00D410EB">
      <w:pPr>
        <w:ind w:left="0" w:firstLine="0"/>
        <w:rPr>
          <w:rFonts w:ascii="Calibri" w:eastAsia="Times New Roman" w:hAnsi="Calibri" w:cs="Calibri"/>
          <w:b/>
          <w:bCs/>
          <w:color w:val="000000"/>
          <w:sz w:val="18"/>
          <w:szCs w:val="18"/>
          <w:lang w:eastAsia="en-IE"/>
        </w:rPr>
      </w:pPr>
    </w:p>
    <w:p w14:paraId="3B47B1E5" w14:textId="77777777" w:rsidR="0035417D" w:rsidRDefault="0035417D" w:rsidP="00D410EB">
      <w:pPr>
        <w:ind w:left="0" w:firstLine="0"/>
        <w:rPr>
          <w:rFonts w:ascii="Calibri" w:eastAsia="Times New Roman" w:hAnsi="Calibri" w:cs="Calibri"/>
          <w:b/>
          <w:bCs/>
          <w:color w:val="000000"/>
          <w:sz w:val="18"/>
          <w:szCs w:val="18"/>
          <w:lang w:eastAsia="en-IE"/>
        </w:rPr>
      </w:pPr>
    </w:p>
    <w:p w14:paraId="10755105" w14:textId="78734ED0" w:rsidR="000A4A9A" w:rsidRDefault="00D410EB" w:rsidP="00D410EB">
      <w:pPr>
        <w:ind w:left="0" w:firstLine="0"/>
        <w:rPr>
          <w:rFonts w:ascii="Calibri" w:eastAsia="Times New Roman" w:hAnsi="Calibri" w:cs="Calibri"/>
          <w:b/>
          <w:bCs/>
          <w:color w:val="000000"/>
          <w:sz w:val="18"/>
          <w:szCs w:val="18"/>
          <w:lang w:eastAsia="en-IE"/>
        </w:rPr>
      </w:pPr>
      <w:r>
        <w:rPr>
          <w:noProof/>
        </w:rPr>
        <w:drawing>
          <wp:inline distT="0" distB="0" distL="0" distR="0" wp14:anchorId="15E62112" wp14:editId="388F7D51">
            <wp:extent cx="509587" cy="421906"/>
            <wp:effectExtent l="0" t="0" r="5080" b="0"/>
            <wp:docPr id="15" name="Picture 14" descr="Logo, company name&#10;&#10;Description automatically generated">
              <a:extLst xmlns:a="http://schemas.openxmlformats.org/drawingml/2006/main">
                <a:ext uri="{FF2B5EF4-FFF2-40B4-BE49-F238E27FC236}">
                  <a16:creationId xmlns:a16="http://schemas.microsoft.com/office/drawing/2014/main" id="{AED28640-4C7A-47E7-95E9-7E7FBDDA7C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Logo, company name&#10;&#10;Description automatically generated">
                      <a:extLst>
                        <a:ext uri="{FF2B5EF4-FFF2-40B4-BE49-F238E27FC236}">
                          <a16:creationId xmlns:a16="http://schemas.microsoft.com/office/drawing/2014/main" id="{AED28640-4C7A-47E7-95E9-7E7FBDDA7CC0}"/>
                        </a:ext>
                      </a:extLst>
                    </pic:cNvPr>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9587" cy="421906"/>
                    </a:xfrm>
                    <a:prstGeom prst="rect">
                      <a:avLst/>
                    </a:prstGeom>
                    <a:noFill/>
                    <a:ln>
                      <a:noFill/>
                    </a:ln>
                  </pic:spPr>
                </pic:pic>
              </a:graphicData>
            </a:graphic>
          </wp:inline>
        </w:drawing>
      </w:r>
      <w:r w:rsidR="0031770E">
        <w:rPr>
          <w:noProof/>
        </w:rPr>
        <w:t xml:space="preserve">         </w:t>
      </w:r>
      <w:r>
        <w:rPr>
          <w:noProof/>
        </w:rPr>
        <w:drawing>
          <wp:inline distT="0" distB="0" distL="0" distR="0" wp14:anchorId="6DAB5A8C" wp14:editId="61BD9E60">
            <wp:extent cx="388938" cy="375318"/>
            <wp:effectExtent l="0" t="0" r="0" b="5715"/>
            <wp:docPr id="17" name="Picture 16" descr="We Can QUIT&#10;&#10;AI-generated content may be incorrect.">
              <a:extLst xmlns:a="http://schemas.openxmlformats.org/drawingml/2006/main">
                <a:ext uri="{FF2B5EF4-FFF2-40B4-BE49-F238E27FC236}">
                  <a16:creationId xmlns:a16="http://schemas.microsoft.com/office/drawing/2014/main" id="{F2082C34-DC50-454C-9E77-7CAB0498FF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We Can QUIT&#10;&#10;AI-generated content may be incorrect.">
                      <a:extLst>
                        <a:ext uri="{FF2B5EF4-FFF2-40B4-BE49-F238E27FC236}">
                          <a16:creationId xmlns:a16="http://schemas.microsoft.com/office/drawing/2014/main" id="{F2082C34-DC50-454C-9E77-7CAB0498FF74}"/>
                        </a:ext>
                      </a:extLst>
                    </pic:cNvPr>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88938" cy="375318"/>
                    </a:xfrm>
                    <a:prstGeom prst="rect">
                      <a:avLst/>
                    </a:prstGeom>
                    <a:noFill/>
                    <a:ln>
                      <a:noFill/>
                    </a:ln>
                  </pic:spPr>
                </pic:pic>
              </a:graphicData>
            </a:graphic>
          </wp:inline>
        </w:drawing>
      </w:r>
      <w:r w:rsidR="0031770E">
        <w:rPr>
          <w:noProof/>
        </w:rPr>
        <w:t xml:space="preserve">       </w:t>
      </w:r>
      <w:r w:rsidR="00C97AD1">
        <w:rPr>
          <w:noProof/>
        </w:rPr>
        <w:t xml:space="preserve">  </w:t>
      </w:r>
      <w:r w:rsidR="0031770E">
        <w:rPr>
          <w:noProof/>
        </w:rPr>
        <w:t xml:space="preserve"> </w:t>
      </w:r>
      <w:r>
        <w:rPr>
          <w:noProof/>
        </w:rPr>
        <w:drawing>
          <wp:inline distT="0" distB="0" distL="0" distR="0" wp14:anchorId="2256611E" wp14:editId="61685871">
            <wp:extent cx="438150" cy="441582"/>
            <wp:effectExtent l="0" t="0" r="0" b="0"/>
            <wp:docPr id="16" name="Picture 15" descr="Logo&#10;&#10;Description automatically generated">
              <a:extLst xmlns:a="http://schemas.openxmlformats.org/drawingml/2006/main">
                <a:ext uri="{FF2B5EF4-FFF2-40B4-BE49-F238E27FC236}">
                  <a16:creationId xmlns:a16="http://schemas.microsoft.com/office/drawing/2014/main" id="{80BB6795-ED93-4D52-B2CE-31AC29BE97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descr="Logo&#10;&#10;Description automatically generated">
                      <a:extLst>
                        <a:ext uri="{FF2B5EF4-FFF2-40B4-BE49-F238E27FC236}">
                          <a16:creationId xmlns:a16="http://schemas.microsoft.com/office/drawing/2014/main" id="{80BB6795-ED93-4D52-B2CE-31AC29BE9777}"/>
                        </a:ext>
                      </a:extLst>
                    </pic:cNvPr>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40990" cy="444445"/>
                    </a:xfrm>
                    <a:prstGeom prst="rect">
                      <a:avLst/>
                    </a:prstGeom>
                    <a:noFill/>
                    <a:ln>
                      <a:noFill/>
                    </a:ln>
                  </pic:spPr>
                </pic:pic>
              </a:graphicData>
            </a:graphic>
          </wp:inline>
        </w:drawing>
      </w:r>
      <w:r w:rsidR="0031770E">
        <w:rPr>
          <w:noProof/>
        </w:rPr>
        <w:t xml:space="preserve">    </w:t>
      </w:r>
      <w:r w:rsidR="00C97AD1">
        <w:rPr>
          <w:noProof/>
        </w:rPr>
        <w:t xml:space="preserve">   </w:t>
      </w:r>
      <w:r w:rsidR="0031770E">
        <w:rPr>
          <w:noProof/>
        </w:rPr>
        <w:t xml:space="preserve"> </w:t>
      </w:r>
      <w:r w:rsidR="00C97AD1">
        <w:rPr>
          <w:noProof/>
        </w:rPr>
        <w:drawing>
          <wp:inline distT="0" distB="0" distL="0" distR="0" wp14:anchorId="08686893" wp14:editId="5740695F">
            <wp:extent cx="942975" cy="449025"/>
            <wp:effectExtent l="0" t="0" r="0" b="8255"/>
            <wp:docPr id="19" name="Picture 18" descr="The image depicts the National Clinical &amp; Integrated Care Programmes logo, featuring a colorful circle with various icons representing people, healthcare services, and a central message of person-centred, coordinated care.&#10;&#10;AI-generated content may be incorrect.">
              <a:extLst xmlns:a="http://schemas.openxmlformats.org/drawingml/2006/main">
                <a:ext uri="{FF2B5EF4-FFF2-40B4-BE49-F238E27FC236}">
                  <a16:creationId xmlns:a16="http://schemas.microsoft.com/office/drawing/2014/main" id="{929A5DA5-44A5-4705-AE1A-E539805DCB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descr="The image depicts the National Clinical &amp; Integrated Care Programmes logo, featuring a colorful circle with various icons representing people, healthcare services, and a central message of person-centred, coordinated care.&#10;&#10;AI-generated content may be incorrect.">
                      <a:extLst>
                        <a:ext uri="{FF2B5EF4-FFF2-40B4-BE49-F238E27FC236}">
                          <a16:creationId xmlns:a16="http://schemas.microsoft.com/office/drawing/2014/main" id="{929A5DA5-44A5-4705-AE1A-E539805DCB16}"/>
                        </a:ext>
                      </a:extLst>
                    </pic:cNvPr>
                    <pic:cNvPicPr>
                      <a:picLocks noChangeAspect="1"/>
                    </pic:cNvPicPr>
                  </pic:nvPicPr>
                  <pic:blipFill>
                    <a:blip r:embed="rId24" r:link="rId25" cstate="print">
                      <a:extLst>
                        <a:ext uri="{28A0092B-C50C-407E-A947-70E740481C1C}">
                          <a14:useLocalDpi xmlns:a14="http://schemas.microsoft.com/office/drawing/2010/main" val="0"/>
                        </a:ext>
                      </a:extLst>
                    </a:blip>
                    <a:srcRect/>
                    <a:stretch>
                      <a:fillRect/>
                    </a:stretch>
                  </pic:blipFill>
                  <pic:spPr bwMode="auto">
                    <a:xfrm>
                      <a:off x="0" y="0"/>
                      <a:ext cx="947527" cy="451192"/>
                    </a:xfrm>
                    <a:prstGeom prst="rect">
                      <a:avLst/>
                    </a:prstGeom>
                    <a:noFill/>
                    <a:ln>
                      <a:noFill/>
                    </a:ln>
                  </pic:spPr>
                </pic:pic>
              </a:graphicData>
            </a:graphic>
          </wp:inline>
        </w:drawing>
      </w:r>
      <w:r w:rsidR="0031770E">
        <w:rPr>
          <w:noProof/>
        </w:rPr>
        <w:t xml:space="preserve">   </w:t>
      </w:r>
      <w:r w:rsidR="00C97AD1">
        <w:rPr>
          <w:noProof/>
        </w:rPr>
        <w:drawing>
          <wp:inline distT="0" distB="0" distL="0" distR="0" wp14:anchorId="19BABF26" wp14:editId="2D38399A">
            <wp:extent cx="1152525" cy="511064"/>
            <wp:effectExtent l="0" t="0" r="0" b="3810"/>
            <wp:docPr id="20" name="Picture 19" descr="The image depicts the logo for the National Integrated Care Programme for Older Persons (NICPOP).&#10;&#10;AI-generated content may be incorrect.">
              <a:extLst xmlns:a="http://schemas.openxmlformats.org/drawingml/2006/main">
                <a:ext uri="{FF2B5EF4-FFF2-40B4-BE49-F238E27FC236}">
                  <a16:creationId xmlns:a16="http://schemas.microsoft.com/office/drawing/2014/main" id="{354261FB-770A-40CC-874B-4C89A4E7C0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descr="The image depicts the logo for the National Integrated Care Programme for Older Persons (NICPOP).&#10;&#10;AI-generated content may be incorrect.">
                      <a:extLst>
                        <a:ext uri="{FF2B5EF4-FFF2-40B4-BE49-F238E27FC236}">
                          <a16:creationId xmlns:a16="http://schemas.microsoft.com/office/drawing/2014/main" id="{354261FB-770A-40CC-874B-4C89A4E7C067}"/>
                        </a:ext>
                      </a:extLst>
                    </pic:cNvPr>
                    <pic:cNvPicPr>
                      <a:picLocks noChangeAspect="1"/>
                    </pic:cNvPicPr>
                  </pic:nvPicPr>
                  <pic:blipFill>
                    <a:blip r:embed="rId26" r:link="rId27" cstate="print">
                      <a:extLst>
                        <a:ext uri="{28A0092B-C50C-407E-A947-70E740481C1C}">
                          <a14:useLocalDpi xmlns:a14="http://schemas.microsoft.com/office/drawing/2010/main" val="0"/>
                        </a:ext>
                      </a:extLst>
                    </a:blip>
                    <a:srcRect/>
                    <a:stretch>
                      <a:fillRect/>
                    </a:stretch>
                  </pic:blipFill>
                  <pic:spPr bwMode="auto">
                    <a:xfrm>
                      <a:off x="0" y="0"/>
                      <a:ext cx="1159622" cy="514211"/>
                    </a:xfrm>
                    <a:prstGeom prst="rect">
                      <a:avLst/>
                    </a:prstGeom>
                    <a:noFill/>
                    <a:ln>
                      <a:noFill/>
                    </a:ln>
                  </pic:spPr>
                </pic:pic>
              </a:graphicData>
            </a:graphic>
          </wp:inline>
        </w:drawing>
      </w:r>
      <w:r w:rsidR="0031770E">
        <w:rPr>
          <w:noProof/>
        </w:rPr>
        <w:t xml:space="preserve">      </w:t>
      </w:r>
      <w:r>
        <w:rPr>
          <w:noProof/>
        </w:rPr>
        <w:drawing>
          <wp:inline distT="0" distB="0" distL="0" distR="0" wp14:anchorId="06398481" wp14:editId="679CF153">
            <wp:extent cx="1143000" cy="372035"/>
            <wp:effectExtent l="0" t="0" r="0" b="9525"/>
            <wp:docPr id="27" name="Picture 26" descr="Sláintecare Logo">
              <a:extLst xmlns:a="http://schemas.openxmlformats.org/drawingml/2006/main">
                <a:ext uri="{FF2B5EF4-FFF2-40B4-BE49-F238E27FC236}">
                  <a16:creationId xmlns:a16="http://schemas.microsoft.com/office/drawing/2014/main" id="{C12FB261-AAD0-BFF6-D9E3-7575DD4984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descr="Sláintecare Logo">
                      <a:extLst>
                        <a:ext uri="{FF2B5EF4-FFF2-40B4-BE49-F238E27FC236}">
                          <a16:creationId xmlns:a16="http://schemas.microsoft.com/office/drawing/2014/main" id="{C12FB261-AAD0-BFF6-D9E3-7575DD4984B9}"/>
                        </a:ext>
                      </a:extLst>
                    </pic:cNvPr>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43000" cy="372035"/>
                    </a:xfrm>
                    <a:prstGeom prst="rect">
                      <a:avLst/>
                    </a:prstGeom>
                    <a:noFill/>
                    <a:ln>
                      <a:noFill/>
                    </a:ln>
                  </pic:spPr>
                </pic:pic>
              </a:graphicData>
            </a:graphic>
          </wp:inline>
        </w:drawing>
      </w:r>
    </w:p>
    <w:p w14:paraId="67831D12" w14:textId="77777777" w:rsidR="000A4A9A" w:rsidRDefault="000A4A9A" w:rsidP="00D410EB">
      <w:pPr>
        <w:ind w:left="0" w:firstLine="0"/>
        <w:rPr>
          <w:rFonts w:ascii="Calibri" w:eastAsia="Times New Roman" w:hAnsi="Calibri" w:cs="Calibri"/>
          <w:b/>
          <w:bCs/>
          <w:color w:val="000000"/>
          <w:sz w:val="18"/>
          <w:szCs w:val="18"/>
          <w:lang w:eastAsia="en-IE"/>
        </w:rPr>
      </w:pPr>
    </w:p>
    <w:p w14:paraId="0DD11A82" w14:textId="77777777" w:rsidR="001C2824" w:rsidRDefault="001C2824" w:rsidP="00D410EB">
      <w:pPr>
        <w:ind w:left="0" w:firstLine="0"/>
        <w:rPr>
          <w:rFonts w:ascii="Calibri" w:eastAsia="Times New Roman" w:hAnsi="Calibri" w:cs="Calibri"/>
          <w:b/>
          <w:bCs/>
          <w:color w:val="000000"/>
          <w:sz w:val="18"/>
          <w:szCs w:val="18"/>
          <w:lang w:eastAsia="en-IE"/>
        </w:rPr>
      </w:pPr>
    </w:p>
    <w:p w14:paraId="5F984232" w14:textId="77777777" w:rsidR="001C2824" w:rsidRDefault="001C2824" w:rsidP="00D410EB">
      <w:pPr>
        <w:ind w:left="0" w:firstLine="0"/>
        <w:rPr>
          <w:rFonts w:ascii="Calibri" w:eastAsia="Times New Roman" w:hAnsi="Calibri" w:cs="Calibri"/>
          <w:b/>
          <w:bCs/>
          <w:color w:val="000000"/>
          <w:sz w:val="18"/>
          <w:szCs w:val="18"/>
          <w:lang w:eastAsia="en-IE"/>
        </w:rPr>
      </w:pPr>
    </w:p>
    <w:p w14:paraId="2C05FF31" w14:textId="77777777" w:rsidR="001C2824" w:rsidRDefault="001C2824" w:rsidP="00D410EB">
      <w:pPr>
        <w:ind w:left="0" w:firstLine="0"/>
        <w:rPr>
          <w:rFonts w:ascii="Calibri" w:eastAsia="Times New Roman" w:hAnsi="Calibri" w:cs="Calibri"/>
          <w:b/>
          <w:bCs/>
          <w:color w:val="000000"/>
          <w:sz w:val="18"/>
          <w:szCs w:val="18"/>
          <w:lang w:eastAsia="en-IE"/>
        </w:rPr>
      </w:pPr>
    </w:p>
    <w:p w14:paraId="2D918215" w14:textId="77777777" w:rsidR="001C2824" w:rsidRDefault="001C2824" w:rsidP="00D410EB">
      <w:pPr>
        <w:ind w:left="0" w:firstLine="0"/>
        <w:rPr>
          <w:rFonts w:ascii="Calibri" w:eastAsia="Times New Roman" w:hAnsi="Calibri" w:cs="Calibri"/>
          <w:b/>
          <w:bCs/>
          <w:color w:val="000000"/>
          <w:sz w:val="18"/>
          <w:szCs w:val="18"/>
          <w:lang w:eastAsia="en-IE"/>
        </w:rPr>
      </w:pPr>
    </w:p>
    <w:p w14:paraId="29D6EB07" w14:textId="52D47823" w:rsidR="0035417D" w:rsidRDefault="00082EA9" w:rsidP="00D410EB">
      <w:pPr>
        <w:ind w:left="0" w:firstLine="0"/>
        <w:rPr>
          <w:noProof/>
        </w:rPr>
      </w:pPr>
      <w:r>
        <w:rPr>
          <w:noProof/>
        </w:rPr>
        <w:drawing>
          <wp:inline distT="0" distB="0" distL="0" distR="0" wp14:anchorId="06FAEBE9" wp14:editId="0B1E3207">
            <wp:extent cx="1676400" cy="540437"/>
            <wp:effectExtent l="0" t="0" r="0" b="0"/>
            <wp:docPr id="1531650590" name="Picture 22" descr="Disabilisand Bqualiy.&#10;&#10;AI-generated content may be incorrect.">
              <a:extLst xmlns:a="http://schemas.openxmlformats.org/drawingml/2006/main">
                <a:ext uri="{FF2B5EF4-FFF2-40B4-BE49-F238E27FC236}">
                  <a16:creationId xmlns:a16="http://schemas.microsoft.com/office/drawing/2014/main" id="{CF5B7161-AE5D-4B44-8F97-07764A6C75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descr="Disabilisand Bqualiy.&#10;&#10;AI-generated content may be incorrect.">
                      <a:extLst>
                        <a:ext uri="{FF2B5EF4-FFF2-40B4-BE49-F238E27FC236}">
                          <a16:creationId xmlns:a16="http://schemas.microsoft.com/office/drawing/2014/main" id="{CF5B7161-AE5D-4B44-8F97-07764A6C75AB}"/>
                        </a:ext>
                      </a:extLst>
                    </pic:cNvPr>
                    <pic:cNvPicPr>
                      <a:picLocks noChangeAspect="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81674" cy="542137"/>
                    </a:xfrm>
                    <a:prstGeom prst="rect">
                      <a:avLst/>
                    </a:prstGeom>
                    <a:noFill/>
                    <a:ln>
                      <a:noFill/>
                    </a:ln>
                  </pic:spPr>
                </pic:pic>
              </a:graphicData>
            </a:graphic>
          </wp:inline>
        </w:drawing>
      </w:r>
      <w:r w:rsidRPr="00082EA9">
        <w:rPr>
          <w:noProof/>
        </w:rPr>
        <w:t xml:space="preserve"> </w:t>
      </w:r>
      <w:r w:rsidR="0035417D">
        <w:rPr>
          <w:noProof/>
        </w:rPr>
        <w:t xml:space="preserve">               </w:t>
      </w:r>
      <w:r>
        <w:rPr>
          <w:noProof/>
        </w:rPr>
        <w:drawing>
          <wp:inline distT="0" distB="0" distL="0" distR="0" wp14:anchorId="0BE6AE6D" wp14:editId="39A32989">
            <wp:extent cx="1555699" cy="619125"/>
            <wp:effectExtent l="0" t="0" r="0" b="0"/>
            <wp:docPr id="26" name="Picture 25" descr="Department of Education and Youth">
              <a:extLst xmlns:a="http://schemas.openxmlformats.org/drawingml/2006/main">
                <a:ext uri="{FF2B5EF4-FFF2-40B4-BE49-F238E27FC236}">
                  <a16:creationId xmlns:a16="http://schemas.microsoft.com/office/drawing/2014/main" id="{D75BB45C-DC5F-4386-9324-FB86334A40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5" descr="Department of Education and Youth">
                      <a:extLst>
                        <a:ext uri="{FF2B5EF4-FFF2-40B4-BE49-F238E27FC236}">
                          <a16:creationId xmlns:a16="http://schemas.microsoft.com/office/drawing/2014/main" id="{D75BB45C-DC5F-4386-9324-FB86334A40BE}"/>
                        </a:ext>
                      </a:extLst>
                    </pic:cNvPr>
                    <pic:cNvPicPr>
                      <a:picLocks noChangeAspect="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60291" cy="620952"/>
                    </a:xfrm>
                    <a:prstGeom prst="rect">
                      <a:avLst/>
                    </a:prstGeom>
                    <a:noFill/>
                    <a:ln>
                      <a:noFill/>
                    </a:ln>
                  </pic:spPr>
                </pic:pic>
              </a:graphicData>
            </a:graphic>
          </wp:inline>
        </w:drawing>
      </w:r>
      <w:r w:rsidRPr="00082EA9">
        <w:rPr>
          <w:noProof/>
        </w:rPr>
        <w:t xml:space="preserve"> </w:t>
      </w:r>
      <w:r w:rsidR="0035417D">
        <w:rPr>
          <w:noProof/>
        </w:rPr>
        <w:t xml:space="preserve">             </w:t>
      </w:r>
      <w:r>
        <w:rPr>
          <w:noProof/>
        </w:rPr>
        <w:drawing>
          <wp:inline distT="0" distB="0" distL="0" distR="0" wp14:anchorId="44F76704" wp14:editId="7E951776">
            <wp:extent cx="1543050" cy="607362"/>
            <wp:effectExtent l="0" t="0" r="0" b="0"/>
            <wp:docPr id="22" name="Picture 21" descr="department-of-justice">
              <a:extLst xmlns:a="http://schemas.openxmlformats.org/drawingml/2006/main">
                <a:ext uri="{FF2B5EF4-FFF2-40B4-BE49-F238E27FC236}">
                  <a16:creationId xmlns:a16="http://schemas.microsoft.com/office/drawing/2014/main" id="{3248D1B4-3E62-4286-AC01-4C3A3FF0BD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descr="department-of-justice">
                      <a:extLst>
                        <a:ext uri="{FF2B5EF4-FFF2-40B4-BE49-F238E27FC236}">
                          <a16:creationId xmlns:a16="http://schemas.microsoft.com/office/drawing/2014/main" id="{3248D1B4-3E62-4286-AC01-4C3A3FF0BDF0}"/>
                        </a:ext>
                      </a:extLst>
                    </pic:cNvPr>
                    <pic:cNvPicPr>
                      <a:picLocks noChangeAspect="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546700" cy="608799"/>
                    </a:xfrm>
                    <a:prstGeom prst="rect">
                      <a:avLst/>
                    </a:prstGeom>
                    <a:noFill/>
                    <a:ln>
                      <a:noFill/>
                    </a:ln>
                  </pic:spPr>
                </pic:pic>
              </a:graphicData>
            </a:graphic>
          </wp:inline>
        </w:drawing>
      </w:r>
      <w:r w:rsidR="0035417D" w:rsidRPr="0035417D">
        <w:rPr>
          <w:noProof/>
        </w:rPr>
        <w:t xml:space="preserve"> </w:t>
      </w:r>
    </w:p>
    <w:p w14:paraId="5BD023F9" w14:textId="77777777" w:rsidR="0035417D" w:rsidRDefault="0035417D" w:rsidP="00D410EB">
      <w:pPr>
        <w:ind w:left="0" w:firstLine="0"/>
        <w:rPr>
          <w:noProof/>
        </w:rPr>
      </w:pPr>
    </w:p>
    <w:p w14:paraId="646DEEB1" w14:textId="77777777" w:rsidR="0035417D" w:rsidRDefault="0035417D" w:rsidP="00D410EB">
      <w:pPr>
        <w:ind w:left="0" w:firstLine="0"/>
        <w:rPr>
          <w:noProof/>
        </w:rPr>
      </w:pPr>
    </w:p>
    <w:p w14:paraId="7FCE1B9C" w14:textId="60788597" w:rsidR="001C2824" w:rsidRDefault="0035417D" w:rsidP="00D410EB">
      <w:pPr>
        <w:ind w:left="0" w:firstLine="0"/>
        <w:rPr>
          <w:rFonts w:ascii="Calibri" w:eastAsia="Times New Roman" w:hAnsi="Calibri" w:cs="Calibri"/>
          <w:b/>
          <w:bCs/>
          <w:color w:val="000000"/>
          <w:sz w:val="18"/>
          <w:szCs w:val="18"/>
          <w:lang w:eastAsia="en-IE"/>
        </w:rPr>
      </w:pPr>
      <w:r>
        <w:rPr>
          <w:noProof/>
        </w:rPr>
        <w:t xml:space="preserve">                           </w:t>
      </w:r>
      <w:r>
        <w:rPr>
          <w:noProof/>
        </w:rPr>
        <w:drawing>
          <wp:inline distT="0" distB="0" distL="0" distR="0" wp14:anchorId="7563E00C" wp14:editId="2DE2FA87">
            <wp:extent cx="1794510" cy="584835"/>
            <wp:effectExtent l="0" t="0" r="0" b="0"/>
            <wp:docPr id="25" name="Picture 24" descr="undefined">
              <a:extLst xmlns:a="http://schemas.openxmlformats.org/drawingml/2006/main">
                <a:ext uri="{FF2B5EF4-FFF2-40B4-BE49-F238E27FC236}">
                  <a16:creationId xmlns:a16="http://schemas.microsoft.com/office/drawing/2014/main" id="{E2610A3E-6D9D-43A8-894A-D89A85926E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descr="undefined">
                      <a:extLst>
                        <a:ext uri="{FF2B5EF4-FFF2-40B4-BE49-F238E27FC236}">
                          <a16:creationId xmlns:a16="http://schemas.microsoft.com/office/drawing/2014/main" id="{E2610A3E-6D9D-43A8-894A-D89A85926E89}"/>
                        </a:ext>
                      </a:extLst>
                    </pic:cNvPr>
                    <pic:cNvPicPr>
                      <a:picLocks noChangeAspect="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99310" cy="586399"/>
                    </a:xfrm>
                    <a:prstGeom prst="rect">
                      <a:avLst/>
                    </a:prstGeom>
                    <a:noFill/>
                    <a:ln>
                      <a:noFill/>
                    </a:ln>
                  </pic:spPr>
                </pic:pic>
              </a:graphicData>
            </a:graphic>
          </wp:inline>
        </w:drawing>
      </w:r>
      <w:r w:rsidRPr="0035417D">
        <w:rPr>
          <w:noProof/>
        </w:rPr>
        <w:t xml:space="preserve"> </w:t>
      </w:r>
      <w:r>
        <w:rPr>
          <w:noProof/>
        </w:rPr>
        <w:t xml:space="preserve">         </w:t>
      </w:r>
      <w:r>
        <w:rPr>
          <w:noProof/>
        </w:rPr>
        <w:drawing>
          <wp:inline distT="0" distB="0" distL="0" distR="0" wp14:anchorId="0FF594D3" wp14:editId="1AA7664D">
            <wp:extent cx="2066925" cy="584991"/>
            <wp:effectExtent l="0" t="0" r="0" b="0"/>
            <wp:docPr id="24" name="Picture 23" descr="The image depicts the logo of the Department of Social Protection in Ireland.&#10;&#10;AI-generated content may be incorrect.">
              <a:extLst xmlns:a="http://schemas.openxmlformats.org/drawingml/2006/main">
                <a:ext uri="{FF2B5EF4-FFF2-40B4-BE49-F238E27FC236}">
                  <a16:creationId xmlns:a16="http://schemas.microsoft.com/office/drawing/2014/main" id="{FB919486-B1E4-4A39-B26A-BB9F921ED6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3" descr="The image depicts the logo of the Department of Social Protection in Ireland.&#10;&#10;AI-generated content may be incorrect.">
                      <a:extLst>
                        <a:ext uri="{FF2B5EF4-FFF2-40B4-BE49-F238E27FC236}">
                          <a16:creationId xmlns:a16="http://schemas.microsoft.com/office/drawing/2014/main" id="{FB919486-B1E4-4A39-B26A-BB9F921ED6FA}"/>
                        </a:ext>
                      </a:extLst>
                    </pic:cNvPr>
                    <pic:cNvPicPr>
                      <a:picLocks noChangeAspect="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097803" cy="593730"/>
                    </a:xfrm>
                    <a:prstGeom prst="rect">
                      <a:avLst/>
                    </a:prstGeom>
                    <a:noFill/>
                    <a:ln>
                      <a:noFill/>
                    </a:ln>
                  </pic:spPr>
                </pic:pic>
              </a:graphicData>
            </a:graphic>
          </wp:inline>
        </w:drawing>
      </w:r>
    </w:p>
    <w:p w14:paraId="74D5710B" w14:textId="77777777" w:rsidR="000A4A9A" w:rsidRDefault="000A4A9A" w:rsidP="00D410EB">
      <w:pPr>
        <w:ind w:left="0" w:firstLine="0"/>
        <w:rPr>
          <w:rFonts w:ascii="Calibri" w:eastAsia="Times New Roman" w:hAnsi="Calibri" w:cs="Calibri"/>
          <w:b/>
          <w:bCs/>
          <w:color w:val="000000"/>
          <w:sz w:val="18"/>
          <w:szCs w:val="18"/>
          <w:lang w:eastAsia="en-IE"/>
        </w:rPr>
      </w:pPr>
    </w:p>
    <w:p w14:paraId="3AD9BF9A" w14:textId="77777777" w:rsidR="000A4A9A" w:rsidRDefault="000A4A9A" w:rsidP="00D410EB">
      <w:pPr>
        <w:ind w:left="0" w:firstLine="0"/>
        <w:rPr>
          <w:rFonts w:ascii="Calibri" w:eastAsia="Times New Roman" w:hAnsi="Calibri" w:cs="Calibri"/>
          <w:b/>
          <w:bCs/>
          <w:color w:val="000000"/>
          <w:sz w:val="18"/>
          <w:szCs w:val="18"/>
          <w:lang w:eastAsia="en-IE"/>
        </w:rPr>
      </w:pPr>
    </w:p>
    <w:p w14:paraId="770954C5" w14:textId="77777777" w:rsidR="000A4A9A" w:rsidRDefault="000A4A9A" w:rsidP="000A4A9A">
      <w:pPr>
        <w:ind w:left="0" w:firstLine="0"/>
        <w:jc w:val="center"/>
        <w:rPr>
          <w:rFonts w:ascii="Calibri" w:eastAsia="Times New Roman" w:hAnsi="Calibri" w:cs="Calibri"/>
          <w:b/>
          <w:bCs/>
          <w:color w:val="000000"/>
          <w:sz w:val="18"/>
          <w:szCs w:val="18"/>
          <w:lang w:eastAsia="en-IE"/>
        </w:rPr>
      </w:pPr>
    </w:p>
    <w:p w14:paraId="4B5902DA" w14:textId="77777777" w:rsidR="000A4A9A" w:rsidRDefault="000A4A9A" w:rsidP="000A4A9A">
      <w:pPr>
        <w:ind w:left="0" w:firstLine="0"/>
        <w:jc w:val="center"/>
        <w:rPr>
          <w:rFonts w:ascii="Calibri" w:eastAsia="Times New Roman" w:hAnsi="Calibri" w:cs="Calibri"/>
          <w:b/>
          <w:bCs/>
          <w:color w:val="000000"/>
          <w:sz w:val="18"/>
          <w:szCs w:val="18"/>
          <w:lang w:eastAsia="en-IE"/>
        </w:rPr>
      </w:pPr>
    </w:p>
    <w:p w14:paraId="69653C5A" w14:textId="3C05F371" w:rsidR="00615FA0" w:rsidRPr="00615FA0" w:rsidRDefault="00615FA0" w:rsidP="000A4A9A">
      <w:pPr>
        <w:ind w:left="0" w:firstLine="0"/>
        <w:jc w:val="center"/>
        <w:rPr>
          <w:rFonts w:ascii="Calibri" w:eastAsia="Times New Roman" w:hAnsi="Calibri" w:cs="Calibri"/>
          <w:b/>
          <w:bCs/>
          <w:color w:val="000000"/>
          <w:sz w:val="18"/>
          <w:szCs w:val="18"/>
          <w:lang w:eastAsia="en-IE"/>
        </w:rPr>
      </w:pPr>
      <w:r w:rsidRPr="00615FA0">
        <w:rPr>
          <w:rFonts w:ascii="Calibri" w:eastAsia="Times New Roman" w:hAnsi="Calibri" w:cs="Calibri"/>
          <w:b/>
          <w:bCs/>
          <w:color w:val="000000"/>
          <w:sz w:val="18"/>
          <w:szCs w:val="18"/>
          <w:lang w:eastAsia="en-IE"/>
        </w:rPr>
        <w:t>“Tá an Clár um Chuimsiú Sóisialta agus Gníomhachtú Pobail (SICAP) cómhaoinithe ag Rialtas na hÉireann, tríd an Roinn Forbartha Tuaithe agus Pobail agus Gaeltachta, agus Ciste Sóisialta na hEorpa Plus faoin gClár Fostaíochta, Cuimsiú, Scileanna agus Oiliúna (EIST) 2021 -2027."</w:t>
      </w:r>
    </w:p>
    <w:p w14:paraId="4F3C62AE" w14:textId="77777777" w:rsidR="002B31AD" w:rsidRDefault="002B31AD" w:rsidP="000A4A9A">
      <w:pPr>
        <w:ind w:left="0" w:firstLine="0"/>
        <w:jc w:val="center"/>
        <w:rPr>
          <w:rFonts w:ascii="Arial" w:eastAsia="Times New Roman" w:hAnsi="Arial" w:cs="Arial"/>
          <w:sz w:val="24"/>
          <w:szCs w:val="24"/>
          <w:lang w:val="en-AU"/>
        </w:rPr>
      </w:pPr>
    </w:p>
    <w:p w14:paraId="5ECBBCED" w14:textId="77777777" w:rsidR="0086180E" w:rsidRDefault="0086180E" w:rsidP="000A4A9A">
      <w:pPr>
        <w:ind w:left="0" w:firstLine="0"/>
        <w:jc w:val="center"/>
        <w:rPr>
          <w:rFonts w:ascii="Calibri" w:eastAsia="Times New Roman" w:hAnsi="Calibri" w:cs="Calibri"/>
          <w:b/>
          <w:bCs/>
          <w:i/>
          <w:iCs/>
          <w:color w:val="000000"/>
          <w:sz w:val="18"/>
          <w:szCs w:val="18"/>
          <w:lang w:eastAsia="en-IE"/>
        </w:rPr>
      </w:pPr>
      <w:r w:rsidRPr="0086180E">
        <w:rPr>
          <w:rFonts w:ascii="Calibri" w:eastAsia="Times New Roman" w:hAnsi="Calibri" w:cs="Calibri"/>
          <w:b/>
          <w:bCs/>
          <w:i/>
          <w:iCs/>
          <w:color w:val="000000"/>
          <w:sz w:val="18"/>
          <w:szCs w:val="18"/>
          <w:lang w:eastAsia="en-IE"/>
        </w:rPr>
        <w:t>“This Project is supported by the Department of Children, Disability and Equality”.</w:t>
      </w:r>
    </w:p>
    <w:p w14:paraId="0BCD3FFB" w14:textId="77777777" w:rsidR="000A4A9A" w:rsidRPr="0086180E" w:rsidRDefault="000A4A9A" w:rsidP="000A4A9A">
      <w:pPr>
        <w:ind w:left="0" w:firstLine="0"/>
        <w:jc w:val="center"/>
        <w:rPr>
          <w:rFonts w:ascii="Calibri" w:eastAsia="Times New Roman" w:hAnsi="Calibri" w:cs="Calibri"/>
          <w:b/>
          <w:bCs/>
          <w:i/>
          <w:iCs/>
          <w:color w:val="000000"/>
          <w:sz w:val="18"/>
          <w:szCs w:val="18"/>
          <w:lang w:eastAsia="en-IE"/>
        </w:rPr>
      </w:pPr>
    </w:p>
    <w:p w14:paraId="48565131" w14:textId="77777777" w:rsidR="0086180E" w:rsidRDefault="0086180E" w:rsidP="000A4A9A">
      <w:pPr>
        <w:ind w:left="0" w:firstLine="0"/>
        <w:jc w:val="center"/>
        <w:rPr>
          <w:rFonts w:ascii="Calibri" w:eastAsia="Times New Roman" w:hAnsi="Calibri" w:cs="Calibri"/>
          <w:b/>
          <w:bCs/>
          <w:i/>
          <w:iCs/>
          <w:color w:val="000000"/>
          <w:sz w:val="18"/>
          <w:szCs w:val="18"/>
          <w:lang w:eastAsia="en-IE"/>
        </w:rPr>
      </w:pPr>
      <w:r w:rsidRPr="0086180E">
        <w:rPr>
          <w:rFonts w:ascii="Calibri" w:eastAsia="Times New Roman" w:hAnsi="Calibri" w:cs="Calibri"/>
          <w:b/>
          <w:bCs/>
          <w:i/>
          <w:iCs/>
          <w:color w:val="000000"/>
          <w:sz w:val="18"/>
          <w:szCs w:val="18"/>
          <w:lang w:eastAsia="en-IE"/>
        </w:rPr>
        <w:t>“This National Anti-Racism Roadmap Project is supported by the Ireland Against Racism Fund”.</w:t>
      </w:r>
    </w:p>
    <w:p w14:paraId="42835A38" w14:textId="77777777" w:rsidR="000A4A9A" w:rsidRPr="0086180E" w:rsidRDefault="000A4A9A" w:rsidP="000A4A9A">
      <w:pPr>
        <w:ind w:left="0" w:firstLine="0"/>
        <w:jc w:val="center"/>
        <w:rPr>
          <w:rFonts w:ascii="Calibri" w:eastAsia="Times New Roman" w:hAnsi="Calibri" w:cs="Calibri"/>
          <w:b/>
          <w:bCs/>
          <w:i/>
          <w:iCs/>
          <w:color w:val="000000"/>
          <w:sz w:val="18"/>
          <w:szCs w:val="18"/>
          <w:lang w:eastAsia="en-IE"/>
        </w:rPr>
      </w:pPr>
    </w:p>
    <w:p w14:paraId="619FABF8" w14:textId="77777777" w:rsidR="00F3440A" w:rsidRDefault="00F3440A" w:rsidP="000A4A9A">
      <w:pPr>
        <w:ind w:left="0" w:firstLine="0"/>
        <w:jc w:val="center"/>
        <w:rPr>
          <w:rFonts w:ascii="Calibri" w:eastAsia="Times New Roman" w:hAnsi="Calibri" w:cs="Calibri"/>
          <w:i/>
          <w:iCs/>
          <w:color w:val="000000"/>
          <w:sz w:val="18"/>
          <w:szCs w:val="18"/>
          <w:lang w:eastAsia="en-IE"/>
        </w:rPr>
      </w:pPr>
      <w:r w:rsidRPr="00F3440A">
        <w:rPr>
          <w:rFonts w:ascii="Calibri" w:eastAsia="Times New Roman" w:hAnsi="Calibri" w:cs="Calibri"/>
          <w:i/>
          <w:iCs/>
          <w:color w:val="000000"/>
          <w:sz w:val="18"/>
          <w:szCs w:val="18"/>
          <w:lang w:eastAsia="en-IE"/>
        </w:rPr>
        <w:t>“This project is supported by the Department of Rural, Community Development and the Gaeltacht and Pobal through the Community Services Programme”.</w:t>
      </w:r>
    </w:p>
    <w:p w14:paraId="728481E1" w14:textId="77777777" w:rsidR="000A4A9A" w:rsidRPr="00F3440A" w:rsidRDefault="000A4A9A" w:rsidP="000A4A9A">
      <w:pPr>
        <w:ind w:left="0" w:firstLine="0"/>
        <w:jc w:val="center"/>
        <w:rPr>
          <w:rFonts w:ascii="Calibri" w:eastAsia="Times New Roman" w:hAnsi="Calibri" w:cs="Calibri"/>
          <w:i/>
          <w:iCs/>
          <w:color w:val="000000"/>
          <w:sz w:val="18"/>
          <w:szCs w:val="18"/>
          <w:lang w:eastAsia="en-IE"/>
        </w:rPr>
      </w:pPr>
    </w:p>
    <w:p w14:paraId="57763D4F" w14:textId="77777777" w:rsidR="000A4A9A" w:rsidRPr="000A4A9A" w:rsidRDefault="000A4A9A" w:rsidP="000A4A9A">
      <w:pPr>
        <w:ind w:left="0" w:firstLine="0"/>
        <w:jc w:val="center"/>
        <w:rPr>
          <w:rFonts w:ascii="Calibri" w:eastAsia="Times New Roman" w:hAnsi="Calibri" w:cs="Calibri"/>
          <w:b/>
          <w:bCs/>
          <w:i/>
          <w:iCs/>
          <w:color w:val="000000"/>
          <w:sz w:val="18"/>
          <w:szCs w:val="18"/>
          <w:lang w:eastAsia="en-IE"/>
        </w:rPr>
      </w:pPr>
      <w:r w:rsidRPr="000A4A9A">
        <w:rPr>
          <w:rFonts w:ascii="Calibri" w:eastAsia="Times New Roman" w:hAnsi="Calibri" w:cs="Calibri"/>
          <w:b/>
          <w:bCs/>
          <w:i/>
          <w:iCs/>
          <w:color w:val="000000"/>
          <w:sz w:val="18"/>
          <w:szCs w:val="18"/>
          <w:lang w:eastAsia="en-IE"/>
        </w:rPr>
        <w:t>“This Project is supported by the LGBTIQ+ Community Services Fund 2026”.</w:t>
      </w:r>
    </w:p>
    <w:sectPr w:rsidR="000A4A9A" w:rsidRPr="000A4A9A" w:rsidSect="00002D77">
      <w:headerReference w:type="even" r:id="rId34"/>
      <w:headerReference w:type="default" r:id="rId35"/>
      <w:footerReference w:type="even" r:id="rId36"/>
      <w:footerReference w:type="default" r:id="rId37"/>
      <w:headerReference w:type="first" r:id="rId38"/>
      <w:footerReference w:type="first" r:id="rId3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D41A9" w14:textId="77777777" w:rsidR="00D3200D" w:rsidRDefault="00D3200D" w:rsidP="00315438">
      <w:r>
        <w:separator/>
      </w:r>
    </w:p>
  </w:endnote>
  <w:endnote w:type="continuationSeparator" w:id="0">
    <w:p w14:paraId="039DFA87" w14:textId="77777777" w:rsidR="00D3200D" w:rsidRDefault="00D3200D" w:rsidP="00315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B9F70" w14:textId="77777777" w:rsidR="000770DC" w:rsidRDefault="000770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96B7D" w14:textId="77777777" w:rsidR="00435BC0" w:rsidRDefault="009702B2" w:rsidP="00430090">
    <w:pPr>
      <w:pStyle w:val="Footer"/>
      <w:rPr>
        <w:noProof/>
        <w:lang w:eastAsia="en-IE"/>
      </w:rPr>
    </w:pPr>
    <w:r>
      <w:rPr>
        <w:noProof/>
        <w:lang w:eastAsia="en-IE"/>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BFB5E" w14:textId="77777777" w:rsidR="000770DC" w:rsidRDefault="000770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718A4" w14:textId="77777777" w:rsidR="00D3200D" w:rsidRDefault="00D3200D" w:rsidP="00315438">
      <w:bookmarkStart w:id="0" w:name="_Hlk180137699"/>
      <w:bookmarkEnd w:id="0"/>
      <w:r>
        <w:separator/>
      </w:r>
    </w:p>
  </w:footnote>
  <w:footnote w:type="continuationSeparator" w:id="0">
    <w:p w14:paraId="01EC1279" w14:textId="77777777" w:rsidR="00D3200D" w:rsidRDefault="00D3200D" w:rsidP="003154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C6771" w14:textId="77777777" w:rsidR="000770DC" w:rsidRDefault="000770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DC6F2" w14:textId="13D9D20A" w:rsidR="006740A8" w:rsidRDefault="00290B6C" w:rsidP="000770DC">
    <w:pPr>
      <w:jc w:val="center"/>
    </w:pPr>
    <w:r w:rsidRPr="003D7109">
      <w:rPr>
        <w:noProof/>
        <w:lang w:eastAsia="en-IE"/>
      </w:rPr>
      <w:drawing>
        <wp:inline distT="0" distB="0" distL="0" distR="0" wp14:anchorId="4196342A" wp14:editId="2B560327">
          <wp:extent cx="2818765" cy="847671"/>
          <wp:effectExtent l="0" t="0" r="635" b="0"/>
          <wp:docPr id="23" name="Picture 23" descr="P:\SICAP 2\Logos\Empower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SICAP 2\Logos\Empower 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832362" cy="851760"/>
                  </a:xfrm>
                  <a:prstGeom prst="rect">
                    <a:avLst/>
                  </a:prstGeom>
                  <a:noFill/>
                  <a:ln>
                    <a:noFill/>
                  </a:ln>
                </pic:spPr>
              </pic:pic>
            </a:graphicData>
          </a:graphic>
        </wp:inline>
      </w:drawing>
    </w:r>
  </w:p>
  <w:p w14:paraId="7EF5FAF7" w14:textId="77777777" w:rsidR="00BF3D19" w:rsidRDefault="00BF3D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DB341" w14:textId="77777777" w:rsidR="000770DC" w:rsidRDefault="000770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B9E3CF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C418E9"/>
    <w:multiLevelType w:val="hybridMultilevel"/>
    <w:tmpl w:val="B0D447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D453F03"/>
    <w:multiLevelType w:val="hybridMultilevel"/>
    <w:tmpl w:val="53C074A4"/>
    <w:lvl w:ilvl="0" w:tplc="1809000B">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 w15:restartNumberingAfterBreak="0">
    <w:nsid w:val="12160ACD"/>
    <w:multiLevelType w:val="hybridMultilevel"/>
    <w:tmpl w:val="00DEA33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5104D2C"/>
    <w:multiLevelType w:val="hybridMultilevel"/>
    <w:tmpl w:val="AA94A43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1AFD1A00"/>
    <w:multiLevelType w:val="hybridMultilevel"/>
    <w:tmpl w:val="504CE09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251B4212"/>
    <w:multiLevelType w:val="hybridMultilevel"/>
    <w:tmpl w:val="F4587BB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2B9D5FF6"/>
    <w:multiLevelType w:val="hybridMultilevel"/>
    <w:tmpl w:val="39224E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D9A3444"/>
    <w:multiLevelType w:val="hybridMultilevel"/>
    <w:tmpl w:val="C19C231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31BD6ED7"/>
    <w:multiLevelType w:val="hybridMultilevel"/>
    <w:tmpl w:val="ED6E57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29A7186"/>
    <w:multiLevelType w:val="hybridMultilevel"/>
    <w:tmpl w:val="00CE51D2"/>
    <w:lvl w:ilvl="0" w:tplc="1809000B">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1" w15:restartNumberingAfterBreak="0">
    <w:nsid w:val="32AE0BF4"/>
    <w:multiLevelType w:val="hybridMultilevel"/>
    <w:tmpl w:val="87E86F44"/>
    <w:lvl w:ilvl="0" w:tplc="1809000B">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2" w15:restartNumberingAfterBreak="0">
    <w:nsid w:val="40AC5953"/>
    <w:multiLevelType w:val="hybridMultilevel"/>
    <w:tmpl w:val="0EBEF9B6"/>
    <w:lvl w:ilvl="0" w:tplc="1809000B">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3" w15:restartNumberingAfterBreak="0">
    <w:nsid w:val="4348559F"/>
    <w:multiLevelType w:val="hybridMultilevel"/>
    <w:tmpl w:val="E8CC7AF0"/>
    <w:lvl w:ilvl="0" w:tplc="1809000B">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4" w15:restartNumberingAfterBreak="0">
    <w:nsid w:val="43920068"/>
    <w:multiLevelType w:val="hybridMultilevel"/>
    <w:tmpl w:val="74B24736"/>
    <w:lvl w:ilvl="0" w:tplc="5A4696D6">
      <w:start w:val="1"/>
      <w:numFmt w:val="bullet"/>
      <w:lvlText w:val=""/>
      <w:lvlJc w:val="left"/>
      <w:pPr>
        <w:ind w:left="720" w:hanging="360"/>
      </w:pPr>
      <w:rPr>
        <w:rFonts w:ascii="Symbol" w:hAnsi="Symbol" w:hint="default"/>
        <w:sz w:val="22"/>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6560753"/>
    <w:multiLevelType w:val="hybridMultilevel"/>
    <w:tmpl w:val="4DD2F212"/>
    <w:lvl w:ilvl="0" w:tplc="1809000B">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6" w15:restartNumberingAfterBreak="0">
    <w:nsid w:val="4CAA65A6"/>
    <w:multiLevelType w:val="hybridMultilevel"/>
    <w:tmpl w:val="9BB02D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2D61B62"/>
    <w:multiLevelType w:val="hybridMultilevel"/>
    <w:tmpl w:val="1E1EE0D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52DD1D28"/>
    <w:multiLevelType w:val="hybridMultilevel"/>
    <w:tmpl w:val="85BAC33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5085C26"/>
    <w:multiLevelType w:val="hybridMultilevel"/>
    <w:tmpl w:val="BB4618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39A5B4C"/>
    <w:multiLevelType w:val="hybridMultilevel"/>
    <w:tmpl w:val="85EAF26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6A1D2B41"/>
    <w:multiLevelType w:val="hybridMultilevel"/>
    <w:tmpl w:val="3EB888A6"/>
    <w:lvl w:ilvl="0" w:tplc="18090001">
      <w:start w:val="1"/>
      <w:numFmt w:val="bullet"/>
      <w:lvlText w:val=""/>
      <w:lvlJc w:val="left"/>
      <w:pPr>
        <w:ind w:left="360" w:hanging="360"/>
      </w:pPr>
      <w:rPr>
        <w:rFonts w:ascii="Symbol" w:hAnsi="Symbol"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6CDF7822"/>
    <w:multiLevelType w:val="hybridMultilevel"/>
    <w:tmpl w:val="23BC33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D75039B"/>
    <w:multiLevelType w:val="hybridMultilevel"/>
    <w:tmpl w:val="2184459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6DAA5B91"/>
    <w:multiLevelType w:val="hybridMultilevel"/>
    <w:tmpl w:val="154A2728"/>
    <w:lvl w:ilvl="0" w:tplc="BE8CB94C">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DCD2065"/>
    <w:multiLevelType w:val="hybridMultilevel"/>
    <w:tmpl w:val="D7624CF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700B2279"/>
    <w:multiLevelType w:val="hybridMultilevel"/>
    <w:tmpl w:val="DCE031E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79BF6F4B"/>
    <w:multiLevelType w:val="hybridMultilevel"/>
    <w:tmpl w:val="E2BCD1F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1823042634">
    <w:abstractNumId w:val="9"/>
  </w:num>
  <w:num w:numId="2" w16cid:durableId="338310044">
    <w:abstractNumId w:val="16"/>
  </w:num>
  <w:num w:numId="3" w16cid:durableId="468329259">
    <w:abstractNumId w:val="19"/>
  </w:num>
  <w:num w:numId="4" w16cid:durableId="316809513">
    <w:abstractNumId w:val="1"/>
  </w:num>
  <w:num w:numId="5" w16cid:durableId="958491807">
    <w:abstractNumId w:val="24"/>
  </w:num>
  <w:num w:numId="6" w16cid:durableId="854030435">
    <w:abstractNumId w:val="26"/>
  </w:num>
  <w:num w:numId="7" w16cid:durableId="1852454449">
    <w:abstractNumId w:val="4"/>
  </w:num>
  <w:num w:numId="8" w16cid:durableId="1981228519">
    <w:abstractNumId w:val="14"/>
  </w:num>
  <w:num w:numId="9" w16cid:durableId="176892197">
    <w:abstractNumId w:val="7"/>
  </w:num>
  <w:num w:numId="10" w16cid:durableId="1835290931">
    <w:abstractNumId w:val="17"/>
  </w:num>
  <w:num w:numId="11" w16cid:durableId="62720456">
    <w:abstractNumId w:val="0"/>
  </w:num>
  <w:num w:numId="12" w16cid:durableId="1246651787">
    <w:abstractNumId w:val="21"/>
  </w:num>
  <w:num w:numId="13" w16cid:durableId="1823694225">
    <w:abstractNumId w:val="18"/>
  </w:num>
  <w:num w:numId="14" w16cid:durableId="568996844">
    <w:abstractNumId w:val="3"/>
  </w:num>
  <w:num w:numId="15" w16cid:durableId="569924401">
    <w:abstractNumId w:val="12"/>
  </w:num>
  <w:num w:numId="16" w16cid:durableId="1652638152">
    <w:abstractNumId w:val="15"/>
  </w:num>
  <w:num w:numId="17" w16cid:durableId="1306005489">
    <w:abstractNumId w:val="11"/>
  </w:num>
  <w:num w:numId="18" w16cid:durableId="177164384">
    <w:abstractNumId w:val="10"/>
  </w:num>
  <w:num w:numId="19" w16cid:durableId="698436436">
    <w:abstractNumId w:val="2"/>
  </w:num>
  <w:num w:numId="20" w16cid:durableId="29959024">
    <w:abstractNumId w:val="13"/>
  </w:num>
  <w:num w:numId="21" w16cid:durableId="890771046">
    <w:abstractNumId w:val="22"/>
  </w:num>
  <w:num w:numId="22" w16cid:durableId="1653750501">
    <w:abstractNumId w:val="8"/>
  </w:num>
  <w:num w:numId="23" w16cid:durableId="754087540">
    <w:abstractNumId w:val="5"/>
  </w:num>
  <w:num w:numId="24" w16cid:durableId="1060514859">
    <w:abstractNumId w:val="6"/>
  </w:num>
  <w:num w:numId="25" w16cid:durableId="1806198396">
    <w:abstractNumId w:val="23"/>
  </w:num>
  <w:num w:numId="26" w16cid:durableId="199589368">
    <w:abstractNumId w:val="27"/>
  </w:num>
  <w:num w:numId="27" w16cid:durableId="688147213">
    <w:abstractNumId w:val="25"/>
  </w:num>
  <w:num w:numId="28" w16cid:durableId="138930678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438"/>
    <w:rsid w:val="00001935"/>
    <w:rsid w:val="00002D77"/>
    <w:rsid w:val="0000349D"/>
    <w:rsid w:val="00027457"/>
    <w:rsid w:val="0003229B"/>
    <w:rsid w:val="000459B6"/>
    <w:rsid w:val="00057841"/>
    <w:rsid w:val="0007457B"/>
    <w:rsid w:val="000770DC"/>
    <w:rsid w:val="00077DE5"/>
    <w:rsid w:val="000815E0"/>
    <w:rsid w:val="00082974"/>
    <w:rsid w:val="00082EA9"/>
    <w:rsid w:val="00090BFA"/>
    <w:rsid w:val="000A292A"/>
    <w:rsid w:val="000A450D"/>
    <w:rsid w:val="000A4A9A"/>
    <w:rsid w:val="000C2A3B"/>
    <w:rsid w:val="000C7E11"/>
    <w:rsid w:val="000D7E92"/>
    <w:rsid w:val="000E1C2B"/>
    <w:rsid w:val="000E2DA8"/>
    <w:rsid w:val="000E3E3E"/>
    <w:rsid w:val="000F402D"/>
    <w:rsid w:val="000F6FD2"/>
    <w:rsid w:val="00115B05"/>
    <w:rsid w:val="00133C8E"/>
    <w:rsid w:val="00140272"/>
    <w:rsid w:val="00147C44"/>
    <w:rsid w:val="00151FCA"/>
    <w:rsid w:val="00162FBA"/>
    <w:rsid w:val="00190448"/>
    <w:rsid w:val="00191F83"/>
    <w:rsid w:val="00193321"/>
    <w:rsid w:val="0019663F"/>
    <w:rsid w:val="001A57AF"/>
    <w:rsid w:val="001B0A77"/>
    <w:rsid w:val="001B3351"/>
    <w:rsid w:val="001B5C9E"/>
    <w:rsid w:val="001C2824"/>
    <w:rsid w:val="001C6DDA"/>
    <w:rsid w:val="001C7545"/>
    <w:rsid w:val="001D428F"/>
    <w:rsid w:val="001D4D50"/>
    <w:rsid w:val="001E5BA2"/>
    <w:rsid w:val="001F48C5"/>
    <w:rsid w:val="00200CFC"/>
    <w:rsid w:val="00204C0B"/>
    <w:rsid w:val="002139F0"/>
    <w:rsid w:val="002168DB"/>
    <w:rsid w:val="002173B2"/>
    <w:rsid w:val="00222004"/>
    <w:rsid w:val="0023106A"/>
    <w:rsid w:val="0023294D"/>
    <w:rsid w:val="002470C4"/>
    <w:rsid w:val="00254D8A"/>
    <w:rsid w:val="00290B6C"/>
    <w:rsid w:val="00292524"/>
    <w:rsid w:val="00294438"/>
    <w:rsid w:val="002A1209"/>
    <w:rsid w:val="002B31AD"/>
    <w:rsid w:val="002B7F5A"/>
    <w:rsid w:val="002C7AC6"/>
    <w:rsid w:val="002D26DD"/>
    <w:rsid w:val="00303D8E"/>
    <w:rsid w:val="003071E2"/>
    <w:rsid w:val="00315438"/>
    <w:rsid w:val="0031566F"/>
    <w:rsid w:val="0031770E"/>
    <w:rsid w:val="003403C7"/>
    <w:rsid w:val="003409E3"/>
    <w:rsid w:val="00342472"/>
    <w:rsid w:val="0035417D"/>
    <w:rsid w:val="0036677B"/>
    <w:rsid w:val="00373AA4"/>
    <w:rsid w:val="003748D4"/>
    <w:rsid w:val="00384365"/>
    <w:rsid w:val="00386934"/>
    <w:rsid w:val="003C32B5"/>
    <w:rsid w:val="003C3826"/>
    <w:rsid w:val="003D17D4"/>
    <w:rsid w:val="003E4664"/>
    <w:rsid w:val="003F22D3"/>
    <w:rsid w:val="00401CC3"/>
    <w:rsid w:val="00404D83"/>
    <w:rsid w:val="00406B4A"/>
    <w:rsid w:val="004115FE"/>
    <w:rsid w:val="004206B3"/>
    <w:rsid w:val="00425DE0"/>
    <w:rsid w:val="00427FCF"/>
    <w:rsid w:val="00430090"/>
    <w:rsid w:val="00435BC0"/>
    <w:rsid w:val="0043617A"/>
    <w:rsid w:val="004431F9"/>
    <w:rsid w:val="00444B06"/>
    <w:rsid w:val="0045042B"/>
    <w:rsid w:val="00473849"/>
    <w:rsid w:val="00476164"/>
    <w:rsid w:val="00477276"/>
    <w:rsid w:val="0048018D"/>
    <w:rsid w:val="0048132F"/>
    <w:rsid w:val="004A0569"/>
    <w:rsid w:val="004A3801"/>
    <w:rsid w:val="004B4714"/>
    <w:rsid w:val="004B56E3"/>
    <w:rsid w:val="004C4847"/>
    <w:rsid w:val="004D7A94"/>
    <w:rsid w:val="004E2D6C"/>
    <w:rsid w:val="00511E84"/>
    <w:rsid w:val="0051585D"/>
    <w:rsid w:val="005165CC"/>
    <w:rsid w:val="00534E9A"/>
    <w:rsid w:val="00537F05"/>
    <w:rsid w:val="00542F23"/>
    <w:rsid w:val="0056776A"/>
    <w:rsid w:val="00582647"/>
    <w:rsid w:val="00584357"/>
    <w:rsid w:val="00592CD3"/>
    <w:rsid w:val="00597D9E"/>
    <w:rsid w:val="005B3F5A"/>
    <w:rsid w:val="005C2518"/>
    <w:rsid w:val="005D3436"/>
    <w:rsid w:val="0061186A"/>
    <w:rsid w:val="00615FA0"/>
    <w:rsid w:val="00627080"/>
    <w:rsid w:val="00633A74"/>
    <w:rsid w:val="0065204A"/>
    <w:rsid w:val="00656EC5"/>
    <w:rsid w:val="006614D1"/>
    <w:rsid w:val="006740A8"/>
    <w:rsid w:val="0067434C"/>
    <w:rsid w:val="006850DB"/>
    <w:rsid w:val="00686ACE"/>
    <w:rsid w:val="00691963"/>
    <w:rsid w:val="00692CCC"/>
    <w:rsid w:val="006970B4"/>
    <w:rsid w:val="0069742F"/>
    <w:rsid w:val="006B016B"/>
    <w:rsid w:val="006B3AA1"/>
    <w:rsid w:val="006C2237"/>
    <w:rsid w:val="006D4ED5"/>
    <w:rsid w:val="006D62EE"/>
    <w:rsid w:val="006E1D36"/>
    <w:rsid w:val="006F0819"/>
    <w:rsid w:val="006F098D"/>
    <w:rsid w:val="006F4496"/>
    <w:rsid w:val="00715464"/>
    <w:rsid w:val="007241FE"/>
    <w:rsid w:val="00724F9D"/>
    <w:rsid w:val="0073335A"/>
    <w:rsid w:val="00734DBF"/>
    <w:rsid w:val="00740E72"/>
    <w:rsid w:val="00763D94"/>
    <w:rsid w:val="007729B7"/>
    <w:rsid w:val="00782CE4"/>
    <w:rsid w:val="007831E3"/>
    <w:rsid w:val="00784D38"/>
    <w:rsid w:val="0079791B"/>
    <w:rsid w:val="007A12DE"/>
    <w:rsid w:val="007C29DC"/>
    <w:rsid w:val="007C3855"/>
    <w:rsid w:val="007D7A32"/>
    <w:rsid w:val="007D7BB0"/>
    <w:rsid w:val="007E299E"/>
    <w:rsid w:val="008001DF"/>
    <w:rsid w:val="00803126"/>
    <w:rsid w:val="0081314E"/>
    <w:rsid w:val="00816DA6"/>
    <w:rsid w:val="00832DB1"/>
    <w:rsid w:val="00850AFF"/>
    <w:rsid w:val="0085736D"/>
    <w:rsid w:val="0086180E"/>
    <w:rsid w:val="00877713"/>
    <w:rsid w:val="008777D6"/>
    <w:rsid w:val="00885987"/>
    <w:rsid w:val="008979D3"/>
    <w:rsid w:val="008C52CC"/>
    <w:rsid w:val="008D1664"/>
    <w:rsid w:val="008F35BC"/>
    <w:rsid w:val="00901109"/>
    <w:rsid w:val="00911B72"/>
    <w:rsid w:val="00922128"/>
    <w:rsid w:val="00922409"/>
    <w:rsid w:val="0095698B"/>
    <w:rsid w:val="009702B2"/>
    <w:rsid w:val="00987BF8"/>
    <w:rsid w:val="00992D35"/>
    <w:rsid w:val="00994CD2"/>
    <w:rsid w:val="00995C78"/>
    <w:rsid w:val="00997209"/>
    <w:rsid w:val="009A1FF6"/>
    <w:rsid w:val="009A7B85"/>
    <w:rsid w:val="009C2DCE"/>
    <w:rsid w:val="009C638D"/>
    <w:rsid w:val="009D13AA"/>
    <w:rsid w:val="009D4FFD"/>
    <w:rsid w:val="009D53BC"/>
    <w:rsid w:val="009D5E08"/>
    <w:rsid w:val="009E340E"/>
    <w:rsid w:val="009E6926"/>
    <w:rsid w:val="009F69DD"/>
    <w:rsid w:val="00A107AF"/>
    <w:rsid w:val="00A22E5C"/>
    <w:rsid w:val="00A23ABE"/>
    <w:rsid w:val="00A33BAF"/>
    <w:rsid w:val="00A41C76"/>
    <w:rsid w:val="00A41FA9"/>
    <w:rsid w:val="00A50826"/>
    <w:rsid w:val="00A91B1F"/>
    <w:rsid w:val="00AB3E1A"/>
    <w:rsid w:val="00AC5447"/>
    <w:rsid w:val="00AD76B5"/>
    <w:rsid w:val="00AE2B1C"/>
    <w:rsid w:val="00AF3DFA"/>
    <w:rsid w:val="00B10606"/>
    <w:rsid w:val="00B2782B"/>
    <w:rsid w:val="00B31A28"/>
    <w:rsid w:val="00B33E95"/>
    <w:rsid w:val="00B36023"/>
    <w:rsid w:val="00B365D1"/>
    <w:rsid w:val="00B36F42"/>
    <w:rsid w:val="00B60B08"/>
    <w:rsid w:val="00B84892"/>
    <w:rsid w:val="00BA411A"/>
    <w:rsid w:val="00BA4950"/>
    <w:rsid w:val="00BB2A5B"/>
    <w:rsid w:val="00BB55D0"/>
    <w:rsid w:val="00BB67A4"/>
    <w:rsid w:val="00BC7B3A"/>
    <w:rsid w:val="00BD01A6"/>
    <w:rsid w:val="00BD6CB7"/>
    <w:rsid w:val="00BE26C4"/>
    <w:rsid w:val="00BF3D19"/>
    <w:rsid w:val="00C008EC"/>
    <w:rsid w:val="00C1303D"/>
    <w:rsid w:val="00C171EC"/>
    <w:rsid w:val="00C32241"/>
    <w:rsid w:val="00C35AFA"/>
    <w:rsid w:val="00C36D23"/>
    <w:rsid w:val="00C43996"/>
    <w:rsid w:val="00C516C0"/>
    <w:rsid w:val="00C5184C"/>
    <w:rsid w:val="00C5789E"/>
    <w:rsid w:val="00C80321"/>
    <w:rsid w:val="00C807FE"/>
    <w:rsid w:val="00C8620A"/>
    <w:rsid w:val="00C86537"/>
    <w:rsid w:val="00C97AD1"/>
    <w:rsid w:val="00CA2346"/>
    <w:rsid w:val="00CB4011"/>
    <w:rsid w:val="00CD531C"/>
    <w:rsid w:val="00CE15FD"/>
    <w:rsid w:val="00CE5C4F"/>
    <w:rsid w:val="00CF3410"/>
    <w:rsid w:val="00CF734A"/>
    <w:rsid w:val="00D02C78"/>
    <w:rsid w:val="00D156AD"/>
    <w:rsid w:val="00D261DF"/>
    <w:rsid w:val="00D3100D"/>
    <w:rsid w:val="00D31A4A"/>
    <w:rsid w:val="00D3200D"/>
    <w:rsid w:val="00D32901"/>
    <w:rsid w:val="00D32A23"/>
    <w:rsid w:val="00D410EB"/>
    <w:rsid w:val="00D53C29"/>
    <w:rsid w:val="00D53F67"/>
    <w:rsid w:val="00D562A2"/>
    <w:rsid w:val="00D62940"/>
    <w:rsid w:val="00D82BB6"/>
    <w:rsid w:val="00D9153E"/>
    <w:rsid w:val="00DA366E"/>
    <w:rsid w:val="00DB689E"/>
    <w:rsid w:val="00DC1107"/>
    <w:rsid w:val="00DC1FA0"/>
    <w:rsid w:val="00DC6178"/>
    <w:rsid w:val="00DF0182"/>
    <w:rsid w:val="00DF1CEA"/>
    <w:rsid w:val="00DF31C5"/>
    <w:rsid w:val="00DF3364"/>
    <w:rsid w:val="00DF5219"/>
    <w:rsid w:val="00E07BE2"/>
    <w:rsid w:val="00E116E5"/>
    <w:rsid w:val="00E17690"/>
    <w:rsid w:val="00E24124"/>
    <w:rsid w:val="00E41CAB"/>
    <w:rsid w:val="00E456A7"/>
    <w:rsid w:val="00E50AE4"/>
    <w:rsid w:val="00E618FD"/>
    <w:rsid w:val="00E63A0D"/>
    <w:rsid w:val="00E65CDA"/>
    <w:rsid w:val="00E808FF"/>
    <w:rsid w:val="00E85FDF"/>
    <w:rsid w:val="00E97530"/>
    <w:rsid w:val="00EC1E9B"/>
    <w:rsid w:val="00EC3ADC"/>
    <w:rsid w:val="00EE121A"/>
    <w:rsid w:val="00EF0D73"/>
    <w:rsid w:val="00F21517"/>
    <w:rsid w:val="00F21564"/>
    <w:rsid w:val="00F327F0"/>
    <w:rsid w:val="00F3440A"/>
    <w:rsid w:val="00F36A9D"/>
    <w:rsid w:val="00F47D89"/>
    <w:rsid w:val="00F5688A"/>
    <w:rsid w:val="00F7388B"/>
    <w:rsid w:val="00F75046"/>
    <w:rsid w:val="00F8385E"/>
    <w:rsid w:val="00F9144A"/>
    <w:rsid w:val="00FC3A97"/>
    <w:rsid w:val="00FE08DF"/>
    <w:rsid w:val="00FF3DC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5EEF64"/>
  <w15:chartTrackingRefBased/>
  <w15:docId w15:val="{AC24D2C3-940E-4BC6-946B-5C7F27F92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ind w:left="397"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65D1"/>
  </w:style>
  <w:style w:type="paragraph" w:styleId="Heading1">
    <w:name w:val="heading 1"/>
    <w:basedOn w:val="Normal"/>
    <w:next w:val="Normal"/>
    <w:link w:val="Heading1Char"/>
    <w:uiPriority w:val="9"/>
    <w:qFormat/>
    <w:rsid w:val="003403C7"/>
    <w:pPr>
      <w:keepNext/>
      <w:keepLines/>
      <w:spacing w:before="200" w:after="100" w:line="276" w:lineRule="auto"/>
      <w:ind w:left="0" w:firstLine="0"/>
      <w:outlineLvl w:val="0"/>
    </w:pPr>
    <w:rPr>
      <w:rFonts w:asciiTheme="majorHAnsi" w:eastAsiaTheme="majorEastAsia" w:hAnsiTheme="majorHAnsi" w:cstheme="majorBidi"/>
      <w:b/>
      <w:bCs/>
      <w:color w:val="073B8C"/>
      <w:sz w:val="36"/>
      <w:szCs w:val="28"/>
      <w:lang w:val="en-US"/>
    </w:rPr>
  </w:style>
  <w:style w:type="paragraph" w:styleId="Heading2">
    <w:name w:val="heading 2"/>
    <w:basedOn w:val="Normal"/>
    <w:next w:val="Normal"/>
    <w:link w:val="Heading2Char"/>
    <w:uiPriority w:val="9"/>
    <w:unhideWhenUsed/>
    <w:qFormat/>
    <w:rsid w:val="003403C7"/>
    <w:pPr>
      <w:keepNext/>
      <w:keepLines/>
      <w:spacing w:before="200" w:after="100" w:line="276" w:lineRule="auto"/>
      <w:ind w:left="0" w:firstLine="0"/>
      <w:outlineLvl w:val="1"/>
    </w:pPr>
    <w:rPr>
      <w:rFonts w:asciiTheme="majorHAnsi" w:eastAsiaTheme="majorEastAsia" w:hAnsiTheme="majorHAnsi" w:cstheme="majorBidi"/>
      <w:b/>
      <w:bCs/>
      <w:color w:val="073B8C"/>
      <w:sz w:val="28"/>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5438"/>
    <w:pPr>
      <w:tabs>
        <w:tab w:val="center" w:pos="4513"/>
        <w:tab w:val="right" w:pos="9026"/>
      </w:tabs>
    </w:pPr>
  </w:style>
  <w:style w:type="character" w:customStyle="1" w:styleId="HeaderChar">
    <w:name w:val="Header Char"/>
    <w:basedOn w:val="DefaultParagraphFont"/>
    <w:link w:val="Header"/>
    <w:uiPriority w:val="99"/>
    <w:rsid w:val="00315438"/>
  </w:style>
  <w:style w:type="paragraph" w:styleId="Footer">
    <w:name w:val="footer"/>
    <w:basedOn w:val="Normal"/>
    <w:link w:val="FooterChar"/>
    <w:uiPriority w:val="99"/>
    <w:unhideWhenUsed/>
    <w:rsid w:val="00315438"/>
    <w:pPr>
      <w:tabs>
        <w:tab w:val="center" w:pos="4513"/>
        <w:tab w:val="right" w:pos="9026"/>
      </w:tabs>
    </w:pPr>
  </w:style>
  <w:style w:type="character" w:customStyle="1" w:styleId="FooterChar">
    <w:name w:val="Footer Char"/>
    <w:basedOn w:val="DefaultParagraphFont"/>
    <w:link w:val="Footer"/>
    <w:uiPriority w:val="99"/>
    <w:rsid w:val="00315438"/>
  </w:style>
  <w:style w:type="table" w:styleId="TableGrid">
    <w:name w:val="Table Grid"/>
    <w:basedOn w:val="TableNormal"/>
    <w:uiPriority w:val="59"/>
    <w:rsid w:val="003154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BF3D19"/>
    <w:rPr>
      <w:color w:val="0000FF"/>
      <w:u w:val="single"/>
    </w:rPr>
  </w:style>
  <w:style w:type="paragraph" w:styleId="BalloonText">
    <w:name w:val="Balloon Text"/>
    <w:basedOn w:val="Normal"/>
    <w:link w:val="BalloonTextChar"/>
    <w:uiPriority w:val="99"/>
    <w:semiHidden/>
    <w:unhideWhenUsed/>
    <w:rsid w:val="00444B0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4B06"/>
    <w:rPr>
      <w:rFonts w:ascii="Segoe UI" w:hAnsi="Segoe UI" w:cs="Segoe UI"/>
      <w:sz w:val="18"/>
      <w:szCs w:val="18"/>
    </w:rPr>
  </w:style>
  <w:style w:type="paragraph" w:styleId="ListParagraph">
    <w:name w:val="List Paragraph"/>
    <w:aliases w:val="Subtitle Cover Page,Colorful List - Accent 11"/>
    <w:basedOn w:val="Normal"/>
    <w:link w:val="ListParagraphChar"/>
    <w:uiPriority w:val="34"/>
    <w:qFormat/>
    <w:rsid w:val="00292524"/>
    <w:pPr>
      <w:ind w:left="720"/>
      <w:contextualSpacing/>
    </w:pPr>
  </w:style>
  <w:style w:type="character" w:styleId="UnresolvedMention">
    <w:name w:val="Unresolved Mention"/>
    <w:basedOn w:val="DefaultParagraphFont"/>
    <w:uiPriority w:val="99"/>
    <w:semiHidden/>
    <w:unhideWhenUsed/>
    <w:rsid w:val="00222004"/>
    <w:rPr>
      <w:color w:val="605E5C"/>
      <w:shd w:val="clear" w:color="auto" w:fill="E1DFDD"/>
    </w:rPr>
  </w:style>
  <w:style w:type="character" w:styleId="FollowedHyperlink">
    <w:name w:val="FollowedHyperlink"/>
    <w:basedOn w:val="DefaultParagraphFont"/>
    <w:uiPriority w:val="99"/>
    <w:semiHidden/>
    <w:unhideWhenUsed/>
    <w:rsid w:val="00D562A2"/>
    <w:rPr>
      <w:color w:val="800080" w:themeColor="followedHyperlink"/>
      <w:u w:val="single"/>
    </w:rPr>
  </w:style>
  <w:style w:type="character" w:customStyle="1" w:styleId="ListParagraphChar">
    <w:name w:val="List Paragraph Char"/>
    <w:aliases w:val="Subtitle Cover Page Char,Colorful List - Accent 11 Char"/>
    <w:link w:val="ListParagraph"/>
    <w:uiPriority w:val="34"/>
    <w:locked/>
    <w:rsid w:val="00E65CDA"/>
  </w:style>
  <w:style w:type="character" w:customStyle="1" w:styleId="Heading1Char">
    <w:name w:val="Heading 1 Char"/>
    <w:basedOn w:val="DefaultParagraphFont"/>
    <w:link w:val="Heading1"/>
    <w:uiPriority w:val="9"/>
    <w:rsid w:val="003403C7"/>
    <w:rPr>
      <w:rFonts w:asciiTheme="majorHAnsi" w:eastAsiaTheme="majorEastAsia" w:hAnsiTheme="majorHAnsi" w:cstheme="majorBidi"/>
      <w:b/>
      <w:bCs/>
      <w:color w:val="073B8C"/>
      <w:sz w:val="36"/>
      <w:szCs w:val="28"/>
      <w:lang w:val="en-US"/>
    </w:rPr>
  </w:style>
  <w:style w:type="character" w:customStyle="1" w:styleId="Heading2Char">
    <w:name w:val="Heading 2 Char"/>
    <w:basedOn w:val="DefaultParagraphFont"/>
    <w:link w:val="Heading2"/>
    <w:uiPriority w:val="9"/>
    <w:rsid w:val="003403C7"/>
    <w:rPr>
      <w:rFonts w:asciiTheme="majorHAnsi" w:eastAsiaTheme="majorEastAsia" w:hAnsiTheme="majorHAnsi" w:cstheme="majorBidi"/>
      <w:b/>
      <w:bCs/>
      <w:color w:val="073B8C"/>
      <w:sz w:val="28"/>
      <w:szCs w:val="26"/>
      <w:lang w:val="en-US"/>
    </w:rPr>
  </w:style>
  <w:style w:type="paragraph" w:styleId="ListBullet">
    <w:name w:val="List Bullet"/>
    <w:basedOn w:val="Normal"/>
    <w:uiPriority w:val="99"/>
    <w:unhideWhenUsed/>
    <w:rsid w:val="003403C7"/>
    <w:pPr>
      <w:numPr>
        <w:numId w:val="11"/>
      </w:numPr>
      <w:tabs>
        <w:tab w:val="clear" w:pos="360"/>
      </w:tabs>
      <w:spacing w:after="100" w:line="276" w:lineRule="auto"/>
      <w:ind w:left="0" w:firstLine="0"/>
      <w:contextualSpacing/>
    </w:pPr>
    <w:rPr>
      <w:rFonts w:ascii="Aptos" w:eastAsiaTheme="minorEastAsia" w:hAnsi="Aptos"/>
      <w:color w:val="1F2937"/>
      <w:sz w:val="19"/>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443683">
      <w:bodyDiv w:val="1"/>
      <w:marLeft w:val="0"/>
      <w:marRight w:val="0"/>
      <w:marTop w:val="0"/>
      <w:marBottom w:val="0"/>
      <w:divBdr>
        <w:top w:val="none" w:sz="0" w:space="0" w:color="auto"/>
        <w:left w:val="none" w:sz="0" w:space="0" w:color="auto"/>
        <w:bottom w:val="none" w:sz="0" w:space="0" w:color="auto"/>
        <w:right w:val="none" w:sz="0" w:space="0" w:color="auto"/>
      </w:divBdr>
    </w:div>
    <w:div w:id="918295958">
      <w:bodyDiv w:val="1"/>
      <w:marLeft w:val="0"/>
      <w:marRight w:val="0"/>
      <w:marTop w:val="0"/>
      <w:marBottom w:val="0"/>
      <w:divBdr>
        <w:top w:val="none" w:sz="0" w:space="0" w:color="auto"/>
        <w:left w:val="none" w:sz="0" w:space="0" w:color="auto"/>
        <w:bottom w:val="none" w:sz="0" w:space="0" w:color="auto"/>
        <w:right w:val="none" w:sz="0" w:space="0" w:color="auto"/>
      </w:divBdr>
    </w:div>
    <w:div w:id="1039861888">
      <w:bodyDiv w:val="1"/>
      <w:marLeft w:val="0"/>
      <w:marRight w:val="0"/>
      <w:marTop w:val="0"/>
      <w:marBottom w:val="0"/>
      <w:divBdr>
        <w:top w:val="none" w:sz="0" w:space="0" w:color="auto"/>
        <w:left w:val="none" w:sz="0" w:space="0" w:color="auto"/>
        <w:bottom w:val="none" w:sz="0" w:space="0" w:color="auto"/>
        <w:right w:val="none" w:sz="0" w:space="0" w:color="auto"/>
      </w:divBdr>
    </w:div>
    <w:div w:id="1143162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cid:image001.png@01D9C0B5.31586330" TargetMode="External"/><Relationship Id="rId18" Type="http://schemas.openxmlformats.org/officeDocument/2006/relationships/image" Target="media/image7.jpeg"/><Relationship Id="rId26" Type="http://schemas.openxmlformats.org/officeDocument/2006/relationships/image" Target="media/image13.gif"/><Relationship Id="rId39" Type="http://schemas.openxmlformats.org/officeDocument/2006/relationships/footer" Target="footer3.xml"/><Relationship Id="rId21" Type="http://schemas.openxmlformats.org/officeDocument/2006/relationships/image" Target="media/image9.jpeg"/><Relationship Id="rId34" Type="http://schemas.openxmlformats.org/officeDocument/2006/relationships/header" Target="head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cid:image003.jpg@01D96704.0A87C3A0" TargetMode="External"/><Relationship Id="rId29" Type="http://schemas.openxmlformats.org/officeDocument/2006/relationships/image" Target="media/image15.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image" Target="media/image12.gif"/><Relationship Id="rId32" Type="http://schemas.openxmlformats.org/officeDocument/2006/relationships/image" Target="media/image18.png"/><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image" Target="media/image11.jpeg"/><Relationship Id="rId28" Type="http://schemas.openxmlformats.org/officeDocument/2006/relationships/image" Target="media/image14.png"/><Relationship Id="rId36" Type="http://schemas.openxmlformats.org/officeDocument/2006/relationships/footer" Target="footer1.xml"/><Relationship Id="rId10" Type="http://schemas.openxmlformats.org/officeDocument/2006/relationships/hyperlink" Target="mailto:rft@empower.ie" TargetMode="External"/><Relationship Id="rId19" Type="http://schemas.openxmlformats.org/officeDocument/2006/relationships/image" Target="media/image8.jpeg"/><Relationship Id="rId31" Type="http://schemas.openxmlformats.org/officeDocument/2006/relationships/image" Target="media/image17.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 Id="rId22" Type="http://schemas.openxmlformats.org/officeDocument/2006/relationships/image" Target="media/image10.jpeg"/><Relationship Id="rId27" Type="http://schemas.openxmlformats.org/officeDocument/2006/relationships/image" Target="cid:image003.png@01D90F9D.D3067C40" TargetMode="External"/><Relationship Id="rId30" Type="http://schemas.openxmlformats.org/officeDocument/2006/relationships/image" Target="media/image16.png"/><Relationship Id="rId35" Type="http://schemas.openxmlformats.org/officeDocument/2006/relationships/header" Target="header2.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6.jpeg"/><Relationship Id="rId25" Type="http://schemas.openxmlformats.org/officeDocument/2006/relationships/image" Target="cid:image002.png@01D90F9D.D3067C40" TargetMode="External"/><Relationship Id="rId33" Type="http://schemas.openxmlformats.org/officeDocument/2006/relationships/image" Target="media/image19.png"/><Relationship Id="rId38"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031ffa0-a779-46fa-bc85-6ec1ce2f910b" xsi:nil="true"/>
    <lcf76f155ced4ddcb4097134ff3c332f xmlns="1524a63a-1eeb-4a37-ab96-9f9bc9dee3c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25F1B33C03B8C45BF3FB1A230E280C9" ma:contentTypeVersion="12" ma:contentTypeDescription="Create a new document." ma:contentTypeScope="" ma:versionID="048f7652a5e9efad371b8c3cd56c3393">
  <xsd:schema xmlns:xsd="http://www.w3.org/2001/XMLSchema" xmlns:xs="http://www.w3.org/2001/XMLSchema" xmlns:p="http://schemas.microsoft.com/office/2006/metadata/properties" xmlns:ns2="1524a63a-1eeb-4a37-ab96-9f9bc9dee3c9" xmlns:ns3="0031ffa0-a779-46fa-bc85-6ec1ce2f910b" targetNamespace="http://schemas.microsoft.com/office/2006/metadata/properties" ma:root="true" ma:fieldsID="54f0a2d84cb02503e456772af81a204f" ns2:_="" ns3:_="">
    <xsd:import namespace="1524a63a-1eeb-4a37-ab96-9f9bc9dee3c9"/>
    <xsd:import namespace="0031ffa0-a779-46fa-bc85-6ec1ce2f910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24a63a-1eeb-4a37-ab96-9f9bc9dee3c9"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02dc14f-c19c-4d07-ac4e-4e3cea14f7a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031ffa0-a779-46fa-bc85-6ec1ce2f910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158fc36-850f-4ba1-b403-de4dd9f4e28e}" ma:internalName="TaxCatchAll" ma:showField="CatchAllData" ma:web="0031ffa0-a779-46fa-bc85-6ec1ce2f91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006E06-F202-4F65-81BF-E1F8168E30E8}">
  <ds:schemaRefs>
    <ds:schemaRef ds:uri="http://schemas.microsoft.com/sharepoint/v3/contenttype/forms"/>
  </ds:schemaRefs>
</ds:datastoreItem>
</file>

<file path=customXml/itemProps2.xml><?xml version="1.0" encoding="utf-8"?>
<ds:datastoreItem xmlns:ds="http://schemas.openxmlformats.org/officeDocument/2006/customXml" ds:itemID="{D835DCB7-A09D-4862-BF22-22B3AD593C89}">
  <ds:schemaRefs>
    <ds:schemaRef ds:uri="http://schemas.microsoft.com/office/2006/metadata/properties"/>
    <ds:schemaRef ds:uri="http://schemas.microsoft.com/office/infopath/2007/PartnerControls"/>
    <ds:schemaRef ds:uri="0031ffa0-a779-46fa-bc85-6ec1ce2f910b"/>
    <ds:schemaRef ds:uri="1524a63a-1eeb-4a37-ab96-9f9bc9dee3c9"/>
  </ds:schemaRefs>
</ds:datastoreItem>
</file>

<file path=customXml/itemProps3.xml><?xml version="1.0" encoding="utf-8"?>
<ds:datastoreItem xmlns:ds="http://schemas.openxmlformats.org/officeDocument/2006/customXml" ds:itemID="{BF2D8684-A59E-473B-9B45-89B0911E44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24a63a-1eeb-4a37-ab96-9f9bc9dee3c9"/>
    <ds:schemaRef ds:uri="0031ffa0-a779-46fa-bc85-6ec1ce2f91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1197</Words>
  <Characters>6825</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Brady</dc:creator>
  <cp:keywords/>
  <dc:description/>
  <cp:lastModifiedBy>Denise Brady</cp:lastModifiedBy>
  <cp:revision>4</cp:revision>
  <cp:lastPrinted>2026-10-08T15:45:00Z</cp:lastPrinted>
  <dcterms:created xsi:type="dcterms:W3CDTF">2026-10-19T08:12:00Z</dcterms:created>
  <dcterms:modified xsi:type="dcterms:W3CDTF">2026-10-19T08:15:00Z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0x010100025F1B33C03B8C45BF3FB1A230E280C9</vt:lpwstr>
  </property>
  <property fmtid="{D5CDD505-2E9C-101B-9397-08002B2CF9AE}" pid="3" name="MediaServiceImageTags">
    <vt:lpwstr/>
  </property>
  <property fmtid="{D5CDD505-2E9C-101B-9397-08002B2CF9AE}" pid="4" name="Order">
    <vt:r8>47068100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ies>
</file>