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2FB19" w14:textId="77777777" w:rsidR="00084861" w:rsidRPr="00084861" w:rsidRDefault="00084861" w:rsidP="00084861">
      <w:pPr>
        <w:pStyle w:val="Heading1"/>
        <w:spacing w:before="0" w:after="120" w:line="276" w:lineRule="auto"/>
        <w:rPr>
          <w:rFonts w:ascii="Cambria" w:hAnsi="Cambria"/>
          <w:b/>
          <w:bCs/>
          <w:color w:val="2C7D88"/>
          <w:sz w:val="32"/>
          <w:szCs w:val="32"/>
        </w:rPr>
      </w:pPr>
      <w:bookmarkStart w:id="0" w:name="_Toc85113569"/>
      <w:r w:rsidRPr="00084861">
        <w:rPr>
          <w:rStyle w:val="Heading1Char"/>
          <w:rFonts w:ascii="Cambria" w:hAnsi="Cambria"/>
          <w:b/>
          <w:bCs/>
          <w:color w:val="2C7D88"/>
          <w:sz w:val="32"/>
          <w:szCs w:val="32"/>
        </w:rPr>
        <w:t>Appendix 3: Tenderers’ Statement</w:t>
      </w:r>
      <w:bookmarkEnd w:id="0"/>
    </w:p>
    <w:p w14:paraId="3817C3BA" w14:textId="77777777" w:rsidR="00084861" w:rsidRPr="00B8044E" w:rsidRDefault="00084861" w:rsidP="00084861">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2BC81A7" w14:textId="77777777" w:rsidR="00084861" w:rsidRPr="00B8044E" w:rsidRDefault="00084861" w:rsidP="00084861">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14C6974C" w14:textId="77777777" w:rsidR="00084861" w:rsidRDefault="00084861" w:rsidP="00084861">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21A6F7DC" w14:textId="77777777" w:rsidR="00084861" w:rsidRPr="003906EF" w:rsidRDefault="00084861" w:rsidP="00084861">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w:t>
      </w:r>
      <w:r w:rsidRPr="003906EF">
        <w:rPr>
          <w:rFonts w:ascii="Calibri" w:hAnsi="Calibri"/>
          <w:sz w:val="22"/>
          <w:szCs w:val="22"/>
        </w:rPr>
        <w:t>Provision of media monitoring services (print, online, broadcast &amp; social)</w:t>
      </w:r>
      <w:r>
        <w:rPr>
          <w:rFonts w:ascii="Calibri" w:hAnsi="Calibri"/>
          <w:sz w:val="22"/>
          <w:szCs w:val="22"/>
        </w:rPr>
        <w:t>.</w:t>
      </w:r>
    </w:p>
    <w:p w14:paraId="1D7F74B6" w14:textId="77777777" w:rsidR="00084861" w:rsidRPr="00B8044E" w:rsidRDefault="00084861" w:rsidP="00084861">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Pr>
          <w:rFonts w:ascii="Calibri" w:hAnsi="Calibri"/>
          <w:sz w:val="22"/>
          <w:szCs w:val="22"/>
        </w:rPr>
        <w:t>Services</w:t>
      </w:r>
      <w:r w:rsidRPr="00B8044E">
        <w:rPr>
          <w:rFonts w:ascii="Calibri" w:hAnsi="Calibri"/>
          <w:sz w:val="22"/>
          <w:szCs w:val="22"/>
        </w:rPr>
        <w:t xml:space="preserve"> Contract, we hereby agree and declare the following:</w:t>
      </w:r>
    </w:p>
    <w:p w14:paraId="3DAD3007"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Appendix 1 to the RFT.</w:t>
      </w:r>
    </w:p>
    <w:p w14:paraId="38184214" w14:textId="77777777" w:rsidR="00084861" w:rsidRDefault="00084861" w:rsidP="00084861">
      <w:pPr>
        <w:pStyle w:val="BodyText"/>
        <w:numPr>
          <w:ilvl w:val="0"/>
          <w:numId w:val="1"/>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Services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Services Contract, to execute the Services Contract at Appendix </w:t>
      </w:r>
      <w:r>
        <w:rPr>
          <w:rFonts w:ascii="Calibri" w:hAnsi="Calibri"/>
          <w:color w:val="000000"/>
          <w:sz w:val="22"/>
          <w:szCs w:val="22"/>
        </w:rPr>
        <w:t>5</w:t>
      </w:r>
      <w:r w:rsidRPr="006A1FD3">
        <w:rPr>
          <w:rFonts w:ascii="Calibri" w:hAnsi="Calibri"/>
          <w:color w:val="000000"/>
          <w:sz w:val="22"/>
          <w:szCs w:val="22"/>
        </w:rPr>
        <w:t xml:space="preserve"> to the RFT and the Confidentiality Agreement at Appendix </w:t>
      </w:r>
      <w:r>
        <w:rPr>
          <w:rFonts w:ascii="Calibri" w:hAnsi="Calibri"/>
          <w:color w:val="000000"/>
          <w:sz w:val="22"/>
          <w:szCs w:val="22"/>
        </w:rPr>
        <w:t>6</w:t>
      </w:r>
      <w:r w:rsidRPr="006A1FD3">
        <w:rPr>
          <w:rFonts w:ascii="Calibri" w:hAnsi="Calibri"/>
          <w:color w:val="000000"/>
          <w:sz w:val="22"/>
          <w:szCs w:val="22"/>
        </w:rPr>
        <w:t xml:space="preserve"> to the RFT</w:t>
      </w:r>
      <w:r w:rsidRPr="003C4418">
        <w:rPr>
          <w:rFonts w:ascii="Calibri" w:hAnsi="Calibri"/>
          <w:color w:val="000000"/>
        </w:rPr>
        <w:t>.</w:t>
      </w:r>
    </w:p>
    <w:p w14:paraId="15ABC253"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Pr>
          <w:rFonts w:ascii="Calibri" w:hAnsi="Calibri"/>
          <w:sz w:val="22"/>
          <w:szCs w:val="22"/>
        </w:rPr>
        <w:t xml:space="preserve"> Part 3 of</w:t>
      </w:r>
      <w:r w:rsidRPr="00B8044E">
        <w:rPr>
          <w:rFonts w:ascii="Calibri" w:hAnsi="Calibri"/>
          <w:sz w:val="22"/>
          <w:szCs w:val="22"/>
        </w:rPr>
        <w:t xml:space="preserve">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794AA172"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provide the </w:t>
      </w:r>
      <w:r>
        <w:rPr>
          <w:rFonts w:ascii="Calibri" w:hAnsi="Calibri"/>
          <w:sz w:val="22"/>
          <w:szCs w:val="22"/>
        </w:rPr>
        <w:t>Contracting Authority with the Services in accordance with the RFT and</w:t>
      </w:r>
      <w:r w:rsidRPr="00B8044E">
        <w:rPr>
          <w:rFonts w:ascii="Calibri" w:hAnsi="Calibri"/>
          <w:sz w:val="22"/>
          <w:szCs w:val="22"/>
        </w:rPr>
        <w:t xml:space="preserve"> our Tender</w:t>
      </w:r>
      <w:r>
        <w:rPr>
          <w:rFonts w:ascii="Calibri" w:hAnsi="Calibri"/>
          <w:sz w:val="22"/>
          <w:szCs w:val="22"/>
        </w:rPr>
        <w:t>.</w:t>
      </w:r>
    </w:p>
    <w:p w14:paraId="3F209491"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Services Contract, </w:t>
      </w:r>
      <w:r w:rsidRPr="00D20BEF">
        <w:rPr>
          <w:rFonts w:ascii="Calibri" w:hAnsi="Calibri"/>
          <w:sz w:val="22"/>
          <w:szCs w:val="22"/>
        </w:rPr>
        <w:t>we shall, in the performance of such contract, comply with all applicable obligations in the field of environmental, social and labour law.</w:t>
      </w:r>
      <w:r>
        <w:rPr>
          <w:rFonts w:ascii="Calibri" w:hAnsi="Calibri"/>
          <w:sz w:val="22"/>
          <w:szCs w:val="22"/>
        </w:rPr>
        <w:t xml:space="preserve"> </w:t>
      </w:r>
    </w:p>
    <w:p w14:paraId="5FF045C8"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Pr>
          <w:rFonts w:ascii="Calibri" w:hAnsi="Calibri"/>
          <w:sz w:val="22"/>
          <w:szCs w:val="22"/>
          <w:lang w:eastAsia="en-US"/>
        </w:rPr>
        <w:t>in</w:t>
      </w:r>
      <w:r w:rsidRPr="00B8044E">
        <w:rPr>
          <w:rFonts w:ascii="Calibri" w:hAnsi="Calibri"/>
          <w:sz w:val="22"/>
          <w:szCs w:val="22"/>
          <w:lang w:eastAsia="en-US"/>
        </w:rPr>
        <w:t xml:space="preserve"> </w:t>
      </w:r>
      <w:r>
        <w:rPr>
          <w:rFonts w:ascii="Calibri" w:hAnsi="Calibri"/>
          <w:sz w:val="22"/>
          <w:szCs w:val="22"/>
          <w:lang w:eastAsia="en-US"/>
        </w:rPr>
        <w:t xml:space="preserve">Part 2 of </w:t>
      </w:r>
      <w:r w:rsidRPr="00B8044E">
        <w:rPr>
          <w:rFonts w:ascii="Calibri" w:hAnsi="Calibri"/>
          <w:sz w:val="22"/>
          <w:szCs w:val="22"/>
          <w:lang w:eastAsia="en-US"/>
        </w:rPr>
        <w:t>the RFT</w:t>
      </w:r>
      <w:r>
        <w:rPr>
          <w:rFonts w:ascii="Calibri" w:hAnsi="Calibri"/>
          <w:sz w:val="22"/>
          <w:szCs w:val="22"/>
          <w:lang w:eastAsia="en-US"/>
        </w:rPr>
        <w:t>.</w:t>
      </w:r>
    </w:p>
    <w:p w14:paraId="1FB1F1F5"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 paragraph 2.6 of the</w:t>
      </w:r>
      <w:r w:rsidRPr="00B8044E">
        <w:rPr>
          <w:rFonts w:ascii="Calibri" w:hAnsi="Calibri"/>
          <w:sz w:val="22"/>
          <w:szCs w:val="22"/>
        </w:rPr>
        <w:t xml:space="preserve"> RFT.</w:t>
      </w:r>
    </w:p>
    <w:p w14:paraId="089C17DA" w14:textId="77777777" w:rsidR="00084861" w:rsidRPr="00F73177" w:rsidRDefault="00084861" w:rsidP="00084861">
      <w:pPr>
        <w:pStyle w:val="BodyText"/>
        <w:widowControl w:val="0"/>
        <w:numPr>
          <w:ilvl w:val="0"/>
          <w:numId w:val="1"/>
        </w:numPr>
        <w:tabs>
          <w:tab w:val="left" w:pos="709"/>
        </w:tabs>
        <w:spacing w:after="120" w:line="276" w:lineRule="auto"/>
        <w:ind w:right="170" w:hanging="786"/>
        <w:rPr>
          <w:rFonts w:ascii="Calibri" w:hAnsi="Calibri"/>
          <w:sz w:val="22"/>
          <w:szCs w:val="22"/>
        </w:rPr>
      </w:pPr>
      <w:r>
        <w:rPr>
          <w:rFonts w:ascii="Calibri" w:hAnsi="Calibri"/>
          <w:sz w:val="22"/>
          <w:szCs w:val="22"/>
        </w:rPr>
        <w:t xml:space="preserve"> </w:t>
      </w:r>
      <w:r w:rsidRPr="00032621">
        <w:rPr>
          <w:rFonts w:ascii="Calibri" w:hAnsi="Calibri"/>
          <w:sz w:val="22"/>
          <w:szCs w:val="22"/>
        </w:rPr>
        <w:t>We satisfy the Selection Criteria set out</w:t>
      </w:r>
      <w:r>
        <w:rPr>
          <w:rFonts w:ascii="Calibri" w:hAnsi="Calibri"/>
          <w:sz w:val="22"/>
          <w:szCs w:val="22"/>
        </w:rPr>
        <w:t xml:space="preserve"> </w:t>
      </w:r>
      <w:r w:rsidRPr="00032621">
        <w:rPr>
          <w:rFonts w:ascii="Calibri" w:hAnsi="Calibri"/>
          <w:sz w:val="22"/>
          <w:szCs w:val="22"/>
        </w:rPr>
        <w:t>in Part 3 of the RFT in respect of “Economic and Financial Standing” and, if</w:t>
      </w:r>
      <w:r w:rsidRPr="00032621">
        <w:rPr>
          <w:rFonts w:ascii="Calibri" w:hAnsi="Calibri"/>
          <w:w w:val="93"/>
          <w:sz w:val="22"/>
          <w:szCs w:val="22"/>
        </w:rPr>
        <w:t xml:space="preserve"> </w:t>
      </w:r>
      <w:r w:rsidRPr="00032621">
        <w:rPr>
          <w:rFonts w:ascii="Calibri" w:hAnsi="Calibri"/>
          <w:sz w:val="22"/>
          <w:szCs w:val="22"/>
        </w:rPr>
        <w:t>requested by the Contracting Authority, shall immediately furnish such evidence as may</w:t>
      </w:r>
      <w:r w:rsidRPr="00032621">
        <w:rPr>
          <w:rFonts w:ascii="Calibri" w:hAnsi="Calibri"/>
          <w:w w:val="93"/>
          <w:sz w:val="22"/>
          <w:szCs w:val="22"/>
        </w:rPr>
        <w:t xml:space="preserve"> </w:t>
      </w:r>
      <w:r w:rsidRPr="00032621">
        <w:rPr>
          <w:rFonts w:ascii="Calibri" w:hAnsi="Calibri"/>
          <w:sz w:val="22"/>
          <w:szCs w:val="22"/>
        </w:rPr>
        <w:t>demonstrate our economic and financial capacity in accordance with said Selection Criteria</w:t>
      </w:r>
      <w:r w:rsidRPr="00F73177">
        <w:rPr>
          <w:rFonts w:ascii="Calibri" w:hAnsi="Calibri"/>
          <w:sz w:val="22"/>
          <w:szCs w:val="22"/>
        </w:rPr>
        <w:t>.</w:t>
      </w:r>
    </w:p>
    <w:p w14:paraId="674BC37C" w14:textId="77777777" w:rsidR="00084861" w:rsidRDefault="00084861" w:rsidP="00084861">
      <w:pPr>
        <w:numPr>
          <w:ilvl w:val="0"/>
          <w:numId w:val="1"/>
        </w:numPr>
        <w:spacing w:after="120" w:line="276" w:lineRule="auto"/>
        <w:ind w:hanging="720"/>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the Services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Pr>
          <w:rFonts w:ascii="Calibri" w:hAnsi="Calibri"/>
          <w:sz w:val="22"/>
          <w:szCs w:val="22"/>
        </w:rPr>
        <w:t>Services</w:t>
      </w:r>
      <w:r w:rsidRPr="00B8044E">
        <w:rPr>
          <w:rFonts w:ascii="Calibri" w:hAnsi="Calibri"/>
          <w:sz w:val="22"/>
          <w:szCs w:val="22"/>
        </w:rPr>
        <w:t xml:space="preserve"> Contract all insurances (if any) as required</w:t>
      </w:r>
      <w:r>
        <w:rPr>
          <w:rFonts w:ascii="Calibri" w:hAnsi="Calibri"/>
          <w:sz w:val="22"/>
          <w:szCs w:val="22"/>
        </w:rPr>
        <w:t xml:space="preserve"> by paragraph 2.16 of the RFT.</w:t>
      </w:r>
    </w:p>
    <w:p w14:paraId="60975C36"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9B98099"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 xml:space="preserve">We do not come within the category of prohibited economic operators identified in Regulation (EU) No 833/2014 of 31 July 2014 (as amended by EU Regulation 2022/576 or any </w:t>
      </w:r>
      <w:r w:rsidRPr="00A1681E">
        <w:rPr>
          <w:rFonts w:ascii="Calibri" w:hAnsi="Calibri"/>
          <w:color w:val="000000" w:themeColor="text1"/>
          <w:sz w:val="22"/>
          <w:szCs w:val="22"/>
        </w:rPr>
        <w:lastRenderedPageBreak/>
        <w:t>subsequent amendments to same).</w:t>
      </w:r>
    </w:p>
    <w:p w14:paraId="4C874685"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The origin of goods connected to our Tender, if any, are not subject to the prohibitions set out in Regulation (EU) No 833/2014 (as amended by EU Regulation 2022/576 or any subsequent amendments to same).</w:t>
      </w:r>
    </w:p>
    <w:p w14:paraId="7CA94D74"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60D65FD" w14:textId="77777777" w:rsidR="00084861" w:rsidRPr="002F2BA2" w:rsidRDefault="00084861" w:rsidP="00084861">
      <w:pPr>
        <w:pStyle w:val="ListParagraph"/>
        <w:ind w:left="786"/>
        <w:rPr>
          <w:rFonts w:ascii="Calibri" w:hAnsi="Calibri"/>
          <w:sz w:val="22"/>
          <w:szCs w:val="22"/>
        </w:rPr>
      </w:pPr>
    </w:p>
    <w:p w14:paraId="4B0E3E5A" w14:textId="77777777" w:rsidR="00084861" w:rsidRDefault="00084861" w:rsidP="00084861">
      <w:pPr>
        <w:tabs>
          <w:tab w:val="left" w:pos="709"/>
          <w:tab w:val="left" w:pos="7576"/>
        </w:tabs>
        <w:spacing w:after="120" w:line="276" w:lineRule="auto"/>
        <w:ind w:left="714"/>
        <w:jc w:val="both"/>
        <w:rPr>
          <w:rFonts w:ascii="Calibri" w:hAnsi="Calibri"/>
          <w:sz w:val="22"/>
          <w:szCs w:val="22"/>
        </w:rPr>
      </w:pPr>
    </w:p>
    <w:p w14:paraId="7C7AD94F" w14:textId="77777777" w:rsidR="00084861" w:rsidRDefault="00084861" w:rsidP="00084861">
      <w:pPr>
        <w:tabs>
          <w:tab w:val="left" w:pos="709"/>
          <w:tab w:val="left" w:pos="7576"/>
        </w:tabs>
        <w:spacing w:after="120" w:line="276" w:lineRule="auto"/>
        <w:ind w:left="714"/>
        <w:jc w:val="both"/>
        <w:rPr>
          <w:rFonts w:ascii="Calibri" w:hAnsi="Calibri"/>
          <w:sz w:val="22"/>
          <w:szCs w:val="22"/>
        </w:rPr>
      </w:pPr>
    </w:p>
    <w:p w14:paraId="0FEFAB01" w14:textId="77777777" w:rsidR="00084861" w:rsidRDefault="00084861" w:rsidP="00084861">
      <w:pPr>
        <w:tabs>
          <w:tab w:val="left" w:pos="709"/>
          <w:tab w:val="left" w:pos="7576"/>
        </w:tabs>
        <w:jc w:val="both"/>
        <w:rPr>
          <w:rFonts w:ascii="Calibri" w:hAnsi="Calibri"/>
          <w:sz w:val="22"/>
          <w:szCs w:val="22"/>
        </w:rPr>
      </w:pPr>
    </w:p>
    <w:p w14:paraId="78801037" w14:textId="77777777" w:rsidR="00084861" w:rsidRDefault="00084861" w:rsidP="00084861">
      <w:pPr>
        <w:tabs>
          <w:tab w:val="left" w:pos="709"/>
          <w:tab w:val="left" w:pos="7576"/>
        </w:tabs>
        <w:jc w:val="both"/>
        <w:rPr>
          <w:rFonts w:ascii="Calibri" w:hAnsi="Calibri"/>
          <w:sz w:val="22"/>
          <w:szCs w:val="22"/>
        </w:rPr>
      </w:pPr>
    </w:p>
    <w:tbl>
      <w:tblPr>
        <w:tblW w:w="10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202"/>
        <w:gridCol w:w="5935"/>
      </w:tblGrid>
      <w:tr w:rsidR="00084861" w:rsidRPr="00E02F28" w14:paraId="1CE04623" w14:textId="77777777" w:rsidTr="004F6348">
        <w:tc>
          <w:tcPr>
            <w:tcW w:w="4202" w:type="dxa"/>
            <w:shd w:val="clear" w:color="auto" w:fill="F2F4F2"/>
          </w:tcPr>
          <w:p w14:paraId="63FAF96D"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Theme="minorHAnsi" w:hAnsiTheme="minorHAnsi" w:cs="Calibri"/>
                <w:color w:val="000000" w:themeColor="text1"/>
              </w:rPr>
              <w:br w:type="page"/>
            </w:r>
            <w:r w:rsidRPr="00E02F28">
              <w:rPr>
                <w:rFonts w:asciiTheme="minorHAnsi" w:hAnsiTheme="minorHAnsi" w:cs="Calibri"/>
                <w:b/>
                <w:color w:val="000000" w:themeColor="text1"/>
              </w:rPr>
              <w:t xml:space="preserve">Signed: </w:t>
            </w:r>
            <w:r w:rsidRPr="00E02F28">
              <w:rPr>
                <w:rFonts w:asciiTheme="minorHAnsi" w:hAnsiTheme="minorHAnsi" w:cs="Calibri"/>
                <w:color w:val="000000" w:themeColor="text1"/>
              </w:rPr>
              <w:t>(Authorised Signatory)</w:t>
            </w:r>
          </w:p>
          <w:p w14:paraId="2E3FB6B8" w14:textId="77777777" w:rsidR="00084861" w:rsidRPr="00B932D5" w:rsidRDefault="00084861" w:rsidP="004F6348"/>
        </w:tc>
        <w:tc>
          <w:tcPr>
            <w:tcW w:w="5935" w:type="dxa"/>
            <w:shd w:val="clear" w:color="auto" w:fill="auto"/>
          </w:tcPr>
          <w:p w14:paraId="5D518ECD"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p>
        </w:tc>
      </w:tr>
      <w:tr w:rsidR="00084861" w:rsidRPr="00E02F28" w14:paraId="639C3CDE" w14:textId="77777777" w:rsidTr="004F6348">
        <w:tc>
          <w:tcPr>
            <w:tcW w:w="4202" w:type="dxa"/>
            <w:shd w:val="clear" w:color="auto" w:fill="F2F4F2"/>
          </w:tcPr>
          <w:p w14:paraId="62EF6343"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Print Name</w:t>
            </w:r>
          </w:p>
          <w:p w14:paraId="14BFE42C" w14:textId="77777777" w:rsidR="00084861" w:rsidRPr="00B932D5" w:rsidRDefault="00084861" w:rsidP="004F6348"/>
        </w:tc>
        <w:tc>
          <w:tcPr>
            <w:tcW w:w="5935" w:type="dxa"/>
            <w:shd w:val="clear" w:color="auto" w:fill="auto"/>
          </w:tcPr>
          <w:p w14:paraId="20A135DE"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4D47C225" w14:textId="77777777" w:rsidTr="004F6348">
        <w:tc>
          <w:tcPr>
            <w:tcW w:w="4202" w:type="dxa"/>
            <w:shd w:val="clear" w:color="auto" w:fill="F2F4F2"/>
          </w:tcPr>
          <w:p w14:paraId="7BD80BD4"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Position:</w:t>
            </w:r>
          </w:p>
          <w:p w14:paraId="2A4AB589" w14:textId="77777777" w:rsidR="00084861" w:rsidRPr="00B932D5" w:rsidRDefault="00084861" w:rsidP="004F6348"/>
        </w:tc>
        <w:tc>
          <w:tcPr>
            <w:tcW w:w="5935" w:type="dxa"/>
            <w:shd w:val="clear" w:color="auto" w:fill="auto"/>
          </w:tcPr>
          <w:p w14:paraId="0F230371"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2A28D659" w14:textId="77777777" w:rsidTr="004F6348">
        <w:tc>
          <w:tcPr>
            <w:tcW w:w="4202" w:type="dxa"/>
            <w:shd w:val="clear" w:color="auto" w:fill="F2F4F2"/>
          </w:tcPr>
          <w:p w14:paraId="54EFD2D7"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Company:</w:t>
            </w:r>
          </w:p>
          <w:p w14:paraId="0F78744D" w14:textId="77777777" w:rsidR="00084861" w:rsidRPr="00B932D5" w:rsidRDefault="00084861" w:rsidP="004F6348"/>
        </w:tc>
        <w:tc>
          <w:tcPr>
            <w:tcW w:w="5935" w:type="dxa"/>
            <w:shd w:val="clear" w:color="auto" w:fill="auto"/>
          </w:tcPr>
          <w:p w14:paraId="1B125A8F"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4915EE6A" w14:textId="77777777" w:rsidTr="004F6348">
        <w:tc>
          <w:tcPr>
            <w:tcW w:w="4202" w:type="dxa"/>
            <w:shd w:val="clear" w:color="auto" w:fill="F2F4F2"/>
          </w:tcPr>
          <w:p w14:paraId="7BB3E939"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Address</w:t>
            </w:r>
          </w:p>
          <w:p w14:paraId="40072831" w14:textId="77777777" w:rsidR="00084861" w:rsidRPr="00B932D5" w:rsidRDefault="00084861" w:rsidP="004F6348"/>
          <w:p w14:paraId="6D9DBCA2" w14:textId="77777777" w:rsidR="00084861" w:rsidRPr="00B932D5" w:rsidRDefault="00084861" w:rsidP="004F6348"/>
        </w:tc>
        <w:tc>
          <w:tcPr>
            <w:tcW w:w="5935" w:type="dxa"/>
            <w:shd w:val="clear" w:color="auto" w:fill="auto"/>
          </w:tcPr>
          <w:p w14:paraId="575A9513"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54C0567F" w14:textId="77777777" w:rsidTr="004F6348">
        <w:tc>
          <w:tcPr>
            <w:tcW w:w="4202" w:type="dxa"/>
            <w:shd w:val="clear" w:color="auto" w:fill="F2F4F2"/>
          </w:tcPr>
          <w:p w14:paraId="696843A7"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Date:</w:t>
            </w:r>
          </w:p>
        </w:tc>
        <w:tc>
          <w:tcPr>
            <w:tcW w:w="5935" w:type="dxa"/>
            <w:shd w:val="clear" w:color="auto" w:fill="auto"/>
          </w:tcPr>
          <w:p w14:paraId="5FF85421"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bl>
    <w:p w14:paraId="71C31E2D" w14:textId="77777777" w:rsidR="00084861" w:rsidRDefault="00084861" w:rsidP="00084861">
      <w:pPr>
        <w:tabs>
          <w:tab w:val="left" w:pos="709"/>
          <w:tab w:val="left" w:pos="7576"/>
        </w:tabs>
        <w:jc w:val="both"/>
        <w:rPr>
          <w:rFonts w:ascii="Calibri" w:hAnsi="Calibri"/>
          <w:sz w:val="22"/>
          <w:szCs w:val="22"/>
        </w:rPr>
      </w:pPr>
    </w:p>
    <w:p w14:paraId="65698E98" w14:textId="77777777" w:rsidR="00084861" w:rsidRPr="00A5031E" w:rsidRDefault="00084861" w:rsidP="00084861">
      <w:pPr>
        <w:tabs>
          <w:tab w:val="left" w:pos="709"/>
          <w:tab w:val="left" w:pos="7576"/>
        </w:tabs>
        <w:jc w:val="both"/>
        <w:rPr>
          <w:rFonts w:ascii="Calibri" w:hAnsi="Calibri"/>
          <w:sz w:val="22"/>
          <w:szCs w:val="22"/>
        </w:rPr>
      </w:pPr>
    </w:p>
    <w:p w14:paraId="1D904CF0" w14:textId="77777777" w:rsidR="00084861" w:rsidRDefault="00084861" w:rsidP="00084861">
      <w:pPr>
        <w:rPr>
          <w:b/>
          <w:lang w:val="en-GB"/>
        </w:rPr>
      </w:pPr>
    </w:p>
    <w:p w14:paraId="5EA36D7A" w14:textId="43E4665C" w:rsidR="00121AE3" w:rsidRPr="00084861" w:rsidRDefault="00084861" w:rsidP="00084861">
      <w:r>
        <w:br w:type="page"/>
      </w:r>
    </w:p>
    <w:sectPr w:rsidR="00121AE3" w:rsidRPr="00084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5339E"/>
    <w:multiLevelType w:val="hybridMultilevel"/>
    <w:tmpl w:val="6D247A50"/>
    <w:lvl w:ilvl="0" w:tplc="D86EA52A">
      <w:start w:val="1"/>
      <w:numFmt w:val="decimal"/>
      <w:lvlText w:val="%1."/>
      <w:lvlJc w:val="left"/>
      <w:pPr>
        <w:ind w:left="786"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1073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61"/>
    <w:rsid w:val="00084861"/>
    <w:rsid w:val="00121AE3"/>
    <w:rsid w:val="001A7407"/>
    <w:rsid w:val="009875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109F"/>
  <w15:chartTrackingRefBased/>
  <w15:docId w15:val="{8699A582-06C8-4610-BF8B-AF30663A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861"/>
    <w:pPr>
      <w:spacing w:after="0" w:line="240" w:lineRule="auto"/>
    </w:pPr>
    <w:rPr>
      <w:rFonts w:ascii="New York" w:eastAsia="Times New Roman" w:hAnsi="New York" w:cs="Times New Roman"/>
      <w:kern w:val="0"/>
      <w:sz w:val="20"/>
      <w:szCs w:val="20"/>
      <w:lang w:eastAsia="en-IE"/>
      <w14:ligatures w14:val="none"/>
    </w:rPr>
  </w:style>
  <w:style w:type="paragraph" w:styleId="Heading1">
    <w:name w:val="heading 1"/>
    <w:basedOn w:val="Normal"/>
    <w:next w:val="Normal"/>
    <w:link w:val="Heading1Char"/>
    <w:qFormat/>
    <w:rsid w:val="00084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8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8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8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8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4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861"/>
    <w:rPr>
      <w:rFonts w:eastAsiaTheme="majorEastAsia" w:cstheme="majorBidi"/>
      <w:color w:val="272727" w:themeColor="text1" w:themeTint="D8"/>
    </w:rPr>
  </w:style>
  <w:style w:type="paragraph" w:styleId="Title">
    <w:name w:val="Title"/>
    <w:basedOn w:val="Normal"/>
    <w:next w:val="Normal"/>
    <w:link w:val="TitleChar"/>
    <w:uiPriority w:val="10"/>
    <w:qFormat/>
    <w:rsid w:val="000848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861"/>
    <w:pPr>
      <w:spacing w:before="160"/>
      <w:jc w:val="center"/>
    </w:pPr>
    <w:rPr>
      <w:i/>
      <w:iCs/>
      <w:color w:val="404040" w:themeColor="text1" w:themeTint="BF"/>
    </w:rPr>
  </w:style>
  <w:style w:type="character" w:customStyle="1" w:styleId="QuoteChar">
    <w:name w:val="Quote Char"/>
    <w:basedOn w:val="DefaultParagraphFont"/>
    <w:link w:val="Quote"/>
    <w:uiPriority w:val="29"/>
    <w:rsid w:val="00084861"/>
    <w:rPr>
      <w:i/>
      <w:iCs/>
      <w:color w:val="404040" w:themeColor="text1" w:themeTint="BF"/>
    </w:rPr>
  </w:style>
  <w:style w:type="paragraph" w:styleId="ListParagraph">
    <w:name w:val="List Paragraph"/>
    <w:aliases w:val="igunore,Subtitle Cover Page"/>
    <w:basedOn w:val="Normal"/>
    <w:link w:val="ListParagraphChar"/>
    <w:uiPriority w:val="34"/>
    <w:qFormat/>
    <w:rsid w:val="00084861"/>
    <w:pPr>
      <w:ind w:left="720"/>
      <w:contextualSpacing/>
    </w:pPr>
  </w:style>
  <w:style w:type="character" w:styleId="IntenseEmphasis">
    <w:name w:val="Intense Emphasis"/>
    <w:basedOn w:val="DefaultParagraphFont"/>
    <w:uiPriority w:val="21"/>
    <w:qFormat/>
    <w:rsid w:val="00084861"/>
    <w:rPr>
      <w:i/>
      <w:iCs/>
      <w:color w:val="0F4761" w:themeColor="accent1" w:themeShade="BF"/>
    </w:rPr>
  </w:style>
  <w:style w:type="paragraph" w:styleId="IntenseQuote">
    <w:name w:val="Intense Quote"/>
    <w:basedOn w:val="Normal"/>
    <w:next w:val="Normal"/>
    <w:link w:val="IntenseQuoteChar"/>
    <w:uiPriority w:val="30"/>
    <w:qFormat/>
    <w:rsid w:val="00084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861"/>
    <w:rPr>
      <w:i/>
      <w:iCs/>
      <w:color w:val="0F4761" w:themeColor="accent1" w:themeShade="BF"/>
    </w:rPr>
  </w:style>
  <w:style w:type="character" w:styleId="IntenseReference">
    <w:name w:val="Intense Reference"/>
    <w:basedOn w:val="DefaultParagraphFont"/>
    <w:uiPriority w:val="32"/>
    <w:qFormat/>
    <w:rsid w:val="00084861"/>
    <w:rPr>
      <w:b/>
      <w:bCs/>
      <w:smallCaps/>
      <w:color w:val="0F4761" w:themeColor="accent1" w:themeShade="BF"/>
      <w:spacing w:val="5"/>
    </w:rPr>
  </w:style>
  <w:style w:type="paragraph" w:styleId="Footer">
    <w:name w:val="footer"/>
    <w:basedOn w:val="Normal"/>
    <w:next w:val="Normal"/>
    <w:link w:val="FooterChar"/>
    <w:uiPriority w:val="99"/>
    <w:rsid w:val="00084861"/>
    <w:pPr>
      <w:tabs>
        <w:tab w:val="center" w:pos="4320"/>
        <w:tab w:val="right" w:pos="8640"/>
      </w:tabs>
    </w:pPr>
  </w:style>
  <w:style w:type="character" w:customStyle="1" w:styleId="FooterChar">
    <w:name w:val="Footer Char"/>
    <w:basedOn w:val="DefaultParagraphFont"/>
    <w:link w:val="Footer"/>
    <w:uiPriority w:val="99"/>
    <w:rsid w:val="00084861"/>
    <w:rPr>
      <w:rFonts w:ascii="New York" w:eastAsia="Times New Roman" w:hAnsi="New York" w:cs="Times New Roman"/>
      <w:kern w:val="0"/>
      <w:sz w:val="20"/>
      <w:szCs w:val="20"/>
      <w:lang w:eastAsia="en-IE"/>
      <w14:ligatures w14:val="none"/>
    </w:rPr>
  </w:style>
  <w:style w:type="paragraph" w:styleId="BodyText">
    <w:name w:val="Body Text"/>
    <w:basedOn w:val="Normal"/>
    <w:link w:val="BodyTextChar"/>
    <w:qFormat/>
    <w:rsid w:val="00084861"/>
    <w:pPr>
      <w:jc w:val="both"/>
    </w:pPr>
    <w:rPr>
      <w:lang w:val="en-GB"/>
    </w:rPr>
  </w:style>
  <w:style w:type="character" w:customStyle="1" w:styleId="BodyTextChar">
    <w:name w:val="Body Text Char"/>
    <w:basedOn w:val="DefaultParagraphFont"/>
    <w:link w:val="BodyText"/>
    <w:rsid w:val="00084861"/>
    <w:rPr>
      <w:rFonts w:ascii="New York" w:eastAsia="Times New Roman" w:hAnsi="New York" w:cs="Times New Roman"/>
      <w:kern w:val="0"/>
      <w:sz w:val="20"/>
      <w:szCs w:val="20"/>
      <w:lang w:val="en-GB" w:eastAsia="en-IE"/>
      <w14:ligatures w14:val="none"/>
    </w:rPr>
  </w:style>
  <w:style w:type="character" w:customStyle="1" w:styleId="ListParagraphChar">
    <w:name w:val="List Paragraph Char"/>
    <w:aliases w:val="igunore Char,Subtitle Cover Page Char"/>
    <w:link w:val="ListParagraph"/>
    <w:uiPriority w:val="34"/>
    <w:rsid w:val="00084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336</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ICT Training Platform</TermName>
          <TermId xmlns="http://schemas.microsoft.com/office/infopath/2007/PartnerControls">b944ded1-1f08-421d-81e8-46e195ea2747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Props1.xml><?xml version="1.0" encoding="utf-8"?>
<ds:datastoreItem xmlns:ds="http://schemas.openxmlformats.org/officeDocument/2006/customXml" ds:itemID="{952B9F62-E1E6-4A86-B689-FAB6FDDB5D2A}"/>
</file>

<file path=customXml/itemProps2.xml><?xml version="1.0" encoding="utf-8"?>
<ds:datastoreItem xmlns:ds="http://schemas.openxmlformats.org/officeDocument/2006/customXml" ds:itemID="{C1D263BB-6A65-4B75-B692-C9085B3ACAE3}"/>
</file>

<file path=customXml/itemProps3.xml><?xml version="1.0" encoding="utf-8"?>
<ds:datastoreItem xmlns:ds="http://schemas.openxmlformats.org/officeDocument/2006/customXml" ds:itemID="{C81D4A77-C843-4F39-B646-D76B8EB266E1}"/>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Grainne</dc:creator>
  <cp:keywords/>
  <dc:description/>
  <cp:lastModifiedBy>Smith, Grainne</cp:lastModifiedBy>
  <cp:revision>1</cp:revision>
  <dcterms:created xsi:type="dcterms:W3CDTF">2025-10-10T14:16:00Z</dcterms:created>
  <dcterms:modified xsi:type="dcterms:W3CDTF">2025-10-10T14:16:00Z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336;#ICT Training Platform|b944ded1-1f08-421d-81e8-46e195ea2747</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