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B74FF" w14:textId="076067DF" w:rsidR="00453C21" w:rsidRPr="00114680" w:rsidRDefault="00EF1A3A" w:rsidP="008B2F0C">
      <w:pPr>
        <w:jc w:val="center"/>
        <w:rPr>
          <w:rFonts w:cstheme="minorHAnsi"/>
          <w:b/>
          <w:sz w:val="40"/>
          <w:szCs w:val="56"/>
          <w:u w:val="single"/>
        </w:rPr>
      </w:pPr>
      <w:r>
        <w:rPr>
          <w:rFonts w:cstheme="minorHAnsi"/>
          <w:b/>
          <w:sz w:val="40"/>
          <w:szCs w:val="56"/>
          <w:u w:val="single"/>
        </w:rPr>
        <w:t>Request for</w:t>
      </w:r>
      <w:r w:rsidR="00453C21" w:rsidRPr="00114680">
        <w:rPr>
          <w:rFonts w:cstheme="minorHAnsi"/>
          <w:b/>
          <w:sz w:val="40"/>
          <w:szCs w:val="56"/>
          <w:u w:val="single"/>
        </w:rPr>
        <w:t xml:space="preserve"> Tender</w:t>
      </w:r>
    </w:p>
    <w:tbl>
      <w:tblPr>
        <w:tblStyle w:val="TableGrid"/>
        <w:tblpPr w:leftFromText="180" w:rightFromText="180" w:vertAnchor="page" w:horzAnchor="margin" w:tblpXSpec="center" w:tblpY="4426"/>
        <w:tblW w:w="9776" w:type="dxa"/>
        <w:tblLayout w:type="fixed"/>
        <w:tblLook w:val="04A0" w:firstRow="1" w:lastRow="0" w:firstColumn="1" w:lastColumn="0" w:noHBand="0" w:noVBand="1"/>
      </w:tblPr>
      <w:tblGrid>
        <w:gridCol w:w="3397"/>
        <w:gridCol w:w="6379"/>
      </w:tblGrid>
      <w:tr w:rsidR="0023099D" w:rsidRPr="00114680" w14:paraId="09265E4B" w14:textId="77777777" w:rsidTr="00A376C3">
        <w:trPr>
          <w:trHeight w:val="557"/>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43779" w14:textId="1C8ADF3C" w:rsidR="0023099D" w:rsidRPr="00114680" w:rsidRDefault="00EF1A3A" w:rsidP="0023099D">
            <w:pPr>
              <w:spacing w:before="120" w:line="264" w:lineRule="auto"/>
              <w:rPr>
                <w:rFonts w:eastAsia="Times New Roman" w:cstheme="minorHAnsi"/>
                <w:b/>
                <w:sz w:val="20"/>
              </w:rPr>
            </w:pPr>
            <w:r>
              <w:rPr>
                <w:rFonts w:eastAsia="Times New Roman" w:cstheme="minorHAnsi"/>
                <w:b/>
                <w:sz w:val="20"/>
              </w:rPr>
              <w:t>Request for</w:t>
            </w:r>
            <w:r w:rsidR="0023099D" w:rsidRPr="00114680">
              <w:rPr>
                <w:rFonts w:eastAsia="Times New Roman" w:cstheme="minorHAnsi"/>
                <w:b/>
                <w:sz w:val="20"/>
              </w:rPr>
              <w:t xml:space="preserve"> Tender for:  </w:t>
            </w:r>
          </w:p>
        </w:tc>
        <w:tc>
          <w:tcPr>
            <w:tcW w:w="6379" w:type="dxa"/>
            <w:tcBorders>
              <w:top w:val="single" w:sz="4" w:space="0" w:color="auto"/>
              <w:left w:val="single" w:sz="4" w:space="0" w:color="auto"/>
              <w:bottom w:val="single" w:sz="4" w:space="0" w:color="auto"/>
              <w:right w:val="single" w:sz="4" w:space="0" w:color="auto"/>
            </w:tcBorders>
            <w:hideMark/>
          </w:tcPr>
          <w:p w14:paraId="3F10F8D2" w14:textId="21258F85" w:rsidR="0023099D" w:rsidRPr="00A0363C" w:rsidRDefault="00EF1A3A" w:rsidP="0090398C">
            <w:pPr>
              <w:spacing w:before="120" w:line="264" w:lineRule="auto"/>
              <w:jc w:val="both"/>
              <w:rPr>
                <w:rFonts w:eastAsia="Times New Roman" w:cstheme="minorHAnsi"/>
                <w:b/>
              </w:rPr>
            </w:pPr>
            <w:r w:rsidRPr="00EF1A3A">
              <w:rPr>
                <w:rFonts w:eastAsia="Times New Roman" w:cstheme="minorHAnsi"/>
                <w:b/>
              </w:rPr>
              <w:t>Cattle Haulage Services for Teagasc Grange Research Centre, Dunsany, Co. Meath</w:t>
            </w:r>
          </w:p>
        </w:tc>
      </w:tr>
      <w:tr w:rsidR="0023099D" w:rsidRPr="00114680" w14:paraId="02F09636" w14:textId="77777777" w:rsidTr="00A376C3">
        <w:trPr>
          <w:trHeight w:val="562"/>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FC1A19" w14:textId="77777777" w:rsidR="0023099D" w:rsidRPr="00114680" w:rsidRDefault="0023099D" w:rsidP="0023099D">
            <w:pPr>
              <w:spacing w:before="120" w:line="264" w:lineRule="auto"/>
              <w:jc w:val="both"/>
              <w:rPr>
                <w:rFonts w:eastAsia="Times New Roman" w:cstheme="minorHAnsi"/>
                <w:b/>
                <w:sz w:val="20"/>
              </w:rPr>
            </w:pPr>
            <w:r w:rsidRPr="00114680">
              <w:rPr>
                <w:rFonts w:eastAsia="Times New Roman" w:cstheme="minorHAnsi"/>
                <w:b/>
                <w:sz w:val="20"/>
              </w:rPr>
              <w:t>Issue Date</w:t>
            </w:r>
          </w:p>
        </w:tc>
        <w:tc>
          <w:tcPr>
            <w:tcW w:w="6379" w:type="dxa"/>
            <w:tcBorders>
              <w:top w:val="single" w:sz="4" w:space="0" w:color="auto"/>
              <w:left w:val="single" w:sz="4" w:space="0" w:color="auto"/>
              <w:bottom w:val="single" w:sz="4" w:space="0" w:color="auto"/>
              <w:right w:val="single" w:sz="4" w:space="0" w:color="auto"/>
            </w:tcBorders>
            <w:hideMark/>
          </w:tcPr>
          <w:sdt>
            <w:sdtPr>
              <w:rPr>
                <w:rFonts w:eastAsia="Times New Roman" w:cstheme="minorHAnsi"/>
                <w:b/>
              </w:rPr>
              <w:id w:val="80571872"/>
              <w:placeholder>
                <w:docPart w:val="F9F97B5DFD25444AA96E758218CFF967"/>
              </w:placeholder>
              <w:date w:fullDate="2026-10-22T00:00:00Z">
                <w:dateFormat w:val="dd/MM/yyyy"/>
                <w:lid w:val="en-IE"/>
                <w:storeMappedDataAs w:val="dateTime"/>
                <w:calendar w:val="gregorian"/>
              </w:date>
            </w:sdtPr>
            <w:sdtEndPr/>
            <w:sdtContent>
              <w:p w14:paraId="2581E310" w14:textId="07150690" w:rsidR="0023099D" w:rsidRPr="008B1E4B" w:rsidRDefault="00E6586E" w:rsidP="0090398C">
                <w:pPr>
                  <w:spacing w:before="120" w:line="264" w:lineRule="auto"/>
                  <w:jc w:val="both"/>
                  <w:rPr>
                    <w:rFonts w:eastAsia="Times New Roman" w:cstheme="minorHAnsi"/>
                    <w:i/>
                    <w:color w:val="FF0000"/>
                    <w:highlight w:val="yellow"/>
                  </w:rPr>
                </w:pPr>
                <w:r>
                  <w:rPr>
                    <w:rFonts w:eastAsia="Times New Roman" w:cstheme="minorHAnsi"/>
                    <w:b/>
                  </w:rPr>
                  <w:t>22/10/2026</w:t>
                </w:r>
              </w:p>
            </w:sdtContent>
          </w:sdt>
        </w:tc>
      </w:tr>
      <w:tr w:rsidR="0023099D" w:rsidRPr="00114680" w14:paraId="3F24B411" w14:textId="77777777" w:rsidTr="00A376C3">
        <w:trPr>
          <w:trHeight w:val="542"/>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BF4E56" w14:textId="77777777" w:rsidR="0023099D" w:rsidRPr="00114680" w:rsidRDefault="0023099D" w:rsidP="0023099D">
            <w:pPr>
              <w:spacing w:before="120" w:line="264" w:lineRule="auto"/>
              <w:jc w:val="both"/>
              <w:rPr>
                <w:rFonts w:eastAsia="Times New Roman" w:cstheme="minorHAnsi"/>
                <w:b/>
                <w:sz w:val="20"/>
              </w:rPr>
            </w:pPr>
            <w:r w:rsidRPr="00114680">
              <w:rPr>
                <w:rFonts w:eastAsia="Times New Roman" w:cstheme="minorHAnsi"/>
                <w:b/>
                <w:sz w:val="20"/>
              </w:rPr>
              <w:t>Closing Date for Queries</w:t>
            </w:r>
          </w:p>
        </w:tc>
        <w:tc>
          <w:tcPr>
            <w:tcW w:w="6379" w:type="dxa"/>
            <w:tcBorders>
              <w:top w:val="single" w:sz="4" w:space="0" w:color="auto"/>
              <w:left w:val="single" w:sz="4" w:space="0" w:color="auto"/>
              <w:bottom w:val="single" w:sz="4" w:space="0" w:color="auto"/>
              <w:right w:val="single" w:sz="4" w:space="0" w:color="auto"/>
            </w:tcBorders>
            <w:hideMark/>
          </w:tcPr>
          <w:p w14:paraId="602D2657" w14:textId="570ED03F" w:rsidR="0023099D" w:rsidRPr="003331DE" w:rsidRDefault="00E6586E" w:rsidP="003331DE">
            <w:pPr>
              <w:spacing w:before="120" w:line="264" w:lineRule="auto"/>
              <w:jc w:val="both"/>
              <w:rPr>
                <w:rFonts w:eastAsia="Times New Roman" w:cstheme="minorHAnsi"/>
                <w:b/>
              </w:rPr>
            </w:pPr>
            <w:r>
              <w:rPr>
                <w:rFonts w:eastAsia="Times New Roman" w:cstheme="minorHAnsi"/>
                <w:b/>
              </w:rPr>
              <w:t>09</w:t>
            </w:r>
            <w:r w:rsidR="008F264A">
              <w:rPr>
                <w:rFonts w:eastAsia="Times New Roman" w:cstheme="minorHAnsi"/>
                <w:b/>
              </w:rPr>
              <w:t>/</w:t>
            </w:r>
            <w:r>
              <w:rPr>
                <w:rFonts w:eastAsia="Times New Roman" w:cstheme="minorHAnsi"/>
                <w:b/>
              </w:rPr>
              <w:t>11</w:t>
            </w:r>
            <w:r w:rsidR="008F264A">
              <w:rPr>
                <w:rFonts w:eastAsia="Times New Roman" w:cstheme="minorHAnsi"/>
                <w:b/>
              </w:rPr>
              <w:t>/2026</w:t>
            </w:r>
          </w:p>
        </w:tc>
      </w:tr>
      <w:tr w:rsidR="0023099D" w:rsidRPr="00114680" w14:paraId="48EAB9EC" w14:textId="77777777" w:rsidTr="00A376C3">
        <w:trPr>
          <w:trHeight w:val="717"/>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1CCF8E" w14:textId="77777777" w:rsidR="0023099D" w:rsidRPr="00114680" w:rsidRDefault="0023099D" w:rsidP="001F005B">
            <w:pPr>
              <w:spacing w:before="120" w:line="264" w:lineRule="auto"/>
              <w:jc w:val="both"/>
              <w:rPr>
                <w:rFonts w:eastAsia="Times New Roman" w:cstheme="minorHAnsi"/>
                <w:b/>
                <w:sz w:val="20"/>
              </w:rPr>
            </w:pPr>
            <w:r w:rsidRPr="00114680">
              <w:rPr>
                <w:rFonts w:eastAsia="Times New Roman" w:cstheme="minorHAnsi"/>
                <w:b/>
                <w:sz w:val="20"/>
              </w:rPr>
              <w:t xml:space="preserve">Closing Date / Time for receipt of Completed </w:t>
            </w:r>
            <w:r w:rsidR="001F005B" w:rsidRPr="00114680">
              <w:rPr>
                <w:rFonts w:eastAsia="Times New Roman" w:cstheme="minorHAnsi"/>
                <w:b/>
                <w:sz w:val="20"/>
              </w:rPr>
              <w:t>Responses</w:t>
            </w:r>
          </w:p>
        </w:tc>
        <w:tc>
          <w:tcPr>
            <w:tcW w:w="6379" w:type="dxa"/>
            <w:tcBorders>
              <w:top w:val="single" w:sz="4" w:space="0" w:color="auto"/>
              <w:left w:val="single" w:sz="4" w:space="0" w:color="auto"/>
              <w:bottom w:val="single" w:sz="4" w:space="0" w:color="auto"/>
              <w:right w:val="single" w:sz="4" w:space="0" w:color="auto"/>
            </w:tcBorders>
            <w:hideMark/>
          </w:tcPr>
          <w:p w14:paraId="3253838E" w14:textId="7594D5D0" w:rsidR="0023099D" w:rsidRPr="003331DE" w:rsidRDefault="00AE1789" w:rsidP="00E12209">
            <w:pPr>
              <w:spacing w:before="120" w:line="264" w:lineRule="auto"/>
              <w:jc w:val="both"/>
              <w:rPr>
                <w:rFonts w:eastAsia="Times New Roman" w:cstheme="minorHAnsi"/>
                <w:b/>
              </w:rPr>
            </w:pPr>
            <w:sdt>
              <w:sdtPr>
                <w:rPr>
                  <w:rFonts w:eastAsia="Times New Roman" w:cstheme="minorHAnsi"/>
                  <w:b/>
                </w:rPr>
                <w:id w:val="1768891841"/>
                <w:placeholder>
                  <w:docPart w:val="444A1F5B0349474B95A9268D80E49F2F"/>
                </w:placeholder>
                <w:date w:fullDate="2026-11-17T17:00:00Z">
                  <w:dateFormat w:val="dd/MM/yyyy HH:mm"/>
                  <w:lid w:val="en-IE"/>
                  <w:storeMappedDataAs w:val="dateTime"/>
                  <w:calendar w:val="gregorian"/>
                </w:date>
              </w:sdtPr>
              <w:sdtEndPr/>
              <w:sdtContent>
                <w:r w:rsidR="00E6586E">
                  <w:rPr>
                    <w:rFonts w:eastAsia="Times New Roman" w:cstheme="minorHAnsi"/>
                    <w:b/>
                  </w:rPr>
                  <w:t>17/11/2026 17:00</w:t>
                </w:r>
              </w:sdtContent>
            </w:sdt>
          </w:p>
        </w:tc>
      </w:tr>
      <w:tr w:rsidR="001F005B" w:rsidRPr="00114680" w14:paraId="4BA54DDF" w14:textId="77777777" w:rsidTr="00A0363C">
        <w:trPr>
          <w:trHeight w:val="2063"/>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EB7CAE" w14:textId="77777777" w:rsidR="001F005B" w:rsidRPr="00114680" w:rsidRDefault="001F005B" w:rsidP="001F005B">
            <w:pPr>
              <w:spacing w:before="120" w:line="264" w:lineRule="auto"/>
              <w:jc w:val="both"/>
              <w:rPr>
                <w:rFonts w:eastAsia="Times New Roman" w:cstheme="minorHAnsi"/>
                <w:b/>
              </w:rPr>
            </w:pPr>
            <w:r w:rsidRPr="00114680">
              <w:rPr>
                <w:rFonts w:cstheme="minorHAnsi"/>
                <w:b/>
                <w:sz w:val="20"/>
                <w:szCs w:val="19"/>
              </w:rPr>
              <w:t>Method of Submission</w:t>
            </w:r>
          </w:p>
        </w:tc>
        <w:tc>
          <w:tcPr>
            <w:tcW w:w="6379" w:type="dxa"/>
            <w:tcBorders>
              <w:top w:val="single" w:sz="4" w:space="0" w:color="auto"/>
              <w:left w:val="single" w:sz="4" w:space="0" w:color="auto"/>
              <w:bottom w:val="single" w:sz="4" w:space="0" w:color="auto"/>
              <w:right w:val="single" w:sz="4" w:space="0" w:color="auto"/>
            </w:tcBorders>
          </w:tcPr>
          <w:p w14:paraId="381B1945" w14:textId="77777777" w:rsidR="001F005B" w:rsidRPr="00114680" w:rsidRDefault="00114680" w:rsidP="001F005B">
            <w:pPr>
              <w:autoSpaceDE w:val="0"/>
              <w:autoSpaceDN w:val="0"/>
              <w:adjustRightInd w:val="0"/>
              <w:spacing w:after="0" w:line="240" w:lineRule="auto"/>
              <w:rPr>
                <w:rFonts w:cstheme="minorHAnsi"/>
                <w:color w:val="000000"/>
                <w:sz w:val="19"/>
                <w:szCs w:val="19"/>
              </w:rPr>
            </w:pPr>
            <w:r>
              <w:rPr>
                <w:rFonts w:cstheme="minorHAnsi"/>
                <w:color w:val="000000"/>
                <w:sz w:val="19"/>
                <w:szCs w:val="19"/>
              </w:rPr>
              <w:t>Responses</w:t>
            </w:r>
            <w:r w:rsidR="001F005B" w:rsidRPr="00114680">
              <w:rPr>
                <w:rFonts w:cstheme="minorHAnsi"/>
                <w:color w:val="000000"/>
                <w:sz w:val="19"/>
                <w:szCs w:val="19"/>
              </w:rPr>
              <w:t xml:space="preserve"> must be submitted as follows:</w:t>
            </w:r>
          </w:p>
          <w:p w14:paraId="02A541DD" w14:textId="5736E945" w:rsidR="001F005B" w:rsidRPr="00114680" w:rsidRDefault="00AE1789" w:rsidP="001F005B">
            <w:pPr>
              <w:autoSpaceDE w:val="0"/>
              <w:autoSpaceDN w:val="0"/>
              <w:adjustRightInd w:val="0"/>
              <w:spacing w:after="0" w:line="240" w:lineRule="auto"/>
              <w:rPr>
                <w:rFonts w:cstheme="minorHAnsi"/>
                <w:color w:val="000000"/>
                <w:sz w:val="19"/>
                <w:szCs w:val="19"/>
              </w:rPr>
            </w:pPr>
            <w:sdt>
              <w:sdtPr>
                <w:rPr>
                  <w:rFonts w:eastAsia="CIDFont+F3" w:cstheme="minorHAnsi"/>
                  <w:color w:val="000000"/>
                  <w:sz w:val="19"/>
                  <w:szCs w:val="19"/>
                </w:rPr>
                <w:id w:val="1575086071"/>
                <w14:checkbox>
                  <w14:checked w14:val="1"/>
                  <w14:checkedState w14:val="2612" w14:font="MS Gothic"/>
                  <w14:uncheckedState w14:val="2610" w14:font="MS Gothic"/>
                </w14:checkbox>
              </w:sdtPr>
              <w:sdtEndPr/>
              <w:sdtContent>
                <w:r w:rsidR="00EF1A3A">
                  <w:rPr>
                    <w:rFonts w:ascii="MS Gothic" w:eastAsia="MS Gothic" w:hAnsi="MS Gothic" w:cstheme="minorHAnsi" w:hint="eastAsia"/>
                    <w:color w:val="000000"/>
                    <w:sz w:val="19"/>
                    <w:szCs w:val="19"/>
                  </w:rPr>
                  <w:t>☒</w:t>
                </w:r>
              </w:sdtContent>
            </w:sdt>
            <w:r w:rsidR="001F005B" w:rsidRPr="00114680">
              <w:rPr>
                <w:rFonts w:eastAsia="CIDFont+F3" w:cstheme="minorHAnsi"/>
                <w:color w:val="000000"/>
                <w:sz w:val="19"/>
                <w:szCs w:val="19"/>
              </w:rPr>
              <w:t xml:space="preserve"> </w:t>
            </w:r>
            <w:r w:rsidR="00114680">
              <w:rPr>
                <w:rFonts w:cstheme="minorHAnsi"/>
                <w:color w:val="000000"/>
                <w:sz w:val="19"/>
                <w:szCs w:val="19"/>
              </w:rPr>
              <w:t>E-tenders</w:t>
            </w:r>
          </w:p>
          <w:p w14:paraId="18DC6DF0" w14:textId="7A4BDB8A" w:rsidR="001F005B" w:rsidRPr="00114680" w:rsidRDefault="00AE1789" w:rsidP="001F005B">
            <w:pPr>
              <w:autoSpaceDE w:val="0"/>
              <w:autoSpaceDN w:val="0"/>
              <w:adjustRightInd w:val="0"/>
              <w:spacing w:after="0" w:line="240" w:lineRule="auto"/>
              <w:rPr>
                <w:rFonts w:cstheme="minorHAnsi"/>
                <w:color w:val="000000"/>
                <w:sz w:val="19"/>
                <w:szCs w:val="19"/>
              </w:rPr>
            </w:pPr>
            <w:sdt>
              <w:sdtPr>
                <w:rPr>
                  <w:rFonts w:eastAsia="CIDFont+F3" w:cstheme="minorHAnsi"/>
                  <w:color w:val="000000"/>
                  <w:sz w:val="19"/>
                  <w:szCs w:val="19"/>
                </w:rPr>
                <w:id w:val="1552816454"/>
                <w14:checkbox>
                  <w14:checked w14:val="1"/>
                  <w14:checkedState w14:val="2612" w14:font="MS Gothic"/>
                  <w14:uncheckedState w14:val="2610" w14:font="MS Gothic"/>
                </w14:checkbox>
              </w:sdtPr>
              <w:sdtEndPr/>
              <w:sdtContent>
                <w:r w:rsidR="008F264A">
                  <w:rPr>
                    <w:rFonts w:ascii="MS Gothic" w:eastAsia="MS Gothic" w:hAnsi="MS Gothic" w:cstheme="minorHAnsi" w:hint="eastAsia"/>
                    <w:color w:val="000000"/>
                    <w:sz w:val="19"/>
                    <w:szCs w:val="19"/>
                  </w:rPr>
                  <w:t>☒</w:t>
                </w:r>
              </w:sdtContent>
            </w:sdt>
            <w:r w:rsidR="001F005B" w:rsidRPr="00114680">
              <w:rPr>
                <w:rFonts w:eastAsia="CIDFont+F3" w:cstheme="minorHAnsi"/>
                <w:color w:val="000000"/>
                <w:sz w:val="19"/>
                <w:szCs w:val="19"/>
              </w:rPr>
              <w:t xml:space="preserve"> </w:t>
            </w:r>
            <w:r w:rsidR="001F005B" w:rsidRPr="00114680">
              <w:rPr>
                <w:rFonts w:cstheme="minorHAnsi"/>
                <w:color w:val="000000"/>
                <w:sz w:val="19"/>
                <w:szCs w:val="19"/>
              </w:rPr>
              <w:t>Email</w:t>
            </w:r>
            <w:r w:rsidR="008F264A">
              <w:rPr>
                <w:rFonts w:cstheme="minorHAnsi"/>
                <w:color w:val="000000"/>
                <w:sz w:val="19"/>
                <w:szCs w:val="19"/>
              </w:rPr>
              <w:t xml:space="preserve"> </w:t>
            </w:r>
          </w:p>
          <w:p w14:paraId="5B7261EF" w14:textId="77777777" w:rsidR="001F005B" w:rsidRPr="00114680" w:rsidRDefault="00AE1789" w:rsidP="001F005B">
            <w:pPr>
              <w:autoSpaceDE w:val="0"/>
              <w:autoSpaceDN w:val="0"/>
              <w:adjustRightInd w:val="0"/>
              <w:spacing w:after="0" w:line="240" w:lineRule="auto"/>
              <w:rPr>
                <w:rFonts w:cstheme="minorHAnsi"/>
                <w:color w:val="000000"/>
                <w:sz w:val="19"/>
                <w:szCs w:val="19"/>
              </w:rPr>
            </w:pPr>
            <w:sdt>
              <w:sdtPr>
                <w:rPr>
                  <w:rFonts w:eastAsia="CIDFont+F3" w:cstheme="minorHAnsi"/>
                  <w:color w:val="000000"/>
                  <w:sz w:val="19"/>
                  <w:szCs w:val="19"/>
                </w:rPr>
                <w:id w:val="87665531"/>
                <w14:checkbox>
                  <w14:checked w14:val="0"/>
                  <w14:checkedState w14:val="2612" w14:font="MS Gothic"/>
                  <w14:uncheckedState w14:val="2610" w14:font="MS Gothic"/>
                </w14:checkbox>
              </w:sdtPr>
              <w:sdtEndPr/>
              <w:sdtContent>
                <w:r w:rsidR="00114680" w:rsidRPr="00114680">
                  <w:rPr>
                    <w:rFonts w:ascii="Segoe UI Symbol" w:eastAsia="MS Gothic" w:hAnsi="Segoe UI Symbol" w:cs="Segoe UI Symbol"/>
                    <w:color w:val="000000"/>
                    <w:sz w:val="19"/>
                    <w:szCs w:val="19"/>
                  </w:rPr>
                  <w:t>☐</w:t>
                </w:r>
              </w:sdtContent>
            </w:sdt>
            <w:r w:rsidR="001F005B" w:rsidRPr="00114680">
              <w:rPr>
                <w:rFonts w:eastAsia="CIDFont+F3" w:cstheme="minorHAnsi"/>
                <w:color w:val="000000"/>
                <w:sz w:val="19"/>
                <w:szCs w:val="19"/>
              </w:rPr>
              <w:t xml:space="preserve"> </w:t>
            </w:r>
            <w:r w:rsidR="001F005B" w:rsidRPr="00114680">
              <w:rPr>
                <w:rFonts w:cstheme="minorHAnsi"/>
                <w:color w:val="000000"/>
                <w:sz w:val="19"/>
                <w:szCs w:val="19"/>
              </w:rPr>
              <w:t>Courier / Hand delivery</w:t>
            </w:r>
          </w:p>
          <w:p w14:paraId="4E24052F" w14:textId="77777777" w:rsidR="001F005B" w:rsidRPr="00114680" w:rsidRDefault="00AE1789" w:rsidP="001F005B">
            <w:pPr>
              <w:autoSpaceDE w:val="0"/>
              <w:autoSpaceDN w:val="0"/>
              <w:adjustRightInd w:val="0"/>
              <w:spacing w:after="0" w:line="240" w:lineRule="auto"/>
              <w:rPr>
                <w:rFonts w:cstheme="minorHAnsi"/>
                <w:color w:val="818181"/>
                <w:sz w:val="19"/>
                <w:szCs w:val="19"/>
              </w:rPr>
            </w:pPr>
            <w:sdt>
              <w:sdtPr>
                <w:rPr>
                  <w:rFonts w:eastAsia="CIDFont+F3" w:cstheme="minorHAnsi"/>
                  <w:color w:val="000000"/>
                  <w:sz w:val="19"/>
                  <w:szCs w:val="19"/>
                </w:rPr>
                <w:id w:val="-2044967552"/>
                <w14:checkbox>
                  <w14:checked w14:val="0"/>
                  <w14:checkedState w14:val="2612" w14:font="MS Gothic"/>
                  <w14:uncheckedState w14:val="2610" w14:font="MS Gothic"/>
                </w14:checkbox>
              </w:sdtPr>
              <w:sdtEndPr/>
              <w:sdtContent>
                <w:r w:rsidR="00114680" w:rsidRPr="00114680">
                  <w:rPr>
                    <w:rFonts w:ascii="Segoe UI Symbol" w:eastAsia="MS Gothic" w:hAnsi="Segoe UI Symbol" w:cs="Segoe UI Symbol"/>
                    <w:color w:val="000000"/>
                    <w:sz w:val="19"/>
                    <w:szCs w:val="19"/>
                  </w:rPr>
                  <w:t>☐</w:t>
                </w:r>
              </w:sdtContent>
            </w:sdt>
            <w:r w:rsidR="001F005B" w:rsidRPr="00114680">
              <w:rPr>
                <w:rFonts w:eastAsia="CIDFont+F3" w:cstheme="minorHAnsi"/>
                <w:color w:val="000000"/>
                <w:sz w:val="19"/>
                <w:szCs w:val="19"/>
              </w:rPr>
              <w:t xml:space="preserve"> </w:t>
            </w:r>
            <w:r w:rsidR="001F005B" w:rsidRPr="00114680">
              <w:rPr>
                <w:rFonts w:cstheme="minorHAnsi"/>
                <w:color w:val="000000"/>
                <w:sz w:val="19"/>
                <w:szCs w:val="19"/>
              </w:rPr>
              <w:t xml:space="preserve">Other </w:t>
            </w:r>
          </w:p>
          <w:p w14:paraId="56E7C379" w14:textId="77777777" w:rsidR="001F005B" w:rsidRDefault="001F005B" w:rsidP="001F005B">
            <w:pPr>
              <w:autoSpaceDE w:val="0"/>
              <w:autoSpaceDN w:val="0"/>
              <w:adjustRightInd w:val="0"/>
              <w:spacing w:after="0" w:line="240" w:lineRule="auto"/>
              <w:rPr>
                <w:rFonts w:cstheme="minorHAnsi"/>
                <w:color w:val="818181"/>
                <w:sz w:val="19"/>
                <w:szCs w:val="19"/>
              </w:rPr>
            </w:pPr>
          </w:p>
          <w:p w14:paraId="5F0C3925" w14:textId="05FCAA6B" w:rsidR="008F264A" w:rsidRDefault="008F264A" w:rsidP="001F005B">
            <w:pPr>
              <w:autoSpaceDE w:val="0"/>
              <w:autoSpaceDN w:val="0"/>
              <w:adjustRightInd w:val="0"/>
              <w:spacing w:after="0" w:line="240" w:lineRule="auto"/>
              <w:rPr>
                <w:rFonts w:cstheme="minorHAnsi"/>
                <w:color w:val="818181"/>
                <w:sz w:val="19"/>
                <w:szCs w:val="19"/>
              </w:rPr>
            </w:pPr>
            <w:r>
              <w:rPr>
                <w:rFonts w:cstheme="minorHAnsi"/>
                <w:color w:val="818181"/>
                <w:sz w:val="19"/>
                <w:szCs w:val="19"/>
              </w:rPr>
              <w:t xml:space="preserve">Responses may be submitted via eTenders.gov.ie or via </w:t>
            </w:r>
            <w:hyperlink r:id="rId11" w:history="1">
              <w:r w:rsidRPr="008D7DB1">
                <w:rPr>
                  <w:rStyle w:val="Hyperlink"/>
                  <w:rFonts w:cstheme="minorHAnsi"/>
                  <w:sz w:val="19"/>
                  <w:szCs w:val="19"/>
                </w:rPr>
                <w:t>procurement@teagasc.ie</w:t>
              </w:r>
            </w:hyperlink>
          </w:p>
          <w:p w14:paraId="666F01CF" w14:textId="3099DCA5" w:rsidR="001F005B" w:rsidRPr="00A0363C" w:rsidRDefault="001F005B" w:rsidP="00902A48">
            <w:pPr>
              <w:autoSpaceDE w:val="0"/>
              <w:autoSpaceDN w:val="0"/>
              <w:adjustRightInd w:val="0"/>
              <w:spacing w:after="0" w:line="240" w:lineRule="auto"/>
              <w:rPr>
                <w:rFonts w:cstheme="minorHAnsi"/>
                <w:color w:val="000000"/>
                <w:sz w:val="19"/>
                <w:szCs w:val="19"/>
              </w:rPr>
            </w:pPr>
          </w:p>
        </w:tc>
      </w:tr>
    </w:tbl>
    <w:p w14:paraId="61E13DAF" w14:textId="77777777" w:rsidR="00B02832" w:rsidRDefault="00B02832" w:rsidP="008B2F0C">
      <w:pPr>
        <w:jc w:val="center"/>
        <w:rPr>
          <w:b/>
          <w:sz w:val="44"/>
          <w:szCs w:val="44"/>
        </w:rPr>
      </w:pPr>
    </w:p>
    <w:p w14:paraId="190854B1" w14:textId="77777777" w:rsidR="00C10DB2" w:rsidRPr="00A376C3" w:rsidRDefault="00C10DB2" w:rsidP="00C10DB2">
      <w:pPr>
        <w:pStyle w:val="Heading1"/>
        <w:rPr>
          <w:color w:val="auto"/>
        </w:rPr>
      </w:pPr>
      <w:r w:rsidRPr="00A376C3">
        <w:rPr>
          <w:color w:val="auto"/>
        </w:rPr>
        <w:lastRenderedPageBreak/>
        <w:t>Requirements</w:t>
      </w:r>
    </w:p>
    <w:tbl>
      <w:tblPr>
        <w:tblStyle w:val="TableGrid"/>
        <w:tblW w:w="9782" w:type="dxa"/>
        <w:tblInd w:w="-289" w:type="dxa"/>
        <w:tblLook w:val="04A0" w:firstRow="1" w:lastRow="0" w:firstColumn="1" w:lastColumn="0" w:noHBand="0" w:noVBand="1"/>
      </w:tblPr>
      <w:tblGrid>
        <w:gridCol w:w="9782"/>
      </w:tblGrid>
      <w:tr w:rsidR="00F7207C" w:rsidRPr="00996633" w14:paraId="39876AE4" w14:textId="77777777" w:rsidTr="00F7207C">
        <w:trPr>
          <w:trHeight w:val="11381"/>
        </w:trPr>
        <w:tc>
          <w:tcPr>
            <w:tcW w:w="9782" w:type="dxa"/>
          </w:tcPr>
          <w:p w14:paraId="6FA5D647" w14:textId="77777777" w:rsidR="005C5702" w:rsidRPr="00996633" w:rsidRDefault="005C5702" w:rsidP="005C5702">
            <w:pPr>
              <w:spacing w:before="36" w:after="36" w:line="264" w:lineRule="auto"/>
              <w:ind w:left="72"/>
              <w:jc w:val="both"/>
              <w:rPr>
                <w:rFonts w:cstheme="minorHAnsi"/>
                <w:b/>
                <w:bCs/>
                <w:spacing w:val="-6"/>
                <w:w w:val="105"/>
                <w:szCs w:val="32"/>
              </w:rPr>
            </w:pPr>
            <w:r w:rsidRPr="00996633">
              <w:rPr>
                <w:rFonts w:cstheme="minorHAnsi"/>
                <w:b/>
                <w:bCs/>
                <w:spacing w:val="-6"/>
                <w:w w:val="105"/>
                <w:szCs w:val="32"/>
              </w:rPr>
              <w:t xml:space="preserve">Tenderers must address each of the issues and requirements in this part of the </w:t>
            </w:r>
            <w:r w:rsidR="00902A48" w:rsidRPr="00996633">
              <w:rPr>
                <w:rFonts w:cstheme="minorHAnsi"/>
                <w:b/>
                <w:bCs/>
                <w:spacing w:val="-6"/>
                <w:w w:val="105"/>
                <w:szCs w:val="32"/>
              </w:rPr>
              <w:t>ITT</w:t>
            </w:r>
            <w:r w:rsidRPr="00996633">
              <w:rPr>
                <w:rFonts w:cstheme="minorHAnsi"/>
                <w:b/>
                <w:bCs/>
                <w:spacing w:val="-6"/>
                <w:w w:val="105"/>
                <w:szCs w:val="32"/>
              </w:rPr>
              <w:t xml:space="preserve"> and submit a detailed description in each case which demonstrates how these issues and requirements will be dealt with / met and their approach to the proposed delivery of the Services. A mere affirmative statement by the Tenderer that it can / will do so or a reiteration of the tender requirements is NOT sufficient in this regard.</w:t>
            </w:r>
          </w:p>
          <w:p w14:paraId="481A42AD" w14:textId="77777777" w:rsidR="005C5702" w:rsidRPr="00996633" w:rsidRDefault="005C5702" w:rsidP="005C5702">
            <w:pPr>
              <w:jc w:val="both"/>
              <w:rPr>
                <w:rFonts w:cstheme="minorHAnsi"/>
              </w:rPr>
            </w:pPr>
          </w:p>
          <w:p w14:paraId="327CBB71" w14:textId="77777777" w:rsidR="00902A48" w:rsidRPr="00996633" w:rsidRDefault="00902A48" w:rsidP="00D7705C">
            <w:pPr>
              <w:numPr>
                <w:ilvl w:val="0"/>
                <w:numId w:val="9"/>
              </w:numPr>
              <w:pBdr>
                <w:top w:val="nil"/>
                <w:left w:val="nil"/>
                <w:bottom w:val="nil"/>
                <w:right w:val="nil"/>
                <w:between w:val="nil"/>
                <w:bar w:val="nil"/>
              </w:pBdr>
              <w:spacing w:after="0" w:line="360" w:lineRule="auto"/>
              <w:contextualSpacing/>
              <w:rPr>
                <w:rFonts w:eastAsia="Calibri" w:cstheme="minorHAnsi"/>
                <w:b/>
                <w:bCs/>
                <w:sz w:val="32"/>
                <w:szCs w:val="32"/>
                <w:u w:val="single" w:color="000000"/>
                <w:bdr w:val="nil"/>
                <w:lang w:val="fr-FR" w:eastAsia="en-IE"/>
              </w:rPr>
            </w:pPr>
            <w:r w:rsidRPr="00996633">
              <w:rPr>
                <w:rFonts w:eastAsia="Calibri" w:cstheme="minorHAnsi"/>
                <w:b/>
                <w:bCs/>
                <w:sz w:val="32"/>
                <w:szCs w:val="32"/>
                <w:u w:val="single" w:color="000000"/>
                <w:bdr w:val="nil"/>
                <w:lang w:val="fr-FR" w:eastAsia="en-IE"/>
              </w:rPr>
              <w:t>Introduction – Teagasc</w:t>
            </w:r>
          </w:p>
          <w:p w14:paraId="2C6D3062" w14:textId="72501837" w:rsidR="00EF1A3A" w:rsidRPr="00EF1A3A" w:rsidRDefault="00EF1A3A" w:rsidP="00EF1A3A">
            <w:pPr>
              <w:ind w:left="283"/>
              <w:jc w:val="both"/>
              <w:rPr>
                <w:rFonts w:cstheme="minorHAnsi"/>
              </w:rPr>
            </w:pPr>
            <w:r w:rsidRPr="00EF1A3A">
              <w:rPr>
                <w:rFonts w:cstheme="minorHAnsi"/>
              </w:rPr>
              <w:t>Teagasc is the Agriculture and Food Development Authority and is the national body providing integrated research, advisory and education services to the agriculture and food sector in Ireland.</w:t>
            </w:r>
          </w:p>
          <w:p w14:paraId="53BCCDFA" w14:textId="2D42FE09" w:rsidR="00EF1A3A" w:rsidRPr="00EF1A3A" w:rsidRDefault="00EF1A3A" w:rsidP="00EF1A3A">
            <w:pPr>
              <w:ind w:left="283"/>
              <w:jc w:val="both"/>
              <w:rPr>
                <w:rFonts w:cstheme="minorHAnsi"/>
              </w:rPr>
            </w:pPr>
            <w:r w:rsidRPr="00EF1A3A">
              <w:rPr>
                <w:rFonts w:cstheme="minorHAnsi"/>
              </w:rPr>
              <w:t>Teagasc Grange Research Centre, Dunsany, Co. Meath operates one of Ireland's leading beef research facilities. As part of its ongoing research, breeding and herd management activities, cattle require transportation between Teagasc locations, marts, commercial farms, factories and other approved destinations.</w:t>
            </w:r>
          </w:p>
          <w:p w14:paraId="0E04FA7A" w14:textId="1DAF0322" w:rsidR="00EF1A3A" w:rsidRPr="00EF1A3A" w:rsidRDefault="00EF1A3A" w:rsidP="00EF1A3A">
            <w:pPr>
              <w:ind w:left="283"/>
              <w:jc w:val="both"/>
              <w:rPr>
                <w:rFonts w:cstheme="minorHAnsi"/>
              </w:rPr>
            </w:pPr>
            <w:r w:rsidRPr="00EF1A3A">
              <w:rPr>
                <w:rFonts w:cstheme="minorHAnsi"/>
              </w:rPr>
              <w:t>Teagasc is seeking to appoint a suitably qualified and experienced livestock haulier to provide cattle haulage services on an as-required basis. The successful tenderer will be responsible for providing safe, reliable and timely transportation of livestock while complying with all applicable animal welfare, transport and biosecurity legislation.</w:t>
            </w:r>
          </w:p>
          <w:p w14:paraId="2018D2B8" w14:textId="7009DF54" w:rsidR="00902A48" w:rsidRPr="00996633" w:rsidRDefault="00EF1A3A" w:rsidP="00EF1A3A">
            <w:pPr>
              <w:ind w:left="283"/>
              <w:jc w:val="both"/>
              <w:rPr>
                <w:rFonts w:cstheme="minorHAnsi"/>
              </w:rPr>
            </w:pPr>
            <w:r w:rsidRPr="00EF1A3A">
              <w:rPr>
                <w:rFonts w:cstheme="minorHAnsi"/>
              </w:rPr>
              <w:t>The contract will operate for an initial period of two (2) years, with the option, at Teagasc's sole discretion, to extend for up to a further two (2) years, subject to satisfactory performance and ongoing operational requirements.</w:t>
            </w:r>
          </w:p>
          <w:p w14:paraId="735890EB" w14:textId="1687ECE7" w:rsidR="00902A48" w:rsidRPr="00996633" w:rsidRDefault="00996633" w:rsidP="00D7705C">
            <w:pPr>
              <w:numPr>
                <w:ilvl w:val="0"/>
                <w:numId w:val="9"/>
              </w:numPr>
              <w:pBdr>
                <w:top w:val="nil"/>
                <w:left w:val="nil"/>
                <w:bottom w:val="nil"/>
                <w:right w:val="nil"/>
                <w:between w:val="nil"/>
                <w:bar w:val="nil"/>
              </w:pBdr>
              <w:spacing w:after="0" w:line="360" w:lineRule="auto"/>
              <w:contextualSpacing/>
              <w:rPr>
                <w:rFonts w:eastAsia="Calibri" w:cstheme="minorHAnsi"/>
                <w:b/>
                <w:bCs/>
                <w:sz w:val="32"/>
                <w:szCs w:val="32"/>
                <w:u w:val="single" w:color="000000"/>
                <w:bdr w:val="nil"/>
                <w:lang w:val="fr-FR" w:eastAsia="en-IE"/>
              </w:rPr>
            </w:pPr>
            <w:r w:rsidRPr="00996633">
              <w:rPr>
                <w:rFonts w:eastAsia="Calibri" w:cstheme="minorHAnsi"/>
                <w:b/>
                <w:bCs/>
                <w:sz w:val="32"/>
                <w:szCs w:val="32"/>
                <w:u w:val="single" w:color="000000"/>
                <w:bdr w:val="nil"/>
                <w:lang w:eastAsia="en-IE"/>
              </w:rPr>
              <w:t>Scope of Requirements</w:t>
            </w:r>
          </w:p>
          <w:p w14:paraId="317CB5EB" w14:textId="215F44C7" w:rsidR="00EF1A3A" w:rsidRDefault="00EF1A3A" w:rsidP="00EF1A3A">
            <w:pPr>
              <w:spacing w:after="0"/>
              <w:ind w:left="283"/>
              <w:jc w:val="both"/>
              <w:rPr>
                <w:rFonts w:eastAsia="Times New Roman" w:cstheme="minorHAnsi"/>
                <w:lang w:eastAsia="en-IE"/>
              </w:rPr>
            </w:pPr>
            <w:r w:rsidRPr="00EF1A3A">
              <w:rPr>
                <w:rFonts w:eastAsia="Times New Roman" w:cstheme="minorHAnsi"/>
                <w:lang w:eastAsia="en-IE"/>
              </w:rPr>
              <w:t>The successful tenderer will be required to provide cattle haulage services on behalf of Teagasc Grange Research Centre as and when required throughout the duration of the contract.</w:t>
            </w:r>
          </w:p>
          <w:p w14:paraId="11D62426" w14:textId="77777777" w:rsidR="00EF1A3A" w:rsidRDefault="00EF1A3A" w:rsidP="00EF1A3A">
            <w:pPr>
              <w:spacing w:after="0"/>
              <w:ind w:left="283"/>
              <w:jc w:val="both"/>
              <w:rPr>
                <w:rFonts w:eastAsia="Times New Roman" w:cstheme="minorHAnsi"/>
                <w:lang w:eastAsia="en-IE"/>
              </w:rPr>
            </w:pPr>
          </w:p>
          <w:p w14:paraId="4026A4BD" w14:textId="10BB8ACF" w:rsidR="00EF1A3A" w:rsidRPr="00226A40" w:rsidRDefault="00EF1A3A" w:rsidP="00EF1A3A">
            <w:pPr>
              <w:pStyle w:val="Heading3"/>
              <w:numPr>
                <w:ilvl w:val="1"/>
                <w:numId w:val="9"/>
              </w:numPr>
            </w:pPr>
            <w:r w:rsidRPr="00226A40">
              <w:rPr>
                <w:rStyle w:val="Strong"/>
                <w:b/>
                <w:bCs w:val="0"/>
              </w:rPr>
              <w:t xml:space="preserve"> </w:t>
            </w:r>
            <w:r>
              <w:rPr>
                <w:rStyle w:val="Strong"/>
                <w:b/>
                <w:bCs w:val="0"/>
              </w:rPr>
              <w:t>Services Required</w:t>
            </w:r>
          </w:p>
          <w:p w14:paraId="185BB9A3" w14:textId="77777777" w:rsidR="00EF1A3A" w:rsidRDefault="00EF1A3A" w:rsidP="00EF1A3A">
            <w:pPr>
              <w:spacing w:after="0"/>
              <w:ind w:left="283"/>
              <w:jc w:val="both"/>
              <w:rPr>
                <w:rFonts w:eastAsia="Times New Roman" w:cstheme="minorHAnsi"/>
                <w:lang w:eastAsia="en-IE"/>
              </w:rPr>
            </w:pPr>
            <w:r w:rsidRPr="00EF1A3A">
              <w:rPr>
                <w:rFonts w:eastAsia="Times New Roman" w:cstheme="minorHAnsi"/>
                <w:lang w:eastAsia="en-IE"/>
              </w:rPr>
              <w:t>Typical haulage requirements may include, but are not limited to:</w:t>
            </w:r>
          </w:p>
          <w:p w14:paraId="256E634F" w14:textId="77777777" w:rsidR="00EF1A3A" w:rsidRPr="00EF1A3A" w:rsidRDefault="00EF1A3A" w:rsidP="00EF1A3A">
            <w:pPr>
              <w:spacing w:after="0"/>
              <w:ind w:left="283"/>
              <w:jc w:val="both"/>
              <w:rPr>
                <w:rFonts w:eastAsia="Times New Roman" w:cstheme="minorHAnsi"/>
                <w:lang w:eastAsia="en-IE"/>
              </w:rPr>
            </w:pPr>
          </w:p>
          <w:p w14:paraId="11ED5DB6" w14:textId="77777777" w:rsidR="00EF1A3A" w:rsidRPr="00EF1A3A" w:rsidRDefault="00EF1A3A" w:rsidP="00EF1A3A">
            <w:pPr>
              <w:numPr>
                <w:ilvl w:val="0"/>
                <w:numId w:val="26"/>
              </w:numPr>
              <w:spacing w:after="0"/>
              <w:jc w:val="both"/>
              <w:rPr>
                <w:rFonts w:eastAsia="Times New Roman" w:cstheme="minorHAnsi"/>
                <w:lang w:eastAsia="en-IE"/>
              </w:rPr>
            </w:pPr>
            <w:r w:rsidRPr="00EF1A3A">
              <w:rPr>
                <w:rFonts w:eastAsia="Times New Roman" w:cstheme="minorHAnsi"/>
                <w:lang w:eastAsia="en-IE"/>
              </w:rPr>
              <w:t xml:space="preserve">Transport of cattle between Teagasc research centres and farms. </w:t>
            </w:r>
          </w:p>
          <w:p w14:paraId="5A30CB22" w14:textId="77777777" w:rsidR="00EF1A3A" w:rsidRPr="00EF1A3A" w:rsidRDefault="00EF1A3A" w:rsidP="00EF1A3A">
            <w:pPr>
              <w:numPr>
                <w:ilvl w:val="0"/>
                <w:numId w:val="26"/>
              </w:numPr>
              <w:spacing w:after="0"/>
              <w:jc w:val="both"/>
              <w:rPr>
                <w:rFonts w:eastAsia="Times New Roman" w:cstheme="minorHAnsi"/>
                <w:lang w:eastAsia="en-IE"/>
              </w:rPr>
            </w:pPr>
            <w:r w:rsidRPr="00EF1A3A">
              <w:rPr>
                <w:rFonts w:eastAsia="Times New Roman" w:cstheme="minorHAnsi"/>
                <w:lang w:eastAsia="en-IE"/>
              </w:rPr>
              <w:t xml:space="preserve">Transport to and from livestock marts. </w:t>
            </w:r>
          </w:p>
          <w:p w14:paraId="1CEDC426" w14:textId="77777777" w:rsidR="00EF1A3A" w:rsidRPr="00EF1A3A" w:rsidRDefault="00EF1A3A" w:rsidP="00EF1A3A">
            <w:pPr>
              <w:numPr>
                <w:ilvl w:val="0"/>
                <w:numId w:val="26"/>
              </w:numPr>
              <w:spacing w:after="0"/>
              <w:jc w:val="both"/>
              <w:rPr>
                <w:rFonts w:eastAsia="Times New Roman" w:cstheme="minorHAnsi"/>
                <w:lang w:eastAsia="en-IE"/>
              </w:rPr>
            </w:pPr>
            <w:r w:rsidRPr="00EF1A3A">
              <w:rPr>
                <w:rFonts w:eastAsia="Times New Roman" w:cstheme="minorHAnsi"/>
                <w:lang w:eastAsia="en-IE"/>
              </w:rPr>
              <w:t xml:space="preserve">Transport to commercial farms. </w:t>
            </w:r>
          </w:p>
          <w:p w14:paraId="688AB5C0" w14:textId="77777777" w:rsidR="00EF1A3A" w:rsidRPr="00EF1A3A" w:rsidRDefault="00EF1A3A" w:rsidP="00EF1A3A">
            <w:pPr>
              <w:numPr>
                <w:ilvl w:val="0"/>
                <w:numId w:val="26"/>
              </w:numPr>
              <w:spacing w:after="0"/>
              <w:jc w:val="both"/>
              <w:rPr>
                <w:rFonts w:eastAsia="Times New Roman" w:cstheme="minorHAnsi"/>
                <w:lang w:eastAsia="en-IE"/>
              </w:rPr>
            </w:pPr>
            <w:r w:rsidRPr="00EF1A3A">
              <w:rPr>
                <w:rFonts w:eastAsia="Times New Roman" w:cstheme="minorHAnsi"/>
                <w:lang w:eastAsia="en-IE"/>
              </w:rPr>
              <w:t xml:space="preserve">Transport to meat processing facilities. </w:t>
            </w:r>
          </w:p>
          <w:p w14:paraId="2C6B7FB0" w14:textId="77777777" w:rsidR="00EF1A3A" w:rsidRPr="00EF1A3A" w:rsidRDefault="00EF1A3A" w:rsidP="00EF1A3A">
            <w:pPr>
              <w:numPr>
                <w:ilvl w:val="0"/>
                <w:numId w:val="26"/>
              </w:numPr>
              <w:spacing w:after="0"/>
              <w:jc w:val="both"/>
              <w:rPr>
                <w:rFonts w:eastAsia="Times New Roman" w:cstheme="minorHAnsi"/>
                <w:lang w:eastAsia="en-IE"/>
              </w:rPr>
            </w:pPr>
            <w:r w:rsidRPr="00EF1A3A">
              <w:rPr>
                <w:rFonts w:eastAsia="Times New Roman" w:cstheme="minorHAnsi"/>
                <w:lang w:eastAsia="en-IE"/>
              </w:rPr>
              <w:t xml:space="preserve">Transport to veterinary facilities where required. </w:t>
            </w:r>
          </w:p>
          <w:p w14:paraId="330E3CDC" w14:textId="77777777" w:rsidR="00EF1A3A" w:rsidRPr="00EF1A3A" w:rsidRDefault="00EF1A3A" w:rsidP="00EF1A3A">
            <w:pPr>
              <w:numPr>
                <w:ilvl w:val="0"/>
                <w:numId w:val="26"/>
              </w:numPr>
              <w:spacing w:after="0"/>
              <w:jc w:val="both"/>
              <w:rPr>
                <w:rFonts w:eastAsia="Times New Roman" w:cstheme="minorHAnsi"/>
                <w:lang w:eastAsia="en-IE"/>
              </w:rPr>
            </w:pPr>
            <w:r w:rsidRPr="00EF1A3A">
              <w:rPr>
                <w:rFonts w:eastAsia="Times New Roman" w:cstheme="minorHAnsi"/>
                <w:lang w:eastAsia="en-IE"/>
              </w:rPr>
              <w:t xml:space="preserve">Any other livestock movements associated with the operation of Grange Research Centre. </w:t>
            </w:r>
          </w:p>
          <w:p w14:paraId="583F2161" w14:textId="77777777" w:rsidR="00EF1A3A" w:rsidRDefault="00EF1A3A" w:rsidP="00EF1A3A">
            <w:pPr>
              <w:spacing w:after="0"/>
              <w:ind w:left="283"/>
              <w:jc w:val="both"/>
              <w:rPr>
                <w:rFonts w:eastAsia="Times New Roman" w:cstheme="minorHAnsi"/>
                <w:lang w:eastAsia="en-IE"/>
              </w:rPr>
            </w:pPr>
          </w:p>
          <w:p w14:paraId="4441870F" w14:textId="16E487EC" w:rsidR="00EF1A3A" w:rsidRPr="00EF1A3A" w:rsidRDefault="00EF1A3A" w:rsidP="00EF1A3A">
            <w:pPr>
              <w:spacing w:after="0"/>
              <w:ind w:left="283"/>
              <w:jc w:val="both"/>
              <w:rPr>
                <w:rFonts w:eastAsia="Times New Roman" w:cstheme="minorHAnsi"/>
                <w:lang w:eastAsia="en-IE"/>
              </w:rPr>
            </w:pPr>
            <w:r w:rsidRPr="00EF1A3A">
              <w:rPr>
                <w:rFonts w:eastAsia="Times New Roman" w:cstheme="minorHAnsi"/>
                <w:lang w:eastAsia="en-IE"/>
              </w:rPr>
              <w:t>The number, timing and destination of journeys will vary throughout the year. Teagasc does not guarantee any minimum volume of work under this contract.</w:t>
            </w:r>
          </w:p>
          <w:p w14:paraId="179F4A90" w14:textId="657C802A" w:rsidR="00EF1A3A" w:rsidRPr="00226A40" w:rsidRDefault="00EF1A3A" w:rsidP="00EF1A3A">
            <w:pPr>
              <w:pStyle w:val="Heading3"/>
              <w:numPr>
                <w:ilvl w:val="1"/>
                <w:numId w:val="9"/>
              </w:numPr>
            </w:pPr>
            <w:r>
              <w:rPr>
                <w:rStyle w:val="Strong"/>
                <w:b/>
                <w:bCs w:val="0"/>
              </w:rPr>
              <w:lastRenderedPageBreak/>
              <w:t>Animals</w:t>
            </w:r>
          </w:p>
          <w:p w14:paraId="59853C3A" w14:textId="77777777" w:rsidR="00EF1A3A" w:rsidRPr="00EF1A3A" w:rsidRDefault="00EF1A3A" w:rsidP="00EF1A3A">
            <w:pPr>
              <w:spacing w:after="0"/>
              <w:ind w:left="283"/>
              <w:jc w:val="both"/>
              <w:rPr>
                <w:rFonts w:eastAsia="Times New Roman" w:cstheme="minorHAnsi"/>
                <w:lang w:eastAsia="en-IE"/>
              </w:rPr>
            </w:pPr>
            <w:r w:rsidRPr="00EF1A3A">
              <w:rPr>
                <w:rFonts w:eastAsia="Times New Roman" w:cstheme="minorHAnsi"/>
                <w:lang w:eastAsia="en-IE"/>
              </w:rPr>
              <w:t>The successful tenderer may be required to transport a range of livestock including:</w:t>
            </w:r>
          </w:p>
          <w:p w14:paraId="6764684A" w14:textId="77777777" w:rsidR="00EF1A3A" w:rsidRPr="00EF1A3A" w:rsidRDefault="00EF1A3A" w:rsidP="00EF1A3A">
            <w:pPr>
              <w:numPr>
                <w:ilvl w:val="0"/>
                <w:numId w:val="27"/>
              </w:numPr>
              <w:spacing w:after="0"/>
              <w:jc w:val="both"/>
              <w:rPr>
                <w:rFonts w:eastAsia="Times New Roman" w:cstheme="minorHAnsi"/>
                <w:lang w:eastAsia="en-IE"/>
              </w:rPr>
            </w:pPr>
            <w:r w:rsidRPr="00EF1A3A">
              <w:rPr>
                <w:rFonts w:eastAsia="Times New Roman" w:cstheme="minorHAnsi"/>
                <w:lang w:eastAsia="en-IE"/>
              </w:rPr>
              <w:t xml:space="preserve">Calves </w:t>
            </w:r>
          </w:p>
          <w:p w14:paraId="1201DC51" w14:textId="77777777" w:rsidR="00EF1A3A" w:rsidRPr="00EF1A3A" w:rsidRDefault="00EF1A3A" w:rsidP="00EF1A3A">
            <w:pPr>
              <w:numPr>
                <w:ilvl w:val="0"/>
                <w:numId w:val="27"/>
              </w:numPr>
              <w:spacing w:after="0"/>
              <w:jc w:val="both"/>
              <w:rPr>
                <w:rFonts w:eastAsia="Times New Roman" w:cstheme="minorHAnsi"/>
                <w:lang w:eastAsia="en-IE"/>
              </w:rPr>
            </w:pPr>
            <w:r w:rsidRPr="00EF1A3A">
              <w:rPr>
                <w:rFonts w:eastAsia="Times New Roman" w:cstheme="minorHAnsi"/>
                <w:lang w:eastAsia="en-IE"/>
              </w:rPr>
              <w:t xml:space="preserve">Weanlings </w:t>
            </w:r>
          </w:p>
          <w:p w14:paraId="6C6DC572" w14:textId="77777777" w:rsidR="00EF1A3A" w:rsidRPr="00EF1A3A" w:rsidRDefault="00EF1A3A" w:rsidP="00EF1A3A">
            <w:pPr>
              <w:numPr>
                <w:ilvl w:val="0"/>
                <w:numId w:val="27"/>
              </w:numPr>
              <w:spacing w:after="0"/>
              <w:jc w:val="both"/>
              <w:rPr>
                <w:rFonts w:eastAsia="Times New Roman" w:cstheme="minorHAnsi"/>
                <w:lang w:eastAsia="en-IE"/>
              </w:rPr>
            </w:pPr>
            <w:r w:rsidRPr="00EF1A3A">
              <w:rPr>
                <w:rFonts w:eastAsia="Times New Roman" w:cstheme="minorHAnsi"/>
                <w:lang w:eastAsia="en-IE"/>
              </w:rPr>
              <w:t xml:space="preserve">Yearlings </w:t>
            </w:r>
          </w:p>
          <w:p w14:paraId="4A3CA531" w14:textId="77777777" w:rsidR="00EF1A3A" w:rsidRPr="00EF1A3A" w:rsidRDefault="00EF1A3A" w:rsidP="00EF1A3A">
            <w:pPr>
              <w:numPr>
                <w:ilvl w:val="0"/>
                <w:numId w:val="27"/>
              </w:numPr>
              <w:spacing w:after="0"/>
              <w:jc w:val="both"/>
              <w:rPr>
                <w:rFonts w:eastAsia="Times New Roman" w:cstheme="minorHAnsi"/>
                <w:lang w:eastAsia="en-IE"/>
              </w:rPr>
            </w:pPr>
            <w:r w:rsidRPr="00EF1A3A">
              <w:rPr>
                <w:rFonts w:eastAsia="Times New Roman" w:cstheme="minorHAnsi"/>
                <w:lang w:eastAsia="en-IE"/>
              </w:rPr>
              <w:t xml:space="preserve">Breeding stock </w:t>
            </w:r>
          </w:p>
          <w:p w14:paraId="139A2F88" w14:textId="77777777" w:rsidR="00EF1A3A" w:rsidRPr="00EF1A3A" w:rsidRDefault="00EF1A3A" w:rsidP="00EF1A3A">
            <w:pPr>
              <w:numPr>
                <w:ilvl w:val="0"/>
                <w:numId w:val="27"/>
              </w:numPr>
              <w:spacing w:after="0"/>
              <w:jc w:val="both"/>
              <w:rPr>
                <w:rFonts w:eastAsia="Times New Roman" w:cstheme="minorHAnsi"/>
                <w:lang w:eastAsia="en-IE"/>
              </w:rPr>
            </w:pPr>
            <w:r w:rsidRPr="00EF1A3A">
              <w:rPr>
                <w:rFonts w:eastAsia="Times New Roman" w:cstheme="minorHAnsi"/>
                <w:lang w:eastAsia="en-IE"/>
              </w:rPr>
              <w:t xml:space="preserve">Suckler cows </w:t>
            </w:r>
          </w:p>
          <w:p w14:paraId="1D1E2902" w14:textId="77777777" w:rsidR="00EF1A3A" w:rsidRPr="00EF1A3A" w:rsidRDefault="00EF1A3A" w:rsidP="00EF1A3A">
            <w:pPr>
              <w:numPr>
                <w:ilvl w:val="0"/>
                <w:numId w:val="27"/>
              </w:numPr>
              <w:spacing w:after="0"/>
              <w:jc w:val="both"/>
              <w:rPr>
                <w:rFonts w:eastAsia="Times New Roman" w:cstheme="minorHAnsi"/>
                <w:lang w:eastAsia="en-IE"/>
              </w:rPr>
            </w:pPr>
            <w:r w:rsidRPr="00EF1A3A">
              <w:rPr>
                <w:rFonts w:eastAsia="Times New Roman" w:cstheme="minorHAnsi"/>
                <w:lang w:eastAsia="en-IE"/>
              </w:rPr>
              <w:t xml:space="preserve">Beef cattle </w:t>
            </w:r>
          </w:p>
          <w:p w14:paraId="2917F8D6" w14:textId="77777777" w:rsidR="00EF1A3A" w:rsidRPr="00EF1A3A" w:rsidRDefault="00EF1A3A" w:rsidP="00EF1A3A">
            <w:pPr>
              <w:numPr>
                <w:ilvl w:val="0"/>
                <w:numId w:val="27"/>
              </w:numPr>
              <w:spacing w:after="0"/>
              <w:jc w:val="both"/>
              <w:rPr>
                <w:rFonts w:eastAsia="Times New Roman" w:cstheme="minorHAnsi"/>
                <w:lang w:eastAsia="en-IE"/>
              </w:rPr>
            </w:pPr>
            <w:r w:rsidRPr="00EF1A3A">
              <w:rPr>
                <w:rFonts w:eastAsia="Times New Roman" w:cstheme="minorHAnsi"/>
                <w:lang w:eastAsia="en-IE"/>
              </w:rPr>
              <w:t xml:space="preserve">Bulls </w:t>
            </w:r>
          </w:p>
          <w:p w14:paraId="17B1EBAF" w14:textId="77777777" w:rsidR="00EF1A3A" w:rsidRPr="00EF1A3A" w:rsidRDefault="00EF1A3A" w:rsidP="00EF1A3A">
            <w:pPr>
              <w:spacing w:after="0"/>
              <w:ind w:left="283"/>
              <w:jc w:val="both"/>
              <w:rPr>
                <w:rFonts w:eastAsia="Times New Roman" w:cstheme="minorHAnsi"/>
                <w:lang w:eastAsia="en-IE"/>
              </w:rPr>
            </w:pPr>
            <w:r w:rsidRPr="00EF1A3A">
              <w:rPr>
                <w:rFonts w:eastAsia="Times New Roman" w:cstheme="minorHAnsi"/>
                <w:lang w:eastAsia="en-IE"/>
              </w:rPr>
              <w:t>Transport requirements may vary from individual animals to full loads</w:t>
            </w:r>
          </w:p>
          <w:p w14:paraId="0A7A1BBB" w14:textId="77777777" w:rsidR="00EF1A3A" w:rsidRDefault="00EF1A3A" w:rsidP="00902A48">
            <w:pPr>
              <w:spacing w:after="0"/>
              <w:ind w:left="283"/>
              <w:jc w:val="both"/>
              <w:rPr>
                <w:rFonts w:eastAsia="Times New Roman" w:cstheme="minorHAnsi"/>
                <w:lang w:eastAsia="en-IE"/>
              </w:rPr>
            </w:pPr>
          </w:p>
          <w:p w14:paraId="3A51ECE8" w14:textId="2EAC47EF" w:rsidR="00EF1A3A" w:rsidRPr="00226A40" w:rsidRDefault="00EF1A3A" w:rsidP="00EF1A3A">
            <w:pPr>
              <w:pStyle w:val="Heading3"/>
              <w:numPr>
                <w:ilvl w:val="1"/>
                <w:numId w:val="9"/>
              </w:numPr>
            </w:pPr>
            <w:r>
              <w:rPr>
                <w:rStyle w:val="Strong"/>
                <w:b/>
                <w:bCs w:val="0"/>
              </w:rPr>
              <w:t>Service Requirements</w:t>
            </w:r>
          </w:p>
          <w:p w14:paraId="0758A834" w14:textId="77777777" w:rsidR="00EF1A3A" w:rsidRPr="00EF1A3A" w:rsidRDefault="00EF1A3A" w:rsidP="00EF1A3A">
            <w:pPr>
              <w:spacing w:after="0"/>
              <w:ind w:left="283"/>
              <w:jc w:val="both"/>
              <w:rPr>
                <w:rFonts w:cstheme="minorHAnsi"/>
              </w:rPr>
            </w:pPr>
            <w:r w:rsidRPr="00EF1A3A">
              <w:rPr>
                <w:rFonts w:cstheme="minorHAnsi"/>
              </w:rPr>
              <w:t>The successful tenderer shall:</w:t>
            </w:r>
          </w:p>
          <w:p w14:paraId="6F399892" w14:textId="77777777" w:rsidR="00EF1A3A" w:rsidRPr="00EF1A3A" w:rsidRDefault="00EF1A3A" w:rsidP="00EF1A3A">
            <w:pPr>
              <w:numPr>
                <w:ilvl w:val="0"/>
                <w:numId w:val="28"/>
              </w:numPr>
              <w:spacing w:after="0"/>
              <w:jc w:val="both"/>
              <w:rPr>
                <w:rFonts w:cstheme="minorHAnsi"/>
              </w:rPr>
            </w:pPr>
            <w:r w:rsidRPr="00EF1A3A">
              <w:rPr>
                <w:rFonts w:cstheme="minorHAnsi"/>
              </w:rPr>
              <w:t xml:space="preserve">Provide suitably maintained and approved livestock transport vehicles appropriate for the animals being transported. </w:t>
            </w:r>
          </w:p>
          <w:p w14:paraId="0F9F1666" w14:textId="77777777" w:rsidR="00EF1A3A" w:rsidRPr="00EF1A3A" w:rsidRDefault="00EF1A3A" w:rsidP="00EF1A3A">
            <w:pPr>
              <w:numPr>
                <w:ilvl w:val="0"/>
                <w:numId w:val="28"/>
              </w:numPr>
              <w:spacing w:after="0"/>
              <w:jc w:val="both"/>
              <w:rPr>
                <w:rFonts w:cstheme="minorHAnsi"/>
              </w:rPr>
            </w:pPr>
            <w:r w:rsidRPr="00EF1A3A">
              <w:rPr>
                <w:rFonts w:cstheme="minorHAnsi"/>
              </w:rPr>
              <w:t xml:space="preserve">Ensure all drivers hold the necessary licences, authorisations and competency certificates required by law. </w:t>
            </w:r>
          </w:p>
          <w:p w14:paraId="652AF62F" w14:textId="77777777" w:rsidR="00EF1A3A" w:rsidRPr="00EF1A3A" w:rsidRDefault="00EF1A3A" w:rsidP="00EF1A3A">
            <w:pPr>
              <w:numPr>
                <w:ilvl w:val="0"/>
                <w:numId w:val="28"/>
              </w:numPr>
              <w:spacing w:after="0"/>
              <w:jc w:val="both"/>
              <w:rPr>
                <w:rFonts w:cstheme="minorHAnsi"/>
              </w:rPr>
            </w:pPr>
            <w:r w:rsidRPr="00EF1A3A">
              <w:rPr>
                <w:rFonts w:cstheme="minorHAnsi"/>
              </w:rPr>
              <w:t xml:space="preserve">Comply with all relevant Department of Agriculture, Food and the Marine (DAFM) requirements relating to the transport of live animals. </w:t>
            </w:r>
          </w:p>
          <w:p w14:paraId="3C334C94" w14:textId="77777777" w:rsidR="00EF1A3A" w:rsidRPr="00EF1A3A" w:rsidRDefault="00EF1A3A" w:rsidP="00EF1A3A">
            <w:pPr>
              <w:numPr>
                <w:ilvl w:val="0"/>
                <w:numId w:val="28"/>
              </w:numPr>
              <w:spacing w:after="0"/>
              <w:jc w:val="both"/>
              <w:rPr>
                <w:rFonts w:cstheme="minorHAnsi"/>
              </w:rPr>
            </w:pPr>
            <w:r w:rsidRPr="00EF1A3A">
              <w:rPr>
                <w:rFonts w:cstheme="minorHAnsi"/>
              </w:rPr>
              <w:t xml:space="preserve">Ensure vehicles are cleaned and disinfected in accordance with all applicable biosecurity requirements. </w:t>
            </w:r>
          </w:p>
          <w:p w14:paraId="170DAC00" w14:textId="77777777" w:rsidR="00EF1A3A" w:rsidRPr="00EF1A3A" w:rsidRDefault="00EF1A3A" w:rsidP="00EF1A3A">
            <w:pPr>
              <w:numPr>
                <w:ilvl w:val="0"/>
                <w:numId w:val="28"/>
              </w:numPr>
              <w:spacing w:after="0"/>
              <w:jc w:val="both"/>
              <w:rPr>
                <w:rFonts w:cstheme="minorHAnsi"/>
              </w:rPr>
            </w:pPr>
            <w:r w:rsidRPr="00EF1A3A">
              <w:rPr>
                <w:rFonts w:cstheme="minorHAnsi"/>
              </w:rPr>
              <w:t xml:space="preserve">Carry out all livestock movements in a safe, timely and professional manner while maintaining high standards of animal welfare. </w:t>
            </w:r>
          </w:p>
          <w:p w14:paraId="028C3480" w14:textId="77777777" w:rsidR="00EF1A3A" w:rsidRPr="00EF1A3A" w:rsidRDefault="00EF1A3A" w:rsidP="00EF1A3A">
            <w:pPr>
              <w:numPr>
                <w:ilvl w:val="0"/>
                <w:numId w:val="28"/>
              </w:numPr>
              <w:spacing w:after="0"/>
              <w:jc w:val="both"/>
              <w:rPr>
                <w:rFonts w:cstheme="minorHAnsi"/>
              </w:rPr>
            </w:pPr>
            <w:r w:rsidRPr="00EF1A3A">
              <w:rPr>
                <w:rFonts w:cstheme="minorHAnsi"/>
              </w:rPr>
              <w:t xml:space="preserve">Liaise with the designated Teagasc representative regarding collection times, destinations and any specific transport requirements. </w:t>
            </w:r>
          </w:p>
          <w:p w14:paraId="57C6C454" w14:textId="77777777" w:rsidR="00EF1A3A" w:rsidRDefault="00EF1A3A" w:rsidP="00EF1A3A">
            <w:pPr>
              <w:numPr>
                <w:ilvl w:val="0"/>
                <w:numId w:val="28"/>
              </w:numPr>
              <w:spacing w:after="0"/>
              <w:jc w:val="both"/>
              <w:rPr>
                <w:rFonts w:cstheme="minorHAnsi"/>
              </w:rPr>
            </w:pPr>
            <w:r w:rsidRPr="00EF1A3A">
              <w:rPr>
                <w:rFonts w:cstheme="minorHAnsi"/>
              </w:rPr>
              <w:t>Notify Teagasc as soon as practicable of any delays, incidents or issues which may affect the delivery of the service.</w:t>
            </w:r>
          </w:p>
          <w:p w14:paraId="5ADA8131" w14:textId="77777777" w:rsidR="00EF1A3A" w:rsidRDefault="00EF1A3A" w:rsidP="00EF1A3A">
            <w:pPr>
              <w:spacing w:after="0"/>
              <w:ind w:left="720"/>
              <w:jc w:val="both"/>
              <w:rPr>
                <w:rFonts w:cstheme="minorHAnsi"/>
              </w:rPr>
            </w:pPr>
          </w:p>
          <w:p w14:paraId="401B95AD" w14:textId="5DEB6B44" w:rsidR="00EF1A3A" w:rsidRPr="00226A40" w:rsidRDefault="00EF1A3A" w:rsidP="00EF1A3A">
            <w:pPr>
              <w:pStyle w:val="Heading3"/>
              <w:numPr>
                <w:ilvl w:val="1"/>
                <w:numId w:val="9"/>
              </w:numPr>
            </w:pPr>
            <w:r>
              <w:rPr>
                <w:rStyle w:val="Strong"/>
                <w:b/>
                <w:bCs w:val="0"/>
              </w:rPr>
              <w:t>Availability</w:t>
            </w:r>
          </w:p>
          <w:p w14:paraId="0DB152FC" w14:textId="77777777" w:rsidR="00EF1A3A" w:rsidRPr="00EF1A3A" w:rsidRDefault="00EF1A3A" w:rsidP="00EF1A3A">
            <w:pPr>
              <w:spacing w:after="0"/>
              <w:ind w:left="283"/>
              <w:jc w:val="both"/>
              <w:rPr>
                <w:rFonts w:cstheme="minorHAnsi"/>
              </w:rPr>
            </w:pPr>
            <w:r w:rsidRPr="00EF1A3A">
              <w:rPr>
                <w:rFonts w:cstheme="minorHAnsi"/>
              </w:rPr>
              <w:t>The successful tenderer shall have sufficient resources and capacity to respond to haulage requests throughout the duration of the contract.</w:t>
            </w:r>
          </w:p>
          <w:p w14:paraId="66C94C1C" w14:textId="6338307B" w:rsidR="00EF1A3A" w:rsidRPr="00EF1A3A" w:rsidRDefault="00EF1A3A" w:rsidP="00EF1A3A">
            <w:pPr>
              <w:spacing w:after="0"/>
              <w:ind w:left="283"/>
              <w:jc w:val="both"/>
              <w:rPr>
                <w:rFonts w:cstheme="minorHAnsi"/>
              </w:rPr>
            </w:pPr>
            <w:r w:rsidRPr="00EF1A3A">
              <w:rPr>
                <w:rFonts w:cstheme="minorHAnsi"/>
              </w:rPr>
              <w:t>While  haulage requirements are expected to arise during normal working hours, the successful tenderer may occasionally be required to provide services</w:t>
            </w:r>
            <w:r w:rsidR="00483997">
              <w:rPr>
                <w:rFonts w:cstheme="minorHAnsi"/>
              </w:rPr>
              <w:t xml:space="preserve"> outside normal working hours</w:t>
            </w:r>
            <w:r w:rsidRPr="00EF1A3A">
              <w:rPr>
                <w:rFonts w:cstheme="minorHAnsi"/>
              </w:rPr>
              <w:t xml:space="preserve"> at short notice where operational or animal welfare requirements necessitate.</w:t>
            </w:r>
          </w:p>
          <w:p w14:paraId="6DBA9267" w14:textId="77777777" w:rsidR="00EF1A3A" w:rsidRDefault="00EF1A3A" w:rsidP="00E12209">
            <w:pPr>
              <w:spacing w:after="0"/>
              <w:ind w:left="283"/>
              <w:jc w:val="both"/>
              <w:rPr>
                <w:rFonts w:cstheme="minorHAnsi"/>
              </w:rPr>
            </w:pPr>
          </w:p>
          <w:p w14:paraId="6D8846DA" w14:textId="07C7B742" w:rsidR="00EF1A3A" w:rsidRPr="00226A40" w:rsidRDefault="00EF1A3A" w:rsidP="00EF1A3A">
            <w:pPr>
              <w:pStyle w:val="Heading3"/>
              <w:numPr>
                <w:ilvl w:val="1"/>
                <w:numId w:val="9"/>
              </w:numPr>
            </w:pPr>
            <w:r w:rsidRPr="00EF1A3A">
              <w:rPr>
                <w:rStyle w:val="Strong"/>
                <w:b/>
                <w:bCs w:val="0"/>
              </w:rPr>
              <w:t>Legislative and Regulatory Requirements</w:t>
            </w:r>
          </w:p>
          <w:p w14:paraId="087A1CAC" w14:textId="77777777" w:rsidR="00EF1A3A" w:rsidRDefault="00EF1A3A" w:rsidP="00EF1A3A">
            <w:pPr>
              <w:spacing w:after="0"/>
              <w:ind w:left="283"/>
              <w:jc w:val="both"/>
              <w:rPr>
                <w:rFonts w:cstheme="minorHAnsi"/>
              </w:rPr>
            </w:pPr>
            <w:r w:rsidRPr="00EF1A3A">
              <w:rPr>
                <w:rFonts w:cstheme="minorHAnsi"/>
              </w:rPr>
              <w:t>The successful tenderer shall, throughout the duration of the contract, comply with all applicable Irish and European legislation relating to the transport of live animals.</w:t>
            </w:r>
          </w:p>
          <w:p w14:paraId="5B56DFCB" w14:textId="77777777" w:rsidR="00EF1A3A" w:rsidRPr="00EF1A3A" w:rsidRDefault="00EF1A3A" w:rsidP="00EF1A3A">
            <w:pPr>
              <w:spacing w:after="0"/>
              <w:ind w:left="283"/>
              <w:jc w:val="both"/>
              <w:rPr>
                <w:rFonts w:cstheme="minorHAnsi"/>
              </w:rPr>
            </w:pPr>
          </w:p>
          <w:p w14:paraId="4FAAAD74" w14:textId="77777777" w:rsidR="00EF1A3A" w:rsidRPr="00EF1A3A" w:rsidRDefault="00EF1A3A" w:rsidP="00EF1A3A">
            <w:pPr>
              <w:spacing w:after="0"/>
              <w:ind w:left="283"/>
              <w:jc w:val="both"/>
              <w:rPr>
                <w:rFonts w:cstheme="minorHAnsi"/>
              </w:rPr>
            </w:pPr>
            <w:r w:rsidRPr="00EF1A3A">
              <w:rPr>
                <w:rFonts w:cstheme="minorHAnsi"/>
              </w:rPr>
              <w:t>At a minimum, the successful tenderer shall:</w:t>
            </w:r>
          </w:p>
          <w:p w14:paraId="61CD131B" w14:textId="77777777" w:rsidR="00EF1A3A" w:rsidRPr="00EF1A3A" w:rsidRDefault="00EF1A3A" w:rsidP="00EF1A3A">
            <w:pPr>
              <w:numPr>
                <w:ilvl w:val="0"/>
                <w:numId w:val="30"/>
              </w:numPr>
              <w:spacing w:after="0"/>
              <w:jc w:val="both"/>
              <w:rPr>
                <w:rFonts w:cstheme="minorHAnsi"/>
              </w:rPr>
            </w:pPr>
            <w:r w:rsidRPr="00EF1A3A">
              <w:rPr>
                <w:rFonts w:cstheme="minorHAnsi"/>
              </w:rPr>
              <w:lastRenderedPageBreak/>
              <w:t xml:space="preserve">Hold a valid Department of Agriculture, Food and the Marine (DAFM) Transporter Authorisation, where required. </w:t>
            </w:r>
          </w:p>
          <w:p w14:paraId="1362D617" w14:textId="77777777" w:rsidR="00EF1A3A" w:rsidRPr="00EF1A3A" w:rsidRDefault="00EF1A3A" w:rsidP="00EF1A3A">
            <w:pPr>
              <w:numPr>
                <w:ilvl w:val="0"/>
                <w:numId w:val="30"/>
              </w:numPr>
              <w:spacing w:after="0"/>
              <w:jc w:val="both"/>
              <w:rPr>
                <w:rFonts w:cstheme="minorHAnsi"/>
              </w:rPr>
            </w:pPr>
            <w:r w:rsidRPr="00EF1A3A">
              <w:rPr>
                <w:rFonts w:cstheme="minorHAnsi"/>
              </w:rPr>
              <w:t xml:space="preserve">Ensure all vehicles used for the transport of livestock are approved by DAFM, where applicable. </w:t>
            </w:r>
          </w:p>
          <w:p w14:paraId="51BBFDAE" w14:textId="77777777" w:rsidR="00EF1A3A" w:rsidRPr="00EF1A3A" w:rsidRDefault="00EF1A3A" w:rsidP="00EF1A3A">
            <w:pPr>
              <w:numPr>
                <w:ilvl w:val="0"/>
                <w:numId w:val="30"/>
              </w:numPr>
              <w:spacing w:after="0"/>
              <w:jc w:val="both"/>
              <w:rPr>
                <w:rFonts w:cstheme="minorHAnsi"/>
              </w:rPr>
            </w:pPr>
            <w:r w:rsidRPr="00EF1A3A">
              <w:rPr>
                <w:rFonts w:cstheme="minorHAnsi"/>
              </w:rPr>
              <w:t xml:space="preserve">Ensure all drivers transporting livestock hold the necessary Certificates of Competence required under applicable legislation. </w:t>
            </w:r>
          </w:p>
          <w:p w14:paraId="33FFE76F" w14:textId="77777777" w:rsidR="00EF1A3A" w:rsidRPr="00EF1A3A" w:rsidRDefault="00EF1A3A" w:rsidP="00EF1A3A">
            <w:pPr>
              <w:numPr>
                <w:ilvl w:val="0"/>
                <w:numId w:val="30"/>
              </w:numPr>
              <w:spacing w:after="0"/>
              <w:jc w:val="both"/>
              <w:rPr>
                <w:rFonts w:cstheme="minorHAnsi"/>
              </w:rPr>
            </w:pPr>
            <w:r w:rsidRPr="00EF1A3A">
              <w:rPr>
                <w:rFonts w:cstheme="minorHAnsi"/>
              </w:rPr>
              <w:t xml:space="preserve">Hold a valid Road Haulage Operator Licence, where required. </w:t>
            </w:r>
          </w:p>
          <w:p w14:paraId="7B5E6463" w14:textId="77777777" w:rsidR="00EF1A3A" w:rsidRPr="00EF1A3A" w:rsidRDefault="00EF1A3A" w:rsidP="00EF1A3A">
            <w:pPr>
              <w:numPr>
                <w:ilvl w:val="0"/>
                <w:numId w:val="30"/>
              </w:numPr>
              <w:spacing w:after="0"/>
              <w:jc w:val="both"/>
              <w:rPr>
                <w:rFonts w:cstheme="minorHAnsi"/>
              </w:rPr>
            </w:pPr>
            <w:r w:rsidRPr="00EF1A3A">
              <w:rPr>
                <w:rFonts w:cstheme="minorHAnsi"/>
              </w:rPr>
              <w:t xml:space="preserve">Comply with the provisions of the Animal Health and Welfare Act 2013 and Council Regulation (EC) No. 1/2005 on the protection of animals during transport and related operations. </w:t>
            </w:r>
          </w:p>
          <w:p w14:paraId="6F3E2CB6" w14:textId="77777777" w:rsidR="00EF1A3A" w:rsidRPr="00EF1A3A" w:rsidRDefault="00EF1A3A" w:rsidP="00EF1A3A">
            <w:pPr>
              <w:numPr>
                <w:ilvl w:val="0"/>
                <w:numId w:val="30"/>
              </w:numPr>
              <w:spacing w:after="0"/>
              <w:jc w:val="both"/>
              <w:rPr>
                <w:rFonts w:cstheme="minorHAnsi"/>
              </w:rPr>
            </w:pPr>
            <w:r w:rsidRPr="00EF1A3A">
              <w:rPr>
                <w:rFonts w:cstheme="minorHAnsi"/>
              </w:rPr>
              <w:t xml:space="preserve">Ensure all livestock movements are undertaken in accordance with applicable animal welfare, transport and biosecurity requirements. </w:t>
            </w:r>
          </w:p>
          <w:p w14:paraId="3F4640F9" w14:textId="77777777" w:rsidR="00EF1A3A" w:rsidRPr="00EF1A3A" w:rsidRDefault="00EF1A3A" w:rsidP="00EF1A3A">
            <w:pPr>
              <w:spacing w:after="0"/>
              <w:ind w:left="283"/>
              <w:jc w:val="both"/>
              <w:rPr>
                <w:rFonts w:cstheme="minorHAnsi"/>
              </w:rPr>
            </w:pPr>
            <w:r w:rsidRPr="00EF1A3A">
              <w:rPr>
                <w:rFonts w:cstheme="minorHAnsi"/>
              </w:rPr>
              <w:t>Evidence of compliance with the above requirements shall be provided upon request prior to the award of contract and at any time during the contract period.</w:t>
            </w:r>
          </w:p>
          <w:p w14:paraId="64535F9F" w14:textId="77777777" w:rsidR="00EF1A3A" w:rsidRPr="00996633" w:rsidRDefault="00EF1A3A" w:rsidP="00E12209">
            <w:pPr>
              <w:spacing w:after="0"/>
              <w:ind w:left="283"/>
              <w:jc w:val="both"/>
              <w:rPr>
                <w:rFonts w:cstheme="minorHAnsi"/>
              </w:rPr>
            </w:pPr>
          </w:p>
          <w:p w14:paraId="4D2D4607" w14:textId="7423A0EC" w:rsidR="0088423E" w:rsidRPr="00226A40" w:rsidRDefault="0088423E" w:rsidP="0088423E">
            <w:pPr>
              <w:pStyle w:val="Heading3"/>
              <w:numPr>
                <w:ilvl w:val="1"/>
                <w:numId w:val="9"/>
              </w:numPr>
            </w:pPr>
            <w:r w:rsidRPr="0088423E">
              <w:rPr>
                <w:rStyle w:val="Strong"/>
                <w:b/>
                <w:bCs w:val="0"/>
              </w:rPr>
              <w:t>Environmental and Sustainability Requirements</w:t>
            </w:r>
          </w:p>
          <w:p w14:paraId="4DD6E408" w14:textId="77777777" w:rsidR="0088423E" w:rsidRPr="0088423E" w:rsidRDefault="0088423E" w:rsidP="0088423E">
            <w:pPr>
              <w:spacing w:after="0"/>
              <w:ind w:left="283"/>
              <w:jc w:val="both"/>
              <w:rPr>
                <w:rFonts w:cstheme="minorHAnsi"/>
                <w:bCs/>
              </w:rPr>
            </w:pPr>
            <w:r w:rsidRPr="0088423E">
              <w:rPr>
                <w:rFonts w:cstheme="minorHAnsi"/>
                <w:bCs/>
              </w:rPr>
              <w:t>In line with Teagasc's Green Public Procurement obligations and the EPA Green Public Procurement Criteria for Road Transport Vehicles and Services, the successful Tenderer shall take reasonable and practicable measures to minimise the environmental impact associated with delivery of the Services.</w:t>
            </w:r>
          </w:p>
          <w:p w14:paraId="47F6F371" w14:textId="77777777" w:rsidR="0088423E" w:rsidRPr="0088423E" w:rsidRDefault="0088423E" w:rsidP="0088423E">
            <w:pPr>
              <w:spacing w:after="0"/>
              <w:ind w:left="283"/>
              <w:jc w:val="both"/>
              <w:rPr>
                <w:rFonts w:cstheme="minorHAnsi"/>
                <w:bCs/>
              </w:rPr>
            </w:pPr>
          </w:p>
          <w:p w14:paraId="7DBAA97E" w14:textId="0966BA2D" w:rsidR="0088423E" w:rsidRPr="0088423E" w:rsidRDefault="0088423E" w:rsidP="0088423E">
            <w:pPr>
              <w:spacing w:after="0"/>
              <w:ind w:left="283"/>
              <w:jc w:val="both"/>
              <w:rPr>
                <w:rFonts w:cstheme="minorHAnsi"/>
                <w:bCs/>
              </w:rPr>
            </w:pPr>
            <w:r w:rsidRPr="0088423E">
              <w:rPr>
                <w:rFonts w:cstheme="minorHAnsi"/>
                <w:bCs/>
              </w:rPr>
              <w:t>Such measures should include, where applicable:</w:t>
            </w:r>
          </w:p>
          <w:p w14:paraId="7D0536DD" w14:textId="77777777" w:rsidR="0088423E" w:rsidRPr="0088423E" w:rsidRDefault="0088423E" w:rsidP="0088423E">
            <w:pPr>
              <w:pStyle w:val="ListParagraph"/>
              <w:numPr>
                <w:ilvl w:val="0"/>
                <w:numId w:val="34"/>
              </w:numPr>
              <w:spacing w:after="0"/>
              <w:jc w:val="both"/>
              <w:rPr>
                <w:rFonts w:cstheme="minorHAnsi"/>
                <w:bCs/>
              </w:rPr>
            </w:pPr>
            <w:r w:rsidRPr="0088423E">
              <w:rPr>
                <w:rFonts w:cstheme="minorHAnsi"/>
                <w:bCs/>
              </w:rPr>
              <w:t>efficient route planning and consolidation of livestock movements to minimise unnecessary mileage and empty running;</w:t>
            </w:r>
          </w:p>
          <w:p w14:paraId="4C16B24C" w14:textId="77777777" w:rsidR="0088423E" w:rsidRPr="0088423E" w:rsidRDefault="0088423E" w:rsidP="0088423E">
            <w:pPr>
              <w:pStyle w:val="ListParagraph"/>
              <w:numPr>
                <w:ilvl w:val="0"/>
                <w:numId w:val="34"/>
              </w:numPr>
              <w:spacing w:after="0"/>
              <w:jc w:val="both"/>
              <w:rPr>
                <w:rFonts w:cstheme="minorHAnsi"/>
                <w:bCs/>
              </w:rPr>
            </w:pPr>
            <w:r w:rsidRPr="0088423E">
              <w:rPr>
                <w:rFonts w:cstheme="minorHAnsi"/>
                <w:bCs/>
              </w:rPr>
              <w:t>appropriate vehicle selection and utilisation having regard to the livestock being transported;</w:t>
            </w:r>
          </w:p>
          <w:p w14:paraId="1DC2EABF" w14:textId="77777777" w:rsidR="0088423E" w:rsidRPr="0088423E" w:rsidRDefault="0088423E" w:rsidP="0088423E">
            <w:pPr>
              <w:pStyle w:val="ListParagraph"/>
              <w:numPr>
                <w:ilvl w:val="0"/>
                <w:numId w:val="34"/>
              </w:numPr>
              <w:spacing w:after="0"/>
              <w:jc w:val="both"/>
              <w:rPr>
                <w:rFonts w:cstheme="minorHAnsi"/>
                <w:bCs/>
              </w:rPr>
            </w:pPr>
            <w:r w:rsidRPr="0088423E">
              <w:rPr>
                <w:rFonts w:cstheme="minorHAnsi"/>
                <w:bCs/>
              </w:rPr>
              <w:t>appropriate vehicle maintenance to support fuel efficiency and minimise emissions;</w:t>
            </w:r>
          </w:p>
          <w:p w14:paraId="59B472C2" w14:textId="77777777" w:rsidR="0088423E" w:rsidRPr="0088423E" w:rsidRDefault="0088423E" w:rsidP="0088423E">
            <w:pPr>
              <w:pStyle w:val="ListParagraph"/>
              <w:numPr>
                <w:ilvl w:val="0"/>
                <w:numId w:val="34"/>
              </w:numPr>
              <w:spacing w:after="0"/>
              <w:jc w:val="both"/>
              <w:rPr>
                <w:rFonts w:cstheme="minorHAnsi"/>
                <w:bCs/>
              </w:rPr>
            </w:pPr>
            <w:r w:rsidRPr="0088423E">
              <w:rPr>
                <w:rFonts w:cstheme="minorHAnsi"/>
                <w:bCs/>
              </w:rPr>
              <w:t>measures to reduce fuel consumption and greenhouse gas and air pollutant emissions;</w:t>
            </w:r>
          </w:p>
          <w:p w14:paraId="7AA3605A" w14:textId="77777777" w:rsidR="0088423E" w:rsidRPr="0088423E" w:rsidRDefault="0088423E" w:rsidP="0088423E">
            <w:pPr>
              <w:pStyle w:val="ListParagraph"/>
              <w:numPr>
                <w:ilvl w:val="0"/>
                <w:numId w:val="34"/>
              </w:numPr>
              <w:spacing w:after="0"/>
              <w:jc w:val="both"/>
              <w:rPr>
                <w:rFonts w:cstheme="minorHAnsi"/>
                <w:bCs/>
              </w:rPr>
            </w:pPr>
            <w:r w:rsidRPr="0088423E">
              <w:rPr>
                <w:rFonts w:cstheme="minorHAnsi"/>
                <w:bCs/>
              </w:rPr>
              <w:t>appropriate driver awareness and/or training in fuel-efficient driving practices; and</w:t>
            </w:r>
          </w:p>
          <w:p w14:paraId="68B461C4" w14:textId="77777777" w:rsidR="0088423E" w:rsidRPr="0088423E" w:rsidRDefault="0088423E" w:rsidP="0088423E">
            <w:pPr>
              <w:pStyle w:val="ListParagraph"/>
              <w:numPr>
                <w:ilvl w:val="0"/>
                <w:numId w:val="34"/>
              </w:numPr>
              <w:spacing w:after="0"/>
              <w:jc w:val="both"/>
              <w:rPr>
                <w:rFonts w:cstheme="minorHAnsi"/>
                <w:bCs/>
              </w:rPr>
            </w:pPr>
            <w:r w:rsidRPr="0088423E">
              <w:rPr>
                <w:rFonts w:cstheme="minorHAnsi"/>
                <w:bCs/>
              </w:rPr>
              <w:t>consideration of lower-emission vehicles, fuels and technologies where operationally and commercially feasible.</w:t>
            </w:r>
          </w:p>
          <w:p w14:paraId="6B178CD1" w14:textId="77777777" w:rsidR="0088423E" w:rsidRPr="0088423E" w:rsidRDefault="0088423E" w:rsidP="0088423E">
            <w:pPr>
              <w:spacing w:after="0"/>
              <w:ind w:left="283"/>
              <w:jc w:val="both"/>
              <w:rPr>
                <w:rFonts w:cstheme="minorHAnsi"/>
                <w:bCs/>
              </w:rPr>
            </w:pPr>
          </w:p>
          <w:p w14:paraId="5D7FD5B8" w14:textId="77777777" w:rsidR="00BE41F3" w:rsidRDefault="0088423E" w:rsidP="0088423E">
            <w:pPr>
              <w:spacing w:after="0"/>
              <w:ind w:left="283"/>
              <w:jc w:val="both"/>
              <w:rPr>
                <w:rFonts w:cstheme="minorHAnsi"/>
                <w:bCs/>
              </w:rPr>
            </w:pPr>
            <w:r w:rsidRPr="0088423E">
              <w:rPr>
                <w:rFonts w:cstheme="minorHAnsi"/>
                <w:bCs/>
              </w:rPr>
              <w:t>Any environmental measures implemented must remain consistent with applicable animal welfare, biosecurity and road transport requirements.</w:t>
            </w:r>
          </w:p>
          <w:p w14:paraId="2DFEDE6E" w14:textId="77777777" w:rsidR="009F7903" w:rsidRDefault="009F7903" w:rsidP="0088423E">
            <w:pPr>
              <w:spacing w:after="0"/>
              <w:ind w:left="283"/>
              <w:jc w:val="both"/>
              <w:rPr>
                <w:rFonts w:cstheme="minorHAnsi"/>
                <w:bCs/>
              </w:rPr>
            </w:pPr>
          </w:p>
          <w:p w14:paraId="25A7DB5C" w14:textId="33572786" w:rsidR="009F7903" w:rsidRPr="00226A40" w:rsidRDefault="009F7903" w:rsidP="009F7903">
            <w:pPr>
              <w:pStyle w:val="Heading3"/>
              <w:numPr>
                <w:ilvl w:val="1"/>
                <w:numId w:val="9"/>
              </w:numPr>
            </w:pPr>
            <w:r w:rsidRPr="009F7903">
              <w:rPr>
                <w:rStyle w:val="Strong"/>
                <w:b/>
                <w:bCs w:val="0"/>
              </w:rPr>
              <w:t>Other Teagasc Locations</w:t>
            </w:r>
          </w:p>
          <w:p w14:paraId="1062CE0C" w14:textId="5E93BB45" w:rsidR="009F7903" w:rsidRPr="0088423E" w:rsidRDefault="009F7903" w:rsidP="009F7903">
            <w:pPr>
              <w:spacing w:after="0"/>
              <w:ind w:left="283"/>
              <w:jc w:val="both"/>
              <w:rPr>
                <w:rFonts w:cstheme="minorHAnsi"/>
                <w:bCs/>
              </w:rPr>
            </w:pPr>
            <w:r w:rsidRPr="009F7903">
              <w:rPr>
                <w:rFonts w:cstheme="minorHAnsi"/>
                <w:bCs/>
              </w:rPr>
              <w:t>While the contract is primarily intended for Teagasc Grange Research Centre, Teagasc reserves the right to utilise the contract for cattle haulage services at other Teagasc locations as required, subject to agreement on pricing and availability. No minimum volume of work is guaranteed.</w:t>
            </w:r>
          </w:p>
        </w:tc>
      </w:tr>
    </w:tbl>
    <w:p w14:paraId="1B1C8013" w14:textId="77777777" w:rsidR="00F7207C" w:rsidRDefault="00F7207C" w:rsidP="00C10DB2">
      <w:pPr>
        <w:jc w:val="both"/>
        <w:rPr>
          <w:rFonts w:eastAsia="Calibri" w:cs="Arial"/>
          <w:color w:val="FF0000"/>
        </w:rPr>
      </w:pPr>
    </w:p>
    <w:p w14:paraId="2F6A2B2D" w14:textId="77777777" w:rsidR="00F7207C" w:rsidRDefault="00F7207C" w:rsidP="00C10DB2">
      <w:pPr>
        <w:jc w:val="both"/>
        <w:rPr>
          <w:rFonts w:eastAsia="Calibri" w:cs="Arial"/>
          <w:color w:val="FF0000"/>
        </w:rPr>
      </w:pPr>
    </w:p>
    <w:p w14:paraId="170721C3" w14:textId="77777777" w:rsidR="00114680" w:rsidRDefault="00114680" w:rsidP="00C10DB2">
      <w:pPr>
        <w:jc w:val="both"/>
        <w:rPr>
          <w:rFonts w:eastAsia="Calibri" w:cs="Arial"/>
          <w:color w:val="FF0000"/>
        </w:rPr>
      </w:pPr>
    </w:p>
    <w:p w14:paraId="07A6E31A" w14:textId="77777777" w:rsidR="00453C21" w:rsidRPr="00A376C3" w:rsidRDefault="00F7207C" w:rsidP="00453C21">
      <w:pPr>
        <w:pStyle w:val="Heading1"/>
        <w:rPr>
          <w:rFonts w:eastAsia="Calibri"/>
          <w:color w:val="auto"/>
        </w:rPr>
      </w:pPr>
      <w:r w:rsidRPr="00A376C3">
        <w:rPr>
          <w:rFonts w:eastAsia="Calibri"/>
          <w:color w:val="auto"/>
        </w:rPr>
        <w:lastRenderedPageBreak/>
        <w:t>Instructions</w:t>
      </w:r>
      <w:r w:rsidR="004928B3" w:rsidRPr="00A376C3">
        <w:rPr>
          <w:rFonts w:eastAsia="Calibri"/>
          <w:color w:val="auto"/>
        </w:rPr>
        <w:t xml:space="preserve"> to Tenderer</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127"/>
        <w:gridCol w:w="8505"/>
      </w:tblGrid>
      <w:tr w:rsidR="00F7207C" w:rsidRPr="00A207B5" w14:paraId="79BD358B" w14:textId="77777777" w:rsidTr="004928B3">
        <w:trPr>
          <w:trHeight w:val="305"/>
        </w:trPr>
        <w:tc>
          <w:tcPr>
            <w:tcW w:w="10632" w:type="dxa"/>
            <w:gridSpan w:val="2"/>
            <w:tcMar>
              <w:top w:w="0" w:type="dxa"/>
              <w:left w:w="108" w:type="dxa"/>
              <w:bottom w:w="0" w:type="dxa"/>
              <w:right w:w="108" w:type="dxa"/>
            </w:tcMar>
            <w:vAlign w:val="center"/>
          </w:tcPr>
          <w:p w14:paraId="286304D5" w14:textId="77777777" w:rsidR="00F7207C" w:rsidRPr="00496C97" w:rsidRDefault="00F7207C" w:rsidP="00F7207C">
            <w:pPr>
              <w:rPr>
                <w:sz w:val="18"/>
              </w:rPr>
            </w:pPr>
          </w:p>
        </w:tc>
      </w:tr>
      <w:tr w:rsidR="00F7207C" w:rsidRPr="00A207B5" w14:paraId="5252BE3A" w14:textId="77777777" w:rsidTr="00A376C3">
        <w:trPr>
          <w:trHeight w:val="2618"/>
        </w:trPr>
        <w:tc>
          <w:tcPr>
            <w:tcW w:w="2127" w:type="dxa"/>
            <w:tcMar>
              <w:top w:w="0" w:type="dxa"/>
              <w:left w:w="108" w:type="dxa"/>
              <w:bottom w:w="0" w:type="dxa"/>
              <w:right w:w="108" w:type="dxa"/>
            </w:tcMar>
            <w:vAlign w:val="center"/>
          </w:tcPr>
          <w:p w14:paraId="6ABC115A" w14:textId="77777777" w:rsidR="00F7207C" w:rsidRPr="00496C97" w:rsidRDefault="00F7207C" w:rsidP="004928B3">
            <w:pPr>
              <w:rPr>
                <w:b/>
                <w:sz w:val="18"/>
                <w:u w:val="single"/>
              </w:rPr>
            </w:pPr>
            <w:r w:rsidRPr="00496C97">
              <w:rPr>
                <w:b/>
                <w:sz w:val="18"/>
                <w:u w:val="single"/>
              </w:rPr>
              <w:t>General Disclaimer</w:t>
            </w:r>
          </w:p>
          <w:p w14:paraId="4BF28D46" w14:textId="77777777" w:rsidR="00F7207C" w:rsidRPr="00496C97" w:rsidRDefault="00F7207C" w:rsidP="004928B3">
            <w:pPr>
              <w:jc w:val="both"/>
              <w:rPr>
                <w:sz w:val="18"/>
              </w:rPr>
            </w:pPr>
          </w:p>
        </w:tc>
        <w:tc>
          <w:tcPr>
            <w:tcW w:w="8505" w:type="dxa"/>
            <w:shd w:val="clear" w:color="auto" w:fill="D9D9D9" w:themeFill="background1" w:themeFillShade="D9"/>
            <w:tcMar>
              <w:top w:w="0" w:type="dxa"/>
              <w:left w:w="108" w:type="dxa"/>
              <w:bottom w:w="0" w:type="dxa"/>
              <w:right w:w="108" w:type="dxa"/>
            </w:tcMar>
            <w:vAlign w:val="center"/>
          </w:tcPr>
          <w:p w14:paraId="33229FA1" w14:textId="77777777" w:rsidR="00F7207C" w:rsidRPr="00496C97" w:rsidRDefault="00F7207C" w:rsidP="004928B3">
            <w:pPr>
              <w:rPr>
                <w:sz w:val="18"/>
              </w:rPr>
            </w:pPr>
            <w:r w:rsidRPr="00496C97">
              <w:rPr>
                <w:sz w:val="18"/>
              </w:rPr>
              <w:t xml:space="preserve">Candidates are recommended to read this document thoroughly. While all reasonable steps have been taken to ensure that the information set out in the Tender document is accurate and up to date, no representation or warranty, express or implied, is or will be made or given in relation to the accuracy or the completeness of any information contained in the document or otherwise provided by or on behalf of Teagasc (in writing or otherwise) to any interested party or its advisers. No responsibility or liability for any loss or damage arising as a result of reliance on this document, or for the information contained in this document or for any omission is or will be accepted by Teagasc or by any of its officers, employees, agents or professional advisers.  No officer, employee, agent, or professional adviser of the company has any authority to give or make any representation or warranty, express or implied, in relation to such information.  Teagasc officers, employees, agents and professional advisers expressly disclaim any and all liability arising out of such documentation or information and any errors or omissions in or from the document and information. </w:t>
            </w:r>
          </w:p>
        </w:tc>
      </w:tr>
      <w:tr w:rsidR="00F7207C" w:rsidRPr="00A207B5" w14:paraId="398450AD" w14:textId="77777777" w:rsidTr="00A376C3">
        <w:trPr>
          <w:trHeight w:val="916"/>
        </w:trPr>
        <w:tc>
          <w:tcPr>
            <w:tcW w:w="2127" w:type="dxa"/>
            <w:tcMar>
              <w:top w:w="0" w:type="dxa"/>
              <w:left w:w="108" w:type="dxa"/>
              <w:bottom w:w="0" w:type="dxa"/>
              <w:right w:w="108" w:type="dxa"/>
            </w:tcMar>
            <w:vAlign w:val="center"/>
          </w:tcPr>
          <w:p w14:paraId="4B588FA3" w14:textId="77777777" w:rsidR="00F7207C" w:rsidRPr="00496C97" w:rsidRDefault="00F7207C" w:rsidP="004928B3">
            <w:pPr>
              <w:rPr>
                <w:b/>
                <w:sz w:val="18"/>
                <w:u w:val="single"/>
              </w:rPr>
            </w:pPr>
            <w:r w:rsidRPr="00496C97">
              <w:rPr>
                <w:b/>
                <w:sz w:val="18"/>
                <w:u w:val="single"/>
              </w:rPr>
              <w:t>Costs &amp; Expenses</w:t>
            </w:r>
          </w:p>
        </w:tc>
        <w:tc>
          <w:tcPr>
            <w:tcW w:w="8505" w:type="dxa"/>
            <w:shd w:val="clear" w:color="auto" w:fill="D9D9D9" w:themeFill="background1" w:themeFillShade="D9"/>
            <w:tcMar>
              <w:top w:w="0" w:type="dxa"/>
              <w:left w:w="108" w:type="dxa"/>
              <w:bottom w:w="0" w:type="dxa"/>
              <w:right w:w="108" w:type="dxa"/>
            </w:tcMar>
            <w:vAlign w:val="center"/>
          </w:tcPr>
          <w:p w14:paraId="1F8B2E84" w14:textId="77777777" w:rsidR="00F7207C" w:rsidRPr="00496C97" w:rsidRDefault="00F7207C" w:rsidP="004928B3">
            <w:pPr>
              <w:rPr>
                <w:sz w:val="18"/>
              </w:rPr>
            </w:pPr>
            <w:r w:rsidRPr="00496C97">
              <w:rPr>
                <w:sz w:val="18"/>
              </w:rPr>
              <w:t>Tenderers shall bear all costs associated with the preparation and submission of their response to this RFT and Teagasc shall not be responsible or liable for any costs or expenses incurred. Tenderers will also be expected to comply with all Health and Safety standards, laws of Ireland (including employment law), ethics guidelines, Teagasc procedures and guidelines and provide appropriate personal protective equipment where required.</w:t>
            </w:r>
          </w:p>
        </w:tc>
      </w:tr>
      <w:tr w:rsidR="00F7207C" w:rsidRPr="00A207B5" w14:paraId="45E2BC60" w14:textId="77777777" w:rsidTr="00A376C3">
        <w:trPr>
          <w:trHeight w:val="409"/>
        </w:trPr>
        <w:tc>
          <w:tcPr>
            <w:tcW w:w="2127" w:type="dxa"/>
            <w:tcMar>
              <w:top w:w="0" w:type="dxa"/>
              <w:left w:w="108" w:type="dxa"/>
              <w:bottom w:w="0" w:type="dxa"/>
              <w:right w:w="108" w:type="dxa"/>
            </w:tcMar>
            <w:vAlign w:val="center"/>
          </w:tcPr>
          <w:p w14:paraId="2417C4B5" w14:textId="77777777" w:rsidR="00F7207C" w:rsidRPr="00496C97" w:rsidRDefault="00F7207C" w:rsidP="004928B3">
            <w:pPr>
              <w:rPr>
                <w:sz w:val="18"/>
              </w:rPr>
            </w:pPr>
            <w:r w:rsidRPr="00496C97">
              <w:rPr>
                <w:b/>
                <w:sz w:val="18"/>
                <w:u w:val="single"/>
              </w:rPr>
              <w:t>Rig</w:t>
            </w:r>
            <w:r w:rsidR="00A376C3">
              <w:rPr>
                <w:b/>
                <w:sz w:val="18"/>
                <w:u w:val="single"/>
              </w:rPr>
              <w:t>hts Reserved</w:t>
            </w:r>
          </w:p>
        </w:tc>
        <w:tc>
          <w:tcPr>
            <w:tcW w:w="8505" w:type="dxa"/>
            <w:shd w:val="clear" w:color="auto" w:fill="D9D9D9" w:themeFill="background1" w:themeFillShade="D9"/>
            <w:tcMar>
              <w:top w:w="0" w:type="dxa"/>
              <w:left w:w="108" w:type="dxa"/>
              <w:bottom w:w="0" w:type="dxa"/>
              <w:right w:w="108" w:type="dxa"/>
            </w:tcMar>
            <w:vAlign w:val="center"/>
          </w:tcPr>
          <w:p w14:paraId="3EE20EA6" w14:textId="77777777" w:rsidR="00F7207C" w:rsidRDefault="00F7207C" w:rsidP="004928B3">
            <w:pPr>
              <w:rPr>
                <w:sz w:val="18"/>
              </w:rPr>
            </w:pPr>
            <w:r w:rsidRPr="00496C97">
              <w:rPr>
                <w:sz w:val="18"/>
              </w:rPr>
              <w:t>Teagasc reserves the right without advance notice (and without giving reasons, unless so required) to terminate this process.  This Invitation to Tender does not represent a commitment to enter into any contract.</w:t>
            </w:r>
          </w:p>
          <w:p w14:paraId="0158C74E" w14:textId="77777777" w:rsidR="003B489A" w:rsidRPr="00496C97" w:rsidRDefault="003B489A" w:rsidP="003B489A">
            <w:pPr>
              <w:rPr>
                <w:sz w:val="18"/>
              </w:rPr>
            </w:pPr>
            <w:r w:rsidRPr="003B489A">
              <w:rPr>
                <w:sz w:val="18"/>
              </w:rPr>
              <w:t>The right is reserved to accept or reject all or part of the bid, to waive technicalities, and to accept the offer consider</w:t>
            </w:r>
            <w:r>
              <w:rPr>
                <w:sz w:val="18"/>
              </w:rPr>
              <w:t>ed</w:t>
            </w:r>
            <w:r w:rsidRPr="003B489A">
              <w:rPr>
                <w:sz w:val="18"/>
              </w:rPr>
              <w:t xml:space="preserve"> the most advantageous to Teagasc</w:t>
            </w:r>
          </w:p>
        </w:tc>
      </w:tr>
      <w:tr w:rsidR="00F7207C" w:rsidRPr="00A207B5" w14:paraId="7849A693" w14:textId="77777777" w:rsidTr="00A376C3">
        <w:trPr>
          <w:trHeight w:val="674"/>
        </w:trPr>
        <w:tc>
          <w:tcPr>
            <w:tcW w:w="2127" w:type="dxa"/>
            <w:tcMar>
              <w:top w:w="0" w:type="dxa"/>
              <w:left w:w="108" w:type="dxa"/>
              <w:bottom w:w="0" w:type="dxa"/>
              <w:right w:w="108" w:type="dxa"/>
            </w:tcMar>
            <w:vAlign w:val="center"/>
          </w:tcPr>
          <w:p w14:paraId="26617BD4" w14:textId="77777777" w:rsidR="00F7207C" w:rsidRPr="00496C97" w:rsidRDefault="00F7207C" w:rsidP="004928B3">
            <w:pPr>
              <w:rPr>
                <w:sz w:val="18"/>
              </w:rPr>
            </w:pPr>
            <w:r w:rsidRPr="00496C97">
              <w:rPr>
                <w:b/>
                <w:sz w:val="18"/>
                <w:u w:val="single"/>
              </w:rPr>
              <w:t>Governing Law, Choice of Jurisdiction and Execution</w:t>
            </w:r>
          </w:p>
        </w:tc>
        <w:tc>
          <w:tcPr>
            <w:tcW w:w="8505" w:type="dxa"/>
            <w:shd w:val="clear" w:color="auto" w:fill="D9D9D9" w:themeFill="background1" w:themeFillShade="D9"/>
            <w:tcMar>
              <w:top w:w="0" w:type="dxa"/>
              <w:left w:w="108" w:type="dxa"/>
              <w:bottom w:w="0" w:type="dxa"/>
              <w:right w:w="108" w:type="dxa"/>
            </w:tcMar>
            <w:vAlign w:val="center"/>
          </w:tcPr>
          <w:p w14:paraId="04D847DD" w14:textId="77777777" w:rsidR="00F7207C" w:rsidRPr="00496C97" w:rsidRDefault="00F7207C" w:rsidP="004928B3">
            <w:pPr>
              <w:rPr>
                <w:sz w:val="18"/>
              </w:rPr>
            </w:pPr>
            <w:r w:rsidRPr="00496C97">
              <w:rPr>
                <w:sz w:val="18"/>
              </w:rPr>
              <w:t>Any agreement entered into on foot of this tender shall in all aspects be governed by and construed in accordance with the laws of Ireland and the courts of Ireland will have exclusive jurisdiction to hear and determine any disputes arising out of or in connection with such agreement.</w:t>
            </w:r>
          </w:p>
        </w:tc>
      </w:tr>
      <w:tr w:rsidR="00F7207C" w:rsidRPr="00A207B5" w14:paraId="3ADE8DD8" w14:textId="77777777" w:rsidTr="00A376C3">
        <w:trPr>
          <w:trHeight w:val="419"/>
        </w:trPr>
        <w:tc>
          <w:tcPr>
            <w:tcW w:w="2127" w:type="dxa"/>
            <w:tcMar>
              <w:top w:w="0" w:type="dxa"/>
              <w:left w:w="108" w:type="dxa"/>
              <w:bottom w:w="0" w:type="dxa"/>
              <w:right w:w="108" w:type="dxa"/>
            </w:tcMar>
            <w:vAlign w:val="center"/>
          </w:tcPr>
          <w:p w14:paraId="3C884592" w14:textId="77777777" w:rsidR="00F7207C" w:rsidRPr="00496C97" w:rsidRDefault="00F7207C" w:rsidP="004928B3">
            <w:pPr>
              <w:rPr>
                <w:sz w:val="18"/>
              </w:rPr>
            </w:pPr>
            <w:r w:rsidRPr="00496C97">
              <w:rPr>
                <w:b/>
                <w:sz w:val="18"/>
                <w:u w:val="single"/>
              </w:rPr>
              <w:t>Non Exclusive</w:t>
            </w:r>
          </w:p>
        </w:tc>
        <w:tc>
          <w:tcPr>
            <w:tcW w:w="8505" w:type="dxa"/>
            <w:shd w:val="clear" w:color="auto" w:fill="D9D9D9" w:themeFill="background1" w:themeFillShade="D9"/>
            <w:tcMar>
              <w:top w:w="0" w:type="dxa"/>
              <w:left w:w="108" w:type="dxa"/>
              <w:bottom w:w="0" w:type="dxa"/>
              <w:right w:w="108" w:type="dxa"/>
            </w:tcMar>
            <w:vAlign w:val="center"/>
          </w:tcPr>
          <w:p w14:paraId="52E1C8BB" w14:textId="77777777" w:rsidR="00F7207C" w:rsidRPr="00496C97" w:rsidRDefault="00F7207C" w:rsidP="004928B3">
            <w:pPr>
              <w:rPr>
                <w:sz w:val="18"/>
              </w:rPr>
            </w:pPr>
            <w:r w:rsidRPr="00496C97">
              <w:rPr>
                <w:sz w:val="18"/>
              </w:rPr>
              <w:t>The agreement which Teagasc enters into will be non-exclusive. Teagasc reserves the right to engage other vendors to carry out similar work at any time.</w:t>
            </w:r>
          </w:p>
        </w:tc>
      </w:tr>
      <w:tr w:rsidR="00F7207C" w:rsidRPr="00A207B5" w14:paraId="11EFF2E5" w14:textId="77777777" w:rsidTr="00A376C3">
        <w:trPr>
          <w:trHeight w:val="560"/>
        </w:trPr>
        <w:tc>
          <w:tcPr>
            <w:tcW w:w="2127" w:type="dxa"/>
            <w:tcMar>
              <w:top w:w="0" w:type="dxa"/>
              <w:left w:w="108" w:type="dxa"/>
              <w:bottom w:w="0" w:type="dxa"/>
              <w:right w:w="108" w:type="dxa"/>
            </w:tcMar>
            <w:vAlign w:val="center"/>
          </w:tcPr>
          <w:p w14:paraId="06F45E21" w14:textId="77777777" w:rsidR="00F7207C" w:rsidRPr="00496C97" w:rsidRDefault="00F7207C" w:rsidP="004928B3">
            <w:pPr>
              <w:rPr>
                <w:sz w:val="18"/>
              </w:rPr>
            </w:pPr>
            <w:r w:rsidRPr="00496C97">
              <w:rPr>
                <w:b/>
                <w:sz w:val="18"/>
                <w:u w:val="single"/>
              </w:rPr>
              <w:t>Payment</w:t>
            </w:r>
          </w:p>
        </w:tc>
        <w:tc>
          <w:tcPr>
            <w:tcW w:w="8505" w:type="dxa"/>
            <w:shd w:val="clear" w:color="auto" w:fill="D9D9D9" w:themeFill="background1" w:themeFillShade="D9"/>
            <w:tcMar>
              <w:top w:w="0" w:type="dxa"/>
              <w:left w:w="108" w:type="dxa"/>
              <w:bottom w:w="0" w:type="dxa"/>
              <w:right w:w="108" w:type="dxa"/>
            </w:tcMar>
            <w:vAlign w:val="center"/>
          </w:tcPr>
          <w:p w14:paraId="67CBD67A" w14:textId="77777777" w:rsidR="003B489A" w:rsidRPr="00496C97" w:rsidRDefault="00F7207C" w:rsidP="003B489A">
            <w:pPr>
              <w:rPr>
                <w:sz w:val="18"/>
              </w:rPr>
            </w:pPr>
            <w:r w:rsidRPr="00496C97">
              <w:rPr>
                <w:sz w:val="18"/>
              </w:rPr>
              <w:t>Payment for all services covered by this invitation to tender will be on foot of monthly invoices. Costs associated with the provision of the variable elements must be fully itemised and attached to Invoices for service. The successful tenderer will be paid in accordance with the provisions of the Prompt Payment of Account Act, 1997 and is obliged to pay sub- contractors in accordance with the provisions of the Act.</w:t>
            </w:r>
            <w:r w:rsidR="003B489A">
              <w:rPr>
                <w:sz w:val="18"/>
              </w:rPr>
              <w:t xml:space="preserve"> </w:t>
            </w:r>
            <w:r w:rsidR="003B489A" w:rsidRPr="003B489A">
              <w:rPr>
                <w:sz w:val="18"/>
              </w:rPr>
              <w:t xml:space="preserve">All Invoices must quote a valid Purchase Order number and emailed to the following address: accounts.payable@teagasc.ie                                                      </w:t>
            </w:r>
          </w:p>
        </w:tc>
      </w:tr>
      <w:tr w:rsidR="00F7207C" w:rsidRPr="00A207B5" w14:paraId="7D4DF717" w14:textId="77777777" w:rsidTr="00A376C3">
        <w:trPr>
          <w:trHeight w:val="560"/>
        </w:trPr>
        <w:tc>
          <w:tcPr>
            <w:tcW w:w="2127" w:type="dxa"/>
            <w:tcMar>
              <w:top w:w="0" w:type="dxa"/>
              <w:left w:w="108" w:type="dxa"/>
              <w:bottom w:w="0" w:type="dxa"/>
              <w:right w:w="108" w:type="dxa"/>
            </w:tcMar>
            <w:vAlign w:val="center"/>
          </w:tcPr>
          <w:p w14:paraId="3D45F63C" w14:textId="77777777" w:rsidR="00F7207C" w:rsidRPr="00496C97" w:rsidRDefault="00F7207C" w:rsidP="004928B3">
            <w:pPr>
              <w:rPr>
                <w:b/>
                <w:sz w:val="18"/>
                <w:u w:val="single"/>
              </w:rPr>
            </w:pPr>
            <w:r w:rsidRPr="00496C97">
              <w:rPr>
                <w:b/>
                <w:sz w:val="18"/>
                <w:u w:val="single"/>
              </w:rPr>
              <w:t>Withholding Tax</w:t>
            </w:r>
          </w:p>
        </w:tc>
        <w:tc>
          <w:tcPr>
            <w:tcW w:w="8505" w:type="dxa"/>
            <w:shd w:val="clear" w:color="auto" w:fill="D9D9D9" w:themeFill="background1" w:themeFillShade="D9"/>
            <w:tcMar>
              <w:top w:w="0" w:type="dxa"/>
              <w:left w:w="108" w:type="dxa"/>
              <w:bottom w:w="0" w:type="dxa"/>
              <w:right w:w="108" w:type="dxa"/>
            </w:tcMar>
            <w:vAlign w:val="center"/>
          </w:tcPr>
          <w:p w14:paraId="40043ABB" w14:textId="77777777" w:rsidR="00F7207C" w:rsidRPr="00496C97" w:rsidRDefault="00F7207C" w:rsidP="004928B3">
            <w:pPr>
              <w:rPr>
                <w:sz w:val="18"/>
              </w:rPr>
            </w:pPr>
            <w:r w:rsidRPr="00496C97">
              <w:rPr>
                <w:sz w:val="18"/>
              </w:rPr>
              <w:t>Under the Tax Consolidation Act, a withholding tax must be deducted from payments for certain professional services.  This tax may have to be deducted from payments made to the successful contractor in respect of work carried out and will be remitted to the Irish tax authorities.  This tax may be refundable on application to the Revenue Commissioners, Claims Branch, Dublin Castle, Dublin 2, Ireland.</w:t>
            </w:r>
          </w:p>
        </w:tc>
      </w:tr>
      <w:tr w:rsidR="00F7207C" w:rsidRPr="00A207B5" w14:paraId="25F4C2BD" w14:textId="77777777" w:rsidTr="00A376C3">
        <w:trPr>
          <w:trHeight w:val="841"/>
        </w:trPr>
        <w:tc>
          <w:tcPr>
            <w:tcW w:w="2127" w:type="dxa"/>
            <w:tcMar>
              <w:top w:w="0" w:type="dxa"/>
              <w:left w:w="108" w:type="dxa"/>
              <w:bottom w:w="0" w:type="dxa"/>
              <w:right w:w="108" w:type="dxa"/>
            </w:tcMar>
            <w:vAlign w:val="center"/>
          </w:tcPr>
          <w:p w14:paraId="330D216C" w14:textId="77777777" w:rsidR="00F7207C" w:rsidRPr="00496C97" w:rsidRDefault="00F7207C" w:rsidP="004928B3">
            <w:pPr>
              <w:rPr>
                <w:sz w:val="18"/>
              </w:rPr>
            </w:pPr>
            <w:r w:rsidRPr="00496C97">
              <w:rPr>
                <w:b/>
                <w:sz w:val="18"/>
                <w:u w:val="single"/>
              </w:rPr>
              <w:t>Tax Clearance Certificate</w:t>
            </w:r>
          </w:p>
        </w:tc>
        <w:tc>
          <w:tcPr>
            <w:tcW w:w="8505" w:type="dxa"/>
            <w:shd w:val="clear" w:color="auto" w:fill="D9D9D9" w:themeFill="background1" w:themeFillShade="D9"/>
            <w:tcMar>
              <w:top w:w="0" w:type="dxa"/>
              <w:left w:w="108" w:type="dxa"/>
              <w:bottom w:w="0" w:type="dxa"/>
              <w:right w:w="108" w:type="dxa"/>
            </w:tcMar>
            <w:vAlign w:val="center"/>
          </w:tcPr>
          <w:p w14:paraId="19C7EDA6" w14:textId="77777777" w:rsidR="00F7207C" w:rsidRPr="00496C97" w:rsidRDefault="00F7207C" w:rsidP="004928B3">
            <w:pPr>
              <w:rPr>
                <w:sz w:val="18"/>
              </w:rPr>
            </w:pPr>
            <w:r w:rsidRPr="00496C97">
              <w:rPr>
                <w:sz w:val="18"/>
              </w:rPr>
              <w:t>Before the contract is awarded, the successful Tenderer shall be required to supply their Tax Clearance Access Number and Tax Reference Number to facilitate online verification of their tax status by Teagasc.</w:t>
            </w:r>
          </w:p>
        </w:tc>
      </w:tr>
      <w:tr w:rsidR="00F7207C" w:rsidRPr="00A207B5" w14:paraId="4E56AA3B" w14:textId="77777777" w:rsidTr="00A376C3">
        <w:trPr>
          <w:trHeight w:val="1983"/>
        </w:trPr>
        <w:tc>
          <w:tcPr>
            <w:tcW w:w="2127" w:type="dxa"/>
            <w:tcMar>
              <w:top w:w="0" w:type="dxa"/>
              <w:left w:w="108" w:type="dxa"/>
              <w:bottom w:w="0" w:type="dxa"/>
              <w:right w:w="108" w:type="dxa"/>
            </w:tcMar>
            <w:vAlign w:val="center"/>
          </w:tcPr>
          <w:p w14:paraId="39DF8070" w14:textId="77777777" w:rsidR="00F7207C" w:rsidRPr="00496C97" w:rsidRDefault="00F7207C" w:rsidP="004928B3">
            <w:pPr>
              <w:rPr>
                <w:b/>
                <w:sz w:val="18"/>
                <w:u w:val="single"/>
              </w:rPr>
            </w:pPr>
            <w:r w:rsidRPr="00496C97">
              <w:rPr>
                <w:b/>
                <w:sz w:val="18"/>
                <w:u w:val="single"/>
              </w:rPr>
              <w:lastRenderedPageBreak/>
              <w:t>Insurance</w:t>
            </w:r>
          </w:p>
          <w:p w14:paraId="4E4F0FDE" w14:textId="77777777" w:rsidR="00F7207C" w:rsidRPr="00496C97" w:rsidRDefault="00F7207C" w:rsidP="004928B3">
            <w:pPr>
              <w:rPr>
                <w:b/>
                <w:sz w:val="18"/>
                <w:u w:val="single"/>
              </w:rPr>
            </w:pPr>
          </w:p>
        </w:tc>
        <w:tc>
          <w:tcPr>
            <w:tcW w:w="8505" w:type="dxa"/>
            <w:shd w:val="clear" w:color="auto" w:fill="D9D9D9" w:themeFill="background1" w:themeFillShade="D9"/>
            <w:tcMar>
              <w:top w:w="0" w:type="dxa"/>
              <w:left w:w="108" w:type="dxa"/>
              <w:bottom w:w="0" w:type="dxa"/>
              <w:right w:w="108" w:type="dxa"/>
            </w:tcMar>
            <w:vAlign w:val="center"/>
          </w:tcPr>
          <w:p w14:paraId="4A20A6EB" w14:textId="77777777" w:rsidR="00F7207C" w:rsidRDefault="00F7207C" w:rsidP="004928B3">
            <w:pPr>
              <w:rPr>
                <w:sz w:val="18"/>
              </w:rPr>
            </w:pPr>
            <w:r w:rsidRPr="00496C97">
              <w:rPr>
                <w:sz w:val="18"/>
              </w:rPr>
              <w:t>Indications of insurance requirements are set out below. However, this will be finalised before a Purchase Order is issued.</w:t>
            </w:r>
          </w:p>
          <w:tbl>
            <w:tblPr>
              <w:tblStyle w:val="TableGrid"/>
              <w:tblW w:w="0" w:type="auto"/>
              <w:tblLook w:val="04A0" w:firstRow="1" w:lastRow="0" w:firstColumn="1" w:lastColumn="0" w:noHBand="0" w:noVBand="1"/>
            </w:tblPr>
            <w:tblGrid>
              <w:gridCol w:w="2759"/>
              <w:gridCol w:w="5520"/>
            </w:tblGrid>
            <w:tr w:rsidR="004D2E50" w14:paraId="2FC25509" w14:textId="77777777" w:rsidTr="004D2E50">
              <w:trPr>
                <w:trHeight w:val="419"/>
              </w:trPr>
              <w:tc>
                <w:tcPr>
                  <w:tcW w:w="2759" w:type="dxa"/>
                </w:tcPr>
                <w:p w14:paraId="61B05518" w14:textId="77777777" w:rsidR="004D2E50" w:rsidRDefault="004D2E50" w:rsidP="004928B3">
                  <w:pPr>
                    <w:rPr>
                      <w:sz w:val="18"/>
                    </w:rPr>
                  </w:pPr>
                  <w:r>
                    <w:rPr>
                      <w:sz w:val="18"/>
                    </w:rPr>
                    <w:t>Employers Liability</w:t>
                  </w:r>
                </w:p>
              </w:tc>
              <w:tc>
                <w:tcPr>
                  <w:tcW w:w="5520" w:type="dxa"/>
                </w:tcPr>
                <w:p w14:paraId="44BD5DC0" w14:textId="77777777" w:rsidR="004D2E50" w:rsidRDefault="004D2E50" w:rsidP="004928B3">
                  <w:pPr>
                    <w:rPr>
                      <w:sz w:val="18"/>
                    </w:rPr>
                  </w:pPr>
                  <w:r w:rsidRPr="004D2E50">
                    <w:rPr>
                      <w:sz w:val="18"/>
                    </w:rPr>
                    <w:t>€13 million limit for any one claim or series of claims arising out of a single occurrence</w:t>
                  </w:r>
                </w:p>
              </w:tc>
            </w:tr>
            <w:tr w:rsidR="004D2E50" w14:paraId="125679A1" w14:textId="77777777" w:rsidTr="004D2E50">
              <w:trPr>
                <w:trHeight w:val="400"/>
              </w:trPr>
              <w:tc>
                <w:tcPr>
                  <w:tcW w:w="2759" w:type="dxa"/>
                </w:tcPr>
                <w:p w14:paraId="4D44FC48" w14:textId="77777777" w:rsidR="004D2E50" w:rsidRDefault="004D2E50" w:rsidP="004928B3">
                  <w:pPr>
                    <w:rPr>
                      <w:sz w:val="18"/>
                    </w:rPr>
                  </w:pPr>
                  <w:r>
                    <w:rPr>
                      <w:sz w:val="18"/>
                    </w:rPr>
                    <w:t>Public Liability</w:t>
                  </w:r>
                </w:p>
              </w:tc>
              <w:tc>
                <w:tcPr>
                  <w:tcW w:w="5520" w:type="dxa"/>
                </w:tcPr>
                <w:p w14:paraId="6A8F30F8" w14:textId="77777777" w:rsidR="004D2E50" w:rsidRDefault="004D2E50" w:rsidP="004928B3">
                  <w:pPr>
                    <w:rPr>
                      <w:sz w:val="18"/>
                    </w:rPr>
                  </w:pPr>
                  <w:r w:rsidRPr="004D2E50">
                    <w:rPr>
                      <w:sz w:val="18"/>
                    </w:rPr>
                    <w:t>€6.5 million limit for any one claim or series of claims arising out of a single occurrence</w:t>
                  </w:r>
                </w:p>
              </w:tc>
            </w:tr>
            <w:tr w:rsidR="00902A48" w14:paraId="791506AD" w14:textId="77777777" w:rsidTr="004D2E50">
              <w:trPr>
                <w:trHeight w:val="400"/>
              </w:trPr>
              <w:tc>
                <w:tcPr>
                  <w:tcW w:w="2759" w:type="dxa"/>
                </w:tcPr>
                <w:p w14:paraId="1A84DFAB" w14:textId="0A344CFF" w:rsidR="00902A48" w:rsidRDefault="00202C09" w:rsidP="004928B3">
                  <w:pPr>
                    <w:rPr>
                      <w:sz w:val="18"/>
                    </w:rPr>
                  </w:pPr>
                  <w:r>
                    <w:rPr>
                      <w:sz w:val="18"/>
                    </w:rPr>
                    <w:t>Motor</w:t>
                  </w:r>
                  <w:r w:rsidR="00902A48">
                    <w:rPr>
                      <w:sz w:val="18"/>
                    </w:rPr>
                    <w:t xml:space="preserve"> Liability</w:t>
                  </w:r>
                </w:p>
              </w:tc>
              <w:tc>
                <w:tcPr>
                  <w:tcW w:w="5520" w:type="dxa"/>
                </w:tcPr>
                <w:p w14:paraId="76857637" w14:textId="080B8DF9" w:rsidR="00902A48" w:rsidRPr="004D2E50" w:rsidRDefault="001D282C" w:rsidP="004928B3">
                  <w:pPr>
                    <w:rPr>
                      <w:sz w:val="18"/>
                    </w:rPr>
                  </w:pPr>
                  <w:r w:rsidRPr="001D282C">
                    <w:rPr>
                      <w:sz w:val="18"/>
                    </w:rPr>
                    <w:t>The successful Tenderer shall maintain appropriate motor insurance covering all vehicles used in the performance of the Contract, including commercial livestock haulage activities, with cover sufficient to meet all applicable legal requirements and liabilities arising from the use of those vehicles.</w:t>
                  </w:r>
                </w:p>
              </w:tc>
            </w:tr>
            <w:tr w:rsidR="001D282C" w14:paraId="32B019F1" w14:textId="77777777" w:rsidTr="004D2E50">
              <w:trPr>
                <w:trHeight w:val="400"/>
              </w:trPr>
              <w:tc>
                <w:tcPr>
                  <w:tcW w:w="2759" w:type="dxa"/>
                </w:tcPr>
                <w:p w14:paraId="037DCE46" w14:textId="2A5EA040" w:rsidR="001D282C" w:rsidRDefault="001D282C" w:rsidP="004928B3">
                  <w:pPr>
                    <w:rPr>
                      <w:sz w:val="18"/>
                    </w:rPr>
                  </w:pPr>
                  <w:r w:rsidRPr="001D282C">
                    <w:rPr>
                      <w:sz w:val="18"/>
                    </w:rPr>
                    <w:t>Livestock in Transit / Custody and Control</w:t>
                  </w:r>
                </w:p>
              </w:tc>
              <w:tc>
                <w:tcPr>
                  <w:tcW w:w="5520" w:type="dxa"/>
                </w:tcPr>
                <w:p w14:paraId="0C5EFA2C" w14:textId="0FBC4409" w:rsidR="001D282C" w:rsidRPr="001D282C" w:rsidRDefault="0088423E" w:rsidP="004928B3">
                  <w:pPr>
                    <w:rPr>
                      <w:sz w:val="18"/>
                    </w:rPr>
                  </w:pPr>
                  <w:r w:rsidRPr="0088423E">
                    <w:rPr>
                      <w:sz w:val="18"/>
                    </w:rPr>
                    <w:t>The successful Tenderer shall maintain appropriate insurance in respect of livestock while in its custody, care or control during loading, transport and unloading, including loss, injury or death arising from the provision of the haulage service.</w:t>
                  </w:r>
                </w:p>
              </w:tc>
            </w:tr>
          </w:tbl>
          <w:p w14:paraId="36AE0DDD" w14:textId="77777777" w:rsidR="00F7207C" w:rsidRPr="00BE41F3" w:rsidRDefault="00F7207C" w:rsidP="004928B3">
            <w:pPr>
              <w:rPr>
                <w:i/>
                <w:sz w:val="18"/>
              </w:rPr>
            </w:pPr>
            <w:r w:rsidRPr="00496C97">
              <w:rPr>
                <w:sz w:val="18"/>
              </w:rPr>
              <w:t xml:space="preserve"> </w:t>
            </w:r>
            <w:r w:rsidR="00BE41F3" w:rsidRPr="00BE41F3">
              <w:rPr>
                <w:i/>
                <w:sz w:val="18"/>
              </w:rPr>
              <w:t>Teagasc reserves the right to review these levels required post award.</w:t>
            </w:r>
          </w:p>
        </w:tc>
      </w:tr>
      <w:tr w:rsidR="00F7207C" w:rsidRPr="00A207B5" w14:paraId="6632DEA5" w14:textId="77777777" w:rsidTr="00A376C3">
        <w:trPr>
          <w:trHeight w:val="841"/>
        </w:trPr>
        <w:tc>
          <w:tcPr>
            <w:tcW w:w="2127" w:type="dxa"/>
            <w:tcMar>
              <w:top w:w="0" w:type="dxa"/>
              <w:left w:w="108" w:type="dxa"/>
              <w:bottom w:w="0" w:type="dxa"/>
              <w:right w:w="108" w:type="dxa"/>
            </w:tcMar>
            <w:vAlign w:val="center"/>
          </w:tcPr>
          <w:p w14:paraId="6DCD7631" w14:textId="77777777" w:rsidR="00F7207C" w:rsidRPr="00496C97" w:rsidRDefault="00F7207C" w:rsidP="004928B3">
            <w:pPr>
              <w:rPr>
                <w:b/>
                <w:sz w:val="18"/>
                <w:u w:val="single"/>
              </w:rPr>
            </w:pPr>
            <w:r w:rsidRPr="00496C97">
              <w:rPr>
                <w:b/>
                <w:sz w:val="18"/>
                <w:u w:val="single"/>
              </w:rPr>
              <w:t>Termination of Contract</w:t>
            </w:r>
          </w:p>
        </w:tc>
        <w:tc>
          <w:tcPr>
            <w:tcW w:w="8505" w:type="dxa"/>
            <w:shd w:val="clear" w:color="auto" w:fill="D9D9D9" w:themeFill="background1" w:themeFillShade="D9"/>
            <w:tcMar>
              <w:top w:w="0" w:type="dxa"/>
              <w:left w:w="108" w:type="dxa"/>
              <w:bottom w:w="0" w:type="dxa"/>
              <w:right w:w="108" w:type="dxa"/>
            </w:tcMar>
            <w:vAlign w:val="center"/>
          </w:tcPr>
          <w:p w14:paraId="2FB92456" w14:textId="33F3DED1" w:rsidR="0088423E" w:rsidRPr="0088423E" w:rsidRDefault="0088423E" w:rsidP="0088423E">
            <w:pPr>
              <w:rPr>
                <w:sz w:val="18"/>
              </w:rPr>
            </w:pPr>
            <w:r w:rsidRPr="0088423E">
              <w:rPr>
                <w:sz w:val="18"/>
              </w:rPr>
              <w:t>Teagasc may terminate the Contract for convenience by giving the Contractor not less than 30 days’ written notice.</w:t>
            </w:r>
          </w:p>
          <w:p w14:paraId="46CB226F" w14:textId="443BF298" w:rsidR="0088423E" w:rsidRPr="0088423E" w:rsidRDefault="0088423E" w:rsidP="0088423E">
            <w:pPr>
              <w:rPr>
                <w:sz w:val="18"/>
              </w:rPr>
            </w:pPr>
            <w:r w:rsidRPr="0088423E">
              <w:rPr>
                <w:sz w:val="18"/>
              </w:rPr>
              <w:t>Teagasc may terminate the Contract with immediate effect, or on such shorter notice as Teagasc considers appropriate, where there is a serious or repeated breach of contract, including but not limited to:</w:t>
            </w:r>
          </w:p>
          <w:p w14:paraId="79F4D6E9" w14:textId="77777777" w:rsidR="0088423E" w:rsidRPr="0088423E" w:rsidRDefault="0088423E" w:rsidP="0088423E">
            <w:pPr>
              <w:pStyle w:val="ListParagraph"/>
              <w:numPr>
                <w:ilvl w:val="0"/>
                <w:numId w:val="33"/>
              </w:numPr>
              <w:rPr>
                <w:sz w:val="18"/>
              </w:rPr>
            </w:pPr>
            <w:r w:rsidRPr="0088423E">
              <w:rPr>
                <w:sz w:val="18"/>
              </w:rPr>
              <w:t>failure to comply with animal welfare, transport, biosecurity or other applicable legal requirements;</w:t>
            </w:r>
          </w:p>
          <w:p w14:paraId="40E599A3" w14:textId="77777777" w:rsidR="0088423E" w:rsidRPr="0088423E" w:rsidRDefault="0088423E" w:rsidP="0088423E">
            <w:pPr>
              <w:pStyle w:val="ListParagraph"/>
              <w:numPr>
                <w:ilvl w:val="0"/>
                <w:numId w:val="33"/>
              </w:numPr>
              <w:rPr>
                <w:sz w:val="18"/>
              </w:rPr>
            </w:pPr>
            <w:r w:rsidRPr="0088423E">
              <w:rPr>
                <w:sz w:val="18"/>
              </w:rPr>
              <w:t>loss, suspension or expiry of any licence, authorisation, approval or insurance required to provide the Services;</w:t>
            </w:r>
          </w:p>
          <w:p w14:paraId="4343D8C2" w14:textId="77777777" w:rsidR="0088423E" w:rsidRPr="0088423E" w:rsidRDefault="0088423E" w:rsidP="0088423E">
            <w:pPr>
              <w:pStyle w:val="ListParagraph"/>
              <w:numPr>
                <w:ilvl w:val="0"/>
                <w:numId w:val="33"/>
              </w:numPr>
              <w:rPr>
                <w:sz w:val="18"/>
              </w:rPr>
            </w:pPr>
            <w:r w:rsidRPr="0088423E">
              <w:rPr>
                <w:sz w:val="18"/>
              </w:rPr>
              <w:t>serious or repeated failure to provide the Services in accordance with the agreed requirements;</w:t>
            </w:r>
          </w:p>
          <w:p w14:paraId="3FEA76AD" w14:textId="05A6BDC6" w:rsidR="0088423E" w:rsidRPr="0088423E" w:rsidRDefault="0088423E" w:rsidP="00185D6D">
            <w:pPr>
              <w:pStyle w:val="ListParagraph"/>
              <w:numPr>
                <w:ilvl w:val="0"/>
                <w:numId w:val="33"/>
              </w:numPr>
              <w:rPr>
                <w:sz w:val="18"/>
              </w:rPr>
            </w:pPr>
            <w:r w:rsidRPr="0088423E">
              <w:rPr>
                <w:sz w:val="18"/>
              </w:rPr>
              <w:t>conduct which, in Teagasc’s reasonable opinion, gives rise to a material risk to animal welfare, health and safety, Teagasc operations or reputation.</w:t>
            </w:r>
          </w:p>
          <w:p w14:paraId="7E3C310E" w14:textId="697335E8" w:rsidR="00F7207C" w:rsidRPr="00496C97" w:rsidRDefault="0088423E" w:rsidP="0088423E">
            <w:pPr>
              <w:rPr>
                <w:sz w:val="18"/>
              </w:rPr>
            </w:pPr>
            <w:r w:rsidRPr="0088423E">
              <w:rPr>
                <w:sz w:val="18"/>
              </w:rPr>
              <w:t>Termination shall be without prejudice to any rights or remedies accrued by Teagasc prior to termination.</w:t>
            </w:r>
            <w:r>
              <w:rPr>
                <w:sz w:val="18"/>
              </w:rPr>
              <w:t xml:space="preserve"> </w:t>
            </w:r>
            <w:r w:rsidR="00F7207C" w:rsidRPr="00496C97">
              <w:rPr>
                <w:sz w:val="18"/>
              </w:rPr>
              <w:t>Teagasc may appoint another company/provider to provide the service.</w:t>
            </w:r>
          </w:p>
        </w:tc>
      </w:tr>
      <w:tr w:rsidR="00F7207C" w:rsidRPr="00A207B5" w14:paraId="480097C0" w14:textId="77777777" w:rsidTr="00A376C3">
        <w:trPr>
          <w:trHeight w:val="841"/>
        </w:trPr>
        <w:tc>
          <w:tcPr>
            <w:tcW w:w="2127" w:type="dxa"/>
            <w:tcMar>
              <w:top w:w="0" w:type="dxa"/>
              <w:left w:w="108" w:type="dxa"/>
              <w:bottom w:w="0" w:type="dxa"/>
              <w:right w:w="108" w:type="dxa"/>
            </w:tcMar>
            <w:vAlign w:val="center"/>
          </w:tcPr>
          <w:p w14:paraId="489443D2" w14:textId="77777777" w:rsidR="00F7207C" w:rsidRPr="00496C97" w:rsidRDefault="00F7207C" w:rsidP="004928B3">
            <w:pPr>
              <w:rPr>
                <w:b/>
                <w:sz w:val="18"/>
                <w:u w:val="single"/>
              </w:rPr>
            </w:pPr>
            <w:r w:rsidRPr="00496C97">
              <w:rPr>
                <w:b/>
                <w:sz w:val="18"/>
                <w:u w:val="single"/>
              </w:rPr>
              <w:t>Confidentiality of Tenders</w:t>
            </w:r>
          </w:p>
        </w:tc>
        <w:tc>
          <w:tcPr>
            <w:tcW w:w="8505" w:type="dxa"/>
            <w:shd w:val="clear" w:color="auto" w:fill="D9D9D9" w:themeFill="background1" w:themeFillShade="D9"/>
            <w:tcMar>
              <w:top w:w="0" w:type="dxa"/>
              <w:left w:w="108" w:type="dxa"/>
              <w:bottom w:w="0" w:type="dxa"/>
              <w:right w:w="108" w:type="dxa"/>
            </w:tcMar>
            <w:vAlign w:val="center"/>
          </w:tcPr>
          <w:p w14:paraId="7AFAADFF" w14:textId="77777777" w:rsidR="00F7207C" w:rsidRPr="00496C97" w:rsidRDefault="00F7207C" w:rsidP="004928B3">
            <w:pPr>
              <w:rPr>
                <w:sz w:val="18"/>
              </w:rPr>
            </w:pPr>
            <w:r w:rsidRPr="00496C97">
              <w:rPr>
                <w:sz w:val="18"/>
              </w:rPr>
              <w:t>Teagasc undertakes to use its best endeavours to hold confidential, any information provided by the tenderer in their response to this RFT, subject to Teagasc’s obligation under law, including the Freedom of Information Acts.  Should the tenderer wish that any of the information supplied not be disclosed, because of its sensitivity, the tenderer should, when providing the information, identify the same and specify the reasons for its sensitivity.  The organisation will consult with the tenderer about sensitive information before making a decision on any Freedom of Information request received.</w:t>
            </w:r>
          </w:p>
          <w:p w14:paraId="7DF20040" w14:textId="77777777" w:rsidR="00F7207C" w:rsidRPr="00496C97" w:rsidRDefault="00F7207C" w:rsidP="004928B3">
            <w:pPr>
              <w:rPr>
                <w:sz w:val="18"/>
              </w:rPr>
            </w:pPr>
            <w:r w:rsidRPr="00496C97">
              <w:rPr>
                <w:sz w:val="18"/>
              </w:rPr>
              <w:t>In identifying sensitive information, tenderers must clearly identify the specific information they do not wish to be disclosed and clearly specify the reasons for its sensitivity. Please note it is not sufficient to include a statement of confidentiality encompassing all the information provided in the response.</w:t>
            </w:r>
          </w:p>
        </w:tc>
      </w:tr>
      <w:tr w:rsidR="00F7207C" w:rsidRPr="00A207B5" w14:paraId="02ED561A" w14:textId="77777777" w:rsidTr="0088423E">
        <w:trPr>
          <w:trHeight w:val="282"/>
        </w:trPr>
        <w:tc>
          <w:tcPr>
            <w:tcW w:w="2127" w:type="dxa"/>
            <w:tcMar>
              <w:top w:w="0" w:type="dxa"/>
              <w:left w:w="108" w:type="dxa"/>
              <w:bottom w:w="0" w:type="dxa"/>
              <w:right w:w="108" w:type="dxa"/>
            </w:tcMar>
            <w:vAlign w:val="center"/>
          </w:tcPr>
          <w:p w14:paraId="59CA8E5E" w14:textId="77777777" w:rsidR="00F7207C" w:rsidRPr="00496C97" w:rsidRDefault="003B489A" w:rsidP="004928B3">
            <w:pPr>
              <w:rPr>
                <w:b/>
                <w:sz w:val="18"/>
                <w:u w:val="single"/>
              </w:rPr>
            </w:pPr>
            <w:r>
              <w:rPr>
                <w:b/>
                <w:sz w:val="18"/>
                <w:u w:val="single"/>
              </w:rPr>
              <w:t>Price</w:t>
            </w:r>
          </w:p>
        </w:tc>
        <w:tc>
          <w:tcPr>
            <w:tcW w:w="8505" w:type="dxa"/>
            <w:shd w:val="clear" w:color="auto" w:fill="D9D9D9" w:themeFill="background1" w:themeFillShade="D9"/>
            <w:tcMar>
              <w:top w:w="0" w:type="dxa"/>
              <w:left w:w="108" w:type="dxa"/>
              <w:bottom w:w="0" w:type="dxa"/>
              <w:right w:w="108" w:type="dxa"/>
            </w:tcMar>
            <w:vAlign w:val="center"/>
          </w:tcPr>
          <w:p w14:paraId="4AC4A263" w14:textId="77777777" w:rsidR="00F7207C" w:rsidRDefault="003B489A" w:rsidP="00D7705C">
            <w:pPr>
              <w:pStyle w:val="ListParagraph"/>
              <w:numPr>
                <w:ilvl w:val="0"/>
                <w:numId w:val="6"/>
              </w:numPr>
              <w:rPr>
                <w:sz w:val="18"/>
              </w:rPr>
            </w:pPr>
            <w:r w:rsidRPr="003B489A">
              <w:rPr>
                <w:sz w:val="18"/>
              </w:rPr>
              <w:t>Price must be quoted in Euro and should be exclusive of VAT but the VAT rate applicable should be indicated also.</w:t>
            </w:r>
          </w:p>
          <w:p w14:paraId="74967B91" w14:textId="77777777" w:rsidR="003B489A" w:rsidRPr="003B489A" w:rsidRDefault="003B489A" w:rsidP="00D7705C">
            <w:pPr>
              <w:pStyle w:val="ListParagraph"/>
              <w:numPr>
                <w:ilvl w:val="0"/>
                <w:numId w:val="6"/>
              </w:numPr>
              <w:rPr>
                <w:sz w:val="18"/>
              </w:rPr>
            </w:pPr>
            <w:r w:rsidRPr="003B489A">
              <w:rPr>
                <w:sz w:val="18"/>
              </w:rPr>
              <w:t>The price submitted should be your best and final price</w:t>
            </w:r>
          </w:p>
          <w:p w14:paraId="4C0F4E14" w14:textId="77777777" w:rsidR="003B489A" w:rsidRDefault="003B489A" w:rsidP="00D7705C">
            <w:pPr>
              <w:pStyle w:val="ListParagraph"/>
              <w:numPr>
                <w:ilvl w:val="0"/>
                <w:numId w:val="6"/>
              </w:numPr>
              <w:rPr>
                <w:sz w:val="18"/>
              </w:rPr>
            </w:pPr>
            <w:r w:rsidRPr="003B489A">
              <w:rPr>
                <w:sz w:val="18"/>
              </w:rPr>
              <w:t>Prices must be stated in units of quantity specified</w:t>
            </w:r>
            <w:r>
              <w:rPr>
                <w:sz w:val="18"/>
              </w:rPr>
              <w:t>.</w:t>
            </w:r>
          </w:p>
          <w:p w14:paraId="02333E65" w14:textId="77777777" w:rsidR="003B489A" w:rsidRPr="00496C97" w:rsidRDefault="003B489A" w:rsidP="00D7705C">
            <w:pPr>
              <w:pStyle w:val="ListParagraph"/>
              <w:numPr>
                <w:ilvl w:val="0"/>
                <w:numId w:val="6"/>
              </w:numPr>
              <w:rPr>
                <w:sz w:val="18"/>
              </w:rPr>
            </w:pPr>
            <w:r w:rsidRPr="003B489A">
              <w:rPr>
                <w:sz w:val="18"/>
              </w:rPr>
              <w:lastRenderedPageBreak/>
              <w:t>Please indicate any special conditions or restrictions placed on your offer</w:t>
            </w:r>
          </w:p>
        </w:tc>
      </w:tr>
      <w:tr w:rsidR="00296C15" w:rsidRPr="00A207B5" w14:paraId="1410E37C" w14:textId="77777777" w:rsidTr="0088423E">
        <w:trPr>
          <w:trHeight w:val="282"/>
        </w:trPr>
        <w:tc>
          <w:tcPr>
            <w:tcW w:w="2127" w:type="dxa"/>
            <w:tcMar>
              <w:top w:w="0" w:type="dxa"/>
              <w:left w:w="108" w:type="dxa"/>
              <w:bottom w:w="0" w:type="dxa"/>
              <w:right w:w="108" w:type="dxa"/>
            </w:tcMar>
            <w:vAlign w:val="center"/>
          </w:tcPr>
          <w:p w14:paraId="38721804" w14:textId="0C10192A" w:rsidR="00296C15" w:rsidRPr="00296C15" w:rsidRDefault="00296C15" w:rsidP="00296C15">
            <w:pPr>
              <w:rPr>
                <w:b/>
                <w:bCs/>
                <w:sz w:val="18"/>
                <w:u w:val="single"/>
              </w:rPr>
            </w:pPr>
            <w:r w:rsidRPr="00296C15">
              <w:rPr>
                <w:b/>
                <w:bCs/>
                <w:sz w:val="18"/>
                <w:u w:val="single"/>
              </w:rPr>
              <w:t>Fuel Price Adjustment</w:t>
            </w:r>
          </w:p>
          <w:p w14:paraId="324317CC" w14:textId="77777777" w:rsidR="00296C15" w:rsidRDefault="00296C15" w:rsidP="004928B3">
            <w:pPr>
              <w:rPr>
                <w:b/>
                <w:sz w:val="18"/>
                <w:u w:val="single"/>
              </w:rPr>
            </w:pPr>
          </w:p>
        </w:tc>
        <w:tc>
          <w:tcPr>
            <w:tcW w:w="8505" w:type="dxa"/>
            <w:shd w:val="clear" w:color="auto" w:fill="D9D9D9" w:themeFill="background1" w:themeFillShade="D9"/>
            <w:tcMar>
              <w:top w:w="0" w:type="dxa"/>
              <w:left w:w="108" w:type="dxa"/>
              <w:bottom w:w="0" w:type="dxa"/>
              <w:right w:w="108" w:type="dxa"/>
            </w:tcMar>
            <w:vAlign w:val="center"/>
          </w:tcPr>
          <w:p w14:paraId="5F37F1E0" w14:textId="4609B764" w:rsidR="00296C15" w:rsidRPr="00296C15" w:rsidRDefault="00296C15" w:rsidP="00296C15">
            <w:pPr>
              <w:rPr>
                <w:sz w:val="18"/>
              </w:rPr>
            </w:pPr>
            <w:r w:rsidRPr="00296C15">
              <w:rPr>
                <w:sz w:val="18"/>
              </w:rPr>
              <w:t xml:space="preserve">Tendered prices shall remain fixed for the first </w:t>
            </w:r>
            <w:r>
              <w:rPr>
                <w:sz w:val="18"/>
              </w:rPr>
              <w:t>3</w:t>
            </w:r>
            <w:r w:rsidRPr="00296C15">
              <w:rPr>
                <w:sz w:val="18"/>
              </w:rPr>
              <w:t xml:space="preserve"> months of the Contract.</w:t>
            </w:r>
          </w:p>
          <w:p w14:paraId="00471511" w14:textId="77777777" w:rsidR="00296C15" w:rsidRPr="00296C15" w:rsidRDefault="00296C15" w:rsidP="00296C15">
            <w:pPr>
              <w:rPr>
                <w:sz w:val="18"/>
              </w:rPr>
            </w:pPr>
            <w:r w:rsidRPr="00296C15">
              <w:rPr>
                <w:sz w:val="18"/>
              </w:rPr>
              <w:t>Thereafter, where there has been a material change in the cost of diesel, the Contractor may request an adjustment to the tendered prices. Any request must be supported by objective evidence demonstrating the change in fuel costs from the date of tender.</w:t>
            </w:r>
          </w:p>
          <w:p w14:paraId="41FFD5DD" w14:textId="77777777" w:rsidR="00296C15" w:rsidRPr="00296C15" w:rsidRDefault="00296C15" w:rsidP="00296C15">
            <w:pPr>
              <w:rPr>
                <w:sz w:val="18"/>
              </w:rPr>
            </w:pPr>
            <w:r w:rsidRPr="00296C15">
              <w:rPr>
                <w:sz w:val="18"/>
              </w:rPr>
              <w:t>Any adjustment shall reflect only the impact of the change in fuel costs on the cost of providing the Service and shall not constitute a general increase in the Contractor's rates.</w:t>
            </w:r>
          </w:p>
          <w:p w14:paraId="52F4CAB2" w14:textId="0EBC4AF8" w:rsidR="00296C15" w:rsidRPr="00296C15" w:rsidRDefault="00296C15" w:rsidP="00296C15">
            <w:pPr>
              <w:rPr>
                <w:sz w:val="18"/>
              </w:rPr>
            </w:pPr>
            <w:r w:rsidRPr="00296C15">
              <w:rPr>
                <w:sz w:val="18"/>
              </w:rPr>
              <w:t>Any adjustment must be agreed in writing by Teagasc before taking effect. The same mechanism shall apply to reductions in fuel prices.</w:t>
            </w:r>
          </w:p>
        </w:tc>
      </w:tr>
      <w:tr w:rsidR="00A376C3" w:rsidRPr="00A207B5" w14:paraId="488F8A4F" w14:textId="77777777" w:rsidTr="00A376C3">
        <w:trPr>
          <w:trHeight w:val="841"/>
        </w:trPr>
        <w:tc>
          <w:tcPr>
            <w:tcW w:w="2127" w:type="dxa"/>
            <w:tcMar>
              <w:top w:w="0" w:type="dxa"/>
              <w:left w:w="108" w:type="dxa"/>
              <w:bottom w:w="0" w:type="dxa"/>
              <w:right w:w="108" w:type="dxa"/>
            </w:tcMar>
            <w:vAlign w:val="center"/>
          </w:tcPr>
          <w:p w14:paraId="660CD9C5" w14:textId="77777777" w:rsidR="00A376C3" w:rsidRDefault="00A376C3" w:rsidP="004928B3">
            <w:pPr>
              <w:rPr>
                <w:b/>
                <w:sz w:val="18"/>
                <w:u w:val="single"/>
              </w:rPr>
            </w:pPr>
            <w:r>
              <w:rPr>
                <w:b/>
                <w:sz w:val="18"/>
                <w:u w:val="single"/>
              </w:rPr>
              <w:t>Equivalent Approved</w:t>
            </w:r>
          </w:p>
        </w:tc>
        <w:tc>
          <w:tcPr>
            <w:tcW w:w="8505" w:type="dxa"/>
            <w:shd w:val="clear" w:color="auto" w:fill="D9D9D9" w:themeFill="background1" w:themeFillShade="D9"/>
            <w:tcMar>
              <w:top w:w="0" w:type="dxa"/>
              <w:left w:w="108" w:type="dxa"/>
              <w:bottom w:w="0" w:type="dxa"/>
              <w:right w:w="108" w:type="dxa"/>
            </w:tcMar>
            <w:vAlign w:val="center"/>
          </w:tcPr>
          <w:p w14:paraId="160B3F7E" w14:textId="77777777" w:rsidR="00A376C3" w:rsidRDefault="00A376C3" w:rsidP="003B489A">
            <w:pPr>
              <w:rPr>
                <w:sz w:val="18"/>
              </w:rPr>
            </w:pPr>
            <w:r w:rsidRPr="00A376C3">
              <w:rPr>
                <w:sz w:val="18"/>
              </w:rPr>
              <w:t>Whenever products or materials of any particular producer or manufacturer are mentioned in our specifications, such product or material mentioned is intended to be descriptive of type or quality and not restricted to those mentioned.</w:t>
            </w:r>
          </w:p>
        </w:tc>
      </w:tr>
      <w:tr w:rsidR="003B489A" w:rsidRPr="00A207B5" w14:paraId="0E8415B8" w14:textId="77777777" w:rsidTr="00A376C3">
        <w:trPr>
          <w:trHeight w:val="841"/>
        </w:trPr>
        <w:tc>
          <w:tcPr>
            <w:tcW w:w="2127" w:type="dxa"/>
            <w:tcMar>
              <w:top w:w="0" w:type="dxa"/>
              <w:left w:w="108" w:type="dxa"/>
              <w:bottom w:w="0" w:type="dxa"/>
              <w:right w:w="108" w:type="dxa"/>
            </w:tcMar>
            <w:vAlign w:val="center"/>
          </w:tcPr>
          <w:p w14:paraId="45B9C1C1" w14:textId="77777777" w:rsidR="003B489A" w:rsidRDefault="00A376C3" w:rsidP="004928B3">
            <w:pPr>
              <w:rPr>
                <w:b/>
                <w:sz w:val="18"/>
                <w:u w:val="single"/>
              </w:rPr>
            </w:pPr>
            <w:r>
              <w:rPr>
                <w:b/>
                <w:sz w:val="18"/>
                <w:u w:val="single"/>
              </w:rPr>
              <w:t>Clarifications</w:t>
            </w:r>
          </w:p>
        </w:tc>
        <w:tc>
          <w:tcPr>
            <w:tcW w:w="8505" w:type="dxa"/>
            <w:shd w:val="clear" w:color="auto" w:fill="D9D9D9" w:themeFill="background1" w:themeFillShade="D9"/>
            <w:tcMar>
              <w:top w:w="0" w:type="dxa"/>
              <w:left w:w="108" w:type="dxa"/>
              <w:bottom w:w="0" w:type="dxa"/>
              <w:right w:w="108" w:type="dxa"/>
            </w:tcMar>
            <w:vAlign w:val="center"/>
          </w:tcPr>
          <w:p w14:paraId="024AE6C7" w14:textId="77777777" w:rsidR="003B489A" w:rsidRPr="003B489A" w:rsidRDefault="003B489A" w:rsidP="003B489A">
            <w:pPr>
              <w:rPr>
                <w:sz w:val="18"/>
              </w:rPr>
            </w:pPr>
            <w:r>
              <w:rPr>
                <w:sz w:val="18"/>
              </w:rPr>
              <w:t>Tenderers</w:t>
            </w:r>
            <w:r w:rsidRPr="003B489A">
              <w:rPr>
                <w:sz w:val="18"/>
              </w:rPr>
              <w:t xml:space="preserve"> may be contacted if any clarification is required about the </w:t>
            </w:r>
            <w:r>
              <w:rPr>
                <w:sz w:val="18"/>
              </w:rPr>
              <w:t>submission</w:t>
            </w:r>
            <w:r w:rsidRPr="003B489A">
              <w:rPr>
                <w:sz w:val="18"/>
              </w:rPr>
              <w:t>. However, Teagasc reserves the right to dis</w:t>
            </w:r>
            <w:r>
              <w:rPr>
                <w:sz w:val="18"/>
              </w:rPr>
              <w:t>qualify a tenderer</w:t>
            </w:r>
            <w:r w:rsidRPr="003B489A">
              <w:rPr>
                <w:sz w:val="18"/>
              </w:rPr>
              <w:t xml:space="preserve"> due to what is perceived as unacceptable canvassing or excessive follow up calls</w:t>
            </w:r>
          </w:p>
        </w:tc>
      </w:tr>
      <w:tr w:rsidR="00A376C3" w:rsidRPr="00A207B5" w14:paraId="5C09514C" w14:textId="77777777" w:rsidTr="00A376C3">
        <w:trPr>
          <w:trHeight w:val="841"/>
        </w:trPr>
        <w:tc>
          <w:tcPr>
            <w:tcW w:w="2127" w:type="dxa"/>
            <w:tcMar>
              <w:top w:w="0" w:type="dxa"/>
              <w:left w:w="108" w:type="dxa"/>
              <w:bottom w:w="0" w:type="dxa"/>
              <w:right w:w="108" w:type="dxa"/>
            </w:tcMar>
            <w:vAlign w:val="center"/>
          </w:tcPr>
          <w:p w14:paraId="7C41FAE0" w14:textId="77777777" w:rsidR="00A376C3" w:rsidRDefault="00A376C3" w:rsidP="004928B3">
            <w:pPr>
              <w:rPr>
                <w:b/>
                <w:sz w:val="18"/>
                <w:u w:val="single"/>
              </w:rPr>
            </w:pPr>
            <w:r>
              <w:rPr>
                <w:b/>
                <w:sz w:val="18"/>
                <w:u w:val="single"/>
              </w:rPr>
              <w:t>Contract</w:t>
            </w:r>
          </w:p>
        </w:tc>
        <w:tc>
          <w:tcPr>
            <w:tcW w:w="8505" w:type="dxa"/>
            <w:shd w:val="clear" w:color="auto" w:fill="D9D9D9" w:themeFill="background1" w:themeFillShade="D9"/>
            <w:tcMar>
              <w:top w:w="0" w:type="dxa"/>
              <w:left w:w="108" w:type="dxa"/>
              <w:bottom w:w="0" w:type="dxa"/>
              <w:right w:w="108" w:type="dxa"/>
            </w:tcMar>
            <w:vAlign w:val="center"/>
          </w:tcPr>
          <w:p w14:paraId="0A425BB7" w14:textId="77777777" w:rsidR="00A376C3" w:rsidRDefault="00A376C3" w:rsidP="00A376C3">
            <w:pPr>
              <w:rPr>
                <w:sz w:val="18"/>
              </w:rPr>
            </w:pPr>
            <w:r w:rsidRPr="00A376C3">
              <w:rPr>
                <w:sz w:val="18"/>
              </w:rPr>
              <w:t xml:space="preserve">All orders are subject to the Teagasc Terms and Conditions as set out at </w:t>
            </w:r>
            <w:r>
              <w:rPr>
                <w:sz w:val="18"/>
              </w:rPr>
              <w:t>h</w:t>
            </w:r>
            <w:r w:rsidRPr="00A376C3">
              <w:rPr>
                <w:sz w:val="18"/>
              </w:rPr>
              <w:t>ttps://www.teagasc.ie/about/corporate-responsibility/information-for-suppliers/ as may be amended from time to time at the sole discretion of Teagasc and it shall be your responsibility to regularly review the applicable terms and conditions.</w:t>
            </w:r>
          </w:p>
          <w:p w14:paraId="2EC5242B" w14:textId="77777777" w:rsidR="00A376C3" w:rsidRDefault="00A376C3" w:rsidP="00A376C3">
            <w:pPr>
              <w:rPr>
                <w:sz w:val="18"/>
              </w:rPr>
            </w:pPr>
            <w:r>
              <w:rPr>
                <w:sz w:val="18"/>
              </w:rPr>
              <w:t>Teagasc, may at its discretion, seek to implement a bespoke contract specific to the requirements of this ITT if it considers it necessary.</w:t>
            </w:r>
          </w:p>
        </w:tc>
      </w:tr>
    </w:tbl>
    <w:p w14:paraId="6C80BBFB" w14:textId="77777777" w:rsidR="00925EA7" w:rsidRDefault="00925EA7">
      <w:pPr>
        <w:spacing w:after="160" w:line="259" w:lineRule="auto"/>
        <w:rPr>
          <w:rFonts w:eastAsiaTheme="majorEastAsia" w:cstheme="majorBidi"/>
          <w:b/>
          <w:bCs/>
          <w:color w:val="2E74B5" w:themeColor="accent1" w:themeShade="BF"/>
          <w:sz w:val="28"/>
          <w:szCs w:val="28"/>
        </w:rPr>
      </w:pPr>
    </w:p>
    <w:p w14:paraId="21B87130" w14:textId="77777777" w:rsidR="00BE41F3" w:rsidRDefault="00BE41F3">
      <w:pPr>
        <w:spacing w:after="160" w:line="259" w:lineRule="auto"/>
        <w:rPr>
          <w:rFonts w:eastAsiaTheme="majorEastAsia" w:cstheme="majorBidi"/>
          <w:b/>
          <w:bCs/>
          <w:color w:val="2E74B5" w:themeColor="accent1" w:themeShade="BF"/>
          <w:sz w:val="28"/>
          <w:szCs w:val="28"/>
        </w:rPr>
      </w:pPr>
    </w:p>
    <w:p w14:paraId="57E8D75A" w14:textId="77777777" w:rsidR="0088423E" w:rsidRDefault="0088423E">
      <w:pPr>
        <w:spacing w:after="160" w:line="259" w:lineRule="auto"/>
        <w:rPr>
          <w:rFonts w:eastAsiaTheme="majorEastAsia" w:cstheme="majorBidi"/>
          <w:b/>
          <w:bCs/>
          <w:sz w:val="28"/>
          <w:szCs w:val="28"/>
        </w:rPr>
      </w:pPr>
      <w:r>
        <w:br w:type="page"/>
      </w:r>
    </w:p>
    <w:p w14:paraId="3BDB1295" w14:textId="749A20CA" w:rsidR="00074A83" w:rsidRPr="00A376C3" w:rsidRDefault="00C10DB2" w:rsidP="00C10DB2">
      <w:pPr>
        <w:pStyle w:val="Heading1"/>
        <w:rPr>
          <w:color w:val="auto"/>
        </w:rPr>
      </w:pPr>
      <w:r w:rsidRPr="00A376C3">
        <w:rPr>
          <w:color w:val="auto"/>
        </w:rPr>
        <w:lastRenderedPageBreak/>
        <w:t>Appendix A</w:t>
      </w:r>
      <w:r w:rsidR="00920DE5">
        <w:rPr>
          <w:color w:val="auto"/>
        </w:rPr>
        <w:t xml:space="preserve"> - </w:t>
      </w:r>
      <w:r w:rsidR="004D2E50" w:rsidRPr="00A376C3">
        <w:rPr>
          <w:color w:val="auto"/>
        </w:rPr>
        <w:t>Submission</w:t>
      </w:r>
    </w:p>
    <w:p w14:paraId="5E64B74B" w14:textId="77777777" w:rsidR="00036970" w:rsidRPr="0048254B" w:rsidRDefault="00036970" w:rsidP="008B2F0C"/>
    <w:tbl>
      <w:tblPr>
        <w:tblStyle w:val="TableGrid"/>
        <w:tblW w:w="9786" w:type="dxa"/>
        <w:jc w:val="center"/>
        <w:tblLook w:val="04A0" w:firstRow="1" w:lastRow="0" w:firstColumn="1" w:lastColumn="0" w:noHBand="0" w:noVBand="1"/>
      </w:tblPr>
      <w:tblGrid>
        <w:gridCol w:w="2932"/>
        <w:gridCol w:w="4293"/>
        <w:gridCol w:w="2561"/>
      </w:tblGrid>
      <w:tr w:rsidR="00036970" w14:paraId="08495D95" w14:textId="77777777" w:rsidTr="00A376C3">
        <w:trPr>
          <w:trHeight w:val="636"/>
          <w:jc w:val="center"/>
        </w:trPr>
        <w:tc>
          <w:tcPr>
            <w:tcW w:w="9786" w:type="dxa"/>
            <w:gridSpan w:val="3"/>
            <w:tcBorders>
              <w:bottom w:val="single" w:sz="4" w:space="0" w:color="auto"/>
            </w:tcBorders>
            <w:shd w:val="clear" w:color="auto" w:fill="D9D9D9" w:themeFill="background1" w:themeFillShade="D9"/>
          </w:tcPr>
          <w:p w14:paraId="58D897EE" w14:textId="77777777" w:rsidR="00036970" w:rsidRPr="00C243E0" w:rsidRDefault="00920DE5" w:rsidP="00FF202B">
            <w:pPr>
              <w:spacing w:before="100" w:beforeAutospacing="1" w:after="0"/>
              <w:rPr>
                <w:b/>
              </w:rPr>
            </w:pPr>
            <w:r>
              <w:rPr>
                <w:b/>
              </w:rPr>
              <w:t>A</w:t>
            </w:r>
            <w:r w:rsidR="00036970">
              <w:rPr>
                <w:b/>
              </w:rPr>
              <w:t>. APPLICANT SUMMARY                                                                                                                                        Applicants must complete this section</w:t>
            </w:r>
          </w:p>
        </w:tc>
      </w:tr>
      <w:tr w:rsidR="00036970" w14:paraId="2EAC0B71" w14:textId="77777777" w:rsidTr="00A376C3">
        <w:trPr>
          <w:trHeight w:val="469"/>
          <w:jc w:val="center"/>
        </w:trPr>
        <w:tc>
          <w:tcPr>
            <w:tcW w:w="2932" w:type="dxa"/>
            <w:shd w:val="clear" w:color="auto" w:fill="D9D9D9" w:themeFill="background1" w:themeFillShade="D9"/>
            <w:vAlign w:val="center"/>
          </w:tcPr>
          <w:p w14:paraId="0197C1A0" w14:textId="77777777" w:rsidR="00036970" w:rsidRPr="00FF202B" w:rsidRDefault="00036970" w:rsidP="00036970">
            <w:pPr>
              <w:spacing w:before="100" w:beforeAutospacing="1" w:after="0"/>
              <w:jc w:val="both"/>
              <w:rPr>
                <w:sz w:val="20"/>
              </w:rPr>
            </w:pPr>
            <w:r w:rsidRPr="00FF202B">
              <w:rPr>
                <w:sz w:val="20"/>
              </w:rPr>
              <w:t>Organisation Name</w:t>
            </w:r>
          </w:p>
        </w:tc>
        <w:tc>
          <w:tcPr>
            <w:tcW w:w="6854" w:type="dxa"/>
            <w:gridSpan w:val="2"/>
            <w:vAlign w:val="center"/>
          </w:tcPr>
          <w:p w14:paraId="35EBB5D9" w14:textId="77777777" w:rsidR="00036970" w:rsidRDefault="00036970" w:rsidP="00036970">
            <w:pPr>
              <w:spacing w:before="100" w:beforeAutospacing="1" w:after="0"/>
              <w:jc w:val="both"/>
            </w:pPr>
          </w:p>
        </w:tc>
      </w:tr>
      <w:tr w:rsidR="00036970" w14:paraId="50A4EC7C" w14:textId="77777777" w:rsidTr="00A376C3">
        <w:trPr>
          <w:trHeight w:val="405"/>
          <w:jc w:val="center"/>
        </w:trPr>
        <w:tc>
          <w:tcPr>
            <w:tcW w:w="2932" w:type="dxa"/>
            <w:shd w:val="clear" w:color="auto" w:fill="D9D9D9" w:themeFill="background1" w:themeFillShade="D9"/>
            <w:vAlign w:val="center"/>
          </w:tcPr>
          <w:p w14:paraId="193FC98A" w14:textId="77777777" w:rsidR="00036970" w:rsidRPr="00FF202B" w:rsidRDefault="00036970" w:rsidP="00036970">
            <w:pPr>
              <w:spacing w:before="100" w:beforeAutospacing="1" w:after="0"/>
              <w:jc w:val="both"/>
              <w:rPr>
                <w:sz w:val="20"/>
              </w:rPr>
            </w:pPr>
            <w:r w:rsidRPr="00FF202B">
              <w:rPr>
                <w:sz w:val="20"/>
              </w:rPr>
              <w:t>Contact Name</w:t>
            </w:r>
          </w:p>
        </w:tc>
        <w:tc>
          <w:tcPr>
            <w:tcW w:w="6854" w:type="dxa"/>
            <w:gridSpan w:val="2"/>
            <w:vAlign w:val="center"/>
          </w:tcPr>
          <w:p w14:paraId="3F2384A8" w14:textId="77777777" w:rsidR="00036970" w:rsidRDefault="00036970" w:rsidP="00036970">
            <w:pPr>
              <w:spacing w:before="100" w:beforeAutospacing="1" w:after="0"/>
              <w:jc w:val="both"/>
            </w:pPr>
          </w:p>
        </w:tc>
      </w:tr>
      <w:tr w:rsidR="00036970" w14:paraId="12B350EA" w14:textId="77777777" w:rsidTr="00920DE5">
        <w:trPr>
          <w:trHeight w:val="759"/>
          <w:jc w:val="center"/>
        </w:trPr>
        <w:tc>
          <w:tcPr>
            <w:tcW w:w="2932" w:type="dxa"/>
            <w:shd w:val="clear" w:color="auto" w:fill="D9D9D9" w:themeFill="background1" w:themeFillShade="D9"/>
            <w:vAlign w:val="center"/>
          </w:tcPr>
          <w:p w14:paraId="62112783" w14:textId="77777777" w:rsidR="00036970" w:rsidRPr="00FF202B" w:rsidRDefault="00036970" w:rsidP="00036970">
            <w:pPr>
              <w:spacing w:before="100" w:beforeAutospacing="1" w:after="0"/>
              <w:jc w:val="both"/>
              <w:rPr>
                <w:sz w:val="20"/>
              </w:rPr>
            </w:pPr>
            <w:r w:rsidRPr="00FF202B">
              <w:rPr>
                <w:sz w:val="20"/>
              </w:rPr>
              <w:t>Address</w:t>
            </w:r>
          </w:p>
          <w:p w14:paraId="4725BDF5" w14:textId="77777777" w:rsidR="00036970" w:rsidRPr="00FF202B" w:rsidRDefault="00036970" w:rsidP="00036970">
            <w:pPr>
              <w:spacing w:before="100" w:beforeAutospacing="1" w:after="0"/>
              <w:jc w:val="both"/>
              <w:rPr>
                <w:sz w:val="20"/>
              </w:rPr>
            </w:pPr>
          </w:p>
        </w:tc>
        <w:tc>
          <w:tcPr>
            <w:tcW w:w="6854" w:type="dxa"/>
            <w:gridSpan w:val="2"/>
          </w:tcPr>
          <w:p w14:paraId="0DF53307" w14:textId="77777777" w:rsidR="00036970" w:rsidRDefault="00036970" w:rsidP="00A376C3">
            <w:pPr>
              <w:spacing w:before="100" w:beforeAutospacing="1" w:after="0"/>
            </w:pPr>
          </w:p>
        </w:tc>
      </w:tr>
      <w:tr w:rsidR="00036970" w14:paraId="3BA1E177" w14:textId="77777777" w:rsidTr="00A376C3">
        <w:trPr>
          <w:trHeight w:val="405"/>
          <w:jc w:val="center"/>
        </w:trPr>
        <w:tc>
          <w:tcPr>
            <w:tcW w:w="2932" w:type="dxa"/>
            <w:shd w:val="clear" w:color="auto" w:fill="D9D9D9" w:themeFill="background1" w:themeFillShade="D9"/>
            <w:vAlign w:val="center"/>
          </w:tcPr>
          <w:p w14:paraId="0433CB6C" w14:textId="77777777" w:rsidR="00036970" w:rsidRPr="00FF202B" w:rsidRDefault="00036970" w:rsidP="00352101">
            <w:pPr>
              <w:spacing w:before="100" w:beforeAutospacing="1" w:after="0"/>
              <w:jc w:val="both"/>
              <w:rPr>
                <w:sz w:val="20"/>
              </w:rPr>
            </w:pPr>
            <w:r w:rsidRPr="00FF202B">
              <w:rPr>
                <w:sz w:val="20"/>
              </w:rPr>
              <w:t>Telephone</w:t>
            </w:r>
          </w:p>
        </w:tc>
        <w:tc>
          <w:tcPr>
            <w:tcW w:w="6854" w:type="dxa"/>
            <w:gridSpan w:val="2"/>
            <w:vAlign w:val="center"/>
          </w:tcPr>
          <w:p w14:paraId="520F9A5E" w14:textId="77777777" w:rsidR="00036970" w:rsidRDefault="00036970" w:rsidP="00036970">
            <w:pPr>
              <w:spacing w:before="100" w:beforeAutospacing="1" w:after="0"/>
              <w:jc w:val="both"/>
            </w:pPr>
          </w:p>
        </w:tc>
      </w:tr>
      <w:tr w:rsidR="00036970" w14:paraId="01551C20" w14:textId="77777777" w:rsidTr="00A376C3">
        <w:trPr>
          <w:trHeight w:val="405"/>
          <w:jc w:val="center"/>
        </w:trPr>
        <w:tc>
          <w:tcPr>
            <w:tcW w:w="2932" w:type="dxa"/>
            <w:shd w:val="clear" w:color="auto" w:fill="D9D9D9" w:themeFill="background1" w:themeFillShade="D9"/>
            <w:vAlign w:val="center"/>
          </w:tcPr>
          <w:p w14:paraId="4C53597D" w14:textId="77777777" w:rsidR="00036970" w:rsidRPr="00FF202B" w:rsidRDefault="00036970" w:rsidP="00036970">
            <w:pPr>
              <w:spacing w:before="100" w:beforeAutospacing="1" w:after="0"/>
              <w:jc w:val="both"/>
              <w:rPr>
                <w:sz w:val="20"/>
              </w:rPr>
            </w:pPr>
            <w:r w:rsidRPr="00FF202B">
              <w:rPr>
                <w:sz w:val="20"/>
              </w:rPr>
              <w:t>Email</w:t>
            </w:r>
          </w:p>
        </w:tc>
        <w:tc>
          <w:tcPr>
            <w:tcW w:w="6854" w:type="dxa"/>
            <w:gridSpan w:val="2"/>
            <w:vAlign w:val="center"/>
          </w:tcPr>
          <w:p w14:paraId="349CE049" w14:textId="77777777" w:rsidR="00036970" w:rsidRDefault="00036970" w:rsidP="00036970">
            <w:pPr>
              <w:spacing w:before="100" w:beforeAutospacing="1" w:after="0"/>
              <w:jc w:val="both"/>
            </w:pPr>
          </w:p>
        </w:tc>
      </w:tr>
      <w:tr w:rsidR="00036970" w14:paraId="2D1F7456" w14:textId="77777777" w:rsidTr="00920DE5">
        <w:trPr>
          <w:trHeight w:val="405"/>
          <w:jc w:val="center"/>
        </w:trPr>
        <w:tc>
          <w:tcPr>
            <w:tcW w:w="2932" w:type="dxa"/>
            <w:shd w:val="clear" w:color="auto" w:fill="D9D9D9" w:themeFill="background1" w:themeFillShade="D9"/>
            <w:vAlign w:val="center"/>
          </w:tcPr>
          <w:p w14:paraId="3924B5AB" w14:textId="77777777" w:rsidR="00036970" w:rsidRPr="00FF202B" w:rsidRDefault="00036970" w:rsidP="003213B3">
            <w:pPr>
              <w:spacing w:before="100" w:beforeAutospacing="1" w:after="0"/>
              <w:jc w:val="both"/>
              <w:rPr>
                <w:sz w:val="20"/>
              </w:rPr>
            </w:pPr>
            <w:r w:rsidRPr="00FF202B">
              <w:rPr>
                <w:bCs/>
                <w:sz w:val="20"/>
              </w:rPr>
              <w:t>Legal Status (if any) (e.g. Company, Partnership, Sole Trader, etc.)</w:t>
            </w:r>
          </w:p>
        </w:tc>
        <w:tc>
          <w:tcPr>
            <w:tcW w:w="6854" w:type="dxa"/>
            <w:gridSpan w:val="2"/>
          </w:tcPr>
          <w:p w14:paraId="505A23E2" w14:textId="77777777" w:rsidR="00036970" w:rsidRDefault="00036970" w:rsidP="00036970">
            <w:pPr>
              <w:spacing w:before="100" w:beforeAutospacing="1" w:after="0"/>
              <w:jc w:val="both"/>
            </w:pPr>
          </w:p>
        </w:tc>
      </w:tr>
      <w:tr w:rsidR="00072452" w14:paraId="70903CE7" w14:textId="77777777" w:rsidTr="00A376C3">
        <w:trPr>
          <w:trHeight w:val="405"/>
          <w:jc w:val="center"/>
        </w:trPr>
        <w:tc>
          <w:tcPr>
            <w:tcW w:w="2932" w:type="dxa"/>
            <w:shd w:val="clear" w:color="auto" w:fill="D9D9D9" w:themeFill="background1" w:themeFillShade="D9"/>
            <w:vAlign w:val="center"/>
          </w:tcPr>
          <w:p w14:paraId="2ABEDBEA" w14:textId="77777777" w:rsidR="00072452" w:rsidRPr="00FF202B" w:rsidRDefault="00072452" w:rsidP="003213B3">
            <w:pPr>
              <w:spacing w:before="100" w:beforeAutospacing="1" w:after="0"/>
              <w:jc w:val="both"/>
              <w:rPr>
                <w:bCs/>
                <w:sz w:val="20"/>
              </w:rPr>
            </w:pPr>
            <w:r w:rsidRPr="00FF202B">
              <w:rPr>
                <w:bCs/>
                <w:sz w:val="20"/>
              </w:rPr>
              <w:t>VAT Registration Number</w:t>
            </w:r>
          </w:p>
        </w:tc>
        <w:tc>
          <w:tcPr>
            <w:tcW w:w="6854" w:type="dxa"/>
            <w:gridSpan w:val="2"/>
            <w:vAlign w:val="center"/>
          </w:tcPr>
          <w:p w14:paraId="77075D39" w14:textId="77777777" w:rsidR="00072452" w:rsidRDefault="00072452" w:rsidP="00036970">
            <w:pPr>
              <w:spacing w:before="100" w:beforeAutospacing="1" w:after="0"/>
              <w:jc w:val="both"/>
              <w:rPr>
                <w:rFonts w:cs="Arial"/>
                <w:b/>
                <w:sz w:val="20"/>
                <w:szCs w:val="20"/>
                <w:lang w:val="en-US"/>
              </w:rPr>
            </w:pPr>
          </w:p>
        </w:tc>
      </w:tr>
      <w:tr w:rsidR="00B91FD4" w14:paraId="7C14E80C" w14:textId="77777777" w:rsidTr="00B91FD4">
        <w:trPr>
          <w:trHeight w:val="405"/>
          <w:jc w:val="center"/>
        </w:trPr>
        <w:tc>
          <w:tcPr>
            <w:tcW w:w="7225" w:type="dxa"/>
            <w:gridSpan w:val="2"/>
            <w:shd w:val="clear" w:color="auto" w:fill="D9D9D9" w:themeFill="background1" w:themeFillShade="D9"/>
            <w:vAlign w:val="center"/>
          </w:tcPr>
          <w:p w14:paraId="526D7D7E" w14:textId="70EEC57C" w:rsidR="00B91FD4" w:rsidRPr="00FF202B" w:rsidRDefault="00B91FD4" w:rsidP="003213B3">
            <w:pPr>
              <w:spacing w:before="100" w:beforeAutospacing="1" w:after="0"/>
              <w:jc w:val="both"/>
              <w:rPr>
                <w:bCs/>
                <w:sz w:val="20"/>
              </w:rPr>
            </w:pPr>
            <w:r w:rsidRPr="00B91FD4">
              <w:rPr>
                <w:bCs/>
                <w:sz w:val="20"/>
              </w:rPr>
              <w:t>The Tenderer holds, or will hold prior to contract award, a current Tax Clearance Certificate / TCAN.</w:t>
            </w:r>
          </w:p>
        </w:tc>
        <w:sdt>
          <w:sdtPr>
            <w:rPr>
              <w:rFonts w:cs="Arial"/>
              <w:sz w:val="20"/>
              <w:szCs w:val="20"/>
              <w:lang w:val="en-US"/>
            </w:rPr>
            <w:id w:val="1494688511"/>
            <w:placeholder>
              <w:docPart w:val="7792108097B141889E9293C4551CA9AA"/>
            </w:placeholder>
            <w:showingPlcHdr/>
            <w:comboBox>
              <w:listItem w:value="Choose an item."/>
              <w:listItem w:displayText="Yes" w:value="Yes"/>
              <w:listItem w:displayText="No" w:value="No"/>
            </w:comboBox>
          </w:sdtPr>
          <w:sdtEndPr/>
          <w:sdtContent>
            <w:tc>
              <w:tcPr>
                <w:tcW w:w="2561" w:type="dxa"/>
                <w:vAlign w:val="center"/>
              </w:tcPr>
              <w:p w14:paraId="4D74274F" w14:textId="4AC26D5D" w:rsidR="00B91FD4" w:rsidRDefault="00B91FD4" w:rsidP="00036970">
                <w:pPr>
                  <w:spacing w:before="100" w:beforeAutospacing="1" w:after="0"/>
                  <w:jc w:val="both"/>
                  <w:rPr>
                    <w:rFonts w:cs="Arial"/>
                    <w:b/>
                    <w:sz w:val="20"/>
                    <w:szCs w:val="20"/>
                    <w:lang w:val="en-US"/>
                  </w:rPr>
                </w:pPr>
                <w:r w:rsidRPr="00FA1A3A">
                  <w:rPr>
                    <w:rStyle w:val="PlaceholderText"/>
                  </w:rPr>
                  <w:t>Choose an item.</w:t>
                </w:r>
              </w:p>
            </w:tc>
          </w:sdtContent>
        </w:sdt>
      </w:tr>
      <w:tr w:rsidR="00B91FD4" w14:paraId="0F6CAE2B" w14:textId="77777777" w:rsidTr="00B91FD4">
        <w:trPr>
          <w:trHeight w:val="405"/>
          <w:jc w:val="center"/>
        </w:trPr>
        <w:tc>
          <w:tcPr>
            <w:tcW w:w="7225" w:type="dxa"/>
            <w:gridSpan w:val="2"/>
            <w:shd w:val="clear" w:color="auto" w:fill="D9D9D9" w:themeFill="background1" w:themeFillShade="D9"/>
            <w:vAlign w:val="center"/>
          </w:tcPr>
          <w:p w14:paraId="509A8948" w14:textId="726A70DC" w:rsidR="00B91FD4" w:rsidRPr="00B91FD4" w:rsidRDefault="0088423E" w:rsidP="003213B3">
            <w:pPr>
              <w:spacing w:before="100" w:beforeAutospacing="1" w:after="0"/>
              <w:jc w:val="both"/>
              <w:rPr>
                <w:bCs/>
                <w:sz w:val="20"/>
              </w:rPr>
            </w:pPr>
            <w:r w:rsidRPr="0088423E">
              <w:rPr>
                <w:bCs/>
                <w:sz w:val="20"/>
              </w:rPr>
              <w:t>The Tenderer confirms that it holds, or will hold prior to contract award, all insurances required by law and appropriate to the provision of the Services, including Employers Liability, Public Liability, Motor Liability/Commercial Vehicle Insurance and insurance covering livestock while in the Tenderer’s custody or control, and will maintain such insurance for the duration of the Contract.</w:t>
            </w:r>
          </w:p>
        </w:tc>
        <w:sdt>
          <w:sdtPr>
            <w:rPr>
              <w:rFonts w:cs="Arial"/>
              <w:sz w:val="20"/>
              <w:szCs w:val="20"/>
              <w:lang w:val="en-US"/>
            </w:rPr>
            <w:id w:val="179163069"/>
            <w:placeholder>
              <w:docPart w:val="64D962D00FB846B8AC6412C2219399C2"/>
            </w:placeholder>
            <w:showingPlcHdr/>
            <w:comboBox>
              <w:listItem w:value="Choose an item."/>
              <w:listItem w:displayText="Yes" w:value="Yes"/>
              <w:listItem w:displayText="No" w:value="No"/>
            </w:comboBox>
          </w:sdtPr>
          <w:sdtEndPr/>
          <w:sdtContent>
            <w:tc>
              <w:tcPr>
                <w:tcW w:w="2561" w:type="dxa"/>
                <w:vAlign w:val="center"/>
              </w:tcPr>
              <w:p w14:paraId="53917CC7" w14:textId="7C7C22EF" w:rsidR="00B91FD4" w:rsidRDefault="00B91FD4" w:rsidP="00036970">
                <w:pPr>
                  <w:spacing w:before="100" w:beforeAutospacing="1" w:after="0"/>
                  <w:jc w:val="both"/>
                  <w:rPr>
                    <w:rFonts w:cs="Arial"/>
                    <w:b/>
                    <w:sz w:val="20"/>
                    <w:szCs w:val="20"/>
                    <w:lang w:val="en-US"/>
                  </w:rPr>
                </w:pPr>
                <w:r w:rsidRPr="00FA1A3A">
                  <w:rPr>
                    <w:rStyle w:val="PlaceholderText"/>
                  </w:rPr>
                  <w:t>Choose an item.</w:t>
                </w:r>
              </w:p>
            </w:tc>
          </w:sdtContent>
        </w:sdt>
      </w:tr>
      <w:tr w:rsidR="00B91FD4" w14:paraId="322C019B" w14:textId="77777777" w:rsidTr="00B91FD4">
        <w:trPr>
          <w:trHeight w:val="405"/>
          <w:jc w:val="center"/>
        </w:trPr>
        <w:tc>
          <w:tcPr>
            <w:tcW w:w="7225" w:type="dxa"/>
            <w:gridSpan w:val="2"/>
            <w:shd w:val="clear" w:color="auto" w:fill="D9D9D9" w:themeFill="background1" w:themeFillShade="D9"/>
            <w:vAlign w:val="center"/>
          </w:tcPr>
          <w:p w14:paraId="21F06754" w14:textId="432C9EEF" w:rsidR="00B91FD4" w:rsidRPr="00B91FD4" w:rsidRDefault="00B91FD4" w:rsidP="003213B3">
            <w:pPr>
              <w:spacing w:before="100" w:beforeAutospacing="1" w:after="0"/>
              <w:jc w:val="both"/>
              <w:rPr>
                <w:bCs/>
                <w:sz w:val="20"/>
              </w:rPr>
            </w:pPr>
            <w:r w:rsidRPr="00B91FD4">
              <w:rPr>
                <w:bCs/>
                <w:sz w:val="20"/>
              </w:rPr>
              <w:t>The Tenderer holds all licences, authorisations and approvals required to transport live cattle in Ireland.</w:t>
            </w:r>
          </w:p>
        </w:tc>
        <w:sdt>
          <w:sdtPr>
            <w:rPr>
              <w:rFonts w:cs="Arial"/>
              <w:sz w:val="20"/>
              <w:szCs w:val="20"/>
              <w:lang w:val="en-US"/>
            </w:rPr>
            <w:id w:val="-47539886"/>
            <w:placeholder>
              <w:docPart w:val="BBB9D3BE4B2B4076BE753CAFF3A35B37"/>
            </w:placeholder>
            <w:showingPlcHdr/>
            <w:comboBox>
              <w:listItem w:value="Choose an item."/>
              <w:listItem w:displayText="Yes" w:value="Yes"/>
              <w:listItem w:displayText="No" w:value="No"/>
            </w:comboBox>
          </w:sdtPr>
          <w:sdtEndPr/>
          <w:sdtContent>
            <w:tc>
              <w:tcPr>
                <w:tcW w:w="2561" w:type="dxa"/>
                <w:vAlign w:val="center"/>
              </w:tcPr>
              <w:p w14:paraId="1EB8CA0C" w14:textId="2772B9A7" w:rsidR="00B91FD4" w:rsidRDefault="00B91FD4" w:rsidP="00036970">
                <w:pPr>
                  <w:spacing w:before="100" w:beforeAutospacing="1" w:after="0"/>
                  <w:jc w:val="both"/>
                  <w:rPr>
                    <w:rFonts w:cs="Arial"/>
                    <w:b/>
                    <w:sz w:val="20"/>
                    <w:szCs w:val="20"/>
                    <w:lang w:val="en-US"/>
                  </w:rPr>
                </w:pPr>
                <w:r w:rsidRPr="00FA1A3A">
                  <w:rPr>
                    <w:rStyle w:val="PlaceholderText"/>
                  </w:rPr>
                  <w:t>Choose an item.</w:t>
                </w:r>
              </w:p>
            </w:tc>
          </w:sdtContent>
        </w:sdt>
      </w:tr>
      <w:tr w:rsidR="00B91FD4" w14:paraId="349B4743" w14:textId="77777777" w:rsidTr="00B91FD4">
        <w:trPr>
          <w:trHeight w:val="405"/>
          <w:jc w:val="center"/>
        </w:trPr>
        <w:tc>
          <w:tcPr>
            <w:tcW w:w="7225" w:type="dxa"/>
            <w:gridSpan w:val="2"/>
            <w:shd w:val="clear" w:color="auto" w:fill="D9D9D9" w:themeFill="background1" w:themeFillShade="D9"/>
            <w:vAlign w:val="center"/>
          </w:tcPr>
          <w:p w14:paraId="644ECD15" w14:textId="69AE8877" w:rsidR="00B91FD4" w:rsidRPr="00B91FD4" w:rsidRDefault="00B91FD4" w:rsidP="003213B3">
            <w:pPr>
              <w:spacing w:before="100" w:beforeAutospacing="1" w:after="0"/>
              <w:jc w:val="both"/>
              <w:rPr>
                <w:bCs/>
                <w:sz w:val="20"/>
              </w:rPr>
            </w:pPr>
            <w:r w:rsidRPr="00B91FD4">
              <w:rPr>
                <w:bCs/>
                <w:sz w:val="20"/>
              </w:rPr>
              <w:t>The Tenderer will comply with all applicable animal welfare, transport and biosecurity legislation throughout the duration of the contract.</w:t>
            </w:r>
          </w:p>
        </w:tc>
        <w:sdt>
          <w:sdtPr>
            <w:rPr>
              <w:rFonts w:cs="Arial"/>
              <w:sz w:val="20"/>
              <w:szCs w:val="20"/>
              <w:lang w:val="en-US"/>
            </w:rPr>
            <w:id w:val="483128629"/>
            <w:placeholder>
              <w:docPart w:val="C2E427B851D544E8B3450A0E9C0EBD56"/>
            </w:placeholder>
            <w:showingPlcHdr/>
            <w:comboBox>
              <w:listItem w:value="Choose an item."/>
              <w:listItem w:displayText="Yes" w:value="Yes"/>
              <w:listItem w:displayText="No" w:value="No"/>
            </w:comboBox>
          </w:sdtPr>
          <w:sdtEndPr/>
          <w:sdtContent>
            <w:tc>
              <w:tcPr>
                <w:tcW w:w="2561" w:type="dxa"/>
                <w:vAlign w:val="center"/>
              </w:tcPr>
              <w:p w14:paraId="3E1E89DA" w14:textId="32623085" w:rsidR="00B91FD4" w:rsidRDefault="00B91FD4" w:rsidP="00036970">
                <w:pPr>
                  <w:spacing w:before="100" w:beforeAutospacing="1" w:after="0"/>
                  <w:jc w:val="both"/>
                  <w:rPr>
                    <w:rFonts w:cs="Arial"/>
                    <w:b/>
                    <w:sz w:val="20"/>
                    <w:szCs w:val="20"/>
                    <w:lang w:val="en-US"/>
                  </w:rPr>
                </w:pPr>
                <w:r w:rsidRPr="00FA1A3A">
                  <w:rPr>
                    <w:rStyle w:val="PlaceholderText"/>
                  </w:rPr>
                  <w:t>Choose an item.</w:t>
                </w:r>
              </w:p>
            </w:tc>
          </w:sdtContent>
        </w:sdt>
      </w:tr>
    </w:tbl>
    <w:p w14:paraId="687D6B04" w14:textId="77777777" w:rsidR="00E07A80" w:rsidRDefault="00E07A80" w:rsidP="008B2F0C">
      <w:pPr>
        <w:pStyle w:val="Header"/>
        <w:rPr>
          <w:rFonts w:cstheme="minorHAnsi"/>
          <w:b/>
          <w:sz w:val="20"/>
          <w:szCs w:val="20"/>
        </w:rPr>
      </w:pPr>
    </w:p>
    <w:p w14:paraId="2E7F7775" w14:textId="77777777" w:rsidR="00E07A80" w:rsidRDefault="00E07A80" w:rsidP="00E07A80">
      <w:pPr>
        <w:rPr>
          <w:rFonts w:cstheme="minorHAnsi"/>
          <w:b/>
          <w:color w:val="FF0000"/>
          <w:sz w:val="20"/>
          <w:szCs w:val="20"/>
        </w:rPr>
      </w:pPr>
    </w:p>
    <w:tbl>
      <w:tblPr>
        <w:tblStyle w:val="TableGrid"/>
        <w:tblW w:w="9786" w:type="dxa"/>
        <w:jc w:val="center"/>
        <w:tblLook w:val="04A0" w:firstRow="1" w:lastRow="0" w:firstColumn="1" w:lastColumn="0" w:noHBand="0" w:noVBand="1"/>
      </w:tblPr>
      <w:tblGrid>
        <w:gridCol w:w="4106"/>
        <w:gridCol w:w="2977"/>
        <w:gridCol w:w="2703"/>
      </w:tblGrid>
      <w:tr w:rsidR="00920DE5" w14:paraId="5CEFB287" w14:textId="77777777" w:rsidTr="006A3A88">
        <w:trPr>
          <w:trHeight w:val="398"/>
          <w:jc w:val="center"/>
        </w:trPr>
        <w:tc>
          <w:tcPr>
            <w:tcW w:w="9786" w:type="dxa"/>
            <w:gridSpan w:val="3"/>
            <w:tcBorders>
              <w:bottom w:val="single" w:sz="4" w:space="0" w:color="auto"/>
            </w:tcBorders>
            <w:shd w:val="clear" w:color="auto" w:fill="D9D9D9" w:themeFill="background1" w:themeFillShade="D9"/>
          </w:tcPr>
          <w:p w14:paraId="6B1698C5" w14:textId="77777777" w:rsidR="00920DE5" w:rsidRDefault="00920DE5" w:rsidP="00920DE5">
            <w:pPr>
              <w:spacing w:before="100" w:beforeAutospacing="1" w:after="0"/>
              <w:rPr>
                <w:b/>
              </w:rPr>
            </w:pPr>
            <w:r>
              <w:rPr>
                <w:b/>
              </w:rPr>
              <w:t>B. AWARD CRITERIA</w:t>
            </w:r>
          </w:p>
        </w:tc>
      </w:tr>
      <w:tr w:rsidR="00DE7651" w14:paraId="29969E63" w14:textId="77777777" w:rsidTr="00A376C3">
        <w:trPr>
          <w:trHeight w:val="398"/>
          <w:jc w:val="center"/>
        </w:trPr>
        <w:tc>
          <w:tcPr>
            <w:tcW w:w="4106" w:type="dxa"/>
            <w:tcBorders>
              <w:bottom w:val="single" w:sz="4" w:space="0" w:color="auto"/>
            </w:tcBorders>
            <w:shd w:val="clear" w:color="auto" w:fill="D9D9D9" w:themeFill="background1" w:themeFillShade="D9"/>
          </w:tcPr>
          <w:p w14:paraId="72A0D3B6" w14:textId="77777777" w:rsidR="00DE7651" w:rsidRPr="00C243E0" w:rsidRDefault="00DE7651" w:rsidP="004928B3">
            <w:pPr>
              <w:spacing w:before="100" w:beforeAutospacing="1" w:after="0"/>
              <w:rPr>
                <w:b/>
              </w:rPr>
            </w:pPr>
            <w:r>
              <w:rPr>
                <w:b/>
              </w:rPr>
              <w:t>Criteria</w:t>
            </w:r>
          </w:p>
        </w:tc>
        <w:tc>
          <w:tcPr>
            <w:tcW w:w="2977" w:type="dxa"/>
            <w:tcBorders>
              <w:bottom w:val="single" w:sz="4" w:space="0" w:color="auto"/>
            </w:tcBorders>
            <w:shd w:val="clear" w:color="auto" w:fill="D9D9D9" w:themeFill="background1" w:themeFillShade="D9"/>
          </w:tcPr>
          <w:p w14:paraId="1EE6D1D3" w14:textId="77777777" w:rsidR="00DE7651" w:rsidRPr="00C243E0" w:rsidRDefault="00DE7651" w:rsidP="004928B3">
            <w:pPr>
              <w:spacing w:before="100" w:beforeAutospacing="1" w:after="0"/>
              <w:rPr>
                <w:b/>
              </w:rPr>
            </w:pPr>
            <w:r>
              <w:rPr>
                <w:b/>
              </w:rPr>
              <w:t>Weighting</w:t>
            </w:r>
          </w:p>
        </w:tc>
        <w:tc>
          <w:tcPr>
            <w:tcW w:w="2703" w:type="dxa"/>
            <w:tcBorders>
              <w:bottom w:val="single" w:sz="4" w:space="0" w:color="auto"/>
            </w:tcBorders>
            <w:shd w:val="clear" w:color="auto" w:fill="D9D9D9" w:themeFill="background1" w:themeFillShade="D9"/>
          </w:tcPr>
          <w:p w14:paraId="180C43ED" w14:textId="77777777" w:rsidR="00DE7651" w:rsidRPr="00C243E0" w:rsidRDefault="00DE7651" w:rsidP="004928B3">
            <w:pPr>
              <w:spacing w:before="100" w:beforeAutospacing="1" w:after="0"/>
              <w:rPr>
                <w:b/>
              </w:rPr>
            </w:pPr>
            <w:r>
              <w:rPr>
                <w:b/>
              </w:rPr>
              <w:t>Min Pass Mark</w:t>
            </w:r>
          </w:p>
        </w:tc>
      </w:tr>
      <w:tr w:rsidR="00DE7651" w14:paraId="020D5C92" w14:textId="77777777" w:rsidTr="00A376C3">
        <w:trPr>
          <w:trHeight w:val="405"/>
          <w:jc w:val="center"/>
        </w:trPr>
        <w:tc>
          <w:tcPr>
            <w:tcW w:w="4106" w:type="dxa"/>
            <w:shd w:val="clear" w:color="auto" w:fill="D9D9D9" w:themeFill="background1" w:themeFillShade="D9"/>
            <w:vAlign w:val="center"/>
          </w:tcPr>
          <w:p w14:paraId="1246F3CA" w14:textId="2F15EC55" w:rsidR="00DE7651" w:rsidRPr="006A4999" w:rsidRDefault="00AE1789" w:rsidP="009A4E2F">
            <w:pPr>
              <w:spacing w:before="100" w:beforeAutospacing="1" w:after="0"/>
              <w:jc w:val="both"/>
              <w:rPr>
                <w:sz w:val="20"/>
              </w:rPr>
            </w:pPr>
            <w:sdt>
              <w:sdtPr>
                <w:rPr>
                  <w:rFonts w:cstheme="minorHAnsi"/>
                  <w:b/>
                  <w:sz w:val="20"/>
                  <w:szCs w:val="20"/>
                </w:rPr>
                <w:id w:val="-182215227"/>
                <w:placeholder>
                  <w:docPart w:val="9C788EC422964CF28520AC6E40D20ED9"/>
                </w:placeholder>
              </w:sdtPr>
              <w:sdtEndPr/>
              <w:sdtContent>
                <w:r w:rsidR="00B91FD4" w:rsidRPr="00B91FD4">
                  <w:rPr>
                    <w:rFonts w:cstheme="minorHAnsi"/>
                    <w:b/>
                    <w:sz w:val="20"/>
                    <w:szCs w:val="20"/>
                  </w:rPr>
                  <w:t>Experience and Service Delivery</w:t>
                </w:r>
              </w:sdtContent>
            </w:sdt>
          </w:p>
        </w:tc>
        <w:tc>
          <w:tcPr>
            <w:tcW w:w="2977" w:type="dxa"/>
            <w:vAlign w:val="center"/>
          </w:tcPr>
          <w:p w14:paraId="47034C39" w14:textId="3C4C72FE" w:rsidR="00DE7651" w:rsidRPr="006A4999" w:rsidRDefault="00AE1789" w:rsidP="00D86B66">
            <w:pPr>
              <w:spacing w:before="100" w:beforeAutospacing="1" w:after="0"/>
              <w:jc w:val="both"/>
            </w:pPr>
            <w:sdt>
              <w:sdtPr>
                <w:rPr>
                  <w:rFonts w:cstheme="minorHAnsi"/>
                  <w:b/>
                  <w:sz w:val="20"/>
                  <w:szCs w:val="20"/>
                </w:rPr>
                <w:id w:val="-1155606368"/>
                <w:placeholder>
                  <w:docPart w:val="06CFF152E5724BE29BDB84BD4C5A8B60"/>
                </w:placeholder>
              </w:sdtPr>
              <w:sdtEndPr/>
              <w:sdtContent>
                <w:sdt>
                  <w:sdtPr>
                    <w:rPr>
                      <w:rFonts w:cstheme="minorHAnsi"/>
                      <w:b/>
                      <w:sz w:val="20"/>
                      <w:szCs w:val="20"/>
                    </w:rPr>
                    <w:id w:val="-295758064"/>
                    <w:placeholder>
                      <w:docPart w:val="06CFF152E5724BE29BDB84BD4C5A8B60"/>
                    </w:placeholder>
                    <w:text/>
                  </w:sdtPr>
                  <w:sdtEndPr/>
                  <w:sdtContent>
                    <w:r w:rsidR="00B91FD4">
                      <w:rPr>
                        <w:rFonts w:cstheme="minorHAnsi"/>
                        <w:b/>
                        <w:sz w:val="20"/>
                        <w:szCs w:val="20"/>
                      </w:rPr>
                      <w:t>5</w:t>
                    </w:r>
                    <w:r w:rsidR="00226A40">
                      <w:rPr>
                        <w:rFonts w:cstheme="minorHAnsi"/>
                        <w:b/>
                        <w:sz w:val="20"/>
                        <w:szCs w:val="20"/>
                      </w:rPr>
                      <w:t>0</w:t>
                    </w:r>
                    <w:r w:rsidR="0024258F" w:rsidRPr="006A4999">
                      <w:rPr>
                        <w:rFonts w:cstheme="minorHAnsi"/>
                        <w:b/>
                        <w:sz w:val="20"/>
                        <w:szCs w:val="20"/>
                      </w:rPr>
                      <w:t>%</w:t>
                    </w:r>
                  </w:sdtContent>
                </w:sdt>
              </w:sdtContent>
            </w:sdt>
          </w:p>
        </w:tc>
        <w:tc>
          <w:tcPr>
            <w:tcW w:w="2703" w:type="dxa"/>
            <w:vAlign w:val="center"/>
          </w:tcPr>
          <w:p w14:paraId="648FF741" w14:textId="72051368" w:rsidR="00DE7651" w:rsidRDefault="003331DE" w:rsidP="004928B3">
            <w:pPr>
              <w:spacing w:before="100" w:beforeAutospacing="1" w:after="0"/>
              <w:jc w:val="both"/>
            </w:pPr>
            <w:r>
              <w:rPr>
                <w:sz w:val="20"/>
              </w:rPr>
              <w:t>60</w:t>
            </w:r>
            <w:r w:rsidR="0024258F">
              <w:rPr>
                <w:sz w:val="20"/>
              </w:rPr>
              <w:t>% of m</w:t>
            </w:r>
            <w:r w:rsidR="00DE7651" w:rsidRPr="00DE7651">
              <w:rPr>
                <w:sz w:val="20"/>
              </w:rPr>
              <w:t>arks</w:t>
            </w:r>
          </w:p>
        </w:tc>
      </w:tr>
      <w:tr w:rsidR="00DE7651" w14:paraId="5B3D3A90" w14:textId="77777777" w:rsidTr="00A376C3">
        <w:trPr>
          <w:trHeight w:val="405"/>
          <w:jc w:val="center"/>
        </w:trPr>
        <w:tc>
          <w:tcPr>
            <w:tcW w:w="4106" w:type="dxa"/>
            <w:shd w:val="clear" w:color="auto" w:fill="D9D9D9" w:themeFill="background1" w:themeFillShade="D9"/>
            <w:vAlign w:val="center"/>
          </w:tcPr>
          <w:p w14:paraId="7774BF45" w14:textId="77777777" w:rsidR="00DE7651" w:rsidRPr="006A4999" w:rsidRDefault="00DE7651" w:rsidP="004928B3">
            <w:pPr>
              <w:spacing w:before="100" w:beforeAutospacing="1" w:after="0"/>
              <w:jc w:val="both"/>
              <w:rPr>
                <w:b/>
                <w:sz w:val="20"/>
              </w:rPr>
            </w:pPr>
            <w:r w:rsidRPr="006A4999">
              <w:rPr>
                <w:b/>
                <w:sz w:val="20"/>
              </w:rPr>
              <w:t>Cost</w:t>
            </w:r>
          </w:p>
        </w:tc>
        <w:tc>
          <w:tcPr>
            <w:tcW w:w="2977" w:type="dxa"/>
            <w:vAlign w:val="center"/>
          </w:tcPr>
          <w:p w14:paraId="54DAB88B" w14:textId="5EE3AC14" w:rsidR="00DE7651" w:rsidRPr="006A4999" w:rsidRDefault="00AE1789" w:rsidP="00D86B66">
            <w:pPr>
              <w:spacing w:before="100" w:beforeAutospacing="1" w:after="0"/>
              <w:jc w:val="both"/>
            </w:pPr>
            <w:sdt>
              <w:sdtPr>
                <w:rPr>
                  <w:rFonts w:cstheme="minorHAnsi"/>
                  <w:b/>
                  <w:sz w:val="20"/>
                  <w:szCs w:val="20"/>
                </w:rPr>
                <w:id w:val="87348496"/>
                <w:placeholder>
                  <w:docPart w:val="0609CC2BD2664AF2B227851ADFDBD501"/>
                </w:placeholder>
              </w:sdtPr>
              <w:sdtEndPr/>
              <w:sdtContent>
                <w:sdt>
                  <w:sdtPr>
                    <w:rPr>
                      <w:rFonts w:cstheme="minorHAnsi"/>
                      <w:b/>
                      <w:sz w:val="20"/>
                      <w:szCs w:val="20"/>
                    </w:rPr>
                    <w:id w:val="846679954"/>
                    <w:placeholder>
                      <w:docPart w:val="0609CC2BD2664AF2B227851ADFDBD501"/>
                    </w:placeholder>
                    <w:text/>
                  </w:sdtPr>
                  <w:sdtEndPr/>
                  <w:sdtContent>
                    <w:r w:rsidR="00B91FD4">
                      <w:rPr>
                        <w:rFonts w:cstheme="minorHAnsi"/>
                        <w:b/>
                        <w:sz w:val="20"/>
                        <w:szCs w:val="20"/>
                      </w:rPr>
                      <w:t>5</w:t>
                    </w:r>
                    <w:r w:rsidR="0024258F" w:rsidRPr="006A4999">
                      <w:rPr>
                        <w:rFonts w:cstheme="minorHAnsi"/>
                        <w:b/>
                        <w:sz w:val="20"/>
                        <w:szCs w:val="20"/>
                      </w:rPr>
                      <w:t>0%</w:t>
                    </w:r>
                  </w:sdtContent>
                </w:sdt>
              </w:sdtContent>
            </w:sdt>
          </w:p>
        </w:tc>
        <w:tc>
          <w:tcPr>
            <w:tcW w:w="2703" w:type="dxa"/>
            <w:vAlign w:val="center"/>
          </w:tcPr>
          <w:p w14:paraId="65E69DB6" w14:textId="1A0AE009" w:rsidR="00DE7651" w:rsidRPr="0024258F" w:rsidRDefault="00DE7651" w:rsidP="004928B3">
            <w:pPr>
              <w:spacing w:before="100" w:beforeAutospacing="1" w:after="0"/>
              <w:jc w:val="both"/>
              <w:rPr>
                <w:sz w:val="20"/>
              </w:rPr>
            </w:pPr>
          </w:p>
        </w:tc>
      </w:tr>
    </w:tbl>
    <w:p w14:paraId="56FC9248" w14:textId="77777777" w:rsidR="00920DE5" w:rsidRDefault="00920DE5" w:rsidP="00E07A80">
      <w:pPr>
        <w:rPr>
          <w:rFonts w:cstheme="minorHAnsi"/>
          <w:b/>
          <w:color w:val="FF0000"/>
          <w:sz w:val="20"/>
          <w:szCs w:val="20"/>
        </w:rPr>
      </w:pPr>
    </w:p>
    <w:p w14:paraId="3284CA8B" w14:textId="77777777" w:rsidR="006A3A88" w:rsidRDefault="006A3A88" w:rsidP="00E07A80">
      <w:pPr>
        <w:rPr>
          <w:rFonts w:cstheme="minorHAnsi"/>
          <w:b/>
          <w:color w:val="FF0000"/>
          <w:sz w:val="20"/>
          <w:szCs w:val="20"/>
        </w:rPr>
      </w:pPr>
    </w:p>
    <w:p w14:paraId="2B5B1009" w14:textId="77777777" w:rsidR="006A3A88" w:rsidRDefault="006A3A88" w:rsidP="00E07A80">
      <w:pPr>
        <w:rPr>
          <w:rFonts w:cstheme="minorHAnsi"/>
          <w:b/>
          <w:color w:val="FF0000"/>
          <w:sz w:val="20"/>
          <w:szCs w:val="20"/>
        </w:rPr>
      </w:pPr>
    </w:p>
    <w:p w14:paraId="47345AC5" w14:textId="77777777" w:rsidR="006A3A88" w:rsidRPr="007B23EA" w:rsidRDefault="006A3A88" w:rsidP="00E07A80">
      <w:pPr>
        <w:rPr>
          <w:rFonts w:cstheme="minorHAnsi"/>
          <w:b/>
          <w:color w:val="FF0000"/>
          <w:sz w:val="20"/>
          <w:szCs w:val="20"/>
        </w:rPr>
      </w:pPr>
    </w:p>
    <w:p w14:paraId="22D70CA4" w14:textId="77777777" w:rsidR="00E07A80" w:rsidRDefault="00E07A80" w:rsidP="008B2F0C">
      <w:pPr>
        <w:pStyle w:val="Header"/>
        <w:rPr>
          <w:rFonts w:cstheme="minorHAnsi"/>
          <w:b/>
          <w:sz w:val="20"/>
          <w:szCs w:val="20"/>
        </w:rPr>
      </w:pPr>
    </w:p>
    <w:p w14:paraId="2F0CBA6F" w14:textId="77777777" w:rsidR="004D1F6D" w:rsidRDefault="004D1F6D" w:rsidP="008B2F0C">
      <w:pPr>
        <w:pStyle w:val="Header"/>
        <w:rPr>
          <w:rFonts w:cstheme="minorHAnsi"/>
          <w:b/>
          <w:sz w:val="20"/>
          <w:szCs w:val="20"/>
        </w:rPr>
      </w:pPr>
    </w:p>
    <w:tbl>
      <w:tblPr>
        <w:tblStyle w:val="TableGrid"/>
        <w:tblW w:w="9895" w:type="dxa"/>
        <w:tblInd w:w="-431" w:type="dxa"/>
        <w:tblLook w:val="04A0" w:firstRow="1" w:lastRow="0" w:firstColumn="1" w:lastColumn="0" w:noHBand="0" w:noVBand="1"/>
      </w:tblPr>
      <w:tblGrid>
        <w:gridCol w:w="9895"/>
      </w:tblGrid>
      <w:tr w:rsidR="00FF202B" w14:paraId="51F2BBC6" w14:textId="77777777" w:rsidTr="004D1F6D">
        <w:tc>
          <w:tcPr>
            <w:tcW w:w="9895" w:type="dxa"/>
            <w:shd w:val="clear" w:color="auto" w:fill="D9D9D9" w:themeFill="background1" w:themeFillShade="D9"/>
          </w:tcPr>
          <w:p w14:paraId="1658F969" w14:textId="268E94E4" w:rsidR="00FF202B" w:rsidRPr="004D1F6D" w:rsidRDefault="00FF202B" w:rsidP="004928B3">
            <w:pPr>
              <w:pStyle w:val="Header"/>
              <w:rPr>
                <w:rFonts w:cstheme="minorHAnsi"/>
                <w:b/>
                <w:sz w:val="20"/>
                <w:szCs w:val="20"/>
              </w:rPr>
            </w:pPr>
            <w:r>
              <w:rPr>
                <w:rFonts w:cstheme="minorHAnsi"/>
                <w:b/>
                <w:sz w:val="20"/>
                <w:szCs w:val="20"/>
              </w:rPr>
              <w:t>B</w:t>
            </w:r>
            <w:r w:rsidR="00226A40">
              <w:rPr>
                <w:rFonts w:cstheme="minorHAnsi"/>
                <w:b/>
                <w:sz w:val="20"/>
                <w:szCs w:val="20"/>
              </w:rPr>
              <w:t>1</w:t>
            </w:r>
            <w:r>
              <w:rPr>
                <w:rFonts w:cstheme="minorHAnsi"/>
                <w:b/>
                <w:sz w:val="20"/>
                <w:szCs w:val="20"/>
              </w:rPr>
              <w:t xml:space="preserve">: </w:t>
            </w:r>
            <w:sdt>
              <w:sdtPr>
                <w:rPr>
                  <w:rFonts w:cstheme="minorHAnsi"/>
                  <w:b/>
                  <w:sz w:val="20"/>
                  <w:szCs w:val="20"/>
                </w:rPr>
                <w:id w:val="902096256"/>
                <w:placeholder>
                  <w:docPart w:val="E83229FB97A74E539854B17AA473595F"/>
                </w:placeholder>
              </w:sdtPr>
              <w:sdtEndPr/>
              <w:sdtContent>
                <w:sdt>
                  <w:sdtPr>
                    <w:rPr>
                      <w:rFonts w:cstheme="minorHAnsi"/>
                      <w:b/>
                      <w:sz w:val="20"/>
                      <w:szCs w:val="20"/>
                    </w:rPr>
                    <w:id w:val="483747911"/>
                    <w:placeholder>
                      <w:docPart w:val="8C9CF1AE29C044CF897C87ADD75DBD43"/>
                    </w:placeholder>
                  </w:sdtPr>
                  <w:sdtEndPr/>
                  <w:sdtContent>
                    <w:r w:rsidR="00B91FD4" w:rsidRPr="00B91FD4">
                      <w:rPr>
                        <w:rFonts w:cstheme="minorHAnsi"/>
                        <w:b/>
                        <w:sz w:val="20"/>
                        <w:szCs w:val="20"/>
                      </w:rPr>
                      <w:t>Experience and Service Delivery</w:t>
                    </w:r>
                  </w:sdtContent>
                </w:sdt>
              </w:sdtContent>
            </w:sdt>
          </w:p>
          <w:p w14:paraId="6E64F6C0" w14:textId="440235DF" w:rsidR="00FF202B" w:rsidRPr="004D1F6D" w:rsidRDefault="00FF202B" w:rsidP="004928B3">
            <w:pPr>
              <w:pStyle w:val="Header"/>
              <w:rPr>
                <w:rFonts w:cstheme="minorHAnsi"/>
                <w:b/>
                <w:sz w:val="20"/>
                <w:szCs w:val="20"/>
              </w:rPr>
            </w:pPr>
            <w:r w:rsidRPr="004D1F6D">
              <w:rPr>
                <w:rFonts w:cstheme="minorHAnsi"/>
                <w:b/>
                <w:sz w:val="20"/>
                <w:szCs w:val="20"/>
              </w:rPr>
              <w:t xml:space="preserve">Weighting </w:t>
            </w:r>
            <w:sdt>
              <w:sdtPr>
                <w:rPr>
                  <w:rFonts w:cstheme="minorHAnsi"/>
                  <w:b/>
                  <w:sz w:val="20"/>
                  <w:szCs w:val="20"/>
                </w:rPr>
                <w:id w:val="-712881396"/>
                <w:placeholder>
                  <w:docPart w:val="E83229FB97A74E539854B17AA473595F"/>
                </w:placeholder>
              </w:sdtPr>
              <w:sdtEndPr/>
              <w:sdtContent>
                <w:sdt>
                  <w:sdtPr>
                    <w:rPr>
                      <w:rFonts w:cstheme="minorHAnsi"/>
                      <w:b/>
                      <w:sz w:val="20"/>
                      <w:szCs w:val="20"/>
                    </w:rPr>
                    <w:id w:val="1671748840"/>
                    <w:placeholder>
                      <w:docPart w:val="E83229FB97A74E539854B17AA473595F"/>
                    </w:placeholder>
                    <w:text/>
                  </w:sdtPr>
                  <w:sdtEndPr/>
                  <w:sdtContent>
                    <w:r w:rsidR="00B91FD4">
                      <w:rPr>
                        <w:rFonts w:cstheme="minorHAnsi"/>
                        <w:b/>
                        <w:sz w:val="20"/>
                        <w:szCs w:val="20"/>
                      </w:rPr>
                      <w:t>5</w:t>
                    </w:r>
                  </w:sdtContent>
                </w:sdt>
              </w:sdtContent>
            </w:sdt>
            <w:r w:rsidR="008F264A">
              <w:rPr>
                <w:rFonts w:cstheme="minorHAnsi"/>
                <w:b/>
                <w:sz w:val="20"/>
                <w:szCs w:val="20"/>
              </w:rPr>
              <w:t>0%</w:t>
            </w:r>
          </w:p>
          <w:sdt>
            <w:sdtPr>
              <w:rPr>
                <w:rFonts w:cstheme="minorHAnsi"/>
                <w:sz w:val="20"/>
                <w:szCs w:val="20"/>
              </w:rPr>
              <w:id w:val="372516500"/>
              <w:placeholder>
                <w:docPart w:val="E83229FB97A74E539854B17AA473595F"/>
              </w:placeholder>
            </w:sdtPr>
            <w:sdtEndPr/>
            <w:sdtContent>
              <w:p w14:paraId="19C6274C" w14:textId="77777777" w:rsidR="00B91FD4" w:rsidRDefault="00B91FD4" w:rsidP="00B91FD4">
                <w:pPr>
                  <w:pStyle w:val="Header"/>
                  <w:rPr>
                    <w:rFonts w:cstheme="minorHAnsi"/>
                    <w:sz w:val="20"/>
                    <w:szCs w:val="20"/>
                  </w:rPr>
                </w:pPr>
                <w:r w:rsidRPr="00B91FD4">
                  <w:rPr>
                    <w:rFonts w:cstheme="minorHAnsi"/>
                    <w:sz w:val="20"/>
                    <w:szCs w:val="20"/>
                  </w:rPr>
                  <w:t>Please provide details of your experience in providing cattle haulage services.</w:t>
                </w:r>
              </w:p>
              <w:p w14:paraId="7682D55E" w14:textId="77777777" w:rsidR="00B91FD4" w:rsidRPr="00B91FD4" w:rsidRDefault="00B91FD4" w:rsidP="00B91FD4">
                <w:pPr>
                  <w:pStyle w:val="Header"/>
                  <w:rPr>
                    <w:rFonts w:cstheme="minorHAnsi"/>
                    <w:sz w:val="20"/>
                    <w:szCs w:val="20"/>
                  </w:rPr>
                </w:pPr>
              </w:p>
              <w:p w14:paraId="61DE59C3" w14:textId="77777777" w:rsidR="00B91FD4" w:rsidRPr="00B91FD4" w:rsidRDefault="00B91FD4" w:rsidP="00B91FD4">
                <w:pPr>
                  <w:pStyle w:val="Header"/>
                  <w:rPr>
                    <w:rFonts w:cstheme="minorHAnsi"/>
                    <w:sz w:val="20"/>
                    <w:szCs w:val="20"/>
                  </w:rPr>
                </w:pPr>
                <w:r w:rsidRPr="00B91FD4">
                  <w:rPr>
                    <w:rFonts w:cstheme="minorHAnsi"/>
                    <w:sz w:val="20"/>
                    <w:szCs w:val="20"/>
                  </w:rPr>
                  <w:t>Your response should include:</w:t>
                </w:r>
              </w:p>
              <w:p w14:paraId="2A266ECC" w14:textId="77777777" w:rsidR="00B91FD4" w:rsidRPr="00B91FD4" w:rsidRDefault="00B91FD4" w:rsidP="00B91FD4">
                <w:pPr>
                  <w:pStyle w:val="Header"/>
                  <w:numPr>
                    <w:ilvl w:val="0"/>
                    <w:numId w:val="32"/>
                  </w:numPr>
                  <w:rPr>
                    <w:rFonts w:cstheme="minorHAnsi"/>
                    <w:sz w:val="20"/>
                    <w:szCs w:val="20"/>
                  </w:rPr>
                </w:pPr>
                <w:r w:rsidRPr="00B91FD4">
                  <w:rPr>
                    <w:rFonts w:cstheme="minorHAnsi"/>
                    <w:sz w:val="20"/>
                    <w:szCs w:val="20"/>
                  </w:rPr>
                  <w:t xml:space="preserve">Experience in transporting cattle. </w:t>
                </w:r>
              </w:p>
              <w:p w14:paraId="1F756399" w14:textId="77777777" w:rsidR="00B91FD4" w:rsidRPr="00B91FD4" w:rsidRDefault="00B91FD4" w:rsidP="00B91FD4">
                <w:pPr>
                  <w:pStyle w:val="Header"/>
                  <w:numPr>
                    <w:ilvl w:val="0"/>
                    <w:numId w:val="32"/>
                  </w:numPr>
                  <w:rPr>
                    <w:rFonts w:cstheme="minorHAnsi"/>
                    <w:sz w:val="20"/>
                    <w:szCs w:val="20"/>
                  </w:rPr>
                </w:pPr>
                <w:r w:rsidRPr="00B91FD4">
                  <w:rPr>
                    <w:rFonts w:cstheme="minorHAnsi"/>
                    <w:sz w:val="20"/>
                    <w:szCs w:val="20"/>
                  </w:rPr>
                  <w:t xml:space="preserve">Details of similar contracts undertaken within the last five years. </w:t>
                </w:r>
              </w:p>
              <w:p w14:paraId="757AB61A" w14:textId="77777777" w:rsidR="00B91FD4" w:rsidRPr="00B91FD4" w:rsidRDefault="00B91FD4" w:rsidP="00B91FD4">
                <w:pPr>
                  <w:pStyle w:val="Header"/>
                  <w:numPr>
                    <w:ilvl w:val="0"/>
                    <w:numId w:val="32"/>
                  </w:numPr>
                  <w:rPr>
                    <w:rFonts w:cstheme="minorHAnsi"/>
                    <w:sz w:val="20"/>
                    <w:szCs w:val="20"/>
                  </w:rPr>
                </w:pPr>
                <w:r w:rsidRPr="00B91FD4">
                  <w:rPr>
                    <w:rFonts w:cstheme="minorHAnsi"/>
                    <w:sz w:val="20"/>
                    <w:szCs w:val="20"/>
                  </w:rPr>
                  <w:t xml:space="preserve">Details of the vehicles available for this contract. </w:t>
                </w:r>
              </w:p>
              <w:p w14:paraId="7FA8F542" w14:textId="77777777" w:rsidR="00B91FD4" w:rsidRPr="00B91FD4" w:rsidRDefault="00B91FD4" w:rsidP="00B91FD4">
                <w:pPr>
                  <w:pStyle w:val="Header"/>
                  <w:numPr>
                    <w:ilvl w:val="0"/>
                    <w:numId w:val="32"/>
                  </w:numPr>
                  <w:rPr>
                    <w:rFonts w:cstheme="minorHAnsi"/>
                    <w:sz w:val="20"/>
                    <w:szCs w:val="20"/>
                  </w:rPr>
                </w:pPr>
                <w:r w:rsidRPr="00B91FD4">
                  <w:rPr>
                    <w:rFonts w:cstheme="minorHAnsi"/>
                    <w:sz w:val="20"/>
                    <w:szCs w:val="20"/>
                  </w:rPr>
                  <w:t xml:space="preserve">Details of the personnel who will provide the service. </w:t>
                </w:r>
              </w:p>
              <w:p w14:paraId="0FD5E1E3" w14:textId="77777777" w:rsidR="00B91FD4" w:rsidRPr="00B91FD4" w:rsidRDefault="00B91FD4" w:rsidP="00B91FD4">
                <w:pPr>
                  <w:pStyle w:val="Header"/>
                  <w:numPr>
                    <w:ilvl w:val="0"/>
                    <w:numId w:val="32"/>
                  </w:numPr>
                  <w:rPr>
                    <w:rFonts w:cstheme="minorHAnsi"/>
                    <w:sz w:val="20"/>
                    <w:szCs w:val="20"/>
                  </w:rPr>
                </w:pPr>
                <w:r w:rsidRPr="00B91FD4">
                  <w:rPr>
                    <w:rFonts w:cstheme="minorHAnsi"/>
                    <w:sz w:val="20"/>
                    <w:szCs w:val="20"/>
                  </w:rPr>
                  <w:t xml:space="preserve">Your approach to responding to routine and urgent haulage requests. </w:t>
                </w:r>
              </w:p>
              <w:p w14:paraId="1B476D27" w14:textId="77777777" w:rsidR="00B91FD4" w:rsidRPr="00B91FD4" w:rsidRDefault="00B91FD4" w:rsidP="00B91FD4">
                <w:pPr>
                  <w:pStyle w:val="Header"/>
                  <w:numPr>
                    <w:ilvl w:val="0"/>
                    <w:numId w:val="32"/>
                  </w:numPr>
                  <w:rPr>
                    <w:rFonts w:cstheme="minorHAnsi"/>
                    <w:sz w:val="20"/>
                    <w:szCs w:val="20"/>
                  </w:rPr>
                </w:pPr>
                <w:r w:rsidRPr="00B91FD4">
                  <w:rPr>
                    <w:rFonts w:cstheme="minorHAnsi"/>
                    <w:sz w:val="20"/>
                    <w:szCs w:val="20"/>
                  </w:rPr>
                  <w:t xml:space="preserve">Any additional information which demonstrates your ability to provide a reliable, safe and professional service. </w:t>
                </w:r>
              </w:p>
              <w:p w14:paraId="2B07A24E" w14:textId="77777777" w:rsidR="00B91FD4" w:rsidRDefault="00B91FD4" w:rsidP="00B91FD4">
                <w:pPr>
                  <w:pStyle w:val="Header"/>
                  <w:rPr>
                    <w:rFonts w:cstheme="minorHAnsi"/>
                    <w:sz w:val="20"/>
                    <w:szCs w:val="20"/>
                  </w:rPr>
                </w:pPr>
              </w:p>
              <w:p w14:paraId="17CCA5D3" w14:textId="42644717" w:rsidR="0088423E" w:rsidRDefault="0088423E" w:rsidP="00B91FD4">
                <w:pPr>
                  <w:pStyle w:val="Header"/>
                  <w:rPr>
                    <w:rFonts w:cstheme="minorHAnsi"/>
                    <w:sz w:val="20"/>
                    <w:szCs w:val="20"/>
                  </w:rPr>
                </w:pPr>
                <w:r w:rsidRPr="0088423E">
                  <w:rPr>
                    <w:rFonts w:cstheme="minorHAnsi"/>
                    <w:sz w:val="20"/>
                    <w:szCs w:val="20"/>
                  </w:rPr>
                  <w:t>Tenderers should briefly describe the practical measures they currently implement, or propose to implement in delivering the Contract, to reduce the environmental impact of the haulage service.</w:t>
                </w:r>
              </w:p>
              <w:p w14:paraId="7E7CDEAD" w14:textId="77777777" w:rsidR="0088423E" w:rsidRDefault="0088423E" w:rsidP="00B91FD4">
                <w:pPr>
                  <w:pStyle w:val="Header"/>
                  <w:rPr>
                    <w:rFonts w:cstheme="minorHAnsi"/>
                    <w:sz w:val="20"/>
                    <w:szCs w:val="20"/>
                  </w:rPr>
                </w:pPr>
              </w:p>
              <w:p w14:paraId="1E3320AD" w14:textId="51C89A1A" w:rsidR="00B91FD4" w:rsidRDefault="00B91FD4" w:rsidP="00B91FD4">
                <w:pPr>
                  <w:pStyle w:val="Header"/>
                  <w:rPr>
                    <w:rFonts w:cstheme="minorHAnsi"/>
                    <w:sz w:val="20"/>
                    <w:szCs w:val="20"/>
                  </w:rPr>
                </w:pPr>
                <w:r w:rsidRPr="00B91FD4">
                  <w:rPr>
                    <w:rFonts w:cstheme="minorHAnsi"/>
                    <w:sz w:val="20"/>
                    <w:szCs w:val="20"/>
                  </w:rPr>
                  <w:t>Please provide the contact details of two referees for whom similar services have been provided.</w:t>
                </w:r>
              </w:p>
              <w:p w14:paraId="6C068A40" w14:textId="2A794678" w:rsidR="00FF202B" w:rsidRPr="007B23EA" w:rsidRDefault="00AE1789" w:rsidP="00226A40">
                <w:pPr>
                  <w:pStyle w:val="Header"/>
                  <w:rPr>
                    <w:rFonts w:cstheme="minorHAnsi"/>
                    <w:sz w:val="20"/>
                    <w:szCs w:val="20"/>
                  </w:rPr>
                </w:pPr>
              </w:p>
            </w:sdtContent>
          </w:sdt>
        </w:tc>
      </w:tr>
      <w:tr w:rsidR="00226A40" w14:paraId="3B1350A7" w14:textId="77777777" w:rsidTr="00226A40">
        <w:trPr>
          <w:trHeight w:val="3336"/>
        </w:trPr>
        <w:tc>
          <w:tcPr>
            <w:tcW w:w="9895" w:type="dxa"/>
            <w:shd w:val="clear" w:color="auto" w:fill="FFFFFF" w:themeFill="background1"/>
          </w:tcPr>
          <w:p w14:paraId="715F5085" w14:textId="77777777" w:rsidR="00226A40" w:rsidRDefault="00226A40" w:rsidP="006A4999">
            <w:pPr>
              <w:pStyle w:val="Header"/>
              <w:rPr>
                <w:rFonts w:cstheme="minorHAnsi"/>
                <w:b/>
                <w:sz w:val="20"/>
                <w:szCs w:val="20"/>
              </w:rPr>
            </w:pPr>
          </w:p>
          <w:p w14:paraId="6B42A6C8" w14:textId="77777777" w:rsidR="0088423E" w:rsidRDefault="0088423E" w:rsidP="006A4999">
            <w:pPr>
              <w:pStyle w:val="Header"/>
              <w:rPr>
                <w:rFonts w:cstheme="minorHAnsi"/>
                <w:b/>
                <w:sz w:val="20"/>
                <w:szCs w:val="20"/>
              </w:rPr>
            </w:pPr>
          </w:p>
          <w:p w14:paraId="1FDB3EEA" w14:textId="77777777" w:rsidR="0088423E" w:rsidRDefault="0088423E" w:rsidP="006A4999">
            <w:pPr>
              <w:pStyle w:val="Header"/>
              <w:rPr>
                <w:rFonts w:cstheme="minorHAnsi"/>
                <w:b/>
                <w:sz w:val="20"/>
                <w:szCs w:val="20"/>
              </w:rPr>
            </w:pPr>
          </w:p>
          <w:p w14:paraId="52DE73F5" w14:textId="36D3B6B2" w:rsidR="0088423E" w:rsidRDefault="0088423E" w:rsidP="006A4999">
            <w:pPr>
              <w:pStyle w:val="Header"/>
              <w:rPr>
                <w:rFonts w:cstheme="minorHAnsi"/>
                <w:b/>
                <w:sz w:val="20"/>
                <w:szCs w:val="20"/>
              </w:rPr>
            </w:pPr>
          </w:p>
        </w:tc>
      </w:tr>
    </w:tbl>
    <w:p w14:paraId="3EFB5995" w14:textId="77777777" w:rsidR="00E07A80" w:rsidRDefault="00E07A80" w:rsidP="008B2F0C">
      <w:pPr>
        <w:pStyle w:val="Header"/>
        <w:rPr>
          <w:rFonts w:cstheme="minorHAnsi"/>
          <w:b/>
          <w:sz w:val="20"/>
          <w:szCs w:val="20"/>
        </w:rPr>
      </w:pPr>
    </w:p>
    <w:p w14:paraId="2DDFC2C0" w14:textId="242464BE" w:rsidR="00226A40" w:rsidRDefault="00B91FD4" w:rsidP="0088423E">
      <w:pPr>
        <w:spacing w:after="160" w:line="259" w:lineRule="auto"/>
        <w:rPr>
          <w:rFonts w:cstheme="minorHAnsi"/>
          <w:b/>
          <w:sz w:val="20"/>
          <w:szCs w:val="20"/>
        </w:rPr>
      </w:pPr>
      <w:r>
        <w:rPr>
          <w:rFonts w:cstheme="minorHAnsi"/>
          <w:b/>
          <w:sz w:val="20"/>
          <w:szCs w:val="20"/>
        </w:rPr>
        <w:br w:type="page"/>
      </w:r>
    </w:p>
    <w:p w14:paraId="4BA88BA9" w14:textId="77777777" w:rsidR="00FF202B" w:rsidRDefault="00FF202B" w:rsidP="008B2F0C">
      <w:pPr>
        <w:pStyle w:val="Header"/>
        <w:rPr>
          <w:rFonts w:cstheme="minorHAnsi"/>
          <w:b/>
          <w:sz w:val="20"/>
          <w:szCs w:val="20"/>
        </w:rPr>
      </w:pPr>
    </w:p>
    <w:tbl>
      <w:tblPr>
        <w:tblStyle w:val="TableGrid"/>
        <w:tblW w:w="9895" w:type="dxa"/>
        <w:tblInd w:w="-431" w:type="dxa"/>
        <w:tblLook w:val="04A0" w:firstRow="1" w:lastRow="0" w:firstColumn="1" w:lastColumn="0" w:noHBand="0" w:noVBand="1"/>
      </w:tblPr>
      <w:tblGrid>
        <w:gridCol w:w="1844"/>
        <w:gridCol w:w="3827"/>
        <w:gridCol w:w="1418"/>
        <w:gridCol w:w="1559"/>
        <w:gridCol w:w="1247"/>
      </w:tblGrid>
      <w:tr w:rsidR="00FF202B" w14:paraId="07C5E1F8" w14:textId="77777777" w:rsidTr="004D1F6D">
        <w:tc>
          <w:tcPr>
            <w:tcW w:w="9895" w:type="dxa"/>
            <w:gridSpan w:val="5"/>
            <w:shd w:val="clear" w:color="auto" w:fill="D9D9D9" w:themeFill="background1" w:themeFillShade="D9"/>
          </w:tcPr>
          <w:p w14:paraId="1C02A6C4" w14:textId="3BB12164" w:rsidR="00FF202B" w:rsidRPr="004D1F6D" w:rsidRDefault="00FF202B" w:rsidP="004928B3">
            <w:pPr>
              <w:pStyle w:val="Header"/>
              <w:rPr>
                <w:rFonts w:cstheme="minorHAnsi"/>
                <w:b/>
                <w:sz w:val="20"/>
                <w:szCs w:val="20"/>
              </w:rPr>
            </w:pPr>
            <w:r>
              <w:rPr>
                <w:rFonts w:cstheme="minorHAnsi"/>
                <w:b/>
                <w:sz w:val="20"/>
                <w:szCs w:val="20"/>
              </w:rPr>
              <w:t>B</w:t>
            </w:r>
            <w:r w:rsidR="0088423E">
              <w:rPr>
                <w:rFonts w:cstheme="minorHAnsi"/>
                <w:b/>
                <w:sz w:val="20"/>
                <w:szCs w:val="20"/>
              </w:rPr>
              <w:t>2</w:t>
            </w:r>
            <w:r w:rsidRPr="004D1F6D">
              <w:rPr>
                <w:rFonts w:cstheme="minorHAnsi"/>
                <w:b/>
                <w:sz w:val="20"/>
                <w:szCs w:val="20"/>
              </w:rPr>
              <w:t xml:space="preserve">: </w:t>
            </w:r>
            <w:sdt>
              <w:sdtPr>
                <w:rPr>
                  <w:rFonts w:cstheme="minorHAnsi"/>
                  <w:b/>
                  <w:sz w:val="20"/>
                  <w:szCs w:val="20"/>
                </w:rPr>
                <w:id w:val="-182433869"/>
                <w:placeholder>
                  <w:docPart w:val="7DF1E23BC71B4A2F9B46DC24ACD52513"/>
                </w:placeholder>
              </w:sdtPr>
              <w:sdtEndPr/>
              <w:sdtContent>
                <w:r w:rsidRPr="004D1F6D">
                  <w:rPr>
                    <w:rFonts w:cstheme="minorHAnsi"/>
                    <w:b/>
                    <w:sz w:val="20"/>
                    <w:szCs w:val="20"/>
                  </w:rPr>
                  <w:t>Cost</w:t>
                </w:r>
              </w:sdtContent>
            </w:sdt>
          </w:p>
          <w:p w14:paraId="2CC474E9" w14:textId="264DDFD7" w:rsidR="00FF202B" w:rsidRPr="000348B7" w:rsidRDefault="00FF202B" w:rsidP="00DC0C9F">
            <w:pPr>
              <w:pStyle w:val="Header"/>
              <w:rPr>
                <w:rFonts w:cstheme="minorHAnsi"/>
                <w:b/>
                <w:sz w:val="20"/>
                <w:szCs w:val="20"/>
              </w:rPr>
            </w:pPr>
            <w:r w:rsidRPr="004D1F6D">
              <w:rPr>
                <w:rFonts w:cstheme="minorHAnsi"/>
                <w:b/>
                <w:sz w:val="20"/>
                <w:szCs w:val="20"/>
              </w:rPr>
              <w:t xml:space="preserve">Weighting </w:t>
            </w:r>
            <w:sdt>
              <w:sdtPr>
                <w:rPr>
                  <w:rFonts w:cstheme="minorHAnsi"/>
                  <w:b/>
                  <w:sz w:val="20"/>
                  <w:szCs w:val="20"/>
                </w:rPr>
                <w:id w:val="-159785560"/>
                <w:placeholder>
                  <w:docPart w:val="7DF1E23BC71B4A2F9B46DC24ACD52513"/>
                </w:placeholder>
              </w:sdtPr>
              <w:sdtEndPr/>
              <w:sdtContent>
                <w:sdt>
                  <w:sdtPr>
                    <w:rPr>
                      <w:rFonts w:cstheme="minorHAnsi"/>
                      <w:b/>
                      <w:sz w:val="20"/>
                      <w:szCs w:val="20"/>
                    </w:rPr>
                    <w:id w:val="-446079943"/>
                    <w:placeholder>
                      <w:docPart w:val="7DF1E23BC71B4A2F9B46DC24ACD52513"/>
                    </w:placeholder>
                    <w:text/>
                  </w:sdtPr>
                  <w:sdtEndPr/>
                  <w:sdtContent>
                    <w:r w:rsidR="00202C09">
                      <w:rPr>
                        <w:rFonts w:cstheme="minorHAnsi"/>
                        <w:b/>
                        <w:sz w:val="20"/>
                        <w:szCs w:val="20"/>
                      </w:rPr>
                      <w:t>5</w:t>
                    </w:r>
                    <w:r w:rsidR="00DC0C9F">
                      <w:rPr>
                        <w:rFonts w:cstheme="minorHAnsi"/>
                        <w:b/>
                        <w:sz w:val="20"/>
                        <w:szCs w:val="20"/>
                      </w:rPr>
                      <w:t>0</w:t>
                    </w:r>
                    <w:r w:rsidR="0024258F">
                      <w:rPr>
                        <w:rFonts w:cstheme="minorHAnsi"/>
                        <w:b/>
                        <w:sz w:val="20"/>
                        <w:szCs w:val="20"/>
                      </w:rPr>
                      <w:t>%</w:t>
                    </w:r>
                  </w:sdtContent>
                </w:sdt>
              </w:sdtContent>
            </w:sdt>
          </w:p>
        </w:tc>
      </w:tr>
      <w:tr w:rsidR="000348B7" w14:paraId="4647CEE8" w14:textId="77777777" w:rsidTr="004D1F6D">
        <w:tc>
          <w:tcPr>
            <w:tcW w:w="9895" w:type="dxa"/>
            <w:gridSpan w:val="5"/>
            <w:shd w:val="clear" w:color="auto" w:fill="D9D9D9" w:themeFill="background1" w:themeFillShade="D9"/>
          </w:tcPr>
          <w:p w14:paraId="4D7A99F8" w14:textId="77777777" w:rsidR="000348B7" w:rsidRDefault="000348B7" w:rsidP="000348B7">
            <w:pPr>
              <w:spacing w:before="100" w:beforeAutospacing="1" w:after="0"/>
              <w:rPr>
                <w:b/>
              </w:rPr>
            </w:pPr>
            <w:r w:rsidRPr="004E3B33">
              <w:rPr>
                <w:b/>
              </w:rPr>
              <w:t xml:space="preserve">All costs are to be shown in </w:t>
            </w:r>
            <w:r w:rsidRPr="000348B7">
              <w:rPr>
                <w:b/>
              </w:rPr>
              <w:t>EUROS</w:t>
            </w:r>
            <w:r w:rsidRPr="004E3B33">
              <w:rPr>
                <w:b/>
              </w:rPr>
              <w:t xml:space="preserve"> and should be </w:t>
            </w:r>
            <w:r w:rsidRPr="000348B7">
              <w:rPr>
                <w:b/>
              </w:rPr>
              <w:t>exclusive</w:t>
            </w:r>
            <w:r w:rsidRPr="004E3B33">
              <w:rPr>
                <w:b/>
              </w:rPr>
              <w:t xml:space="preserve"> of VAT but the VAT rate applicable should be indicated also.</w:t>
            </w:r>
          </w:p>
          <w:p w14:paraId="7371A5BE" w14:textId="77777777" w:rsidR="000348B7" w:rsidRDefault="000348B7" w:rsidP="000348B7">
            <w:pPr>
              <w:spacing w:before="100" w:beforeAutospacing="1" w:after="0"/>
              <w:rPr>
                <w:b/>
              </w:rPr>
            </w:pPr>
            <w:r w:rsidRPr="004E3B33">
              <w:rPr>
                <w:b/>
              </w:rPr>
              <w:t xml:space="preserve">Note that prices quoted constitute </w:t>
            </w:r>
            <w:r w:rsidRPr="000348B7">
              <w:rPr>
                <w:b/>
              </w:rPr>
              <w:t>best and final offer</w:t>
            </w:r>
            <w:r w:rsidRPr="004E3B33">
              <w:rPr>
                <w:b/>
              </w:rPr>
              <w:t>. There are no opportunities at a later stage in the process to offer further financial incentives.</w:t>
            </w:r>
          </w:p>
          <w:p w14:paraId="03BB89E3" w14:textId="77777777" w:rsidR="00296C15" w:rsidRPr="00296C15" w:rsidRDefault="00296C15" w:rsidP="00296C15">
            <w:pPr>
              <w:spacing w:before="100" w:beforeAutospacing="1" w:after="0"/>
              <w:rPr>
                <w:bCs/>
              </w:rPr>
            </w:pPr>
            <w:r w:rsidRPr="00296C15">
              <w:rPr>
                <w:b/>
                <w:bCs/>
              </w:rPr>
              <w:t>Representative Journey Pricing</w:t>
            </w:r>
          </w:p>
          <w:p w14:paraId="4CA5870E" w14:textId="77777777" w:rsidR="00296C15" w:rsidRPr="00296C15" w:rsidRDefault="00296C15" w:rsidP="00296C15">
            <w:pPr>
              <w:spacing w:before="100" w:beforeAutospacing="1" w:after="0"/>
              <w:rPr>
                <w:bCs/>
              </w:rPr>
            </w:pPr>
            <w:r w:rsidRPr="00296C15">
              <w:rPr>
                <w:bCs/>
              </w:rPr>
              <w:t>The journeys above are representative of livestock haulage requirements previously undertaken by Teagasc and are provided to establish a common basis for the evaluation of tendered prices. They do not represent guaranteed journeys, quantities or volumes under the Contract.</w:t>
            </w:r>
          </w:p>
          <w:p w14:paraId="053B09C4" w14:textId="77777777" w:rsidR="00296C15" w:rsidRPr="00296C15" w:rsidRDefault="00296C15" w:rsidP="00296C15">
            <w:pPr>
              <w:spacing w:before="100" w:beforeAutospacing="1" w:after="0"/>
              <w:rPr>
                <w:bCs/>
              </w:rPr>
            </w:pPr>
            <w:r w:rsidRPr="00296C15">
              <w:rPr>
                <w:bCs/>
              </w:rPr>
              <w:t>Tenderers must provide the total all-inclusive price, exclusive of VAT, for completing each journey, based on the number of cattle specified. Prices should include all costs associated with completing the journey, including fuel, labour, vehicle costs and other normal operating costs.</w:t>
            </w:r>
          </w:p>
          <w:p w14:paraId="44F26A56" w14:textId="77777777" w:rsidR="00296C15" w:rsidRPr="00296C15" w:rsidRDefault="00296C15" w:rsidP="00296C15">
            <w:pPr>
              <w:spacing w:before="100" w:beforeAutospacing="1" w:after="0"/>
              <w:rPr>
                <w:bCs/>
              </w:rPr>
            </w:pPr>
            <w:r w:rsidRPr="00296C15">
              <w:rPr>
                <w:bCs/>
              </w:rPr>
              <w:t>The Total Evaluated Price will be calculated as the sum of the prices submitted for Runs 1–10 and will be used for the purposes of the Cost evaluation.</w:t>
            </w:r>
          </w:p>
          <w:p w14:paraId="22E63FAF" w14:textId="77777777" w:rsidR="00296C15" w:rsidRPr="00296C15" w:rsidRDefault="00296C15" w:rsidP="00296C15">
            <w:pPr>
              <w:spacing w:before="100" w:beforeAutospacing="1" w:after="0"/>
              <w:rPr>
                <w:bCs/>
              </w:rPr>
            </w:pPr>
            <w:r w:rsidRPr="00296C15">
              <w:rPr>
                <w:bCs/>
              </w:rPr>
              <w:t>Actual livestock movements during the Contract will vary. Where a required journey is not included above, the successful Tenderer will be required to provide a quotation in advance. Such quotations should be fair and reasonable having regard to the tendered prices for comparable journeys and the particular circumstances of the requirement.</w:t>
            </w:r>
          </w:p>
          <w:p w14:paraId="7625D943" w14:textId="77777777" w:rsidR="00296C15" w:rsidRPr="00296C15" w:rsidRDefault="00296C15" w:rsidP="00296C15">
            <w:pPr>
              <w:spacing w:before="100" w:beforeAutospacing="1" w:after="0"/>
              <w:rPr>
                <w:bCs/>
              </w:rPr>
            </w:pPr>
            <w:r w:rsidRPr="00296C15">
              <w:rPr>
                <w:bCs/>
              </w:rPr>
              <w:t>Teagasc reserves the right to seek alternative quotations or engage another service provider where appropriate, including where Teagasc considers a quotation does not represent value for money.</w:t>
            </w:r>
          </w:p>
          <w:p w14:paraId="69F06461" w14:textId="74C89CC2" w:rsidR="000348B7" w:rsidRDefault="000348B7" w:rsidP="000348B7">
            <w:pPr>
              <w:spacing w:before="100" w:beforeAutospacing="1" w:after="0"/>
              <w:rPr>
                <w:rFonts w:cstheme="minorHAnsi"/>
                <w:b/>
                <w:sz w:val="20"/>
                <w:szCs w:val="20"/>
              </w:rPr>
            </w:pPr>
          </w:p>
        </w:tc>
      </w:tr>
      <w:tr w:rsidR="00202C09" w14:paraId="63D55984" w14:textId="77777777" w:rsidTr="002C3B2B">
        <w:trPr>
          <w:trHeight w:val="533"/>
        </w:trPr>
        <w:tc>
          <w:tcPr>
            <w:tcW w:w="1844" w:type="dxa"/>
            <w:shd w:val="clear" w:color="auto" w:fill="D9D9D9" w:themeFill="background1" w:themeFillShade="D9"/>
            <w:vAlign w:val="center"/>
          </w:tcPr>
          <w:p w14:paraId="3D8AFD54" w14:textId="5DCFA67E" w:rsidR="00202C09" w:rsidRDefault="002C3B2B" w:rsidP="000348B7">
            <w:pPr>
              <w:rPr>
                <w:b/>
              </w:rPr>
            </w:pPr>
            <w:r w:rsidRPr="002C3B2B">
              <w:rPr>
                <w:b/>
              </w:rPr>
              <w:t>Estimated Journeys p.a.</w:t>
            </w:r>
          </w:p>
        </w:tc>
        <w:tc>
          <w:tcPr>
            <w:tcW w:w="3827" w:type="dxa"/>
            <w:shd w:val="clear" w:color="auto" w:fill="D9D9D9" w:themeFill="background1" w:themeFillShade="D9"/>
            <w:vAlign w:val="center"/>
          </w:tcPr>
          <w:p w14:paraId="4BD962D0" w14:textId="09C06916" w:rsidR="00202C09" w:rsidRDefault="00296C15" w:rsidP="000348B7">
            <w:pPr>
              <w:rPr>
                <w:b/>
              </w:rPr>
            </w:pPr>
            <w:r w:rsidRPr="00296C15">
              <w:rPr>
                <w:b/>
              </w:rPr>
              <w:t>Representative Journey</w:t>
            </w:r>
          </w:p>
        </w:tc>
        <w:tc>
          <w:tcPr>
            <w:tcW w:w="1418" w:type="dxa"/>
            <w:tcBorders>
              <w:bottom w:val="single" w:sz="4" w:space="0" w:color="auto"/>
            </w:tcBorders>
            <w:shd w:val="clear" w:color="auto" w:fill="D9D9D9" w:themeFill="background1" w:themeFillShade="D9"/>
            <w:vAlign w:val="center"/>
          </w:tcPr>
          <w:p w14:paraId="6DB098CE" w14:textId="6D681986" w:rsidR="00202C09" w:rsidRDefault="00296C15" w:rsidP="000348B7">
            <w:pPr>
              <w:rPr>
                <w:b/>
              </w:rPr>
            </w:pPr>
            <w:r>
              <w:rPr>
                <w:b/>
              </w:rPr>
              <w:t>No. of Cattle</w:t>
            </w:r>
          </w:p>
        </w:tc>
        <w:tc>
          <w:tcPr>
            <w:tcW w:w="1559" w:type="dxa"/>
            <w:tcBorders>
              <w:bottom w:val="single" w:sz="4" w:space="0" w:color="auto"/>
            </w:tcBorders>
            <w:shd w:val="clear" w:color="auto" w:fill="D9D9D9" w:themeFill="background1" w:themeFillShade="D9"/>
            <w:vAlign w:val="center"/>
          </w:tcPr>
          <w:p w14:paraId="6DFA5D5B" w14:textId="575266D5" w:rsidR="00202C09" w:rsidRDefault="00202C09" w:rsidP="00814694">
            <w:pPr>
              <w:rPr>
                <w:b/>
              </w:rPr>
            </w:pPr>
            <w:r w:rsidRPr="004E3B33">
              <w:rPr>
                <w:b/>
              </w:rPr>
              <w:t>€ (ex VAT)</w:t>
            </w:r>
          </w:p>
        </w:tc>
        <w:tc>
          <w:tcPr>
            <w:tcW w:w="1247" w:type="dxa"/>
            <w:shd w:val="clear" w:color="auto" w:fill="D9D9D9" w:themeFill="background1" w:themeFillShade="D9"/>
            <w:vAlign w:val="center"/>
          </w:tcPr>
          <w:p w14:paraId="2AE30F79" w14:textId="21F2C634" w:rsidR="00202C09" w:rsidRDefault="00202C09" w:rsidP="000348B7">
            <w:pPr>
              <w:rPr>
                <w:b/>
              </w:rPr>
            </w:pPr>
            <w:r>
              <w:rPr>
                <w:b/>
              </w:rPr>
              <w:t>VAT Rate</w:t>
            </w:r>
          </w:p>
        </w:tc>
      </w:tr>
      <w:tr w:rsidR="00C93439" w14:paraId="0638EA74" w14:textId="77777777" w:rsidTr="002C3B2B">
        <w:trPr>
          <w:trHeight w:val="517"/>
        </w:trPr>
        <w:tc>
          <w:tcPr>
            <w:tcW w:w="1844" w:type="dxa"/>
            <w:shd w:val="clear" w:color="auto" w:fill="D9D9D9" w:themeFill="background1" w:themeFillShade="D9"/>
          </w:tcPr>
          <w:p w14:paraId="35A2031A" w14:textId="1EFFA41C" w:rsidR="00C93439" w:rsidRPr="006A4999" w:rsidRDefault="002C3B2B" w:rsidP="00C93439">
            <w:pPr>
              <w:rPr>
                <w:rFonts w:cstheme="minorHAnsi"/>
              </w:rPr>
            </w:pPr>
            <w:r>
              <w:rPr>
                <w:rFonts w:cstheme="minorHAnsi"/>
              </w:rPr>
              <w:t>10</w:t>
            </w:r>
          </w:p>
        </w:tc>
        <w:tc>
          <w:tcPr>
            <w:tcW w:w="3827" w:type="dxa"/>
            <w:shd w:val="clear" w:color="auto" w:fill="D9D9D9" w:themeFill="background1" w:themeFillShade="D9"/>
          </w:tcPr>
          <w:p w14:paraId="0AD7FE83" w14:textId="32241295" w:rsidR="00C93439" w:rsidRPr="006A4999" w:rsidRDefault="00DD3C85" w:rsidP="00C93439">
            <w:pPr>
              <w:rPr>
                <w:rFonts w:cstheme="minorHAnsi"/>
              </w:rPr>
            </w:pPr>
            <w:r w:rsidRPr="00DD3C85">
              <w:rPr>
                <w:rFonts w:cstheme="minorHAnsi"/>
              </w:rPr>
              <w:t>Grange → Moyvalley Meats</w:t>
            </w:r>
          </w:p>
        </w:tc>
        <w:tc>
          <w:tcPr>
            <w:tcW w:w="1418" w:type="dxa"/>
            <w:shd w:val="clear" w:color="auto" w:fill="D9D9D9" w:themeFill="background1" w:themeFillShade="D9"/>
            <w:vAlign w:val="center"/>
          </w:tcPr>
          <w:p w14:paraId="1B4BAE1A" w14:textId="5CEF6260" w:rsidR="00C93439" w:rsidRPr="00DD3C85" w:rsidRDefault="00C93439" w:rsidP="00C93439">
            <w:pPr>
              <w:rPr>
                <w:bCs/>
              </w:rPr>
            </w:pPr>
            <w:r w:rsidRPr="00DD3C85">
              <w:rPr>
                <w:bCs/>
              </w:rPr>
              <w:t>30</w:t>
            </w:r>
          </w:p>
        </w:tc>
        <w:tc>
          <w:tcPr>
            <w:tcW w:w="1559" w:type="dxa"/>
            <w:shd w:val="clear" w:color="auto" w:fill="FFFFFF" w:themeFill="background1"/>
            <w:vAlign w:val="center"/>
          </w:tcPr>
          <w:p w14:paraId="73D60145" w14:textId="0490C793" w:rsidR="00C93439" w:rsidRDefault="00C93439" w:rsidP="00C93439">
            <w:pPr>
              <w:rPr>
                <w:b/>
              </w:rPr>
            </w:pPr>
            <w:r>
              <w:t>€</w:t>
            </w:r>
          </w:p>
        </w:tc>
        <w:tc>
          <w:tcPr>
            <w:tcW w:w="1247" w:type="dxa"/>
            <w:vAlign w:val="center"/>
          </w:tcPr>
          <w:p w14:paraId="4162CC00" w14:textId="0BB68341" w:rsidR="00C93439" w:rsidRDefault="00C93439" w:rsidP="00C93439">
            <w:pPr>
              <w:rPr>
                <w:b/>
              </w:rPr>
            </w:pPr>
          </w:p>
        </w:tc>
      </w:tr>
      <w:tr w:rsidR="00C93439" w14:paraId="7C76809F" w14:textId="77777777" w:rsidTr="002C3B2B">
        <w:trPr>
          <w:trHeight w:val="517"/>
        </w:trPr>
        <w:tc>
          <w:tcPr>
            <w:tcW w:w="1844" w:type="dxa"/>
            <w:shd w:val="clear" w:color="auto" w:fill="D9D9D9" w:themeFill="background1" w:themeFillShade="D9"/>
          </w:tcPr>
          <w:p w14:paraId="054CF9C4" w14:textId="1D572029" w:rsidR="00C93439" w:rsidRPr="009C5725" w:rsidRDefault="002C3B2B" w:rsidP="00C93439">
            <w:pPr>
              <w:rPr>
                <w:rFonts w:cstheme="minorHAnsi"/>
              </w:rPr>
            </w:pPr>
            <w:r>
              <w:rPr>
                <w:rFonts w:cstheme="minorHAnsi"/>
              </w:rPr>
              <w:t>6</w:t>
            </w:r>
          </w:p>
        </w:tc>
        <w:tc>
          <w:tcPr>
            <w:tcW w:w="3827" w:type="dxa"/>
            <w:shd w:val="clear" w:color="auto" w:fill="D9D9D9" w:themeFill="background1" w:themeFillShade="D9"/>
          </w:tcPr>
          <w:p w14:paraId="26EDA503" w14:textId="2C6589AE" w:rsidR="00C93439" w:rsidRPr="009C5725" w:rsidRDefault="00DD3C85" w:rsidP="00C93439">
            <w:pPr>
              <w:rPr>
                <w:rFonts w:cstheme="minorHAnsi"/>
              </w:rPr>
            </w:pPr>
            <w:r w:rsidRPr="00DD3C85">
              <w:rPr>
                <w:rFonts w:cstheme="minorHAnsi"/>
              </w:rPr>
              <w:t>Grange → Moyvalley Meats</w:t>
            </w:r>
          </w:p>
        </w:tc>
        <w:tc>
          <w:tcPr>
            <w:tcW w:w="1418" w:type="dxa"/>
            <w:shd w:val="clear" w:color="auto" w:fill="D9D9D9" w:themeFill="background1" w:themeFillShade="D9"/>
            <w:vAlign w:val="center"/>
          </w:tcPr>
          <w:p w14:paraId="05E02CA0" w14:textId="13068AFA" w:rsidR="00C93439" w:rsidRDefault="00DD3C85" w:rsidP="00C93439">
            <w:r>
              <w:t>5</w:t>
            </w:r>
          </w:p>
        </w:tc>
        <w:tc>
          <w:tcPr>
            <w:tcW w:w="1559" w:type="dxa"/>
            <w:shd w:val="clear" w:color="auto" w:fill="FFFFFF" w:themeFill="background1"/>
            <w:vAlign w:val="center"/>
          </w:tcPr>
          <w:p w14:paraId="041CAE83" w14:textId="4144FD7D" w:rsidR="00C93439" w:rsidRDefault="00C93439" w:rsidP="00C93439">
            <w:r>
              <w:t>€</w:t>
            </w:r>
          </w:p>
        </w:tc>
        <w:tc>
          <w:tcPr>
            <w:tcW w:w="1247" w:type="dxa"/>
            <w:vAlign w:val="center"/>
          </w:tcPr>
          <w:p w14:paraId="5B5F9225" w14:textId="77777777" w:rsidR="00C93439" w:rsidRDefault="00C93439" w:rsidP="00C93439">
            <w:pPr>
              <w:rPr>
                <w:b/>
              </w:rPr>
            </w:pPr>
          </w:p>
        </w:tc>
      </w:tr>
      <w:tr w:rsidR="00C93439" w14:paraId="260E64DF" w14:textId="77777777" w:rsidTr="002C3B2B">
        <w:trPr>
          <w:trHeight w:val="517"/>
        </w:trPr>
        <w:tc>
          <w:tcPr>
            <w:tcW w:w="1844" w:type="dxa"/>
            <w:shd w:val="clear" w:color="auto" w:fill="D9D9D9" w:themeFill="background1" w:themeFillShade="D9"/>
          </w:tcPr>
          <w:p w14:paraId="73014DBF" w14:textId="3D6E711E" w:rsidR="00C93439" w:rsidRPr="009C5725" w:rsidRDefault="00DD3C85" w:rsidP="00C93439">
            <w:pPr>
              <w:rPr>
                <w:rFonts w:cstheme="minorHAnsi"/>
              </w:rPr>
            </w:pPr>
            <w:r>
              <w:rPr>
                <w:rFonts w:cstheme="minorHAnsi"/>
              </w:rPr>
              <w:t>10</w:t>
            </w:r>
          </w:p>
        </w:tc>
        <w:tc>
          <w:tcPr>
            <w:tcW w:w="3827" w:type="dxa"/>
            <w:shd w:val="clear" w:color="auto" w:fill="D9D9D9" w:themeFill="background1" w:themeFillShade="D9"/>
          </w:tcPr>
          <w:p w14:paraId="09E4766E" w14:textId="59F4456A" w:rsidR="00C93439" w:rsidRPr="009C5725" w:rsidRDefault="00DD3C85" w:rsidP="00C93439">
            <w:pPr>
              <w:rPr>
                <w:rFonts w:cstheme="minorHAnsi"/>
              </w:rPr>
            </w:pPr>
            <w:r w:rsidRPr="00DD3C85">
              <w:rPr>
                <w:rFonts w:cstheme="minorHAnsi"/>
              </w:rPr>
              <w:t>Grange → Liffey Meats, Ballyjamesduff</w:t>
            </w:r>
          </w:p>
        </w:tc>
        <w:tc>
          <w:tcPr>
            <w:tcW w:w="1418" w:type="dxa"/>
            <w:tcBorders>
              <w:bottom w:val="single" w:sz="4" w:space="0" w:color="auto"/>
            </w:tcBorders>
            <w:shd w:val="clear" w:color="auto" w:fill="D9D9D9" w:themeFill="background1" w:themeFillShade="D9"/>
            <w:vAlign w:val="center"/>
          </w:tcPr>
          <w:p w14:paraId="1CA00FB0" w14:textId="1471183D" w:rsidR="00C93439" w:rsidRDefault="00296C15" w:rsidP="00C93439">
            <w:r>
              <w:t>30</w:t>
            </w:r>
          </w:p>
        </w:tc>
        <w:tc>
          <w:tcPr>
            <w:tcW w:w="1559" w:type="dxa"/>
            <w:shd w:val="clear" w:color="auto" w:fill="FFFFFF" w:themeFill="background1"/>
            <w:vAlign w:val="center"/>
          </w:tcPr>
          <w:p w14:paraId="43868F7B" w14:textId="0EBD68E6" w:rsidR="00C93439" w:rsidRDefault="00C93439" w:rsidP="00C93439">
            <w:r>
              <w:t>€</w:t>
            </w:r>
          </w:p>
        </w:tc>
        <w:tc>
          <w:tcPr>
            <w:tcW w:w="1247" w:type="dxa"/>
            <w:vAlign w:val="center"/>
          </w:tcPr>
          <w:p w14:paraId="1C3B3289" w14:textId="77777777" w:rsidR="00C93439" w:rsidRDefault="00C93439" w:rsidP="00C93439">
            <w:pPr>
              <w:rPr>
                <w:b/>
              </w:rPr>
            </w:pPr>
          </w:p>
        </w:tc>
      </w:tr>
      <w:tr w:rsidR="00DD3C85" w14:paraId="77B94E0A" w14:textId="77777777" w:rsidTr="002C3B2B">
        <w:trPr>
          <w:trHeight w:val="517"/>
        </w:trPr>
        <w:tc>
          <w:tcPr>
            <w:tcW w:w="1844" w:type="dxa"/>
            <w:shd w:val="clear" w:color="auto" w:fill="D9D9D9" w:themeFill="background1" w:themeFillShade="D9"/>
          </w:tcPr>
          <w:p w14:paraId="1F56D17C" w14:textId="43199C19" w:rsidR="00DD3C85" w:rsidRDefault="00DD3C85" w:rsidP="00C93439">
            <w:pPr>
              <w:rPr>
                <w:rFonts w:cstheme="minorHAnsi"/>
              </w:rPr>
            </w:pPr>
            <w:r>
              <w:rPr>
                <w:rFonts w:cstheme="minorHAnsi"/>
              </w:rPr>
              <w:t>5</w:t>
            </w:r>
          </w:p>
        </w:tc>
        <w:tc>
          <w:tcPr>
            <w:tcW w:w="3827" w:type="dxa"/>
            <w:shd w:val="clear" w:color="auto" w:fill="D9D9D9" w:themeFill="background1" w:themeFillShade="D9"/>
          </w:tcPr>
          <w:p w14:paraId="60AF50B8" w14:textId="7A5844B2" w:rsidR="00DD3C85" w:rsidRPr="00DD3C85" w:rsidRDefault="00DD3C85" w:rsidP="00C93439">
            <w:pPr>
              <w:rPr>
                <w:rFonts w:cstheme="minorHAnsi"/>
              </w:rPr>
            </w:pPr>
            <w:r w:rsidRPr="00DD3C85">
              <w:rPr>
                <w:rFonts w:cstheme="minorHAnsi"/>
              </w:rPr>
              <w:t>Grange → ABP Slaney</w:t>
            </w:r>
          </w:p>
        </w:tc>
        <w:tc>
          <w:tcPr>
            <w:tcW w:w="1418" w:type="dxa"/>
            <w:tcBorders>
              <w:bottom w:val="single" w:sz="4" w:space="0" w:color="auto"/>
            </w:tcBorders>
            <w:shd w:val="clear" w:color="auto" w:fill="D9D9D9" w:themeFill="background1" w:themeFillShade="D9"/>
            <w:vAlign w:val="center"/>
          </w:tcPr>
          <w:p w14:paraId="40B89868" w14:textId="6E11C7E4" w:rsidR="00DD3C85" w:rsidRDefault="00DD3C85" w:rsidP="00C93439">
            <w:r>
              <w:t>30</w:t>
            </w:r>
          </w:p>
        </w:tc>
        <w:tc>
          <w:tcPr>
            <w:tcW w:w="1559" w:type="dxa"/>
            <w:shd w:val="clear" w:color="auto" w:fill="FFFFFF" w:themeFill="background1"/>
            <w:vAlign w:val="center"/>
          </w:tcPr>
          <w:p w14:paraId="04BBA766" w14:textId="7E3C9C34" w:rsidR="00DD3C85" w:rsidRDefault="00DD3C85" w:rsidP="00C93439">
            <w:r>
              <w:t>€</w:t>
            </w:r>
          </w:p>
        </w:tc>
        <w:tc>
          <w:tcPr>
            <w:tcW w:w="1247" w:type="dxa"/>
            <w:vAlign w:val="center"/>
          </w:tcPr>
          <w:p w14:paraId="2E11B0D3" w14:textId="77777777" w:rsidR="00DD3C85" w:rsidRDefault="00DD3C85" w:rsidP="00C93439">
            <w:pPr>
              <w:rPr>
                <w:b/>
              </w:rPr>
            </w:pPr>
          </w:p>
        </w:tc>
      </w:tr>
      <w:tr w:rsidR="00202C09" w14:paraId="10DF85AC" w14:textId="77777777" w:rsidTr="002C3B2B">
        <w:trPr>
          <w:trHeight w:val="517"/>
        </w:trPr>
        <w:tc>
          <w:tcPr>
            <w:tcW w:w="1844" w:type="dxa"/>
            <w:shd w:val="clear" w:color="auto" w:fill="D9D9D9" w:themeFill="background1" w:themeFillShade="D9"/>
          </w:tcPr>
          <w:p w14:paraId="78CE7282" w14:textId="1542449B" w:rsidR="00202C09" w:rsidRPr="009C5725" w:rsidRDefault="00DD3C85" w:rsidP="009C5725">
            <w:pPr>
              <w:rPr>
                <w:rFonts w:cstheme="minorHAnsi"/>
              </w:rPr>
            </w:pPr>
            <w:r>
              <w:rPr>
                <w:rFonts w:cstheme="minorHAnsi"/>
              </w:rPr>
              <w:t>3</w:t>
            </w:r>
          </w:p>
        </w:tc>
        <w:tc>
          <w:tcPr>
            <w:tcW w:w="3827" w:type="dxa"/>
            <w:shd w:val="clear" w:color="auto" w:fill="D9D9D9" w:themeFill="background1" w:themeFillShade="D9"/>
          </w:tcPr>
          <w:p w14:paraId="11409435" w14:textId="25E93E9F" w:rsidR="00202C09" w:rsidRPr="009C5725" w:rsidRDefault="00DD3C85" w:rsidP="009C5725">
            <w:pPr>
              <w:rPr>
                <w:rFonts w:cstheme="minorHAnsi"/>
              </w:rPr>
            </w:pPr>
            <w:r w:rsidRPr="00DD3C85">
              <w:rPr>
                <w:rFonts w:cstheme="minorHAnsi"/>
              </w:rPr>
              <w:t>Farm in Co. Kildare → Grange</w:t>
            </w:r>
          </w:p>
        </w:tc>
        <w:tc>
          <w:tcPr>
            <w:tcW w:w="1418" w:type="dxa"/>
            <w:shd w:val="clear" w:color="auto" w:fill="D9D9D9" w:themeFill="background1" w:themeFillShade="D9"/>
            <w:vAlign w:val="center"/>
          </w:tcPr>
          <w:p w14:paraId="75827CE2" w14:textId="4FC8DEBA" w:rsidR="00202C09" w:rsidRDefault="00DD3C85" w:rsidP="009C5725">
            <w:r>
              <w:t>10</w:t>
            </w:r>
          </w:p>
        </w:tc>
        <w:tc>
          <w:tcPr>
            <w:tcW w:w="1559" w:type="dxa"/>
            <w:vAlign w:val="center"/>
          </w:tcPr>
          <w:p w14:paraId="29FDDCD2" w14:textId="5E14F9A3" w:rsidR="00202C09" w:rsidRDefault="00202C09" w:rsidP="009C5725">
            <w:r>
              <w:t>€</w:t>
            </w:r>
          </w:p>
        </w:tc>
        <w:tc>
          <w:tcPr>
            <w:tcW w:w="1247" w:type="dxa"/>
            <w:vAlign w:val="center"/>
          </w:tcPr>
          <w:p w14:paraId="0B0D1B5D" w14:textId="77777777" w:rsidR="00202C09" w:rsidRDefault="00202C09" w:rsidP="009C5725">
            <w:pPr>
              <w:rPr>
                <w:b/>
              </w:rPr>
            </w:pPr>
          </w:p>
        </w:tc>
      </w:tr>
      <w:tr w:rsidR="00202C09" w14:paraId="329435C1" w14:textId="77777777" w:rsidTr="002C3B2B">
        <w:trPr>
          <w:trHeight w:val="517"/>
        </w:trPr>
        <w:tc>
          <w:tcPr>
            <w:tcW w:w="1844" w:type="dxa"/>
            <w:shd w:val="clear" w:color="auto" w:fill="D9D9D9" w:themeFill="background1" w:themeFillShade="D9"/>
          </w:tcPr>
          <w:p w14:paraId="4BA87BEE" w14:textId="4FABC747" w:rsidR="00202C09" w:rsidRPr="009C5725" w:rsidRDefault="002C3B2B" w:rsidP="009C5725">
            <w:pPr>
              <w:rPr>
                <w:rFonts w:cstheme="minorHAnsi"/>
              </w:rPr>
            </w:pPr>
            <w:r>
              <w:rPr>
                <w:rFonts w:cstheme="minorHAnsi"/>
              </w:rPr>
              <w:t>3</w:t>
            </w:r>
          </w:p>
        </w:tc>
        <w:tc>
          <w:tcPr>
            <w:tcW w:w="3827" w:type="dxa"/>
            <w:shd w:val="clear" w:color="auto" w:fill="D9D9D9" w:themeFill="background1" w:themeFillShade="D9"/>
          </w:tcPr>
          <w:p w14:paraId="6CB82393" w14:textId="0DF71C7C" w:rsidR="00202C09" w:rsidRPr="009C5725" w:rsidRDefault="00DD3C85" w:rsidP="009C5725">
            <w:pPr>
              <w:rPr>
                <w:rFonts w:cstheme="minorHAnsi"/>
              </w:rPr>
            </w:pPr>
            <w:r w:rsidRPr="00DD3C85">
              <w:rPr>
                <w:rFonts w:cstheme="minorHAnsi"/>
              </w:rPr>
              <w:t>Farm in Co. Roscommon → Grange</w:t>
            </w:r>
          </w:p>
        </w:tc>
        <w:tc>
          <w:tcPr>
            <w:tcW w:w="1418" w:type="dxa"/>
            <w:shd w:val="clear" w:color="auto" w:fill="D9D9D9" w:themeFill="background1" w:themeFillShade="D9"/>
            <w:vAlign w:val="center"/>
          </w:tcPr>
          <w:p w14:paraId="6F39C0A0" w14:textId="5EE16881" w:rsidR="00202C09" w:rsidRDefault="00DD3C85" w:rsidP="009C5725">
            <w:r>
              <w:t>10</w:t>
            </w:r>
          </w:p>
        </w:tc>
        <w:tc>
          <w:tcPr>
            <w:tcW w:w="1559" w:type="dxa"/>
            <w:vAlign w:val="center"/>
          </w:tcPr>
          <w:p w14:paraId="159FAEA4" w14:textId="173D46FA" w:rsidR="00202C09" w:rsidRDefault="00202C09" w:rsidP="009C5725">
            <w:r>
              <w:t>€</w:t>
            </w:r>
          </w:p>
        </w:tc>
        <w:tc>
          <w:tcPr>
            <w:tcW w:w="1247" w:type="dxa"/>
            <w:vAlign w:val="center"/>
          </w:tcPr>
          <w:p w14:paraId="29FB8E70" w14:textId="77777777" w:rsidR="00202C09" w:rsidRDefault="00202C09" w:rsidP="009C5725">
            <w:pPr>
              <w:rPr>
                <w:b/>
              </w:rPr>
            </w:pPr>
          </w:p>
        </w:tc>
      </w:tr>
      <w:tr w:rsidR="00202C09" w14:paraId="4611C272" w14:textId="77777777" w:rsidTr="002C3B2B">
        <w:trPr>
          <w:trHeight w:val="517"/>
        </w:trPr>
        <w:tc>
          <w:tcPr>
            <w:tcW w:w="1844" w:type="dxa"/>
            <w:shd w:val="clear" w:color="auto" w:fill="D9D9D9" w:themeFill="background1" w:themeFillShade="D9"/>
          </w:tcPr>
          <w:p w14:paraId="3A9B2986" w14:textId="3F3F34A1" w:rsidR="00202C09" w:rsidRPr="009C5725" w:rsidRDefault="00DD3C85" w:rsidP="009C5725">
            <w:pPr>
              <w:rPr>
                <w:rFonts w:cstheme="minorHAnsi"/>
              </w:rPr>
            </w:pPr>
            <w:r>
              <w:rPr>
                <w:rFonts w:cstheme="minorHAnsi"/>
              </w:rPr>
              <w:lastRenderedPageBreak/>
              <w:t>5</w:t>
            </w:r>
          </w:p>
        </w:tc>
        <w:tc>
          <w:tcPr>
            <w:tcW w:w="3827" w:type="dxa"/>
            <w:shd w:val="clear" w:color="auto" w:fill="D9D9D9" w:themeFill="background1" w:themeFillShade="D9"/>
          </w:tcPr>
          <w:p w14:paraId="7ADF097F" w14:textId="39C69CA1" w:rsidR="00202C09" w:rsidRPr="009C5725" w:rsidRDefault="00DD3C85" w:rsidP="009C5725">
            <w:pPr>
              <w:rPr>
                <w:rFonts w:cstheme="minorHAnsi"/>
              </w:rPr>
            </w:pPr>
            <w:r w:rsidRPr="00DD3C85">
              <w:rPr>
                <w:rFonts w:cstheme="minorHAnsi"/>
              </w:rPr>
              <w:t>Carnaross Mart → Grange</w:t>
            </w:r>
          </w:p>
        </w:tc>
        <w:tc>
          <w:tcPr>
            <w:tcW w:w="1418" w:type="dxa"/>
            <w:shd w:val="clear" w:color="auto" w:fill="D9D9D9" w:themeFill="background1" w:themeFillShade="D9"/>
            <w:vAlign w:val="center"/>
          </w:tcPr>
          <w:p w14:paraId="597C4BEA" w14:textId="41092690" w:rsidR="00202C09" w:rsidRDefault="00DD3C85" w:rsidP="009C5725">
            <w:r>
              <w:t>10</w:t>
            </w:r>
          </w:p>
        </w:tc>
        <w:tc>
          <w:tcPr>
            <w:tcW w:w="1559" w:type="dxa"/>
            <w:vAlign w:val="center"/>
          </w:tcPr>
          <w:p w14:paraId="107936BD" w14:textId="4D4DF5CA" w:rsidR="00202C09" w:rsidRDefault="00202C09" w:rsidP="009C5725">
            <w:r>
              <w:t>€</w:t>
            </w:r>
          </w:p>
        </w:tc>
        <w:tc>
          <w:tcPr>
            <w:tcW w:w="1247" w:type="dxa"/>
            <w:vAlign w:val="center"/>
          </w:tcPr>
          <w:p w14:paraId="1535A543" w14:textId="77777777" w:rsidR="00202C09" w:rsidRDefault="00202C09" w:rsidP="009C5725">
            <w:pPr>
              <w:rPr>
                <w:b/>
              </w:rPr>
            </w:pPr>
          </w:p>
        </w:tc>
      </w:tr>
      <w:tr w:rsidR="00202C09" w14:paraId="33D2C1FB" w14:textId="77777777" w:rsidTr="002C3B2B">
        <w:trPr>
          <w:trHeight w:val="517"/>
        </w:trPr>
        <w:tc>
          <w:tcPr>
            <w:tcW w:w="1844" w:type="dxa"/>
            <w:shd w:val="clear" w:color="auto" w:fill="D9D9D9" w:themeFill="background1" w:themeFillShade="D9"/>
          </w:tcPr>
          <w:p w14:paraId="02E99CA4" w14:textId="141ADD82" w:rsidR="00202C09" w:rsidRPr="009C5725" w:rsidRDefault="00DD3C85" w:rsidP="009C5725">
            <w:pPr>
              <w:rPr>
                <w:rFonts w:cstheme="minorHAnsi"/>
              </w:rPr>
            </w:pPr>
            <w:r>
              <w:rPr>
                <w:rFonts w:cstheme="minorHAnsi"/>
              </w:rPr>
              <w:t>4</w:t>
            </w:r>
          </w:p>
        </w:tc>
        <w:tc>
          <w:tcPr>
            <w:tcW w:w="3827" w:type="dxa"/>
            <w:shd w:val="clear" w:color="auto" w:fill="D9D9D9" w:themeFill="background1" w:themeFillShade="D9"/>
          </w:tcPr>
          <w:p w14:paraId="325D77B7" w14:textId="40BE8412" w:rsidR="00202C09" w:rsidRPr="009C5725" w:rsidRDefault="00DD3C85" w:rsidP="009C5725">
            <w:pPr>
              <w:rPr>
                <w:rFonts w:cstheme="minorHAnsi"/>
              </w:rPr>
            </w:pPr>
            <w:r w:rsidRPr="00DD3C85">
              <w:rPr>
                <w:rFonts w:cstheme="minorHAnsi"/>
              </w:rPr>
              <w:t>Ennis Mart → Grange</w:t>
            </w:r>
          </w:p>
        </w:tc>
        <w:tc>
          <w:tcPr>
            <w:tcW w:w="1418" w:type="dxa"/>
            <w:shd w:val="clear" w:color="auto" w:fill="D9D9D9" w:themeFill="background1" w:themeFillShade="D9"/>
            <w:vAlign w:val="center"/>
          </w:tcPr>
          <w:p w14:paraId="46C67B53" w14:textId="1B0876A9" w:rsidR="00202C09" w:rsidRDefault="00DD3C85" w:rsidP="009C5725">
            <w:r>
              <w:t>10</w:t>
            </w:r>
          </w:p>
        </w:tc>
        <w:tc>
          <w:tcPr>
            <w:tcW w:w="1559" w:type="dxa"/>
            <w:vAlign w:val="center"/>
          </w:tcPr>
          <w:p w14:paraId="477602CF" w14:textId="1E29F841" w:rsidR="00202C09" w:rsidRDefault="00202C09" w:rsidP="009C5725">
            <w:r>
              <w:t>€</w:t>
            </w:r>
          </w:p>
        </w:tc>
        <w:tc>
          <w:tcPr>
            <w:tcW w:w="1247" w:type="dxa"/>
            <w:vAlign w:val="center"/>
          </w:tcPr>
          <w:p w14:paraId="15568902" w14:textId="77777777" w:rsidR="00202C09" w:rsidRDefault="00202C09" w:rsidP="009C5725">
            <w:pPr>
              <w:rPr>
                <w:b/>
              </w:rPr>
            </w:pPr>
          </w:p>
        </w:tc>
      </w:tr>
      <w:tr w:rsidR="00202C09" w14:paraId="3479792B" w14:textId="77777777" w:rsidTr="002C3B2B">
        <w:trPr>
          <w:trHeight w:val="517"/>
        </w:trPr>
        <w:tc>
          <w:tcPr>
            <w:tcW w:w="1844" w:type="dxa"/>
            <w:shd w:val="clear" w:color="auto" w:fill="D9D9D9" w:themeFill="background1" w:themeFillShade="D9"/>
          </w:tcPr>
          <w:p w14:paraId="7B2A422A" w14:textId="60CE0E11" w:rsidR="00202C09" w:rsidRPr="009C5725" w:rsidRDefault="00DD3C85" w:rsidP="009C5725">
            <w:pPr>
              <w:rPr>
                <w:rFonts w:cstheme="minorHAnsi"/>
              </w:rPr>
            </w:pPr>
            <w:r>
              <w:rPr>
                <w:rFonts w:cstheme="minorHAnsi"/>
              </w:rPr>
              <w:t>4</w:t>
            </w:r>
          </w:p>
        </w:tc>
        <w:tc>
          <w:tcPr>
            <w:tcW w:w="3827" w:type="dxa"/>
            <w:shd w:val="clear" w:color="auto" w:fill="D9D9D9" w:themeFill="background1" w:themeFillShade="D9"/>
          </w:tcPr>
          <w:p w14:paraId="37689320" w14:textId="5ED7D68B" w:rsidR="00202C09" w:rsidRPr="009C5725" w:rsidRDefault="00DD3C85" w:rsidP="009C5725">
            <w:pPr>
              <w:rPr>
                <w:rFonts w:cstheme="minorHAnsi"/>
              </w:rPr>
            </w:pPr>
            <w:r w:rsidRPr="00DD3C85">
              <w:rPr>
                <w:rFonts w:cstheme="minorHAnsi"/>
              </w:rPr>
              <w:t>Grange Main Yard → Gaynors Outfarm</w:t>
            </w:r>
            <w:r w:rsidR="009F7903">
              <w:rPr>
                <w:rFonts w:cstheme="minorHAnsi"/>
              </w:rPr>
              <w:t xml:space="preserve"> (3km distance)</w:t>
            </w:r>
          </w:p>
        </w:tc>
        <w:tc>
          <w:tcPr>
            <w:tcW w:w="1418" w:type="dxa"/>
            <w:shd w:val="clear" w:color="auto" w:fill="D9D9D9" w:themeFill="background1" w:themeFillShade="D9"/>
            <w:vAlign w:val="center"/>
          </w:tcPr>
          <w:p w14:paraId="41E0FD67" w14:textId="638A932D" w:rsidR="00202C09" w:rsidRDefault="00DD3C85" w:rsidP="009C5725">
            <w:r>
              <w:t>30</w:t>
            </w:r>
          </w:p>
        </w:tc>
        <w:tc>
          <w:tcPr>
            <w:tcW w:w="1559" w:type="dxa"/>
            <w:vAlign w:val="center"/>
          </w:tcPr>
          <w:p w14:paraId="6F663CE5" w14:textId="5648A648" w:rsidR="00202C09" w:rsidRDefault="00202C09" w:rsidP="009C5725">
            <w:r>
              <w:t>€</w:t>
            </w:r>
          </w:p>
        </w:tc>
        <w:tc>
          <w:tcPr>
            <w:tcW w:w="1247" w:type="dxa"/>
            <w:vAlign w:val="center"/>
          </w:tcPr>
          <w:p w14:paraId="403B0D49" w14:textId="77777777" w:rsidR="00202C09" w:rsidRDefault="00202C09" w:rsidP="009C5725">
            <w:pPr>
              <w:rPr>
                <w:b/>
              </w:rPr>
            </w:pPr>
          </w:p>
        </w:tc>
      </w:tr>
      <w:tr w:rsidR="00202C09" w14:paraId="03011625" w14:textId="77777777" w:rsidTr="002C3B2B">
        <w:trPr>
          <w:trHeight w:val="517"/>
        </w:trPr>
        <w:tc>
          <w:tcPr>
            <w:tcW w:w="1844" w:type="dxa"/>
            <w:shd w:val="clear" w:color="auto" w:fill="D9D9D9" w:themeFill="background1" w:themeFillShade="D9"/>
          </w:tcPr>
          <w:p w14:paraId="407C5BF2" w14:textId="7E3EB8C9" w:rsidR="00202C09" w:rsidRPr="009C5725" w:rsidRDefault="00DD3C85" w:rsidP="009C5725">
            <w:pPr>
              <w:rPr>
                <w:rFonts w:cstheme="minorHAnsi"/>
              </w:rPr>
            </w:pPr>
            <w:r>
              <w:rPr>
                <w:rFonts w:cstheme="minorHAnsi"/>
              </w:rPr>
              <w:t>3</w:t>
            </w:r>
          </w:p>
        </w:tc>
        <w:tc>
          <w:tcPr>
            <w:tcW w:w="3827" w:type="dxa"/>
            <w:shd w:val="clear" w:color="auto" w:fill="D9D9D9" w:themeFill="background1" w:themeFillShade="D9"/>
          </w:tcPr>
          <w:p w14:paraId="20F7516F" w14:textId="565C6E9E" w:rsidR="00202C09" w:rsidRPr="009C5725" w:rsidRDefault="00DD3C85" w:rsidP="009C5725">
            <w:pPr>
              <w:rPr>
                <w:rFonts w:cstheme="minorHAnsi"/>
              </w:rPr>
            </w:pPr>
            <w:r w:rsidRPr="00DD3C85">
              <w:rPr>
                <w:rFonts w:cstheme="minorHAnsi"/>
              </w:rPr>
              <w:t>Gaynors Outfarm → Grange Main Yard</w:t>
            </w:r>
            <w:r w:rsidR="009F7903">
              <w:rPr>
                <w:rFonts w:cstheme="minorHAnsi"/>
              </w:rPr>
              <w:t xml:space="preserve"> (3km distance)</w:t>
            </w:r>
          </w:p>
        </w:tc>
        <w:tc>
          <w:tcPr>
            <w:tcW w:w="1418" w:type="dxa"/>
            <w:shd w:val="clear" w:color="auto" w:fill="D9D9D9" w:themeFill="background1" w:themeFillShade="D9"/>
            <w:vAlign w:val="center"/>
          </w:tcPr>
          <w:p w14:paraId="4AFBDC20" w14:textId="006843D9" w:rsidR="00202C09" w:rsidRDefault="00DD3C85" w:rsidP="009C5725">
            <w:r>
              <w:t>30</w:t>
            </w:r>
          </w:p>
        </w:tc>
        <w:tc>
          <w:tcPr>
            <w:tcW w:w="1559" w:type="dxa"/>
            <w:vAlign w:val="center"/>
          </w:tcPr>
          <w:p w14:paraId="3B38986F" w14:textId="3E5F415A" w:rsidR="00202C09" w:rsidRDefault="00202C09" w:rsidP="009C5725">
            <w:r>
              <w:t>€</w:t>
            </w:r>
          </w:p>
        </w:tc>
        <w:tc>
          <w:tcPr>
            <w:tcW w:w="1247" w:type="dxa"/>
            <w:vAlign w:val="center"/>
          </w:tcPr>
          <w:p w14:paraId="053CA7E1" w14:textId="77777777" w:rsidR="00202C09" w:rsidRDefault="00202C09" w:rsidP="009C5725">
            <w:pPr>
              <w:rPr>
                <w:b/>
              </w:rPr>
            </w:pPr>
          </w:p>
        </w:tc>
      </w:tr>
      <w:tr w:rsidR="009C5725" w14:paraId="7CB994AF" w14:textId="77777777" w:rsidTr="00144032">
        <w:tc>
          <w:tcPr>
            <w:tcW w:w="9895" w:type="dxa"/>
            <w:gridSpan w:val="5"/>
            <w:shd w:val="clear" w:color="auto" w:fill="D9D9D9" w:themeFill="background1" w:themeFillShade="D9"/>
          </w:tcPr>
          <w:p w14:paraId="0642F427" w14:textId="77777777" w:rsidR="00296C15" w:rsidRPr="00296C15" w:rsidRDefault="00296C15" w:rsidP="00296C15">
            <w:pPr>
              <w:rPr>
                <w:b/>
                <w:bCs/>
                <w:sz w:val="20"/>
              </w:rPr>
            </w:pPr>
            <w:r w:rsidRPr="00296C15">
              <w:rPr>
                <w:b/>
                <w:bCs/>
                <w:sz w:val="20"/>
              </w:rPr>
              <w:t>Additional Charges / Rates</w:t>
            </w:r>
          </w:p>
          <w:p w14:paraId="58598113" w14:textId="16D849C4" w:rsidR="009C5725" w:rsidRDefault="00296C15" w:rsidP="00296C15">
            <w:pPr>
              <w:rPr>
                <w:rFonts w:cstheme="minorHAnsi"/>
                <w:b/>
                <w:sz w:val="20"/>
                <w:szCs w:val="20"/>
              </w:rPr>
            </w:pPr>
            <w:r w:rsidRPr="00296C15">
              <w:rPr>
                <w:b/>
                <w:sz w:val="20"/>
              </w:rPr>
              <w:t>The following rates shall apply, where relevant, for the duration of the Contract and should be stated exclusive of VAT.</w:t>
            </w:r>
          </w:p>
        </w:tc>
      </w:tr>
      <w:tr w:rsidR="00296C15" w14:paraId="0747CCC2" w14:textId="77777777" w:rsidTr="00296C15">
        <w:trPr>
          <w:trHeight w:val="533"/>
        </w:trPr>
        <w:tc>
          <w:tcPr>
            <w:tcW w:w="5671" w:type="dxa"/>
            <w:gridSpan w:val="2"/>
            <w:shd w:val="clear" w:color="auto" w:fill="D9D9D9" w:themeFill="background1" w:themeFillShade="D9"/>
            <w:vAlign w:val="center"/>
          </w:tcPr>
          <w:p w14:paraId="038D30AA" w14:textId="0C91EA6F" w:rsidR="00296C15" w:rsidRDefault="00296C15" w:rsidP="000F1EBD">
            <w:pPr>
              <w:rPr>
                <w:b/>
              </w:rPr>
            </w:pPr>
            <w:r>
              <w:rPr>
                <w:b/>
              </w:rPr>
              <w:t>Item</w:t>
            </w:r>
          </w:p>
        </w:tc>
        <w:tc>
          <w:tcPr>
            <w:tcW w:w="2977" w:type="dxa"/>
            <w:gridSpan w:val="2"/>
            <w:tcBorders>
              <w:bottom w:val="single" w:sz="4" w:space="0" w:color="auto"/>
            </w:tcBorders>
            <w:shd w:val="clear" w:color="auto" w:fill="D9D9D9" w:themeFill="background1" w:themeFillShade="D9"/>
            <w:vAlign w:val="center"/>
          </w:tcPr>
          <w:p w14:paraId="337D885E" w14:textId="28D52E1B" w:rsidR="00296C15" w:rsidRDefault="00296C15" w:rsidP="000F1EBD">
            <w:pPr>
              <w:rPr>
                <w:b/>
              </w:rPr>
            </w:pPr>
            <w:r w:rsidRPr="00296C15">
              <w:rPr>
                <w:b/>
              </w:rPr>
              <w:t>Tendered Rate € (ex VAT)</w:t>
            </w:r>
          </w:p>
        </w:tc>
        <w:tc>
          <w:tcPr>
            <w:tcW w:w="1247" w:type="dxa"/>
            <w:tcBorders>
              <w:bottom w:val="single" w:sz="4" w:space="0" w:color="auto"/>
            </w:tcBorders>
            <w:shd w:val="clear" w:color="auto" w:fill="D9D9D9" w:themeFill="background1" w:themeFillShade="D9"/>
            <w:vAlign w:val="center"/>
          </w:tcPr>
          <w:p w14:paraId="71E55DAE" w14:textId="77777777" w:rsidR="00296C15" w:rsidRDefault="00296C15" w:rsidP="000F1EBD">
            <w:pPr>
              <w:rPr>
                <w:b/>
              </w:rPr>
            </w:pPr>
            <w:r>
              <w:rPr>
                <w:b/>
              </w:rPr>
              <w:t>VAT Rate</w:t>
            </w:r>
          </w:p>
        </w:tc>
      </w:tr>
      <w:tr w:rsidR="00296C15" w14:paraId="5427524D" w14:textId="77777777" w:rsidTr="00296C15">
        <w:tc>
          <w:tcPr>
            <w:tcW w:w="5671" w:type="dxa"/>
            <w:gridSpan w:val="2"/>
            <w:shd w:val="clear" w:color="auto" w:fill="D9D9D9" w:themeFill="background1" w:themeFillShade="D9"/>
          </w:tcPr>
          <w:p w14:paraId="009BD851" w14:textId="26DC6389" w:rsidR="00296C15" w:rsidRPr="00296C15" w:rsidRDefault="00296C15" w:rsidP="00296C15">
            <w:pPr>
              <w:rPr>
                <w:b/>
                <w:bCs/>
                <w:sz w:val="20"/>
              </w:rPr>
            </w:pPr>
            <w:r>
              <w:rPr>
                <w:b/>
                <w:bCs/>
                <w:sz w:val="20"/>
              </w:rPr>
              <w:t>W</w:t>
            </w:r>
            <w:r w:rsidRPr="00296C15">
              <w:rPr>
                <w:b/>
                <w:bCs/>
                <w:sz w:val="20"/>
              </w:rPr>
              <w:t>aiting time</w:t>
            </w:r>
            <w:r>
              <w:rPr>
                <w:b/>
                <w:bCs/>
                <w:sz w:val="20"/>
              </w:rPr>
              <w:t xml:space="preserve"> (€/ hr)</w:t>
            </w:r>
          </w:p>
        </w:tc>
        <w:tc>
          <w:tcPr>
            <w:tcW w:w="2977" w:type="dxa"/>
            <w:gridSpan w:val="2"/>
            <w:shd w:val="clear" w:color="auto" w:fill="FFFFFF" w:themeFill="background1"/>
          </w:tcPr>
          <w:p w14:paraId="75C6478E" w14:textId="77777777" w:rsidR="00296C15" w:rsidRPr="00296C15" w:rsidRDefault="00296C15" w:rsidP="00296C15">
            <w:pPr>
              <w:rPr>
                <w:b/>
                <w:bCs/>
                <w:sz w:val="20"/>
              </w:rPr>
            </w:pPr>
          </w:p>
        </w:tc>
        <w:tc>
          <w:tcPr>
            <w:tcW w:w="1247" w:type="dxa"/>
            <w:shd w:val="clear" w:color="auto" w:fill="FFFFFF" w:themeFill="background1"/>
          </w:tcPr>
          <w:p w14:paraId="531E8028" w14:textId="09AE5913" w:rsidR="00296C15" w:rsidRPr="00296C15" w:rsidRDefault="00296C15" w:rsidP="00296C15">
            <w:pPr>
              <w:rPr>
                <w:b/>
                <w:bCs/>
                <w:sz w:val="20"/>
              </w:rPr>
            </w:pPr>
          </w:p>
        </w:tc>
      </w:tr>
      <w:tr w:rsidR="00296C15" w14:paraId="75041B58" w14:textId="77777777" w:rsidTr="00296C15">
        <w:tc>
          <w:tcPr>
            <w:tcW w:w="5671" w:type="dxa"/>
            <w:gridSpan w:val="2"/>
            <w:shd w:val="clear" w:color="auto" w:fill="D9D9D9" w:themeFill="background1" w:themeFillShade="D9"/>
          </w:tcPr>
          <w:p w14:paraId="2624767F" w14:textId="61FD0266" w:rsidR="00296C15" w:rsidRDefault="00296C15" w:rsidP="00296C15">
            <w:pPr>
              <w:rPr>
                <w:b/>
                <w:bCs/>
                <w:sz w:val="20"/>
              </w:rPr>
            </w:pPr>
            <w:r w:rsidRPr="00296C15">
              <w:rPr>
                <w:b/>
                <w:bCs/>
                <w:sz w:val="20"/>
              </w:rPr>
              <w:t>Cancellation with more than 24 hours' notice</w:t>
            </w:r>
          </w:p>
        </w:tc>
        <w:tc>
          <w:tcPr>
            <w:tcW w:w="2977" w:type="dxa"/>
            <w:gridSpan w:val="2"/>
            <w:shd w:val="clear" w:color="auto" w:fill="FFFFFF" w:themeFill="background1"/>
          </w:tcPr>
          <w:p w14:paraId="5FE2B9AE" w14:textId="77777777" w:rsidR="00296C15" w:rsidRPr="00296C15" w:rsidRDefault="00296C15" w:rsidP="00296C15">
            <w:pPr>
              <w:rPr>
                <w:b/>
                <w:bCs/>
                <w:sz w:val="20"/>
              </w:rPr>
            </w:pPr>
          </w:p>
        </w:tc>
        <w:tc>
          <w:tcPr>
            <w:tcW w:w="1247" w:type="dxa"/>
            <w:shd w:val="clear" w:color="auto" w:fill="FFFFFF" w:themeFill="background1"/>
          </w:tcPr>
          <w:p w14:paraId="17FA365C" w14:textId="77777777" w:rsidR="00296C15" w:rsidRPr="00296C15" w:rsidRDefault="00296C15" w:rsidP="00296C15">
            <w:pPr>
              <w:rPr>
                <w:b/>
                <w:bCs/>
                <w:sz w:val="20"/>
              </w:rPr>
            </w:pPr>
          </w:p>
        </w:tc>
      </w:tr>
      <w:tr w:rsidR="00296C15" w14:paraId="64CCE1EF" w14:textId="77777777" w:rsidTr="00296C15">
        <w:tc>
          <w:tcPr>
            <w:tcW w:w="5671" w:type="dxa"/>
            <w:gridSpan w:val="2"/>
            <w:shd w:val="clear" w:color="auto" w:fill="D9D9D9" w:themeFill="background1" w:themeFillShade="D9"/>
          </w:tcPr>
          <w:p w14:paraId="6615118B" w14:textId="79F123B0" w:rsidR="00296C15" w:rsidRPr="00296C15" w:rsidRDefault="007A203F" w:rsidP="00296C15">
            <w:pPr>
              <w:rPr>
                <w:b/>
                <w:bCs/>
                <w:sz w:val="20"/>
              </w:rPr>
            </w:pPr>
            <w:r w:rsidRPr="007A203F">
              <w:rPr>
                <w:b/>
                <w:bCs/>
                <w:sz w:val="20"/>
              </w:rPr>
              <w:t>Cancellation with less than 24 hours' notice</w:t>
            </w:r>
          </w:p>
        </w:tc>
        <w:tc>
          <w:tcPr>
            <w:tcW w:w="2977" w:type="dxa"/>
            <w:gridSpan w:val="2"/>
            <w:shd w:val="clear" w:color="auto" w:fill="FFFFFF" w:themeFill="background1"/>
          </w:tcPr>
          <w:p w14:paraId="514EE8AC" w14:textId="77777777" w:rsidR="00296C15" w:rsidRPr="00296C15" w:rsidRDefault="00296C15" w:rsidP="00296C15">
            <w:pPr>
              <w:rPr>
                <w:b/>
                <w:bCs/>
                <w:sz w:val="20"/>
              </w:rPr>
            </w:pPr>
          </w:p>
        </w:tc>
        <w:tc>
          <w:tcPr>
            <w:tcW w:w="1247" w:type="dxa"/>
            <w:shd w:val="clear" w:color="auto" w:fill="FFFFFF" w:themeFill="background1"/>
          </w:tcPr>
          <w:p w14:paraId="5B40ECE5" w14:textId="77777777" w:rsidR="00296C15" w:rsidRPr="00296C15" w:rsidRDefault="00296C15" w:rsidP="00296C15">
            <w:pPr>
              <w:rPr>
                <w:b/>
                <w:bCs/>
                <w:sz w:val="20"/>
              </w:rPr>
            </w:pPr>
          </w:p>
        </w:tc>
      </w:tr>
      <w:tr w:rsidR="007A203F" w14:paraId="754415DB" w14:textId="77777777" w:rsidTr="00296C15">
        <w:tc>
          <w:tcPr>
            <w:tcW w:w="5671" w:type="dxa"/>
            <w:gridSpan w:val="2"/>
            <w:shd w:val="clear" w:color="auto" w:fill="D9D9D9" w:themeFill="background1" w:themeFillShade="D9"/>
          </w:tcPr>
          <w:p w14:paraId="166D59C2" w14:textId="5EA448BC" w:rsidR="007A203F" w:rsidRPr="007A203F" w:rsidRDefault="007A203F" w:rsidP="00296C15">
            <w:pPr>
              <w:rPr>
                <w:b/>
                <w:bCs/>
                <w:sz w:val="20"/>
              </w:rPr>
            </w:pPr>
            <w:r w:rsidRPr="007A203F">
              <w:rPr>
                <w:b/>
                <w:bCs/>
                <w:sz w:val="20"/>
              </w:rPr>
              <w:t>Out-of-hours service</w:t>
            </w:r>
          </w:p>
        </w:tc>
        <w:tc>
          <w:tcPr>
            <w:tcW w:w="2977" w:type="dxa"/>
            <w:gridSpan w:val="2"/>
            <w:shd w:val="clear" w:color="auto" w:fill="FFFFFF" w:themeFill="background1"/>
          </w:tcPr>
          <w:p w14:paraId="7C191F85" w14:textId="77777777" w:rsidR="007A203F" w:rsidRPr="00296C15" w:rsidRDefault="007A203F" w:rsidP="00296C15">
            <w:pPr>
              <w:rPr>
                <w:b/>
                <w:bCs/>
                <w:sz w:val="20"/>
              </w:rPr>
            </w:pPr>
          </w:p>
        </w:tc>
        <w:tc>
          <w:tcPr>
            <w:tcW w:w="1247" w:type="dxa"/>
            <w:shd w:val="clear" w:color="auto" w:fill="FFFFFF" w:themeFill="background1"/>
          </w:tcPr>
          <w:p w14:paraId="6ADB2C6C" w14:textId="77777777" w:rsidR="007A203F" w:rsidRPr="00296C15" w:rsidRDefault="007A203F" w:rsidP="00296C15">
            <w:pPr>
              <w:rPr>
                <w:b/>
                <w:bCs/>
                <w:sz w:val="20"/>
              </w:rPr>
            </w:pPr>
          </w:p>
        </w:tc>
      </w:tr>
      <w:tr w:rsidR="007A203F" w14:paraId="1412F694" w14:textId="77777777" w:rsidTr="00296C15">
        <w:tc>
          <w:tcPr>
            <w:tcW w:w="5671" w:type="dxa"/>
            <w:gridSpan w:val="2"/>
            <w:shd w:val="clear" w:color="auto" w:fill="D9D9D9" w:themeFill="background1" w:themeFillShade="D9"/>
          </w:tcPr>
          <w:p w14:paraId="38BF363B" w14:textId="18F70EA2" w:rsidR="007A203F" w:rsidRPr="007A203F" w:rsidRDefault="007A203F" w:rsidP="00296C15">
            <w:pPr>
              <w:rPr>
                <w:b/>
                <w:bCs/>
                <w:sz w:val="20"/>
              </w:rPr>
            </w:pPr>
            <w:r w:rsidRPr="007A203F">
              <w:rPr>
                <w:b/>
                <w:bCs/>
                <w:sz w:val="20"/>
              </w:rPr>
              <w:t xml:space="preserve">Saturday </w:t>
            </w:r>
            <w:r>
              <w:rPr>
                <w:b/>
                <w:bCs/>
                <w:sz w:val="20"/>
              </w:rPr>
              <w:t xml:space="preserve">/ Sunday </w:t>
            </w:r>
            <w:r w:rsidRPr="007A203F">
              <w:rPr>
                <w:b/>
                <w:bCs/>
                <w:sz w:val="20"/>
              </w:rPr>
              <w:t>service</w:t>
            </w:r>
          </w:p>
        </w:tc>
        <w:tc>
          <w:tcPr>
            <w:tcW w:w="2977" w:type="dxa"/>
            <w:gridSpan w:val="2"/>
            <w:shd w:val="clear" w:color="auto" w:fill="FFFFFF" w:themeFill="background1"/>
          </w:tcPr>
          <w:p w14:paraId="1A903AE5" w14:textId="77777777" w:rsidR="007A203F" w:rsidRPr="00296C15" w:rsidRDefault="007A203F" w:rsidP="00296C15">
            <w:pPr>
              <w:rPr>
                <w:b/>
                <w:bCs/>
                <w:sz w:val="20"/>
              </w:rPr>
            </w:pPr>
          </w:p>
        </w:tc>
        <w:tc>
          <w:tcPr>
            <w:tcW w:w="1247" w:type="dxa"/>
            <w:shd w:val="clear" w:color="auto" w:fill="FFFFFF" w:themeFill="background1"/>
          </w:tcPr>
          <w:p w14:paraId="2A302548" w14:textId="77777777" w:rsidR="007A203F" w:rsidRPr="00296C15" w:rsidRDefault="007A203F" w:rsidP="00296C15">
            <w:pPr>
              <w:rPr>
                <w:b/>
                <w:bCs/>
                <w:sz w:val="20"/>
              </w:rPr>
            </w:pPr>
          </w:p>
        </w:tc>
      </w:tr>
      <w:tr w:rsidR="007A203F" w14:paraId="738AD5F1" w14:textId="77777777" w:rsidTr="00296C15">
        <w:tc>
          <w:tcPr>
            <w:tcW w:w="5671" w:type="dxa"/>
            <w:gridSpan w:val="2"/>
            <w:shd w:val="clear" w:color="auto" w:fill="D9D9D9" w:themeFill="background1" w:themeFillShade="D9"/>
          </w:tcPr>
          <w:p w14:paraId="2CC2DF74" w14:textId="18A05395" w:rsidR="007A203F" w:rsidRPr="007A203F" w:rsidRDefault="007A203F" w:rsidP="00296C15">
            <w:pPr>
              <w:rPr>
                <w:b/>
                <w:bCs/>
                <w:sz w:val="20"/>
              </w:rPr>
            </w:pPr>
            <w:r w:rsidRPr="007A203F">
              <w:rPr>
                <w:b/>
                <w:bCs/>
                <w:sz w:val="20"/>
              </w:rPr>
              <w:t>Other charge (please specify)</w:t>
            </w:r>
          </w:p>
        </w:tc>
        <w:tc>
          <w:tcPr>
            <w:tcW w:w="2977" w:type="dxa"/>
            <w:gridSpan w:val="2"/>
            <w:shd w:val="clear" w:color="auto" w:fill="FFFFFF" w:themeFill="background1"/>
          </w:tcPr>
          <w:p w14:paraId="4B033A2F" w14:textId="77777777" w:rsidR="007A203F" w:rsidRPr="00296C15" w:rsidRDefault="007A203F" w:rsidP="00296C15">
            <w:pPr>
              <w:rPr>
                <w:b/>
                <w:bCs/>
                <w:sz w:val="20"/>
              </w:rPr>
            </w:pPr>
          </w:p>
        </w:tc>
        <w:tc>
          <w:tcPr>
            <w:tcW w:w="1247" w:type="dxa"/>
            <w:shd w:val="clear" w:color="auto" w:fill="FFFFFF" w:themeFill="background1"/>
          </w:tcPr>
          <w:p w14:paraId="55DBFD22" w14:textId="77777777" w:rsidR="007A203F" w:rsidRPr="00296C15" w:rsidRDefault="007A203F" w:rsidP="00296C15">
            <w:pPr>
              <w:rPr>
                <w:b/>
                <w:bCs/>
                <w:sz w:val="20"/>
              </w:rPr>
            </w:pPr>
          </w:p>
        </w:tc>
      </w:tr>
      <w:tr w:rsidR="009C5725" w14:paraId="3EB5E527" w14:textId="77777777" w:rsidTr="008F264A">
        <w:trPr>
          <w:trHeight w:val="407"/>
        </w:trPr>
        <w:tc>
          <w:tcPr>
            <w:tcW w:w="9895" w:type="dxa"/>
            <w:gridSpan w:val="5"/>
            <w:shd w:val="clear" w:color="auto" w:fill="FFFFFF" w:themeFill="background1"/>
          </w:tcPr>
          <w:p w14:paraId="3F691E22" w14:textId="77777777" w:rsidR="009C5725" w:rsidRPr="00496C97" w:rsidRDefault="009C5725" w:rsidP="009C5725">
            <w:pPr>
              <w:rPr>
                <w:b/>
                <w:sz w:val="20"/>
                <w:lang w:val="en-GB"/>
              </w:rPr>
            </w:pPr>
          </w:p>
        </w:tc>
      </w:tr>
      <w:tr w:rsidR="00296C15" w14:paraId="0756C795" w14:textId="77777777" w:rsidTr="000F1EBD">
        <w:tc>
          <w:tcPr>
            <w:tcW w:w="9895" w:type="dxa"/>
            <w:gridSpan w:val="5"/>
            <w:shd w:val="clear" w:color="auto" w:fill="D9D9D9" w:themeFill="background1" w:themeFillShade="D9"/>
          </w:tcPr>
          <w:p w14:paraId="44C8F901" w14:textId="77777777" w:rsidR="00296C15" w:rsidRDefault="00296C15" w:rsidP="000F1EBD">
            <w:pPr>
              <w:rPr>
                <w:b/>
                <w:sz w:val="20"/>
                <w:lang w:val="en-GB"/>
              </w:rPr>
            </w:pPr>
            <w:r w:rsidRPr="00496C97">
              <w:rPr>
                <w:b/>
                <w:sz w:val="20"/>
                <w:lang w:val="en-GB"/>
              </w:rPr>
              <w:t>Any other relevant information not listed above:</w:t>
            </w:r>
          </w:p>
          <w:p w14:paraId="6D0581F0" w14:textId="1BE136C8" w:rsidR="00296C15" w:rsidRDefault="007A203F" w:rsidP="000F1EBD">
            <w:pPr>
              <w:spacing w:before="100" w:beforeAutospacing="1" w:after="0"/>
              <w:rPr>
                <w:rFonts w:cstheme="minorHAnsi"/>
                <w:b/>
                <w:sz w:val="20"/>
                <w:szCs w:val="20"/>
              </w:rPr>
            </w:pPr>
            <w:r w:rsidRPr="007A203F">
              <w:rPr>
                <w:b/>
                <w:sz w:val="20"/>
              </w:rPr>
              <w:t>Tenderers must identify all additional charges which may apply to the provision of the Services. No additional charge may be applied during the Contract unless it has been identified in the Tender or agreed in advance in writing by Teagasc.</w:t>
            </w:r>
          </w:p>
        </w:tc>
      </w:tr>
      <w:tr w:rsidR="00296C15" w:rsidRPr="00496C97" w14:paraId="75626815" w14:textId="77777777" w:rsidTr="000F1EBD">
        <w:trPr>
          <w:trHeight w:val="407"/>
        </w:trPr>
        <w:tc>
          <w:tcPr>
            <w:tcW w:w="9895" w:type="dxa"/>
            <w:gridSpan w:val="5"/>
            <w:shd w:val="clear" w:color="auto" w:fill="FFFFFF" w:themeFill="background1"/>
          </w:tcPr>
          <w:p w14:paraId="2733481E" w14:textId="77777777" w:rsidR="00296C15" w:rsidRPr="00496C97" w:rsidRDefault="00296C15" w:rsidP="000F1EBD">
            <w:pPr>
              <w:rPr>
                <w:b/>
                <w:sz w:val="20"/>
                <w:lang w:val="en-GB"/>
              </w:rPr>
            </w:pPr>
          </w:p>
        </w:tc>
      </w:tr>
    </w:tbl>
    <w:p w14:paraId="57E86A23" w14:textId="77777777" w:rsidR="00925EA7" w:rsidRDefault="00925EA7">
      <w:pPr>
        <w:spacing w:after="160" w:line="259" w:lineRule="auto"/>
        <w:rPr>
          <w:lang w:val="en-GB"/>
        </w:rPr>
      </w:pPr>
      <w:r>
        <w:rPr>
          <w:lang w:val="en-GB"/>
        </w:rPr>
        <w:br w:type="page"/>
      </w:r>
    </w:p>
    <w:p w14:paraId="0A3CB2C2" w14:textId="77777777" w:rsidR="004928B3" w:rsidRPr="00857B6E" w:rsidRDefault="004928B3" w:rsidP="004928B3">
      <w:pPr>
        <w:keepLines/>
        <w:spacing w:after="160" w:line="259" w:lineRule="auto"/>
        <w:jc w:val="both"/>
      </w:pPr>
      <w:r>
        <w:rPr>
          <w:b/>
        </w:rPr>
        <w:lastRenderedPageBreak/>
        <w:t>Bidders Declaration</w:t>
      </w:r>
    </w:p>
    <w:p w14:paraId="55A2817C" w14:textId="77777777" w:rsidR="004928B3" w:rsidRDefault="004928B3" w:rsidP="004928B3">
      <w:pPr>
        <w:keepLines/>
        <w:spacing w:after="160" w:line="259" w:lineRule="auto"/>
        <w:jc w:val="both"/>
        <w:rPr>
          <w:sz w:val="20"/>
        </w:rPr>
      </w:pPr>
      <w:r w:rsidRPr="004928B3">
        <w:rPr>
          <w:sz w:val="20"/>
        </w:rPr>
        <w:t>Having examined your Invitation to Tender (the “ITT”) including the Instructions to Tenderers, the Selection and Award Criteria, the Requirements and Specifications, and the Terms and Conditions of the Contract, we hereby agree and declare the following:</w:t>
      </w:r>
    </w:p>
    <w:tbl>
      <w:tblPr>
        <w:tblStyle w:val="TableGrid"/>
        <w:tblW w:w="0" w:type="auto"/>
        <w:shd w:val="clear" w:color="auto" w:fill="D9D9D9" w:themeFill="background1" w:themeFillShade="D9"/>
        <w:tblLook w:val="04A0" w:firstRow="1" w:lastRow="0" w:firstColumn="1" w:lastColumn="0" w:noHBand="0" w:noVBand="1"/>
      </w:tblPr>
      <w:tblGrid>
        <w:gridCol w:w="470"/>
        <w:gridCol w:w="8546"/>
      </w:tblGrid>
      <w:tr w:rsidR="004928B3" w14:paraId="23AD5AD1" w14:textId="77777777" w:rsidTr="00A376C3">
        <w:tc>
          <w:tcPr>
            <w:tcW w:w="421" w:type="dxa"/>
            <w:shd w:val="clear" w:color="auto" w:fill="D9D9D9" w:themeFill="background1" w:themeFillShade="D9"/>
          </w:tcPr>
          <w:p w14:paraId="564E570D" w14:textId="77777777" w:rsidR="004928B3" w:rsidRDefault="004928B3" w:rsidP="004928B3">
            <w:pPr>
              <w:keepLines/>
              <w:spacing w:after="160" w:line="259" w:lineRule="auto"/>
              <w:jc w:val="both"/>
              <w:rPr>
                <w:sz w:val="20"/>
              </w:rPr>
            </w:pPr>
            <w:r w:rsidRPr="004928B3">
              <w:rPr>
                <w:color w:val="000080"/>
                <w:sz w:val="20"/>
              </w:rPr>
              <w:t>1.</w:t>
            </w:r>
          </w:p>
        </w:tc>
        <w:tc>
          <w:tcPr>
            <w:tcW w:w="8595" w:type="dxa"/>
            <w:shd w:val="clear" w:color="auto" w:fill="D9D9D9" w:themeFill="background1" w:themeFillShade="D9"/>
          </w:tcPr>
          <w:p w14:paraId="166E61DF" w14:textId="77777777" w:rsidR="004928B3" w:rsidRDefault="004928B3" w:rsidP="004928B3">
            <w:pPr>
              <w:keepLines/>
              <w:spacing w:after="160" w:line="259" w:lineRule="auto"/>
              <w:jc w:val="both"/>
              <w:rPr>
                <w:sz w:val="20"/>
              </w:rPr>
            </w:pPr>
            <w:r w:rsidRPr="004928B3">
              <w:rPr>
                <w:sz w:val="20"/>
              </w:rPr>
              <w:t>We understand the nature and extent of the Services required to be delivered as described in Requirements and Specifications of the ITT.</w:t>
            </w:r>
          </w:p>
        </w:tc>
      </w:tr>
      <w:tr w:rsidR="004928B3" w14:paraId="524CC610" w14:textId="77777777" w:rsidTr="00A376C3">
        <w:tc>
          <w:tcPr>
            <w:tcW w:w="421" w:type="dxa"/>
            <w:shd w:val="clear" w:color="auto" w:fill="D9D9D9" w:themeFill="background1" w:themeFillShade="D9"/>
          </w:tcPr>
          <w:p w14:paraId="4C81BD3F" w14:textId="77777777" w:rsidR="004928B3" w:rsidRDefault="004928B3" w:rsidP="004928B3">
            <w:pPr>
              <w:keepLines/>
              <w:spacing w:after="160" w:line="259" w:lineRule="auto"/>
              <w:jc w:val="both"/>
              <w:rPr>
                <w:sz w:val="20"/>
              </w:rPr>
            </w:pPr>
            <w:r w:rsidRPr="004928B3">
              <w:rPr>
                <w:color w:val="000080"/>
                <w:sz w:val="20"/>
              </w:rPr>
              <w:t>2.</w:t>
            </w:r>
          </w:p>
        </w:tc>
        <w:tc>
          <w:tcPr>
            <w:tcW w:w="8595" w:type="dxa"/>
            <w:shd w:val="clear" w:color="auto" w:fill="D9D9D9" w:themeFill="background1" w:themeFillShade="D9"/>
          </w:tcPr>
          <w:p w14:paraId="2845F201" w14:textId="77777777" w:rsidR="004928B3" w:rsidRPr="004928B3" w:rsidRDefault="004928B3" w:rsidP="004928B3">
            <w:pPr>
              <w:spacing w:after="160" w:line="259" w:lineRule="auto"/>
              <w:jc w:val="both"/>
              <w:rPr>
                <w:sz w:val="20"/>
              </w:rPr>
            </w:pPr>
            <w:r w:rsidRPr="004928B3">
              <w:rPr>
                <w:sz w:val="20"/>
              </w:rPr>
              <w:t xml:space="preserve">We accept all of the Terms and Conditions of </w:t>
            </w:r>
          </w:p>
          <w:p w14:paraId="1E61DB38" w14:textId="77777777" w:rsidR="004928B3" w:rsidRPr="004928B3" w:rsidRDefault="004928B3" w:rsidP="00D7705C">
            <w:pPr>
              <w:pStyle w:val="ListParagraph"/>
              <w:numPr>
                <w:ilvl w:val="0"/>
                <w:numId w:val="5"/>
              </w:numPr>
              <w:spacing w:after="160" w:line="259" w:lineRule="auto"/>
              <w:contextualSpacing w:val="0"/>
              <w:jc w:val="both"/>
              <w:rPr>
                <w:sz w:val="20"/>
              </w:rPr>
            </w:pPr>
            <w:r w:rsidRPr="004928B3">
              <w:rPr>
                <w:sz w:val="20"/>
              </w:rPr>
              <w:t xml:space="preserve">the ITT, </w:t>
            </w:r>
          </w:p>
          <w:p w14:paraId="2B23B86E" w14:textId="77777777" w:rsidR="004928B3" w:rsidRPr="004928B3" w:rsidRDefault="004928B3" w:rsidP="00D7705C">
            <w:pPr>
              <w:pStyle w:val="ListParagraph"/>
              <w:numPr>
                <w:ilvl w:val="0"/>
                <w:numId w:val="5"/>
              </w:numPr>
              <w:spacing w:after="160" w:line="259" w:lineRule="auto"/>
              <w:contextualSpacing w:val="0"/>
              <w:jc w:val="both"/>
              <w:rPr>
                <w:sz w:val="20"/>
              </w:rPr>
            </w:pPr>
            <w:r w:rsidRPr="004928B3">
              <w:rPr>
                <w:sz w:val="20"/>
              </w:rPr>
              <w:t>the Terms and Conditions outlined in Appendix B;</w:t>
            </w:r>
          </w:p>
          <w:p w14:paraId="14671993" w14:textId="77777777" w:rsidR="004928B3" w:rsidRDefault="004928B3" w:rsidP="004928B3">
            <w:pPr>
              <w:keepLines/>
              <w:spacing w:after="160" w:line="259" w:lineRule="auto"/>
              <w:jc w:val="both"/>
              <w:rPr>
                <w:sz w:val="20"/>
              </w:rPr>
            </w:pPr>
            <w:r>
              <w:rPr>
                <w:sz w:val="20"/>
              </w:rPr>
              <w:t xml:space="preserve">        c)      the Instructions to Tenderers</w:t>
            </w:r>
          </w:p>
        </w:tc>
      </w:tr>
      <w:tr w:rsidR="004928B3" w14:paraId="267B086F" w14:textId="77777777" w:rsidTr="00A376C3">
        <w:tc>
          <w:tcPr>
            <w:tcW w:w="421" w:type="dxa"/>
            <w:shd w:val="clear" w:color="auto" w:fill="D9D9D9" w:themeFill="background1" w:themeFillShade="D9"/>
          </w:tcPr>
          <w:p w14:paraId="66572D5A" w14:textId="77777777" w:rsidR="004928B3" w:rsidRDefault="004928B3" w:rsidP="004928B3">
            <w:pPr>
              <w:keepLines/>
              <w:spacing w:after="160" w:line="259" w:lineRule="auto"/>
              <w:jc w:val="both"/>
              <w:rPr>
                <w:sz w:val="20"/>
              </w:rPr>
            </w:pPr>
            <w:r w:rsidRPr="004928B3">
              <w:rPr>
                <w:color w:val="000080"/>
                <w:sz w:val="20"/>
              </w:rPr>
              <w:t>3.</w:t>
            </w:r>
          </w:p>
        </w:tc>
        <w:tc>
          <w:tcPr>
            <w:tcW w:w="8595" w:type="dxa"/>
            <w:shd w:val="clear" w:color="auto" w:fill="D9D9D9" w:themeFill="background1" w:themeFillShade="D9"/>
          </w:tcPr>
          <w:p w14:paraId="3973B1DC" w14:textId="77777777" w:rsidR="004928B3" w:rsidRDefault="004928B3" w:rsidP="004928B3">
            <w:pPr>
              <w:spacing w:after="160" w:line="259" w:lineRule="auto"/>
              <w:jc w:val="both"/>
              <w:rPr>
                <w:sz w:val="20"/>
              </w:rPr>
            </w:pPr>
            <w:r w:rsidRPr="004928B3">
              <w:rPr>
                <w:sz w:val="20"/>
              </w:rPr>
              <w:t xml:space="preserve">We accept all the Selection and Award Criteria as set out in the </w:t>
            </w:r>
            <w:r>
              <w:rPr>
                <w:sz w:val="20"/>
              </w:rPr>
              <w:t>IT</w:t>
            </w:r>
            <w:r w:rsidRPr="004928B3">
              <w:rPr>
                <w:sz w:val="20"/>
              </w:rPr>
              <w:t>T.</w:t>
            </w:r>
          </w:p>
        </w:tc>
      </w:tr>
      <w:tr w:rsidR="004928B3" w14:paraId="6E80D0FB" w14:textId="77777777" w:rsidTr="00A376C3">
        <w:tc>
          <w:tcPr>
            <w:tcW w:w="421" w:type="dxa"/>
            <w:shd w:val="clear" w:color="auto" w:fill="D9D9D9" w:themeFill="background1" w:themeFillShade="D9"/>
          </w:tcPr>
          <w:p w14:paraId="58FF570D" w14:textId="77777777" w:rsidR="004928B3" w:rsidRDefault="004928B3" w:rsidP="004928B3">
            <w:pPr>
              <w:keepLines/>
              <w:spacing w:after="160" w:line="259" w:lineRule="auto"/>
              <w:jc w:val="both"/>
              <w:rPr>
                <w:sz w:val="20"/>
              </w:rPr>
            </w:pPr>
            <w:r w:rsidRPr="004928B3">
              <w:rPr>
                <w:color w:val="000080"/>
                <w:sz w:val="20"/>
              </w:rPr>
              <w:t>4.</w:t>
            </w:r>
          </w:p>
        </w:tc>
        <w:tc>
          <w:tcPr>
            <w:tcW w:w="8595" w:type="dxa"/>
            <w:shd w:val="clear" w:color="auto" w:fill="D9D9D9" w:themeFill="background1" w:themeFillShade="D9"/>
          </w:tcPr>
          <w:p w14:paraId="56BB6790" w14:textId="77777777" w:rsidR="004928B3" w:rsidRDefault="004928B3" w:rsidP="004928B3">
            <w:pPr>
              <w:keepLines/>
              <w:spacing w:after="160" w:line="259" w:lineRule="auto"/>
              <w:jc w:val="both"/>
              <w:rPr>
                <w:sz w:val="20"/>
              </w:rPr>
            </w:pPr>
            <w:r w:rsidRPr="004928B3">
              <w:rPr>
                <w:sz w:val="20"/>
              </w:rPr>
              <w:t>We agree to provide the Goods / Services in accordance with the ITT and our Tender, if awarded any Contract.</w:t>
            </w:r>
          </w:p>
        </w:tc>
      </w:tr>
      <w:tr w:rsidR="004928B3" w14:paraId="1001AB22" w14:textId="77777777" w:rsidTr="00A376C3">
        <w:tc>
          <w:tcPr>
            <w:tcW w:w="421" w:type="dxa"/>
            <w:shd w:val="clear" w:color="auto" w:fill="D9D9D9" w:themeFill="background1" w:themeFillShade="D9"/>
          </w:tcPr>
          <w:p w14:paraId="5EDE2CEF" w14:textId="77777777" w:rsidR="004928B3" w:rsidRDefault="004928B3" w:rsidP="004928B3">
            <w:pPr>
              <w:keepLines/>
              <w:spacing w:after="160" w:line="259" w:lineRule="auto"/>
              <w:jc w:val="both"/>
              <w:rPr>
                <w:sz w:val="20"/>
              </w:rPr>
            </w:pPr>
            <w:r w:rsidRPr="004928B3">
              <w:rPr>
                <w:color w:val="000080"/>
                <w:sz w:val="20"/>
              </w:rPr>
              <w:t>5.</w:t>
            </w:r>
          </w:p>
        </w:tc>
        <w:tc>
          <w:tcPr>
            <w:tcW w:w="8595" w:type="dxa"/>
            <w:shd w:val="clear" w:color="auto" w:fill="D9D9D9" w:themeFill="background1" w:themeFillShade="D9"/>
          </w:tcPr>
          <w:p w14:paraId="0C6EC17E" w14:textId="77777777" w:rsidR="004928B3" w:rsidRDefault="004928B3" w:rsidP="004928B3">
            <w:pPr>
              <w:keepLines/>
              <w:spacing w:after="160" w:line="259" w:lineRule="auto"/>
              <w:jc w:val="both"/>
              <w:rPr>
                <w:sz w:val="20"/>
              </w:rPr>
            </w:pPr>
            <w:r w:rsidRPr="004928B3">
              <w:rPr>
                <w:sz w:val="20"/>
              </w:rPr>
              <w:t>We agree that, if awarded any contract that we shall, in the performance of such contract, comply with all applicable obligations in the field of environmental, social and labour law.</w:t>
            </w:r>
          </w:p>
        </w:tc>
      </w:tr>
      <w:tr w:rsidR="004928B3" w14:paraId="2AE5F397" w14:textId="77777777" w:rsidTr="00A376C3">
        <w:tc>
          <w:tcPr>
            <w:tcW w:w="421" w:type="dxa"/>
            <w:shd w:val="clear" w:color="auto" w:fill="D9D9D9" w:themeFill="background1" w:themeFillShade="D9"/>
          </w:tcPr>
          <w:p w14:paraId="2B0EFF36" w14:textId="77777777" w:rsidR="004928B3" w:rsidRDefault="004928B3" w:rsidP="004928B3">
            <w:pPr>
              <w:keepLines/>
              <w:spacing w:after="160" w:line="259" w:lineRule="auto"/>
              <w:jc w:val="both"/>
              <w:rPr>
                <w:sz w:val="20"/>
              </w:rPr>
            </w:pPr>
            <w:r w:rsidRPr="004928B3">
              <w:rPr>
                <w:color w:val="000080"/>
                <w:sz w:val="20"/>
              </w:rPr>
              <w:t>6.</w:t>
            </w:r>
          </w:p>
        </w:tc>
        <w:tc>
          <w:tcPr>
            <w:tcW w:w="8595" w:type="dxa"/>
            <w:shd w:val="clear" w:color="auto" w:fill="D9D9D9" w:themeFill="background1" w:themeFillShade="D9"/>
          </w:tcPr>
          <w:p w14:paraId="79617582" w14:textId="77777777" w:rsidR="004928B3" w:rsidRDefault="004928B3" w:rsidP="004928B3">
            <w:pPr>
              <w:keepLines/>
              <w:spacing w:after="160" w:line="259" w:lineRule="auto"/>
              <w:jc w:val="both"/>
              <w:rPr>
                <w:sz w:val="20"/>
              </w:rPr>
            </w:pPr>
            <w:r w:rsidRPr="004928B3">
              <w:rPr>
                <w:sz w:val="20"/>
              </w:rPr>
              <w:t>We confirm that we have complied with all requirements as set out in the ITT.</w:t>
            </w:r>
          </w:p>
        </w:tc>
      </w:tr>
      <w:tr w:rsidR="004928B3" w14:paraId="79A48BB6" w14:textId="77777777" w:rsidTr="00A376C3">
        <w:tc>
          <w:tcPr>
            <w:tcW w:w="421" w:type="dxa"/>
            <w:shd w:val="clear" w:color="auto" w:fill="D9D9D9" w:themeFill="background1" w:themeFillShade="D9"/>
          </w:tcPr>
          <w:p w14:paraId="52BEA8F8" w14:textId="77777777" w:rsidR="004928B3" w:rsidRDefault="004928B3" w:rsidP="004928B3">
            <w:pPr>
              <w:keepLines/>
              <w:spacing w:after="160" w:line="259" w:lineRule="auto"/>
              <w:jc w:val="both"/>
              <w:rPr>
                <w:sz w:val="20"/>
              </w:rPr>
            </w:pPr>
            <w:r w:rsidRPr="004928B3">
              <w:rPr>
                <w:color w:val="000080"/>
                <w:sz w:val="20"/>
              </w:rPr>
              <w:t>7.</w:t>
            </w:r>
          </w:p>
        </w:tc>
        <w:tc>
          <w:tcPr>
            <w:tcW w:w="8595" w:type="dxa"/>
            <w:shd w:val="clear" w:color="auto" w:fill="D9D9D9" w:themeFill="background1" w:themeFillShade="D9"/>
          </w:tcPr>
          <w:p w14:paraId="77650603" w14:textId="1B6EE841" w:rsidR="004928B3" w:rsidRDefault="002C3B2B" w:rsidP="004928B3">
            <w:pPr>
              <w:keepLines/>
              <w:spacing w:after="160" w:line="259" w:lineRule="auto"/>
              <w:jc w:val="both"/>
              <w:rPr>
                <w:sz w:val="20"/>
              </w:rPr>
            </w:pPr>
            <w:r w:rsidRPr="002C3B2B">
              <w:rPr>
                <w:sz w:val="20"/>
              </w:rPr>
              <w:t>We confirm that the prices quoted in our Tender shall apply in accordance with the pricing and Fuel Price Adjustment provisions of the ITT.</w:t>
            </w:r>
          </w:p>
        </w:tc>
      </w:tr>
      <w:tr w:rsidR="004928B3" w14:paraId="01A7096F" w14:textId="77777777" w:rsidTr="00A376C3">
        <w:tc>
          <w:tcPr>
            <w:tcW w:w="421" w:type="dxa"/>
            <w:shd w:val="clear" w:color="auto" w:fill="D9D9D9" w:themeFill="background1" w:themeFillShade="D9"/>
          </w:tcPr>
          <w:p w14:paraId="3890B13D" w14:textId="77777777" w:rsidR="004928B3" w:rsidRPr="004928B3" w:rsidRDefault="004928B3" w:rsidP="004928B3">
            <w:pPr>
              <w:spacing w:after="160" w:line="259" w:lineRule="auto"/>
              <w:jc w:val="both"/>
              <w:rPr>
                <w:color w:val="000080"/>
                <w:sz w:val="20"/>
              </w:rPr>
            </w:pPr>
            <w:r w:rsidRPr="004928B3">
              <w:rPr>
                <w:color w:val="000080"/>
                <w:sz w:val="20"/>
              </w:rPr>
              <w:t>8.</w:t>
            </w:r>
          </w:p>
        </w:tc>
        <w:tc>
          <w:tcPr>
            <w:tcW w:w="8595" w:type="dxa"/>
            <w:shd w:val="clear" w:color="auto" w:fill="D9D9D9" w:themeFill="background1" w:themeFillShade="D9"/>
          </w:tcPr>
          <w:p w14:paraId="21EC4F33" w14:textId="77777777" w:rsidR="004928B3" w:rsidRDefault="004928B3" w:rsidP="004928B3">
            <w:pPr>
              <w:spacing w:after="160" w:line="259" w:lineRule="auto"/>
              <w:jc w:val="both"/>
              <w:rPr>
                <w:sz w:val="20"/>
              </w:rPr>
            </w:pPr>
            <w:r w:rsidRPr="004928B3">
              <w:rPr>
                <w:sz w:val="20"/>
              </w:rPr>
              <w:t>We shall, if awarded any Contract, have in place on the Effective Date of the Services Contract all insurances (if any) as required in the ITT.</w:t>
            </w:r>
          </w:p>
        </w:tc>
      </w:tr>
      <w:tr w:rsidR="004928B3" w14:paraId="3799B1DD" w14:textId="77777777" w:rsidTr="00A376C3">
        <w:tc>
          <w:tcPr>
            <w:tcW w:w="421" w:type="dxa"/>
            <w:shd w:val="clear" w:color="auto" w:fill="D9D9D9" w:themeFill="background1" w:themeFillShade="D9"/>
          </w:tcPr>
          <w:p w14:paraId="002199C1" w14:textId="77777777" w:rsidR="004928B3" w:rsidRPr="004928B3" w:rsidRDefault="004928B3" w:rsidP="004928B3">
            <w:pPr>
              <w:spacing w:after="160" w:line="259" w:lineRule="auto"/>
              <w:jc w:val="both"/>
              <w:rPr>
                <w:color w:val="000080"/>
                <w:sz w:val="20"/>
              </w:rPr>
            </w:pPr>
            <w:r w:rsidRPr="004928B3">
              <w:rPr>
                <w:color w:val="000080"/>
                <w:sz w:val="20"/>
              </w:rPr>
              <w:t>9.</w:t>
            </w:r>
          </w:p>
        </w:tc>
        <w:tc>
          <w:tcPr>
            <w:tcW w:w="8595" w:type="dxa"/>
            <w:shd w:val="clear" w:color="auto" w:fill="D9D9D9" w:themeFill="background1" w:themeFillShade="D9"/>
          </w:tcPr>
          <w:p w14:paraId="24143DF5" w14:textId="77777777" w:rsidR="004928B3" w:rsidRPr="004928B3" w:rsidRDefault="004928B3" w:rsidP="004928B3">
            <w:pPr>
              <w:spacing w:after="160" w:line="259" w:lineRule="auto"/>
              <w:jc w:val="both"/>
              <w:rPr>
                <w:sz w:val="20"/>
              </w:rPr>
            </w:pPr>
            <w:r w:rsidRPr="004928B3">
              <w:rPr>
                <w:sz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4928B3" w14:paraId="0A4D2F96" w14:textId="77777777" w:rsidTr="00A376C3">
        <w:tc>
          <w:tcPr>
            <w:tcW w:w="421" w:type="dxa"/>
            <w:shd w:val="clear" w:color="auto" w:fill="D9D9D9" w:themeFill="background1" w:themeFillShade="D9"/>
          </w:tcPr>
          <w:p w14:paraId="1E492ECC" w14:textId="77777777" w:rsidR="004928B3" w:rsidRPr="004928B3" w:rsidRDefault="004928B3" w:rsidP="004928B3">
            <w:pPr>
              <w:spacing w:after="160" w:line="259" w:lineRule="auto"/>
              <w:jc w:val="both"/>
              <w:rPr>
                <w:color w:val="000080"/>
                <w:sz w:val="20"/>
              </w:rPr>
            </w:pPr>
            <w:r>
              <w:rPr>
                <w:color w:val="000080"/>
                <w:sz w:val="20"/>
              </w:rPr>
              <w:t>10</w:t>
            </w:r>
            <w:r w:rsidRPr="004928B3">
              <w:rPr>
                <w:color w:val="000080"/>
                <w:sz w:val="20"/>
              </w:rPr>
              <w:t>.</w:t>
            </w:r>
          </w:p>
        </w:tc>
        <w:tc>
          <w:tcPr>
            <w:tcW w:w="8595" w:type="dxa"/>
            <w:shd w:val="clear" w:color="auto" w:fill="D9D9D9" w:themeFill="background1" w:themeFillShade="D9"/>
          </w:tcPr>
          <w:p w14:paraId="789514D5" w14:textId="77777777" w:rsidR="004928B3" w:rsidRPr="004928B3" w:rsidRDefault="004928B3" w:rsidP="004928B3">
            <w:pPr>
              <w:spacing w:after="160" w:line="259" w:lineRule="auto"/>
              <w:jc w:val="both"/>
              <w:rPr>
                <w:sz w:val="20"/>
              </w:rPr>
            </w:pPr>
            <w:r>
              <w:rPr>
                <w:sz w:val="20"/>
              </w:rPr>
              <w:t>We agree to engage with the development of a bespoke Contract  / Service Level Agreement if required by the Contracting Authority</w:t>
            </w:r>
          </w:p>
        </w:tc>
      </w:tr>
    </w:tbl>
    <w:p w14:paraId="4E2738E0" w14:textId="77777777" w:rsidR="004928B3" w:rsidRDefault="004928B3" w:rsidP="004928B3">
      <w:pPr>
        <w:keepLines/>
        <w:spacing w:after="160" w:line="259" w:lineRule="auto"/>
        <w:jc w:val="both"/>
        <w:rPr>
          <w:sz w:val="20"/>
        </w:rPr>
      </w:pPr>
    </w:p>
    <w:tbl>
      <w:tblPr>
        <w:tblStyle w:val="TableGrid3"/>
        <w:tblW w:w="0" w:type="auto"/>
        <w:tblLook w:val="04A0" w:firstRow="1" w:lastRow="0" w:firstColumn="1" w:lastColumn="0" w:noHBand="0" w:noVBand="1"/>
      </w:tblPr>
      <w:tblGrid>
        <w:gridCol w:w="3256"/>
        <w:gridCol w:w="5760"/>
      </w:tblGrid>
      <w:tr w:rsidR="003B489A" w:rsidRPr="00A376C3" w14:paraId="4FE96A8B" w14:textId="77777777" w:rsidTr="00A376C3">
        <w:tc>
          <w:tcPr>
            <w:tcW w:w="3256" w:type="dxa"/>
            <w:shd w:val="clear" w:color="auto" w:fill="D9D9D9" w:themeFill="background1" w:themeFillShade="D9"/>
          </w:tcPr>
          <w:p w14:paraId="51BDC9BB" w14:textId="77777777" w:rsidR="003B489A" w:rsidRPr="00A376C3" w:rsidRDefault="003B489A" w:rsidP="003B489A">
            <w:pPr>
              <w:rPr>
                <w:sz w:val="20"/>
              </w:rPr>
            </w:pPr>
            <w:r w:rsidRPr="00A376C3">
              <w:rPr>
                <w:bCs/>
                <w:sz w:val="20"/>
                <w:lang w:val="en-GB"/>
              </w:rPr>
              <w:t>Proposal signed by:</w:t>
            </w:r>
          </w:p>
        </w:tc>
        <w:tc>
          <w:tcPr>
            <w:tcW w:w="5760" w:type="dxa"/>
          </w:tcPr>
          <w:p w14:paraId="78F0FB66" w14:textId="77777777" w:rsidR="003B489A" w:rsidRPr="00A376C3" w:rsidRDefault="003B489A" w:rsidP="006A3A88">
            <w:pPr>
              <w:keepLines/>
              <w:spacing w:after="160" w:line="259" w:lineRule="auto"/>
              <w:jc w:val="both"/>
              <w:rPr>
                <w:sz w:val="20"/>
              </w:rPr>
            </w:pPr>
          </w:p>
        </w:tc>
      </w:tr>
      <w:tr w:rsidR="003B489A" w:rsidRPr="00A376C3" w14:paraId="2688CFC9" w14:textId="77777777" w:rsidTr="00A376C3">
        <w:tc>
          <w:tcPr>
            <w:tcW w:w="3256" w:type="dxa"/>
            <w:shd w:val="clear" w:color="auto" w:fill="D9D9D9" w:themeFill="background1" w:themeFillShade="D9"/>
          </w:tcPr>
          <w:p w14:paraId="48A94551" w14:textId="77777777" w:rsidR="003B489A" w:rsidRPr="00A376C3" w:rsidRDefault="003B489A" w:rsidP="003B489A">
            <w:pPr>
              <w:keepLines/>
              <w:spacing w:after="160" w:line="259" w:lineRule="auto"/>
              <w:jc w:val="both"/>
              <w:rPr>
                <w:sz w:val="20"/>
              </w:rPr>
            </w:pPr>
            <w:r w:rsidRPr="00A376C3">
              <w:rPr>
                <w:bCs/>
                <w:sz w:val="20"/>
                <w:lang w:val="en-GB"/>
              </w:rPr>
              <w:t>Name:</w:t>
            </w:r>
            <w:r w:rsidRPr="00A376C3">
              <w:rPr>
                <w:bCs/>
                <w:sz w:val="20"/>
                <w:lang w:val="en-GB"/>
              </w:rPr>
              <w:tab/>
            </w:r>
          </w:p>
        </w:tc>
        <w:tc>
          <w:tcPr>
            <w:tcW w:w="5760" w:type="dxa"/>
          </w:tcPr>
          <w:p w14:paraId="20D500B4" w14:textId="77777777" w:rsidR="003B489A" w:rsidRPr="00A376C3" w:rsidRDefault="003B489A" w:rsidP="006A3A88">
            <w:pPr>
              <w:keepLines/>
              <w:spacing w:after="160" w:line="259" w:lineRule="auto"/>
              <w:jc w:val="both"/>
              <w:rPr>
                <w:sz w:val="20"/>
              </w:rPr>
            </w:pPr>
          </w:p>
        </w:tc>
      </w:tr>
      <w:tr w:rsidR="003B489A" w:rsidRPr="00A376C3" w14:paraId="41CA0A6D" w14:textId="77777777" w:rsidTr="00A376C3">
        <w:tc>
          <w:tcPr>
            <w:tcW w:w="3256" w:type="dxa"/>
            <w:shd w:val="clear" w:color="auto" w:fill="D9D9D9" w:themeFill="background1" w:themeFillShade="D9"/>
          </w:tcPr>
          <w:p w14:paraId="6998160D" w14:textId="77777777" w:rsidR="003B489A" w:rsidRPr="00A376C3" w:rsidRDefault="003B489A" w:rsidP="006A3A88">
            <w:pPr>
              <w:keepLines/>
              <w:spacing w:after="160" w:line="259" w:lineRule="auto"/>
              <w:jc w:val="both"/>
              <w:rPr>
                <w:sz w:val="20"/>
              </w:rPr>
            </w:pPr>
            <w:r w:rsidRPr="00A376C3">
              <w:rPr>
                <w:bCs/>
                <w:sz w:val="20"/>
                <w:lang w:val="en-GB"/>
              </w:rPr>
              <w:t>For and on behalf of (company):</w:t>
            </w:r>
          </w:p>
        </w:tc>
        <w:tc>
          <w:tcPr>
            <w:tcW w:w="5760" w:type="dxa"/>
          </w:tcPr>
          <w:p w14:paraId="0A92EE3B" w14:textId="77777777" w:rsidR="003B489A" w:rsidRPr="00A376C3" w:rsidRDefault="003B489A" w:rsidP="006A3A88">
            <w:pPr>
              <w:spacing w:after="160" w:line="259" w:lineRule="auto"/>
              <w:jc w:val="both"/>
              <w:rPr>
                <w:sz w:val="20"/>
              </w:rPr>
            </w:pPr>
          </w:p>
        </w:tc>
      </w:tr>
      <w:tr w:rsidR="003B489A" w:rsidRPr="00A376C3" w14:paraId="3EBC11E7" w14:textId="77777777" w:rsidTr="00A376C3">
        <w:tc>
          <w:tcPr>
            <w:tcW w:w="3256" w:type="dxa"/>
            <w:shd w:val="clear" w:color="auto" w:fill="D9D9D9" w:themeFill="background1" w:themeFillShade="D9"/>
          </w:tcPr>
          <w:p w14:paraId="7EFECBE3" w14:textId="77777777" w:rsidR="003B489A" w:rsidRPr="00A376C3" w:rsidRDefault="003B489A" w:rsidP="006A3A88">
            <w:pPr>
              <w:keepLines/>
              <w:spacing w:after="160" w:line="259" w:lineRule="auto"/>
              <w:jc w:val="both"/>
              <w:rPr>
                <w:sz w:val="20"/>
              </w:rPr>
            </w:pPr>
            <w:r w:rsidRPr="00A376C3">
              <w:rPr>
                <w:bCs/>
                <w:sz w:val="20"/>
                <w:lang w:val="en-GB"/>
              </w:rPr>
              <w:t xml:space="preserve">Date: </w:t>
            </w:r>
            <w:r w:rsidRPr="00A376C3">
              <w:rPr>
                <w:bCs/>
                <w:sz w:val="20"/>
                <w:lang w:val="en-GB"/>
              </w:rPr>
              <w:tab/>
            </w:r>
          </w:p>
        </w:tc>
        <w:tc>
          <w:tcPr>
            <w:tcW w:w="5760" w:type="dxa"/>
          </w:tcPr>
          <w:p w14:paraId="0FE0D0EF" w14:textId="77777777" w:rsidR="003B489A" w:rsidRPr="00A376C3" w:rsidRDefault="003B489A" w:rsidP="003B489A">
            <w:pPr>
              <w:keepLines/>
              <w:spacing w:after="160" w:line="259" w:lineRule="auto"/>
              <w:jc w:val="both"/>
              <w:rPr>
                <w:sz w:val="20"/>
              </w:rPr>
            </w:pPr>
          </w:p>
        </w:tc>
      </w:tr>
    </w:tbl>
    <w:tbl>
      <w:tblPr>
        <w:tblW w:w="0" w:type="auto"/>
        <w:tblLook w:val="01E0" w:firstRow="1" w:lastRow="1" w:firstColumn="1" w:lastColumn="1" w:noHBand="0" w:noVBand="0"/>
      </w:tblPr>
      <w:tblGrid>
        <w:gridCol w:w="804"/>
        <w:gridCol w:w="8222"/>
      </w:tblGrid>
      <w:tr w:rsidR="004928B3" w:rsidRPr="004928B3" w14:paraId="6DA2C29D" w14:textId="77777777" w:rsidTr="004928B3">
        <w:tc>
          <w:tcPr>
            <w:tcW w:w="804" w:type="dxa"/>
          </w:tcPr>
          <w:p w14:paraId="5007A3C8" w14:textId="77777777" w:rsidR="004928B3" w:rsidRPr="004928B3" w:rsidRDefault="004928B3" w:rsidP="004928B3">
            <w:pPr>
              <w:spacing w:after="160" w:line="259" w:lineRule="auto"/>
              <w:jc w:val="both"/>
              <w:rPr>
                <w:color w:val="000080"/>
                <w:sz w:val="20"/>
              </w:rPr>
            </w:pPr>
          </w:p>
        </w:tc>
        <w:tc>
          <w:tcPr>
            <w:tcW w:w="8222" w:type="dxa"/>
          </w:tcPr>
          <w:p w14:paraId="502319D4" w14:textId="77777777" w:rsidR="004928B3" w:rsidRPr="004928B3" w:rsidRDefault="003B489A" w:rsidP="00A376C3">
            <w:pPr>
              <w:rPr>
                <w:sz w:val="20"/>
              </w:rPr>
            </w:pPr>
            <w:r w:rsidRPr="00317455">
              <w:rPr>
                <w:b/>
                <w:bCs/>
                <w:lang w:val="en-GB"/>
              </w:rPr>
              <w:t>FAILURE TO COMPLETE ALL SECTIONS OF THIS FORM WILL INVALIDATE YOUR TENDER</w:t>
            </w:r>
          </w:p>
        </w:tc>
      </w:tr>
      <w:tr w:rsidR="00920DE5" w:rsidRPr="004928B3" w14:paraId="221B6EB2" w14:textId="77777777" w:rsidTr="004928B3">
        <w:tc>
          <w:tcPr>
            <w:tcW w:w="804" w:type="dxa"/>
          </w:tcPr>
          <w:p w14:paraId="1810F0C2" w14:textId="77777777" w:rsidR="00920DE5" w:rsidRPr="004928B3" w:rsidRDefault="00920DE5" w:rsidP="004928B3">
            <w:pPr>
              <w:spacing w:after="160" w:line="259" w:lineRule="auto"/>
              <w:jc w:val="both"/>
              <w:rPr>
                <w:color w:val="000080"/>
                <w:sz w:val="20"/>
              </w:rPr>
            </w:pPr>
          </w:p>
        </w:tc>
        <w:tc>
          <w:tcPr>
            <w:tcW w:w="8222" w:type="dxa"/>
          </w:tcPr>
          <w:p w14:paraId="5CF0EF5B" w14:textId="77777777" w:rsidR="00920DE5" w:rsidRPr="00317455" w:rsidRDefault="00920DE5" w:rsidP="00A376C3">
            <w:pPr>
              <w:rPr>
                <w:b/>
                <w:bCs/>
                <w:lang w:val="en-GB"/>
              </w:rPr>
            </w:pPr>
          </w:p>
        </w:tc>
      </w:tr>
    </w:tbl>
    <w:p w14:paraId="66D4DC2B" w14:textId="77777777" w:rsidR="00920DE5" w:rsidRDefault="00920DE5" w:rsidP="00A376C3">
      <w:pPr>
        <w:sectPr w:rsidR="00920DE5" w:rsidSect="0023099D">
          <w:headerReference w:type="default" r:id="rId12"/>
          <w:footerReference w:type="default" r:id="rId13"/>
          <w:pgSz w:w="11906" w:h="16838" w:code="9"/>
          <w:pgMar w:top="1440" w:right="1440" w:bottom="1440" w:left="1440" w:header="709" w:footer="709" w:gutter="0"/>
          <w:cols w:space="708"/>
          <w:docGrid w:linePitch="360"/>
        </w:sectPr>
      </w:pPr>
    </w:p>
    <w:p w14:paraId="0F0F580F" w14:textId="77777777" w:rsidR="00920DE5" w:rsidRPr="00920DE5" w:rsidRDefault="00920DE5" w:rsidP="00920DE5">
      <w:pPr>
        <w:pStyle w:val="Heading1"/>
        <w:rPr>
          <w:color w:val="auto"/>
          <w:sz w:val="24"/>
        </w:rPr>
      </w:pPr>
      <w:r>
        <w:rPr>
          <w:noProof/>
          <w:sz w:val="18"/>
          <w:lang w:eastAsia="en-IE"/>
        </w:rPr>
        <w:lastRenderedPageBreak/>
        <mc:AlternateContent>
          <mc:Choice Requires="wpg">
            <w:drawing>
              <wp:anchor distT="0" distB="0" distL="114300" distR="114300" simplePos="0" relativeHeight="251659264" behindDoc="1" locked="0" layoutInCell="1" allowOverlap="1" wp14:anchorId="2DE85A11" wp14:editId="351A6D80">
                <wp:simplePos x="0" y="0"/>
                <wp:positionH relativeFrom="page">
                  <wp:posOffset>422910</wp:posOffset>
                </wp:positionH>
                <wp:positionV relativeFrom="page">
                  <wp:posOffset>1790065</wp:posOffset>
                </wp:positionV>
                <wp:extent cx="6829425" cy="8049260"/>
                <wp:effectExtent l="0" t="0" r="0" b="0"/>
                <wp:wrapNone/>
                <wp:docPr id="9"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8049260"/>
                          <a:chOff x="720" y="2430"/>
                          <a:chExt cx="10755" cy="12676"/>
                        </a:xfrm>
                      </wpg:grpSpPr>
                      <wps:wsp>
                        <wps:cNvPr id="10" name="docshape5"/>
                        <wps:cNvSpPr>
                          <a:spLocks/>
                        </wps:cNvSpPr>
                        <wps:spPr bwMode="auto">
                          <a:xfrm>
                            <a:off x="720" y="2434"/>
                            <a:ext cx="10746" cy="2"/>
                          </a:xfrm>
                          <a:custGeom>
                            <a:avLst/>
                            <a:gdLst>
                              <a:gd name="T0" fmla="+- 0 720 720"/>
                              <a:gd name="T1" fmla="*/ T0 w 10746"/>
                              <a:gd name="T2" fmla="+- 0 1291 720"/>
                              <a:gd name="T3" fmla="*/ T2 w 10746"/>
                              <a:gd name="T4" fmla="+- 0 1293 720"/>
                              <a:gd name="T5" fmla="*/ T4 w 10746"/>
                              <a:gd name="T6" fmla="+- 0 1701 720"/>
                              <a:gd name="T7" fmla="*/ T6 w 10746"/>
                              <a:gd name="T8" fmla="+- 0 1703 720"/>
                              <a:gd name="T9" fmla="*/ T8 w 10746"/>
                              <a:gd name="T10" fmla="+- 0 2030 720"/>
                              <a:gd name="T11" fmla="*/ T10 w 10746"/>
                              <a:gd name="T12" fmla="+- 0 2032 720"/>
                              <a:gd name="T13" fmla="*/ T12 w 10746"/>
                              <a:gd name="T14" fmla="+- 0 2440 720"/>
                              <a:gd name="T15" fmla="*/ T14 w 10746"/>
                              <a:gd name="T16" fmla="+- 0 2442 720"/>
                              <a:gd name="T17" fmla="*/ T16 w 10746"/>
                              <a:gd name="T18" fmla="+- 0 2850 720"/>
                              <a:gd name="T19" fmla="*/ T18 w 10746"/>
                              <a:gd name="T20" fmla="+- 0 2852 720"/>
                              <a:gd name="T21" fmla="*/ T20 w 10746"/>
                              <a:gd name="T22" fmla="+- 0 3097 720"/>
                              <a:gd name="T23" fmla="*/ T22 w 10746"/>
                              <a:gd name="T24" fmla="+- 0 3099 720"/>
                              <a:gd name="T25" fmla="*/ T24 w 10746"/>
                              <a:gd name="T26" fmla="+- 0 3670 720"/>
                              <a:gd name="T27" fmla="*/ T26 w 10746"/>
                              <a:gd name="T28" fmla="+- 0 3673 720"/>
                              <a:gd name="T29" fmla="*/ T28 w 10746"/>
                              <a:gd name="T30" fmla="+- 0 4080 720"/>
                              <a:gd name="T31" fmla="*/ T30 w 10746"/>
                              <a:gd name="T32" fmla="+- 0 4083 720"/>
                              <a:gd name="T33" fmla="*/ T32 w 10746"/>
                              <a:gd name="T34" fmla="+- 0 4409 720"/>
                              <a:gd name="T35" fmla="*/ T34 w 10746"/>
                              <a:gd name="T36" fmla="+- 0 4411 720"/>
                              <a:gd name="T37" fmla="*/ T36 w 10746"/>
                              <a:gd name="T38" fmla="+- 0 4819 720"/>
                              <a:gd name="T39" fmla="*/ T38 w 10746"/>
                              <a:gd name="T40" fmla="+- 0 4822 720"/>
                              <a:gd name="T41" fmla="*/ T40 w 10746"/>
                              <a:gd name="T42" fmla="+- 0 5229 720"/>
                              <a:gd name="T43" fmla="*/ T42 w 10746"/>
                              <a:gd name="T44" fmla="+- 0 5232 720"/>
                              <a:gd name="T45" fmla="*/ T44 w 10746"/>
                              <a:gd name="T46" fmla="+- 0 5476 720"/>
                              <a:gd name="T47" fmla="*/ T46 w 10746"/>
                              <a:gd name="T48" fmla="+- 0 5479 720"/>
                              <a:gd name="T49" fmla="*/ T48 w 10746"/>
                              <a:gd name="T50" fmla="+- 0 6050 720"/>
                              <a:gd name="T51" fmla="*/ T50 w 10746"/>
                              <a:gd name="T52" fmla="+- 0 6052 720"/>
                              <a:gd name="T53" fmla="*/ T52 w 10746"/>
                              <a:gd name="T54" fmla="+- 0 6460 720"/>
                              <a:gd name="T55" fmla="*/ T54 w 10746"/>
                              <a:gd name="T56" fmla="+- 0 6462 720"/>
                              <a:gd name="T57" fmla="*/ T56 w 10746"/>
                              <a:gd name="T58" fmla="+- 0 6788 720"/>
                              <a:gd name="T59" fmla="*/ T58 w 10746"/>
                              <a:gd name="T60" fmla="+- 0 6791 720"/>
                              <a:gd name="T61" fmla="*/ T60 w 10746"/>
                              <a:gd name="T62" fmla="+- 0 7199 720"/>
                              <a:gd name="T63" fmla="*/ T62 w 10746"/>
                              <a:gd name="T64" fmla="+- 0 7201 720"/>
                              <a:gd name="T65" fmla="*/ T64 w 10746"/>
                              <a:gd name="T66" fmla="+- 0 7609 720"/>
                              <a:gd name="T67" fmla="*/ T66 w 10746"/>
                              <a:gd name="T68" fmla="+- 0 7611 720"/>
                              <a:gd name="T69" fmla="*/ T68 w 10746"/>
                              <a:gd name="T70" fmla="+- 0 7856 720"/>
                              <a:gd name="T71" fmla="*/ T70 w 10746"/>
                              <a:gd name="T72" fmla="+- 0 7858 720"/>
                              <a:gd name="T73" fmla="*/ T72 w 10746"/>
                              <a:gd name="T74" fmla="+- 0 8429 720"/>
                              <a:gd name="T75" fmla="*/ T74 w 10746"/>
                              <a:gd name="T76" fmla="+- 0 8431 720"/>
                              <a:gd name="T77" fmla="*/ T76 w 10746"/>
                              <a:gd name="T78" fmla="+- 0 8839 720"/>
                              <a:gd name="T79" fmla="*/ T78 w 10746"/>
                              <a:gd name="T80" fmla="+- 0 8842 720"/>
                              <a:gd name="T81" fmla="*/ T80 w 10746"/>
                              <a:gd name="T82" fmla="+- 0 9168 720"/>
                              <a:gd name="T83" fmla="*/ T82 w 10746"/>
                              <a:gd name="T84" fmla="+- 0 9170 720"/>
                              <a:gd name="T85" fmla="*/ T84 w 10746"/>
                              <a:gd name="T86" fmla="+- 0 9578 720"/>
                              <a:gd name="T87" fmla="*/ T86 w 10746"/>
                              <a:gd name="T88" fmla="+- 0 9580 720"/>
                              <a:gd name="T89" fmla="*/ T88 w 10746"/>
                              <a:gd name="T90" fmla="+- 0 9988 720"/>
                              <a:gd name="T91" fmla="*/ T90 w 10746"/>
                              <a:gd name="T92" fmla="+- 0 9991 720"/>
                              <a:gd name="T93" fmla="*/ T92 w 10746"/>
                              <a:gd name="T94" fmla="+- 0 10235 720"/>
                              <a:gd name="T95" fmla="*/ T94 w 10746"/>
                              <a:gd name="T96" fmla="+- 0 10238 720"/>
                              <a:gd name="T97" fmla="*/ T96 w 10746"/>
                              <a:gd name="T98" fmla="+- 0 10808 720"/>
                              <a:gd name="T99" fmla="*/ T98 w 10746"/>
                              <a:gd name="T100" fmla="+- 0 10811 720"/>
                              <a:gd name="T101" fmla="*/ T100 w 10746"/>
                              <a:gd name="T102" fmla="+- 0 11219 720"/>
                              <a:gd name="T103" fmla="*/ T102 w 10746"/>
                              <a:gd name="T104" fmla="+- 0 11221 720"/>
                              <a:gd name="T105" fmla="*/ T104 w 10746"/>
                              <a:gd name="T106" fmla="+- 0 11466 720"/>
                              <a:gd name="T107" fmla="*/ T106 w 1074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 ang="0">
                                <a:pos x="T85" y="0"/>
                              </a:cxn>
                              <a:cxn ang="0">
                                <a:pos x="T87" y="0"/>
                              </a:cxn>
                              <a:cxn ang="0">
                                <a:pos x="T89" y="0"/>
                              </a:cxn>
                              <a:cxn ang="0">
                                <a:pos x="T91" y="0"/>
                              </a:cxn>
                              <a:cxn ang="0">
                                <a:pos x="T93" y="0"/>
                              </a:cxn>
                              <a:cxn ang="0">
                                <a:pos x="T95" y="0"/>
                              </a:cxn>
                              <a:cxn ang="0">
                                <a:pos x="T97" y="0"/>
                              </a:cxn>
                              <a:cxn ang="0">
                                <a:pos x="T99" y="0"/>
                              </a:cxn>
                              <a:cxn ang="0">
                                <a:pos x="T101" y="0"/>
                              </a:cxn>
                              <a:cxn ang="0">
                                <a:pos x="T103" y="0"/>
                              </a:cxn>
                              <a:cxn ang="0">
                                <a:pos x="T105" y="0"/>
                              </a:cxn>
                              <a:cxn ang="0">
                                <a:pos x="T107" y="0"/>
                              </a:cxn>
                            </a:cxnLst>
                            <a:rect l="0" t="0" r="r" b="b"/>
                            <a:pathLst>
                              <a:path w="10746">
                                <a:moveTo>
                                  <a:pt x="0" y="0"/>
                                </a:moveTo>
                                <a:lnTo>
                                  <a:pt x="571" y="0"/>
                                </a:lnTo>
                                <a:moveTo>
                                  <a:pt x="573" y="0"/>
                                </a:moveTo>
                                <a:lnTo>
                                  <a:pt x="981" y="0"/>
                                </a:lnTo>
                                <a:moveTo>
                                  <a:pt x="983" y="0"/>
                                </a:moveTo>
                                <a:lnTo>
                                  <a:pt x="1310" y="0"/>
                                </a:lnTo>
                                <a:moveTo>
                                  <a:pt x="1312" y="0"/>
                                </a:moveTo>
                                <a:lnTo>
                                  <a:pt x="1720" y="0"/>
                                </a:lnTo>
                                <a:moveTo>
                                  <a:pt x="1722" y="0"/>
                                </a:moveTo>
                                <a:lnTo>
                                  <a:pt x="2130" y="0"/>
                                </a:lnTo>
                                <a:moveTo>
                                  <a:pt x="2132" y="0"/>
                                </a:moveTo>
                                <a:lnTo>
                                  <a:pt x="2377" y="0"/>
                                </a:lnTo>
                                <a:moveTo>
                                  <a:pt x="2379" y="0"/>
                                </a:moveTo>
                                <a:lnTo>
                                  <a:pt x="2950" y="0"/>
                                </a:lnTo>
                                <a:moveTo>
                                  <a:pt x="2953" y="0"/>
                                </a:moveTo>
                                <a:lnTo>
                                  <a:pt x="3360" y="0"/>
                                </a:lnTo>
                                <a:moveTo>
                                  <a:pt x="3363" y="0"/>
                                </a:moveTo>
                                <a:lnTo>
                                  <a:pt x="3689" y="0"/>
                                </a:lnTo>
                                <a:moveTo>
                                  <a:pt x="3691" y="0"/>
                                </a:moveTo>
                                <a:lnTo>
                                  <a:pt x="4099" y="0"/>
                                </a:lnTo>
                                <a:moveTo>
                                  <a:pt x="4102" y="0"/>
                                </a:moveTo>
                                <a:lnTo>
                                  <a:pt x="4509" y="0"/>
                                </a:lnTo>
                                <a:moveTo>
                                  <a:pt x="4512" y="0"/>
                                </a:moveTo>
                                <a:lnTo>
                                  <a:pt x="4756" y="0"/>
                                </a:lnTo>
                                <a:moveTo>
                                  <a:pt x="4759" y="0"/>
                                </a:moveTo>
                                <a:lnTo>
                                  <a:pt x="5330" y="0"/>
                                </a:lnTo>
                                <a:moveTo>
                                  <a:pt x="5332" y="0"/>
                                </a:moveTo>
                                <a:lnTo>
                                  <a:pt x="5740" y="0"/>
                                </a:lnTo>
                                <a:moveTo>
                                  <a:pt x="5742" y="0"/>
                                </a:moveTo>
                                <a:lnTo>
                                  <a:pt x="6068" y="0"/>
                                </a:lnTo>
                                <a:moveTo>
                                  <a:pt x="6071" y="0"/>
                                </a:moveTo>
                                <a:lnTo>
                                  <a:pt x="6479" y="0"/>
                                </a:lnTo>
                                <a:moveTo>
                                  <a:pt x="6481" y="0"/>
                                </a:moveTo>
                                <a:lnTo>
                                  <a:pt x="6889" y="0"/>
                                </a:lnTo>
                                <a:moveTo>
                                  <a:pt x="6891" y="0"/>
                                </a:moveTo>
                                <a:lnTo>
                                  <a:pt x="7136" y="0"/>
                                </a:lnTo>
                                <a:moveTo>
                                  <a:pt x="7138" y="0"/>
                                </a:moveTo>
                                <a:lnTo>
                                  <a:pt x="7709" y="0"/>
                                </a:lnTo>
                                <a:moveTo>
                                  <a:pt x="7711" y="0"/>
                                </a:moveTo>
                                <a:lnTo>
                                  <a:pt x="8119" y="0"/>
                                </a:lnTo>
                                <a:moveTo>
                                  <a:pt x="8122" y="0"/>
                                </a:moveTo>
                                <a:lnTo>
                                  <a:pt x="8448" y="0"/>
                                </a:lnTo>
                                <a:moveTo>
                                  <a:pt x="8450" y="0"/>
                                </a:moveTo>
                                <a:lnTo>
                                  <a:pt x="8858" y="0"/>
                                </a:lnTo>
                                <a:moveTo>
                                  <a:pt x="8860" y="0"/>
                                </a:moveTo>
                                <a:lnTo>
                                  <a:pt x="9268" y="0"/>
                                </a:lnTo>
                                <a:moveTo>
                                  <a:pt x="9271" y="0"/>
                                </a:moveTo>
                                <a:lnTo>
                                  <a:pt x="9515" y="0"/>
                                </a:lnTo>
                                <a:moveTo>
                                  <a:pt x="9518" y="0"/>
                                </a:moveTo>
                                <a:lnTo>
                                  <a:pt x="10088" y="0"/>
                                </a:lnTo>
                                <a:moveTo>
                                  <a:pt x="10091" y="0"/>
                                </a:moveTo>
                                <a:lnTo>
                                  <a:pt x="10499" y="0"/>
                                </a:lnTo>
                                <a:moveTo>
                                  <a:pt x="10501" y="0"/>
                                </a:moveTo>
                                <a:lnTo>
                                  <a:pt x="10746"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docshape6"/>
                        <wps:cNvSpPr>
                          <a:spLocks/>
                        </wps:cNvSpPr>
                        <wps:spPr bwMode="auto">
                          <a:xfrm>
                            <a:off x="720" y="2436"/>
                            <a:ext cx="10755" cy="12670"/>
                          </a:xfrm>
                          <a:custGeom>
                            <a:avLst/>
                            <a:gdLst>
                              <a:gd name="T0" fmla="+- 0 6127 720"/>
                              <a:gd name="T1" fmla="*/ T0 w 10755"/>
                              <a:gd name="T2" fmla="+- 0 2455 2436"/>
                              <a:gd name="T3" fmla="*/ 2455 h 12670"/>
                              <a:gd name="T4" fmla="+- 0 6113 720"/>
                              <a:gd name="T5" fmla="*/ T4 w 10755"/>
                              <a:gd name="T6" fmla="+- 0 2455 2436"/>
                              <a:gd name="T7" fmla="*/ 2455 h 12670"/>
                              <a:gd name="T8" fmla="+- 0 6113 720"/>
                              <a:gd name="T9" fmla="*/ T8 w 10755"/>
                              <a:gd name="T10" fmla="+- 0 15106 2436"/>
                              <a:gd name="T11" fmla="*/ 15106 h 12670"/>
                              <a:gd name="T12" fmla="+- 0 6127 720"/>
                              <a:gd name="T13" fmla="*/ T12 w 10755"/>
                              <a:gd name="T14" fmla="+- 0 15106 2436"/>
                              <a:gd name="T15" fmla="*/ 15106 h 12670"/>
                              <a:gd name="T16" fmla="+- 0 6127 720"/>
                              <a:gd name="T17" fmla="*/ T16 w 10755"/>
                              <a:gd name="T18" fmla="+- 0 2455 2436"/>
                              <a:gd name="T19" fmla="*/ 2455 h 12670"/>
                              <a:gd name="T20" fmla="+- 0 11474 720"/>
                              <a:gd name="T21" fmla="*/ T20 w 10755"/>
                              <a:gd name="T22" fmla="+- 0 2436 2436"/>
                              <a:gd name="T23" fmla="*/ 2436 h 12670"/>
                              <a:gd name="T24" fmla="+- 0 720 720"/>
                              <a:gd name="T25" fmla="*/ T24 w 10755"/>
                              <a:gd name="T26" fmla="+- 0 2436 2436"/>
                              <a:gd name="T27" fmla="*/ 2436 h 12670"/>
                              <a:gd name="T28" fmla="+- 0 720 720"/>
                              <a:gd name="T29" fmla="*/ T28 w 10755"/>
                              <a:gd name="T30" fmla="+- 0 2448 2436"/>
                              <a:gd name="T31" fmla="*/ 2448 h 12670"/>
                              <a:gd name="T32" fmla="+- 0 11474 720"/>
                              <a:gd name="T33" fmla="*/ T32 w 10755"/>
                              <a:gd name="T34" fmla="+- 0 2448 2436"/>
                              <a:gd name="T35" fmla="*/ 2448 h 12670"/>
                              <a:gd name="T36" fmla="+- 0 11474 720"/>
                              <a:gd name="T37" fmla="*/ T36 w 10755"/>
                              <a:gd name="T38" fmla="+- 0 2436 2436"/>
                              <a:gd name="T39" fmla="*/ 2436 h 12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755" h="12670">
                                <a:moveTo>
                                  <a:pt x="5407" y="19"/>
                                </a:moveTo>
                                <a:lnTo>
                                  <a:pt x="5393" y="19"/>
                                </a:lnTo>
                                <a:lnTo>
                                  <a:pt x="5393" y="12670"/>
                                </a:lnTo>
                                <a:lnTo>
                                  <a:pt x="5407" y="12670"/>
                                </a:lnTo>
                                <a:lnTo>
                                  <a:pt x="5407" y="19"/>
                                </a:lnTo>
                                <a:close/>
                                <a:moveTo>
                                  <a:pt x="10754" y="0"/>
                                </a:moveTo>
                                <a:lnTo>
                                  <a:pt x="0" y="0"/>
                                </a:lnTo>
                                <a:lnTo>
                                  <a:pt x="0" y="12"/>
                                </a:lnTo>
                                <a:lnTo>
                                  <a:pt x="10754" y="12"/>
                                </a:lnTo>
                                <a:lnTo>
                                  <a:pt x="107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B8CEE8" id="docshapegroup4" o:spid="_x0000_s1026" style="position:absolute;margin-left:33.3pt;margin-top:140.95pt;width:537.75pt;height:633.8pt;z-index:-251657216;mso-position-horizontal-relative:page;mso-position-vertical-relative:page" coordorigin="720,2430" coordsize="10755,1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">
                <v:shape id="docshape5" o:spid="_x0000_s1027" style="position:absolute;left:720;top:2434;width:10746;height:2;visibility:visible;mso-wrap-style:square;v-text-anchor:top" coordsize="10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" path="m,l571,t2,l981,t2,l1310,t2,l1720,t2,l2130,t2,l2377,t2,l2950,t3,l3360,t3,l3689,t2,l4099,t3,l4509,t3,l4756,t3,l5330,t2,l5740,t2,l6068,t3,l6479,t2,l6889,t2,l7136,t2,l7709,t2,l8119,t3,l8448,t2,l8858,t2,l9268,t3,l9515,t3,l10088,t3,l10499,t2,l10746,e" filled="f" strokeweight=".45pt">
                  <v:path arrowok="t" o:connecttype="custom" o:connectlocs="0,0;571,0;573,0;981,0;983,0;1310,0;1312,0;1720,0;1722,0;2130,0;2132,0;2377,0;2379,0;2950,0;2953,0;3360,0;3363,0;3689,0;3691,0;4099,0;4102,0;4509,0;4512,0;4756,0;4759,0;5330,0;5332,0;5740,0;5742,0;6068,0;6071,0;6479,0;6481,0;6889,0;6891,0;7136,0;7138,0;7709,0;7711,0;8119,0;8122,0;8448,0;8450,0;8858,0;8860,0;9268,0;9271,0;9515,0;9518,0;10088,0;10091,0;10499,0;10501,0;10746,0" o:connectangles="0,0,0,0,0,0,0,0,0,0,0,0,0,0,0,0,0,0,0,0,0,0,0,0,0,0,0,0,0,0,0,0,0,0,0,0,0,0,0,0,0,0,0,0,0,0,0,0,0,0,0,0,0,0"/>
                </v:shape>
                <v:shape id="docshape6" o:spid="_x0000_s1028" style="position:absolute;left:720;top:2436;width:10755;height:12670;visibility:visible;mso-wrap-style:square;v-text-anchor:top" coordsize="10755,1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" path="m5407,19r-14,l5393,12670r14,l5407,19xm10754,l,,,12r10754,l10754,xe" fillcolor="black" stroked="f">
                  <v:path arrowok="t" o:connecttype="custom" o:connectlocs="5407,2455;5393,2455;5393,15106;5407,15106;5407,2455;10754,2436;0,2436;0,2448;10754,2448;10754,2436" o:connectangles="0,0,0,0,0,0,0,0,0,0"/>
                </v:shape>
                <w10:wrap anchorx="page" anchory="page"/>
              </v:group>
            </w:pict>
          </mc:Fallback>
        </mc:AlternateContent>
      </w:r>
      <w:r w:rsidRPr="00920DE5">
        <w:rPr>
          <w:color w:val="auto"/>
          <w:sz w:val="24"/>
        </w:rPr>
        <w:t xml:space="preserve">Appendix </w:t>
      </w:r>
      <w:r>
        <w:rPr>
          <w:color w:val="auto"/>
          <w:sz w:val="24"/>
        </w:rPr>
        <w:t>B</w:t>
      </w:r>
      <w:r w:rsidRPr="00920DE5">
        <w:rPr>
          <w:color w:val="auto"/>
          <w:sz w:val="24"/>
        </w:rPr>
        <w:t xml:space="preserve"> – Teagasc Standard Terms and Conditions of Business</w:t>
      </w:r>
    </w:p>
    <w:p w14:paraId="5AB1E348" w14:textId="77777777" w:rsidR="00920DE5" w:rsidRPr="00887513" w:rsidRDefault="00920DE5" w:rsidP="00920DE5">
      <w:pPr>
        <w:widowControl w:val="0"/>
        <w:autoSpaceDE w:val="0"/>
        <w:autoSpaceDN w:val="0"/>
        <w:spacing w:before="2" w:after="0" w:line="240" w:lineRule="auto"/>
        <w:rPr>
          <w:rFonts w:ascii="Arial Narrow" w:eastAsia="Arial Narrow" w:hAnsi="Arial Narrow" w:cs="Arial Narrow"/>
          <w:sz w:val="19"/>
          <w:szCs w:val="18"/>
          <w:lang w:val="en-US"/>
        </w:rPr>
      </w:pPr>
    </w:p>
    <w:p w14:paraId="756924F5"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D50851">
        <w:rPr>
          <w:rFonts w:ascii="Arial Narrow" w:eastAsia="Arial Narrow" w:hAnsi="Arial Narrow" w:cs="Arial Narrow"/>
          <w:b/>
          <w:bCs/>
          <w:spacing w:val="-2"/>
          <w:sz w:val="18"/>
          <w:szCs w:val="18"/>
          <w:u w:val="single"/>
        </w:rPr>
        <w:t>OUR SERVICES</w:t>
      </w:r>
    </w:p>
    <w:p w14:paraId="5DBBC91B" w14:textId="77777777" w:rsidR="00920DE5" w:rsidRDefault="00920DE5" w:rsidP="00920DE5">
      <w:pPr>
        <w:widowControl w:val="0"/>
        <w:autoSpaceDE w:val="0"/>
        <w:autoSpaceDN w:val="0"/>
        <w:spacing w:before="120" w:after="0" w:line="240" w:lineRule="auto"/>
        <w:ind w:left="120" w:right="40"/>
        <w:jc w:val="both"/>
        <w:rPr>
          <w:rFonts w:ascii="Arial Narrow" w:eastAsia="Arial Narrow" w:hAnsi="Arial Narrow" w:cs="Arial Narrow"/>
          <w:sz w:val="18"/>
          <w:szCs w:val="18"/>
          <w:lang w:val="en-GB"/>
        </w:rPr>
      </w:pPr>
      <w:r w:rsidRPr="00D50851">
        <w:rPr>
          <w:rFonts w:ascii="Arial Narrow" w:eastAsia="Arial Narrow" w:hAnsi="Arial Narrow" w:cs="Arial Narrow"/>
          <w:b/>
          <w:sz w:val="18"/>
          <w:szCs w:val="18"/>
          <w:lang w:val="en-GB"/>
        </w:rPr>
        <w:t>1.1</w:t>
      </w:r>
      <w:r w:rsidRPr="00D50851">
        <w:rPr>
          <w:rFonts w:ascii="Arial Narrow" w:eastAsia="Arial Narrow" w:hAnsi="Arial Narrow" w:cs="Arial Narrow"/>
          <w:sz w:val="18"/>
          <w:szCs w:val="18"/>
          <w:lang w:val="en-GB"/>
        </w:rPr>
        <w:t xml:space="preserve"> Teagasc is the Agriculture and Food Development Authority. Teagasc is the national body providing integrated research, advisory and training services to the agriculture and food industry and rural communities.</w:t>
      </w:r>
    </w:p>
    <w:p w14:paraId="081F05A0" w14:textId="77777777" w:rsidR="00920DE5" w:rsidRPr="00D50851" w:rsidRDefault="00920DE5" w:rsidP="00920DE5">
      <w:pPr>
        <w:widowControl w:val="0"/>
        <w:autoSpaceDE w:val="0"/>
        <w:autoSpaceDN w:val="0"/>
        <w:spacing w:before="120" w:after="0" w:line="240" w:lineRule="auto"/>
        <w:ind w:left="120" w:right="40"/>
        <w:jc w:val="both"/>
        <w:rPr>
          <w:rFonts w:ascii="Arial Narrow" w:eastAsia="Arial Narrow" w:hAnsi="Arial Narrow" w:cs="Arial Narrow"/>
          <w:sz w:val="18"/>
          <w:szCs w:val="18"/>
          <w:lang w:val="en-GB"/>
        </w:rPr>
      </w:pPr>
    </w:p>
    <w:p w14:paraId="2927856C"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Pr>
          <w:rFonts w:ascii="Arial Narrow" w:eastAsia="Arial Narrow" w:hAnsi="Arial Narrow" w:cs="Arial Narrow"/>
          <w:b/>
          <w:bCs/>
          <w:spacing w:val="-2"/>
          <w:sz w:val="18"/>
          <w:szCs w:val="18"/>
          <w:u w:val="single"/>
        </w:rPr>
        <w:t>GENERAL</w:t>
      </w:r>
    </w:p>
    <w:p w14:paraId="6C363FD9" w14:textId="77777777" w:rsidR="00920DE5"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lang w:val="en-GB"/>
        </w:rPr>
      </w:pPr>
    </w:p>
    <w:p w14:paraId="783C49D6" w14:textId="77777777" w:rsidR="00920DE5" w:rsidRPr="00D50851"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lang w:val="en"/>
        </w:rPr>
        <w:t>2.1</w:t>
      </w:r>
      <w:r w:rsidRPr="00D50851">
        <w:rPr>
          <w:rFonts w:ascii="Arial Narrow" w:eastAsia="Arial Narrow" w:hAnsi="Arial Narrow" w:cs="Arial Narrow"/>
          <w:sz w:val="18"/>
          <w:szCs w:val="18"/>
          <w:lang w:val="en"/>
        </w:rPr>
        <w:t xml:space="preserve"> </w:t>
      </w:r>
      <w:r w:rsidRPr="00D50851">
        <w:rPr>
          <w:rFonts w:ascii="Arial Narrow" w:eastAsia="Arial Narrow" w:hAnsi="Arial Narrow" w:cs="Arial Narrow"/>
          <w:sz w:val="18"/>
          <w:szCs w:val="18"/>
        </w:rPr>
        <w:t>These terms and conditions shall, in conjunction with any pre-existing Service Level Agreement or Contract between Teagasc and the Supplier, form the contract for the supply of goods and services stipulated in the Purchase Order.</w:t>
      </w:r>
    </w:p>
    <w:p w14:paraId="3BE9870F" w14:textId="77777777" w:rsidR="00920DE5" w:rsidRPr="00D50851"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2.2</w:t>
      </w:r>
      <w:r w:rsidRPr="00D50851">
        <w:rPr>
          <w:rFonts w:ascii="Arial Narrow" w:eastAsia="Arial Narrow" w:hAnsi="Arial Narrow" w:cs="Arial Narrow"/>
          <w:sz w:val="18"/>
          <w:szCs w:val="18"/>
        </w:rPr>
        <w:t xml:space="preserve"> Any Supplier’s terms and conditions shall not modify the terms of a Teagasc Purchase Order unless such modifications have been brought to the attention of and accepted in writing by Teagasc’s Procurement and Contracts Office or the department of Teagasc issuing the Purchase Order.</w:t>
      </w:r>
    </w:p>
    <w:p w14:paraId="08EF2F15" w14:textId="77777777" w:rsidR="00920DE5" w:rsidRPr="00D50851"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2.3</w:t>
      </w:r>
      <w:r w:rsidRPr="00D50851">
        <w:rPr>
          <w:rFonts w:ascii="Arial Narrow" w:eastAsia="Arial Narrow" w:hAnsi="Arial Narrow" w:cs="Arial Narrow"/>
          <w:sz w:val="18"/>
          <w:szCs w:val="18"/>
        </w:rPr>
        <w:t xml:space="preserve"> In the event of any inconsistency between the pre-existing Contract, Service Level Agreement, the face of the Purchase Order, and/or these terms and conditions, the provisions of the Purchase Order in the first instance and then the Service Level Agreement shall prevail.</w:t>
      </w:r>
    </w:p>
    <w:p w14:paraId="5AEDE9EE" w14:textId="77777777" w:rsidR="00920DE5" w:rsidRPr="00D50851"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2.4</w:t>
      </w:r>
      <w:r w:rsidRPr="00D50851">
        <w:rPr>
          <w:rFonts w:ascii="Arial Narrow" w:eastAsia="Arial Narrow" w:hAnsi="Arial Narrow" w:cs="Arial Narrow"/>
          <w:sz w:val="18"/>
          <w:szCs w:val="18"/>
        </w:rPr>
        <w:t xml:space="preserve"> Alternatively these terms and conditions may be used in association with an overall Service Level Agreement put in place by the Procurement and Contracts Office or other Teagasc department but shall only represent a contract once a purchase order is placed by a Teagasc department.</w:t>
      </w:r>
    </w:p>
    <w:p w14:paraId="74343D3A" w14:textId="77777777" w:rsidR="00920DE5" w:rsidRPr="00D50851"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lang w:val="en-GB"/>
        </w:rPr>
      </w:pPr>
      <w:r w:rsidRPr="00D50851">
        <w:rPr>
          <w:rFonts w:ascii="Arial Narrow" w:eastAsia="Arial Narrow" w:hAnsi="Arial Narrow" w:cs="Arial Narrow"/>
          <w:b/>
          <w:sz w:val="18"/>
          <w:szCs w:val="18"/>
        </w:rPr>
        <w:t>2.5</w:t>
      </w:r>
      <w:r w:rsidRPr="00D50851">
        <w:rPr>
          <w:rFonts w:ascii="Arial Narrow" w:eastAsia="Arial Narrow" w:hAnsi="Arial Narrow" w:cs="Arial Narrow"/>
          <w:sz w:val="18"/>
          <w:szCs w:val="18"/>
        </w:rPr>
        <w:t xml:space="preserve"> </w:t>
      </w:r>
      <w:r w:rsidRPr="00D50851">
        <w:rPr>
          <w:rFonts w:ascii="Arial Narrow" w:eastAsia="Arial Narrow" w:hAnsi="Arial Narrow" w:cs="Arial Narrow"/>
          <w:sz w:val="18"/>
          <w:szCs w:val="18"/>
          <w:lang w:val="en-GB"/>
        </w:rPr>
        <w:t>The headings to Conditions shall not affect their interpretation. If any part of any Conditions shall be held to be unenforceable to any extent the remainder of the Purchase Order shall nevertheless remain in full force and effect.</w:t>
      </w:r>
    </w:p>
    <w:p w14:paraId="131DDE3F" w14:textId="77777777" w:rsidR="00920DE5" w:rsidRPr="00D50851"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lang w:val="en-GB"/>
        </w:rPr>
        <w:t>2.6</w:t>
      </w:r>
      <w:r w:rsidRPr="00D50851">
        <w:rPr>
          <w:rFonts w:ascii="Arial Narrow" w:eastAsia="Arial Narrow" w:hAnsi="Arial Narrow" w:cs="Arial Narrow"/>
          <w:sz w:val="18"/>
          <w:szCs w:val="18"/>
          <w:lang w:val="en-GB"/>
        </w:rPr>
        <w:t xml:space="preserve"> </w:t>
      </w:r>
      <w:r w:rsidRPr="00D50851">
        <w:rPr>
          <w:rFonts w:ascii="Arial Narrow" w:eastAsia="Arial Narrow" w:hAnsi="Arial Narrow" w:cs="Arial Narrow"/>
          <w:sz w:val="18"/>
          <w:szCs w:val="18"/>
        </w:rPr>
        <w:t>The failure of Teagasc to enforce any of the terms and conditions shall not be construed as a waiver of its rights hereunder of any of these terms.</w:t>
      </w:r>
    </w:p>
    <w:p w14:paraId="7BE3DA3E" w14:textId="77777777" w:rsidR="00920DE5" w:rsidRPr="00D50851" w:rsidRDefault="00920DE5" w:rsidP="00920DE5">
      <w:pPr>
        <w:widowControl w:val="0"/>
        <w:autoSpaceDE w:val="0"/>
        <w:autoSpaceDN w:val="0"/>
        <w:spacing w:after="0" w:line="240" w:lineRule="auto"/>
        <w:ind w:left="165"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2.7</w:t>
      </w:r>
      <w:r w:rsidRPr="00D50851">
        <w:rPr>
          <w:rFonts w:ascii="Arial Narrow" w:eastAsia="Arial Narrow" w:hAnsi="Arial Narrow" w:cs="Arial Narrow"/>
          <w:sz w:val="18"/>
          <w:szCs w:val="18"/>
        </w:rPr>
        <w:t xml:space="preserve"> Teagasc’s common law and statutory rights are expressly reserved.</w:t>
      </w:r>
    </w:p>
    <w:p w14:paraId="6F38880A" w14:textId="77777777" w:rsidR="00920DE5" w:rsidRDefault="00920DE5" w:rsidP="00920DE5">
      <w:pPr>
        <w:widowControl w:val="0"/>
        <w:autoSpaceDE w:val="0"/>
        <w:autoSpaceDN w:val="0"/>
        <w:spacing w:after="0" w:line="240" w:lineRule="auto"/>
        <w:ind w:left="360" w:right="40"/>
        <w:jc w:val="both"/>
        <w:rPr>
          <w:rFonts w:ascii="Arial Narrow" w:eastAsia="Arial Narrow" w:hAnsi="Arial Narrow" w:cs="Arial Narrow"/>
          <w:sz w:val="18"/>
          <w:szCs w:val="18"/>
          <w:lang w:val="en-GB"/>
        </w:rPr>
      </w:pPr>
    </w:p>
    <w:p w14:paraId="66C7C9DD"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D50851">
        <w:rPr>
          <w:rFonts w:ascii="Arial Narrow" w:eastAsia="Arial Narrow" w:hAnsi="Arial Narrow" w:cs="Arial Narrow"/>
          <w:b/>
          <w:bCs/>
          <w:spacing w:val="-2"/>
          <w:sz w:val="18"/>
          <w:szCs w:val="18"/>
          <w:u w:val="single"/>
        </w:rPr>
        <w:t>DELIVERY AND PACKAGING</w:t>
      </w:r>
    </w:p>
    <w:p w14:paraId="19980239" w14:textId="77777777" w:rsidR="00920DE5" w:rsidRPr="00887513"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lang w:val="en-GB"/>
        </w:rPr>
      </w:pPr>
    </w:p>
    <w:p w14:paraId="7799FD80"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3.1</w:t>
      </w:r>
      <w:r w:rsidRPr="00D50851">
        <w:rPr>
          <w:rFonts w:ascii="Arial Narrow" w:eastAsia="Arial Narrow" w:hAnsi="Arial Narrow" w:cs="Arial Narrow"/>
          <w:sz w:val="18"/>
          <w:szCs w:val="18"/>
        </w:rPr>
        <w:t xml:space="preserve"> If the goods delivered or the services provided fail to comply in any way with the provisions of the Purchase Order or these terms, whether by reason of quality, quantity or any other matter, Teagasc may without prejudice to any other rights, and at the Supplier’s risk and expense, return the goods or any of them, in which case a full refund of all payments be made by the Supplier.  Alternatively, Teagasc may require immediate delivery of goods or performance of services which are in accordance with the Contract or require the immediate repair or remedy of any defects in the goods or deficiency in the services or repair or remedy the said deficiencies at the Seller’s expense or may purchase equivalent goods or services elsewhere at no additional cost to Teagasc or may refuse to accept any further deliveries of goods or performance of any further services with no liability and additionally Teagasc shall have the right to claim compensation for all its resulting costs and expenses whether </w:t>
      </w:r>
    </w:p>
    <w:p w14:paraId="699F0B90"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p>
    <w:p w14:paraId="158B7B17"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p>
    <w:p w14:paraId="22FDEACA"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p>
    <w:p w14:paraId="0224FB2A"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p>
    <w:p w14:paraId="5FC41B13"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sz w:val="18"/>
          <w:szCs w:val="18"/>
        </w:rPr>
        <w:t>or not  any prior payment has been made in respect of the</w:t>
      </w:r>
      <w:r>
        <w:rPr>
          <w:rFonts w:ascii="Arial Narrow" w:eastAsia="Arial Narrow" w:hAnsi="Arial Narrow" w:cs="Arial Narrow"/>
          <w:sz w:val="18"/>
          <w:szCs w:val="18"/>
        </w:rPr>
        <w:t xml:space="preserve"> </w:t>
      </w:r>
      <w:r w:rsidRPr="00D50851">
        <w:rPr>
          <w:rFonts w:ascii="Arial Narrow" w:eastAsia="Arial Narrow" w:hAnsi="Arial Narrow" w:cs="Arial Narrow"/>
          <w:sz w:val="18"/>
          <w:szCs w:val="18"/>
        </w:rPr>
        <w:t>same.</w:t>
      </w:r>
    </w:p>
    <w:p w14:paraId="014F972D"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3.2</w:t>
      </w:r>
      <w:r w:rsidRPr="00D50851">
        <w:rPr>
          <w:rFonts w:ascii="Arial Narrow" w:eastAsia="Arial Narrow" w:hAnsi="Arial Narrow" w:cs="Arial Narrow"/>
          <w:sz w:val="18"/>
          <w:szCs w:val="18"/>
        </w:rPr>
        <w:t xml:space="preserve"> The Supplier shall comply with all Health and Safety legislation and safety precautions, which are necessary for the </w:t>
      </w:r>
    </w:p>
    <w:p w14:paraId="656759B6"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sz w:val="18"/>
          <w:szCs w:val="18"/>
        </w:rPr>
        <w:t>handling of the goods.</w:t>
      </w:r>
      <w:r w:rsidRPr="00D50851">
        <w:rPr>
          <w:rFonts w:ascii="Arial Narrow" w:eastAsia="Arial Narrow" w:hAnsi="Arial Narrow" w:cs="Arial Narrow"/>
          <w:sz w:val="18"/>
          <w:szCs w:val="18"/>
          <w:lang w:val="en-GB"/>
        </w:rPr>
        <w:t xml:space="preserve"> The Goods shall be securely packed and marked in a proper manner and in accordance with the </w:t>
      </w:r>
      <w:r>
        <w:rPr>
          <w:rFonts w:ascii="Arial Narrow" w:eastAsia="Arial Narrow" w:hAnsi="Arial Narrow" w:cs="Arial Narrow"/>
          <w:sz w:val="18"/>
          <w:szCs w:val="18"/>
          <w:lang w:val="en-GB"/>
        </w:rPr>
        <w:t xml:space="preserve"> </w:t>
      </w:r>
      <w:r w:rsidRPr="00D50851">
        <w:rPr>
          <w:rFonts w:ascii="Arial Narrow" w:eastAsia="Arial Narrow" w:hAnsi="Arial Narrow" w:cs="Arial Narrow"/>
          <w:sz w:val="18"/>
          <w:szCs w:val="18"/>
          <w:lang w:val="en-GB"/>
        </w:rPr>
        <w:t>Purchaser's instructions and any statutory requirements</w:t>
      </w:r>
      <w:r w:rsidRPr="00D50851">
        <w:rPr>
          <w:rFonts w:ascii="Arial Narrow" w:eastAsia="Arial Narrow" w:hAnsi="Arial Narrow" w:cs="Arial Narrow"/>
          <w:sz w:val="18"/>
          <w:szCs w:val="18"/>
        </w:rPr>
        <w:t>. The Supplier shall observe the requirements of Irish and applicable International agreements relating to packaging, labels and carriage of hazardous goods and ensure that all necessary information, hazard data sheets or other legal requirements are attended to in relation to such goods.</w:t>
      </w:r>
    </w:p>
    <w:p w14:paraId="48E97615"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3.3</w:t>
      </w:r>
      <w:r w:rsidRPr="00D50851">
        <w:rPr>
          <w:rFonts w:ascii="Arial Narrow" w:eastAsia="Arial Narrow" w:hAnsi="Arial Narrow" w:cs="Arial Narrow"/>
          <w:sz w:val="18"/>
          <w:szCs w:val="18"/>
        </w:rPr>
        <w:t xml:space="preserve"> All consignments must be delivered on the correct date to the proper location as stated on the Purchase Order and any other form of delivery may be rejected. Delivery shall, in many cases, be required to a precise location and delivery to a reception area or ground floor may be considered unacceptable. Suppliers shall seek guidance from Teagasc with relation to suitable delivery points.</w:t>
      </w:r>
    </w:p>
    <w:p w14:paraId="3F63D633"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3.4</w:t>
      </w:r>
      <w:r w:rsidRPr="00D50851">
        <w:rPr>
          <w:rFonts w:ascii="Arial Narrow" w:eastAsia="Arial Narrow" w:hAnsi="Arial Narrow" w:cs="Arial Narrow"/>
          <w:sz w:val="18"/>
          <w:szCs w:val="18"/>
        </w:rPr>
        <w:t xml:space="preserve"> Time shall be of the essence in relation to delivery of goods and performance of services and failure to deliver on agreed date gives the Purchaser the right with prejudice to cancel the order.</w:t>
      </w:r>
    </w:p>
    <w:p w14:paraId="741D42CF"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3.5</w:t>
      </w:r>
      <w:r w:rsidRPr="00D50851">
        <w:rPr>
          <w:rFonts w:ascii="Arial Narrow" w:eastAsia="Arial Narrow" w:hAnsi="Arial Narrow" w:cs="Arial Narrow"/>
          <w:sz w:val="18"/>
          <w:szCs w:val="18"/>
        </w:rPr>
        <w:t xml:space="preserve"> Delivery shall be at the Supplier’s cost and risk and in accordance with the Purchase Order.</w:t>
      </w:r>
    </w:p>
    <w:p w14:paraId="2198E8B3"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3.6</w:t>
      </w:r>
      <w:r w:rsidRPr="00D50851">
        <w:rPr>
          <w:rFonts w:ascii="Arial Narrow" w:eastAsia="Arial Narrow" w:hAnsi="Arial Narrow" w:cs="Arial Narrow"/>
          <w:sz w:val="18"/>
          <w:szCs w:val="18"/>
        </w:rPr>
        <w:t xml:space="preserve"> Supplier must obtain a legible authorised signature as proof of delivery.</w:t>
      </w:r>
    </w:p>
    <w:p w14:paraId="0223EB48"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3705CAE0"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D50851">
        <w:rPr>
          <w:rFonts w:ascii="Arial Narrow" w:eastAsia="Arial Narrow" w:hAnsi="Arial Narrow" w:cs="Arial Narrow"/>
          <w:b/>
          <w:bCs/>
          <w:spacing w:val="-2"/>
          <w:sz w:val="18"/>
          <w:szCs w:val="18"/>
          <w:u w:val="single"/>
        </w:rPr>
        <w:t>PAYMENT</w:t>
      </w:r>
    </w:p>
    <w:p w14:paraId="7444C32C" w14:textId="77777777" w:rsidR="00920DE5" w:rsidRPr="00887513"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0D0070FD"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4.1</w:t>
      </w:r>
      <w:r w:rsidRPr="00D50851">
        <w:rPr>
          <w:rFonts w:ascii="Arial Narrow" w:eastAsia="Arial Narrow" w:hAnsi="Arial Narrow" w:cs="Arial Narrow"/>
          <w:sz w:val="18"/>
          <w:szCs w:val="18"/>
        </w:rPr>
        <w:t xml:space="preserve"> Invoices must be forwarded</w:t>
      </w:r>
      <w:r w:rsidR="00A0363C">
        <w:rPr>
          <w:rFonts w:ascii="Arial Narrow" w:eastAsia="Arial Narrow" w:hAnsi="Arial Narrow" w:cs="Arial Narrow"/>
          <w:sz w:val="18"/>
          <w:szCs w:val="18"/>
        </w:rPr>
        <w:t xml:space="preserve"> in PDF format to </w:t>
      </w:r>
      <w:hyperlink r:id="rId14" w:history="1">
        <w:r w:rsidR="00A0363C" w:rsidRPr="003D4915">
          <w:rPr>
            <w:rStyle w:val="Hyperlink"/>
            <w:rFonts w:ascii="Arial Narrow" w:eastAsia="Arial Narrow" w:hAnsi="Arial Narrow" w:cs="Arial Narrow"/>
            <w:sz w:val="18"/>
            <w:szCs w:val="18"/>
          </w:rPr>
          <w:t>accounts.payable@teagasc.ie</w:t>
        </w:r>
      </w:hyperlink>
      <w:r w:rsidR="00A0363C">
        <w:rPr>
          <w:rFonts w:ascii="Arial Narrow" w:eastAsia="Arial Narrow" w:hAnsi="Arial Narrow" w:cs="Arial Narrow"/>
          <w:sz w:val="18"/>
          <w:szCs w:val="18"/>
        </w:rPr>
        <w:t xml:space="preserve"> </w:t>
      </w:r>
    </w:p>
    <w:p w14:paraId="64FB5314"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4.2</w:t>
      </w:r>
      <w:r w:rsidRPr="00D50851">
        <w:rPr>
          <w:rFonts w:ascii="Arial Narrow" w:eastAsia="Arial Narrow" w:hAnsi="Arial Narrow" w:cs="Arial Narrow"/>
          <w:sz w:val="18"/>
          <w:szCs w:val="18"/>
        </w:rPr>
        <w:t xml:space="preserve"> Invoices must refer to the Purchase Order number and give the invoice number, failing this Teagasc will return to seller.</w:t>
      </w:r>
    </w:p>
    <w:p w14:paraId="18AF16D0"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4.3</w:t>
      </w:r>
      <w:r w:rsidRPr="00D50851">
        <w:rPr>
          <w:rFonts w:ascii="Arial Narrow" w:eastAsia="Arial Narrow" w:hAnsi="Arial Narrow" w:cs="Arial Narrow"/>
          <w:sz w:val="18"/>
          <w:szCs w:val="18"/>
        </w:rPr>
        <w:t xml:space="preserve"> Unless otherwise stated in the Purchase Order, Contract or Service Level Agreement and providing that all documentation is correct and complete, invoices will be paid within thirty days therefrom or under the terms of the Prompt Payment of Accounts Act 1997 (as deemed appropriate by Teagasc).</w:t>
      </w:r>
    </w:p>
    <w:p w14:paraId="100AD64C"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4.4</w:t>
      </w:r>
      <w:r w:rsidRPr="00D50851">
        <w:rPr>
          <w:rFonts w:ascii="Arial Narrow" w:eastAsia="Arial Narrow" w:hAnsi="Arial Narrow" w:cs="Arial Narrow"/>
          <w:sz w:val="18"/>
          <w:szCs w:val="18"/>
        </w:rPr>
        <w:t xml:space="preserve"> The price specified on the order shall remain fixed and no increase will be accepted by Teagasc unless otherwise agreed in writing before the execution of the Purchase Order. Value Added Tax and all other taxes, levies, and other charges shall be shown separately on all quotations and invoices.  If not so shown, all tax, levies, duties and other charges of every kind will be deemed to be incorporated into the stated figure. </w:t>
      </w:r>
    </w:p>
    <w:p w14:paraId="0ACBE5F3"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4.5</w:t>
      </w:r>
      <w:r w:rsidRPr="00D50851">
        <w:rPr>
          <w:rFonts w:ascii="Arial Narrow" w:eastAsia="Arial Narrow" w:hAnsi="Arial Narrow" w:cs="Arial Narrow"/>
          <w:sz w:val="18"/>
          <w:szCs w:val="18"/>
        </w:rPr>
        <w:t xml:space="preserve"> Teagasc shall pay the Supplier in accordance with the Supplier’s prices and rates as referred to in the Purchase Order.</w:t>
      </w:r>
    </w:p>
    <w:p w14:paraId="4B414191"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4.6</w:t>
      </w:r>
      <w:r w:rsidRPr="00D50851">
        <w:rPr>
          <w:rFonts w:ascii="Arial Narrow" w:eastAsia="Arial Narrow" w:hAnsi="Arial Narrow" w:cs="Arial Narrow"/>
          <w:sz w:val="18"/>
          <w:szCs w:val="18"/>
        </w:rPr>
        <w:t xml:space="preserve"> The Supplier shall notify Teagasc of and pass on to Teagasc any cost savings to the Supplier resulting from reduction of raw material costs or process charges.</w:t>
      </w:r>
    </w:p>
    <w:p w14:paraId="217D2A8C"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D50851">
        <w:rPr>
          <w:rFonts w:ascii="Arial Narrow" w:eastAsia="Arial Narrow" w:hAnsi="Arial Narrow" w:cs="Arial Narrow"/>
          <w:b/>
          <w:sz w:val="18"/>
          <w:szCs w:val="18"/>
        </w:rPr>
        <w:t>4.7</w:t>
      </w:r>
      <w:r w:rsidRPr="00D50851">
        <w:rPr>
          <w:rFonts w:ascii="Arial Narrow" w:eastAsia="Arial Narrow" w:hAnsi="Arial Narrow" w:cs="Arial Narrow"/>
          <w:sz w:val="18"/>
          <w:szCs w:val="18"/>
        </w:rPr>
        <w:t xml:space="preserve"> Teagasc may set off against any monies due or to become due to the Supplier any other monies due from the Supplier to Teagasc on any account howsoever arising.</w:t>
      </w:r>
    </w:p>
    <w:p w14:paraId="59D612A7"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b/>
          <w:sz w:val="18"/>
          <w:szCs w:val="18"/>
        </w:rPr>
      </w:pPr>
      <w:r w:rsidRPr="00D50851">
        <w:rPr>
          <w:rFonts w:ascii="Arial Narrow" w:eastAsia="Arial Narrow" w:hAnsi="Arial Narrow" w:cs="Arial Narrow"/>
          <w:b/>
          <w:sz w:val="18"/>
          <w:szCs w:val="18"/>
          <w:lang w:val="en-US"/>
        </w:rPr>
        <w:t xml:space="preserve">4.8 </w:t>
      </w:r>
      <w:r w:rsidRPr="00D50851">
        <w:rPr>
          <w:rFonts w:ascii="Arial Narrow" w:eastAsia="Arial Narrow" w:hAnsi="Arial Narrow" w:cs="Arial Narrow"/>
          <w:sz w:val="18"/>
          <w:szCs w:val="18"/>
          <w:lang w:val="en-US"/>
        </w:rPr>
        <w:t xml:space="preserve">Where purchase of goods and services exceed €10,000 (including VAT) per annum, a tax clearance certificate or TCAN must be provided by the supplier before payments can </w:t>
      </w:r>
      <w:r w:rsidRPr="00D50851">
        <w:rPr>
          <w:rFonts w:ascii="Arial Narrow" w:eastAsia="Arial Narrow" w:hAnsi="Arial Narrow" w:cs="Arial Narrow"/>
          <w:sz w:val="18"/>
          <w:szCs w:val="18"/>
          <w:lang w:val="en-US"/>
        </w:rPr>
        <w:lastRenderedPageBreak/>
        <w:t xml:space="preserve">be effected. </w:t>
      </w:r>
      <w:r w:rsidRPr="00D50851">
        <w:rPr>
          <w:rFonts w:ascii="Arial Narrow" w:eastAsia="Arial Narrow" w:hAnsi="Arial Narrow" w:cs="Arial Narrow"/>
          <w:sz w:val="18"/>
          <w:szCs w:val="18"/>
        </w:rPr>
        <w:t>This applies to all EU Countries.</w:t>
      </w:r>
    </w:p>
    <w:p w14:paraId="049669B0"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US"/>
        </w:rPr>
      </w:pPr>
      <w:r w:rsidRPr="00D50851">
        <w:rPr>
          <w:rFonts w:ascii="Arial Narrow" w:eastAsia="Arial Narrow" w:hAnsi="Arial Narrow" w:cs="Arial Narrow"/>
          <w:b/>
          <w:sz w:val="18"/>
          <w:szCs w:val="18"/>
          <w:lang w:val="en-US"/>
        </w:rPr>
        <w:t xml:space="preserve">4.9 </w:t>
      </w:r>
      <w:r w:rsidRPr="00D50851">
        <w:rPr>
          <w:rFonts w:ascii="Arial Narrow" w:eastAsia="Arial Narrow" w:hAnsi="Arial Narrow" w:cs="Arial Narrow"/>
          <w:sz w:val="18"/>
          <w:szCs w:val="18"/>
        </w:rPr>
        <w:t>Under the Finance Act, 1976 Teagasc is obliged to deduct tax from all payments to contractors unless the procedures associated with Forms C2, C46 and C47 have been duly discharged.</w:t>
      </w:r>
      <w:r w:rsidRPr="00D50851">
        <w:rPr>
          <w:rFonts w:ascii="Arial Narrow" w:eastAsia="Arial Narrow" w:hAnsi="Arial Narrow" w:cs="Arial Narrow"/>
          <w:sz w:val="18"/>
          <w:szCs w:val="18"/>
          <w:lang w:val="en-US"/>
        </w:rPr>
        <w:t xml:space="preserve"> </w:t>
      </w:r>
    </w:p>
    <w:p w14:paraId="19613053"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US"/>
        </w:rPr>
      </w:pPr>
    </w:p>
    <w:p w14:paraId="40879A26"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AC7CBD">
        <w:rPr>
          <w:rFonts w:ascii="Arial Narrow" w:eastAsia="Arial Narrow" w:hAnsi="Arial Narrow" w:cs="Arial Narrow"/>
          <w:b/>
          <w:bCs/>
          <w:spacing w:val="-2"/>
          <w:sz w:val="18"/>
          <w:szCs w:val="18"/>
          <w:u w:val="single"/>
        </w:rPr>
        <w:t>WARRANTY OF GOODS &amp; SERVICES</w:t>
      </w:r>
    </w:p>
    <w:p w14:paraId="2D316DE9"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5C524FC5" w14:textId="77777777" w:rsidR="00920DE5" w:rsidRPr="00D50851"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p>
    <w:p w14:paraId="5CCB2762" w14:textId="77777777" w:rsidR="00920DE5" w:rsidRPr="00887513"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78B2CD3D" w14:textId="77777777" w:rsidR="00920DE5"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lang w:val="en-GB"/>
        </w:rPr>
      </w:pPr>
      <w:r>
        <w:rPr>
          <w:noProof/>
          <w:sz w:val="18"/>
          <w:lang w:eastAsia="en-IE"/>
        </w:rPr>
        <mc:AlternateContent>
          <mc:Choice Requires="wpg">
            <w:drawing>
              <wp:anchor distT="0" distB="0" distL="114300" distR="114300" simplePos="0" relativeHeight="251660288" behindDoc="1" locked="0" layoutInCell="1" allowOverlap="1" wp14:anchorId="7442A7C7" wp14:editId="3C2B77F3">
                <wp:simplePos x="0" y="0"/>
                <wp:positionH relativeFrom="page">
                  <wp:posOffset>452120</wp:posOffset>
                </wp:positionH>
                <wp:positionV relativeFrom="page">
                  <wp:posOffset>1110738</wp:posOffset>
                </wp:positionV>
                <wp:extent cx="6829425" cy="8049260"/>
                <wp:effectExtent l="0" t="0" r="0" b="0"/>
                <wp:wrapNone/>
                <wp:docPr id="5"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8049260"/>
                          <a:chOff x="720" y="2430"/>
                          <a:chExt cx="10755" cy="12676"/>
                        </a:xfrm>
                      </wpg:grpSpPr>
                      <wps:wsp>
                        <wps:cNvPr id="7" name="docshape5"/>
                        <wps:cNvSpPr>
                          <a:spLocks/>
                        </wps:cNvSpPr>
                        <wps:spPr bwMode="auto">
                          <a:xfrm>
                            <a:off x="720" y="2434"/>
                            <a:ext cx="10746" cy="2"/>
                          </a:xfrm>
                          <a:custGeom>
                            <a:avLst/>
                            <a:gdLst>
                              <a:gd name="T0" fmla="+- 0 720 720"/>
                              <a:gd name="T1" fmla="*/ T0 w 10746"/>
                              <a:gd name="T2" fmla="+- 0 1291 720"/>
                              <a:gd name="T3" fmla="*/ T2 w 10746"/>
                              <a:gd name="T4" fmla="+- 0 1293 720"/>
                              <a:gd name="T5" fmla="*/ T4 w 10746"/>
                              <a:gd name="T6" fmla="+- 0 1701 720"/>
                              <a:gd name="T7" fmla="*/ T6 w 10746"/>
                              <a:gd name="T8" fmla="+- 0 1703 720"/>
                              <a:gd name="T9" fmla="*/ T8 w 10746"/>
                              <a:gd name="T10" fmla="+- 0 2030 720"/>
                              <a:gd name="T11" fmla="*/ T10 w 10746"/>
                              <a:gd name="T12" fmla="+- 0 2032 720"/>
                              <a:gd name="T13" fmla="*/ T12 w 10746"/>
                              <a:gd name="T14" fmla="+- 0 2440 720"/>
                              <a:gd name="T15" fmla="*/ T14 w 10746"/>
                              <a:gd name="T16" fmla="+- 0 2442 720"/>
                              <a:gd name="T17" fmla="*/ T16 w 10746"/>
                              <a:gd name="T18" fmla="+- 0 2850 720"/>
                              <a:gd name="T19" fmla="*/ T18 w 10746"/>
                              <a:gd name="T20" fmla="+- 0 2852 720"/>
                              <a:gd name="T21" fmla="*/ T20 w 10746"/>
                              <a:gd name="T22" fmla="+- 0 3097 720"/>
                              <a:gd name="T23" fmla="*/ T22 w 10746"/>
                              <a:gd name="T24" fmla="+- 0 3099 720"/>
                              <a:gd name="T25" fmla="*/ T24 w 10746"/>
                              <a:gd name="T26" fmla="+- 0 3670 720"/>
                              <a:gd name="T27" fmla="*/ T26 w 10746"/>
                              <a:gd name="T28" fmla="+- 0 3673 720"/>
                              <a:gd name="T29" fmla="*/ T28 w 10746"/>
                              <a:gd name="T30" fmla="+- 0 4080 720"/>
                              <a:gd name="T31" fmla="*/ T30 w 10746"/>
                              <a:gd name="T32" fmla="+- 0 4083 720"/>
                              <a:gd name="T33" fmla="*/ T32 w 10746"/>
                              <a:gd name="T34" fmla="+- 0 4409 720"/>
                              <a:gd name="T35" fmla="*/ T34 w 10746"/>
                              <a:gd name="T36" fmla="+- 0 4411 720"/>
                              <a:gd name="T37" fmla="*/ T36 w 10746"/>
                              <a:gd name="T38" fmla="+- 0 4819 720"/>
                              <a:gd name="T39" fmla="*/ T38 w 10746"/>
                              <a:gd name="T40" fmla="+- 0 4822 720"/>
                              <a:gd name="T41" fmla="*/ T40 w 10746"/>
                              <a:gd name="T42" fmla="+- 0 5229 720"/>
                              <a:gd name="T43" fmla="*/ T42 w 10746"/>
                              <a:gd name="T44" fmla="+- 0 5232 720"/>
                              <a:gd name="T45" fmla="*/ T44 w 10746"/>
                              <a:gd name="T46" fmla="+- 0 5476 720"/>
                              <a:gd name="T47" fmla="*/ T46 w 10746"/>
                              <a:gd name="T48" fmla="+- 0 5479 720"/>
                              <a:gd name="T49" fmla="*/ T48 w 10746"/>
                              <a:gd name="T50" fmla="+- 0 6050 720"/>
                              <a:gd name="T51" fmla="*/ T50 w 10746"/>
                              <a:gd name="T52" fmla="+- 0 6052 720"/>
                              <a:gd name="T53" fmla="*/ T52 w 10746"/>
                              <a:gd name="T54" fmla="+- 0 6460 720"/>
                              <a:gd name="T55" fmla="*/ T54 w 10746"/>
                              <a:gd name="T56" fmla="+- 0 6462 720"/>
                              <a:gd name="T57" fmla="*/ T56 w 10746"/>
                              <a:gd name="T58" fmla="+- 0 6788 720"/>
                              <a:gd name="T59" fmla="*/ T58 w 10746"/>
                              <a:gd name="T60" fmla="+- 0 6791 720"/>
                              <a:gd name="T61" fmla="*/ T60 w 10746"/>
                              <a:gd name="T62" fmla="+- 0 7199 720"/>
                              <a:gd name="T63" fmla="*/ T62 w 10746"/>
                              <a:gd name="T64" fmla="+- 0 7201 720"/>
                              <a:gd name="T65" fmla="*/ T64 w 10746"/>
                              <a:gd name="T66" fmla="+- 0 7609 720"/>
                              <a:gd name="T67" fmla="*/ T66 w 10746"/>
                              <a:gd name="T68" fmla="+- 0 7611 720"/>
                              <a:gd name="T69" fmla="*/ T68 w 10746"/>
                              <a:gd name="T70" fmla="+- 0 7856 720"/>
                              <a:gd name="T71" fmla="*/ T70 w 10746"/>
                              <a:gd name="T72" fmla="+- 0 7858 720"/>
                              <a:gd name="T73" fmla="*/ T72 w 10746"/>
                              <a:gd name="T74" fmla="+- 0 8429 720"/>
                              <a:gd name="T75" fmla="*/ T74 w 10746"/>
                              <a:gd name="T76" fmla="+- 0 8431 720"/>
                              <a:gd name="T77" fmla="*/ T76 w 10746"/>
                              <a:gd name="T78" fmla="+- 0 8839 720"/>
                              <a:gd name="T79" fmla="*/ T78 w 10746"/>
                              <a:gd name="T80" fmla="+- 0 8842 720"/>
                              <a:gd name="T81" fmla="*/ T80 w 10746"/>
                              <a:gd name="T82" fmla="+- 0 9168 720"/>
                              <a:gd name="T83" fmla="*/ T82 w 10746"/>
                              <a:gd name="T84" fmla="+- 0 9170 720"/>
                              <a:gd name="T85" fmla="*/ T84 w 10746"/>
                              <a:gd name="T86" fmla="+- 0 9578 720"/>
                              <a:gd name="T87" fmla="*/ T86 w 10746"/>
                              <a:gd name="T88" fmla="+- 0 9580 720"/>
                              <a:gd name="T89" fmla="*/ T88 w 10746"/>
                              <a:gd name="T90" fmla="+- 0 9988 720"/>
                              <a:gd name="T91" fmla="*/ T90 w 10746"/>
                              <a:gd name="T92" fmla="+- 0 9991 720"/>
                              <a:gd name="T93" fmla="*/ T92 w 10746"/>
                              <a:gd name="T94" fmla="+- 0 10235 720"/>
                              <a:gd name="T95" fmla="*/ T94 w 10746"/>
                              <a:gd name="T96" fmla="+- 0 10238 720"/>
                              <a:gd name="T97" fmla="*/ T96 w 10746"/>
                              <a:gd name="T98" fmla="+- 0 10808 720"/>
                              <a:gd name="T99" fmla="*/ T98 w 10746"/>
                              <a:gd name="T100" fmla="+- 0 10811 720"/>
                              <a:gd name="T101" fmla="*/ T100 w 10746"/>
                              <a:gd name="T102" fmla="+- 0 11219 720"/>
                              <a:gd name="T103" fmla="*/ T102 w 10746"/>
                              <a:gd name="T104" fmla="+- 0 11221 720"/>
                              <a:gd name="T105" fmla="*/ T104 w 10746"/>
                              <a:gd name="T106" fmla="+- 0 11466 720"/>
                              <a:gd name="T107" fmla="*/ T106 w 1074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 ang="0">
                                <a:pos x="T85" y="0"/>
                              </a:cxn>
                              <a:cxn ang="0">
                                <a:pos x="T87" y="0"/>
                              </a:cxn>
                              <a:cxn ang="0">
                                <a:pos x="T89" y="0"/>
                              </a:cxn>
                              <a:cxn ang="0">
                                <a:pos x="T91" y="0"/>
                              </a:cxn>
                              <a:cxn ang="0">
                                <a:pos x="T93" y="0"/>
                              </a:cxn>
                              <a:cxn ang="0">
                                <a:pos x="T95" y="0"/>
                              </a:cxn>
                              <a:cxn ang="0">
                                <a:pos x="T97" y="0"/>
                              </a:cxn>
                              <a:cxn ang="0">
                                <a:pos x="T99" y="0"/>
                              </a:cxn>
                              <a:cxn ang="0">
                                <a:pos x="T101" y="0"/>
                              </a:cxn>
                              <a:cxn ang="0">
                                <a:pos x="T103" y="0"/>
                              </a:cxn>
                              <a:cxn ang="0">
                                <a:pos x="T105" y="0"/>
                              </a:cxn>
                              <a:cxn ang="0">
                                <a:pos x="T107" y="0"/>
                              </a:cxn>
                            </a:cxnLst>
                            <a:rect l="0" t="0" r="r" b="b"/>
                            <a:pathLst>
                              <a:path w="10746">
                                <a:moveTo>
                                  <a:pt x="0" y="0"/>
                                </a:moveTo>
                                <a:lnTo>
                                  <a:pt x="571" y="0"/>
                                </a:lnTo>
                                <a:moveTo>
                                  <a:pt x="573" y="0"/>
                                </a:moveTo>
                                <a:lnTo>
                                  <a:pt x="981" y="0"/>
                                </a:lnTo>
                                <a:moveTo>
                                  <a:pt x="983" y="0"/>
                                </a:moveTo>
                                <a:lnTo>
                                  <a:pt x="1310" y="0"/>
                                </a:lnTo>
                                <a:moveTo>
                                  <a:pt x="1312" y="0"/>
                                </a:moveTo>
                                <a:lnTo>
                                  <a:pt x="1720" y="0"/>
                                </a:lnTo>
                                <a:moveTo>
                                  <a:pt x="1722" y="0"/>
                                </a:moveTo>
                                <a:lnTo>
                                  <a:pt x="2130" y="0"/>
                                </a:lnTo>
                                <a:moveTo>
                                  <a:pt x="2132" y="0"/>
                                </a:moveTo>
                                <a:lnTo>
                                  <a:pt x="2377" y="0"/>
                                </a:lnTo>
                                <a:moveTo>
                                  <a:pt x="2379" y="0"/>
                                </a:moveTo>
                                <a:lnTo>
                                  <a:pt x="2950" y="0"/>
                                </a:lnTo>
                                <a:moveTo>
                                  <a:pt x="2953" y="0"/>
                                </a:moveTo>
                                <a:lnTo>
                                  <a:pt x="3360" y="0"/>
                                </a:lnTo>
                                <a:moveTo>
                                  <a:pt x="3363" y="0"/>
                                </a:moveTo>
                                <a:lnTo>
                                  <a:pt x="3689" y="0"/>
                                </a:lnTo>
                                <a:moveTo>
                                  <a:pt x="3691" y="0"/>
                                </a:moveTo>
                                <a:lnTo>
                                  <a:pt x="4099" y="0"/>
                                </a:lnTo>
                                <a:moveTo>
                                  <a:pt x="4102" y="0"/>
                                </a:moveTo>
                                <a:lnTo>
                                  <a:pt x="4509" y="0"/>
                                </a:lnTo>
                                <a:moveTo>
                                  <a:pt x="4512" y="0"/>
                                </a:moveTo>
                                <a:lnTo>
                                  <a:pt x="4756" y="0"/>
                                </a:lnTo>
                                <a:moveTo>
                                  <a:pt x="4759" y="0"/>
                                </a:moveTo>
                                <a:lnTo>
                                  <a:pt x="5330" y="0"/>
                                </a:lnTo>
                                <a:moveTo>
                                  <a:pt x="5332" y="0"/>
                                </a:moveTo>
                                <a:lnTo>
                                  <a:pt x="5740" y="0"/>
                                </a:lnTo>
                                <a:moveTo>
                                  <a:pt x="5742" y="0"/>
                                </a:moveTo>
                                <a:lnTo>
                                  <a:pt x="6068" y="0"/>
                                </a:lnTo>
                                <a:moveTo>
                                  <a:pt x="6071" y="0"/>
                                </a:moveTo>
                                <a:lnTo>
                                  <a:pt x="6479" y="0"/>
                                </a:lnTo>
                                <a:moveTo>
                                  <a:pt x="6481" y="0"/>
                                </a:moveTo>
                                <a:lnTo>
                                  <a:pt x="6889" y="0"/>
                                </a:lnTo>
                                <a:moveTo>
                                  <a:pt x="6891" y="0"/>
                                </a:moveTo>
                                <a:lnTo>
                                  <a:pt x="7136" y="0"/>
                                </a:lnTo>
                                <a:moveTo>
                                  <a:pt x="7138" y="0"/>
                                </a:moveTo>
                                <a:lnTo>
                                  <a:pt x="7709" y="0"/>
                                </a:lnTo>
                                <a:moveTo>
                                  <a:pt x="7711" y="0"/>
                                </a:moveTo>
                                <a:lnTo>
                                  <a:pt x="8119" y="0"/>
                                </a:lnTo>
                                <a:moveTo>
                                  <a:pt x="8122" y="0"/>
                                </a:moveTo>
                                <a:lnTo>
                                  <a:pt x="8448" y="0"/>
                                </a:lnTo>
                                <a:moveTo>
                                  <a:pt x="8450" y="0"/>
                                </a:moveTo>
                                <a:lnTo>
                                  <a:pt x="8858" y="0"/>
                                </a:lnTo>
                                <a:moveTo>
                                  <a:pt x="8860" y="0"/>
                                </a:moveTo>
                                <a:lnTo>
                                  <a:pt x="9268" y="0"/>
                                </a:lnTo>
                                <a:moveTo>
                                  <a:pt x="9271" y="0"/>
                                </a:moveTo>
                                <a:lnTo>
                                  <a:pt x="9515" y="0"/>
                                </a:lnTo>
                                <a:moveTo>
                                  <a:pt x="9518" y="0"/>
                                </a:moveTo>
                                <a:lnTo>
                                  <a:pt x="10088" y="0"/>
                                </a:lnTo>
                                <a:moveTo>
                                  <a:pt x="10091" y="0"/>
                                </a:moveTo>
                                <a:lnTo>
                                  <a:pt x="10499" y="0"/>
                                </a:lnTo>
                                <a:moveTo>
                                  <a:pt x="10501" y="0"/>
                                </a:moveTo>
                                <a:lnTo>
                                  <a:pt x="10746"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docshape6"/>
                        <wps:cNvSpPr>
                          <a:spLocks/>
                        </wps:cNvSpPr>
                        <wps:spPr bwMode="auto">
                          <a:xfrm>
                            <a:off x="720" y="2436"/>
                            <a:ext cx="10755" cy="12670"/>
                          </a:xfrm>
                          <a:custGeom>
                            <a:avLst/>
                            <a:gdLst>
                              <a:gd name="T0" fmla="+- 0 6127 720"/>
                              <a:gd name="T1" fmla="*/ T0 w 10755"/>
                              <a:gd name="T2" fmla="+- 0 2455 2436"/>
                              <a:gd name="T3" fmla="*/ 2455 h 12670"/>
                              <a:gd name="T4" fmla="+- 0 6113 720"/>
                              <a:gd name="T5" fmla="*/ T4 w 10755"/>
                              <a:gd name="T6" fmla="+- 0 2455 2436"/>
                              <a:gd name="T7" fmla="*/ 2455 h 12670"/>
                              <a:gd name="T8" fmla="+- 0 6113 720"/>
                              <a:gd name="T9" fmla="*/ T8 w 10755"/>
                              <a:gd name="T10" fmla="+- 0 15106 2436"/>
                              <a:gd name="T11" fmla="*/ 15106 h 12670"/>
                              <a:gd name="T12" fmla="+- 0 6127 720"/>
                              <a:gd name="T13" fmla="*/ T12 w 10755"/>
                              <a:gd name="T14" fmla="+- 0 15106 2436"/>
                              <a:gd name="T15" fmla="*/ 15106 h 12670"/>
                              <a:gd name="T16" fmla="+- 0 6127 720"/>
                              <a:gd name="T17" fmla="*/ T16 w 10755"/>
                              <a:gd name="T18" fmla="+- 0 2455 2436"/>
                              <a:gd name="T19" fmla="*/ 2455 h 12670"/>
                              <a:gd name="T20" fmla="+- 0 11474 720"/>
                              <a:gd name="T21" fmla="*/ T20 w 10755"/>
                              <a:gd name="T22" fmla="+- 0 2436 2436"/>
                              <a:gd name="T23" fmla="*/ 2436 h 12670"/>
                              <a:gd name="T24" fmla="+- 0 720 720"/>
                              <a:gd name="T25" fmla="*/ T24 w 10755"/>
                              <a:gd name="T26" fmla="+- 0 2436 2436"/>
                              <a:gd name="T27" fmla="*/ 2436 h 12670"/>
                              <a:gd name="T28" fmla="+- 0 720 720"/>
                              <a:gd name="T29" fmla="*/ T28 w 10755"/>
                              <a:gd name="T30" fmla="+- 0 2448 2436"/>
                              <a:gd name="T31" fmla="*/ 2448 h 12670"/>
                              <a:gd name="T32" fmla="+- 0 11474 720"/>
                              <a:gd name="T33" fmla="*/ T32 w 10755"/>
                              <a:gd name="T34" fmla="+- 0 2448 2436"/>
                              <a:gd name="T35" fmla="*/ 2448 h 12670"/>
                              <a:gd name="T36" fmla="+- 0 11474 720"/>
                              <a:gd name="T37" fmla="*/ T36 w 10755"/>
                              <a:gd name="T38" fmla="+- 0 2436 2436"/>
                              <a:gd name="T39" fmla="*/ 2436 h 12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755" h="12670">
                                <a:moveTo>
                                  <a:pt x="5407" y="19"/>
                                </a:moveTo>
                                <a:lnTo>
                                  <a:pt x="5393" y="19"/>
                                </a:lnTo>
                                <a:lnTo>
                                  <a:pt x="5393" y="12670"/>
                                </a:lnTo>
                                <a:lnTo>
                                  <a:pt x="5407" y="12670"/>
                                </a:lnTo>
                                <a:lnTo>
                                  <a:pt x="5407" y="19"/>
                                </a:lnTo>
                                <a:close/>
                                <a:moveTo>
                                  <a:pt x="10754" y="0"/>
                                </a:moveTo>
                                <a:lnTo>
                                  <a:pt x="0" y="0"/>
                                </a:lnTo>
                                <a:lnTo>
                                  <a:pt x="0" y="12"/>
                                </a:lnTo>
                                <a:lnTo>
                                  <a:pt x="10754" y="12"/>
                                </a:lnTo>
                                <a:lnTo>
                                  <a:pt x="107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A8FB1" id="docshapegroup4" o:spid="_x0000_s1026" style="position:absolute;margin-left:35.6pt;margin-top:87.45pt;width:537.75pt;height:633.8pt;z-index:-251656192;mso-position-horizontal-relative:page;mso-position-vertical-relative:page" coordorigin="720,2430" coordsize="10755,1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">
                <v:shape id="docshape5" o:spid="_x0000_s1027" style="position:absolute;left:720;top:2434;width:10746;height:2;visibility:visible;mso-wrap-style:square;v-text-anchor:top" coordsize="10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" path="m,l571,t2,l981,t2,l1310,t2,l1720,t2,l2130,t2,l2377,t2,l2950,t3,l3360,t3,l3689,t2,l4099,t3,l4509,t3,l4756,t3,l5330,t2,l5740,t2,l6068,t3,l6479,t2,l6889,t2,l7136,t2,l7709,t2,l8119,t3,l8448,t2,l8858,t2,l9268,t3,l9515,t3,l10088,t3,l10499,t2,l10746,e" filled="f" strokeweight=".45pt">
                  <v:path arrowok="t" o:connecttype="custom" o:connectlocs="0,0;571,0;573,0;981,0;983,0;1310,0;1312,0;1720,0;1722,0;2130,0;2132,0;2377,0;2379,0;2950,0;2953,0;3360,0;3363,0;3689,0;3691,0;4099,0;4102,0;4509,0;4512,0;4756,0;4759,0;5330,0;5332,0;5740,0;5742,0;6068,0;6071,0;6479,0;6481,0;6889,0;6891,0;7136,0;7138,0;7709,0;7711,0;8119,0;8122,0;8448,0;8450,0;8858,0;8860,0;9268,0;9271,0;9515,0;9518,0;10088,0;10091,0;10499,0;10501,0;10746,0" o:connectangles="0,0,0,0,0,0,0,0,0,0,0,0,0,0,0,0,0,0,0,0,0,0,0,0,0,0,0,0,0,0,0,0,0,0,0,0,0,0,0,0,0,0,0,0,0,0,0,0,0,0,0,0,0,0"/>
                </v:shape>
                <v:shape id="docshape6" o:spid="_x0000_s1028" style="position:absolute;left:720;top:2436;width:10755;height:12670;visibility:visible;mso-wrap-style:square;v-text-anchor:top" coordsize="10755,1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" path="m5407,19r-14,l5393,12670r14,l5407,19xm10754,l,,,12r10754,l10754,xe" fillcolor="black" stroked="f">
                  <v:path arrowok="t" o:connecttype="custom" o:connectlocs="5407,2455;5393,2455;5393,15106;5407,15106;5407,2455;10754,2436;0,2436;0,2448;10754,2448;10754,2436" o:connectangles="0,0,0,0,0,0,0,0,0,0"/>
                </v:shape>
                <w10:wrap anchorx="page" anchory="page"/>
              </v:group>
            </w:pict>
          </mc:Fallback>
        </mc:AlternateContent>
      </w:r>
      <w:r w:rsidRPr="00D50851">
        <w:rPr>
          <w:rFonts w:ascii="Arial Narrow" w:eastAsia="Arial Narrow" w:hAnsi="Arial Narrow" w:cs="Arial Narrow"/>
          <w:sz w:val="19"/>
          <w:szCs w:val="18"/>
          <w:lang w:val="en-US"/>
        </w:rPr>
        <w:t>Teagasc Standard Terms and Conditions of Busines</w:t>
      </w:r>
      <w:r>
        <w:rPr>
          <w:rFonts w:ascii="Arial Narrow" w:eastAsia="Arial Narrow" w:hAnsi="Arial Narrow" w:cs="Arial Narrow"/>
          <w:sz w:val="19"/>
          <w:szCs w:val="18"/>
          <w:lang w:val="en-US"/>
        </w:rPr>
        <w:t>s</w:t>
      </w:r>
    </w:p>
    <w:p w14:paraId="7E7899EA" w14:textId="77777777" w:rsidR="00920DE5"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lang w:val="en-GB"/>
        </w:rPr>
      </w:pPr>
    </w:p>
    <w:p w14:paraId="73B5907A" w14:textId="77777777" w:rsidR="00920DE5" w:rsidRPr="00AC7CBD"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rPr>
      </w:pPr>
      <w:r w:rsidRPr="00AC7CBD">
        <w:rPr>
          <w:rFonts w:ascii="Arial Narrow" w:eastAsia="Arial Narrow" w:hAnsi="Arial Narrow" w:cs="Arial Narrow"/>
          <w:b/>
          <w:sz w:val="18"/>
          <w:szCs w:val="18"/>
        </w:rPr>
        <w:t>5.1</w:t>
      </w:r>
      <w:r w:rsidRPr="00AC7CBD">
        <w:rPr>
          <w:rFonts w:ascii="Arial Narrow" w:eastAsia="Arial Narrow" w:hAnsi="Arial Narrow" w:cs="Arial Narrow"/>
          <w:sz w:val="18"/>
          <w:szCs w:val="18"/>
        </w:rPr>
        <w:t xml:space="preserve"> The implied terms as to merchantability, fitness for purpose, compliance with samples etc. as contained in existing Sale of Goods legislation shall automatically be incorporated as conditions into the Contract so as to ensure inter alia that all goods shall be of merchantable quality, fit for their required purpose, be free of any defect in material or workmanship or of any encumbrance, be in accordance with Teagasc’s written specification (if any) and with any sample or description and be in accordance with harmonised European standards or if none the Irish Standards Specifications and Codes of Practice and that all services shall be performed with skill by competent personnel.  </w:t>
      </w:r>
    </w:p>
    <w:p w14:paraId="17749CDF" w14:textId="77777777" w:rsidR="00920DE5" w:rsidRPr="00AC7CBD"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rPr>
      </w:pPr>
      <w:r w:rsidRPr="00AC7CBD">
        <w:rPr>
          <w:rFonts w:ascii="Arial Narrow" w:eastAsia="Arial Narrow" w:hAnsi="Arial Narrow" w:cs="Arial Narrow"/>
          <w:b/>
          <w:sz w:val="18"/>
          <w:szCs w:val="18"/>
        </w:rPr>
        <w:t>5.2</w:t>
      </w:r>
      <w:r w:rsidRPr="00AC7CBD">
        <w:rPr>
          <w:rFonts w:ascii="Arial Narrow" w:eastAsia="Arial Narrow" w:hAnsi="Arial Narrow" w:cs="Arial Narrow"/>
          <w:sz w:val="18"/>
          <w:szCs w:val="18"/>
        </w:rPr>
        <w:t xml:space="preserve"> The Supplier warrants that he has all necessary powers and approvals to enter into this Contract.  In particular, it warrants that no goods or services will infringe any patent, trademark or other intellectual property of any third party and if it should do so, the Supplier will fully indemnify Teagasc against all costs and losses arising therefrom.</w:t>
      </w:r>
    </w:p>
    <w:p w14:paraId="6FB2D6EC" w14:textId="77777777" w:rsidR="00920DE5" w:rsidRPr="00AC7CBD"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rPr>
      </w:pPr>
      <w:r w:rsidRPr="00AC7CBD">
        <w:rPr>
          <w:rFonts w:ascii="Arial Narrow" w:eastAsia="Arial Narrow" w:hAnsi="Arial Narrow" w:cs="Arial Narrow"/>
          <w:b/>
          <w:sz w:val="18"/>
          <w:szCs w:val="18"/>
        </w:rPr>
        <w:t>5.3</w:t>
      </w:r>
      <w:r w:rsidRPr="00AC7CBD">
        <w:rPr>
          <w:rFonts w:ascii="Arial Narrow" w:eastAsia="Arial Narrow" w:hAnsi="Arial Narrow" w:cs="Arial Narrow"/>
          <w:sz w:val="18"/>
          <w:szCs w:val="18"/>
        </w:rPr>
        <w:t xml:space="preserve"> The Supplier shall, where necessary, supply and fit free of charge within the warranty period any spare parts.  The Supplier shall furthermore ensure that proper and compatible electronic or mechanical spare parts necessary to effect repairs are available for a period of not less than six years from the date of delivery (i.e. in the absence of any other period being specified by Teagasc). </w:t>
      </w:r>
    </w:p>
    <w:p w14:paraId="3AEC199D" w14:textId="77777777" w:rsidR="00920DE5" w:rsidRPr="00AC7CBD"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AC7CBD">
        <w:rPr>
          <w:rFonts w:ascii="Arial Narrow" w:eastAsia="Arial Narrow" w:hAnsi="Arial Narrow" w:cs="Arial Narrow"/>
          <w:b/>
          <w:sz w:val="18"/>
          <w:szCs w:val="18"/>
        </w:rPr>
        <w:t>5.4</w:t>
      </w:r>
      <w:r w:rsidRPr="00AC7CBD">
        <w:rPr>
          <w:rFonts w:ascii="Arial Narrow" w:eastAsia="Arial Narrow" w:hAnsi="Arial Narrow" w:cs="Arial Narrow"/>
          <w:sz w:val="18"/>
          <w:szCs w:val="18"/>
        </w:rPr>
        <w:t xml:space="preserve"> The Supplier warrants that all the necessary permits or licences required for the supply of the goods and services have been obtained.</w:t>
      </w:r>
    </w:p>
    <w:p w14:paraId="0E9F7BDF" w14:textId="77777777" w:rsidR="00920DE5" w:rsidRPr="00AC7CBD"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AC7CBD">
        <w:rPr>
          <w:rFonts w:ascii="Arial Narrow" w:eastAsia="Arial Narrow" w:hAnsi="Arial Narrow" w:cs="Arial Narrow"/>
          <w:b/>
          <w:sz w:val="18"/>
          <w:szCs w:val="18"/>
        </w:rPr>
        <w:t>5.5</w:t>
      </w:r>
      <w:r w:rsidRPr="00AC7CBD">
        <w:rPr>
          <w:rFonts w:ascii="Arial Narrow" w:eastAsia="Arial Narrow" w:hAnsi="Arial Narrow" w:cs="Arial Narrow"/>
          <w:sz w:val="18"/>
          <w:szCs w:val="18"/>
        </w:rPr>
        <w:t xml:space="preserve"> The goods shall conform in all respect with the requirements of any statutes, orders, regulations, standards or bye-laws from time to time in force.</w:t>
      </w:r>
    </w:p>
    <w:p w14:paraId="175FD9B4" w14:textId="77777777" w:rsidR="00920DE5" w:rsidRPr="00AC7CBD"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AC7CBD">
        <w:rPr>
          <w:rFonts w:ascii="Arial Narrow" w:eastAsia="Arial Narrow" w:hAnsi="Arial Narrow" w:cs="Arial Narrow"/>
          <w:b/>
          <w:sz w:val="18"/>
          <w:szCs w:val="18"/>
        </w:rPr>
        <w:t>5.6</w:t>
      </w:r>
      <w:r w:rsidRPr="00AC7CBD">
        <w:rPr>
          <w:rFonts w:ascii="Arial Narrow" w:eastAsia="Arial Narrow" w:hAnsi="Arial Narrow" w:cs="Arial Narrow"/>
          <w:sz w:val="18"/>
          <w:szCs w:val="18"/>
        </w:rPr>
        <w:t xml:space="preserve"> In respect of any work or services on a Teagasc site or other property, which the Supplier performs, the following conditions shall apply:</w:t>
      </w:r>
    </w:p>
    <w:p w14:paraId="532F9100" w14:textId="77777777" w:rsidR="00920DE5" w:rsidRPr="00AC7CBD" w:rsidRDefault="00920DE5" w:rsidP="00D7705C">
      <w:pPr>
        <w:widowControl w:val="0"/>
        <w:numPr>
          <w:ilvl w:val="0"/>
          <w:numId w:val="8"/>
        </w:numPr>
        <w:autoSpaceDE w:val="0"/>
        <w:autoSpaceDN w:val="0"/>
        <w:spacing w:after="0" w:line="240" w:lineRule="auto"/>
        <w:ind w:right="40"/>
        <w:jc w:val="both"/>
        <w:rPr>
          <w:rFonts w:ascii="Arial Narrow" w:eastAsia="Arial Narrow" w:hAnsi="Arial Narrow" w:cs="Arial Narrow"/>
          <w:sz w:val="18"/>
          <w:szCs w:val="18"/>
        </w:rPr>
      </w:pPr>
      <w:r w:rsidRPr="00AC7CBD">
        <w:rPr>
          <w:rFonts w:ascii="Arial Narrow" w:eastAsia="Arial Narrow" w:hAnsi="Arial Narrow" w:cs="Arial Narrow"/>
          <w:sz w:val="18"/>
          <w:szCs w:val="18"/>
        </w:rPr>
        <w:t>The Supplier shall ensure that all employees, subcontractors and other persons associated with the Supplier adhere in every respect to obligations imposed by current Safety legislation and with any regulations or reasonable requirements of Teagasc in respect to conduct of persons on Teagasc premises and that any such person shall be competent for the task assigned and be properly instructed.</w:t>
      </w:r>
    </w:p>
    <w:p w14:paraId="62DA9932" w14:textId="77777777" w:rsidR="00920DE5" w:rsidRPr="00AC7CBD" w:rsidRDefault="00920DE5" w:rsidP="00D7705C">
      <w:pPr>
        <w:widowControl w:val="0"/>
        <w:numPr>
          <w:ilvl w:val="0"/>
          <w:numId w:val="8"/>
        </w:numPr>
        <w:autoSpaceDE w:val="0"/>
        <w:autoSpaceDN w:val="0"/>
        <w:spacing w:after="0" w:line="240" w:lineRule="auto"/>
        <w:ind w:right="40"/>
        <w:jc w:val="both"/>
        <w:rPr>
          <w:rFonts w:ascii="Arial Narrow" w:eastAsia="Arial Narrow" w:hAnsi="Arial Narrow" w:cs="Arial Narrow"/>
          <w:sz w:val="18"/>
          <w:szCs w:val="18"/>
        </w:rPr>
      </w:pPr>
      <w:r w:rsidRPr="00AC7CBD">
        <w:rPr>
          <w:rFonts w:ascii="Arial Narrow" w:eastAsia="Arial Narrow" w:hAnsi="Arial Narrow" w:cs="Arial Narrow"/>
          <w:sz w:val="18"/>
          <w:szCs w:val="18"/>
        </w:rPr>
        <w:t>The Supplier and its servants, agents or contractors must be covered by a suitable employer’s liability insurance and it will be the Suppliers’ responsibility to ensure such insurance is in force.</w:t>
      </w:r>
    </w:p>
    <w:p w14:paraId="7733F817" w14:textId="77777777" w:rsidR="00920DE5" w:rsidRPr="00AC7CBD" w:rsidRDefault="00920DE5" w:rsidP="00D7705C">
      <w:pPr>
        <w:widowControl w:val="0"/>
        <w:numPr>
          <w:ilvl w:val="0"/>
          <w:numId w:val="8"/>
        </w:numPr>
        <w:autoSpaceDE w:val="0"/>
        <w:autoSpaceDN w:val="0"/>
        <w:spacing w:after="0" w:line="240" w:lineRule="auto"/>
        <w:ind w:right="40"/>
        <w:jc w:val="both"/>
        <w:rPr>
          <w:rFonts w:ascii="Arial Narrow" w:eastAsia="Arial Narrow" w:hAnsi="Arial Narrow" w:cs="Arial Narrow"/>
          <w:sz w:val="18"/>
          <w:szCs w:val="18"/>
        </w:rPr>
      </w:pPr>
      <w:r w:rsidRPr="00AC7CBD">
        <w:rPr>
          <w:rFonts w:ascii="Arial Narrow" w:eastAsia="Arial Narrow" w:hAnsi="Arial Narrow" w:cs="Arial Narrow"/>
          <w:sz w:val="18"/>
          <w:szCs w:val="18"/>
        </w:rPr>
        <w:t>The Suppliers’ activities on campus shall be covered at all times by suitable public liability insurance and it will be the Suppliers’ responsibility to ensure such insurance is in force.</w:t>
      </w:r>
    </w:p>
    <w:p w14:paraId="1FC17DE6" w14:textId="77777777" w:rsidR="00920DE5" w:rsidRDefault="00920DE5" w:rsidP="00D7705C">
      <w:pPr>
        <w:widowControl w:val="0"/>
        <w:numPr>
          <w:ilvl w:val="0"/>
          <w:numId w:val="8"/>
        </w:numPr>
        <w:autoSpaceDE w:val="0"/>
        <w:autoSpaceDN w:val="0"/>
        <w:spacing w:after="0" w:line="240" w:lineRule="auto"/>
        <w:ind w:right="40"/>
        <w:jc w:val="both"/>
        <w:rPr>
          <w:rFonts w:ascii="Arial Narrow" w:eastAsia="Arial Narrow" w:hAnsi="Arial Narrow" w:cs="Arial Narrow"/>
          <w:sz w:val="18"/>
          <w:szCs w:val="18"/>
        </w:rPr>
      </w:pPr>
      <w:r w:rsidRPr="00AC7CBD">
        <w:rPr>
          <w:rFonts w:ascii="Arial Narrow" w:eastAsia="Arial Narrow" w:hAnsi="Arial Narrow" w:cs="Arial Narrow"/>
          <w:sz w:val="18"/>
          <w:szCs w:val="18"/>
        </w:rPr>
        <w:t xml:space="preserve">The insurance cover referred to in (b) and (c) above will be in a form acceptable to Teagasc and the Supplier will </w:t>
      </w:r>
      <w:r w:rsidRPr="00AC7CBD">
        <w:rPr>
          <w:rFonts w:ascii="Arial Narrow" w:eastAsia="Arial Narrow" w:hAnsi="Arial Narrow" w:cs="Arial Narrow"/>
          <w:sz w:val="18"/>
          <w:szCs w:val="18"/>
        </w:rPr>
        <w:t>amend the insurance cover to meet any specific requirements of Teagasc, if requested.</w:t>
      </w:r>
    </w:p>
    <w:p w14:paraId="5D0797A0" w14:textId="77777777" w:rsidR="00920DE5"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rPr>
      </w:pPr>
    </w:p>
    <w:p w14:paraId="0750C260" w14:textId="77777777" w:rsidR="00920DE5" w:rsidRPr="00AC7CBD" w:rsidRDefault="00920DE5" w:rsidP="00920DE5">
      <w:pPr>
        <w:widowControl w:val="0"/>
        <w:autoSpaceDE w:val="0"/>
        <w:autoSpaceDN w:val="0"/>
        <w:spacing w:after="0" w:line="240" w:lineRule="auto"/>
        <w:ind w:right="40"/>
        <w:jc w:val="both"/>
        <w:rPr>
          <w:rFonts w:ascii="Arial Narrow" w:eastAsia="Arial Narrow" w:hAnsi="Arial Narrow" w:cs="Arial Narrow"/>
          <w:sz w:val="18"/>
          <w:szCs w:val="18"/>
        </w:rPr>
      </w:pPr>
    </w:p>
    <w:p w14:paraId="403D89E8"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D50851">
        <w:rPr>
          <w:rFonts w:ascii="Arial Narrow" w:eastAsia="Arial Narrow" w:hAnsi="Arial Narrow" w:cs="Arial Narrow"/>
          <w:b/>
          <w:bCs/>
          <w:spacing w:val="-2"/>
          <w:sz w:val="18"/>
          <w:szCs w:val="18"/>
          <w:u w:val="single"/>
        </w:rPr>
        <w:t>PAYMENT</w:t>
      </w:r>
      <w:r>
        <w:rPr>
          <w:rFonts w:ascii="Arial Narrow" w:eastAsia="Arial Narrow" w:hAnsi="Arial Narrow" w:cs="Arial Narrow"/>
          <w:b/>
          <w:bCs/>
          <w:spacing w:val="-2"/>
          <w:sz w:val="18"/>
          <w:szCs w:val="18"/>
          <w:u w:val="single"/>
        </w:rPr>
        <w:t>PROPERTY AND RISK</w:t>
      </w:r>
    </w:p>
    <w:p w14:paraId="13E0697E"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233BC2F1"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6.1</w:t>
      </w:r>
      <w:r w:rsidRPr="00F8383B">
        <w:rPr>
          <w:rFonts w:ascii="Arial Narrow" w:eastAsia="Arial Narrow" w:hAnsi="Arial Narrow" w:cs="Arial Narrow"/>
          <w:sz w:val="18"/>
          <w:szCs w:val="18"/>
        </w:rPr>
        <w:t xml:space="preserve"> Property and Risk in the goods shall without prejudice to any of the rights or remedies of Teagasc pass to Teagasc at the time of delivery.</w:t>
      </w:r>
    </w:p>
    <w:p w14:paraId="46B26BEC"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45E30471"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CONFIDENTIALITY</w:t>
      </w:r>
    </w:p>
    <w:p w14:paraId="312E365F"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54E8B3C0"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b/>
          <w:sz w:val="18"/>
          <w:szCs w:val="18"/>
        </w:rPr>
        <w:t>7.1</w:t>
      </w:r>
      <w:r w:rsidRPr="00F8383B">
        <w:rPr>
          <w:rFonts w:ascii="Arial Narrow" w:eastAsia="Arial Narrow" w:hAnsi="Arial Narrow" w:cs="Arial Narrow"/>
          <w:sz w:val="18"/>
          <w:szCs w:val="18"/>
        </w:rPr>
        <w:t xml:space="preserve"> </w:t>
      </w:r>
      <w:r w:rsidRPr="00F8383B">
        <w:rPr>
          <w:rFonts w:ascii="Arial Narrow" w:eastAsia="Arial Narrow" w:hAnsi="Arial Narrow" w:cs="Arial Narrow"/>
          <w:sz w:val="18"/>
          <w:szCs w:val="18"/>
          <w:lang w:val="en-GB"/>
        </w:rPr>
        <w:t xml:space="preserve">The Supplier shall keep confidential and not disclose and </w:t>
      </w:r>
    </w:p>
    <w:p w14:paraId="7E44B366"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2CA34A6A"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0F6A8FD0"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sz w:val="18"/>
          <w:szCs w:val="18"/>
          <w:lang w:val="en-GB"/>
        </w:rPr>
        <w:t>shall ensure that his/her employees keep confidential and do not disclose any information of a confidential nature obtained by him/her by reason of this Purchase Order except information which is in the public domain otherwise than by reason of a breach of this provision.</w:t>
      </w:r>
    </w:p>
    <w:p w14:paraId="061BE719"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b/>
          <w:sz w:val="18"/>
          <w:szCs w:val="18"/>
          <w:lang w:val="en-GB"/>
        </w:rPr>
        <w:t>7.2</w:t>
      </w:r>
      <w:r w:rsidRPr="00F8383B">
        <w:rPr>
          <w:rFonts w:ascii="Arial Narrow" w:eastAsia="Arial Narrow" w:hAnsi="Arial Narrow" w:cs="Arial Narrow"/>
          <w:sz w:val="18"/>
          <w:szCs w:val="18"/>
          <w:lang w:val="en-GB"/>
        </w:rPr>
        <w:t xml:space="preserve"> The provisions of section 6 shall apply during the continuance of this Order and after its termination howsoever arising.</w:t>
      </w:r>
    </w:p>
    <w:p w14:paraId="777D56F6"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1E7E1401"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INTELLECTUAL PROPERTY</w:t>
      </w:r>
    </w:p>
    <w:p w14:paraId="65D22EEC"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4B5EF54A"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lang w:val="en-US"/>
        </w:rPr>
        <w:t xml:space="preserve">8.1 </w:t>
      </w:r>
      <w:r w:rsidRPr="00F8383B">
        <w:rPr>
          <w:rFonts w:ascii="Arial Narrow" w:eastAsia="Arial Narrow" w:hAnsi="Arial Narrow" w:cs="Arial Narrow"/>
          <w:sz w:val="18"/>
          <w:szCs w:val="18"/>
          <w:lang w:val="en-US"/>
        </w:rPr>
        <w:t>Teagasc will own all rights, title and interest in any and all intellectual property rights created in the performance or otherwise arising from this purchase, and the supplier or contractor will execute any assignments or other documents needed for Teagasc to perfect such rights, provided that, for research collaboration pursuant to subcontracts under sponsored research agreements administered by Teagasc, intellectual property rights will be governed by the terms of the grant or contract to Teagasc to the extent that such grant or contract requires intellectual property terms to apply to subcontractors.</w:t>
      </w:r>
    </w:p>
    <w:p w14:paraId="14F504C2"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16C43708"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TRANSFER AND SUB-CONTRACTING</w:t>
      </w:r>
    </w:p>
    <w:p w14:paraId="007FFC5C"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49010FB7"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u w:val="single"/>
        </w:rPr>
      </w:pPr>
      <w:r>
        <w:rPr>
          <w:rFonts w:ascii="Arial Narrow" w:eastAsia="Arial Narrow" w:hAnsi="Arial Narrow" w:cs="Arial Narrow"/>
          <w:b/>
          <w:sz w:val="18"/>
          <w:szCs w:val="18"/>
        </w:rPr>
        <w:t>9</w:t>
      </w:r>
      <w:r w:rsidRPr="00F8383B">
        <w:rPr>
          <w:rFonts w:ascii="Arial Narrow" w:eastAsia="Arial Narrow" w:hAnsi="Arial Narrow" w:cs="Arial Narrow"/>
          <w:b/>
          <w:sz w:val="18"/>
          <w:szCs w:val="18"/>
        </w:rPr>
        <w:t>.1</w:t>
      </w:r>
      <w:r w:rsidRPr="00F8383B">
        <w:rPr>
          <w:rFonts w:ascii="Arial Narrow" w:eastAsia="Arial Narrow" w:hAnsi="Arial Narrow" w:cs="Arial Narrow"/>
          <w:sz w:val="18"/>
          <w:szCs w:val="18"/>
        </w:rPr>
        <w:t xml:space="preserve"> The Supplier shall not subcontract any of its obligations under this Contract (other than the delivery of goods) without having obtained Teagasc’s prior written approval.   Any such approval shall not be deemed to create a contractual relationship between Teagasc and the Subcontractor. </w:t>
      </w:r>
    </w:p>
    <w:p w14:paraId="48C4C575"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9.2</w:t>
      </w:r>
      <w:r w:rsidRPr="00F8383B">
        <w:rPr>
          <w:rFonts w:ascii="Arial Narrow" w:eastAsia="Arial Narrow" w:hAnsi="Arial Narrow" w:cs="Arial Narrow"/>
          <w:sz w:val="18"/>
          <w:szCs w:val="18"/>
        </w:rPr>
        <w:t xml:space="preserve"> Teagasc shall be entitled to terminate this Purchase Order in the event that the supplier fails to deliver the goods/service order within the time stated on the Purchase Order.</w:t>
      </w:r>
    </w:p>
    <w:p w14:paraId="3FD806F9"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9.3</w:t>
      </w:r>
      <w:r w:rsidRPr="00F8383B">
        <w:rPr>
          <w:rFonts w:ascii="Arial Narrow" w:eastAsia="Arial Narrow" w:hAnsi="Arial Narrow" w:cs="Arial Narrow"/>
          <w:sz w:val="18"/>
          <w:szCs w:val="18"/>
        </w:rPr>
        <w:t xml:space="preserve"> No sub-contracting shall in any way relieve the Supplier of any of his/her responsibilities under this Purchase order.</w:t>
      </w:r>
    </w:p>
    <w:p w14:paraId="5D9066C1"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9.4</w:t>
      </w:r>
      <w:r w:rsidRPr="00F8383B">
        <w:rPr>
          <w:rFonts w:ascii="Arial Narrow" w:eastAsia="Arial Narrow" w:hAnsi="Arial Narrow" w:cs="Arial Narrow"/>
          <w:sz w:val="18"/>
          <w:szCs w:val="18"/>
        </w:rPr>
        <w:t xml:space="preserve"> Any such transfer shall be null and void.</w:t>
      </w:r>
    </w:p>
    <w:p w14:paraId="07C2F453"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5D23D171"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INDEMNITY</w:t>
      </w:r>
    </w:p>
    <w:p w14:paraId="4226CC38"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657556F5"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b/>
          <w:sz w:val="18"/>
          <w:szCs w:val="18"/>
        </w:rPr>
        <w:t>10.1</w:t>
      </w:r>
      <w:r w:rsidRPr="00F8383B">
        <w:rPr>
          <w:rFonts w:ascii="Arial Narrow" w:eastAsia="Arial Narrow" w:hAnsi="Arial Narrow" w:cs="Arial Narrow"/>
          <w:sz w:val="18"/>
          <w:szCs w:val="18"/>
        </w:rPr>
        <w:t xml:space="preserve"> </w:t>
      </w:r>
      <w:r w:rsidRPr="00F8383B">
        <w:rPr>
          <w:rFonts w:ascii="Arial Narrow" w:eastAsia="Arial Narrow" w:hAnsi="Arial Narrow" w:cs="Arial Narrow"/>
          <w:sz w:val="18"/>
          <w:szCs w:val="18"/>
          <w:lang w:val="en-GB"/>
        </w:rPr>
        <w:t xml:space="preserve">Without prejudice to any rights or remedies of Teagasc, the Supplier shall at all times hold harmless and keep indemnified Teagasc, its employees and agents from and against any and all claims, proceedings, judgements, costs (including legal fees) and losses wherever made, or incurred in respect of damage to property and/or injury, or death of persons arising directly or indirectly out of any actual or alleged defect in design, materials and/or workmanship, or the failure to provide adequate, complete and proper warnings and instructions in respect of the Goods, or resulting from any </w:t>
      </w:r>
      <w:r w:rsidRPr="00F8383B">
        <w:rPr>
          <w:rFonts w:ascii="Arial Narrow" w:eastAsia="Arial Narrow" w:hAnsi="Arial Narrow" w:cs="Arial Narrow"/>
          <w:sz w:val="18"/>
          <w:szCs w:val="18"/>
          <w:lang w:val="en-GB"/>
        </w:rPr>
        <w:lastRenderedPageBreak/>
        <w:t>acts or omissions of the Supplier.</w:t>
      </w:r>
    </w:p>
    <w:p w14:paraId="6195F44E"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b/>
          <w:sz w:val="18"/>
          <w:szCs w:val="18"/>
          <w:lang w:val="en-GB"/>
        </w:rPr>
        <w:t>10.2</w:t>
      </w:r>
      <w:r w:rsidRPr="00F8383B">
        <w:rPr>
          <w:rFonts w:ascii="Arial Narrow" w:eastAsia="Arial Narrow" w:hAnsi="Arial Narrow" w:cs="Arial Narrow"/>
          <w:sz w:val="18"/>
          <w:szCs w:val="18"/>
          <w:lang w:val="en-GB"/>
        </w:rPr>
        <w:t xml:space="preserve"> The undertaking shall apply whether the claim proceeding or judgement is grounded on breach of warranty, negligence or strict liability.</w:t>
      </w:r>
    </w:p>
    <w:p w14:paraId="50CA457A"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b/>
          <w:sz w:val="18"/>
          <w:szCs w:val="18"/>
          <w:lang w:val="en-GB"/>
        </w:rPr>
        <w:t>10.3</w:t>
      </w:r>
      <w:r w:rsidRPr="00F8383B">
        <w:rPr>
          <w:rFonts w:ascii="Arial Narrow" w:eastAsia="Arial Narrow" w:hAnsi="Arial Narrow" w:cs="Arial Narrow"/>
          <w:sz w:val="18"/>
          <w:szCs w:val="18"/>
          <w:lang w:val="en-GB"/>
        </w:rPr>
        <w:t xml:space="preserve"> Supplier agrees upon request by Teagasc to take over for the Supplier's own account the defence of any such claim or proceeding.</w:t>
      </w:r>
    </w:p>
    <w:p w14:paraId="7AD83DCC"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b/>
          <w:sz w:val="18"/>
          <w:szCs w:val="18"/>
          <w:lang w:val="en-GB"/>
        </w:rPr>
        <w:t>10.4</w:t>
      </w:r>
      <w:r w:rsidRPr="00F8383B">
        <w:rPr>
          <w:rFonts w:ascii="Arial Narrow" w:eastAsia="Arial Narrow" w:hAnsi="Arial Narrow" w:cs="Arial Narrow"/>
          <w:sz w:val="18"/>
          <w:szCs w:val="18"/>
          <w:lang w:val="en-GB"/>
        </w:rPr>
        <w:t xml:space="preserve"> Supplier providing Service on Teagasc's premises shall accept full responsibility for all damage to persons or property caused by its errors, actions, and inactions (including those of its employees, agents, servants and sub-contractors) and must have the benefit of adequate insurance therefore, and provide evidence thereof to the Teagasc on request.</w:t>
      </w:r>
    </w:p>
    <w:p w14:paraId="54C7AB33"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0AFFB98B"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PROGRESS AND INSPECTION</w:t>
      </w:r>
    </w:p>
    <w:p w14:paraId="0F7DC032"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66430891"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b/>
          <w:sz w:val="18"/>
          <w:szCs w:val="18"/>
        </w:rPr>
      </w:pPr>
      <w:r w:rsidRPr="00D50851">
        <w:rPr>
          <w:rFonts w:ascii="Arial Narrow" w:eastAsia="Arial Narrow" w:hAnsi="Arial Narrow" w:cs="Arial Narrow"/>
          <w:sz w:val="19"/>
          <w:szCs w:val="18"/>
          <w:lang w:val="en-US"/>
        </w:rPr>
        <w:t>Teagasc Standard Terms and Conditions of Busines</w:t>
      </w:r>
      <w:r>
        <w:rPr>
          <w:noProof/>
          <w:sz w:val="18"/>
          <w:lang w:eastAsia="en-IE"/>
        </w:rPr>
        <mc:AlternateContent>
          <mc:Choice Requires="wpg">
            <w:drawing>
              <wp:anchor distT="0" distB="0" distL="114300" distR="114300" simplePos="0" relativeHeight="251661312" behindDoc="1" locked="0" layoutInCell="1" allowOverlap="1" wp14:anchorId="6AA58C74" wp14:editId="6C0A1C8C">
                <wp:simplePos x="0" y="0"/>
                <wp:positionH relativeFrom="page">
                  <wp:posOffset>403860</wp:posOffset>
                </wp:positionH>
                <wp:positionV relativeFrom="page">
                  <wp:posOffset>1109419</wp:posOffset>
                </wp:positionV>
                <wp:extent cx="6829425" cy="8049260"/>
                <wp:effectExtent l="0" t="0" r="0" b="0"/>
                <wp:wrapNone/>
                <wp:docPr id="2"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8049260"/>
                          <a:chOff x="720" y="2430"/>
                          <a:chExt cx="10755" cy="12676"/>
                        </a:xfrm>
                      </wpg:grpSpPr>
                      <wps:wsp>
                        <wps:cNvPr id="3" name="docshape5"/>
                        <wps:cNvSpPr>
                          <a:spLocks/>
                        </wps:cNvSpPr>
                        <wps:spPr bwMode="auto">
                          <a:xfrm>
                            <a:off x="720" y="2434"/>
                            <a:ext cx="10746" cy="2"/>
                          </a:xfrm>
                          <a:custGeom>
                            <a:avLst/>
                            <a:gdLst>
                              <a:gd name="T0" fmla="+- 0 720 720"/>
                              <a:gd name="T1" fmla="*/ T0 w 10746"/>
                              <a:gd name="T2" fmla="+- 0 1291 720"/>
                              <a:gd name="T3" fmla="*/ T2 w 10746"/>
                              <a:gd name="T4" fmla="+- 0 1293 720"/>
                              <a:gd name="T5" fmla="*/ T4 w 10746"/>
                              <a:gd name="T6" fmla="+- 0 1701 720"/>
                              <a:gd name="T7" fmla="*/ T6 w 10746"/>
                              <a:gd name="T8" fmla="+- 0 1703 720"/>
                              <a:gd name="T9" fmla="*/ T8 w 10746"/>
                              <a:gd name="T10" fmla="+- 0 2030 720"/>
                              <a:gd name="T11" fmla="*/ T10 w 10746"/>
                              <a:gd name="T12" fmla="+- 0 2032 720"/>
                              <a:gd name="T13" fmla="*/ T12 w 10746"/>
                              <a:gd name="T14" fmla="+- 0 2440 720"/>
                              <a:gd name="T15" fmla="*/ T14 w 10746"/>
                              <a:gd name="T16" fmla="+- 0 2442 720"/>
                              <a:gd name="T17" fmla="*/ T16 w 10746"/>
                              <a:gd name="T18" fmla="+- 0 2850 720"/>
                              <a:gd name="T19" fmla="*/ T18 w 10746"/>
                              <a:gd name="T20" fmla="+- 0 2852 720"/>
                              <a:gd name="T21" fmla="*/ T20 w 10746"/>
                              <a:gd name="T22" fmla="+- 0 3097 720"/>
                              <a:gd name="T23" fmla="*/ T22 w 10746"/>
                              <a:gd name="T24" fmla="+- 0 3099 720"/>
                              <a:gd name="T25" fmla="*/ T24 w 10746"/>
                              <a:gd name="T26" fmla="+- 0 3670 720"/>
                              <a:gd name="T27" fmla="*/ T26 w 10746"/>
                              <a:gd name="T28" fmla="+- 0 3673 720"/>
                              <a:gd name="T29" fmla="*/ T28 w 10746"/>
                              <a:gd name="T30" fmla="+- 0 4080 720"/>
                              <a:gd name="T31" fmla="*/ T30 w 10746"/>
                              <a:gd name="T32" fmla="+- 0 4083 720"/>
                              <a:gd name="T33" fmla="*/ T32 w 10746"/>
                              <a:gd name="T34" fmla="+- 0 4409 720"/>
                              <a:gd name="T35" fmla="*/ T34 w 10746"/>
                              <a:gd name="T36" fmla="+- 0 4411 720"/>
                              <a:gd name="T37" fmla="*/ T36 w 10746"/>
                              <a:gd name="T38" fmla="+- 0 4819 720"/>
                              <a:gd name="T39" fmla="*/ T38 w 10746"/>
                              <a:gd name="T40" fmla="+- 0 4822 720"/>
                              <a:gd name="T41" fmla="*/ T40 w 10746"/>
                              <a:gd name="T42" fmla="+- 0 5229 720"/>
                              <a:gd name="T43" fmla="*/ T42 w 10746"/>
                              <a:gd name="T44" fmla="+- 0 5232 720"/>
                              <a:gd name="T45" fmla="*/ T44 w 10746"/>
                              <a:gd name="T46" fmla="+- 0 5476 720"/>
                              <a:gd name="T47" fmla="*/ T46 w 10746"/>
                              <a:gd name="T48" fmla="+- 0 5479 720"/>
                              <a:gd name="T49" fmla="*/ T48 w 10746"/>
                              <a:gd name="T50" fmla="+- 0 6050 720"/>
                              <a:gd name="T51" fmla="*/ T50 w 10746"/>
                              <a:gd name="T52" fmla="+- 0 6052 720"/>
                              <a:gd name="T53" fmla="*/ T52 w 10746"/>
                              <a:gd name="T54" fmla="+- 0 6460 720"/>
                              <a:gd name="T55" fmla="*/ T54 w 10746"/>
                              <a:gd name="T56" fmla="+- 0 6462 720"/>
                              <a:gd name="T57" fmla="*/ T56 w 10746"/>
                              <a:gd name="T58" fmla="+- 0 6788 720"/>
                              <a:gd name="T59" fmla="*/ T58 w 10746"/>
                              <a:gd name="T60" fmla="+- 0 6791 720"/>
                              <a:gd name="T61" fmla="*/ T60 w 10746"/>
                              <a:gd name="T62" fmla="+- 0 7199 720"/>
                              <a:gd name="T63" fmla="*/ T62 w 10746"/>
                              <a:gd name="T64" fmla="+- 0 7201 720"/>
                              <a:gd name="T65" fmla="*/ T64 w 10746"/>
                              <a:gd name="T66" fmla="+- 0 7609 720"/>
                              <a:gd name="T67" fmla="*/ T66 w 10746"/>
                              <a:gd name="T68" fmla="+- 0 7611 720"/>
                              <a:gd name="T69" fmla="*/ T68 w 10746"/>
                              <a:gd name="T70" fmla="+- 0 7856 720"/>
                              <a:gd name="T71" fmla="*/ T70 w 10746"/>
                              <a:gd name="T72" fmla="+- 0 7858 720"/>
                              <a:gd name="T73" fmla="*/ T72 w 10746"/>
                              <a:gd name="T74" fmla="+- 0 8429 720"/>
                              <a:gd name="T75" fmla="*/ T74 w 10746"/>
                              <a:gd name="T76" fmla="+- 0 8431 720"/>
                              <a:gd name="T77" fmla="*/ T76 w 10746"/>
                              <a:gd name="T78" fmla="+- 0 8839 720"/>
                              <a:gd name="T79" fmla="*/ T78 w 10746"/>
                              <a:gd name="T80" fmla="+- 0 8842 720"/>
                              <a:gd name="T81" fmla="*/ T80 w 10746"/>
                              <a:gd name="T82" fmla="+- 0 9168 720"/>
                              <a:gd name="T83" fmla="*/ T82 w 10746"/>
                              <a:gd name="T84" fmla="+- 0 9170 720"/>
                              <a:gd name="T85" fmla="*/ T84 w 10746"/>
                              <a:gd name="T86" fmla="+- 0 9578 720"/>
                              <a:gd name="T87" fmla="*/ T86 w 10746"/>
                              <a:gd name="T88" fmla="+- 0 9580 720"/>
                              <a:gd name="T89" fmla="*/ T88 w 10746"/>
                              <a:gd name="T90" fmla="+- 0 9988 720"/>
                              <a:gd name="T91" fmla="*/ T90 w 10746"/>
                              <a:gd name="T92" fmla="+- 0 9991 720"/>
                              <a:gd name="T93" fmla="*/ T92 w 10746"/>
                              <a:gd name="T94" fmla="+- 0 10235 720"/>
                              <a:gd name="T95" fmla="*/ T94 w 10746"/>
                              <a:gd name="T96" fmla="+- 0 10238 720"/>
                              <a:gd name="T97" fmla="*/ T96 w 10746"/>
                              <a:gd name="T98" fmla="+- 0 10808 720"/>
                              <a:gd name="T99" fmla="*/ T98 w 10746"/>
                              <a:gd name="T100" fmla="+- 0 10811 720"/>
                              <a:gd name="T101" fmla="*/ T100 w 10746"/>
                              <a:gd name="T102" fmla="+- 0 11219 720"/>
                              <a:gd name="T103" fmla="*/ T102 w 10746"/>
                              <a:gd name="T104" fmla="+- 0 11221 720"/>
                              <a:gd name="T105" fmla="*/ T104 w 10746"/>
                              <a:gd name="T106" fmla="+- 0 11466 720"/>
                              <a:gd name="T107" fmla="*/ T106 w 1074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 ang="0">
                                <a:pos x="T85" y="0"/>
                              </a:cxn>
                              <a:cxn ang="0">
                                <a:pos x="T87" y="0"/>
                              </a:cxn>
                              <a:cxn ang="0">
                                <a:pos x="T89" y="0"/>
                              </a:cxn>
                              <a:cxn ang="0">
                                <a:pos x="T91" y="0"/>
                              </a:cxn>
                              <a:cxn ang="0">
                                <a:pos x="T93" y="0"/>
                              </a:cxn>
                              <a:cxn ang="0">
                                <a:pos x="T95" y="0"/>
                              </a:cxn>
                              <a:cxn ang="0">
                                <a:pos x="T97" y="0"/>
                              </a:cxn>
                              <a:cxn ang="0">
                                <a:pos x="T99" y="0"/>
                              </a:cxn>
                              <a:cxn ang="0">
                                <a:pos x="T101" y="0"/>
                              </a:cxn>
                              <a:cxn ang="0">
                                <a:pos x="T103" y="0"/>
                              </a:cxn>
                              <a:cxn ang="0">
                                <a:pos x="T105" y="0"/>
                              </a:cxn>
                              <a:cxn ang="0">
                                <a:pos x="T107" y="0"/>
                              </a:cxn>
                            </a:cxnLst>
                            <a:rect l="0" t="0" r="r" b="b"/>
                            <a:pathLst>
                              <a:path w="10746">
                                <a:moveTo>
                                  <a:pt x="0" y="0"/>
                                </a:moveTo>
                                <a:lnTo>
                                  <a:pt x="571" y="0"/>
                                </a:lnTo>
                                <a:moveTo>
                                  <a:pt x="573" y="0"/>
                                </a:moveTo>
                                <a:lnTo>
                                  <a:pt x="981" y="0"/>
                                </a:lnTo>
                                <a:moveTo>
                                  <a:pt x="983" y="0"/>
                                </a:moveTo>
                                <a:lnTo>
                                  <a:pt x="1310" y="0"/>
                                </a:lnTo>
                                <a:moveTo>
                                  <a:pt x="1312" y="0"/>
                                </a:moveTo>
                                <a:lnTo>
                                  <a:pt x="1720" y="0"/>
                                </a:lnTo>
                                <a:moveTo>
                                  <a:pt x="1722" y="0"/>
                                </a:moveTo>
                                <a:lnTo>
                                  <a:pt x="2130" y="0"/>
                                </a:lnTo>
                                <a:moveTo>
                                  <a:pt x="2132" y="0"/>
                                </a:moveTo>
                                <a:lnTo>
                                  <a:pt x="2377" y="0"/>
                                </a:lnTo>
                                <a:moveTo>
                                  <a:pt x="2379" y="0"/>
                                </a:moveTo>
                                <a:lnTo>
                                  <a:pt x="2950" y="0"/>
                                </a:lnTo>
                                <a:moveTo>
                                  <a:pt x="2953" y="0"/>
                                </a:moveTo>
                                <a:lnTo>
                                  <a:pt x="3360" y="0"/>
                                </a:lnTo>
                                <a:moveTo>
                                  <a:pt x="3363" y="0"/>
                                </a:moveTo>
                                <a:lnTo>
                                  <a:pt x="3689" y="0"/>
                                </a:lnTo>
                                <a:moveTo>
                                  <a:pt x="3691" y="0"/>
                                </a:moveTo>
                                <a:lnTo>
                                  <a:pt x="4099" y="0"/>
                                </a:lnTo>
                                <a:moveTo>
                                  <a:pt x="4102" y="0"/>
                                </a:moveTo>
                                <a:lnTo>
                                  <a:pt x="4509" y="0"/>
                                </a:lnTo>
                                <a:moveTo>
                                  <a:pt x="4512" y="0"/>
                                </a:moveTo>
                                <a:lnTo>
                                  <a:pt x="4756" y="0"/>
                                </a:lnTo>
                                <a:moveTo>
                                  <a:pt x="4759" y="0"/>
                                </a:moveTo>
                                <a:lnTo>
                                  <a:pt x="5330" y="0"/>
                                </a:lnTo>
                                <a:moveTo>
                                  <a:pt x="5332" y="0"/>
                                </a:moveTo>
                                <a:lnTo>
                                  <a:pt x="5740" y="0"/>
                                </a:lnTo>
                                <a:moveTo>
                                  <a:pt x="5742" y="0"/>
                                </a:moveTo>
                                <a:lnTo>
                                  <a:pt x="6068" y="0"/>
                                </a:lnTo>
                                <a:moveTo>
                                  <a:pt x="6071" y="0"/>
                                </a:moveTo>
                                <a:lnTo>
                                  <a:pt x="6479" y="0"/>
                                </a:lnTo>
                                <a:moveTo>
                                  <a:pt x="6481" y="0"/>
                                </a:moveTo>
                                <a:lnTo>
                                  <a:pt x="6889" y="0"/>
                                </a:lnTo>
                                <a:moveTo>
                                  <a:pt x="6891" y="0"/>
                                </a:moveTo>
                                <a:lnTo>
                                  <a:pt x="7136" y="0"/>
                                </a:lnTo>
                                <a:moveTo>
                                  <a:pt x="7138" y="0"/>
                                </a:moveTo>
                                <a:lnTo>
                                  <a:pt x="7709" y="0"/>
                                </a:lnTo>
                                <a:moveTo>
                                  <a:pt x="7711" y="0"/>
                                </a:moveTo>
                                <a:lnTo>
                                  <a:pt x="8119" y="0"/>
                                </a:lnTo>
                                <a:moveTo>
                                  <a:pt x="8122" y="0"/>
                                </a:moveTo>
                                <a:lnTo>
                                  <a:pt x="8448" y="0"/>
                                </a:lnTo>
                                <a:moveTo>
                                  <a:pt x="8450" y="0"/>
                                </a:moveTo>
                                <a:lnTo>
                                  <a:pt x="8858" y="0"/>
                                </a:lnTo>
                                <a:moveTo>
                                  <a:pt x="8860" y="0"/>
                                </a:moveTo>
                                <a:lnTo>
                                  <a:pt x="9268" y="0"/>
                                </a:lnTo>
                                <a:moveTo>
                                  <a:pt x="9271" y="0"/>
                                </a:moveTo>
                                <a:lnTo>
                                  <a:pt x="9515" y="0"/>
                                </a:lnTo>
                                <a:moveTo>
                                  <a:pt x="9518" y="0"/>
                                </a:moveTo>
                                <a:lnTo>
                                  <a:pt x="10088" y="0"/>
                                </a:lnTo>
                                <a:moveTo>
                                  <a:pt x="10091" y="0"/>
                                </a:moveTo>
                                <a:lnTo>
                                  <a:pt x="10499" y="0"/>
                                </a:lnTo>
                                <a:moveTo>
                                  <a:pt x="10501" y="0"/>
                                </a:moveTo>
                                <a:lnTo>
                                  <a:pt x="10746"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docshape6"/>
                        <wps:cNvSpPr>
                          <a:spLocks/>
                        </wps:cNvSpPr>
                        <wps:spPr bwMode="auto">
                          <a:xfrm>
                            <a:off x="720" y="2436"/>
                            <a:ext cx="10755" cy="12670"/>
                          </a:xfrm>
                          <a:custGeom>
                            <a:avLst/>
                            <a:gdLst>
                              <a:gd name="T0" fmla="+- 0 6127 720"/>
                              <a:gd name="T1" fmla="*/ T0 w 10755"/>
                              <a:gd name="T2" fmla="+- 0 2455 2436"/>
                              <a:gd name="T3" fmla="*/ 2455 h 12670"/>
                              <a:gd name="T4" fmla="+- 0 6113 720"/>
                              <a:gd name="T5" fmla="*/ T4 w 10755"/>
                              <a:gd name="T6" fmla="+- 0 2455 2436"/>
                              <a:gd name="T7" fmla="*/ 2455 h 12670"/>
                              <a:gd name="T8" fmla="+- 0 6113 720"/>
                              <a:gd name="T9" fmla="*/ T8 w 10755"/>
                              <a:gd name="T10" fmla="+- 0 15106 2436"/>
                              <a:gd name="T11" fmla="*/ 15106 h 12670"/>
                              <a:gd name="T12" fmla="+- 0 6127 720"/>
                              <a:gd name="T13" fmla="*/ T12 w 10755"/>
                              <a:gd name="T14" fmla="+- 0 15106 2436"/>
                              <a:gd name="T15" fmla="*/ 15106 h 12670"/>
                              <a:gd name="T16" fmla="+- 0 6127 720"/>
                              <a:gd name="T17" fmla="*/ T16 w 10755"/>
                              <a:gd name="T18" fmla="+- 0 2455 2436"/>
                              <a:gd name="T19" fmla="*/ 2455 h 12670"/>
                              <a:gd name="T20" fmla="+- 0 11474 720"/>
                              <a:gd name="T21" fmla="*/ T20 w 10755"/>
                              <a:gd name="T22" fmla="+- 0 2436 2436"/>
                              <a:gd name="T23" fmla="*/ 2436 h 12670"/>
                              <a:gd name="T24" fmla="+- 0 720 720"/>
                              <a:gd name="T25" fmla="*/ T24 w 10755"/>
                              <a:gd name="T26" fmla="+- 0 2436 2436"/>
                              <a:gd name="T27" fmla="*/ 2436 h 12670"/>
                              <a:gd name="T28" fmla="+- 0 720 720"/>
                              <a:gd name="T29" fmla="*/ T28 w 10755"/>
                              <a:gd name="T30" fmla="+- 0 2448 2436"/>
                              <a:gd name="T31" fmla="*/ 2448 h 12670"/>
                              <a:gd name="T32" fmla="+- 0 11474 720"/>
                              <a:gd name="T33" fmla="*/ T32 w 10755"/>
                              <a:gd name="T34" fmla="+- 0 2448 2436"/>
                              <a:gd name="T35" fmla="*/ 2448 h 12670"/>
                              <a:gd name="T36" fmla="+- 0 11474 720"/>
                              <a:gd name="T37" fmla="*/ T36 w 10755"/>
                              <a:gd name="T38" fmla="+- 0 2436 2436"/>
                              <a:gd name="T39" fmla="*/ 2436 h 12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755" h="12670">
                                <a:moveTo>
                                  <a:pt x="5407" y="19"/>
                                </a:moveTo>
                                <a:lnTo>
                                  <a:pt x="5393" y="19"/>
                                </a:lnTo>
                                <a:lnTo>
                                  <a:pt x="5393" y="12670"/>
                                </a:lnTo>
                                <a:lnTo>
                                  <a:pt x="5407" y="12670"/>
                                </a:lnTo>
                                <a:lnTo>
                                  <a:pt x="5407" y="19"/>
                                </a:lnTo>
                                <a:close/>
                                <a:moveTo>
                                  <a:pt x="10754" y="0"/>
                                </a:moveTo>
                                <a:lnTo>
                                  <a:pt x="0" y="0"/>
                                </a:lnTo>
                                <a:lnTo>
                                  <a:pt x="0" y="12"/>
                                </a:lnTo>
                                <a:lnTo>
                                  <a:pt x="10754" y="12"/>
                                </a:lnTo>
                                <a:lnTo>
                                  <a:pt x="107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D76AD5" id="docshapegroup4" o:spid="_x0000_s1026" style="position:absolute;margin-left:31.8pt;margin-top:87.35pt;width:537.75pt;height:633.8pt;z-index:-251655168;mso-position-horizontal-relative:page;mso-position-vertical-relative:page" coordorigin="720,2430" coordsize="10755,1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">
                <v:shape id="docshape5" o:spid="_x0000_s1027" style="position:absolute;left:720;top:2434;width:10746;height:2;visibility:visible;mso-wrap-style:square;v-text-anchor:top" coordsize="10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" path="m,l571,t2,l981,t2,l1310,t2,l1720,t2,l2130,t2,l2377,t2,l2950,t3,l3360,t3,l3689,t2,l4099,t3,l4509,t3,l4756,t3,l5330,t2,l5740,t2,l6068,t3,l6479,t2,l6889,t2,l7136,t2,l7709,t2,l8119,t3,l8448,t2,l8858,t2,l9268,t3,l9515,t3,l10088,t3,l10499,t2,l10746,e" filled="f" strokeweight=".45pt">
                  <v:path arrowok="t" o:connecttype="custom" o:connectlocs="0,0;571,0;573,0;981,0;983,0;1310,0;1312,0;1720,0;1722,0;2130,0;2132,0;2377,0;2379,0;2950,0;2953,0;3360,0;3363,0;3689,0;3691,0;4099,0;4102,0;4509,0;4512,0;4756,0;4759,0;5330,0;5332,0;5740,0;5742,0;6068,0;6071,0;6479,0;6481,0;6889,0;6891,0;7136,0;7138,0;7709,0;7711,0;8119,0;8122,0;8448,0;8450,0;8858,0;8860,0;9268,0;9271,0;9515,0;9518,0;10088,0;10091,0;10499,0;10501,0;10746,0" o:connectangles="0,0,0,0,0,0,0,0,0,0,0,0,0,0,0,0,0,0,0,0,0,0,0,0,0,0,0,0,0,0,0,0,0,0,0,0,0,0,0,0,0,0,0,0,0,0,0,0,0,0,0,0,0,0"/>
                </v:shape>
                <v:shape id="docshape6" o:spid="_x0000_s1028" style="position:absolute;left:720;top:2436;width:10755;height:12670;visibility:visible;mso-wrap-style:square;v-text-anchor:top" coordsize="10755,1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" path="m5407,19r-14,l5393,12670r14,l5407,19xm10754,l,,,12r10754,l10754,xe" fillcolor="black" stroked="f">
                  <v:path arrowok="t" o:connecttype="custom" o:connectlocs="5407,2455;5393,2455;5393,15106;5407,15106;5407,2455;10754,2436;0,2436;0,2448;10754,2448;10754,2436" o:connectangles="0,0,0,0,0,0,0,0,0,0"/>
                </v:shape>
                <w10:wrap anchorx="page" anchory="page"/>
              </v:group>
            </w:pict>
          </mc:Fallback>
        </mc:AlternateContent>
      </w:r>
      <w:r>
        <w:rPr>
          <w:rFonts w:ascii="Arial Narrow" w:eastAsia="Arial Narrow" w:hAnsi="Arial Narrow" w:cs="Arial Narrow"/>
          <w:sz w:val="19"/>
          <w:szCs w:val="18"/>
          <w:lang w:val="en-US"/>
        </w:rPr>
        <w:t>s</w:t>
      </w:r>
    </w:p>
    <w:p w14:paraId="34AC8AAD"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b/>
          <w:sz w:val="18"/>
          <w:szCs w:val="18"/>
        </w:rPr>
      </w:pPr>
    </w:p>
    <w:p w14:paraId="5A50ED2E"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11.1</w:t>
      </w:r>
      <w:r w:rsidRPr="00F8383B">
        <w:rPr>
          <w:rFonts w:ascii="Arial Narrow" w:eastAsia="Arial Narrow" w:hAnsi="Arial Narrow" w:cs="Arial Narrow"/>
          <w:sz w:val="18"/>
          <w:szCs w:val="18"/>
        </w:rPr>
        <w:t xml:space="preserve"> The Supplier shall, whenever requested by Teagasc and it is appropriate to do so, provide any programs of manufacture and delivery and thereafter it shall be the duty of the Supplier to notify Teagasc without delay and in writing if its progress falls behind or is likely to fall behind on any such program.</w:t>
      </w:r>
    </w:p>
    <w:p w14:paraId="6DA7F1D9"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11.2</w:t>
      </w:r>
      <w:r w:rsidRPr="00F8383B">
        <w:rPr>
          <w:rFonts w:ascii="Arial Narrow" w:eastAsia="Arial Narrow" w:hAnsi="Arial Narrow" w:cs="Arial Narrow"/>
          <w:sz w:val="18"/>
          <w:szCs w:val="18"/>
        </w:rPr>
        <w:t xml:space="preserve"> The Supplier shall permit Teagasc or his authorised representative to make any inspections or tests he may reasonably require and the Supplier shall afford all reasonable facilities and assistance free of charge at his/her premises. No failure to make complaint at the time of such inspection or tests and no approval given during or after such tests shall constitute a waiver by Teagasc of any rights or remedies in respect of the goods.</w:t>
      </w:r>
    </w:p>
    <w:p w14:paraId="5EF60080"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11.3</w:t>
      </w:r>
      <w:r w:rsidRPr="00F8383B">
        <w:rPr>
          <w:rFonts w:ascii="Arial Narrow" w:eastAsia="Arial Narrow" w:hAnsi="Arial Narrow" w:cs="Arial Narrow"/>
          <w:sz w:val="18"/>
          <w:szCs w:val="18"/>
        </w:rPr>
        <w:t xml:space="preserve"> Teagasc may by written notice to the supplier reject any of the goods which fail to meet the requirement specified herein or which are defective in any way. Rejected materials will be the responsibility of the supplier as soon as the rejection is notified to the supplier. Teagasc reserves the right to dispose of any rejected material after a period of 4 weeks following notification of rejection.</w:t>
      </w:r>
    </w:p>
    <w:p w14:paraId="1E7E1348"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r w:rsidRPr="00F8383B">
        <w:rPr>
          <w:rFonts w:ascii="Arial Narrow" w:eastAsia="Arial Narrow" w:hAnsi="Arial Narrow" w:cs="Arial Narrow"/>
          <w:b/>
          <w:sz w:val="18"/>
          <w:szCs w:val="18"/>
        </w:rPr>
        <w:t>11.4</w:t>
      </w:r>
      <w:r w:rsidRPr="00F8383B">
        <w:rPr>
          <w:rFonts w:ascii="Arial Narrow" w:eastAsia="Arial Narrow" w:hAnsi="Arial Narrow" w:cs="Arial Narrow"/>
          <w:sz w:val="18"/>
          <w:szCs w:val="18"/>
        </w:rPr>
        <w:t xml:space="preserve"> Any goods returned to the Supplier shall be returned at the Suppliers risk and expense. </w:t>
      </w:r>
    </w:p>
    <w:p w14:paraId="65B67065"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2302B839"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FORCE MAJEURE</w:t>
      </w:r>
    </w:p>
    <w:p w14:paraId="3A621AE7"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60AEF299"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12.1</w:t>
      </w:r>
      <w:r w:rsidRPr="00F8383B">
        <w:rPr>
          <w:rFonts w:ascii="Arial Narrow" w:eastAsia="Arial Narrow" w:hAnsi="Arial Narrow" w:cs="Arial Narrow"/>
          <w:sz w:val="18"/>
          <w:szCs w:val="18"/>
        </w:rPr>
        <w:t xml:space="preserve"> If through no fault of a party, its performance has been offended, or delayed by force majeure, such party shall be at no liability to the other providing the performances are recommenced as soon as possible after such force majeure has ceased to operate.</w:t>
      </w:r>
    </w:p>
    <w:p w14:paraId="329DB9E4"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US"/>
        </w:rPr>
      </w:pPr>
      <w:r w:rsidRPr="00F8383B">
        <w:rPr>
          <w:rFonts w:ascii="Arial Narrow" w:eastAsia="Arial Narrow" w:hAnsi="Arial Narrow" w:cs="Arial Narrow"/>
          <w:b/>
          <w:sz w:val="18"/>
          <w:szCs w:val="18"/>
        </w:rPr>
        <w:t>12.2</w:t>
      </w:r>
      <w:r w:rsidRPr="00F8383B">
        <w:rPr>
          <w:rFonts w:ascii="Arial Narrow" w:eastAsia="Arial Narrow" w:hAnsi="Arial Narrow" w:cs="Arial Narrow"/>
          <w:sz w:val="18"/>
          <w:szCs w:val="18"/>
        </w:rPr>
        <w:t xml:space="preserve"> If however, force majeure causes a delay or failure in performance for a period longer than seven days and </w:t>
      </w:r>
      <w:r w:rsidRPr="00F8383B">
        <w:rPr>
          <w:rFonts w:ascii="Arial Narrow" w:eastAsia="Arial Narrow" w:hAnsi="Arial Narrow" w:cs="Arial Narrow"/>
          <w:sz w:val="18"/>
          <w:szCs w:val="18"/>
          <w:lang w:val="en-US"/>
        </w:rPr>
        <w:t>such delay may reasonably be anticipated to continue, then either party may terminate this Contract forthwith.</w:t>
      </w:r>
    </w:p>
    <w:p w14:paraId="67F11F4A"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12.3</w:t>
      </w:r>
      <w:r w:rsidRPr="00F8383B">
        <w:rPr>
          <w:rFonts w:ascii="Arial Narrow" w:eastAsia="Arial Narrow" w:hAnsi="Arial Narrow" w:cs="Arial Narrow"/>
          <w:sz w:val="18"/>
          <w:szCs w:val="18"/>
        </w:rPr>
        <w:t xml:space="preserve"> Force majeure shall mean an occurrence beyond the control and without the fault or negligence of the party affected in which it is unable to prevent or provide against by the exercise of reasonable diligence including but not limited to acts of God or the public enemy, ex-procreation or confiscation of facilities, government intervention, war, hostilities, rebellion, terrorist activities, local or national emergency, sabotage or riots, floods, or unusually severe weather conditions which could not be reasonably anticipated, fires, explosions, or other catastrophe, national or district strikes or other concerted acts of workmen or other similar </w:t>
      </w:r>
      <w:r w:rsidRPr="00F8383B">
        <w:rPr>
          <w:rFonts w:ascii="Arial Narrow" w:eastAsia="Arial Narrow" w:hAnsi="Arial Narrow" w:cs="Arial Narrow"/>
          <w:sz w:val="18"/>
          <w:szCs w:val="18"/>
        </w:rPr>
        <w:t>occurrences other than strikes or concerted acts of the Supplier’s workforce.</w:t>
      </w:r>
    </w:p>
    <w:p w14:paraId="284A5451"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4691799F"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55F3AC91"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APPLICABLE LAW</w:t>
      </w:r>
    </w:p>
    <w:p w14:paraId="00300E6C" w14:textId="77777777" w:rsidR="00920DE5"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4EA5ED3F" w14:textId="77777777" w:rsidR="00920DE5" w:rsidRPr="00F8383B"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rPr>
      </w:pPr>
      <w:r w:rsidRPr="00F8383B">
        <w:rPr>
          <w:rFonts w:ascii="Arial Narrow" w:eastAsia="Arial Narrow" w:hAnsi="Arial Narrow" w:cs="Arial Narrow"/>
          <w:b/>
          <w:sz w:val="18"/>
          <w:szCs w:val="18"/>
        </w:rPr>
        <w:t>13.1</w:t>
      </w:r>
      <w:r w:rsidRPr="00F8383B">
        <w:rPr>
          <w:rFonts w:ascii="Arial Narrow" w:eastAsia="Arial Narrow" w:hAnsi="Arial Narrow" w:cs="Arial Narrow"/>
          <w:sz w:val="18"/>
          <w:szCs w:val="18"/>
        </w:rPr>
        <w:t xml:space="preserve"> This Contract shall be governed by and construed in accordance with the Law of The Republic of Ireland and the Irish courts shall have exclusive jurisdiction.</w:t>
      </w:r>
    </w:p>
    <w:p w14:paraId="4E8B6394" w14:textId="77777777" w:rsidR="00920DE5" w:rsidRPr="00887513"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5477F6E3" w14:textId="77777777" w:rsidR="00920DE5" w:rsidRPr="00887513" w:rsidRDefault="00920DE5" w:rsidP="00920DE5">
      <w:pPr>
        <w:widowControl w:val="0"/>
        <w:autoSpaceDE w:val="0"/>
        <w:autoSpaceDN w:val="0"/>
        <w:spacing w:after="0" w:line="240" w:lineRule="auto"/>
        <w:ind w:left="120" w:right="40"/>
        <w:jc w:val="both"/>
        <w:rPr>
          <w:rFonts w:ascii="Arial Narrow" w:eastAsia="Arial Narrow" w:hAnsi="Arial Narrow" w:cs="Arial Narrow"/>
          <w:sz w:val="18"/>
          <w:szCs w:val="18"/>
          <w:lang w:val="en-GB"/>
        </w:rPr>
      </w:pPr>
    </w:p>
    <w:p w14:paraId="19473F4E" w14:textId="77777777" w:rsidR="00920DE5" w:rsidRPr="00887513" w:rsidRDefault="00920DE5" w:rsidP="00D7705C">
      <w:pPr>
        <w:widowControl w:val="0"/>
        <w:numPr>
          <w:ilvl w:val="0"/>
          <w:numId w:val="7"/>
        </w:numPr>
        <w:tabs>
          <w:tab w:val="left" w:pos="659"/>
          <w:tab w:val="left" w:pos="660"/>
        </w:tabs>
        <w:autoSpaceDE w:val="0"/>
        <w:autoSpaceDN w:val="0"/>
        <w:spacing w:after="0" w:line="240" w:lineRule="auto"/>
        <w:jc w:val="both"/>
        <w:outlineLvl w:val="0"/>
        <w:rPr>
          <w:rFonts w:ascii="Arial Narrow" w:eastAsia="Arial Narrow" w:hAnsi="Arial Narrow" w:cs="Arial Narrow"/>
          <w:b/>
          <w:bCs/>
          <w:sz w:val="18"/>
          <w:szCs w:val="18"/>
          <w:lang w:val="en-US"/>
        </w:rPr>
      </w:pPr>
      <w:r w:rsidRPr="00F8383B">
        <w:rPr>
          <w:rFonts w:ascii="Arial Narrow" w:eastAsia="Arial Narrow" w:hAnsi="Arial Narrow" w:cs="Arial Narrow"/>
          <w:b/>
          <w:bCs/>
          <w:spacing w:val="-2"/>
          <w:sz w:val="18"/>
          <w:szCs w:val="18"/>
          <w:u w:val="single"/>
        </w:rPr>
        <w:t>PUBLIC PROCUREMENT</w:t>
      </w:r>
    </w:p>
    <w:p w14:paraId="5D5448D5" w14:textId="77777777" w:rsidR="00920DE5" w:rsidRPr="00887513" w:rsidRDefault="00920DE5" w:rsidP="00920DE5">
      <w:pPr>
        <w:widowControl w:val="0"/>
        <w:autoSpaceDE w:val="0"/>
        <w:autoSpaceDN w:val="0"/>
        <w:spacing w:after="0" w:line="240" w:lineRule="auto"/>
        <w:ind w:left="120" w:right="40" w:hanging="1"/>
        <w:jc w:val="both"/>
        <w:rPr>
          <w:rFonts w:ascii="Arial Narrow" w:eastAsia="Arial Narrow" w:hAnsi="Arial Narrow" w:cs="Arial Narrow"/>
          <w:sz w:val="18"/>
          <w:szCs w:val="18"/>
          <w:lang w:val="en-US"/>
        </w:rPr>
      </w:pPr>
    </w:p>
    <w:p w14:paraId="057B07BF" w14:textId="77777777" w:rsidR="00920DE5" w:rsidRPr="00F8383B" w:rsidRDefault="00920DE5" w:rsidP="00920DE5">
      <w:pPr>
        <w:rPr>
          <w:rFonts w:ascii="Arial Narrow" w:eastAsia="Arial Narrow" w:hAnsi="Arial Narrow" w:cs="Arial Narrow"/>
          <w:bCs/>
          <w:sz w:val="18"/>
          <w:szCs w:val="18"/>
        </w:rPr>
      </w:pPr>
      <w:r w:rsidRPr="00F8383B">
        <w:rPr>
          <w:rFonts w:ascii="Arial Narrow" w:eastAsia="Arial Narrow" w:hAnsi="Arial Narrow" w:cs="Arial Narrow"/>
          <w:bCs/>
          <w:sz w:val="18"/>
          <w:szCs w:val="18"/>
        </w:rPr>
        <w:t>14.1 Nothing in this Agreement shall prevent Teagasc from complying with its obligations under public procurement legislation.   If necessary the Agreement/ Contract may be abridged, modified, or amended without penalty to Teagasc so as to enable it comply with the said obligations.</w:t>
      </w:r>
    </w:p>
    <w:p w14:paraId="5BE4E13C" w14:textId="77777777" w:rsidR="00920DE5" w:rsidRDefault="00920DE5" w:rsidP="00A376C3"/>
    <w:sectPr w:rsidR="00920DE5" w:rsidSect="00920DE5">
      <w:pgSz w:w="11906" w:h="16838" w:code="9"/>
      <w:pgMar w:top="1440" w:right="1440" w:bottom="1440"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881AF" w14:textId="77777777" w:rsidR="00AE1789" w:rsidRDefault="00AE1789">
      <w:pPr>
        <w:spacing w:after="0" w:line="240" w:lineRule="auto"/>
      </w:pPr>
      <w:r>
        <w:separator/>
      </w:r>
    </w:p>
  </w:endnote>
  <w:endnote w:type="continuationSeparator" w:id="0">
    <w:p w14:paraId="56498A00" w14:textId="77777777" w:rsidR="00AE1789" w:rsidRDefault="00AE1789">
      <w:pPr>
        <w:spacing w:after="0" w:line="240" w:lineRule="auto"/>
      </w:pPr>
      <w:r>
        <w:continuationSeparator/>
      </w:r>
    </w:p>
  </w:endnote>
  <w:endnote w:type="continuationNotice" w:id="1">
    <w:p w14:paraId="56A7A48B" w14:textId="77777777" w:rsidR="00AE1789" w:rsidRDefault="00AE1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IDFont+F3">
    <w:altName w:val="MS Gothic"/>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047D9F15" w14:textId="77777777" w:rsidR="0090398C" w:rsidRDefault="0090398C" w:rsidP="00A220D3">
        <w:pPr>
          <w:pStyle w:val="Footer"/>
          <w:pBdr>
            <w:top w:val="single" w:sz="4" w:space="1" w:color="D9D9D9" w:themeColor="background1" w:themeShade="D9"/>
          </w:pBdr>
          <w:jc w:val="center"/>
        </w:pPr>
      </w:p>
      <w:p w14:paraId="624CA4F2" w14:textId="7B27C58D" w:rsidR="0090398C" w:rsidRDefault="0090398C" w:rsidP="00A220D3">
        <w:pPr>
          <w:pStyle w:val="Footer"/>
          <w:pBdr>
            <w:top w:val="single" w:sz="4" w:space="1" w:color="D9D9D9" w:themeColor="background1" w:themeShade="D9"/>
          </w:pBdr>
          <w:jc w:val="right"/>
          <w:rPr>
            <w:b/>
          </w:rPr>
        </w:pPr>
        <w:r w:rsidRPr="00AC0329">
          <w:rPr>
            <w:sz w:val="20"/>
            <w:szCs w:val="20"/>
          </w:rPr>
          <w:fldChar w:fldCharType="begin"/>
        </w:r>
        <w:r w:rsidRPr="00AC0329">
          <w:rPr>
            <w:sz w:val="20"/>
            <w:szCs w:val="20"/>
          </w:rPr>
          <w:instrText xml:space="preserve"> PAGE   \* MERGEFORMAT </w:instrText>
        </w:r>
        <w:r w:rsidRPr="00AC0329">
          <w:rPr>
            <w:sz w:val="20"/>
            <w:szCs w:val="20"/>
          </w:rPr>
          <w:fldChar w:fldCharType="separate"/>
        </w:r>
        <w:r w:rsidR="00E76239" w:rsidRPr="00E76239">
          <w:rPr>
            <w:b/>
            <w:noProof/>
            <w:sz w:val="20"/>
            <w:szCs w:val="20"/>
          </w:rPr>
          <w:t>13</w:t>
        </w:r>
        <w:r w:rsidRPr="00AC0329">
          <w:rPr>
            <w:sz w:val="20"/>
            <w:szCs w:val="20"/>
          </w:rPr>
          <w:fldChar w:fldCharType="end"/>
        </w:r>
        <w:r w:rsidRPr="00AC0329">
          <w:rPr>
            <w:b/>
            <w:sz w:val="20"/>
            <w:szCs w:val="20"/>
          </w:rPr>
          <w:t xml:space="preserve"> | </w:t>
        </w:r>
        <w:r w:rsidRPr="00AC0329">
          <w:rPr>
            <w:color w:val="7F7F7F" w:themeColor="background1" w:themeShade="7F"/>
            <w:spacing w:val="60"/>
            <w:sz w:val="20"/>
            <w:szCs w:val="20"/>
          </w:rPr>
          <w:t>Page</w:t>
        </w:r>
      </w:p>
    </w:sdtContent>
  </w:sdt>
  <w:p w14:paraId="3160BA39" w14:textId="77777777" w:rsidR="0090398C" w:rsidRDefault="0090398C"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1CE0F" w14:textId="77777777" w:rsidR="00AE1789" w:rsidRDefault="00AE1789">
      <w:pPr>
        <w:spacing w:after="0" w:line="240" w:lineRule="auto"/>
      </w:pPr>
      <w:r>
        <w:separator/>
      </w:r>
    </w:p>
  </w:footnote>
  <w:footnote w:type="continuationSeparator" w:id="0">
    <w:p w14:paraId="039A6670" w14:textId="77777777" w:rsidR="00AE1789" w:rsidRDefault="00AE1789">
      <w:pPr>
        <w:spacing w:after="0" w:line="240" w:lineRule="auto"/>
      </w:pPr>
      <w:r>
        <w:continuationSeparator/>
      </w:r>
    </w:p>
  </w:footnote>
  <w:footnote w:type="continuationNotice" w:id="1">
    <w:p w14:paraId="41CA52A5" w14:textId="77777777" w:rsidR="00AE1789" w:rsidRDefault="00AE17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1785" w14:textId="691CE7A1" w:rsidR="0090398C" w:rsidRDefault="00EF1A3A" w:rsidP="0023099D">
    <w:pPr>
      <w:pStyle w:val="Header"/>
    </w:pPr>
    <w:r>
      <w:t>Request for</w:t>
    </w:r>
    <w:r w:rsidR="0090398C">
      <w:t xml:space="preserve"> Tender</w:t>
    </w:r>
    <w:r w:rsidR="0090398C">
      <w:tab/>
    </w:r>
    <w:r w:rsidR="0090398C">
      <w:tab/>
    </w:r>
    <w:r w:rsidR="0090398C">
      <w:rPr>
        <w:noProof/>
        <w:lang w:eastAsia="en-IE"/>
      </w:rPr>
      <w:drawing>
        <wp:inline distT="0" distB="0" distL="0" distR="0" wp14:anchorId="0218AB74" wp14:editId="4EF5B4C6">
          <wp:extent cx="1200150" cy="4416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26928" cy="451509"/>
                  </a:xfrm>
                  <a:prstGeom prst="rect">
                    <a:avLst/>
                  </a:prstGeom>
                </pic:spPr>
              </pic:pic>
            </a:graphicData>
          </a:graphic>
        </wp:inline>
      </w:drawing>
    </w:r>
  </w:p>
  <w:p w14:paraId="45383E6E" w14:textId="77777777" w:rsidR="0090398C" w:rsidRDefault="0090398C" w:rsidP="005A60DB">
    <w:pPr>
      <w:pStyle w:val="Header"/>
    </w:pPr>
  </w:p>
  <w:p w14:paraId="19BFD835" w14:textId="77777777" w:rsidR="0090398C" w:rsidRDefault="00903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D7E7A"/>
    <w:multiLevelType w:val="hybridMultilevel"/>
    <w:tmpl w:val="EAFC61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117CC8"/>
    <w:multiLevelType w:val="multilevel"/>
    <w:tmpl w:val="262812BE"/>
    <w:lvl w:ilvl="0">
      <w:start w:val="1"/>
      <w:numFmt w:val="decimal"/>
      <w:lvlText w:val="%1."/>
      <w:lvlJc w:val="left"/>
      <w:pPr>
        <w:ind w:left="643" w:hanging="360"/>
      </w:pPr>
    </w:lvl>
    <w:lvl w:ilvl="1">
      <w:start w:val="1"/>
      <w:numFmt w:val="decimal"/>
      <w:isLgl/>
      <w:lvlText w:val="%1.%2"/>
      <w:lvlJc w:val="left"/>
      <w:pPr>
        <w:ind w:left="643"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2" w15:restartNumberingAfterBreak="0">
    <w:nsid w:val="16114225"/>
    <w:multiLevelType w:val="multilevel"/>
    <w:tmpl w:val="7C6EE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F7505"/>
    <w:multiLevelType w:val="multilevel"/>
    <w:tmpl w:val="499A2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5" w15:restartNumberingAfterBreak="0">
    <w:nsid w:val="22FC43E7"/>
    <w:multiLevelType w:val="hybridMultilevel"/>
    <w:tmpl w:val="8514F43A"/>
    <w:lvl w:ilvl="0" w:tplc="C69C0A26">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33E93B09"/>
    <w:multiLevelType w:val="multilevel"/>
    <w:tmpl w:val="02D0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C407F5"/>
    <w:multiLevelType w:val="hybridMultilevel"/>
    <w:tmpl w:val="D832B908"/>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54A222B"/>
    <w:multiLevelType w:val="hybridMultilevel"/>
    <w:tmpl w:val="FC6EB6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77D0116"/>
    <w:multiLevelType w:val="multilevel"/>
    <w:tmpl w:val="98EC40C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2" w15:restartNumberingAfterBreak="0">
    <w:nsid w:val="3F270DC9"/>
    <w:multiLevelType w:val="multilevel"/>
    <w:tmpl w:val="03E2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3634E2"/>
    <w:multiLevelType w:val="hybridMultilevel"/>
    <w:tmpl w:val="B62C3892"/>
    <w:lvl w:ilvl="0" w:tplc="18090001">
      <w:start w:val="1"/>
      <w:numFmt w:val="bullet"/>
      <w:lvlText w:val=""/>
      <w:lvlJc w:val="left"/>
      <w:pPr>
        <w:ind w:left="1003" w:hanging="360"/>
      </w:pPr>
      <w:rPr>
        <w:rFonts w:ascii="Symbol" w:hAnsi="Symbol" w:hint="default"/>
      </w:rPr>
    </w:lvl>
    <w:lvl w:ilvl="1" w:tplc="18090003" w:tentative="1">
      <w:start w:val="1"/>
      <w:numFmt w:val="bullet"/>
      <w:lvlText w:val="o"/>
      <w:lvlJc w:val="left"/>
      <w:pPr>
        <w:ind w:left="1723" w:hanging="360"/>
      </w:pPr>
      <w:rPr>
        <w:rFonts w:ascii="Courier New" w:hAnsi="Courier New" w:cs="Courier New" w:hint="default"/>
      </w:rPr>
    </w:lvl>
    <w:lvl w:ilvl="2" w:tplc="18090005" w:tentative="1">
      <w:start w:val="1"/>
      <w:numFmt w:val="bullet"/>
      <w:lvlText w:val=""/>
      <w:lvlJc w:val="left"/>
      <w:pPr>
        <w:ind w:left="2443" w:hanging="360"/>
      </w:pPr>
      <w:rPr>
        <w:rFonts w:ascii="Wingdings" w:hAnsi="Wingdings" w:hint="default"/>
      </w:rPr>
    </w:lvl>
    <w:lvl w:ilvl="3" w:tplc="18090001" w:tentative="1">
      <w:start w:val="1"/>
      <w:numFmt w:val="bullet"/>
      <w:lvlText w:val=""/>
      <w:lvlJc w:val="left"/>
      <w:pPr>
        <w:ind w:left="3163" w:hanging="360"/>
      </w:pPr>
      <w:rPr>
        <w:rFonts w:ascii="Symbol" w:hAnsi="Symbol" w:hint="default"/>
      </w:rPr>
    </w:lvl>
    <w:lvl w:ilvl="4" w:tplc="18090003" w:tentative="1">
      <w:start w:val="1"/>
      <w:numFmt w:val="bullet"/>
      <w:lvlText w:val="o"/>
      <w:lvlJc w:val="left"/>
      <w:pPr>
        <w:ind w:left="3883" w:hanging="360"/>
      </w:pPr>
      <w:rPr>
        <w:rFonts w:ascii="Courier New" w:hAnsi="Courier New" w:cs="Courier New" w:hint="default"/>
      </w:rPr>
    </w:lvl>
    <w:lvl w:ilvl="5" w:tplc="18090005" w:tentative="1">
      <w:start w:val="1"/>
      <w:numFmt w:val="bullet"/>
      <w:lvlText w:val=""/>
      <w:lvlJc w:val="left"/>
      <w:pPr>
        <w:ind w:left="4603" w:hanging="360"/>
      </w:pPr>
      <w:rPr>
        <w:rFonts w:ascii="Wingdings" w:hAnsi="Wingdings" w:hint="default"/>
      </w:rPr>
    </w:lvl>
    <w:lvl w:ilvl="6" w:tplc="18090001" w:tentative="1">
      <w:start w:val="1"/>
      <w:numFmt w:val="bullet"/>
      <w:lvlText w:val=""/>
      <w:lvlJc w:val="left"/>
      <w:pPr>
        <w:ind w:left="5323" w:hanging="360"/>
      </w:pPr>
      <w:rPr>
        <w:rFonts w:ascii="Symbol" w:hAnsi="Symbol" w:hint="default"/>
      </w:rPr>
    </w:lvl>
    <w:lvl w:ilvl="7" w:tplc="18090003" w:tentative="1">
      <w:start w:val="1"/>
      <w:numFmt w:val="bullet"/>
      <w:lvlText w:val="o"/>
      <w:lvlJc w:val="left"/>
      <w:pPr>
        <w:ind w:left="6043" w:hanging="360"/>
      </w:pPr>
      <w:rPr>
        <w:rFonts w:ascii="Courier New" w:hAnsi="Courier New" w:cs="Courier New" w:hint="default"/>
      </w:rPr>
    </w:lvl>
    <w:lvl w:ilvl="8" w:tplc="18090005" w:tentative="1">
      <w:start w:val="1"/>
      <w:numFmt w:val="bullet"/>
      <w:lvlText w:val=""/>
      <w:lvlJc w:val="left"/>
      <w:pPr>
        <w:ind w:left="6763" w:hanging="360"/>
      </w:pPr>
      <w:rPr>
        <w:rFonts w:ascii="Wingdings" w:hAnsi="Wingdings" w:hint="default"/>
      </w:rPr>
    </w:lvl>
  </w:abstractNum>
  <w:abstractNum w:abstractNumId="14" w15:restartNumberingAfterBreak="0">
    <w:nsid w:val="4108167D"/>
    <w:multiLevelType w:val="hybridMultilevel"/>
    <w:tmpl w:val="76F4FBF8"/>
    <w:lvl w:ilvl="0" w:tplc="1AC8B2CA">
      <w:start w:val="1"/>
      <w:numFmt w:val="decimal"/>
      <w:pStyle w:val="Heading3"/>
      <w:lvlText w:val="%1)"/>
      <w:lvlJc w:val="left"/>
      <w:pPr>
        <w:ind w:left="1003" w:hanging="360"/>
      </w:pPr>
    </w:lvl>
    <w:lvl w:ilvl="1" w:tplc="18090019" w:tentative="1">
      <w:start w:val="1"/>
      <w:numFmt w:val="lowerLetter"/>
      <w:lvlText w:val="%2."/>
      <w:lvlJc w:val="left"/>
      <w:pPr>
        <w:ind w:left="1723" w:hanging="360"/>
      </w:pPr>
    </w:lvl>
    <w:lvl w:ilvl="2" w:tplc="1809001B" w:tentative="1">
      <w:start w:val="1"/>
      <w:numFmt w:val="lowerRoman"/>
      <w:lvlText w:val="%3."/>
      <w:lvlJc w:val="right"/>
      <w:pPr>
        <w:ind w:left="2443" w:hanging="180"/>
      </w:pPr>
    </w:lvl>
    <w:lvl w:ilvl="3" w:tplc="1809000F" w:tentative="1">
      <w:start w:val="1"/>
      <w:numFmt w:val="decimal"/>
      <w:lvlText w:val="%4."/>
      <w:lvlJc w:val="left"/>
      <w:pPr>
        <w:ind w:left="3163" w:hanging="360"/>
      </w:pPr>
    </w:lvl>
    <w:lvl w:ilvl="4" w:tplc="18090019" w:tentative="1">
      <w:start w:val="1"/>
      <w:numFmt w:val="lowerLetter"/>
      <w:lvlText w:val="%5."/>
      <w:lvlJc w:val="left"/>
      <w:pPr>
        <w:ind w:left="3883" w:hanging="360"/>
      </w:pPr>
    </w:lvl>
    <w:lvl w:ilvl="5" w:tplc="1809001B" w:tentative="1">
      <w:start w:val="1"/>
      <w:numFmt w:val="lowerRoman"/>
      <w:lvlText w:val="%6."/>
      <w:lvlJc w:val="right"/>
      <w:pPr>
        <w:ind w:left="4603" w:hanging="180"/>
      </w:pPr>
    </w:lvl>
    <w:lvl w:ilvl="6" w:tplc="1809000F" w:tentative="1">
      <w:start w:val="1"/>
      <w:numFmt w:val="decimal"/>
      <w:lvlText w:val="%7."/>
      <w:lvlJc w:val="left"/>
      <w:pPr>
        <w:ind w:left="5323" w:hanging="360"/>
      </w:pPr>
    </w:lvl>
    <w:lvl w:ilvl="7" w:tplc="18090019" w:tentative="1">
      <w:start w:val="1"/>
      <w:numFmt w:val="lowerLetter"/>
      <w:lvlText w:val="%8."/>
      <w:lvlJc w:val="left"/>
      <w:pPr>
        <w:ind w:left="6043" w:hanging="360"/>
      </w:pPr>
    </w:lvl>
    <w:lvl w:ilvl="8" w:tplc="1809001B" w:tentative="1">
      <w:start w:val="1"/>
      <w:numFmt w:val="lowerRoman"/>
      <w:lvlText w:val="%9."/>
      <w:lvlJc w:val="right"/>
      <w:pPr>
        <w:ind w:left="6763" w:hanging="180"/>
      </w:pPr>
    </w:lvl>
  </w:abstractNum>
  <w:abstractNum w:abstractNumId="15" w15:restartNumberingAfterBreak="0">
    <w:nsid w:val="44D43325"/>
    <w:multiLevelType w:val="multilevel"/>
    <w:tmpl w:val="BD86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637070"/>
    <w:multiLevelType w:val="multilevel"/>
    <w:tmpl w:val="92043A5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578F544A"/>
    <w:multiLevelType w:val="multilevel"/>
    <w:tmpl w:val="CA06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935B91"/>
    <w:multiLevelType w:val="multilevel"/>
    <w:tmpl w:val="D8C6BF12"/>
    <w:lvl w:ilvl="0">
      <w:start w:val="1"/>
      <w:numFmt w:val="decimal"/>
      <w:lvlText w:val="%1."/>
      <w:lvlJc w:val="left"/>
      <w:pPr>
        <w:ind w:left="660" w:hanging="540"/>
      </w:pPr>
      <w:rPr>
        <w:rFonts w:ascii="Arial Narrow" w:eastAsia="Arial Narrow" w:hAnsi="Arial Narrow" w:cs="Arial Narrow" w:hint="default"/>
        <w:b/>
        <w:bCs/>
        <w:i w:val="0"/>
        <w:iCs w:val="0"/>
        <w:spacing w:val="-1"/>
        <w:w w:val="100"/>
        <w:sz w:val="18"/>
        <w:szCs w:val="18"/>
        <w:lang w:val="en-US" w:eastAsia="en-US" w:bidi="ar-SA"/>
      </w:rPr>
    </w:lvl>
    <w:lvl w:ilvl="1">
      <w:start w:val="1"/>
      <w:numFmt w:val="upperLetter"/>
      <w:lvlText w:val="%2."/>
      <w:lvlJc w:val="left"/>
      <w:pPr>
        <w:ind w:left="119" w:hanging="567"/>
      </w:pPr>
      <w:rPr>
        <w:rFonts w:hint="default"/>
        <w:b/>
        <w:bCs/>
        <w:i w:val="0"/>
        <w:iCs w:val="0"/>
        <w:spacing w:val="-1"/>
        <w:w w:val="100"/>
        <w:sz w:val="18"/>
        <w:szCs w:val="18"/>
        <w:lang w:val="en-US" w:eastAsia="en-US" w:bidi="ar-SA"/>
      </w:rPr>
    </w:lvl>
    <w:lvl w:ilvl="2">
      <w:numFmt w:val="bullet"/>
      <w:lvlText w:val="•"/>
      <w:lvlJc w:val="left"/>
      <w:pPr>
        <w:ind w:left="568" w:hanging="567"/>
      </w:pPr>
      <w:rPr>
        <w:rFonts w:hint="default"/>
        <w:lang w:val="en-US" w:eastAsia="en-US" w:bidi="ar-SA"/>
      </w:rPr>
    </w:lvl>
    <w:lvl w:ilvl="3">
      <w:numFmt w:val="bullet"/>
      <w:lvlText w:val="•"/>
      <w:lvlJc w:val="left"/>
      <w:pPr>
        <w:ind w:left="477" w:hanging="567"/>
      </w:pPr>
      <w:rPr>
        <w:rFonts w:hint="default"/>
        <w:lang w:val="en-US" w:eastAsia="en-US" w:bidi="ar-SA"/>
      </w:rPr>
    </w:lvl>
    <w:lvl w:ilvl="4">
      <w:numFmt w:val="bullet"/>
      <w:lvlText w:val="•"/>
      <w:lvlJc w:val="left"/>
      <w:pPr>
        <w:ind w:left="385" w:hanging="567"/>
      </w:pPr>
      <w:rPr>
        <w:rFonts w:hint="default"/>
        <w:lang w:val="en-US" w:eastAsia="en-US" w:bidi="ar-SA"/>
      </w:rPr>
    </w:lvl>
    <w:lvl w:ilvl="5">
      <w:numFmt w:val="bullet"/>
      <w:lvlText w:val="•"/>
      <w:lvlJc w:val="left"/>
      <w:pPr>
        <w:ind w:left="294" w:hanging="567"/>
      </w:pPr>
      <w:rPr>
        <w:rFonts w:hint="default"/>
        <w:lang w:val="en-US" w:eastAsia="en-US" w:bidi="ar-SA"/>
      </w:rPr>
    </w:lvl>
    <w:lvl w:ilvl="6">
      <w:numFmt w:val="bullet"/>
      <w:lvlText w:val="•"/>
      <w:lvlJc w:val="left"/>
      <w:pPr>
        <w:ind w:left="203" w:hanging="567"/>
      </w:pPr>
      <w:rPr>
        <w:rFonts w:hint="default"/>
        <w:lang w:val="en-US" w:eastAsia="en-US" w:bidi="ar-SA"/>
      </w:rPr>
    </w:lvl>
    <w:lvl w:ilvl="7">
      <w:numFmt w:val="bullet"/>
      <w:lvlText w:val="•"/>
      <w:lvlJc w:val="left"/>
      <w:pPr>
        <w:ind w:left="111" w:hanging="567"/>
      </w:pPr>
      <w:rPr>
        <w:rFonts w:hint="default"/>
        <w:lang w:val="en-US" w:eastAsia="en-US" w:bidi="ar-SA"/>
      </w:rPr>
    </w:lvl>
    <w:lvl w:ilvl="8">
      <w:numFmt w:val="bullet"/>
      <w:lvlText w:val="•"/>
      <w:lvlJc w:val="left"/>
      <w:pPr>
        <w:ind w:left="20" w:hanging="567"/>
      </w:pPr>
      <w:rPr>
        <w:rFonts w:hint="default"/>
        <w:lang w:val="en-US" w:eastAsia="en-US" w:bidi="ar-SA"/>
      </w:rPr>
    </w:lvl>
  </w:abstractNum>
  <w:abstractNum w:abstractNumId="19" w15:restartNumberingAfterBreak="0">
    <w:nsid w:val="59794319"/>
    <w:multiLevelType w:val="multilevel"/>
    <w:tmpl w:val="9A8A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E6205F"/>
    <w:multiLevelType w:val="multilevel"/>
    <w:tmpl w:val="2E42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6F39A6"/>
    <w:multiLevelType w:val="multilevel"/>
    <w:tmpl w:val="AD62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CA7449"/>
    <w:multiLevelType w:val="multilevel"/>
    <w:tmpl w:val="98EC40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7161138"/>
    <w:multiLevelType w:val="hybridMultilevel"/>
    <w:tmpl w:val="20D261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690C2DAB"/>
    <w:multiLevelType w:val="hybridMultilevel"/>
    <w:tmpl w:val="5088E698"/>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245C36"/>
    <w:multiLevelType w:val="multilevel"/>
    <w:tmpl w:val="8E7E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4406AB"/>
    <w:multiLevelType w:val="multilevel"/>
    <w:tmpl w:val="18D6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F43BD9"/>
    <w:multiLevelType w:val="hybridMultilevel"/>
    <w:tmpl w:val="8E4208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3067A45"/>
    <w:multiLevelType w:val="multilevel"/>
    <w:tmpl w:val="E2E8A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9C79A1"/>
    <w:multiLevelType w:val="multilevel"/>
    <w:tmpl w:val="E892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9C156D"/>
    <w:multiLevelType w:val="multilevel"/>
    <w:tmpl w:val="3B628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3106F7"/>
    <w:multiLevelType w:val="multilevel"/>
    <w:tmpl w:val="9F6A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C81E8A"/>
    <w:multiLevelType w:val="hybridMultilevel"/>
    <w:tmpl w:val="9734252E"/>
    <w:lvl w:ilvl="0" w:tplc="18090017">
      <w:start w:val="1"/>
      <w:numFmt w:val="lowerLetter"/>
      <w:lvlText w:val="%1)"/>
      <w:lvlJc w:val="left"/>
      <w:pPr>
        <w:ind w:left="480" w:hanging="360"/>
      </w:pPr>
    </w:lvl>
    <w:lvl w:ilvl="1" w:tplc="18090019" w:tentative="1">
      <w:start w:val="1"/>
      <w:numFmt w:val="lowerLetter"/>
      <w:lvlText w:val="%2."/>
      <w:lvlJc w:val="left"/>
      <w:pPr>
        <w:ind w:left="1200" w:hanging="360"/>
      </w:pPr>
    </w:lvl>
    <w:lvl w:ilvl="2" w:tplc="1809001B" w:tentative="1">
      <w:start w:val="1"/>
      <w:numFmt w:val="lowerRoman"/>
      <w:lvlText w:val="%3."/>
      <w:lvlJc w:val="right"/>
      <w:pPr>
        <w:ind w:left="1920" w:hanging="180"/>
      </w:pPr>
    </w:lvl>
    <w:lvl w:ilvl="3" w:tplc="1809000F" w:tentative="1">
      <w:start w:val="1"/>
      <w:numFmt w:val="decimal"/>
      <w:lvlText w:val="%4."/>
      <w:lvlJc w:val="left"/>
      <w:pPr>
        <w:ind w:left="2640" w:hanging="360"/>
      </w:pPr>
    </w:lvl>
    <w:lvl w:ilvl="4" w:tplc="18090019" w:tentative="1">
      <w:start w:val="1"/>
      <w:numFmt w:val="lowerLetter"/>
      <w:lvlText w:val="%5."/>
      <w:lvlJc w:val="left"/>
      <w:pPr>
        <w:ind w:left="3360" w:hanging="360"/>
      </w:pPr>
    </w:lvl>
    <w:lvl w:ilvl="5" w:tplc="1809001B" w:tentative="1">
      <w:start w:val="1"/>
      <w:numFmt w:val="lowerRoman"/>
      <w:lvlText w:val="%6."/>
      <w:lvlJc w:val="right"/>
      <w:pPr>
        <w:ind w:left="4080" w:hanging="180"/>
      </w:pPr>
    </w:lvl>
    <w:lvl w:ilvl="6" w:tplc="1809000F" w:tentative="1">
      <w:start w:val="1"/>
      <w:numFmt w:val="decimal"/>
      <w:lvlText w:val="%7."/>
      <w:lvlJc w:val="left"/>
      <w:pPr>
        <w:ind w:left="4800" w:hanging="360"/>
      </w:pPr>
    </w:lvl>
    <w:lvl w:ilvl="7" w:tplc="18090019" w:tentative="1">
      <w:start w:val="1"/>
      <w:numFmt w:val="lowerLetter"/>
      <w:lvlText w:val="%8."/>
      <w:lvlJc w:val="left"/>
      <w:pPr>
        <w:ind w:left="5520" w:hanging="360"/>
      </w:pPr>
    </w:lvl>
    <w:lvl w:ilvl="8" w:tplc="1809001B" w:tentative="1">
      <w:start w:val="1"/>
      <w:numFmt w:val="lowerRoman"/>
      <w:lvlText w:val="%9."/>
      <w:lvlJc w:val="right"/>
      <w:pPr>
        <w:ind w:left="6240" w:hanging="180"/>
      </w:pPr>
    </w:lvl>
  </w:abstractNum>
  <w:num w:numId="1" w16cid:durableId="1639454978">
    <w:abstractNumId w:val="6"/>
  </w:num>
  <w:num w:numId="2" w16cid:durableId="1477524958">
    <w:abstractNumId w:val="24"/>
  </w:num>
  <w:num w:numId="3" w16cid:durableId="459148954">
    <w:abstractNumId w:val="11"/>
  </w:num>
  <w:num w:numId="4" w16cid:durableId="1566530722">
    <w:abstractNumId w:val="4"/>
  </w:num>
  <w:num w:numId="5" w16cid:durableId="2041735369">
    <w:abstractNumId w:val="5"/>
  </w:num>
  <w:num w:numId="6" w16cid:durableId="136840428">
    <w:abstractNumId w:val="9"/>
  </w:num>
  <w:num w:numId="7" w16cid:durableId="1905487959">
    <w:abstractNumId w:val="18"/>
  </w:num>
  <w:num w:numId="8" w16cid:durableId="1090194397">
    <w:abstractNumId w:val="33"/>
  </w:num>
  <w:num w:numId="9" w16cid:durableId="1811942891">
    <w:abstractNumId w:val="1"/>
  </w:num>
  <w:num w:numId="10" w16cid:durableId="83192020">
    <w:abstractNumId w:val="8"/>
  </w:num>
  <w:num w:numId="11" w16cid:durableId="1926069888">
    <w:abstractNumId w:val="10"/>
  </w:num>
  <w:num w:numId="12" w16cid:durableId="251666984">
    <w:abstractNumId w:val="16"/>
  </w:num>
  <w:num w:numId="13" w16cid:durableId="662975370">
    <w:abstractNumId w:val="28"/>
  </w:num>
  <w:num w:numId="14" w16cid:durableId="757017119">
    <w:abstractNumId w:val="25"/>
  </w:num>
  <w:num w:numId="15" w16cid:durableId="1788739869">
    <w:abstractNumId w:val="23"/>
  </w:num>
  <w:num w:numId="16" w16cid:durableId="1422264484">
    <w:abstractNumId w:val="7"/>
  </w:num>
  <w:num w:numId="17" w16cid:durableId="1091704074">
    <w:abstractNumId w:val="21"/>
  </w:num>
  <w:num w:numId="18" w16cid:durableId="1295023973">
    <w:abstractNumId w:val="15"/>
  </w:num>
  <w:num w:numId="19" w16cid:durableId="2065175938">
    <w:abstractNumId w:val="2"/>
  </w:num>
  <w:num w:numId="20" w16cid:durableId="771895344">
    <w:abstractNumId w:val="27"/>
  </w:num>
  <w:num w:numId="21" w16cid:durableId="163513394">
    <w:abstractNumId w:val="12"/>
  </w:num>
  <w:num w:numId="22" w16cid:durableId="322046241">
    <w:abstractNumId w:val="17"/>
  </w:num>
  <w:num w:numId="23" w16cid:durableId="491991278">
    <w:abstractNumId w:val="32"/>
  </w:num>
  <w:num w:numId="24" w16cid:durableId="1296914801">
    <w:abstractNumId w:val="3"/>
  </w:num>
  <w:num w:numId="25" w16cid:durableId="65540032">
    <w:abstractNumId w:val="22"/>
  </w:num>
  <w:num w:numId="26" w16cid:durableId="60181052">
    <w:abstractNumId w:val="20"/>
  </w:num>
  <w:num w:numId="27" w16cid:durableId="1333339317">
    <w:abstractNumId w:val="29"/>
  </w:num>
  <w:num w:numId="28" w16cid:durableId="2074157166">
    <w:abstractNumId w:val="19"/>
  </w:num>
  <w:num w:numId="29" w16cid:durableId="1789230166">
    <w:abstractNumId w:val="14"/>
  </w:num>
  <w:num w:numId="30" w16cid:durableId="1723400597">
    <w:abstractNumId w:val="30"/>
  </w:num>
  <w:num w:numId="31" w16cid:durableId="491410051">
    <w:abstractNumId w:val="31"/>
  </w:num>
  <w:num w:numId="32" w16cid:durableId="129250575">
    <w:abstractNumId w:val="26"/>
  </w:num>
  <w:num w:numId="33" w16cid:durableId="768310350">
    <w:abstractNumId w:val="0"/>
  </w:num>
  <w:num w:numId="34" w16cid:durableId="1137644980">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17B7"/>
    <w:rsid w:val="00010A19"/>
    <w:rsid w:val="000110BE"/>
    <w:rsid w:val="000118D1"/>
    <w:rsid w:val="0001406C"/>
    <w:rsid w:val="00014D67"/>
    <w:rsid w:val="00017A27"/>
    <w:rsid w:val="00017E6B"/>
    <w:rsid w:val="000243F5"/>
    <w:rsid w:val="0003184F"/>
    <w:rsid w:val="000348B7"/>
    <w:rsid w:val="00036422"/>
    <w:rsid w:val="00036970"/>
    <w:rsid w:val="000372CC"/>
    <w:rsid w:val="00045E8B"/>
    <w:rsid w:val="0004638A"/>
    <w:rsid w:val="0004790B"/>
    <w:rsid w:val="00050CE7"/>
    <w:rsid w:val="000517EC"/>
    <w:rsid w:val="000528E7"/>
    <w:rsid w:val="00054B94"/>
    <w:rsid w:val="0006045A"/>
    <w:rsid w:val="00062B73"/>
    <w:rsid w:val="00065B97"/>
    <w:rsid w:val="00067BC1"/>
    <w:rsid w:val="00067BF0"/>
    <w:rsid w:val="00072452"/>
    <w:rsid w:val="00074A83"/>
    <w:rsid w:val="00081138"/>
    <w:rsid w:val="0008188F"/>
    <w:rsid w:val="00081DB0"/>
    <w:rsid w:val="00081DD7"/>
    <w:rsid w:val="00095ADE"/>
    <w:rsid w:val="000A1FF3"/>
    <w:rsid w:val="000A2762"/>
    <w:rsid w:val="000A5C26"/>
    <w:rsid w:val="000A611D"/>
    <w:rsid w:val="000A696D"/>
    <w:rsid w:val="000A7A5E"/>
    <w:rsid w:val="000B3F33"/>
    <w:rsid w:val="000B4FAA"/>
    <w:rsid w:val="000B7159"/>
    <w:rsid w:val="000C0359"/>
    <w:rsid w:val="000C203E"/>
    <w:rsid w:val="000C2E9A"/>
    <w:rsid w:val="000D24E5"/>
    <w:rsid w:val="000D6E44"/>
    <w:rsid w:val="000E6221"/>
    <w:rsid w:val="000E7777"/>
    <w:rsid w:val="000F73C4"/>
    <w:rsid w:val="0010063B"/>
    <w:rsid w:val="00102B20"/>
    <w:rsid w:val="00111583"/>
    <w:rsid w:val="00111BB4"/>
    <w:rsid w:val="00111CC6"/>
    <w:rsid w:val="00114680"/>
    <w:rsid w:val="0012680B"/>
    <w:rsid w:val="00134447"/>
    <w:rsid w:val="0013614F"/>
    <w:rsid w:val="001369F3"/>
    <w:rsid w:val="001407A1"/>
    <w:rsid w:val="00145F23"/>
    <w:rsid w:val="00153942"/>
    <w:rsid w:val="001561AC"/>
    <w:rsid w:val="00161767"/>
    <w:rsid w:val="0016766C"/>
    <w:rsid w:val="00181007"/>
    <w:rsid w:val="00181AE0"/>
    <w:rsid w:val="001832A5"/>
    <w:rsid w:val="00185571"/>
    <w:rsid w:val="0018621C"/>
    <w:rsid w:val="001879BD"/>
    <w:rsid w:val="00191547"/>
    <w:rsid w:val="00191FE0"/>
    <w:rsid w:val="001979A9"/>
    <w:rsid w:val="001C4889"/>
    <w:rsid w:val="001D1C6C"/>
    <w:rsid w:val="001D282C"/>
    <w:rsid w:val="001D359E"/>
    <w:rsid w:val="001D46C3"/>
    <w:rsid w:val="001D64E0"/>
    <w:rsid w:val="001E53A2"/>
    <w:rsid w:val="001E6186"/>
    <w:rsid w:val="001E7838"/>
    <w:rsid w:val="001F005B"/>
    <w:rsid w:val="001F41CE"/>
    <w:rsid w:val="001F5924"/>
    <w:rsid w:val="001F70A6"/>
    <w:rsid w:val="00200A2C"/>
    <w:rsid w:val="0020212C"/>
    <w:rsid w:val="00202711"/>
    <w:rsid w:val="00202C09"/>
    <w:rsid w:val="00203C50"/>
    <w:rsid w:val="00207143"/>
    <w:rsid w:val="002073C5"/>
    <w:rsid w:val="002128BA"/>
    <w:rsid w:val="002237B5"/>
    <w:rsid w:val="00225DB0"/>
    <w:rsid w:val="00226A40"/>
    <w:rsid w:val="0023099D"/>
    <w:rsid w:val="00231B1F"/>
    <w:rsid w:val="002333D4"/>
    <w:rsid w:val="0023491F"/>
    <w:rsid w:val="00235AA3"/>
    <w:rsid w:val="00235D95"/>
    <w:rsid w:val="0024258F"/>
    <w:rsid w:val="002447FC"/>
    <w:rsid w:val="002525F4"/>
    <w:rsid w:val="00255743"/>
    <w:rsid w:val="00262E01"/>
    <w:rsid w:val="002666F9"/>
    <w:rsid w:val="002668FE"/>
    <w:rsid w:val="00276CB4"/>
    <w:rsid w:val="00280071"/>
    <w:rsid w:val="002813FD"/>
    <w:rsid w:val="0028341F"/>
    <w:rsid w:val="00291764"/>
    <w:rsid w:val="00291773"/>
    <w:rsid w:val="00294504"/>
    <w:rsid w:val="00296C15"/>
    <w:rsid w:val="002A1040"/>
    <w:rsid w:val="002A56DA"/>
    <w:rsid w:val="002B0A21"/>
    <w:rsid w:val="002B6A91"/>
    <w:rsid w:val="002B6B02"/>
    <w:rsid w:val="002C3345"/>
    <w:rsid w:val="002C3B2B"/>
    <w:rsid w:val="002D5CE5"/>
    <w:rsid w:val="002D7739"/>
    <w:rsid w:val="002D7E64"/>
    <w:rsid w:val="002E3366"/>
    <w:rsid w:val="002E74BE"/>
    <w:rsid w:val="002F3F3B"/>
    <w:rsid w:val="002F5AEB"/>
    <w:rsid w:val="0030224D"/>
    <w:rsid w:val="00302484"/>
    <w:rsid w:val="00304B08"/>
    <w:rsid w:val="00305569"/>
    <w:rsid w:val="00317455"/>
    <w:rsid w:val="003213B3"/>
    <w:rsid w:val="00324AD9"/>
    <w:rsid w:val="003278CD"/>
    <w:rsid w:val="003331DE"/>
    <w:rsid w:val="00334638"/>
    <w:rsid w:val="00341768"/>
    <w:rsid w:val="00346942"/>
    <w:rsid w:val="00346C39"/>
    <w:rsid w:val="00351861"/>
    <w:rsid w:val="003519EB"/>
    <w:rsid w:val="00352101"/>
    <w:rsid w:val="00361295"/>
    <w:rsid w:val="0036335E"/>
    <w:rsid w:val="0037199A"/>
    <w:rsid w:val="0037362C"/>
    <w:rsid w:val="00385E2B"/>
    <w:rsid w:val="00386266"/>
    <w:rsid w:val="00392877"/>
    <w:rsid w:val="00397E6B"/>
    <w:rsid w:val="003A216A"/>
    <w:rsid w:val="003A2A5E"/>
    <w:rsid w:val="003A5B2E"/>
    <w:rsid w:val="003A77F2"/>
    <w:rsid w:val="003B489A"/>
    <w:rsid w:val="003C076F"/>
    <w:rsid w:val="003C0E87"/>
    <w:rsid w:val="003C614E"/>
    <w:rsid w:val="003E1C41"/>
    <w:rsid w:val="003E3AC8"/>
    <w:rsid w:val="00402823"/>
    <w:rsid w:val="004048B4"/>
    <w:rsid w:val="00420986"/>
    <w:rsid w:val="0042764B"/>
    <w:rsid w:val="00434725"/>
    <w:rsid w:val="004378FE"/>
    <w:rsid w:val="004443D2"/>
    <w:rsid w:val="00451462"/>
    <w:rsid w:val="00453C21"/>
    <w:rsid w:val="00457355"/>
    <w:rsid w:val="00466DAD"/>
    <w:rsid w:val="0048254B"/>
    <w:rsid w:val="00483997"/>
    <w:rsid w:val="004910C7"/>
    <w:rsid w:val="004920A6"/>
    <w:rsid w:val="004928B3"/>
    <w:rsid w:val="004964F6"/>
    <w:rsid w:val="004A02A4"/>
    <w:rsid w:val="004A381D"/>
    <w:rsid w:val="004B1AC2"/>
    <w:rsid w:val="004B4676"/>
    <w:rsid w:val="004B59CF"/>
    <w:rsid w:val="004B5DCB"/>
    <w:rsid w:val="004B635B"/>
    <w:rsid w:val="004B73C1"/>
    <w:rsid w:val="004C2F53"/>
    <w:rsid w:val="004C3C7E"/>
    <w:rsid w:val="004D1057"/>
    <w:rsid w:val="004D1F6D"/>
    <w:rsid w:val="004D2E50"/>
    <w:rsid w:val="004D5ABA"/>
    <w:rsid w:val="004E3B33"/>
    <w:rsid w:val="004E67E6"/>
    <w:rsid w:val="004F3989"/>
    <w:rsid w:val="004F4F6C"/>
    <w:rsid w:val="004F6952"/>
    <w:rsid w:val="00500807"/>
    <w:rsid w:val="0050640C"/>
    <w:rsid w:val="00511610"/>
    <w:rsid w:val="00511F36"/>
    <w:rsid w:val="00537D30"/>
    <w:rsid w:val="005476FC"/>
    <w:rsid w:val="00560FBE"/>
    <w:rsid w:val="00561FE9"/>
    <w:rsid w:val="0057172A"/>
    <w:rsid w:val="005835F8"/>
    <w:rsid w:val="00583FF1"/>
    <w:rsid w:val="005856BB"/>
    <w:rsid w:val="00586C18"/>
    <w:rsid w:val="00592FD9"/>
    <w:rsid w:val="00595211"/>
    <w:rsid w:val="005A60DB"/>
    <w:rsid w:val="005B6E74"/>
    <w:rsid w:val="005C422F"/>
    <w:rsid w:val="005C43F2"/>
    <w:rsid w:val="005C5702"/>
    <w:rsid w:val="005D3220"/>
    <w:rsid w:val="005D7A6E"/>
    <w:rsid w:val="005E124A"/>
    <w:rsid w:val="005E239B"/>
    <w:rsid w:val="005E4CE3"/>
    <w:rsid w:val="005E5DFC"/>
    <w:rsid w:val="005F1E2E"/>
    <w:rsid w:val="005F25EF"/>
    <w:rsid w:val="006028CF"/>
    <w:rsid w:val="0061301F"/>
    <w:rsid w:val="00623B32"/>
    <w:rsid w:val="00625C52"/>
    <w:rsid w:val="006273BF"/>
    <w:rsid w:val="0063128E"/>
    <w:rsid w:val="00635C14"/>
    <w:rsid w:val="006371E6"/>
    <w:rsid w:val="006378F2"/>
    <w:rsid w:val="00640579"/>
    <w:rsid w:val="00645D8B"/>
    <w:rsid w:val="00650F61"/>
    <w:rsid w:val="00652B29"/>
    <w:rsid w:val="006550BC"/>
    <w:rsid w:val="00655969"/>
    <w:rsid w:val="006661F7"/>
    <w:rsid w:val="006662B8"/>
    <w:rsid w:val="006700A4"/>
    <w:rsid w:val="0067765F"/>
    <w:rsid w:val="00685019"/>
    <w:rsid w:val="00694B76"/>
    <w:rsid w:val="00697277"/>
    <w:rsid w:val="006A3A88"/>
    <w:rsid w:val="006A4999"/>
    <w:rsid w:val="006B0A15"/>
    <w:rsid w:val="006B35BE"/>
    <w:rsid w:val="006B4B7E"/>
    <w:rsid w:val="006B4F10"/>
    <w:rsid w:val="006B6C03"/>
    <w:rsid w:val="006C0472"/>
    <w:rsid w:val="006C7DBB"/>
    <w:rsid w:val="006D0B65"/>
    <w:rsid w:val="006D3FE6"/>
    <w:rsid w:val="006D4D4D"/>
    <w:rsid w:val="006D6C24"/>
    <w:rsid w:val="006E090C"/>
    <w:rsid w:val="006E1A96"/>
    <w:rsid w:val="006E4F0C"/>
    <w:rsid w:val="006E68A7"/>
    <w:rsid w:val="006F31EE"/>
    <w:rsid w:val="006F5216"/>
    <w:rsid w:val="006F63DF"/>
    <w:rsid w:val="006F6C2E"/>
    <w:rsid w:val="0070136A"/>
    <w:rsid w:val="00710EB3"/>
    <w:rsid w:val="007152AE"/>
    <w:rsid w:val="00722BD0"/>
    <w:rsid w:val="00726594"/>
    <w:rsid w:val="007336C2"/>
    <w:rsid w:val="007337E3"/>
    <w:rsid w:val="00733EC4"/>
    <w:rsid w:val="007438F8"/>
    <w:rsid w:val="00744F1B"/>
    <w:rsid w:val="00745B11"/>
    <w:rsid w:val="00754653"/>
    <w:rsid w:val="00760911"/>
    <w:rsid w:val="007658FD"/>
    <w:rsid w:val="0076624C"/>
    <w:rsid w:val="007708DE"/>
    <w:rsid w:val="007715C3"/>
    <w:rsid w:val="00782524"/>
    <w:rsid w:val="0078350A"/>
    <w:rsid w:val="007837FD"/>
    <w:rsid w:val="00792F0A"/>
    <w:rsid w:val="0079622E"/>
    <w:rsid w:val="007A203F"/>
    <w:rsid w:val="007A6836"/>
    <w:rsid w:val="007B0259"/>
    <w:rsid w:val="007B23EA"/>
    <w:rsid w:val="007B5AC3"/>
    <w:rsid w:val="007C2854"/>
    <w:rsid w:val="007C28D0"/>
    <w:rsid w:val="007C3577"/>
    <w:rsid w:val="007C4115"/>
    <w:rsid w:val="007C4409"/>
    <w:rsid w:val="007C64A8"/>
    <w:rsid w:val="007C79F3"/>
    <w:rsid w:val="007D1916"/>
    <w:rsid w:val="007D7676"/>
    <w:rsid w:val="007F166E"/>
    <w:rsid w:val="007F3CEC"/>
    <w:rsid w:val="008013D9"/>
    <w:rsid w:val="00802CD7"/>
    <w:rsid w:val="00803B66"/>
    <w:rsid w:val="00814694"/>
    <w:rsid w:val="0082108B"/>
    <w:rsid w:val="00822945"/>
    <w:rsid w:val="00826194"/>
    <w:rsid w:val="0082749B"/>
    <w:rsid w:val="00837C11"/>
    <w:rsid w:val="008460C2"/>
    <w:rsid w:val="00846B86"/>
    <w:rsid w:val="008504DC"/>
    <w:rsid w:val="00852A8E"/>
    <w:rsid w:val="00854DC7"/>
    <w:rsid w:val="008566FC"/>
    <w:rsid w:val="008649C3"/>
    <w:rsid w:val="00865E9E"/>
    <w:rsid w:val="0086683C"/>
    <w:rsid w:val="00870989"/>
    <w:rsid w:val="008719ED"/>
    <w:rsid w:val="00875C53"/>
    <w:rsid w:val="00880264"/>
    <w:rsid w:val="0088423E"/>
    <w:rsid w:val="00885B54"/>
    <w:rsid w:val="008933F9"/>
    <w:rsid w:val="00894055"/>
    <w:rsid w:val="00894B17"/>
    <w:rsid w:val="00897E63"/>
    <w:rsid w:val="008A2C20"/>
    <w:rsid w:val="008A2F18"/>
    <w:rsid w:val="008A6BD7"/>
    <w:rsid w:val="008B0FC7"/>
    <w:rsid w:val="008B1E4B"/>
    <w:rsid w:val="008B2F0C"/>
    <w:rsid w:val="008B4AF9"/>
    <w:rsid w:val="008B5A9F"/>
    <w:rsid w:val="008B6B4B"/>
    <w:rsid w:val="008C1C1F"/>
    <w:rsid w:val="008D26EF"/>
    <w:rsid w:val="008D435F"/>
    <w:rsid w:val="008D6EF2"/>
    <w:rsid w:val="008E3E98"/>
    <w:rsid w:val="008F264A"/>
    <w:rsid w:val="008F282B"/>
    <w:rsid w:val="00902469"/>
    <w:rsid w:val="00902A48"/>
    <w:rsid w:val="0090398C"/>
    <w:rsid w:val="00912130"/>
    <w:rsid w:val="009130E1"/>
    <w:rsid w:val="00913357"/>
    <w:rsid w:val="009204DE"/>
    <w:rsid w:val="00920DE5"/>
    <w:rsid w:val="00921C15"/>
    <w:rsid w:val="00925E2D"/>
    <w:rsid w:val="00925EA7"/>
    <w:rsid w:val="00941AE5"/>
    <w:rsid w:val="00942EA0"/>
    <w:rsid w:val="009447C7"/>
    <w:rsid w:val="00950E1F"/>
    <w:rsid w:val="00954015"/>
    <w:rsid w:val="009555BB"/>
    <w:rsid w:val="00962307"/>
    <w:rsid w:val="00965169"/>
    <w:rsid w:val="00966DF3"/>
    <w:rsid w:val="00971051"/>
    <w:rsid w:val="00973E78"/>
    <w:rsid w:val="00992DBE"/>
    <w:rsid w:val="00996633"/>
    <w:rsid w:val="009979D9"/>
    <w:rsid w:val="009A07DD"/>
    <w:rsid w:val="009A2373"/>
    <w:rsid w:val="009A2A8B"/>
    <w:rsid w:val="009A4E2F"/>
    <w:rsid w:val="009A56AA"/>
    <w:rsid w:val="009A7C88"/>
    <w:rsid w:val="009B285F"/>
    <w:rsid w:val="009B6F6A"/>
    <w:rsid w:val="009C5725"/>
    <w:rsid w:val="009D326E"/>
    <w:rsid w:val="009D37C5"/>
    <w:rsid w:val="009E2D0E"/>
    <w:rsid w:val="009E476B"/>
    <w:rsid w:val="009E7570"/>
    <w:rsid w:val="009E7583"/>
    <w:rsid w:val="009F236A"/>
    <w:rsid w:val="009F2EAE"/>
    <w:rsid w:val="009F7903"/>
    <w:rsid w:val="00A0066A"/>
    <w:rsid w:val="00A011AC"/>
    <w:rsid w:val="00A0363C"/>
    <w:rsid w:val="00A04063"/>
    <w:rsid w:val="00A12D2C"/>
    <w:rsid w:val="00A12FD6"/>
    <w:rsid w:val="00A17375"/>
    <w:rsid w:val="00A220D3"/>
    <w:rsid w:val="00A22147"/>
    <w:rsid w:val="00A22956"/>
    <w:rsid w:val="00A22C59"/>
    <w:rsid w:val="00A22DA3"/>
    <w:rsid w:val="00A27BD2"/>
    <w:rsid w:val="00A32132"/>
    <w:rsid w:val="00A376C3"/>
    <w:rsid w:val="00A4237D"/>
    <w:rsid w:val="00A43ED9"/>
    <w:rsid w:val="00A44FF1"/>
    <w:rsid w:val="00A60FEA"/>
    <w:rsid w:val="00A61CAD"/>
    <w:rsid w:val="00A659B7"/>
    <w:rsid w:val="00A74CC6"/>
    <w:rsid w:val="00A805ED"/>
    <w:rsid w:val="00A80C41"/>
    <w:rsid w:val="00A82576"/>
    <w:rsid w:val="00A84248"/>
    <w:rsid w:val="00A8718C"/>
    <w:rsid w:val="00A87D64"/>
    <w:rsid w:val="00A952AC"/>
    <w:rsid w:val="00AA36E7"/>
    <w:rsid w:val="00AB33D1"/>
    <w:rsid w:val="00AB77B1"/>
    <w:rsid w:val="00AC13A6"/>
    <w:rsid w:val="00AC1F35"/>
    <w:rsid w:val="00AC6E34"/>
    <w:rsid w:val="00AD3DAE"/>
    <w:rsid w:val="00AE0F5D"/>
    <w:rsid w:val="00AE15D7"/>
    <w:rsid w:val="00AE1789"/>
    <w:rsid w:val="00AE1F6E"/>
    <w:rsid w:val="00AF2A0C"/>
    <w:rsid w:val="00AF60D6"/>
    <w:rsid w:val="00B00675"/>
    <w:rsid w:val="00B02832"/>
    <w:rsid w:val="00B1321D"/>
    <w:rsid w:val="00B6361E"/>
    <w:rsid w:val="00B724F4"/>
    <w:rsid w:val="00B75A6A"/>
    <w:rsid w:val="00B77A33"/>
    <w:rsid w:val="00B77D25"/>
    <w:rsid w:val="00B85D42"/>
    <w:rsid w:val="00B91FD4"/>
    <w:rsid w:val="00BA534A"/>
    <w:rsid w:val="00BB18DB"/>
    <w:rsid w:val="00BB4537"/>
    <w:rsid w:val="00BB5794"/>
    <w:rsid w:val="00BB706D"/>
    <w:rsid w:val="00BD44B2"/>
    <w:rsid w:val="00BE2FAF"/>
    <w:rsid w:val="00BE3FAA"/>
    <w:rsid w:val="00BE41F3"/>
    <w:rsid w:val="00BE508F"/>
    <w:rsid w:val="00BF10D1"/>
    <w:rsid w:val="00BF1C5E"/>
    <w:rsid w:val="00BF3D04"/>
    <w:rsid w:val="00C03D48"/>
    <w:rsid w:val="00C04429"/>
    <w:rsid w:val="00C10DB2"/>
    <w:rsid w:val="00C14CEB"/>
    <w:rsid w:val="00C1751C"/>
    <w:rsid w:val="00C23C1F"/>
    <w:rsid w:val="00C243E0"/>
    <w:rsid w:val="00C30ED8"/>
    <w:rsid w:val="00C330BE"/>
    <w:rsid w:val="00C43DF6"/>
    <w:rsid w:val="00C47BFF"/>
    <w:rsid w:val="00C50F39"/>
    <w:rsid w:val="00C63F93"/>
    <w:rsid w:val="00C66979"/>
    <w:rsid w:val="00C702A8"/>
    <w:rsid w:val="00C72DD3"/>
    <w:rsid w:val="00C77AA8"/>
    <w:rsid w:val="00C833A0"/>
    <w:rsid w:val="00C83C6D"/>
    <w:rsid w:val="00C84E5E"/>
    <w:rsid w:val="00C8572B"/>
    <w:rsid w:val="00C86FBF"/>
    <w:rsid w:val="00C90C61"/>
    <w:rsid w:val="00C910F3"/>
    <w:rsid w:val="00C93439"/>
    <w:rsid w:val="00CA08A9"/>
    <w:rsid w:val="00CA4BE3"/>
    <w:rsid w:val="00CB4DB7"/>
    <w:rsid w:val="00CC435A"/>
    <w:rsid w:val="00CC53C0"/>
    <w:rsid w:val="00CD02C7"/>
    <w:rsid w:val="00CD11EE"/>
    <w:rsid w:val="00CD3501"/>
    <w:rsid w:val="00CD491B"/>
    <w:rsid w:val="00CD5074"/>
    <w:rsid w:val="00CE05D9"/>
    <w:rsid w:val="00CE6C23"/>
    <w:rsid w:val="00CF437E"/>
    <w:rsid w:val="00D1675B"/>
    <w:rsid w:val="00D24EAC"/>
    <w:rsid w:val="00D259E7"/>
    <w:rsid w:val="00D26BAF"/>
    <w:rsid w:val="00D327F1"/>
    <w:rsid w:val="00D34423"/>
    <w:rsid w:val="00D44A67"/>
    <w:rsid w:val="00D56D46"/>
    <w:rsid w:val="00D57143"/>
    <w:rsid w:val="00D61FF1"/>
    <w:rsid w:val="00D64A17"/>
    <w:rsid w:val="00D66BCD"/>
    <w:rsid w:val="00D7380E"/>
    <w:rsid w:val="00D74338"/>
    <w:rsid w:val="00D7705C"/>
    <w:rsid w:val="00D85443"/>
    <w:rsid w:val="00D86B66"/>
    <w:rsid w:val="00D924D2"/>
    <w:rsid w:val="00D975E1"/>
    <w:rsid w:val="00DA4022"/>
    <w:rsid w:val="00DA406D"/>
    <w:rsid w:val="00DA4CB3"/>
    <w:rsid w:val="00DB240A"/>
    <w:rsid w:val="00DB42C5"/>
    <w:rsid w:val="00DB4533"/>
    <w:rsid w:val="00DB571A"/>
    <w:rsid w:val="00DB620E"/>
    <w:rsid w:val="00DC00D6"/>
    <w:rsid w:val="00DC0C9F"/>
    <w:rsid w:val="00DC44AA"/>
    <w:rsid w:val="00DC54B2"/>
    <w:rsid w:val="00DC6154"/>
    <w:rsid w:val="00DD339F"/>
    <w:rsid w:val="00DD3609"/>
    <w:rsid w:val="00DD3C85"/>
    <w:rsid w:val="00DD4F45"/>
    <w:rsid w:val="00DD5FEA"/>
    <w:rsid w:val="00DE0923"/>
    <w:rsid w:val="00DE1EEE"/>
    <w:rsid w:val="00DE5067"/>
    <w:rsid w:val="00DE7651"/>
    <w:rsid w:val="00DF30BF"/>
    <w:rsid w:val="00DF3FAB"/>
    <w:rsid w:val="00DF539E"/>
    <w:rsid w:val="00DF6F91"/>
    <w:rsid w:val="00DF7607"/>
    <w:rsid w:val="00E032B3"/>
    <w:rsid w:val="00E07A80"/>
    <w:rsid w:val="00E12209"/>
    <w:rsid w:val="00E14107"/>
    <w:rsid w:val="00E17971"/>
    <w:rsid w:val="00E20FC3"/>
    <w:rsid w:val="00E22CB8"/>
    <w:rsid w:val="00E2411D"/>
    <w:rsid w:val="00E242A0"/>
    <w:rsid w:val="00E268C9"/>
    <w:rsid w:val="00E32344"/>
    <w:rsid w:val="00E37E5E"/>
    <w:rsid w:val="00E47ECC"/>
    <w:rsid w:val="00E50CA6"/>
    <w:rsid w:val="00E5358D"/>
    <w:rsid w:val="00E62743"/>
    <w:rsid w:val="00E631DD"/>
    <w:rsid w:val="00E6586E"/>
    <w:rsid w:val="00E72B54"/>
    <w:rsid w:val="00E732A4"/>
    <w:rsid w:val="00E76239"/>
    <w:rsid w:val="00E81853"/>
    <w:rsid w:val="00E8786E"/>
    <w:rsid w:val="00E92ECE"/>
    <w:rsid w:val="00E96B1D"/>
    <w:rsid w:val="00E97AD6"/>
    <w:rsid w:val="00EA0837"/>
    <w:rsid w:val="00EA0E5E"/>
    <w:rsid w:val="00EA1382"/>
    <w:rsid w:val="00EA2375"/>
    <w:rsid w:val="00EA4C04"/>
    <w:rsid w:val="00EA6036"/>
    <w:rsid w:val="00EB5A2C"/>
    <w:rsid w:val="00EB7B1B"/>
    <w:rsid w:val="00EC4369"/>
    <w:rsid w:val="00EC64F9"/>
    <w:rsid w:val="00ED303A"/>
    <w:rsid w:val="00ED3C9D"/>
    <w:rsid w:val="00ED5984"/>
    <w:rsid w:val="00EE358A"/>
    <w:rsid w:val="00EE4AC0"/>
    <w:rsid w:val="00EE4F75"/>
    <w:rsid w:val="00EE6055"/>
    <w:rsid w:val="00EE68D2"/>
    <w:rsid w:val="00EF074F"/>
    <w:rsid w:val="00EF1A3A"/>
    <w:rsid w:val="00EF2440"/>
    <w:rsid w:val="00F0245B"/>
    <w:rsid w:val="00F05637"/>
    <w:rsid w:val="00F1233D"/>
    <w:rsid w:val="00F125D0"/>
    <w:rsid w:val="00F13FC3"/>
    <w:rsid w:val="00F21294"/>
    <w:rsid w:val="00F22678"/>
    <w:rsid w:val="00F251E2"/>
    <w:rsid w:val="00F4076A"/>
    <w:rsid w:val="00F42BFC"/>
    <w:rsid w:val="00F46F26"/>
    <w:rsid w:val="00F47F4D"/>
    <w:rsid w:val="00F52DB8"/>
    <w:rsid w:val="00F53C21"/>
    <w:rsid w:val="00F65250"/>
    <w:rsid w:val="00F7207C"/>
    <w:rsid w:val="00F76E75"/>
    <w:rsid w:val="00F771EC"/>
    <w:rsid w:val="00F77784"/>
    <w:rsid w:val="00F77AFF"/>
    <w:rsid w:val="00F830FD"/>
    <w:rsid w:val="00F84C05"/>
    <w:rsid w:val="00F87C69"/>
    <w:rsid w:val="00F9048D"/>
    <w:rsid w:val="00F91A07"/>
    <w:rsid w:val="00F93E4D"/>
    <w:rsid w:val="00F94925"/>
    <w:rsid w:val="00F94A89"/>
    <w:rsid w:val="00F97A76"/>
    <w:rsid w:val="00FA4242"/>
    <w:rsid w:val="00FA6C71"/>
    <w:rsid w:val="00FA6E68"/>
    <w:rsid w:val="00FB5CBC"/>
    <w:rsid w:val="00FC0096"/>
    <w:rsid w:val="00FC0FEE"/>
    <w:rsid w:val="00FC6209"/>
    <w:rsid w:val="00FC6735"/>
    <w:rsid w:val="00FC75BE"/>
    <w:rsid w:val="00FD01B7"/>
    <w:rsid w:val="00FD0384"/>
    <w:rsid w:val="00FD0C01"/>
    <w:rsid w:val="00FD38FF"/>
    <w:rsid w:val="00FD488F"/>
    <w:rsid w:val="00FD6B20"/>
    <w:rsid w:val="00FD710A"/>
    <w:rsid w:val="00FE16C5"/>
    <w:rsid w:val="00FE3A8D"/>
    <w:rsid w:val="00FE5B02"/>
    <w:rsid w:val="00FF0234"/>
    <w:rsid w:val="00FF202B"/>
    <w:rsid w:val="2C280A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CAFEF"/>
  <w15:docId w15:val="{B462FA7C-4918-4ABF-820D-4301385DC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EA"/>
    <w:pPr>
      <w:spacing w:after="200" w:line="276" w:lineRule="auto"/>
    </w:pPr>
  </w:style>
  <w:style w:type="paragraph" w:styleId="Heading1">
    <w:name w:val="heading 1"/>
    <w:basedOn w:val="Normal"/>
    <w:next w:val="Normal"/>
    <w:link w:val="Heading1Char"/>
    <w:uiPriority w:val="9"/>
    <w:qFormat/>
    <w:rsid w:val="008B2F0C"/>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autoRedefine/>
    <w:unhideWhenUsed/>
    <w:qFormat/>
    <w:rsid w:val="00C10DB2"/>
    <w:pPr>
      <w:keepNext/>
      <w:keepLines/>
      <w:shd w:val="clear" w:color="auto" w:fill="000099"/>
      <w:spacing w:after="120" w:line="360" w:lineRule="auto"/>
      <w:outlineLvl w:val="1"/>
    </w:pPr>
    <w:rPr>
      <w:rFonts w:eastAsiaTheme="majorEastAsia" w:cstheme="majorBidi"/>
      <w:b/>
      <w:i/>
      <w:color w:val="000000" w:themeColor="text1"/>
      <w:sz w:val="28"/>
    </w:rPr>
  </w:style>
  <w:style w:type="paragraph" w:styleId="Heading3">
    <w:name w:val="heading 3"/>
    <w:basedOn w:val="Normal"/>
    <w:next w:val="Normal"/>
    <w:link w:val="Heading3Char"/>
    <w:autoRedefine/>
    <w:uiPriority w:val="9"/>
    <w:unhideWhenUsed/>
    <w:qFormat/>
    <w:rsid w:val="00EF1A3A"/>
    <w:pPr>
      <w:keepNext/>
      <w:keepLines/>
      <w:numPr>
        <w:numId w:val="29"/>
      </w:numPr>
      <w:jc w:val="both"/>
      <w:outlineLvl w:val="2"/>
    </w:pPr>
    <w:rPr>
      <w:rFonts w:eastAsiaTheme="majorEastAsia" w:cstheme="minorHAnsi"/>
      <w:b/>
      <w:iCs/>
      <w:color w:val="000000" w:themeColor="text1"/>
      <w:sz w:val="24"/>
    </w:rPr>
  </w:style>
  <w:style w:type="paragraph" w:styleId="Heading4">
    <w:name w:val="heading 4"/>
    <w:basedOn w:val="Normal"/>
    <w:next w:val="Normal"/>
    <w:link w:val="Heading4Char"/>
    <w:uiPriority w:val="9"/>
    <w:unhideWhenUsed/>
    <w:qFormat/>
    <w:rsid w:val="008B2F0C"/>
    <w:pPr>
      <w:keepNext/>
      <w:keepLines/>
      <w:outlineLvl w:val="3"/>
    </w:pPr>
    <w:rPr>
      <w:rFonts w:eastAsiaTheme="majorEastAsia" w:cstheme="majorBidi"/>
      <w:b/>
      <w:bCs/>
      <w:iCs/>
      <w:color w:val="000000" w:themeColor="text1"/>
      <w:u w:val="single"/>
    </w:rPr>
  </w:style>
  <w:style w:type="paragraph" w:styleId="Heading5">
    <w:name w:val="heading 5"/>
    <w:basedOn w:val="Normal"/>
    <w:next w:val="Normal"/>
    <w:link w:val="Heading5Char"/>
    <w:autoRedefine/>
    <w:unhideWhenUsed/>
    <w:qFormat/>
    <w:rsid w:val="008B2F0C"/>
    <w:pPr>
      <w:keepNext/>
      <w:keepLines/>
      <w:numPr>
        <w:ilvl w:val="4"/>
        <w:numId w:val="1"/>
      </w:numPr>
      <w:spacing w:before="40" w:after="120" w:line="360" w:lineRule="auto"/>
      <w:outlineLvl w:val="4"/>
    </w:pPr>
    <w:rPr>
      <w:rFonts w:eastAsiaTheme="majorEastAsia" w:cstheme="majorBidi"/>
      <w:b/>
      <w:i/>
      <w:color w:val="2E74B5" w:themeColor="accent1" w:themeShade="BF"/>
    </w:rPr>
  </w:style>
  <w:style w:type="paragraph" w:styleId="Heading6">
    <w:name w:val="heading 6"/>
    <w:basedOn w:val="Normal"/>
    <w:next w:val="Normal"/>
    <w:link w:val="Heading6Char"/>
    <w:uiPriority w:val="9"/>
    <w:unhideWhenUsed/>
    <w:qFormat/>
    <w:rsid w:val="008B2F0C"/>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B2F0C"/>
    <w:pPr>
      <w:keepNext/>
      <w:keepLines/>
      <w:numPr>
        <w:ilvl w:val="6"/>
        <w:numId w:val="1"/>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B2F0C"/>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008B2F0C"/>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basedOn w:val="DefaultParagraphFont"/>
    <w:link w:val="Heading2"/>
    <w:rsid w:val="00C10DB2"/>
    <w:rPr>
      <w:rFonts w:eastAsiaTheme="majorEastAsia" w:cstheme="majorBidi"/>
      <w:b/>
      <w:i/>
      <w:color w:val="000000" w:themeColor="text1"/>
      <w:sz w:val="28"/>
      <w:shd w:val="clear" w:color="auto" w:fill="000099"/>
    </w:rPr>
  </w:style>
  <w:style w:type="character" w:customStyle="1" w:styleId="Heading3Char">
    <w:name w:val="Heading 3 Char"/>
    <w:basedOn w:val="DefaultParagraphFont"/>
    <w:link w:val="Heading3"/>
    <w:uiPriority w:val="9"/>
    <w:rsid w:val="00EF1A3A"/>
    <w:rPr>
      <w:rFonts w:eastAsiaTheme="majorEastAsia" w:cstheme="minorHAnsi"/>
      <w:b/>
      <w:iCs/>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iPriority w:val="99"/>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F0C"/>
  </w:style>
  <w:style w:type="paragraph" w:styleId="BalloonText">
    <w:name w:val="Balloon Text"/>
    <w:basedOn w:val="Normal"/>
    <w:link w:val="BalloonTextChar"/>
    <w:uiPriority w:val="99"/>
    <w:semiHidden/>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008B2F0C"/>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B2F0C"/>
    <w:pPr>
      <w:tabs>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008B2F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3"/>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rsid w:val="008B2F0C"/>
    <w:pPr>
      <w:numPr>
        <w:numId w:val="3"/>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008B2F0C"/>
    <w:pPr>
      <w:numPr>
        <w:ilvl w:val="2"/>
        <w:numId w:val="3"/>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table" w:customStyle="1" w:styleId="TableGrid1">
    <w:name w:val="Table Grid1"/>
    <w:basedOn w:val="TableNormal"/>
    <w:next w:val="TableGrid"/>
    <w:uiPriority w:val="59"/>
    <w:rsid w:val="000318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318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99"/>
    <w:rsid w:val="007D1916"/>
  </w:style>
  <w:style w:type="table" w:customStyle="1" w:styleId="TableGrid3">
    <w:name w:val="Table Grid3"/>
    <w:basedOn w:val="TableNormal"/>
    <w:next w:val="TableGrid"/>
    <w:uiPriority w:val="59"/>
    <w:rsid w:val="003B4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6A40"/>
    <w:rPr>
      <w:b/>
      <w:bCs/>
    </w:rPr>
  </w:style>
  <w:style w:type="character" w:styleId="UnresolvedMention">
    <w:name w:val="Unresolved Mention"/>
    <w:basedOn w:val="DefaultParagraphFont"/>
    <w:uiPriority w:val="99"/>
    <w:semiHidden/>
    <w:unhideWhenUsed/>
    <w:rsid w:val="008F2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490681959">
      <w:bodyDiv w:val="1"/>
      <w:marLeft w:val="0"/>
      <w:marRight w:val="0"/>
      <w:marTop w:val="0"/>
      <w:marBottom w:val="0"/>
      <w:divBdr>
        <w:top w:val="none" w:sz="0" w:space="0" w:color="auto"/>
        <w:left w:val="none" w:sz="0" w:space="0" w:color="auto"/>
        <w:bottom w:val="none" w:sz="0" w:space="0" w:color="auto"/>
        <w:right w:val="none" w:sz="0" w:space="0" w:color="auto"/>
      </w:divBdr>
    </w:div>
    <w:div w:id="550769677">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22362926">
      <w:bodyDiv w:val="1"/>
      <w:marLeft w:val="0"/>
      <w:marRight w:val="0"/>
      <w:marTop w:val="0"/>
      <w:marBottom w:val="0"/>
      <w:divBdr>
        <w:top w:val="none" w:sz="0" w:space="0" w:color="auto"/>
        <w:left w:val="none" w:sz="0" w:space="0" w:color="auto"/>
        <w:bottom w:val="none" w:sz="0" w:space="0" w:color="auto"/>
        <w:right w:val="none" w:sz="0" w:space="0" w:color="auto"/>
      </w:divBdr>
    </w:div>
    <w:div w:id="742727749">
      <w:bodyDiv w:val="1"/>
      <w:marLeft w:val="0"/>
      <w:marRight w:val="0"/>
      <w:marTop w:val="0"/>
      <w:marBottom w:val="0"/>
      <w:divBdr>
        <w:top w:val="none" w:sz="0" w:space="0" w:color="auto"/>
        <w:left w:val="none" w:sz="0" w:space="0" w:color="auto"/>
        <w:bottom w:val="none" w:sz="0" w:space="0" w:color="auto"/>
        <w:right w:val="none" w:sz="0" w:space="0" w:color="auto"/>
      </w:divBdr>
    </w:div>
    <w:div w:id="1182356025">
      <w:bodyDiv w:val="1"/>
      <w:marLeft w:val="0"/>
      <w:marRight w:val="0"/>
      <w:marTop w:val="0"/>
      <w:marBottom w:val="0"/>
      <w:divBdr>
        <w:top w:val="none" w:sz="0" w:space="0" w:color="auto"/>
        <w:left w:val="none" w:sz="0" w:space="0" w:color="auto"/>
        <w:bottom w:val="none" w:sz="0" w:space="0" w:color="auto"/>
        <w:right w:val="none" w:sz="0" w:space="0" w:color="auto"/>
      </w:divBdr>
    </w:div>
    <w:div w:id="1299382955">
      <w:bodyDiv w:val="1"/>
      <w:marLeft w:val="0"/>
      <w:marRight w:val="0"/>
      <w:marTop w:val="0"/>
      <w:marBottom w:val="0"/>
      <w:divBdr>
        <w:top w:val="none" w:sz="0" w:space="0" w:color="auto"/>
        <w:left w:val="none" w:sz="0" w:space="0" w:color="auto"/>
        <w:bottom w:val="none" w:sz="0" w:space="0" w:color="auto"/>
        <w:right w:val="none" w:sz="0" w:space="0" w:color="auto"/>
      </w:divBdr>
    </w:div>
    <w:div w:id="135812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teagasc.i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counts.payable@teagasc.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4A1F5B0349474B95A9268D80E49F2F"/>
        <w:category>
          <w:name w:val="General"/>
          <w:gallery w:val="placeholder"/>
        </w:category>
        <w:types>
          <w:type w:val="bbPlcHdr"/>
        </w:types>
        <w:behaviors>
          <w:behavior w:val="content"/>
        </w:behaviors>
        <w:guid w:val="{6D045290-4A94-4301-9320-D7F795120E0C}"/>
      </w:docPartPr>
      <w:docPartBody>
        <w:p w:rsidR="0078271F" w:rsidRDefault="0078271F" w:rsidP="0078271F">
          <w:pPr>
            <w:pStyle w:val="444A1F5B0349474B95A9268D80E49F2F1"/>
          </w:pPr>
          <w:r w:rsidRPr="00743BF8">
            <w:rPr>
              <w:rStyle w:val="PlaceholderText"/>
            </w:rPr>
            <w:t>Click or tap to enter a date.</w:t>
          </w:r>
        </w:p>
      </w:docPartBody>
    </w:docPart>
    <w:docPart>
      <w:docPartPr>
        <w:name w:val="E83229FB97A74E539854B17AA473595F"/>
        <w:category>
          <w:name w:val="General"/>
          <w:gallery w:val="placeholder"/>
        </w:category>
        <w:types>
          <w:type w:val="bbPlcHdr"/>
        </w:types>
        <w:behaviors>
          <w:behavior w:val="content"/>
        </w:behaviors>
        <w:guid w:val="{BF239E73-EF90-4882-AF14-B8D42FA2E23B}"/>
      </w:docPartPr>
      <w:docPartBody>
        <w:p w:rsidR="0078271F" w:rsidRDefault="0078271F" w:rsidP="0078271F">
          <w:pPr>
            <w:pStyle w:val="E83229FB97A74E539854B17AA473595F"/>
          </w:pPr>
          <w:r w:rsidRPr="00743BF8">
            <w:rPr>
              <w:rStyle w:val="PlaceholderText"/>
            </w:rPr>
            <w:t>Click or tap here to enter text.</w:t>
          </w:r>
        </w:p>
      </w:docPartBody>
    </w:docPart>
    <w:docPart>
      <w:docPartPr>
        <w:name w:val="7DF1E23BC71B4A2F9B46DC24ACD52513"/>
        <w:category>
          <w:name w:val="General"/>
          <w:gallery w:val="placeholder"/>
        </w:category>
        <w:types>
          <w:type w:val="bbPlcHdr"/>
        </w:types>
        <w:behaviors>
          <w:behavior w:val="content"/>
        </w:behaviors>
        <w:guid w:val="{FC9D9CA3-3C8F-4A3F-A635-CA60D93EF502}"/>
      </w:docPartPr>
      <w:docPartBody>
        <w:p w:rsidR="0078271F" w:rsidRDefault="0078271F" w:rsidP="0078271F">
          <w:pPr>
            <w:pStyle w:val="7DF1E23BC71B4A2F9B46DC24ACD52513"/>
          </w:pPr>
          <w:r w:rsidRPr="00743BF8">
            <w:rPr>
              <w:rStyle w:val="PlaceholderText"/>
            </w:rPr>
            <w:t>Click or tap here to enter text.</w:t>
          </w:r>
        </w:p>
      </w:docPartBody>
    </w:docPart>
    <w:docPart>
      <w:docPartPr>
        <w:name w:val="9C788EC422964CF28520AC6E40D20ED9"/>
        <w:category>
          <w:name w:val="General"/>
          <w:gallery w:val="placeholder"/>
        </w:category>
        <w:types>
          <w:type w:val="bbPlcHdr"/>
        </w:types>
        <w:behaviors>
          <w:behavior w:val="content"/>
        </w:behaviors>
        <w:guid w:val="{2D63F4AE-3DCB-46F3-AF3D-746088B6E22B}"/>
      </w:docPartPr>
      <w:docPartBody>
        <w:p w:rsidR="0078271F" w:rsidRDefault="0078271F" w:rsidP="0078271F">
          <w:pPr>
            <w:pStyle w:val="9C788EC422964CF28520AC6E40D20ED9"/>
          </w:pPr>
          <w:r w:rsidRPr="00743BF8">
            <w:rPr>
              <w:rStyle w:val="PlaceholderText"/>
            </w:rPr>
            <w:t>Click or tap here to enter text.</w:t>
          </w:r>
        </w:p>
      </w:docPartBody>
    </w:docPart>
    <w:docPart>
      <w:docPartPr>
        <w:name w:val="06CFF152E5724BE29BDB84BD4C5A8B60"/>
        <w:category>
          <w:name w:val="General"/>
          <w:gallery w:val="placeholder"/>
        </w:category>
        <w:types>
          <w:type w:val="bbPlcHdr"/>
        </w:types>
        <w:behaviors>
          <w:behavior w:val="content"/>
        </w:behaviors>
        <w:guid w:val="{E19E2CB7-F98C-4B5F-A403-D76D3902A0B6}"/>
      </w:docPartPr>
      <w:docPartBody>
        <w:p w:rsidR="0078271F" w:rsidRDefault="0078271F" w:rsidP="0078271F">
          <w:pPr>
            <w:pStyle w:val="06CFF152E5724BE29BDB84BD4C5A8B60"/>
          </w:pPr>
          <w:r w:rsidRPr="00743BF8">
            <w:rPr>
              <w:rStyle w:val="PlaceholderText"/>
            </w:rPr>
            <w:t>Click or tap here to enter text.</w:t>
          </w:r>
        </w:p>
      </w:docPartBody>
    </w:docPart>
    <w:docPart>
      <w:docPartPr>
        <w:name w:val="0609CC2BD2664AF2B227851ADFDBD501"/>
        <w:category>
          <w:name w:val="General"/>
          <w:gallery w:val="placeholder"/>
        </w:category>
        <w:types>
          <w:type w:val="bbPlcHdr"/>
        </w:types>
        <w:behaviors>
          <w:behavior w:val="content"/>
        </w:behaviors>
        <w:guid w:val="{93F8F2CF-3B75-4F41-B40E-6908BB939254}"/>
      </w:docPartPr>
      <w:docPartBody>
        <w:p w:rsidR="0078271F" w:rsidRDefault="0078271F" w:rsidP="0078271F">
          <w:pPr>
            <w:pStyle w:val="0609CC2BD2664AF2B227851ADFDBD501"/>
          </w:pPr>
          <w:r w:rsidRPr="00743BF8">
            <w:rPr>
              <w:rStyle w:val="PlaceholderText"/>
            </w:rPr>
            <w:t>Click or tap here to enter text.</w:t>
          </w:r>
        </w:p>
      </w:docPartBody>
    </w:docPart>
    <w:docPart>
      <w:docPartPr>
        <w:name w:val="8C9CF1AE29C044CF897C87ADD75DBD43"/>
        <w:category>
          <w:name w:val="General"/>
          <w:gallery w:val="placeholder"/>
        </w:category>
        <w:types>
          <w:type w:val="bbPlcHdr"/>
        </w:types>
        <w:behaviors>
          <w:behavior w:val="content"/>
        </w:behaviors>
        <w:guid w:val="{891548B2-BFC6-4AF4-B706-DF4139C1A2D3}"/>
      </w:docPartPr>
      <w:docPartBody>
        <w:p w:rsidR="00015210" w:rsidRDefault="00965529" w:rsidP="00965529">
          <w:pPr>
            <w:pStyle w:val="8C9CF1AE29C044CF897C87ADD75DBD43"/>
          </w:pPr>
          <w:r w:rsidRPr="00743BF8">
            <w:rPr>
              <w:rStyle w:val="PlaceholderText"/>
            </w:rPr>
            <w:t>Click or tap here to enter text.</w:t>
          </w:r>
        </w:p>
      </w:docPartBody>
    </w:docPart>
    <w:docPart>
      <w:docPartPr>
        <w:name w:val="F9F97B5DFD25444AA96E758218CFF967"/>
        <w:category>
          <w:name w:val="General"/>
          <w:gallery w:val="placeholder"/>
        </w:category>
        <w:types>
          <w:type w:val="bbPlcHdr"/>
        </w:types>
        <w:behaviors>
          <w:behavior w:val="content"/>
        </w:behaviors>
        <w:guid w:val="{FDE8FFC6-2262-4214-9912-4BC80F7B7E33}"/>
      </w:docPartPr>
      <w:docPartBody>
        <w:p w:rsidR="00015210" w:rsidRDefault="00015210" w:rsidP="00015210">
          <w:pPr>
            <w:pStyle w:val="F9F97B5DFD25444AA96E758218CFF967"/>
          </w:pPr>
          <w:r w:rsidRPr="00743BF8">
            <w:rPr>
              <w:rStyle w:val="PlaceholderText"/>
            </w:rPr>
            <w:t>Click or tap to enter a date.</w:t>
          </w:r>
        </w:p>
      </w:docPartBody>
    </w:docPart>
    <w:docPart>
      <w:docPartPr>
        <w:name w:val="7792108097B141889E9293C4551CA9AA"/>
        <w:category>
          <w:name w:val="General"/>
          <w:gallery w:val="placeholder"/>
        </w:category>
        <w:types>
          <w:type w:val="bbPlcHdr"/>
        </w:types>
        <w:behaviors>
          <w:behavior w:val="content"/>
        </w:behaviors>
        <w:guid w:val="{DA553639-C166-4655-88FE-D67FEF67D417}"/>
      </w:docPartPr>
      <w:docPartBody>
        <w:p w:rsidR="006E782B" w:rsidRDefault="00414B05" w:rsidP="00414B05">
          <w:pPr>
            <w:pStyle w:val="7792108097B141889E9293C4551CA9AA"/>
          </w:pPr>
          <w:r w:rsidRPr="0041763A">
            <w:rPr>
              <w:rStyle w:val="PlaceholderText"/>
            </w:rPr>
            <w:t>Choose an item.</w:t>
          </w:r>
        </w:p>
      </w:docPartBody>
    </w:docPart>
    <w:docPart>
      <w:docPartPr>
        <w:name w:val="64D962D00FB846B8AC6412C2219399C2"/>
        <w:category>
          <w:name w:val="General"/>
          <w:gallery w:val="placeholder"/>
        </w:category>
        <w:types>
          <w:type w:val="bbPlcHdr"/>
        </w:types>
        <w:behaviors>
          <w:behavior w:val="content"/>
        </w:behaviors>
        <w:guid w:val="{1803D8A8-8657-4019-B667-B09D59ED7627}"/>
      </w:docPartPr>
      <w:docPartBody>
        <w:p w:rsidR="006E782B" w:rsidRDefault="00414B05" w:rsidP="00414B05">
          <w:pPr>
            <w:pStyle w:val="64D962D00FB846B8AC6412C2219399C2"/>
          </w:pPr>
          <w:r w:rsidRPr="0041763A">
            <w:rPr>
              <w:rStyle w:val="PlaceholderText"/>
            </w:rPr>
            <w:t>Choose an item.</w:t>
          </w:r>
        </w:p>
      </w:docPartBody>
    </w:docPart>
    <w:docPart>
      <w:docPartPr>
        <w:name w:val="BBB9D3BE4B2B4076BE753CAFF3A35B37"/>
        <w:category>
          <w:name w:val="General"/>
          <w:gallery w:val="placeholder"/>
        </w:category>
        <w:types>
          <w:type w:val="bbPlcHdr"/>
        </w:types>
        <w:behaviors>
          <w:behavior w:val="content"/>
        </w:behaviors>
        <w:guid w:val="{00690734-B00E-4831-A028-B4AEA05A429B}"/>
      </w:docPartPr>
      <w:docPartBody>
        <w:p w:rsidR="006E782B" w:rsidRDefault="00414B05" w:rsidP="00414B05">
          <w:pPr>
            <w:pStyle w:val="BBB9D3BE4B2B4076BE753CAFF3A35B37"/>
          </w:pPr>
          <w:r w:rsidRPr="0041763A">
            <w:rPr>
              <w:rStyle w:val="PlaceholderText"/>
            </w:rPr>
            <w:t>Choose an item.</w:t>
          </w:r>
        </w:p>
      </w:docPartBody>
    </w:docPart>
    <w:docPart>
      <w:docPartPr>
        <w:name w:val="C2E427B851D544E8B3450A0E9C0EBD56"/>
        <w:category>
          <w:name w:val="General"/>
          <w:gallery w:val="placeholder"/>
        </w:category>
        <w:types>
          <w:type w:val="bbPlcHdr"/>
        </w:types>
        <w:behaviors>
          <w:behavior w:val="content"/>
        </w:behaviors>
        <w:guid w:val="{59DA7BD4-7602-43BE-ABDB-4FA06F6E0B98}"/>
      </w:docPartPr>
      <w:docPartBody>
        <w:p w:rsidR="006E782B" w:rsidRDefault="00414B05" w:rsidP="00414B05">
          <w:pPr>
            <w:pStyle w:val="C2E427B851D544E8B3450A0E9C0EBD56"/>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IDFont+F3">
    <w:altName w:val="MS Gothic"/>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350B6"/>
    <w:rsid w:val="00015210"/>
    <w:rsid w:val="000C3A00"/>
    <w:rsid w:val="00111583"/>
    <w:rsid w:val="001519D0"/>
    <w:rsid w:val="002447FC"/>
    <w:rsid w:val="003350B6"/>
    <w:rsid w:val="00414B05"/>
    <w:rsid w:val="005737A4"/>
    <w:rsid w:val="006D3FE6"/>
    <w:rsid w:val="006E782B"/>
    <w:rsid w:val="0070136A"/>
    <w:rsid w:val="00710CF0"/>
    <w:rsid w:val="0078271F"/>
    <w:rsid w:val="007C79F3"/>
    <w:rsid w:val="007E4A49"/>
    <w:rsid w:val="008602B4"/>
    <w:rsid w:val="00965529"/>
    <w:rsid w:val="009A4059"/>
    <w:rsid w:val="00A12D2C"/>
    <w:rsid w:val="00A33AB2"/>
    <w:rsid w:val="00C302FC"/>
    <w:rsid w:val="00CA4BE3"/>
    <w:rsid w:val="00D74338"/>
    <w:rsid w:val="00EA2E60"/>
    <w:rsid w:val="00F4224E"/>
    <w:rsid w:val="00F52DB8"/>
    <w:rsid w:val="00FD5239"/>
    <w:rsid w:val="00FD78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4B05"/>
    <w:rPr>
      <w:color w:val="808080"/>
    </w:rPr>
  </w:style>
  <w:style w:type="paragraph" w:customStyle="1" w:styleId="444A1F5B0349474B95A9268D80E49F2F1">
    <w:name w:val="444A1F5B0349474B95A9268D80E49F2F1"/>
    <w:rsid w:val="0078271F"/>
    <w:pPr>
      <w:spacing w:after="200" w:line="276" w:lineRule="auto"/>
    </w:pPr>
    <w:rPr>
      <w:rFonts w:eastAsiaTheme="minorHAnsi"/>
      <w:lang w:eastAsia="en-US"/>
    </w:rPr>
  </w:style>
  <w:style w:type="paragraph" w:customStyle="1" w:styleId="E83229FB97A74E539854B17AA473595F">
    <w:name w:val="E83229FB97A74E539854B17AA473595F"/>
    <w:rsid w:val="0078271F"/>
  </w:style>
  <w:style w:type="paragraph" w:customStyle="1" w:styleId="7DF1E23BC71B4A2F9B46DC24ACD52513">
    <w:name w:val="7DF1E23BC71B4A2F9B46DC24ACD52513"/>
    <w:rsid w:val="0078271F"/>
  </w:style>
  <w:style w:type="paragraph" w:customStyle="1" w:styleId="9C788EC422964CF28520AC6E40D20ED9">
    <w:name w:val="9C788EC422964CF28520AC6E40D20ED9"/>
    <w:rsid w:val="0078271F"/>
  </w:style>
  <w:style w:type="paragraph" w:customStyle="1" w:styleId="06CFF152E5724BE29BDB84BD4C5A8B60">
    <w:name w:val="06CFF152E5724BE29BDB84BD4C5A8B60"/>
    <w:rsid w:val="0078271F"/>
  </w:style>
  <w:style w:type="paragraph" w:customStyle="1" w:styleId="0609CC2BD2664AF2B227851ADFDBD501">
    <w:name w:val="0609CC2BD2664AF2B227851ADFDBD501"/>
    <w:rsid w:val="0078271F"/>
  </w:style>
  <w:style w:type="paragraph" w:customStyle="1" w:styleId="8C9CF1AE29C044CF897C87ADD75DBD43">
    <w:name w:val="8C9CF1AE29C044CF897C87ADD75DBD43"/>
    <w:rsid w:val="00965529"/>
  </w:style>
  <w:style w:type="paragraph" w:customStyle="1" w:styleId="F9F97B5DFD25444AA96E758218CFF967">
    <w:name w:val="F9F97B5DFD25444AA96E758218CFF967"/>
    <w:rsid w:val="00015210"/>
  </w:style>
  <w:style w:type="paragraph" w:customStyle="1" w:styleId="7792108097B141889E9293C4551CA9AA">
    <w:name w:val="7792108097B141889E9293C4551CA9AA"/>
    <w:rsid w:val="00414B05"/>
    <w:pPr>
      <w:spacing w:line="278" w:lineRule="auto"/>
    </w:pPr>
    <w:rPr>
      <w:kern w:val="2"/>
      <w:sz w:val="24"/>
      <w:szCs w:val="24"/>
      <w14:ligatures w14:val="standardContextual"/>
    </w:rPr>
  </w:style>
  <w:style w:type="paragraph" w:customStyle="1" w:styleId="64D962D00FB846B8AC6412C2219399C2">
    <w:name w:val="64D962D00FB846B8AC6412C2219399C2"/>
    <w:rsid w:val="00414B05"/>
    <w:pPr>
      <w:spacing w:line="278" w:lineRule="auto"/>
    </w:pPr>
    <w:rPr>
      <w:kern w:val="2"/>
      <w:sz w:val="24"/>
      <w:szCs w:val="24"/>
      <w14:ligatures w14:val="standardContextual"/>
    </w:rPr>
  </w:style>
  <w:style w:type="paragraph" w:customStyle="1" w:styleId="BBB9D3BE4B2B4076BE753CAFF3A35B37">
    <w:name w:val="BBB9D3BE4B2B4076BE753CAFF3A35B37"/>
    <w:rsid w:val="00414B05"/>
    <w:pPr>
      <w:spacing w:line="278" w:lineRule="auto"/>
    </w:pPr>
    <w:rPr>
      <w:kern w:val="2"/>
      <w:sz w:val="24"/>
      <w:szCs w:val="24"/>
      <w14:ligatures w14:val="standardContextual"/>
    </w:rPr>
  </w:style>
  <w:style w:type="paragraph" w:customStyle="1" w:styleId="C2E427B851D544E8B3450A0E9C0EBD56">
    <w:name w:val="C2E427B851D544E8B3450A0E9C0EBD56"/>
    <w:rsid w:val="00414B0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8A7877-D38C-4DA0-AC63-EA5DABD99C75}">
  <ds:schemaRefs>
    <ds:schemaRef ds:uri="http://schemas.openxmlformats.org/officeDocument/2006/bibliography"/>
  </ds:schemaRefs>
</ds:datastoreItem>
</file>

<file path=customXml/itemProps2.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3.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1C0562-5BCD-4E37-8A2C-4DBEA498E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5703</Words>
  <Characters>32511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38138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Enda Fitzpatrick</cp:lastModifiedBy>
  <cp:revision>5</cp:revision>
  <cp:lastPrinted>2019-10-18T13:33:00Z</cp:lastPrinted>
  <dcterms:created xsi:type="dcterms:W3CDTF">2026-10-22T09:24:00Z</dcterms:created>
  <dcterms:modified xsi:type="dcterms:W3CDTF">2026-10-22T09:50:00Z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MediaServiceImageTags">
    <vt:lpwstr/>
  </property>
</Properties>
</file>