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A8C7F" w14:textId="77777777" w:rsidR="00327B14" w:rsidRDefault="00327B14" w:rsidP="00662B62">
      <w:pPr>
        <w:pStyle w:val="BodyText"/>
        <w:rPr>
          <w:rFonts w:cs="Arial"/>
        </w:rPr>
      </w:pPr>
    </w:p>
    <w:p w14:paraId="228E8935" w14:textId="77777777" w:rsidR="00F36E56" w:rsidRPr="00F86E12" w:rsidRDefault="00F36E56" w:rsidP="00662B62">
      <w:pPr>
        <w:pStyle w:val="BodyText"/>
        <w:rPr>
          <w:rFonts w:cs="Arial"/>
        </w:rPr>
      </w:pPr>
    </w:p>
    <w:p w14:paraId="636E5AFF" w14:textId="419CB47F" w:rsidR="002C04C8" w:rsidRPr="00F86E12" w:rsidRDefault="002C04C8" w:rsidP="00662B62">
      <w:pPr>
        <w:shd w:val="clear" w:color="auto" w:fill="711471"/>
        <w:spacing w:line="240" w:lineRule="auto"/>
        <w:jc w:val="center"/>
        <w:rPr>
          <w:rFonts w:cs="Arial"/>
          <w:b/>
          <w:bCs/>
          <w:color w:val="FFFFFF" w:themeColor="background1"/>
          <w:sz w:val="28"/>
          <w:szCs w:val="28"/>
        </w:rPr>
      </w:pPr>
      <w:r w:rsidRPr="4DA2A176">
        <w:rPr>
          <w:rFonts w:cs="Arial"/>
          <w:b/>
          <w:bCs/>
          <w:color w:val="FFFFFF" w:themeColor="background1"/>
          <w:sz w:val="28"/>
          <w:szCs w:val="28"/>
        </w:rPr>
        <w:t>OPEN PROCEDURE</w:t>
      </w:r>
    </w:p>
    <w:p w14:paraId="7DFDF623" w14:textId="0F91C213" w:rsidR="002C04C8" w:rsidRDefault="00BC4BCF" w:rsidP="00662B62">
      <w:pPr>
        <w:shd w:val="clear" w:color="auto" w:fill="711471"/>
        <w:spacing w:line="240" w:lineRule="auto"/>
        <w:jc w:val="center"/>
        <w:rPr>
          <w:rFonts w:cs="Arial"/>
          <w:b/>
          <w:color w:val="FFFFFF" w:themeColor="background1"/>
          <w:sz w:val="28"/>
        </w:rPr>
      </w:pPr>
      <w:r w:rsidRPr="00F86E12">
        <w:rPr>
          <w:rFonts w:cs="Arial"/>
          <w:b/>
          <w:color w:val="FFFFFF" w:themeColor="background1"/>
          <w:sz w:val="28"/>
        </w:rPr>
        <w:t xml:space="preserve">REQUEST FOR </w:t>
      </w:r>
      <w:r w:rsidR="003E5261" w:rsidRPr="00F86E12">
        <w:rPr>
          <w:rFonts w:cs="Arial"/>
          <w:b/>
          <w:color w:val="FFFFFF" w:themeColor="background1"/>
          <w:sz w:val="28"/>
        </w:rPr>
        <w:t>TENDER</w:t>
      </w:r>
      <w:r w:rsidR="00CF2462" w:rsidRPr="00F86E12">
        <w:rPr>
          <w:rFonts w:cs="Arial"/>
          <w:b/>
          <w:color w:val="FFFFFF" w:themeColor="background1"/>
          <w:sz w:val="28"/>
        </w:rPr>
        <w:t xml:space="preserve"> FOR A CONTRACT</w:t>
      </w:r>
    </w:p>
    <w:p w14:paraId="65CF100B" w14:textId="7E4EF756" w:rsidR="00FF1780" w:rsidRPr="000D6A2B" w:rsidRDefault="00FF1780" w:rsidP="003243A8">
      <w:pPr>
        <w:pStyle w:val="WCCGold"/>
      </w:pPr>
      <w:r w:rsidRPr="000D6A2B">
        <w:t>RECOMMENDED FOR BELOW EU THRESHOLD</w:t>
      </w:r>
      <w:r w:rsidR="009A0573">
        <w:t xml:space="preserve"> ONLY</w:t>
      </w:r>
      <w:r w:rsidR="009A0573">
        <w:br/>
        <w:t>(OGP TEMPLATE TO BE USED FOR ABOVE THRESHOLD)</w:t>
      </w:r>
      <w:r w:rsidR="007E4E95">
        <w:t>-</w:t>
      </w:r>
    </w:p>
    <w:tbl>
      <w:tblPr>
        <w:tblStyle w:val="GridTable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4534"/>
      </w:tblGrid>
      <w:tr w:rsidR="00AA6660" w:rsidRPr="00CB0352" w14:paraId="7BAD6DFE" w14:textId="77777777" w:rsidTr="00510D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27D65ACF" w14:textId="77777777" w:rsidR="00AA6660" w:rsidRPr="00CB0352" w:rsidRDefault="00AA6660" w:rsidP="00C55C87">
            <w:pPr>
              <w:jc w:val="both"/>
              <w:rPr>
                <w:rFonts w:cs="Arial"/>
                <w:b w:val="0"/>
                <w:bCs w:val="0"/>
                <w:sz w:val="24"/>
                <w:szCs w:val="24"/>
                <w:highlight w:val="yellow"/>
              </w:rPr>
            </w:pPr>
            <w:r w:rsidRPr="00CB0352">
              <w:rPr>
                <w:rFonts w:cs="Arial"/>
                <w:color w:val="000000" w:themeColor="text1"/>
                <w:sz w:val="24"/>
                <w:szCs w:val="24"/>
              </w:rPr>
              <w:t>Scope of Contract</w:t>
            </w:r>
          </w:p>
        </w:tc>
        <w:tc>
          <w:tcPr>
            <w:tcW w:w="0" w:type="dxa"/>
            <w:tcBorders>
              <w:top w:val="none" w:sz="0" w:space="0" w:color="auto"/>
              <w:left w:val="none" w:sz="0" w:space="0" w:color="auto"/>
              <w:bottom w:val="none" w:sz="0" w:space="0" w:color="auto"/>
              <w:right w:val="none" w:sz="0" w:space="0" w:color="auto"/>
            </w:tcBorders>
            <w:shd w:val="clear" w:color="auto" w:fill="auto"/>
          </w:tcPr>
          <w:p w14:paraId="06621432" w14:textId="11546E57" w:rsidR="00AA6660" w:rsidRPr="00CB0352" w:rsidRDefault="001119EF" w:rsidP="005F39A1">
            <w:pPr>
              <w:cnfStyle w:val="100000000000" w:firstRow="1" w:lastRow="0" w:firstColumn="0" w:lastColumn="0" w:oddVBand="0" w:evenVBand="0" w:oddHBand="0" w:evenHBand="0" w:firstRowFirstColumn="0" w:firstRowLastColumn="0" w:lastRowFirstColumn="0" w:lastRowLastColumn="0"/>
              <w:rPr>
                <w:rFonts w:cs="Arial"/>
                <w:color w:val="auto"/>
                <w:sz w:val="24"/>
                <w:szCs w:val="24"/>
                <w:highlight w:val="yellow"/>
              </w:rPr>
            </w:pPr>
            <w:r w:rsidRPr="00C10EF6">
              <w:rPr>
                <w:rFonts w:cs="Arial"/>
                <w:color w:val="auto"/>
                <w:sz w:val="24"/>
                <w:szCs w:val="24"/>
                <w:highlight w:val="lightGray"/>
              </w:rPr>
              <w:t xml:space="preserve">Provision of </w:t>
            </w:r>
            <w:r w:rsidR="00F44DF0" w:rsidRPr="00C10EF6">
              <w:rPr>
                <w:rFonts w:cs="Arial"/>
                <w:color w:val="auto"/>
                <w:sz w:val="24"/>
                <w:szCs w:val="24"/>
                <w:highlight w:val="lightGray"/>
              </w:rPr>
              <w:t xml:space="preserve">County Wexford Youth Theatre </w:t>
            </w:r>
            <w:r w:rsidR="004930F0" w:rsidRPr="00C10EF6">
              <w:rPr>
                <w:rFonts w:cs="Arial"/>
                <w:color w:val="auto"/>
                <w:sz w:val="24"/>
                <w:szCs w:val="24"/>
                <w:highlight w:val="lightGray"/>
              </w:rPr>
              <w:t>Services</w:t>
            </w:r>
          </w:p>
        </w:tc>
      </w:tr>
      <w:tr w:rsidR="00621319" w:rsidRPr="00CB0352" w14:paraId="25B085F4"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D9D9D9" w:themeFill="background1" w:themeFillShade="D9"/>
          </w:tcPr>
          <w:p w14:paraId="508A45BA" w14:textId="77777777" w:rsidR="00621319" w:rsidRPr="00CB0352" w:rsidRDefault="00621319" w:rsidP="00621319">
            <w:pPr>
              <w:jc w:val="both"/>
              <w:rPr>
                <w:rFonts w:cs="Arial"/>
                <w:sz w:val="24"/>
                <w:szCs w:val="24"/>
              </w:rPr>
            </w:pPr>
            <w:r w:rsidRPr="00CB0352">
              <w:rPr>
                <w:rFonts w:cs="Arial"/>
                <w:sz w:val="24"/>
                <w:szCs w:val="24"/>
              </w:rPr>
              <w:t>Procedure</w:t>
            </w:r>
          </w:p>
        </w:tc>
        <w:tc>
          <w:tcPr>
            <w:tcW w:w="0" w:type="dxa"/>
            <w:shd w:val="clear" w:color="auto" w:fill="FFFFFF" w:themeFill="background1"/>
          </w:tcPr>
          <w:p w14:paraId="1A3CB320" w14:textId="14179BCA" w:rsidR="00621319" w:rsidRPr="00CB0352" w:rsidRDefault="00621319" w:rsidP="00621319">
            <w:pPr>
              <w:jc w:val="both"/>
              <w:cnfStyle w:val="000000100000" w:firstRow="0" w:lastRow="0" w:firstColumn="0" w:lastColumn="0" w:oddVBand="0" w:evenVBand="0" w:oddHBand="1" w:evenHBand="0" w:firstRowFirstColumn="0" w:firstRowLastColumn="0" w:lastRowFirstColumn="0" w:lastRowLastColumn="0"/>
              <w:rPr>
                <w:rFonts w:cs="Arial"/>
                <w:b/>
                <w:bCs/>
                <w:sz w:val="24"/>
                <w:szCs w:val="24"/>
              </w:rPr>
            </w:pPr>
            <w:r w:rsidRPr="00CB0352">
              <w:rPr>
                <w:rFonts w:cs="Arial"/>
                <w:sz w:val="24"/>
                <w:szCs w:val="24"/>
              </w:rPr>
              <w:t>Open Procedure – National Level</w:t>
            </w:r>
          </w:p>
        </w:tc>
      </w:tr>
      <w:tr w:rsidR="00621319" w:rsidRPr="00CB0352" w14:paraId="040A0C26" w14:textId="77777777" w:rsidTr="00135696">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D9D9D9" w:themeFill="background1" w:themeFillShade="D9"/>
          </w:tcPr>
          <w:p w14:paraId="71772D19" w14:textId="42E47B35" w:rsidR="00621319" w:rsidRPr="00CB0352" w:rsidRDefault="00621319" w:rsidP="00621319">
            <w:pPr>
              <w:jc w:val="both"/>
              <w:rPr>
                <w:rFonts w:cs="Arial"/>
                <w:sz w:val="24"/>
                <w:szCs w:val="24"/>
              </w:rPr>
            </w:pPr>
            <w:r w:rsidRPr="00CB0352">
              <w:rPr>
                <w:rFonts w:cs="Arial"/>
                <w:sz w:val="24"/>
                <w:szCs w:val="24"/>
              </w:rPr>
              <w:t>Key Dates</w:t>
            </w:r>
          </w:p>
        </w:tc>
      </w:tr>
      <w:tr w:rsidR="00621319" w:rsidRPr="00CB0352" w14:paraId="1E649EFA"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73483581" w14:textId="31C6B657" w:rsidR="00621319" w:rsidRPr="00CB0352" w:rsidRDefault="00621319" w:rsidP="00621319">
            <w:pPr>
              <w:jc w:val="both"/>
              <w:rPr>
                <w:rFonts w:cs="Arial"/>
                <w:sz w:val="24"/>
                <w:szCs w:val="24"/>
              </w:rPr>
            </w:pPr>
            <w:r w:rsidRPr="00CB0352">
              <w:rPr>
                <w:rFonts w:cs="Arial"/>
                <w:sz w:val="24"/>
                <w:szCs w:val="24"/>
              </w:rPr>
              <w:t>Issue Date</w:t>
            </w:r>
          </w:p>
        </w:tc>
        <w:tc>
          <w:tcPr>
            <w:tcW w:w="4534" w:type="dxa"/>
            <w:shd w:val="clear" w:color="auto" w:fill="auto"/>
          </w:tcPr>
          <w:p w14:paraId="343989B4" w14:textId="53515861" w:rsidR="00621319" w:rsidRPr="00CB0352" w:rsidRDefault="00A41442" w:rsidP="00621319">
            <w:pPr>
              <w:jc w:val="both"/>
              <w:cnfStyle w:val="000000100000" w:firstRow="0" w:lastRow="0" w:firstColumn="0" w:lastColumn="0" w:oddVBand="0" w:evenVBand="0" w:oddHBand="1" w:evenHBand="0" w:firstRowFirstColumn="0" w:firstRowLastColumn="0" w:lastRowFirstColumn="0" w:lastRowLastColumn="0"/>
              <w:rPr>
                <w:rFonts w:cs="Arial"/>
                <w:b/>
                <w:color w:val="FF0000"/>
                <w:sz w:val="24"/>
                <w:szCs w:val="24"/>
                <w:highlight w:val="lightGray"/>
              </w:rPr>
            </w:pPr>
            <w:r>
              <w:rPr>
                <w:rFonts w:cs="Arial"/>
                <w:b/>
                <w:color w:val="FF0000"/>
                <w:sz w:val="24"/>
                <w:szCs w:val="24"/>
              </w:rPr>
              <w:t>Friday 23</w:t>
            </w:r>
            <w:r w:rsidR="00D13E13">
              <w:rPr>
                <w:rFonts w:cs="Arial"/>
                <w:b/>
                <w:color w:val="FF0000"/>
                <w:sz w:val="24"/>
                <w:szCs w:val="24"/>
              </w:rPr>
              <w:t xml:space="preserve"> October</w:t>
            </w:r>
            <w:r w:rsidR="00C303E3" w:rsidRPr="00CB0352">
              <w:rPr>
                <w:rFonts w:cs="Arial"/>
                <w:b/>
                <w:color w:val="FF0000"/>
                <w:sz w:val="24"/>
                <w:szCs w:val="24"/>
              </w:rPr>
              <w:t xml:space="preserve"> 2026 </w:t>
            </w:r>
          </w:p>
        </w:tc>
      </w:tr>
      <w:tr w:rsidR="00621319" w:rsidRPr="00CB0352" w14:paraId="69FC30D7" w14:textId="77777777" w:rsidTr="00510DD1">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3E4DE9EC" w14:textId="09605C00" w:rsidR="00621319" w:rsidRPr="00CB0352" w:rsidRDefault="00621319" w:rsidP="00621319">
            <w:pPr>
              <w:jc w:val="both"/>
              <w:rPr>
                <w:rFonts w:cs="Arial"/>
                <w:sz w:val="24"/>
                <w:szCs w:val="24"/>
              </w:rPr>
            </w:pPr>
            <w:r w:rsidRPr="00CB0352">
              <w:rPr>
                <w:rFonts w:cs="Arial"/>
                <w:sz w:val="24"/>
                <w:szCs w:val="24"/>
              </w:rPr>
              <w:t>Closing Date for Queries</w:t>
            </w:r>
          </w:p>
        </w:tc>
        <w:tc>
          <w:tcPr>
            <w:tcW w:w="4534" w:type="dxa"/>
          </w:tcPr>
          <w:p w14:paraId="4E13D5C1" w14:textId="0595B338" w:rsidR="00621319" w:rsidRPr="00CB0352" w:rsidRDefault="00A21979" w:rsidP="00621319">
            <w:pPr>
              <w:jc w:val="both"/>
              <w:cnfStyle w:val="000000000000" w:firstRow="0" w:lastRow="0" w:firstColumn="0" w:lastColumn="0" w:oddVBand="0" w:evenVBand="0" w:oddHBand="0" w:evenHBand="0" w:firstRowFirstColumn="0" w:firstRowLastColumn="0" w:lastRowFirstColumn="0" w:lastRowLastColumn="0"/>
              <w:rPr>
                <w:rFonts w:cs="Arial"/>
                <w:b/>
                <w:bCs/>
                <w:color w:val="FF0000"/>
                <w:sz w:val="24"/>
                <w:szCs w:val="24"/>
                <w:highlight w:val="lightGray"/>
              </w:rPr>
            </w:pPr>
            <w:r w:rsidRPr="00CB0352">
              <w:rPr>
                <w:rFonts w:cs="Arial"/>
                <w:b/>
                <w:bCs/>
                <w:color w:val="FF0000"/>
                <w:sz w:val="24"/>
                <w:szCs w:val="24"/>
                <w:highlight w:val="lightGray"/>
              </w:rPr>
              <w:t xml:space="preserve">Wednesday </w:t>
            </w:r>
            <w:r w:rsidR="00847BCC">
              <w:rPr>
                <w:rFonts w:cs="Arial"/>
                <w:b/>
                <w:bCs/>
                <w:color w:val="FF0000"/>
                <w:sz w:val="24"/>
                <w:szCs w:val="24"/>
                <w:highlight w:val="lightGray"/>
              </w:rPr>
              <w:t>1</w:t>
            </w:r>
            <w:r w:rsidR="00BC0CBF">
              <w:rPr>
                <w:rFonts w:cs="Arial"/>
                <w:b/>
                <w:bCs/>
                <w:color w:val="FF0000"/>
                <w:sz w:val="24"/>
                <w:szCs w:val="24"/>
                <w:highlight w:val="lightGray"/>
              </w:rPr>
              <w:t>6</w:t>
            </w:r>
            <w:r w:rsidR="00D13E13">
              <w:rPr>
                <w:rFonts w:cs="Arial"/>
                <w:b/>
                <w:bCs/>
                <w:color w:val="FF0000"/>
                <w:sz w:val="24"/>
                <w:szCs w:val="24"/>
                <w:highlight w:val="lightGray"/>
              </w:rPr>
              <w:t xml:space="preserve"> November</w:t>
            </w:r>
            <w:r w:rsidR="004930F0">
              <w:rPr>
                <w:rFonts w:cs="Arial"/>
                <w:b/>
                <w:bCs/>
                <w:color w:val="FF0000"/>
                <w:sz w:val="24"/>
                <w:szCs w:val="24"/>
                <w:highlight w:val="lightGray"/>
              </w:rPr>
              <w:t xml:space="preserve"> </w:t>
            </w:r>
            <w:r w:rsidR="00847BCC">
              <w:rPr>
                <w:rFonts w:cs="Arial"/>
                <w:b/>
                <w:bCs/>
                <w:color w:val="FF0000"/>
                <w:sz w:val="24"/>
                <w:szCs w:val="24"/>
                <w:highlight w:val="lightGray"/>
              </w:rPr>
              <w:t>2026</w:t>
            </w:r>
            <w:r w:rsidR="004930F0">
              <w:rPr>
                <w:rFonts w:cs="Arial"/>
                <w:b/>
                <w:bCs/>
                <w:color w:val="FF0000"/>
                <w:sz w:val="24"/>
                <w:szCs w:val="24"/>
                <w:highlight w:val="lightGray"/>
              </w:rPr>
              <w:t xml:space="preserve"> </w:t>
            </w:r>
            <w:r w:rsidRPr="00CB0352">
              <w:rPr>
                <w:rFonts w:cs="Arial"/>
                <w:b/>
                <w:bCs/>
                <w:color w:val="FF0000"/>
                <w:sz w:val="24"/>
                <w:szCs w:val="24"/>
                <w:highlight w:val="lightGray"/>
              </w:rPr>
              <w:t>16:00</w:t>
            </w:r>
          </w:p>
        </w:tc>
      </w:tr>
      <w:tr w:rsidR="00621319" w:rsidRPr="00CB0352" w14:paraId="6B200B39"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76F9DC5B" w14:textId="6D5E39E8" w:rsidR="00621319" w:rsidRPr="00CB0352" w:rsidRDefault="00621319" w:rsidP="00621319">
            <w:pPr>
              <w:jc w:val="both"/>
              <w:rPr>
                <w:rFonts w:cs="Arial"/>
                <w:sz w:val="24"/>
                <w:szCs w:val="24"/>
              </w:rPr>
            </w:pPr>
            <w:r w:rsidRPr="00CB0352">
              <w:rPr>
                <w:rFonts w:cs="Arial"/>
                <w:sz w:val="24"/>
                <w:szCs w:val="24"/>
              </w:rPr>
              <w:t>Closing Date for Tender Submissions</w:t>
            </w:r>
          </w:p>
        </w:tc>
        <w:tc>
          <w:tcPr>
            <w:tcW w:w="4534" w:type="dxa"/>
            <w:shd w:val="clear" w:color="auto" w:fill="auto"/>
          </w:tcPr>
          <w:p w14:paraId="6A877F00" w14:textId="6A22125C" w:rsidR="00621319" w:rsidRPr="00CB0352" w:rsidRDefault="00783D6C" w:rsidP="00621319">
            <w:pPr>
              <w:jc w:val="both"/>
              <w:cnfStyle w:val="000000100000" w:firstRow="0" w:lastRow="0" w:firstColumn="0" w:lastColumn="0" w:oddVBand="0" w:evenVBand="0" w:oddHBand="1" w:evenHBand="0" w:firstRowFirstColumn="0" w:firstRowLastColumn="0" w:lastRowFirstColumn="0" w:lastRowLastColumn="0"/>
              <w:rPr>
                <w:rFonts w:cs="Arial"/>
                <w:b/>
                <w:bCs/>
                <w:color w:val="FF0000"/>
                <w:sz w:val="24"/>
                <w:szCs w:val="24"/>
                <w:highlight w:val="lightGray"/>
              </w:rPr>
            </w:pPr>
            <w:r w:rsidRPr="00CB0352">
              <w:rPr>
                <w:rFonts w:cs="Arial"/>
                <w:b/>
                <w:bCs/>
                <w:color w:val="FF0000"/>
                <w:sz w:val="24"/>
                <w:szCs w:val="24"/>
                <w:highlight w:val="lightGray"/>
              </w:rPr>
              <w:t xml:space="preserve">Wednesday </w:t>
            </w:r>
            <w:r w:rsidR="00847BCC">
              <w:rPr>
                <w:rFonts w:cs="Arial"/>
                <w:b/>
                <w:bCs/>
                <w:color w:val="FF0000"/>
                <w:sz w:val="24"/>
                <w:szCs w:val="24"/>
                <w:highlight w:val="lightGray"/>
              </w:rPr>
              <w:t xml:space="preserve">25 November </w:t>
            </w:r>
            <w:r w:rsidR="009D29FF" w:rsidRPr="00CB0352">
              <w:rPr>
                <w:rFonts w:cs="Arial"/>
                <w:b/>
                <w:bCs/>
                <w:color w:val="FF0000"/>
                <w:sz w:val="24"/>
                <w:szCs w:val="24"/>
                <w:highlight w:val="lightGray"/>
              </w:rPr>
              <w:t>2026</w:t>
            </w:r>
            <w:r w:rsidRPr="00CB0352">
              <w:rPr>
                <w:rFonts w:cs="Arial"/>
                <w:b/>
                <w:bCs/>
                <w:color w:val="FF0000"/>
                <w:sz w:val="24"/>
                <w:szCs w:val="24"/>
                <w:highlight w:val="lightGray"/>
              </w:rPr>
              <w:t xml:space="preserve"> </w:t>
            </w:r>
            <w:r w:rsidR="009D29FF" w:rsidRPr="00CB0352">
              <w:rPr>
                <w:rFonts w:cs="Arial"/>
                <w:b/>
                <w:bCs/>
                <w:color w:val="FF0000"/>
                <w:sz w:val="24"/>
                <w:szCs w:val="24"/>
                <w:highlight w:val="lightGray"/>
              </w:rPr>
              <w:t>16:00</w:t>
            </w:r>
          </w:p>
        </w:tc>
      </w:tr>
      <w:tr w:rsidR="00621319" w:rsidRPr="00CB0352" w14:paraId="5DCC0A78" w14:textId="77777777" w:rsidTr="00510DD1">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180302E8" w14:textId="77777777" w:rsidR="00621319" w:rsidRPr="00CB0352" w:rsidRDefault="00621319" w:rsidP="00621319">
            <w:pPr>
              <w:jc w:val="both"/>
              <w:rPr>
                <w:rFonts w:cs="Arial"/>
                <w:b w:val="0"/>
                <w:bCs w:val="0"/>
                <w:sz w:val="24"/>
                <w:szCs w:val="24"/>
              </w:rPr>
            </w:pPr>
            <w:r w:rsidRPr="00CB0352">
              <w:rPr>
                <w:rFonts w:cs="Arial"/>
                <w:sz w:val="24"/>
                <w:szCs w:val="24"/>
              </w:rPr>
              <w:t>Contact for Queries</w:t>
            </w:r>
          </w:p>
        </w:tc>
        <w:tc>
          <w:tcPr>
            <w:tcW w:w="4534" w:type="dxa"/>
          </w:tcPr>
          <w:p w14:paraId="1BD537D8" w14:textId="522AB7ED" w:rsidR="00621319" w:rsidRPr="00CB0352" w:rsidRDefault="00621319" w:rsidP="00621319">
            <w:pPr>
              <w:jc w:val="both"/>
              <w:cnfStyle w:val="000000000000" w:firstRow="0" w:lastRow="0" w:firstColumn="0" w:lastColumn="0" w:oddVBand="0" w:evenVBand="0" w:oddHBand="0" w:evenHBand="0" w:firstRowFirstColumn="0" w:firstRowLastColumn="0" w:lastRowFirstColumn="0" w:lastRowLastColumn="0"/>
              <w:rPr>
                <w:rFonts w:cs="Arial"/>
                <w:sz w:val="24"/>
                <w:szCs w:val="24"/>
              </w:rPr>
            </w:pPr>
            <w:r w:rsidRPr="00CB0352">
              <w:rPr>
                <w:rFonts w:cs="Arial"/>
                <w:noProof/>
                <w:sz w:val="24"/>
                <w:szCs w:val="24"/>
              </w:rPr>
              <w:t xml:space="preserve">Messaging facility on </w:t>
            </w:r>
            <w:hyperlink r:id="rId11" w:history="1">
              <w:r w:rsidRPr="00CB0352">
                <w:rPr>
                  <w:rStyle w:val="Hyperlink"/>
                  <w:rFonts w:cs="Arial"/>
                  <w:noProof/>
                  <w:sz w:val="24"/>
                  <w:szCs w:val="24"/>
                </w:rPr>
                <w:t>www.etenders.gov.ie</w:t>
              </w:r>
            </w:hyperlink>
          </w:p>
        </w:tc>
      </w:tr>
      <w:tr w:rsidR="00621319" w:rsidRPr="00CB0352" w14:paraId="39A47B18"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67D9022E" w14:textId="77777777" w:rsidR="00621319" w:rsidRPr="00CB0352" w:rsidRDefault="00621319" w:rsidP="00621319">
            <w:pPr>
              <w:jc w:val="both"/>
              <w:rPr>
                <w:rFonts w:cs="Arial"/>
                <w:b w:val="0"/>
                <w:bCs w:val="0"/>
                <w:sz w:val="24"/>
                <w:szCs w:val="24"/>
              </w:rPr>
            </w:pPr>
            <w:r w:rsidRPr="00CB0352">
              <w:rPr>
                <w:rFonts w:cs="Arial"/>
                <w:sz w:val="24"/>
                <w:szCs w:val="24"/>
              </w:rPr>
              <w:t>Format for submission of tenders</w:t>
            </w:r>
          </w:p>
        </w:tc>
        <w:tc>
          <w:tcPr>
            <w:tcW w:w="4534" w:type="dxa"/>
            <w:shd w:val="clear" w:color="auto" w:fill="auto"/>
          </w:tcPr>
          <w:p w14:paraId="2BE635A3" w14:textId="0F8F69EA" w:rsidR="00621319" w:rsidRPr="00CB0352" w:rsidRDefault="00621319" w:rsidP="00621319">
            <w:pPr>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CB0352">
              <w:rPr>
                <w:rFonts w:cs="Arial"/>
                <w:sz w:val="24"/>
                <w:szCs w:val="24"/>
              </w:rPr>
              <w:t xml:space="preserve">Via </w:t>
            </w:r>
            <w:hyperlink r:id="rId12" w:history="1">
              <w:r w:rsidRPr="00CB0352">
                <w:rPr>
                  <w:rStyle w:val="Hyperlink"/>
                  <w:rFonts w:cs="Arial"/>
                  <w:sz w:val="24"/>
                  <w:szCs w:val="24"/>
                </w:rPr>
                <w:t>www.etenders.gov.ie</w:t>
              </w:r>
            </w:hyperlink>
            <w:r w:rsidRPr="00CB0352">
              <w:rPr>
                <w:rFonts w:cs="Arial"/>
                <w:sz w:val="24"/>
                <w:szCs w:val="24"/>
              </w:rPr>
              <w:t xml:space="preserve"> only</w:t>
            </w:r>
          </w:p>
        </w:tc>
      </w:tr>
      <w:tr w:rsidR="00621319" w:rsidRPr="00CB0352" w14:paraId="25AFD6E5" w14:textId="77777777" w:rsidTr="00135696">
        <w:tc>
          <w:tcPr>
            <w:cnfStyle w:val="001000000000" w:firstRow="0" w:lastRow="0" w:firstColumn="1" w:lastColumn="0" w:oddVBand="0" w:evenVBand="0" w:oddHBand="0" w:evenHBand="0" w:firstRowFirstColumn="0" w:firstRowLastColumn="0" w:lastRowFirstColumn="0" w:lastRowLastColumn="0"/>
            <w:tcW w:w="9067" w:type="dxa"/>
            <w:gridSpan w:val="2"/>
          </w:tcPr>
          <w:p w14:paraId="11A6A0CC" w14:textId="14954EA1" w:rsidR="00621319" w:rsidRPr="00CB0352" w:rsidRDefault="00621319" w:rsidP="00621319">
            <w:pPr>
              <w:jc w:val="both"/>
              <w:rPr>
                <w:rFonts w:cs="Arial"/>
                <w:b w:val="0"/>
                <w:bCs w:val="0"/>
                <w:sz w:val="24"/>
                <w:szCs w:val="24"/>
              </w:rPr>
            </w:pPr>
            <w:r w:rsidRPr="00CB0352">
              <w:rPr>
                <w:rFonts w:cs="Arial"/>
                <w:sz w:val="24"/>
                <w:szCs w:val="24"/>
              </w:rPr>
              <w:t xml:space="preserve">Please note that information relating to this Request for Tender, including clarifications and changes, will be published on the Irish Government Procurement Opportunities Portal </w:t>
            </w:r>
            <w:hyperlink r:id="rId13" w:history="1">
              <w:r w:rsidRPr="00CB0352">
                <w:rPr>
                  <w:rStyle w:val="Hyperlink"/>
                  <w:rFonts w:cs="Arial"/>
                  <w:i/>
                  <w:sz w:val="24"/>
                  <w:szCs w:val="24"/>
                </w:rPr>
                <w:t>www.etenders.gov.ie</w:t>
              </w:r>
            </w:hyperlink>
            <w:r w:rsidRPr="00CB0352">
              <w:rPr>
                <w:rFonts w:cs="Arial"/>
                <w:sz w:val="24"/>
                <w:szCs w:val="24"/>
              </w:rPr>
              <w:t xml:space="preserve">. Registration is free of charge and there is no charge for documents. </w:t>
            </w:r>
          </w:p>
          <w:p w14:paraId="2900FB27" w14:textId="51522C2E" w:rsidR="00621319" w:rsidRPr="00CB0352" w:rsidRDefault="00621319" w:rsidP="00621319">
            <w:pPr>
              <w:jc w:val="both"/>
              <w:rPr>
                <w:rFonts w:cs="Arial"/>
                <w:sz w:val="24"/>
                <w:szCs w:val="24"/>
              </w:rPr>
            </w:pPr>
            <w:r w:rsidRPr="00CB0352">
              <w:rPr>
                <w:rFonts w:cs="Arial"/>
                <w:sz w:val="24"/>
                <w:szCs w:val="24"/>
              </w:rPr>
              <w:t>Please note that the Contracting Authority accepts no responsibility for information relayed (or not relayed) via third parties.</w:t>
            </w:r>
          </w:p>
        </w:tc>
      </w:tr>
      <w:tr w:rsidR="00621319" w:rsidRPr="00CB0352" w14:paraId="7F0070D5"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Pr>
          <w:p w14:paraId="62840D55" w14:textId="3A2BEB90" w:rsidR="00621319" w:rsidRPr="00CB0352" w:rsidRDefault="00621319" w:rsidP="00621319">
            <w:pPr>
              <w:jc w:val="both"/>
              <w:rPr>
                <w:rFonts w:cs="Arial"/>
                <w:sz w:val="24"/>
                <w:szCs w:val="24"/>
              </w:rPr>
            </w:pPr>
            <w:r w:rsidRPr="00CB0352">
              <w:rPr>
                <w:rFonts w:cs="Arial"/>
                <w:sz w:val="24"/>
                <w:szCs w:val="24"/>
              </w:rPr>
              <w:t xml:space="preserve">Please note that the Contracting Authority has supplied a Tender Response Document (and where relevant a separate pricing document) which must be used in the tender response.  The documents should be uploaded as a Zip file on eTenders to protect the integrity of file names. </w:t>
            </w:r>
          </w:p>
        </w:tc>
      </w:tr>
    </w:tbl>
    <w:p w14:paraId="779F629F" w14:textId="77777777" w:rsidR="00A744EC" w:rsidRPr="00CB0352" w:rsidRDefault="00A744EC">
      <w:pPr>
        <w:spacing w:before="0" w:after="160" w:line="259" w:lineRule="auto"/>
        <w:rPr>
          <w:rFonts w:cs="Arial"/>
          <w:sz w:val="24"/>
          <w:szCs w:val="24"/>
        </w:rPr>
      </w:pPr>
      <w:r w:rsidRPr="00CB0352">
        <w:rPr>
          <w:rFonts w:cs="Arial"/>
          <w:sz w:val="24"/>
          <w:szCs w:val="24"/>
        </w:rPr>
        <w:br w:type="page"/>
      </w:r>
    </w:p>
    <w:p w14:paraId="53F2FF59" w14:textId="77777777" w:rsidR="00670182" w:rsidRPr="00CB0352" w:rsidRDefault="00670182" w:rsidP="003243A8">
      <w:pPr>
        <w:shd w:val="clear" w:color="auto" w:fill="711471"/>
        <w:jc w:val="both"/>
        <w:rPr>
          <w:rFonts w:cs="Arial"/>
          <w:b/>
          <w:color w:val="FFFFFF" w:themeColor="background1"/>
          <w:sz w:val="24"/>
          <w:szCs w:val="24"/>
        </w:rPr>
      </w:pPr>
      <w:bookmarkStart w:id="0" w:name="_Toc480557875"/>
      <w:bookmarkStart w:id="1" w:name="_Toc484611420"/>
      <w:commentRangeStart w:id="2"/>
      <w:r w:rsidRPr="00CB0352">
        <w:rPr>
          <w:rFonts w:cs="Arial"/>
          <w:b/>
          <w:color w:val="FFFFFF" w:themeColor="background1"/>
          <w:sz w:val="24"/>
          <w:szCs w:val="24"/>
        </w:rPr>
        <w:lastRenderedPageBreak/>
        <w:t>CONTENTS</w:t>
      </w:r>
      <w:bookmarkEnd w:id="0"/>
      <w:bookmarkEnd w:id="1"/>
      <w:commentRangeEnd w:id="2"/>
      <w:r w:rsidR="00D16E98" w:rsidRPr="00CB0352">
        <w:rPr>
          <w:rStyle w:val="CommentReference"/>
          <w:rFonts w:cs="Arial"/>
          <w:b/>
          <w:color w:val="FFFFFF" w:themeColor="background1"/>
          <w:sz w:val="24"/>
          <w:szCs w:val="24"/>
        </w:rPr>
        <w:commentReference w:id="2"/>
      </w:r>
    </w:p>
    <w:sdt>
      <w:sdtPr>
        <w:rPr>
          <w:rFonts w:cs="Arial"/>
          <w:sz w:val="24"/>
          <w:szCs w:val="24"/>
        </w:rPr>
        <w:id w:val="-1867359619"/>
        <w:docPartObj>
          <w:docPartGallery w:val="Table of Contents"/>
          <w:docPartUnique/>
        </w:docPartObj>
      </w:sdtPr>
      <w:sdtEndPr>
        <w:rPr>
          <w:b/>
          <w:bCs/>
          <w:noProof/>
        </w:rPr>
      </w:sdtEndPr>
      <w:sdtContent>
        <w:p w14:paraId="21815C17" w14:textId="595ABEFC" w:rsidR="005D5991" w:rsidRPr="00CB0352" w:rsidRDefault="006C2FE0">
          <w:pPr>
            <w:pStyle w:val="TOC1"/>
            <w:rPr>
              <w:rFonts w:cs="Arial"/>
              <w:noProof/>
              <w:kern w:val="2"/>
              <w:sz w:val="24"/>
              <w:szCs w:val="24"/>
              <w:lang w:eastAsia="en-GB"/>
              <w14:ligatures w14:val="standardContextual"/>
            </w:rPr>
          </w:pPr>
          <w:r w:rsidRPr="00CB0352">
            <w:rPr>
              <w:rFonts w:eastAsiaTheme="majorEastAsia" w:cs="Arial"/>
              <w:color w:val="2F5496" w:themeColor="accent1" w:themeShade="BF"/>
              <w:sz w:val="24"/>
              <w:szCs w:val="24"/>
              <w:lang w:eastAsia="en-US"/>
            </w:rPr>
            <w:fldChar w:fldCharType="begin"/>
          </w:r>
          <w:r w:rsidRPr="00CB0352">
            <w:rPr>
              <w:rFonts w:cs="Arial"/>
              <w:sz w:val="24"/>
              <w:szCs w:val="24"/>
            </w:rPr>
            <w:instrText xml:space="preserve"> TOC \o "1-3" \h \z \u </w:instrText>
          </w:r>
          <w:r w:rsidRPr="00CB0352">
            <w:rPr>
              <w:rFonts w:eastAsiaTheme="majorEastAsia" w:cs="Arial"/>
              <w:color w:val="2F5496" w:themeColor="accent1" w:themeShade="BF"/>
              <w:sz w:val="24"/>
              <w:szCs w:val="24"/>
              <w:lang w:eastAsia="en-US"/>
            </w:rPr>
            <w:fldChar w:fldCharType="separate"/>
          </w:r>
          <w:hyperlink w:anchor="_Toc198923667" w:history="1">
            <w:r w:rsidR="005D5991" w:rsidRPr="00CB0352">
              <w:rPr>
                <w:rStyle w:val="Hyperlink"/>
                <w:rFonts w:cs="Arial"/>
                <w:noProof/>
                <w:sz w:val="24"/>
                <w:szCs w:val="24"/>
              </w:rPr>
              <w:t>1</w:t>
            </w:r>
            <w:r w:rsidR="005D5991" w:rsidRPr="00CB0352">
              <w:rPr>
                <w:rFonts w:cs="Arial"/>
                <w:noProof/>
                <w:kern w:val="2"/>
                <w:sz w:val="24"/>
                <w:szCs w:val="24"/>
                <w:lang w:eastAsia="en-GB"/>
                <w14:ligatures w14:val="standardContextual"/>
              </w:rPr>
              <w:tab/>
            </w:r>
            <w:r w:rsidR="005D5991" w:rsidRPr="00CB0352">
              <w:rPr>
                <w:rStyle w:val="Hyperlink"/>
                <w:rFonts w:cs="Arial"/>
                <w:noProof/>
                <w:sz w:val="24"/>
                <w:szCs w:val="24"/>
              </w:rPr>
              <w:t>ABOUT THE CONTRACTING AUTHORITY</w:t>
            </w:r>
            <w:r w:rsidR="005D5991" w:rsidRPr="00CB0352">
              <w:rPr>
                <w:rFonts w:cs="Arial"/>
                <w:noProof/>
                <w:webHidden/>
                <w:sz w:val="24"/>
                <w:szCs w:val="24"/>
              </w:rPr>
              <w:tab/>
            </w:r>
            <w:r w:rsidR="005D5991" w:rsidRPr="00CB0352">
              <w:rPr>
                <w:rFonts w:cs="Arial"/>
                <w:noProof/>
                <w:webHidden/>
                <w:sz w:val="24"/>
                <w:szCs w:val="24"/>
              </w:rPr>
              <w:fldChar w:fldCharType="begin"/>
            </w:r>
            <w:r w:rsidR="005D5991" w:rsidRPr="00CB0352">
              <w:rPr>
                <w:rFonts w:cs="Arial"/>
                <w:noProof/>
                <w:webHidden/>
                <w:sz w:val="24"/>
                <w:szCs w:val="24"/>
              </w:rPr>
              <w:instrText xml:space="preserve"> PAGEREF _Toc198923667 \h </w:instrText>
            </w:r>
            <w:r w:rsidR="005D5991" w:rsidRPr="00CB0352">
              <w:rPr>
                <w:rFonts w:cs="Arial"/>
                <w:noProof/>
                <w:webHidden/>
                <w:sz w:val="24"/>
                <w:szCs w:val="24"/>
              </w:rPr>
            </w:r>
            <w:r w:rsidR="005D5991" w:rsidRPr="00CB0352">
              <w:rPr>
                <w:rFonts w:cs="Arial"/>
                <w:noProof/>
                <w:webHidden/>
                <w:sz w:val="24"/>
                <w:szCs w:val="24"/>
              </w:rPr>
              <w:fldChar w:fldCharType="separate"/>
            </w:r>
            <w:r w:rsidR="005D5991" w:rsidRPr="00CB0352">
              <w:rPr>
                <w:rFonts w:cs="Arial"/>
                <w:noProof/>
                <w:webHidden/>
                <w:sz w:val="24"/>
                <w:szCs w:val="24"/>
              </w:rPr>
              <w:t>5</w:t>
            </w:r>
            <w:r w:rsidR="005D5991" w:rsidRPr="00CB0352">
              <w:rPr>
                <w:rFonts w:cs="Arial"/>
                <w:noProof/>
                <w:webHidden/>
                <w:sz w:val="24"/>
                <w:szCs w:val="24"/>
              </w:rPr>
              <w:fldChar w:fldCharType="end"/>
            </w:r>
          </w:hyperlink>
        </w:p>
        <w:p w14:paraId="7AB6A3A9" w14:textId="09DA325E" w:rsidR="005D5991" w:rsidRPr="00CB0352" w:rsidRDefault="005D5991">
          <w:pPr>
            <w:pStyle w:val="TOC2"/>
            <w:rPr>
              <w:rFonts w:cs="Arial"/>
              <w:noProof/>
              <w:kern w:val="2"/>
              <w:sz w:val="24"/>
              <w:szCs w:val="24"/>
              <w:lang w:eastAsia="en-GB"/>
              <w14:ligatures w14:val="standardContextual"/>
            </w:rPr>
          </w:pPr>
          <w:hyperlink w:anchor="_Toc198923668" w:history="1">
            <w:r w:rsidRPr="00CB0352">
              <w:rPr>
                <w:rStyle w:val="Hyperlink"/>
                <w:rFonts w:cs="Arial"/>
                <w:noProof/>
                <w:sz w:val="24"/>
                <w:szCs w:val="24"/>
              </w:rPr>
              <w:t>1.1</w:t>
            </w:r>
            <w:r w:rsidRPr="00CB0352">
              <w:rPr>
                <w:rFonts w:cs="Arial"/>
                <w:noProof/>
                <w:kern w:val="2"/>
                <w:sz w:val="24"/>
                <w:szCs w:val="24"/>
                <w:lang w:eastAsia="en-GB"/>
                <w14:ligatures w14:val="standardContextual"/>
              </w:rPr>
              <w:tab/>
            </w:r>
            <w:r w:rsidRPr="00CB0352">
              <w:rPr>
                <w:rStyle w:val="Hyperlink"/>
                <w:rFonts w:cs="Arial"/>
                <w:noProof/>
                <w:sz w:val="24"/>
                <w:szCs w:val="24"/>
              </w:rPr>
              <w:t>The Contracting Authority</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_Toc198923668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5</w:t>
            </w:r>
            <w:r w:rsidRPr="00CB0352">
              <w:rPr>
                <w:rFonts w:cs="Arial"/>
                <w:noProof/>
                <w:webHidden/>
                <w:sz w:val="24"/>
                <w:szCs w:val="24"/>
              </w:rPr>
              <w:fldChar w:fldCharType="end"/>
            </w:r>
          </w:hyperlink>
        </w:p>
        <w:p w14:paraId="4BB18B45" w14:textId="4B780F18" w:rsidR="005D5991" w:rsidRPr="00CB0352" w:rsidRDefault="005D5991">
          <w:pPr>
            <w:pStyle w:val="TOC2"/>
            <w:rPr>
              <w:rFonts w:cs="Arial"/>
              <w:noProof/>
              <w:kern w:val="2"/>
              <w:sz w:val="24"/>
              <w:szCs w:val="24"/>
              <w:lang w:eastAsia="en-GB"/>
              <w14:ligatures w14:val="standardContextual"/>
            </w:rPr>
          </w:pPr>
          <w:hyperlink w:anchor="_Toc198923669" w:history="1">
            <w:r w:rsidRPr="00CB0352">
              <w:rPr>
                <w:rStyle w:val="Hyperlink"/>
                <w:rFonts w:cs="Arial"/>
                <w:noProof/>
                <w:sz w:val="24"/>
                <w:szCs w:val="24"/>
              </w:rPr>
              <w:t>1.2</w:t>
            </w:r>
            <w:r w:rsidRPr="00CB0352">
              <w:rPr>
                <w:rFonts w:cs="Arial"/>
                <w:noProof/>
                <w:kern w:val="2"/>
                <w:sz w:val="24"/>
                <w:szCs w:val="24"/>
                <w:lang w:eastAsia="en-GB"/>
                <w14:ligatures w14:val="standardContextual"/>
              </w:rPr>
              <w:tab/>
            </w:r>
            <w:r w:rsidRPr="00CB0352">
              <w:rPr>
                <w:rStyle w:val="Hyperlink"/>
                <w:rFonts w:cs="Arial"/>
                <w:noProof/>
                <w:sz w:val="24"/>
                <w:szCs w:val="24"/>
              </w:rPr>
              <w:t>Small and Medium Enterprise Participation</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_Toc198923669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5</w:t>
            </w:r>
            <w:r w:rsidRPr="00CB0352">
              <w:rPr>
                <w:rFonts w:cs="Arial"/>
                <w:noProof/>
                <w:webHidden/>
                <w:sz w:val="24"/>
                <w:szCs w:val="24"/>
              </w:rPr>
              <w:fldChar w:fldCharType="end"/>
            </w:r>
          </w:hyperlink>
        </w:p>
        <w:p w14:paraId="7538C016" w14:textId="3DB2C012" w:rsidR="005D5991" w:rsidRPr="00CB0352" w:rsidRDefault="005D5991">
          <w:pPr>
            <w:pStyle w:val="TOC1"/>
            <w:rPr>
              <w:rFonts w:cs="Arial"/>
              <w:noProof/>
              <w:kern w:val="2"/>
              <w:sz w:val="24"/>
              <w:szCs w:val="24"/>
              <w:lang w:eastAsia="en-GB"/>
              <w14:ligatures w14:val="standardContextual"/>
            </w:rPr>
          </w:pPr>
          <w:hyperlink w:anchor="_Toc198923670" w:history="1">
            <w:r w:rsidRPr="00CB0352">
              <w:rPr>
                <w:rStyle w:val="Hyperlink"/>
                <w:rFonts w:cs="Arial"/>
                <w:noProof/>
                <w:sz w:val="24"/>
                <w:szCs w:val="24"/>
              </w:rPr>
              <w:t>2</w:t>
            </w:r>
            <w:r w:rsidRPr="00CB0352">
              <w:rPr>
                <w:rFonts w:cs="Arial"/>
                <w:noProof/>
                <w:kern w:val="2"/>
                <w:sz w:val="24"/>
                <w:szCs w:val="24"/>
                <w:lang w:eastAsia="en-GB"/>
                <w14:ligatures w14:val="standardContextual"/>
              </w:rPr>
              <w:tab/>
            </w:r>
            <w:r w:rsidRPr="00CB0352">
              <w:rPr>
                <w:rStyle w:val="Hyperlink"/>
                <w:rFonts w:cs="Arial"/>
                <w:noProof/>
                <w:sz w:val="24"/>
                <w:szCs w:val="24"/>
              </w:rPr>
              <w:t>OVERVIEW OF THE REQUIREMENT</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_Toc198923670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6</w:t>
            </w:r>
            <w:r w:rsidRPr="00CB0352">
              <w:rPr>
                <w:rFonts w:cs="Arial"/>
                <w:noProof/>
                <w:webHidden/>
                <w:sz w:val="24"/>
                <w:szCs w:val="24"/>
              </w:rPr>
              <w:fldChar w:fldCharType="end"/>
            </w:r>
          </w:hyperlink>
        </w:p>
        <w:p w14:paraId="1D2E0D05" w14:textId="27D8BB9A" w:rsidR="005D5991" w:rsidRPr="00CB0352" w:rsidRDefault="005D5991">
          <w:pPr>
            <w:pStyle w:val="TOC2"/>
            <w:rPr>
              <w:rFonts w:cs="Arial"/>
              <w:noProof/>
              <w:kern w:val="2"/>
              <w:sz w:val="24"/>
              <w:szCs w:val="24"/>
              <w:lang w:eastAsia="en-GB"/>
              <w14:ligatures w14:val="standardContextual"/>
            </w:rPr>
          </w:pPr>
          <w:hyperlink w:anchor="_Toc198923671" w:history="1">
            <w:r w:rsidRPr="00CB0352">
              <w:rPr>
                <w:rStyle w:val="Hyperlink"/>
                <w:rFonts w:cs="Arial"/>
                <w:noProof/>
                <w:sz w:val="24"/>
                <w:szCs w:val="24"/>
              </w:rPr>
              <w:t>2.1</w:t>
            </w:r>
            <w:r w:rsidRPr="00CB0352">
              <w:rPr>
                <w:rFonts w:cs="Arial"/>
                <w:noProof/>
                <w:kern w:val="2"/>
                <w:sz w:val="24"/>
                <w:szCs w:val="24"/>
                <w:lang w:eastAsia="en-GB"/>
                <w14:ligatures w14:val="standardContextual"/>
              </w:rPr>
              <w:tab/>
            </w:r>
            <w:r w:rsidRPr="00CB0352">
              <w:rPr>
                <w:rStyle w:val="Hyperlink"/>
                <w:rFonts w:cs="Arial"/>
                <w:noProof/>
                <w:sz w:val="24"/>
                <w:szCs w:val="24"/>
              </w:rPr>
              <w:t>High Level Scope</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_Toc198923671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6</w:t>
            </w:r>
            <w:r w:rsidRPr="00CB0352">
              <w:rPr>
                <w:rFonts w:cs="Arial"/>
                <w:noProof/>
                <w:webHidden/>
                <w:sz w:val="24"/>
                <w:szCs w:val="24"/>
              </w:rPr>
              <w:fldChar w:fldCharType="end"/>
            </w:r>
          </w:hyperlink>
        </w:p>
        <w:p w14:paraId="0AB64A91" w14:textId="37F56675" w:rsidR="005D5991" w:rsidRPr="00CB0352" w:rsidRDefault="005D5991">
          <w:pPr>
            <w:pStyle w:val="TOC2"/>
            <w:rPr>
              <w:rFonts w:cs="Arial"/>
              <w:noProof/>
              <w:kern w:val="2"/>
              <w:sz w:val="24"/>
              <w:szCs w:val="24"/>
              <w:lang w:eastAsia="en-GB"/>
              <w14:ligatures w14:val="standardContextual"/>
            </w:rPr>
          </w:pPr>
          <w:hyperlink w:anchor="_Toc198923672" w:history="1">
            <w:r w:rsidRPr="00CB0352">
              <w:rPr>
                <w:rStyle w:val="Hyperlink"/>
                <w:rFonts w:cs="Arial"/>
                <w:noProof/>
                <w:sz w:val="24"/>
                <w:szCs w:val="24"/>
              </w:rPr>
              <w:t>2.2</w:t>
            </w:r>
            <w:r w:rsidRPr="00CB0352">
              <w:rPr>
                <w:rFonts w:cs="Arial"/>
                <w:noProof/>
                <w:kern w:val="2"/>
                <w:sz w:val="24"/>
                <w:szCs w:val="24"/>
                <w:lang w:eastAsia="en-GB"/>
                <w14:ligatures w14:val="standardContextual"/>
              </w:rPr>
              <w:tab/>
            </w:r>
            <w:r w:rsidRPr="00CB0352">
              <w:rPr>
                <w:rStyle w:val="Hyperlink"/>
                <w:rFonts w:cs="Arial"/>
                <w:noProof/>
                <w:sz w:val="24"/>
                <w:szCs w:val="24"/>
              </w:rPr>
              <w:t>Anticipated Timeline</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_Toc198923672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6</w:t>
            </w:r>
            <w:r w:rsidRPr="00CB0352">
              <w:rPr>
                <w:rFonts w:cs="Arial"/>
                <w:noProof/>
                <w:webHidden/>
                <w:sz w:val="24"/>
                <w:szCs w:val="24"/>
              </w:rPr>
              <w:fldChar w:fldCharType="end"/>
            </w:r>
          </w:hyperlink>
        </w:p>
        <w:p w14:paraId="0E5756AC" w14:textId="302B22BE" w:rsidR="005D5991" w:rsidRPr="00CB0352" w:rsidRDefault="005D5991">
          <w:pPr>
            <w:pStyle w:val="TOC2"/>
            <w:rPr>
              <w:rFonts w:cs="Arial"/>
              <w:noProof/>
              <w:kern w:val="2"/>
              <w:sz w:val="24"/>
              <w:szCs w:val="24"/>
              <w:lang w:eastAsia="en-GB"/>
              <w14:ligatures w14:val="standardContextual"/>
            </w:rPr>
          </w:pPr>
          <w:hyperlink w:anchor="_Toc198923673" w:history="1">
            <w:r w:rsidRPr="00CB0352">
              <w:rPr>
                <w:rStyle w:val="Hyperlink"/>
                <w:rFonts w:cs="Arial"/>
                <w:noProof/>
                <w:sz w:val="24"/>
                <w:szCs w:val="24"/>
              </w:rPr>
              <w:t>2.3</w:t>
            </w:r>
            <w:r w:rsidRPr="00CB0352">
              <w:rPr>
                <w:rFonts w:cs="Arial"/>
                <w:noProof/>
                <w:kern w:val="2"/>
                <w:sz w:val="24"/>
                <w:szCs w:val="24"/>
                <w:lang w:eastAsia="en-GB"/>
                <w14:ligatures w14:val="standardContextual"/>
              </w:rPr>
              <w:tab/>
            </w:r>
            <w:r w:rsidRPr="00CB0352">
              <w:rPr>
                <w:rStyle w:val="Hyperlink"/>
                <w:rFonts w:cs="Arial"/>
                <w:noProof/>
                <w:sz w:val="24"/>
                <w:szCs w:val="24"/>
              </w:rPr>
              <w:t>Termination of Contract</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_Toc198923673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6</w:t>
            </w:r>
            <w:r w:rsidRPr="00CB0352">
              <w:rPr>
                <w:rFonts w:cs="Arial"/>
                <w:noProof/>
                <w:webHidden/>
                <w:sz w:val="24"/>
                <w:szCs w:val="24"/>
              </w:rPr>
              <w:fldChar w:fldCharType="end"/>
            </w:r>
          </w:hyperlink>
        </w:p>
        <w:p w14:paraId="47A4CE97" w14:textId="1476EE41" w:rsidR="005D5991" w:rsidRPr="00CB0352" w:rsidRDefault="005D5991">
          <w:pPr>
            <w:pStyle w:val="TOC2"/>
            <w:rPr>
              <w:rFonts w:cs="Arial"/>
              <w:noProof/>
              <w:kern w:val="2"/>
              <w:sz w:val="24"/>
              <w:szCs w:val="24"/>
              <w:lang w:eastAsia="en-GB"/>
              <w14:ligatures w14:val="standardContextual"/>
            </w:rPr>
          </w:pPr>
          <w:hyperlink w:anchor="_Toc198923674" w:history="1">
            <w:r w:rsidRPr="00CB0352">
              <w:rPr>
                <w:rStyle w:val="Hyperlink"/>
                <w:rFonts w:cs="Arial"/>
                <w:noProof/>
                <w:sz w:val="24"/>
                <w:szCs w:val="24"/>
              </w:rPr>
              <w:t>2.4</w:t>
            </w:r>
            <w:r w:rsidRPr="00CB0352">
              <w:rPr>
                <w:rFonts w:cs="Arial"/>
                <w:noProof/>
                <w:kern w:val="2"/>
                <w:sz w:val="24"/>
                <w:szCs w:val="24"/>
                <w:lang w:eastAsia="en-GB"/>
                <w14:ligatures w14:val="standardContextual"/>
              </w:rPr>
              <w:tab/>
            </w:r>
            <w:r w:rsidRPr="00CB0352">
              <w:rPr>
                <w:rStyle w:val="Hyperlink"/>
                <w:rFonts w:cs="Arial"/>
                <w:noProof/>
                <w:sz w:val="24"/>
                <w:szCs w:val="24"/>
              </w:rPr>
              <w:t>Compliance with the Terms and Conditions</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_Toc198923674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6</w:t>
            </w:r>
            <w:r w:rsidRPr="00CB0352">
              <w:rPr>
                <w:rFonts w:cs="Arial"/>
                <w:noProof/>
                <w:webHidden/>
                <w:sz w:val="24"/>
                <w:szCs w:val="24"/>
              </w:rPr>
              <w:fldChar w:fldCharType="end"/>
            </w:r>
          </w:hyperlink>
        </w:p>
        <w:p w14:paraId="189642FC" w14:textId="0A9A1A9E" w:rsidR="005D5991" w:rsidRPr="00CB0352" w:rsidRDefault="005D5991">
          <w:pPr>
            <w:pStyle w:val="TOC2"/>
            <w:rPr>
              <w:rFonts w:cs="Arial"/>
              <w:noProof/>
              <w:kern w:val="2"/>
              <w:sz w:val="24"/>
              <w:szCs w:val="24"/>
              <w:lang w:eastAsia="en-GB"/>
              <w14:ligatures w14:val="standardContextual"/>
            </w:rPr>
          </w:pPr>
          <w:hyperlink w:anchor="_Toc198923675" w:history="1">
            <w:r w:rsidRPr="00CB0352">
              <w:rPr>
                <w:rStyle w:val="Hyperlink"/>
                <w:rFonts w:cs="Arial"/>
                <w:noProof/>
                <w:sz w:val="24"/>
                <w:szCs w:val="24"/>
              </w:rPr>
              <w:t>2.5</w:t>
            </w:r>
            <w:r w:rsidRPr="00CB0352">
              <w:rPr>
                <w:rFonts w:cs="Arial"/>
                <w:noProof/>
                <w:kern w:val="2"/>
                <w:sz w:val="24"/>
                <w:szCs w:val="24"/>
                <w:lang w:eastAsia="en-GB"/>
                <w14:ligatures w14:val="standardContextual"/>
              </w:rPr>
              <w:tab/>
            </w:r>
            <w:r w:rsidRPr="00CB0352">
              <w:rPr>
                <w:rStyle w:val="Hyperlink"/>
                <w:rFonts w:cs="Arial"/>
                <w:noProof/>
                <w:sz w:val="24"/>
                <w:szCs w:val="24"/>
              </w:rPr>
              <w:t>Award to Runner Up</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_Toc198923675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6</w:t>
            </w:r>
            <w:r w:rsidRPr="00CB0352">
              <w:rPr>
                <w:rFonts w:cs="Arial"/>
                <w:noProof/>
                <w:webHidden/>
                <w:sz w:val="24"/>
                <w:szCs w:val="24"/>
              </w:rPr>
              <w:fldChar w:fldCharType="end"/>
            </w:r>
          </w:hyperlink>
        </w:p>
        <w:p w14:paraId="57948600" w14:textId="27447A11" w:rsidR="005D5991" w:rsidRPr="00CB0352" w:rsidRDefault="005D5991">
          <w:pPr>
            <w:pStyle w:val="TOC1"/>
            <w:rPr>
              <w:rFonts w:cs="Arial"/>
              <w:noProof/>
              <w:kern w:val="2"/>
              <w:sz w:val="24"/>
              <w:szCs w:val="24"/>
              <w:lang w:eastAsia="en-GB"/>
              <w14:ligatures w14:val="standardContextual"/>
            </w:rPr>
          </w:pPr>
          <w:hyperlink w:anchor="_Toc198923676" w:history="1">
            <w:r w:rsidRPr="00CB0352">
              <w:rPr>
                <w:rStyle w:val="Hyperlink"/>
                <w:rFonts w:cs="Arial"/>
                <w:noProof/>
                <w:sz w:val="24"/>
                <w:szCs w:val="24"/>
              </w:rPr>
              <w:t>3</w:t>
            </w:r>
            <w:r w:rsidRPr="00CB0352">
              <w:rPr>
                <w:rFonts w:cs="Arial"/>
                <w:noProof/>
                <w:kern w:val="2"/>
                <w:sz w:val="24"/>
                <w:szCs w:val="24"/>
                <w:lang w:eastAsia="en-GB"/>
                <w14:ligatures w14:val="standardContextual"/>
              </w:rPr>
              <w:tab/>
            </w:r>
            <w:r w:rsidRPr="00CB0352">
              <w:rPr>
                <w:rStyle w:val="Hyperlink"/>
                <w:rFonts w:cs="Arial"/>
                <w:noProof/>
                <w:sz w:val="24"/>
                <w:szCs w:val="24"/>
              </w:rPr>
              <w:t>DETAILED SPECIFICATION OF REQUIREMENTS</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_Toc198923676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7</w:t>
            </w:r>
            <w:r w:rsidRPr="00CB0352">
              <w:rPr>
                <w:rFonts w:cs="Arial"/>
                <w:noProof/>
                <w:webHidden/>
                <w:sz w:val="24"/>
                <w:szCs w:val="24"/>
              </w:rPr>
              <w:fldChar w:fldCharType="end"/>
            </w:r>
          </w:hyperlink>
        </w:p>
        <w:p w14:paraId="77E5A0A3" w14:textId="7BF0FF86" w:rsidR="005D5991" w:rsidRPr="00CB0352" w:rsidRDefault="005D5991">
          <w:pPr>
            <w:pStyle w:val="TOC2"/>
            <w:rPr>
              <w:rFonts w:cs="Arial"/>
              <w:noProof/>
              <w:kern w:val="2"/>
              <w:sz w:val="24"/>
              <w:szCs w:val="24"/>
              <w:lang w:eastAsia="en-GB"/>
              <w14:ligatures w14:val="standardContextual"/>
            </w:rPr>
          </w:pPr>
          <w:hyperlink w:anchor="_Toc198923677" w:history="1">
            <w:r w:rsidRPr="00CB0352">
              <w:rPr>
                <w:rStyle w:val="Hyperlink"/>
                <w:rFonts w:cs="Arial"/>
                <w:noProof/>
                <w:sz w:val="24"/>
                <w:szCs w:val="24"/>
              </w:rPr>
              <w:t>3.1</w:t>
            </w:r>
            <w:r w:rsidRPr="00CB0352">
              <w:rPr>
                <w:rFonts w:cs="Arial"/>
                <w:noProof/>
                <w:kern w:val="2"/>
                <w:sz w:val="24"/>
                <w:szCs w:val="24"/>
                <w:lang w:eastAsia="en-GB"/>
                <w14:ligatures w14:val="standardContextual"/>
              </w:rPr>
              <w:tab/>
            </w:r>
            <w:r w:rsidRPr="00CB0352">
              <w:rPr>
                <w:rStyle w:val="Hyperlink"/>
                <w:rFonts w:cs="Arial"/>
                <w:noProof/>
                <w:sz w:val="24"/>
                <w:szCs w:val="24"/>
              </w:rPr>
              <w:t>Specification</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_Toc198923677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7</w:t>
            </w:r>
            <w:r w:rsidRPr="00CB0352">
              <w:rPr>
                <w:rFonts w:cs="Arial"/>
                <w:noProof/>
                <w:webHidden/>
                <w:sz w:val="24"/>
                <w:szCs w:val="24"/>
              </w:rPr>
              <w:fldChar w:fldCharType="end"/>
            </w:r>
          </w:hyperlink>
        </w:p>
        <w:p w14:paraId="3F5089F9" w14:textId="545263B8" w:rsidR="005D5991" w:rsidRPr="00CB0352" w:rsidRDefault="005D5991">
          <w:pPr>
            <w:pStyle w:val="TOC2"/>
            <w:rPr>
              <w:rFonts w:cs="Arial"/>
              <w:noProof/>
              <w:kern w:val="2"/>
              <w:sz w:val="24"/>
              <w:szCs w:val="24"/>
              <w:lang w:eastAsia="en-GB"/>
              <w14:ligatures w14:val="standardContextual"/>
            </w:rPr>
          </w:pPr>
          <w:hyperlink w:anchor="_Toc198923678" w:history="1">
            <w:r w:rsidRPr="00CB0352">
              <w:rPr>
                <w:rStyle w:val="Hyperlink"/>
                <w:rFonts w:cs="Arial"/>
                <w:noProof/>
                <w:sz w:val="24"/>
                <w:szCs w:val="24"/>
              </w:rPr>
              <w:t>3.2</w:t>
            </w:r>
            <w:r w:rsidRPr="00CB0352">
              <w:rPr>
                <w:rFonts w:cs="Arial"/>
                <w:noProof/>
                <w:kern w:val="2"/>
                <w:sz w:val="24"/>
                <w:szCs w:val="24"/>
                <w:lang w:eastAsia="en-GB"/>
                <w14:ligatures w14:val="standardContextual"/>
              </w:rPr>
              <w:tab/>
            </w:r>
            <w:r w:rsidRPr="00CB0352">
              <w:rPr>
                <w:rStyle w:val="Hyperlink"/>
                <w:rFonts w:cs="Arial"/>
                <w:noProof/>
                <w:sz w:val="24"/>
                <w:szCs w:val="24"/>
              </w:rPr>
              <w:t>Details of Options</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_Toc198923678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7</w:t>
            </w:r>
            <w:r w:rsidRPr="00CB0352">
              <w:rPr>
                <w:rFonts w:cs="Arial"/>
                <w:noProof/>
                <w:webHidden/>
                <w:sz w:val="24"/>
                <w:szCs w:val="24"/>
              </w:rPr>
              <w:fldChar w:fldCharType="end"/>
            </w:r>
          </w:hyperlink>
        </w:p>
        <w:p w14:paraId="0FC9D992" w14:textId="361F9E0C" w:rsidR="005D5991" w:rsidRPr="00CB0352" w:rsidRDefault="005D5991">
          <w:pPr>
            <w:pStyle w:val="TOC2"/>
            <w:rPr>
              <w:rFonts w:cs="Arial"/>
              <w:noProof/>
              <w:kern w:val="2"/>
              <w:sz w:val="24"/>
              <w:szCs w:val="24"/>
              <w:lang w:eastAsia="en-GB"/>
              <w14:ligatures w14:val="standardContextual"/>
            </w:rPr>
          </w:pPr>
          <w:hyperlink w:anchor="_Toc198923679" w:history="1">
            <w:r w:rsidRPr="00CB0352">
              <w:rPr>
                <w:rStyle w:val="Hyperlink"/>
                <w:rFonts w:cs="Arial"/>
                <w:noProof/>
                <w:sz w:val="24"/>
                <w:szCs w:val="24"/>
              </w:rPr>
              <w:t>3.3</w:t>
            </w:r>
            <w:r w:rsidRPr="00CB0352">
              <w:rPr>
                <w:rFonts w:cs="Arial"/>
                <w:noProof/>
                <w:kern w:val="2"/>
                <w:sz w:val="24"/>
                <w:szCs w:val="24"/>
                <w:lang w:eastAsia="en-GB"/>
                <w14:ligatures w14:val="standardContextual"/>
              </w:rPr>
              <w:tab/>
            </w:r>
            <w:r w:rsidRPr="00CB0352">
              <w:rPr>
                <w:rStyle w:val="Hyperlink"/>
                <w:rFonts w:cs="Arial"/>
                <w:noProof/>
                <w:sz w:val="24"/>
                <w:szCs w:val="24"/>
              </w:rPr>
              <w:t>Site Visits</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_Toc198923679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7</w:t>
            </w:r>
            <w:r w:rsidRPr="00CB0352">
              <w:rPr>
                <w:rFonts w:cs="Arial"/>
                <w:noProof/>
                <w:webHidden/>
                <w:sz w:val="24"/>
                <w:szCs w:val="24"/>
              </w:rPr>
              <w:fldChar w:fldCharType="end"/>
            </w:r>
          </w:hyperlink>
        </w:p>
        <w:p w14:paraId="4DAC6DC9" w14:textId="3E7862BB" w:rsidR="005D5991" w:rsidRPr="00CB0352" w:rsidRDefault="005D5991">
          <w:pPr>
            <w:pStyle w:val="TOC2"/>
            <w:rPr>
              <w:rFonts w:cs="Arial"/>
              <w:noProof/>
              <w:kern w:val="2"/>
              <w:sz w:val="24"/>
              <w:szCs w:val="24"/>
              <w:lang w:eastAsia="en-GB"/>
              <w14:ligatures w14:val="standardContextual"/>
            </w:rPr>
          </w:pPr>
          <w:hyperlink w:anchor="_Toc198923683" w:history="1">
            <w:r w:rsidRPr="00CB0352">
              <w:rPr>
                <w:rStyle w:val="Hyperlink"/>
                <w:rFonts w:cs="Arial"/>
                <w:noProof/>
                <w:sz w:val="24"/>
                <w:szCs w:val="24"/>
              </w:rPr>
              <w:t>3.4</w:t>
            </w:r>
            <w:r w:rsidRPr="00CB0352">
              <w:rPr>
                <w:rFonts w:cs="Arial"/>
                <w:noProof/>
                <w:kern w:val="2"/>
                <w:sz w:val="24"/>
                <w:szCs w:val="24"/>
                <w:lang w:eastAsia="en-GB"/>
                <w14:ligatures w14:val="standardContextual"/>
              </w:rPr>
              <w:tab/>
            </w:r>
            <w:r w:rsidRPr="00CB0352">
              <w:rPr>
                <w:rStyle w:val="Hyperlink"/>
                <w:rFonts w:cs="Arial"/>
                <w:noProof/>
                <w:sz w:val="24"/>
                <w:szCs w:val="24"/>
              </w:rPr>
              <w:t>Duration</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_Toc198923683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7</w:t>
            </w:r>
            <w:r w:rsidRPr="00CB0352">
              <w:rPr>
                <w:rFonts w:cs="Arial"/>
                <w:noProof/>
                <w:webHidden/>
                <w:sz w:val="24"/>
                <w:szCs w:val="24"/>
              </w:rPr>
              <w:fldChar w:fldCharType="end"/>
            </w:r>
          </w:hyperlink>
        </w:p>
        <w:p w14:paraId="6AFC9740" w14:textId="498AEFC9" w:rsidR="005D5991" w:rsidRPr="00CB0352" w:rsidRDefault="005D5991">
          <w:pPr>
            <w:pStyle w:val="TOC2"/>
            <w:rPr>
              <w:rFonts w:cs="Arial"/>
              <w:noProof/>
              <w:kern w:val="2"/>
              <w:sz w:val="24"/>
              <w:szCs w:val="24"/>
              <w:lang w:eastAsia="en-GB"/>
              <w14:ligatures w14:val="standardContextual"/>
            </w:rPr>
          </w:pPr>
          <w:hyperlink w:anchor="_Toc198923684" w:history="1">
            <w:r w:rsidRPr="00CB0352">
              <w:rPr>
                <w:rStyle w:val="Hyperlink"/>
                <w:rFonts w:cs="Arial"/>
                <w:noProof/>
                <w:sz w:val="24"/>
                <w:szCs w:val="24"/>
              </w:rPr>
              <w:t>3.5</w:t>
            </w:r>
            <w:r w:rsidRPr="00CB0352">
              <w:rPr>
                <w:rFonts w:cs="Arial"/>
                <w:noProof/>
                <w:kern w:val="2"/>
                <w:sz w:val="24"/>
                <w:szCs w:val="24"/>
                <w:lang w:eastAsia="en-GB"/>
                <w14:ligatures w14:val="standardContextual"/>
              </w:rPr>
              <w:tab/>
            </w:r>
            <w:r w:rsidRPr="00CB0352">
              <w:rPr>
                <w:rStyle w:val="Hyperlink"/>
                <w:rFonts w:cs="Arial"/>
                <w:noProof/>
                <w:sz w:val="24"/>
                <w:szCs w:val="24"/>
              </w:rPr>
              <w:t>Indicative budget</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_Toc198923684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7</w:t>
            </w:r>
            <w:r w:rsidRPr="00CB0352">
              <w:rPr>
                <w:rFonts w:cs="Arial"/>
                <w:noProof/>
                <w:webHidden/>
                <w:sz w:val="24"/>
                <w:szCs w:val="24"/>
              </w:rPr>
              <w:fldChar w:fldCharType="end"/>
            </w:r>
          </w:hyperlink>
        </w:p>
        <w:p w14:paraId="77436D47" w14:textId="08ECADD5" w:rsidR="005D5991" w:rsidRPr="00CB0352" w:rsidRDefault="005D5991">
          <w:pPr>
            <w:pStyle w:val="TOC2"/>
            <w:rPr>
              <w:rFonts w:cs="Arial"/>
              <w:noProof/>
              <w:kern w:val="2"/>
              <w:sz w:val="24"/>
              <w:szCs w:val="24"/>
              <w:lang w:eastAsia="en-GB"/>
              <w14:ligatures w14:val="standardContextual"/>
            </w:rPr>
          </w:pPr>
          <w:hyperlink w:anchor="_Toc198923685" w:history="1">
            <w:r w:rsidRPr="00CB0352">
              <w:rPr>
                <w:rStyle w:val="Hyperlink"/>
                <w:rFonts w:cs="Arial"/>
                <w:noProof/>
                <w:sz w:val="24"/>
                <w:szCs w:val="24"/>
              </w:rPr>
              <w:t>3.6</w:t>
            </w:r>
            <w:r w:rsidRPr="00CB0352">
              <w:rPr>
                <w:rFonts w:cs="Arial"/>
                <w:noProof/>
                <w:kern w:val="2"/>
                <w:sz w:val="24"/>
                <w:szCs w:val="24"/>
                <w:lang w:eastAsia="en-GB"/>
                <w14:ligatures w14:val="standardContextual"/>
              </w:rPr>
              <w:tab/>
            </w:r>
            <w:r w:rsidRPr="00CB0352">
              <w:rPr>
                <w:rStyle w:val="Hyperlink"/>
                <w:rFonts w:cs="Arial"/>
                <w:noProof/>
                <w:sz w:val="24"/>
                <w:szCs w:val="24"/>
              </w:rPr>
              <w:t>Contract Management</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_Toc198923685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8</w:t>
            </w:r>
            <w:r w:rsidRPr="00CB0352">
              <w:rPr>
                <w:rFonts w:cs="Arial"/>
                <w:noProof/>
                <w:webHidden/>
                <w:sz w:val="24"/>
                <w:szCs w:val="24"/>
              </w:rPr>
              <w:fldChar w:fldCharType="end"/>
            </w:r>
          </w:hyperlink>
        </w:p>
        <w:p w14:paraId="70C446E2" w14:textId="4739DDEB" w:rsidR="005D5991" w:rsidRPr="00CB0352" w:rsidRDefault="005D5991">
          <w:pPr>
            <w:pStyle w:val="TOC1"/>
            <w:rPr>
              <w:rFonts w:cs="Arial"/>
              <w:noProof/>
              <w:kern w:val="2"/>
              <w:sz w:val="24"/>
              <w:szCs w:val="24"/>
              <w:lang w:eastAsia="en-GB"/>
              <w14:ligatures w14:val="standardContextual"/>
            </w:rPr>
          </w:pPr>
          <w:hyperlink w:anchor="_Toc198923686" w:history="1">
            <w:r w:rsidRPr="00CB0352">
              <w:rPr>
                <w:rStyle w:val="Hyperlink"/>
                <w:rFonts w:cs="Arial"/>
                <w:noProof/>
                <w:sz w:val="24"/>
                <w:szCs w:val="24"/>
              </w:rPr>
              <w:t>4</w:t>
            </w:r>
            <w:r w:rsidRPr="00CB0352">
              <w:rPr>
                <w:rFonts w:cs="Arial"/>
                <w:noProof/>
                <w:kern w:val="2"/>
                <w:sz w:val="24"/>
                <w:szCs w:val="24"/>
                <w:lang w:eastAsia="en-GB"/>
                <w14:ligatures w14:val="standardContextual"/>
              </w:rPr>
              <w:tab/>
            </w:r>
            <w:r w:rsidRPr="00CB0352">
              <w:rPr>
                <w:rStyle w:val="Hyperlink"/>
                <w:rFonts w:cs="Arial"/>
                <w:noProof/>
                <w:sz w:val="24"/>
                <w:szCs w:val="24"/>
              </w:rPr>
              <w:t>SELECTION CRITERIA</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_Toc198923686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9</w:t>
            </w:r>
            <w:r w:rsidRPr="00CB0352">
              <w:rPr>
                <w:rFonts w:cs="Arial"/>
                <w:noProof/>
                <w:webHidden/>
                <w:sz w:val="24"/>
                <w:szCs w:val="24"/>
              </w:rPr>
              <w:fldChar w:fldCharType="end"/>
            </w:r>
          </w:hyperlink>
        </w:p>
        <w:p w14:paraId="34E04350" w14:textId="7E0A8E73" w:rsidR="005D5991" w:rsidRPr="00CB0352" w:rsidRDefault="005D5991">
          <w:pPr>
            <w:pStyle w:val="TOC2"/>
            <w:rPr>
              <w:rFonts w:cs="Arial"/>
              <w:noProof/>
              <w:kern w:val="2"/>
              <w:sz w:val="24"/>
              <w:szCs w:val="24"/>
              <w:lang w:eastAsia="en-GB"/>
              <w14:ligatures w14:val="standardContextual"/>
            </w:rPr>
          </w:pPr>
          <w:hyperlink w:anchor="_Toc198923687" w:history="1">
            <w:r w:rsidRPr="00CB0352">
              <w:rPr>
                <w:rStyle w:val="Hyperlink"/>
                <w:rFonts w:cs="Arial"/>
                <w:noProof/>
                <w:sz w:val="24"/>
                <w:szCs w:val="24"/>
              </w:rPr>
              <w:t>4.1</w:t>
            </w:r>
            <w:r w:rsidRPr="00CB0352">
              <w:rPr>
                <w:rFonts w:cs="Arial"/>
                <w:noProof/>
                <w:kern w:val="2"/>
                <w:sz w:val="24"/>
                <w:szCs w:val="24"/>
                <w:lang w:eastAsia="en-GB"/>
                <w14:ligatures w14:val="standardContextual"/>
              </w:rPr>
              <w:tab/>
            </w:r>
            <w:r w:rsidRPr="00CB0352">
              <w:rPr>
                <w:rStyle w:val="Hyperlink"/>
                <w:rFonts w:cs="Arial"/>
                <w:noProof/>
                <w:sz w:val="24"/>
                <w:szCs w:val="24"/>
              </w:rPr>
              <w:t>Use of the European Single Procurement Document</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_Toc198923687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9</w:t>
            </w:r>
            <w:r w:rsidRPr="00CB0352">
              <w:rPr>
                <w:rFonts w:cs="Arial"/>
                <w:noProof/>
                <w:webHidden/>
                <w:sz w:val="24"/>
                <w:szCs w:val="24"/>
              </w:rPr>
              <w:fldChar w:fldCharType="end"/>
            </w:r>
          </w:hyperlink>
        </w:p>
        <w:p w14:paraId="1A832D9B" w14:textId="12BAB8E9" w:rsidR="005D5991" w:rsidRPr="00CB0352" w:rsidRDefault="005D5991">
          <w:pPr>
            <w:pStyle w:val="TOC2"/>
            <w:rPr>
              <w:rFonts w:cs="Arial"/>
              <w:noProof/>
              <w:kern w:val="2"/>
              <w:sz w:val="24"/>
              <w:szCs w:val="24"/>
              <w:lang w:eastAsia="en-GB"/>
              <w14:ligatures w14:val="standardContextual"/>
            </w:rPr>
          </w:pPr>
          <w:hyperlink w:anchor="_Toc198923688" w:history="1">
            <w:r w:rsidRPr="00CB0352">
              <w:rPr>
                <w:rStyle w:val="Hyperlink"/>
                <w:rFonts w:cs="Arial"/>
                <w:noProof/>
                <w:sz w:val="24"/>
                <w:szCs w:val="24"/>
              </w:rPr>
              <w:t>4.2</w:t>
            </w:r>
            <w:r w:rsidRPr="00CB0352">
              <w:rPr>
                <w:rFonts w:cs="Arial"/>
                <w:noProof/>
                <w:kern w:val="2"/>
                <w:sz w:val="24"/>
                <w:szCs w:val="24"/>
                <w:lang w:eastAsia="en-GB"/>
                <w14:ligatures w14:val="standardContextual"/>
              </w:rPr>
              <w:tab/>
            </w:r>
            <w:r w:rsidRPr="00CB0352">
              <w:rPr>
                <w:rStyle w:val="Hyperlink"/>
                <w:rFonts w:cs="Arial"/>
                <w:noProof/>
                <w:sz w:val="24"/>
                <w:szCs w:val="24"/>
              </w:rPr>
              <w:t>Relying on the Standing of Other Entities</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_Toc198923688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9</w:t>
            </w:r>
            <w:r w:rsidRPr="00CB0352">
              <w:rPr>
                <w:rFonts w:cs="Arial"/>
                <w:noProof/>
                <w:webHidden/>
                <w:sz w:val="24"/>
                <w:szCs w:val="24"/>
              </w:rPr>
              <w:fldChar w:fldCharType="end"/>
            </w:r>
          </w:hyperlink>
        </w:p>
        <w:p w14:paraId="3579491C" w14:textId="53681373" w:rsidR="005D5991" w:rsidRPr="00CB0352" w:rsidRDefault="005D5991">
          <w:pPr>
            <w:pStyle w:val="TOC2"/>
            <w:rPr>
              <w:rFonts w:cs="Arial"/>
              <w:noProof/>
              <w:kern w:val="2"/>
              <w:sz w:val="24"/>
              <w:szCs w:val="24"/>
              <w:lang w:eastAsia="en-GB"/>
              <w14:ligatures w14:val="standardContextual"/>
            </w:rPr>
          </w:pPr>
          <w:hyperlink w:anchor="_Toc198923689" w:history="1">
            <w:r w:rsidRPr="00CB0352">
              <w:rPr>
                <w:rStyle w:val="Hyperlink"/>
                <w:rFonts w:cs="Arial"/>
                <w:noProof/>
                <w:sz w:val="24"/>
                <w:szCs w:val="24"/>
              </w:rPr>
              <w:t>4.3</w:t>
            </w:r>
            <w:r w:rsidRPr="00CB0352">
              <w:rPr>
                <w:rFonts w:cs="Arial"/>
                <w:noProof/>
                <w:kern w:val="2"/>
                <w:sz w:val="24"/>
                <w:szCs w:val="24"/>
                <w:lang w:eastAsia="en-GB"/>
                <w14:ligatures w14:val="standardContextual"/>
              </w:rPr>
              <w:tab/>
            </w:r>
            <w:r w:rsidRPr="00CB0352">
              <w:rPr>
                <w:rStyle w:val="Hyperlink"/>
                <w:rFonts w:cs="Arial"/>
                <w:noProof/>
                <w:sz w:val="24"/>
                <w:szCs w:val="24"/>
              </w:rPr>
              <w:t>General, Legal and Financial Requirements</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_Toc198923689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9</w:t>
            </w:r>
            <w:r w:rsidRPr="00CB0352">
              <w:rPr>
                <w:rFonts w:cs="Arial"/>
                <w:noProof/>
                <w:webHidden/>
                <w:sz w:val="24"/>
                <w:szCs w:val="24"/>
              </w:rPr>
              <w:fldChar w:fldCharType="end"/>
            </w:r>
          </w:hyperlink>
        </w:p>
        <w:p w14:paraId="08F67AB0" w14:textId="7529E80C" w:rsidR="005D5991" w:rsidRPr="00CB0352" w:rsidRDefault="005D5991">
          <w:pPr>
            <w:pStyle w:val="TOC2"/>
            <w:rPr>
              <w:rFonts w:cs="Arial"/>
              <w:noProof/>
              <w:kern w:val="2"/>
              <w:sz w:val="24"/>
              <w:szCs w:val="24"/>
              <w:lang w:eastAsia="en-GB"/>
              <w14:ligatures w14:val="standardContextual"/>
            </w:rPr>
          </w:pPr>
          <w:hyperlink w:anchor="_Toc198923690" w:history="1">
            <w:r w:rsidRPr="00CB0352">
              <w:rPr>
                <w:rStyle w:val="Hyperlink"/>
                <w:rFonts w:cs="Arial"/>
                <w:noProof/>
                <w:sz w:val="24"/>
                <w:szCs w:val="24"/>
              </w:rPr>
              <w:t>4.4</w:t>
            </w:r>
            <w:r w:rsidRPr="00CB0352">
              <w:rPr>
                <w:rFonts w:cs="Arial"/>
                <w:noProof/>
                <w:kern w:val="2"/>
                <w:sz w:val="24"/>
                <w:szCs w:val="24"/>
                <w:lang w:eastAsia="en-GB"/>
                <w14:ligatures w14:val="standardContextual"/>
              </w:rPr>
              <w:tab/>
            </w:r>
            <w:r w:rsidRPr="00CB0352">
              <w:rPr>
                <w:rStyle w:val="Hyperlink"/>
                <w:rFonts w:cs="Arial"/>
                <w:noProof/>
                <w:sz w:val="24"/>
                <w:szCs w:val="24"/>
              </w:rPr>
              <w:t>Technical Capacity Requirements</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_Toc198923690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11</w:t>
            </w:r>
            <w:r w:rsidRPr="00CB0352">
              <w:rPr>
                <w:rFonts w:cs="Arial"/>
                <w:noProof/>
                <w:webHidden/>
                <w:sz w:val="24"/>
                <w:szCs w:val="24"/>
              </w:rPr>
              <w:fldChar w:fldCharType="end"/>
            </w:r>
          </w:hyperlink>
        </w:p>
        <w:p w14:paraId="72CD584C" w14:textId="03247E82" w:rsidR="005D5991" w:rsidRPr="00CB0352" w:rsidRDefault="005D5991">
          <w:pPr>
            <w:pStyle w:val="TOC1"/>
            <w:rPr>
              <w:rFonts w:cs="Arial"/>
              <w:noProof/>
              <w:kern w:val="2"/>
              <w:sz w:val="24"/>
              <w:szCs w:val="24"/>
              <w:lang w:eastAsia="en-GB"/>
              <w14:ligatures w14:val="standardContextual"/>
            </w:rPr>
          </w:pPr>
          <w:hyperlink w:anchor="_Toc198923691" w:history="1">
            <w:r w:rsidRPr="00CB0352">
              <w:rPr>
                <w:rStyle w:val="Hyperlink"/>
                <w:rFonts w:cs="Arial"/>
                <w:noProof/>
                <w:sz w:val="24"/>
                <w:szCs w:val="24"/>
              </w:rPr>
              <w:t>5</w:t>
            </w:r>
            <w:r w:rsidRPr="00CB0352">
              <w:rPr>
                <w:rFonts w:cs="Arial"/>
                <w:noProof/>
                <w:kern w:val="2"/>
                <w:sz w:val="24"/>
                <w:szCs w:val="24"/>
                <w:lang w:eastAsia="en-GB"/>
                <w14:ligatures w14:val="standardContextual"/>
              </w:rPr>
              <w:tab/>
            </w:r>
            <w:r w:rsidRPr="00CB0352">
              <w:rPr>
                <w:rStyle w:val="Hyperlink"/>
                <w:rFonts w:cs="Arial"/>
                <w:noProof/>
                <w:sz w:val="24"/>
                <w:szCs w:val="24"/>
              </w:rPr>
              <w:t>AWARD CRITERIA</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_Toc198923691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12</w:t>
            </w:r>
            <w:r w:rsidRPr="00CB0352">
              <w:rPr>
                <w:rFonts w:cs="Arial"/>
                <w:noProof/>
                <w:webHidden/>
                <w:sz w:val="24"/>
                <w:szCs w:val="24"/>
              </w:rPr>
              <w:fldChar w:fldCharType="end"/>
            </w:r>
          </w:hyperlink>
        </w:p>
        <w:p w14:paraId="4AC15BD0" w14:textId="2EAF530E" w:rsidR="005D5991" w:rsidRPr="00CB0352" w:rsidRDefault="005D5991">
          <w:pPr>
            <w:pStyle w:val="TOC2"/>
            <w:rPr>
              <w:rFonts w:cs="Arial"/>
              <w:noProof/>
              <w:kern w:val="2"/>
              <w:sz w:val="24"/>
              <w:szCs w:val="24"/>
              <w:lang w:eastAsia="en-GB"/>
              <w14:ligatures w14:val="standardContextual"/>
            </w:rPr>
          </w:pPr>
          <w:hyperlink w:anchor="_Toc198923697" w:history="1">
            <w:r w:rsidRPr="00CB0352">
              <w:rPr>
                <w:rStyle w:val="Hyperlink"/>
                <w:rFonts w:cs="Arial"/>
                <w:noProof/>
                <w:sz w:val="24"/>
                <w:szCs w:val="24"/>
              </w:rPr>
              <w:t>5.1</w:t>
            </w:r>
            <w:r w:rsidRPr="00CB0352">
              <w:rPr>
                <w:rFonts w:cs="Arial"/>
                <w:noProof/>
                <w:kern w:val="2"/>
                <w:sz w:val="24"/>
                <w:szCs w:val="24"/>
                <w:lang w:eastAsia="en-GB"/>
                <w14:ligatures w14:val="standardContextual"/>
              </w:rPr>
              <w:tab/>
            </w:r>
            <w:r w:rsidRPr="00CB0352">
              <w:rPr>
                <w:rStyle w:val="Hyperlink"/>
                <w:rFonts w:cs="Arial"/>
                <w:noProof/>
                <w:sz w:val="24"/>
                <w:szCs w:val="24"/>
              </w:rPr>
              <w:t>Methodology for Calculating the Cost Score</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_Toc198923697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13</w:t>
            </w:r>
            <w:r w:rsidRPr="00CB0352">
              <w:rPr>
                <w:rFonts w:cs="Arial"/>
                <w:noProof/>
                <w:webHidden/>
                <w:sz w:val="24"/>
                <w:szCs w:val="24"/>
              </w:rPr>
              <w:fldChar w:fldCharType="end"/>
            </w:r>
          </w:hyperlink>
        </w:p>
        <w:p w14:paraId="76EC0C4E" w14:textId="608F405D" w:rsidR="005D5991" w:rsidRPr="00CB0352" w:rsidRDefault="005D5991">
          <w:pPr>
            <w:pStyle w:val="TOC2"/>
            <w:rPr>
              <w:rFonts w:cs="Arial"/>
              <w:noProof/>
              <w:kern w:val="2"/>
              <w:sz w:val="24"/>
              <w:szCs w:val="24"/>
              <w:lang w:eastAsia="en-GB"/>
              <w14:ligatures w14:val="standardContextual"/>
            </w:rPr>
          </w:pPr>
          <w:hyperlink w:anchor="_Toc198923698" w:history="1">
            <w:r w:rsidRPr="00CB0352">
              <w:rPr>
                <w:rStyle w:val="Hyperlink"/>
                <w:rFonts w:cs="Arial"/>
                <w:noProof/>
                <w:sz w:val="24"/>
                <w:szCs w:val="24"/>
              </w:rPr>
              <w:t>5.2</w:t>
            </w:r>
            <w:r w:rsidRPr="00CB0352">
              <w:rPr>
                <w:rFonts w:cs="Arial"/>
                <w:noProof/>
                <w:kern w:val="2"/>
                <w:sz w:val="24"/>
                <w:szCs w:val="24"/>
                <w:lang w:eastAsia="en-GB"/>
                <w14:ligatures w14:val="standardContextual"/>
              </w:rPr>
              <w:tab/>
            </w:r>
            <w:r w:rsidRPr="00CB0352">
              <w:rPr>
                <w:rStyle w:val="Hyperlink"/>
                <w:rFonts w:cs="Arial"/>
                <w:noProof/>
                <w:sz w:val="24"/>
                <w:szCs w:val="24"/>
              </w:rPr>
              <w:t>Methodology for Calculating Scoring of Qualitative Criteria</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_Toc198923698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14</w:t>
            </w:r>
            <w:r w:rsidRPr="00CB0352">
              <w:rPr>
                <w:rFonts w:cs="Arial"/>
                <w:noProof/>
                <w:webHidden/>
                <w:sz w:val="24"/>
                <w:szCs w:val="24"/>
              </w:rPr>
              <w:fldChar w:fldCharType="end"/>
            </w:r>
          </w:hyperlink>
        </w:p>
        <w:p w14:paraId="58A1130E" w14:textId="3104FB90" w:rsidR="005D5991" w:rsidRPr="00CB0352" w:rsidRDefault="005D5991">
          <w:pPr>
            <w:pStyle w:val="TOC2"/>
            <w:rPr>
              <w:rFonts w:cs="Arial"/>
              <w:noProof/>
              <w:kern w:val="2"/>
              <w:sz w:val="24"/>
              <w:szCs w:val="24"/>
              <w:lang w:eastAsia="en-GB"/>
              <w14:ligatures w14:val="standardContextual"/>
            </w:rPr>
          </w:pPr>
          <w:hyperlink w:anchor="_Toc198923699" w:history="1">
            <w:r w:rsidRPr="00CB0352">
              <w:rPr>
                <w:rStyle w:val="Hyperlink"/>
                <w:rFonts w:cs="Arial"/>
                <w:noProof/>
                <w:sz w:val="24"/>
                <w:szCs w:val="24"/>
              </w:rPr>
              <w:t>5.3</w:t>
            </w:r>
            <w:r w:rsidRPr="00CB0352">
              <w:rPr>
                <w:rFonts w:cs="Arial"/>
                <w:noProof/>
                <w:kern w:val="2"/>
                <w:sz w:val="24"/>
                <w:szCs w:val="24"/>
                <w:lang w:eastAsia="en-GB"/>
                <w14:ligatures w14:val="standardContextual"/>
              </w:rPr>
              <w:tab/>
            </w:r>
            <w:r w:rsidRPr="00CB0352">
              <w:rPr>
                <w:rStyle w:val="Hyperlink"/>
                <w:rFonts w:cs="Arial"/>
                <w:noProof/>
                <w:sz w:val="24"/>
                <w:szCs w:val="24"/>
              </w:rPr>
              <w:t>Post Tender Clarification</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_Toc198923699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14</w:t>
            </w:r>
            <w:r w:rsidRPr="00CB0352">
              <w:rPr>
                <w:rFonts w:cs="Arial"/>
                <w:noProof/>
                <w:webHidden/>
                <w:sz w:val="24"/>
                <w:szCs w:val="24"/>
              </w:rPr>
              <w:fldChar w:fldCharType="end"/>
            </w:r>
          </w:hyperlink>
        </w:p>
        <w:p w14:paraId="3664F0B4" w14:textId="6F3C0E2F" w:rsidR="005D5991" w:rsidRPr="00CB0352" w:rsidRDefault="005D5991">
          <w:pPr>
            <w:pStyle w:val="TOC2"/>
            <w:rPr>
              <w:rFonts w:cs="Arial"/>
              <w:noProof/>
              <w:kern w:val="2"/>
              <w:sz w:val="24"/>
              <w:szCs w:val="24"/>
              <w:lang w:eastAsia="en-GB"/>
              <w14:ligatures w14:val="standardContextual"/>
            </w:rPr>
          </w:pPr>
          <w:hyperlink w:anchor="_Toc198923700" w:history="1">
            <w:r w:rsidRPr="00CB0352">
              <w:rPr>
                <w:rStyle w:val="Hyperlink"/>
                <w:rFonts w:cs="Arial"/>
                <w:noProof/>
                <w:sz w:val="24"/>
                <w:szCs w:val="24"/>
              </w:rPr>
              <w:t>5.4</w:t>
            </w:r>
            <w:r w:rsidRPr="00CB0352">
              <w:rPr>
                <w:rFonts w:cs="Arial"/>
                <w:noProof/>
                <w:kern w:val="2"/>
                <w:sz w:val="24"/>
                <w:szCs w:val="24"/>
                <w:lang w:eastAsia="en-GB"/>
                <w14:ligatures w14:val="standardContextual"/>
              </w:rPr>
              <w:tab/>
            </w:r>
            <w:r w:rsidRPr="00CB0352">
              <w:rPr>
                <w:rStyle w:val="Hyperlink"/>
                <w:rFonts w:cs="Arial"/>
                <w:noProof/>
                <w:sz w:val="24"/>
                <w:szCs w:val="24"/>
              </w:rPr>
              <w:t>Verification Meetings</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_Toc198923700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14</w:t>
            </w:r>
            <w:r w:rsidRPr="00CB0352">
              <w:rPr>
                <w:rFonts w:cs="Arial"/>
                <w:noProof/>
                <w:webHidden/>
                <w:sz w:val="24"/>
                <w:szCs w:val="24"/>
              </w:rPr>
              <w:fldChar w:fldCharType="end"/>
            </w:r>
          </w:hyperlink>
        </w:p>
        <w:p w14:paraId="59730374" w14:textId="142EA4D0" w:rsidR="005D5991" w:rsidRPr="00CB0352" w:rsidRDefault="005D5991">
          <w:pPr>
            <w:pStyle w:val="TOC2"/>
            <w:rPr>
              <w:rFonts w:cs="Arial"/>
              <w:noProof/>
              <w:kern w:val="2"/>
              <w:sz w:val="24"/>
              <w:szCs w:val="24"/>
              <w:lang w:eastAsia="en-GB"/>
              <w14:ligatures w14:val="standardContextual"/>
            </w:rPr>
          </w:pPr>
          <w:hyperlink w:anchor="_Toc198923701" w:history="1">
            <w:r w:rsidRPr="00CB0352">
              <w:rPr>
                <w:rStyle w:val="Hyperlink"/>
                <w:rFonts w:cs="Arial"/>
                <w:noProof/>
                <w:sz w:val="24"/>
                <w:szCs w:val="24"/>
              </w:rPr>
              <w:t>5.5</w:t>
            </w:r>
            <w:r w:rsidRPr="00CB0352">
              <w:rPr>
                <w:rFonts w:cs="Arial"/>
                <w:noProof/>
                <w:kern w:val="2"/>
                <w:sz w:val="24"/>
                <w:szCs w:val="24"/>
                <w:lang w:eastAsia="en-GB"/>
                <w14:ligatures w14:val="standardContextual"/>
              </w:rPr>
              <w:tab/>
            </w:r>
            <w:r w:rsidRPr="00CB0352">
              <w:rPr>
                <w:rStyle w:val="Hyperlink"/>
                <w:rFonts w:cs="Arial"/>
                <w:noProof/>
                <w:sz w:val="24"/>
                <w:szCs w:val="24"/>
              </w:rPr>
              <w:t>Clarification of Abnormally Low Tenders</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_Toc198923701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15</w:t>
            </w:r>
            <w:r w:rsidRPr="00CB0352">
              <w:rPr>
                <w:rFonts w:cs="Arial"/>
                <w:noProof/>
                <w:webHidden/>
                <w:sz w:val="24"/>
                <w:szCs w:val="24"/>
              </w:rPr>
              <w:fldChar w:fldCharType="end"/>
            </w:r>
          </w:hyperlink>
        </w:p>
        <w:p w14:paraId="2C585FB8" w14:textId="23E1C9CA" w:rsidR="005D5991" w:rsidRPr="00CB0352" w:rsidRDefault="005D5991">
          <w:pPr>
            <w:pStyle w:val="TOC2"/>
            <w:rPr>
              <w:rFonts w:cs="Arial"/>
              <w:noProof/>
              <w:kern w:val="2"/>
              <w:sz w:val="24"/>
              <w:szCs w:val="24"/>
              <w:lang w:eastAsia="en-GB"/>
              <w14:ligatures w14:val="standardContextual"/>
            </w:rPr>
          </w:pPr>
          <w:hyperlink w:anchor="_Toc198923702" w:history="1">
            <w:r w:rsidRPr="00CB0352">
              <w:rPr>
                <w:rStyle w:val="Hyperlink"/>
                <w:rFonts w:cs="Arial"/>
                <w:noProof/>
                <w:sz w:val="24"/>
                <w:szCs w:val="24"/>
              </w:rPr>
              <w:t>5.6</w:t>
            </w:r>
            <w:r w:rsidRPr="00CB0352">
              <w:rPr>
                <w:rFonts w:cs="Arial"/>
                <w:noProof/>
                <w:kern w:val="2"/>
                <w:sz w:val="24"/>
                <w:szCs w:val="24"/>
                <w:lang w:eastAsia="en-GB"/>
                <w14:ligatures w14:val="standardContextual"/>
              </w:rPr>
              <w:tab/>
            </w:r>
            <w:r w:rsidRPr="00CB0352">
              <w:rPr>
                <w:rStyle w:val="Hyperlink"/>
                <w:rFonts w:cs="Arial"/>
                <w:noProof/>
                <w:sz w:val="24"/>
                <w:szCs w:val="24"/>
              </w:rPr>
              <w:t>Right to Confirm Suitability</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_Toc198923702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15</w:t>
            </w:r>
            <w:r w:rsidRPr="00CB0352">
              <w:rPr>
                <w:rFonts w:cs="Arial"/>
                <w:noProof/>
                <w:webHidden/>
                <w:sz w:val="24"/>
                <w:szCs w:val="24"/>
              </w:rPr>
              <w:fldChar w:fldCharType="end"/>
            </w:r>
          </w:hyperlink>
        </w:p>
        <w:p w14:paraId="555CE2DE" w14:textId="13FB7DCD" w:rsidR="005D5991" w:rsidRPr="00CB0352" w:rsidRDefault="005D5991">
          <w:pPr>
            <w:pStyle w:val="TOC1"/>
            <w:rPr>
              <w:rFonts w:cs="Arial"/>
              <w:noProof/>
              <w:kern w:val="2"/>
              <w:sz w:val="24"/>
              <w:szCs w:val="24"/>
              <w:lang w:eastAsia="en-GB"/>
              <w14:ligatures w14:val="standardContextual"/>
            </w:rPr>
          </w:pPr>
          <w:hyperlink w:anchor="_Toc198923703" w:history="1">
            <w:r w:rsidRPr="00CB0352">
              <w:rPr>
                <w:rStyle w:val="Hyperlink"/>
                <w:rFonts w:cs="Arial"/>
                <w:noProof/>
                <w:sz w:val="24"/>
                <w:szCs w:val="24"/>
              </w:rPr>
              <w:t>6</w:t>
            </w:r>
            <w:r w:rsidRPr="00CB0352">
              <w:rPr>
                <w:rFonts w:cs="Arial"/>
                <w:noProof/>
                <w:kern w:val="2"/>
                <w:sz w:val="24"/>
                <w:szCs w:val="24"/>
                <w:lang w:eastAsia="en-GB"/>
                <w14:ligatures w14:val="standardContextual"/>
              </w:rPr>
              <w:tab/>
            </w:r>
            <w:r w:rsidRPr="00CB0352">
              <w:rPr>
                <w:rStyle w:val="Hyperlink"/>
                <w:rFonts w:cs="Arial"/>
                <w:noProof/>
                <w:sz w:val="24"/>
                <w:szCs w:val="24"/>
              </w:rPr>
              <w:t>INSTRUCTIONS FOR TENDERERS</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_Toc198923703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16</w:t>
            </w:r>
            <w:r w:rsidRPr="00CB0352">
              <w:rPr>
                <w:rFonts w:cs="Arial"/>
                <w:noProof/>
                <w:webHidden/>
                <w:sz w:val="24"/>
                <w:szCs w:val="24"/>
              </w:rPr>
              <w:fldChar w:fldCharType="end"/>
            </w:r>
          </w:hyperlink>
        </w:p>
        <w:p w14:paraId="6778545C" w14:textId="675E098F" w:rsidR="005D5991" w:rsidRPr="00CB0352" w:rsidRDefault="005D5991">
          <w:pPr>
            <w:pStyle w:val="TOC2"/>
            <w:rPr>
              <w:rFonts w:cs="Arial"/>
              <w:noProof/>
              <w:kern w:val="2"/>
              <w:sz w:val="24"/>
              <w:szCs w:val="24"/>
              <w:lang w:eastAsia="en-GB"/>
              <w14:ligatures w14:val="standardContextual"/>
            </w:rPr>
          </w:pPr>
          <w:hyperlink w:anchor="_Toc198923704" w:history="1">
            <w:r w:rsidRPr="00CB0352">
              <w:rPr>
                <w:rStyle w:val="Hyperlink"/>
                <w:rFonts w:cs="Arial"/>
                <w:noProof/>
                <w:sz w:val="24"/>
                <w:szCs w:val="24"/>
              </w:rPr>
              <w:t>6.1</w:t>
            </w:r>
            <w:r w:rsidRPr="00CB0352">
              <w:rPr>
                <w:rFonts w:cs="Arial"/>
                <w:noProof/>
                <w:kern w:val="2"/>
                <w:sz w:val="24"/>
                <w:szCs w:val="24"/>
                <w:lang w:eastAsia="en-GB"/>
                <w14:ligatures w14:val="standardContextual"/>
              </w:rPr>
              <w:tab/>
            </w:r>
            <w:r w:rsidRPr="00CB0352">
              <w:rPr>
                <w:rStyle w:val="Hyperlink"/>
                <w:rFonts w:cs="Arial"/>
                <w:noProof/>
                <w:sz w:val="24"/>
                <w:szCs w:val="24"/>
              </w:rPr>
              <w:t>Submission of Tenders</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_Toc198923704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16</w:t>
            </w:r>
            <w:r w:rsidRPr="00CB0352">
              <w:rPr>
                <w:rFonts w:cs="Arial"/>
                <w:noProof/>
                <w:webHidden/>
                <w:sz w:val="24"/>
                <w:szCs w:val="24"/>
              </w:rPr>
              <w:fldChar w:fldCharType="end"/>
            </w:r>
          </w:hyperlink>
        </w:p>
        <w:p w14:paraId="0E4934FA" w14:textId="16158AE4" w:rsidR="005D5991" w:rsidRPr="00CB0352" w:rsidRDefault="005D5991">
          <w:pPr>
            <w:pStyle w:val="TOC3"/>
            <w:tabs>
              <w:tab w:val="right" w:leader="dot" w:pos="9016"/>
            </w:tabs>
            <w:rPr>
              <w:rFonts w:cs="Arial"/>
              <w:noProof/>
              <w:kern w:val="2"/>
              <w:sz w:val="24"/>
              <w:szCs w:val="24"/>
              <w:lang w:eastAsia="en-GB"/>
              <w14:ligatures w14:val="standardContextual"/>
            </w:rPr>
          </w:pPr>
          <w:hyperlink w:anchor="_Toc198923705" w:history="1">
            <w:r w:rsidRPr="00CB0352">
              <w:rPr>
                <w:rStyle w:val="Hyperlink"/>
                <w:rFonts w:eastAsiaTheme="majorEastAsia" w:cs="Arial"/>
                <w:b/>
                <w:bCs/>
                <w:noProof/>
                <w:sz w:val="24"/>
                <w:szCs w:val="24"/>
              </w:rPr>
              <w:t>Accessing Documents</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_Toc198923705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16</w:t>
            </w:r>
            <w:r w:rsidRPr="00CB0352">
              <w:rPr>
                <w:rFonts w:cs="Arial"/>
                <w:noProof/>
                <w:webHidden/>
                <w:sz w:val="24"/>
                <w:szCs w:val="24"/>
              </w:rPr>
              <w:fldChar w:fldCharType="end"/>
            </w:r>
          </w:hyperlink>
        </w:p>
        <w:p w14:paraId="29820F59" w14:textId="7E84121B" w:rsidR="005D5991" w:rsidRPr="00CB0352" w:rsidRDefault="005D5991">
          <w:pPr>
            <w:pStyle w:val="TOC3"/>
            <w:tabs>
              <w:tab w:val="right" w:leader="dot" w:pos="9016"/>
            </w:tabs>
            <w:rPr>
              <w:rFonts w:cs="Arial"/>
              <w:noProof/>
              <w:kern w:val="2"/>
              <w:sz w:val="24"/>
              <w:szCs w:val="24"/>
              <w:lang w:eastAsia="en-GB"/>
              <w14:ligatures w14:val="standardContextual"/>
            </w:rPr>
          </w:pPr>
          <w:hyperlink w:anchor="_Toc198923706" w:history="1">
            <w:r w:rsidRPr="00CB0352">
              <w:rPr>
                <w:rStyle w:val="Hyperlink"/>
                <w:rFonts w:eastAsiaTheme="majorEastAsia" w:cs="Arial"/>
                <w:b/>
                <w:bCs/>
                <w:noProof/>
                <w:sz w:val="24"/>
                <w:szCs w:val="24"/>
              </w:rPr>
              <w:t>Submitting your Response</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_Toc198923706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16</w:t>
            </w:r>
            <w:r w:rsidRPr="00CB0352">
              <w:rPr>
                <w:rFonts w:cs="Arial"/>
                <w:noProof/>
                <w:webHidden/>
                <w:sz w:val="24"/>
                <w:szCs w:val="24"/>
              </w:rPr>
              <w:fldChar w:fldCharType="end"/>
            </w:r>
          </w:hyperlink>
        </w:p>
        <w:p w14:paraId="7D938978" w14:textId="755C38F6" w:rsidR="005D5991" w:rsidRPr="00CB0352" w:rsidRDefault="005D5991">
          <w:pPr>
            <w:pStyle w:val="TOC2"/>
            <w:rPr>
              <w:rFonts w:cs="Arial"/>
              <w:noProof/>
              <w:kern w:val="2"/>
              <w:sz w:val="24"/>
              <w:szCs w:val="24"/>
              <w:lang w:eastAsia="en-GB"/>
              <w14:ligatures w14:val="standardContextual"/>
            </w:rPr>
          </w:pPr>
          <w:hyperlink w:anchor="_Toc198923709" w:history="1">
            <w:r w:rsidRPr="00CB0352">
              <w:rPr>
                <w:rStyle w:val="Hyperlink"/>
                <w:rFonts w:cs="Arial"/>
                <w:noProof/>
                <w:sz w:val="24"/>
                <w:szCs w:val="24"/>
              </w:rPr>
              <w:t>6.2</w:t>
            </w:r>
            <w:r w:rsidRPr="00CB0352">
              <w:rPr>
                <w:rFonts w:cs="Arial"/>
                <w:noProof/>
                <w:kern w:val="2"/>
                <w:sz w:val="24"/>
                <w:szCs w:val="24"/>
                <w:lang w:eastAsia="en-GB"/>
                <w14:ligatures w14:val="standardContextual"/>
              </w:rPr>
              <w:tab/>
            </w:r>
            <w:r w:rsidRPr="00CB0352">
              <w:rPr>
                <w:rStyle w:val="Hyperlink"/>
                <w:rFonts w:cs="Arial"/>
                <w:noProof/>
                <w:sz w:val="24"/>
                <w:szCs w:val="24"/>
              </w:rPr>
              <w:t>Closing date for Tenders</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_Toc198923709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17</w:t>
            </w:r>
            <w:r w:rsidRPr="00CB0352">
              <w:rPr>
                <w:rFonts w:cs="Arial"/>
                <w:noProof/>
                <w:webHidden/>
                <w:sz w:val="24"/>
                <w:szCs w:val="24"/>
              </w:rPr>
              <w:fldChar w:fldCharType="end"/>
            </w:r>
          </w:hyperlink>
        </w:p>
        <w:p w14:paraId="200DAD04" w14:textId="3EB4C1CC" w:rsidR="005D5991" w:rsidRPr="00CB0352" w:rsidRDefault="005D5991">
          <w:pPr>
            <w:pStyle w:val="TOC2"/>
            <w:rPr>
              <w:rFonts w:cs="Arial"/>
              <w:noProof/>
              <w:kern w:val="2"/>
              <w:sz w:val="24"/>
              <w:szCs w:val="24"/>
              <w:lang w:eastAsia="en-GB"/>
              <w14:ligatures w14:val="standardContextual"/>
            </w:rPr>
          </w:pPr>
          <w:hyperlink w:anchor="_Toc198923710" w:history="1">
            <w:r w:rsidRPr="00CB0352">
              <w:rPr>
                <w:rStyle w:val="Hyperlink"/>
                <w:rFonts w:cs="Arial"/>
                <w:noProof/>
                <w:sz w:val="24"/>
                <w:szCs w:val="24"/>
              </w:rPr>
              <w:t>6.3</w:t>
            </w:r>
            <w:r w:rsidRPr="00CB0352">
              <w:rPr>
                <w:rFonts w:cs="Arial"/>
                <w:noProof/>
                <w:kern w:val="2"/>
                <w:sz w:val="24"/>
                <w:szCs w:val="24"/>
                <w:lang w:eastAsia="en-GB"/>
                <w14:ligatures w14:val="standardContextual"/>
              </w:rPr>
              <w:tab/>
            </w:r>
            <w:r w:rsidRPr="00CB0352">
              <w:rPr>
                <w:rStyle w:val="Hyperlink"/>
                <w:rFonts w:cs="Arial"/>
                <w:noProof/>
                <w:sz w:val="24"/>
                <w:szCs w:val="24"/>
              </w:rPr>
              <w:t>Queries</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_Toc198923710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17</w:t>
            </w:r>
            <w:r w:rsidRPr="00CB0352">
              <w:rPr>
                <w:rFonts w:cs="Arial"/>
                <w:noProof/>
                <w:webHidden/>
                <w:sz w:val="24"/>
                <w:szCs w:val="24"/>
              </w:rPr>
              <w:fldChar w:fldCharType="end"/>
            </w:r>
          </w:hyperlink>
        </w:p>
        <w:p w14:paraId="47B345FF" w14:textId="0C4D7E2F" w:rsidR="005D5991" w:rsidRPr="00CB0352" w:rsidRDefault="005D5991">
          <w:pPr>
            <w:pStyle w:val="TOC2"/>
            <w:rPr>
              <w:rFonts w:cs="Arial"/>
              <w:noProof/>
              <w:kern w:val="2"/>
              <w:sz w:val="24"/>
              <w:szCs w:val="24"/>
              <w:lang w:eastAsia="en-GB"/>
              <w14:ligatures w14:val="standardContextual"/>
            </w:rPr>
          </w:pPr>
          <w:hyperlink w:anchor="_Toc198923711" w:history="1">
            <w:r w:rsidRPr="00CB0352">
              <w:rPr>
                <w:rStyle w:val="Hyperlink"/>
                <w:rFonts w:cs="Arial"/>
                <w:noProof/>
                <w:sz w:val="24"/>
                <w:szCs w:val="24"/>
              </w:rPr>
              <w:t>6.4</w:t>
            </w:r>
            <w:r w:rsidRPr="00CB0352">
              <w:rPr>
                <w:rFonts w:cs="Arial"/>
                <w:noProof/>
                <w:kern w:val="2"/>
                <w:sz w:val="24"/>
                <w:szCs w:val="24"/>
                <w:lang w:eastAsia="en-GB"/>
                <w14:ligatures w14:val="standardContextual"/>
              </w:rPr>
              <w:tab/>
            </w:r>
            <w:r w:rsidRPr="00CB0352">
              <w:rPr>
                <w:rStyle w:val="Hyperlink"/>
                <w:rFonts w:cs="Arial"/>
                <w:noProof/>
                <w:sz w:val="24"/>
                <w:szCs w:val="24"/>
              </w:rPr>
              <w:t>Extension of Tender Period</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_Toc198923711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17</w:t>
            </w:r>
            <w:r w:rsidRPr="00CB0352">
              <w:rPr>
                <w:rFonts w:cs="Arial"/>
                <w:noProof/>
                <w:webHidden/>
                <w:sz w:val="24"/>
                <w:szCs w:val="24"/>
              </w:rPr>
              <w:fldChar w:fldCharType="end"/>
            </w:r>
          </w:hyperlink>
        </w:p>
        <w:p w14:paraId="439135C8" w14:textId="20B5751D" w:rsidR="005D5991" w:rsidRPr="00CB0352" w:rsidRDefault="005D5991">
          <w:pPr>
            <w:pStyle w:val="TOC2"/>
            <w:rPr>
              <w:rFonts w:cs="Arial"/>
              <w:noProof/>
              <w:kern w:val="2"/>
              <w:sz w:val="24"/>
              <w:szCs w:val="24"/>
              <w:lang w:eastAsia="en-GB"/>
              <w14:ligatures w14:val="standardContextual"/>
            </w:rPr>
          </w:pPr>
          <w:hyperlink w:anchor="_Toc198923714" w:history="1">
            <w:r w:rsidRPr="00CB0352">
              <w:rPr>
                <w:rStyle w:val="Hyperlink"/>
                <w:rFonts w:cs="Arial"/>
                <w:noProof/>
                <w:sz w:val="24"/>
                <w:szCs w:val="24"/>
              </w:rPr>
              <w:t>6.5</w:t>
            </w:r>
            <w:r w:rsidRPr="00CB0352">
              <w:rPr>
                <w:rFonts w:cs="Arial"/>
                <w:noProof/>
                <w:kern w:val="2"/>
                <w:sz w:val="24"/>
                <w:szCs w:val="24"/>
                <w:lang w:eastAsia="en-GB"/>
                <w14:ligatures w14:val="standardContextual"/>
              </w:rPr>
              <w:tab/>
            </w:r>
            <w:r w:rsidRPr="00CB0352">
              <w:rPr>
                <w:rStyle w:val="Hyperlink"/>
                <w:rFonts w:cs="Arial"/>
                <w:noProof/>
                <w:sz w:val="24"/>
                <w:szCs w:val="24"/>
              </w:rPr>
              <w:t>Tender Validity Period</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_Toc198923714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17</w:t>
            </w:r>
            <w:r w:rsidRPr="00CB0352">
              <w:rPr>
                <w:rFonts w:cs="Arial"/>
                <w:noProof/>
                <w:webHidden/>
                <w:sz w:val="24"/>
                <w:szCs w:val="24"/>
              </w:rPr>
              <w:fldChar w:fldCharType="end"/>
            </w:r>
          </w:hyperlink>
        </w:p>
        <w:p w14:paraId="34C913F2" w14:textId="5031D4E9" w:rsidR="005D5991" w:rsidRPr="00CB0352" w:rsidRDefault="005D5991">
          <w:pPr>
            <w:pStyle w:val="TOC2"/>
            <w:rPr>
              <w:rFonts w:cs="Arial"/>
              <w:noProof/>
              <w:kern w:val="2"/>
              <w:sz w:val="24"/>
              <w:szCs w:val="24"/>
              <w:lang w:eastAsia="en-GB"/>
              <w14:ligatures w14:val="standardContextual"/>
            </w:rPr>
          </w:pPr>
          <w:hyperlink w:anchor="_Toc198923715" w:history="1">
            <w:r w:rsidRPr="00CB0352">
              <w:rPr>
                <w:rStyle w:val="Hyperlink"/>
                <w:rFonts w:cs="Arial"/>
                <w:noProof/>
                <w:sz w:val="24"/>
                <w:szCs w:val="24"/>
              </w:rPr>
              <w:t>6.6</w:t>
            </w:r>
            <w:r w:rsidRPr="00CB0352">
              <w:rPr>
                <w:rFonts w:cs="Arial"/>
                <w:noProof/>
                <w:kern w:val="2"/>
                <w:sz w:val="24"/>
                <w:szCs w:val="24"/>
                <w:lang w:eastAsia="en-GB"/>
                <w14:ligatures w14:val="standardContextual"/>
              </w:rPr>
              <w:tab/>
            </w:r>
            <w:r w:rsidRPr="00CB0352">
              <w:rPr>
                <w:rStyle w:val="Hyperlink"/>
                <w:rFonts w:cs="Arial"/>
                <w:noProof/>
                <w:sz w:val="24"/>
                <w:szCs w:val="24"/>
              </w:rPr>
              <w:t>Discrepancies between Documents</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_Toc198923715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17</w:t>
            </w:r>
            <w:r w:rsidRPr="00CB0352">
              <w:rPr>
                <w:rFonts w:cs="Arial"/>
                <w:noProof/>
                <w:webHidden/>
                <w:sz w:val="24"/>
                <w:szCs w:val="24"/>
              </w:rPr>
              <w:fldChar w:fldCharType="end"/>
            </w:r>
          </w:hyperlink>
        </w:p>
        <w:p w14:paraId="210F0009" w14:textId="75E66512" w:rsidR="005D5991" w:rsidRPr="00CB0352" w:rsidRDefault="005D5991">
          <w:pPr>
            <w:pStyle w:val="TOC2"/>
            <w:rPr>
              <w:rFonts w:cs="Arial"/>
              <w:noProof/>
              <w:kern w:val="2"/>
              <w:sz w:val="24"/>
              <w:szCs w:val="24"/>
              <w:lang w:eastAsia="en-GB"/>
              <w14:ligatures w14:val="standardContextual"/>
            </w:rPr>
          </w:pPr>
          <w:hyperlink w:anchor="_Toc198923716" w:history="1">
            <w:r w:rsidRPr="00CB0352">
              <w:rPr>
                <w:rStyle w:val="Hyperlink"/>
                <w:rFonts w:cs="Arial"/>
                <w:noProof/>
                <w:sz w:val="24"/>
                <w:szCs w:val="24"/>
              </w:rPr>
              <w:t>6.7</w:t>
            </w:r>
            <w:r w:rsidRPr="00CB0352">
              <w:rPr>
                <w:rFonts w:cs="Arial"/>
                <w:noProof/>
                <w:kern w:val="2"/>
                <w:sz w:val="24"/>
                <w:szCs w:val="24"/>
                <w:lang w:eastAsia="en-GB"/>
                <w14:ligatures w14:val="standardContextual"/>
              </w:rPr>
              <w:tab/>
            </w:r>
            <w:r w:rsidRPr="00CB0352">
              <w:rPr>
                <w:rStyle w:val="Hyperlink"/>
                <w:rFonts w:cs="Arial"/>
                <w:noProof/>
                <w:sz w:val="24"/>
                <w:szCs w:val="24"/>
              </w:rPr>
              <w:t>Formatting of Tenderers / Amendment of Tender Documentation</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_Toc198923716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18</w:t>
            </w:r>
            <w:r w:rsidRPr="00CB0352">
              <w:rPr>
                <w:rFonts w:cs="Arial"/>
                <w:noProof/>
                <w:webHidden/>
                <w:sz w:val="24"/>
                <w:szCs w:val="24"/>
              </w:rPr>
              <w:fldChar w:fldCharType="end"/>
            </w:r>
          </w:hyperlink>
        </w:p>
        <w:p w14:paraId="578119EE" w14:textId="3790946F" w:rsidR="005D5991" w:rsidRPr="00CB0352" w:rsidRDefault="005D5991">
          <w:pPr>
            <w:pStyle w:val="TOC2"/>
            <w:rPr>
              <w:rFonts w:cs="Arial"/>
              <w:noProof/>
              <w:kern w:val="2"/>
              <w:sz w:val="24"/>
              <w:szCs w:val="24"/>
              <w:lang w:eastAsia="en-GB"/>
              <w14:ligatures w14:val="standardContextual"/>
            </w:rPr>
          </w:pPr>
          <w:hyperlink w:anchor="_Toc198923717" w:history="1">
            <w:r w:rsidRPr="00CB0352">
              <w:rPr>
                <w:rStyle w:val="Hyperlink"/>
                <w:rFonts w:cs="Arial"/>
                <w:noProof/>
                <w:sz w:val="24"/>
                <w:szCs w:val="24"/>
              </w:rPr>
              <w:t>6.8</w:t>
            </w:r>
            <w:r w:rsidRPr="00CB0352">
              <w:rPr>
                <w:rFonts w:cs="Arial"/>
                <w:noProof/>
                <w:kern w:val="2"/>
                <w:sz w:val="24"/>
                <w:szCs w:val="24"/>
                <w:lang w:eastAsia="en-GB"/>
                <w14:ligatures w14:val="standardContextual"/>
              </w:rPr>
              <w:tab/>
            </w:r>
            <w:r w:rsidRPr="00CB0352">
              <w:rPr>
                <w:rStyle w:val="Hyperlink"/>
                <w:rFonts w:cs="Arial"/>
                <w:noProof/>
                <w:sz w:val="24"/>
                <w:szCs w:val="24"/>
              </w:rPr>
              <w:t>Collusive Tendering</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_Toc198923717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18</w:t>
            </w:r>
            <w:r w:rsidRPr="00CB0352">
              <w:rPr>
                <w:rFonts w:cs="Arial"/>
                <w:noProof/>
                <w:webHidden/>
                <w:sz w:val="24"/>
                <w:szCs w:val="24"/>
              </w:rPr>
              <w:fldChar w:fldCharType="end"/>
            </w:r>
          </w:hyperlink>
        </w:p>
        <w:p w14:paraId="0ECCB64D" w14:textId="147C9513" w:rsidR="005D5991" w:rsidRPr="00CB0352" w:rsidRDefault="005D5991">
          <w:pPr>
            <w:pStyle w:val="TOC2"/>
            <w:rPr>
              <w:rFonts w:cs="Arial"/>
              <w:noProof/>
              <w:kern w:val="2"/>
              <w:sz w:val="24"/>
              <w:szCs w:val="24"/>
              <w:lang w:eastAsia="en-GB"/>
              <w14:ligatures w14:val="standardContextual"/>
            </w:rPr>
          </w:pPr>
          <w:hyperlink w:anchor="_Toc198923718" w:history="1">
            <w:r w:rsidRPr="00CB0352">
              <w:rPr>
                <w:rStyle w:val="Hyperlink"/>
                <w:rFonts w:cs="Arial"/>
                <w:noProof/>
                <w:sz w:val="24"/>
                <w:szCs w:val="24"/>
              </w:rPr>
              <w:t>6.9</w:t>
            </w:r>
            <w:r w:rsidRPr="00CB0352">
              <w:rPr>
                <w:rFonts w:cs="Arial"/>
                <w:noProof/>
                <w:kern w:val="2"/>
                <w:sz w:val="24"/>
                <w:szCs w:val="24"/>
                <w:lang w:eastAsia="en-GB"/>
                <w14:ligatures w14:val="standardContextual"/>
              </w:rPr>
              <w:tab/>
            </w:r>
            <w:r w:rsidRPr="00CB0352">
              <w:rPr>
                <w:rStyle w:val="Hyperlink"/>
                <w:rFonts w:cs="Arial"/>
                <w:noProof/>
                <w:sz w:val="24"/>
                <w:szCs w:val="24"/>
              </w:rPr>
              <w:t>Confidentiality</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_Toc198923718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18</w:t>
            </w:r>
            <w:r w:rsidRPr="00CB0352">
              <w:rPr>
                <w:rFonts w:cs="Arial"/>
                <w:noProof/>
                <w:webHidden/>
                <w:sz w:val="24"/>
                <w:szCs w:val="24"/>
              </w:rPr>
              <w:fldChar w:fldCharType="end"/>
            </w:r>
          </w:hyperlink>
        </w:p>
        <w:p w14:paraId="5E7A5E98" w14:textId="7F856815" w:rsidR="005D5991" w:rsidRPr="00CB0352" w:rsidRDefault="005D5991">
          <w:pPr>
            <w:pStyle w:val="TOC2"/>
            <w:rPr>
              <w:rFonts w:cs="Arial"/>
              <w:noProof/>
              <w:kern w:val="2"/>
              <w:sz w:val="24"/>
              <w:szCs w:val="24"/>
              <w:lang w:eastAsia="en-GB"/>
              <w14:ligatures w14:val="standardContextual"/>
            </w:rPr>
          </w:pPr>
          <w:hyperlink w:anchor="_Toc198923720" w:history="1">
            <w:r w:rsidRPr="00CB0352">
              <w:rPr>
                <w:rStyle w:val="Hyperlink"/>
                <w:rFonts w:cs="Arial"/>
                <w:noProof/>
                <w:sz w:val="24"/>
                <w:szCs w:val="24"/>
              </w:rPr>
              <w:t>6.10</w:t>
            </w:r>
            <w:r w:rsidRPr="00CB0352">
              <w:rPr>
                <w:rFonts w:cs="Arial"/>
                <w:noProof/>
                <w:kern w:val="2"/>
                <w:sz w:val="24"/>
                <w:szCs w:val="24"/>
                <w:lang w:eastAsia="en-GB"/>
                <w14:ligatures w14:val="standardContextual"/>
              </w:rPr>
              <w:tab/>
            </w:r>
            <w:r w:rsidRPr="00CB0352">
              <w:rPr>
                <w:rStyle w:val="Hyperlink"/>
                <w:rFonts w:cs="Arial"/>
                <w:noProof/>
                <w:sz w:val="24"/>
                <w:szCs w:val="24"/>
              </w:rPr>
              <w:t>Clarification of Tenders</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_Toc198923720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18</w:t>
            </w:r>
            <w:r w:rsidRPr="00CB0352">
              <w:rPr>
                <w:rFonts w:cs="Arial"/>
                <w:noProof/>
                <w:webHidden/>
                <w:sz w:val="24"/>
                <w:szCs w:val="24"/>
              </w:rPr>
              <w:fldChar w:fldCharType="end"/>
            </w:r>
          </w:hyperlink>
        </w:p>
        <w:p w14:paraId="178BD705" w14:textId="58EE162C" w:rsidR="005D5991" w:rsidRPr="00CB0352" w:rsidRDefault="005D5991">
          <w:pPr>
            <w:pStyle w:val="TOC2"/>
            <w:rPr>
              <w:rFonts w:cs="Arial"/>
              <w:noProof/>
              <w:kern w:val="2"/>
              <w:sz w:val="24"/>
              <w:szCs w:val="24"/>
              <w:lang w:eastAsia="en-GB"/>
              <w14:ligatures w14:val="standardContextual"/>
            </w:rPr>
          </w:pPr>
          <w:hyperlink w:anchor="_Toc198923721" w:history="1">
            <w:r w:rsidRPr="00CB0352">
              <w:rPr>
                <w:rStyle w:val="Hyperlink"/>
                <w:rFonts w:cs="Arial"/>
                <w:noProof/>
                <w:sz w:val="24"/>
                <w:szCs w:val="24"/>
              </w:rPr>
              <w:t>6.11</w:t>
            </w:r>
            <w:r w:rsidRPr="00CB0352">
              <w:rPr>
                <w:rFonts w:cs="Arial"/>
                <w:noProof/>
                <w:kern w:val="2"/>
                <w:sz w:val="24"/>
                <w:szCs w:val="24"/>
                <w:lang w:eastAsia="en-GB"/>
                <w14:ligatures w14:val="standardContextual"/>
              </w:rPr>
              <w:tab/>
            </w:r>
            <w:r w:rsidRPr="00CB0352">
              <w:rPr>
                <w:rStyle w:val="Hyperlink"/>
                <w:rFonts w:cs="Arial"/>
                <w:noProof/>
                <w:sz w:val="24"/>
                <w:szCs w:val="24"/>
              </w:rPr>
              <w:t>Correction of Errors</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_Toc198923721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19</w:t>
            </w:r>
            <w:r w:rsidRPr="00CB0352">
              <w:rPr>
                <w:rFonts w:cs="Arial"/>
                <w:noProof/>
                <w:webHidden/>
                <w:sz w:val="24"/>
                <w:szCs w:val="24"/>
              </w:rPr>
              <w:fldChar w:fldCharType="end"/>
            </w:r>
          </w:hyperlink>
        </w:p>
        <w:p w14:paraId="6AC4A093" w14:textId="0529A077" w:rsidR="005D5991" w:rsidRPr="00CB0352" w:rsidRDefault="005D5991">
          <w:pPr>
            <w:pStyle w:val="TOC2"/>
            <w:rPr>
              <w:rFonts w:cs="Arial"/>
              <w:noProof/>
              <w:kern w:val="2"/>
              <w:sz w:val="24"/>
              <w:szCs w:val="24"/>
              <w:lang w:eastAsia="en-GB"/>
              <w14:ligatures w14:val="standardContextual"/>
            </w:rPr>
          </w:pPr>
          <w:hyperlink w:anchor="_Toc198923722" w:history="1">
            <w:r w:rsidRPr="00CB0352">
              <w:rPr>
                <w:rStyle w:val="Hyperlink"/>
                <w:rFonts w:cs="Arial"/>
                <w:noProof/>
                <w:sz w:val="24"/>
                <w:szCs w:val="24"/>
              </w:rPr>
              <w:t>6.12</w:t>
            </w:r>
            <w:r w:rsidRPr="00CB0352">
              <w:rPr>
                <w:rFonts w:cs="Arial"/>
                <w:noProof/>
                <w:kern w:val="2"/>
                <w:sz w:val="24"/>
                <w:szCs w:val="24"/>
                <w:lang w:eastAsia="en-GB"/>
                <w14:ligatures w14:val="standardContextual"/>
              </w:rPr>
              <w:tab/>
            </w:r>
            <w:r w:rsidRPr="00CB0352">
              <w:rPr>
                <w:rStyle w:val="Hyperlink"/>
                <w:rFonts w:cs="Arial"/>
                <w:noProof/>
                <w:sz w:val="24"/>
                <w:szCs w:val="24"/>
              </w:rPr>
              <w:t>Change in the Composition of a Tenderer</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_Toc198923722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19</w:t>
            </w:r>
            <w:r w:rsidRPr="00CB0352">
              <w:rPr>
                <w:rFonts w:cs="Arial"/>
                <w:noProof/>
                <w:webHidden/>
                <w:sz w:val="24"/>
                <w:szCs w:val="24"/>
              </w:rPr>
              <w:fldChar w:fldCharType="end"/>
            </w:r>
          </w:hyperlink>
        </w:p>
        <w:p w14:paraId="1451055E" w14:textId="094FAE79" w:rsidR="005D5991" w:rsidRPr="00CB0352" w:rsidRDefault="005D5991">
          <w:pPr>
            <w:pStyle w:val="TOC2"/>
            <w:rPr>
              <w:rFonts w:cs="Arial"/>
              <w:noProof/>
              <w:kern w:val="2"/>
              <w:sz w:val="24"/>
              <w:szCs w:val="24"/>
              <w:lang w:eastAsia="en-GB"/>
              <w14:ligatures w14:val="standardContextual"/>
            </w:rPr>
          </w:pPr>
          <w:hyperlink w:anchor="_Toc198923723" w:history="1">
            <w:r w:rsidRPr="00CB0352">
              <w:rPr>
                <w:rStyle w:val="Hyperlink"/>
                <w:rFonts w:cs="Arial"/>
                <w:noProof/>
                <w:sz w:val="24"/>
                <w:szCs w:val="24"/>
              </w:rPr>
              <w:t>6.13</w:t>
            </w:r>
            <w:r w:rsidRPr="00CB0352">
              <w:rPr>
                <w:rFonts w:cs="Arial"/>
                <w:noProof/>
                <w:kern w:val="2"/>
                <w:sz w:val="24"/>
                <w:szCs w:val="24"/>
                <w:lang w:eastAsia="en-GB"/>
                <w14:ligatures w14:val="standardContextual"/>
              </w:rPr>
              <w:tab/>
            </w:r>
            <w:r w:rsidRPr="00CB0352">
              <w:rPr>
                <w:rStyle w:val="Hyperlink"/>
                <w:rFonts w:cs="Arial"/>
                <w:noProof/>
                <w:sz w:val="24"/>
                <w:szCs w:val="24"/>
              </w:rPr>
              <w:t>Interference and Inducement to Purchase</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_Toc198923723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19</w:t>
            </w:r>
            <w:r w:rsidRPr="00CB0352">
              <w:rPr>
                <w:rFonts w:cs="Arial"/>
                <w:noProof/>
                <w:webHidden/>
                <w:sz w:val="24"/>
                <w:szCs w:val="24"/>
              </w:rPr>
              <w:fldChar w:fldCharType="end"/>
            </w:r>
          </w:hyperlink>
        </w:p>
        <w:p w14:paraId="03479216" w14:textId="1FBB5969" w:rsidR="005D5991" w:rsidRPr="00CB0352" w:rsidRDefault="005D5991">
          <w:pPr>
            <w:pStyle w:val="TOC2"/>
            <w:rPr>
              <w:rFonts w:cs="Arial"/>
              <w:noProof/>
              <w:kern w:val="2"/>
              <w:sz w:val="24"/>
              <w:szCs w:val="24"/>
              <w:lang w:eastAsia="en-GB"/>
              <w14:ligatures w14:val="standardContextual"/>
            </w:rPr>
          </w:pPr>
          <w:hyperlink w:anchor="_Toc198923725" w:history="1">
            <w:r w:rsidRPr="00CB0352">
              <w:rPr>
                <w:rStyle w:val="Hyperlink"/>
                <w:rFonts w:cs="Arial"/>
                <w:noProof/>
                <w:sz w:val="24"/>
                <w:szCs w:val="24"/>
              </w:rPr>
              <w:t>6.14</w:t>
            </w:r>
            <w:r w:rsidRPr="00CB0352">
              <w:rPr>
                <w:rFonts w:cs="Arial"/>
                <w:noProof/>
                <w:kern w:val="2"/>
                <w:sz w:val="24"/>
                <w:szCs w:val="24"/>
                <w:lang w:eastAsia="en-GB"/>
                <w14:ligatures w14:val="standardContextual"/>
              </w:rPr>
              <w:tab/>
            </w:r>
            <w:r w:rsidRPr="00CB0352">
              <w:rPr>
                <w:rStyle w:val="Hyperlink"/>
                <w:rFonts w:cs="Arial"/>
                <w:noProof/>
                <w:sz w:val="24"/>
                <w:szCs w:val="24"/>
              </w:rPr>
              <w:t>Conflict of Interest</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_Toc198923725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19</w:t>
            </w:r>
            <w:r w:rsidRPr="00CB0352">
              <w:rPr>
                <w:rFonts w:cs="Arial"/>
                <w:noProof/>
                <w:webHidden/>
                <w:sz w:val="24"/>
                <w:szCs w:val="24"/>
              </w:rPr>
              <w:fldChar w:fldCharType="end"/>
            </w:r>
          </w:hyperlink>
        </w:p>
        <w:p w14:paraId="6BBC0C8A" w14:textId="553D326F" w:rsidR="005D5991" w:rsidRPr="00CB0352" w:rsidRDefault="005D5991">
          <w:pPr>
            <w:pStyle w:val="TOC2"/>
            <w:rPr>
              <w:rFonts w:cs="Arial"/>
              <w:noProof/>
              <w:kern w:val="2"/>
              <w:sz w:val="24"/>
              <w:szCs w:val="24"/>
              <w:lang w:eastAsia="en-GB"/>
              <w14:ligatures w14:val="standardContextual"/>
            </w:rPr>
          </w:pPr>
          <w:hyperlink w:anchor="_Toc198923726" w:history="1">
            <w:r w:rsidRPr="00CB0352">
              <w:rPr>
                <w:rStyle w:val="Hyperlink"/>
                <w:rFonts w:cs="Arial"/>
                <w:noProof/>
                <w:sz w:val="24"/>
                <w:szCs w:val="24"/>
              </w:rPr>
              <w:t>6.15</w:t>
            </w:r>
            <w:r w:rsidRPr="00CB0352">
              <w:rPr>
                <w:rFonts w:cs="Arial"/>
                <w:noProof/>
                <w:kern w:val="2"/>
                <w:sz w:val="24"/>
                <w:szCs w:val="24"/>
                <w:lang w:eastAsia="en-GB"/>
                <w14:ligatures w14:val="standardContextual"/>
              </w:rPr>
              <w:tab/>
            </w:r>
            <w:r w:rsidRPr="00CB0352">
              <w:rPr>
                <w:rStyle w:val="Hyperlink"/>
                <w:rFonts w:cs="Arial"/>
                <w:noProof/>
                <w:sz w:val="24"/>
                <w:szCs w:val="24"/>
              </w:rPr>
              <w:t>Publicity</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_Toc198923726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20</w:t>
            </w:r>
            <w:r w:rsidRPr="00CB0352">
              <w:rPr>
                <w:rFonts w:cs="Arial"/>
                <w:noProof/>
                <w:webHidden/>
                <w:sz w:val="24"/>
                <w:szCs w:val="24"/>
              </w:rPr>
              <w:fldChar w:fldCharType="end"/>
            </w:r>
          </w:hyperlink>
        </w:p>
        <w:p w14:paraId="2839ECF8" w14:textId="39E25169" w:rsidR="005D5991" w:rsidRPr="00CB0352" w:rsidRDefault="005D5991">
          <w:pPr>
            <w:pStyle w:val="TOC2"/>
            <w:rPr>
              <w:rFonts w:cs="Arial"/>
              <w:noProof/>
              <w:kern w:val="2"/>
              <w:sz w:val="24"/>
              <w:szCs w:val="24"/>
              <w:lang w:eastAsia="en-GB"/>
              <w14:ligatures w14:val="standardContextual"/>
            </w:rPr>
          </w:pPr>
          <w:hyperlink w:anchor="_Toc198923727" w:history="1">
            <w:r w:rsidRPr="00CB0352">
              <w:rPr>
                <w:rStyle w:val="Hyperlink"/>
                <w:rFonts w:cs="Arial"/>
                <w:noProof/>
                <w:sz w:val="24"/>
                <w:szCs w:val="24"/>
              </w:rPr>
              <w:t>6.16</w:t>
            </w:r>
            <w:r w:rsidRPr="00CB0352">
              <w:rPr>
                <w:rFonts w:cs="Arial"/>
                <w:noProof/>
                <w:kern w:val="2"/>
                <w:sz w:val="24"/>
                <w:szCs w:val="24"/>
                <w:lang w:eastAsia="en-GB"/>
                <w14:ligatures w14:val="standardContextual"/>
              </w:rPr>
              <w:tab/>
            </w:r>
            <w:r w:rsidRPr="00CB0352">
              <w:rPr>
                <w:rStyle w:val="Hyperlink"/>
                <w:rFonts w:cs="Arial"/>
                <w:noProof/>
                <w:sz w:val="24"/>
                <w:szCs w:val="24"/>
              </w:rPr>
              <w:t>Right Not to Award</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_Toc198923727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20</w:t>
            </w:r>
            <w:r w:rsidRPr="00CB0352">
              <w:rPr>
                <w:rFonts w:cs="Arial"/>
                <w:noProof/>
                <w:webHidden/>
                <w:sz w:val="24"/>
                <w:szCs w:val="24"/>
              </w:rPr>
              <w:fldChar w:fldCharType="end"/>
            </w:r>
          </w:hyperlink>
        </w:p>
        <w:p w14:paraId="5144A09D" w14:textId="48D0F56B" w:rsidR="005D5991" w:rsidRPr="00CB0352" w:rsidRDefault="005D5991">
          <w:pPr>
            <w:pStyle w:val="TOC2"/>
            <w:rPr>
              <w:rFonts w:cs="Arial"/>
              <w:noProof/>
              <w:kern w:val="2"/>
              <w:sz w:val="24"/>
              <w:szCs w:val="24"/>
              <w:lang w:eastAsia="en-GB"/>
              <w14:ligatures w14:val="standardContextual"/>
            </w:rPr>
          </w:pPr>
          <w:hyperlink w:anchor="_Toc198923728" w:history="1">
            <w:r w:rsidRPr="00CB0352">
              <w:rPr>
                <w:rStyle w:val="Hyperlink"/>
                <w:rFonts w:cs="Arial"/>
                <w:noProof/>
                <w:sz w:val="24"/>
                <w:szCs w:val="24"/>
              </w:rPr>
              <w:t>6.17</w:t>
            </w:r>
            <w:r w:rsidRPr="00CB0352">
              <w:rPr>
                <w:rFonts w:cs="Arial"/>
                <w:noProof/>
                <w:kern w:val="2"/>
                <w:sz w:val="24"/>
                <w:szCs w:val="24"/>
                <w:lang w:eastAsia="en-GB"/>
                <w14:ligatures w14:val="standardContextual"/>
              </w:rPr>
              <w:tab/>
            </w:r>
            <w:r w:rsidRPr="00CB0352">
              <w:rPr>
                <w:rStyle w:val="Hyperlink"/>
                <w:rFonts w:cs="Arial"/>
                <w:noProof/>
                <w:sz w:val="24"/>
                <w:szCs w:val="24"/>
              </w:rPr>
              <w:t>Notification of Tender Evaluations</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_Toc198923728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20</w:t>
            </w:r>
            <w:r w:rsidRPr="00CB0352">
              <w:rPr>
                <w:rFonts w:cs="Arial"/>
                <w:noProof/>
                <w:webHidden/>
                <w:sz w:val="24"/>
                <w:szCs w:val="24"/>
              </w:rPr>
              <w:fldChar w:fldCharType="end"/>
            </w:r>
          </w:hyperlink>
        </w:p>
        <w:p w14:paraId="50D27B8E" w14:textId="31D37728" w:rsidR="005D5991" w:rsidRPr="00CB0352" w:rsidRDefault="005D5991">
          <w:pPr>
            <w:pStyle w:val="TOC2"/>
            <w:rPr>
              <w:rFonts w:cs="Arial"/>
              <w:noProof/>
              <w:kern w:val="2"/>
              <w:sz w:val="24"/>
              <w:szCs w:val="24"/>
              <w:lang w:eastAsia="en-GB"/>
              <w14:ligatures w14:val="standardContextual"/>
            </w:rPr>
          </w:pPr>
          <w:hyperlink w:anchor="_Toc198923729" w:history="1">
            <w:r w:rsidRPr="00CB0352">
              <w:rPr>
                <w:rStyle w:val="Hyperlink"/>
                <w:rFonts w:cs="Arial"/>
                <w:noProof/>
                <w:sz w:val="24"/>
                <w:szCs w:val="24"/>
              </w:rPr>
              <w:t>6.18</w:t>
            </w:r>
            <w:r w:rsidRPr="00CB0352">
              <w:rPr>
                <w:rFonts w:cs="Arial"/>
                <w:noProof/>
                <w:kern w:val="2"/>
                <w:sz w:val="24"/>
                <w:szCs w:val="24"/>
                <w:lang w:eastAsia="en-GB"/>
                <w14:ligatures w14:val="standardContextual"/>
              </w:rPr>
              <w:tab/>
            </w:r>
            <w:r w:rsidRPr="00CB0352">
              <w:rPr>
                <w:rStyle w:val="Hyperlink"/>
                <w:rFonts w:cs="Arial"/>
                <w:noProof/>
                <w:sz w:val="24"/>
                <w:szCs w:val="24"/>
              </w:rPr>
              <w:t>Award Notices</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_Toc198923729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20</w:t>
            </w:r>
            <w:r w:rsidRPr="00CB0352">
              <w:rPr>
                <w:rFonts w:cs="Arial"/>
                <w:noProof/>
                <w:webHidden/>
                <w:sz w:val="24"/>
                <w:szCs w:val="24"/>
              </w:rPr>
              <w:fldChar w:fldCharType="end"/>
            </w:r>
          </w:hyperlink>
        </w:p>
        <w:p w14:paraId="35DACC3B" w14:textId="733BF824" w:rsidR="005D5991" w:rsidRPr="00CB0352" w:rsidRDefault="005D5991">
          <w:pPr>
            <w:pStyle w:val="TOC2"/>
            <w:rPr>
              <w:rFonts w:cs="Arial"/>
              <w:noProof/>
              <w:kern w:val="2"/>
              <w:sz w:val="24"/>
              <w:szCs w:val="24"/>
              <w:lang w:eastAsia="en-GB"/>
              <w14:ligatures w14:val="standardContextual"/>
            </w:rPr>
          </w:pPr>
          <w:hyperlink w:anchor="_Toc198923731" w:history="1">
            <w:r w:rsidRPr="00CB0352">
              <w:rPr>
                <w:rStyle w:val="Hyperlink"/>
                <w:rFonts w:cs="Arial"/>
                <w:noProof/>
                <w:sz w:val="24"/>
                <w:szCs w:val="24"/>
              </w:rPr>
              <w:t>6.19</w:t>
            </w:r>
            <w:r w:rsidRPr="00CB0352">
              <w:rPr>
                <w:rFonts w:cs="Arial"/>
                <w:noProof/>
                <w:kern w:val="2"/>
                <w:sz w:val="24"/>
                <w:szCs w:val="24"/>
                <w:lang w:eastAsia="en-GB"/>
                <w14:ligatures w14:val="standardContextual"/>
              </w:rPr>
              <w:tab/>
            </w:r>
            <w:r w:rsidRPr="00CB0352">
              <w:rPr>
                <w:rStyle w:val="Hyperlink"/>
                <w:rFonts w:cs="Arial"/>
                <w:noProof/>
                <w:sz w:val="24"/>
                <w:szCs w:val="24"/>
              </w:rPr>
              <w:t>Policy on Personal Debriefings</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_Toc198923731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20</w:t>
            </w:r>
            <w:r w:rsidRPr="00CB0352">
              <w:rPr>
                <w:rFonts w:cs="Arial"/>
                <w:noProof/>
                <w:webHidden/>
                <w:sz w:val="24"/>
                <w:szCs w:val="24"/>
              </w:rPr>
              <w:fldChar w:fldCharType="end"/>
            </w:r>
          </w:hyperlink>
        </w:p>
        <w:p w14:paraId="25D9BE83" w14:textId="7424E2C8" w:rsidR="005D5991" w:rsidRPr="00CB0352" w:rsidRDefault="005D5991">
          <w:pPr>
            <w:pStyle w:val="TOC2"/>
            <w:rPr>
              <w:rFonts w:cs="Arial"/>
              <w:noProof/>
              <w:kern w:val="2"/>
              <w:sz w:val="24"/>
              <w:szCs w:val="24"/>
              <w:lang w:eastAsia="en-GB"/>
              <w14:ligatures w14:val="standardContextual"/>
            </w:rPr>
          </w:pPr>
          <w:hyperlink w:anchor="_Toc198923732" w:history="1">
            <w:r w:rsidRPr="00CB0352">
              <w:rPr>
                <w:rStyle w:val="Hyperlink"/>
                <w:rFonts w:cs="Arial"/>
                <w:noProof/>
                <w:sz w:val="24"/>
                <w:szCs w:val="24"/>
              </w:rPr>
              <w:t>6.20</w:t>
            </w:r>
            <w:r w:rsidRPr="00CB0352">
              <w:rPr>
                <w:rFonts w:cs="Arial"/>
                <w:noProof/>
                <w:kern w:val="2"/>
                <w:sz w:val="24"/>
                <w:szCs w:val="24"/>
                <w:lang w:eastAsia="en-GB"/>
                <w14:ligatures w14:val="standardContextual"/>
              </w:rPr>
              <w:tab/>
            </w:r>
            <w:r w:rsidRPr="00CB0352">
              <w:rPr>
                <w:rStyle w:val="Hyperlink"/>
                <w:rFonts w:cs="Arial"/>
                <w:noProof/>
                <w:sz w:val="24"/>
                <w:szCs w:val="24"/>
              </w:rPr>
              <w:t>Copyright</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_Toc198923732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20</w:t>
            </w:r>
            <w:r w:rsidRPr="00CB0352">
              <w:rPr>
                <w:rFonts w:cs="Arial"/>
                <w:noProof/>
                <w:webHidden/>
                <w:sz w:val="24"/>
                <w:szCs w:val="24"/>
              </w:rPr>
              <w:fldChar w:fldCharType="end"/>
            </w:r>
          </w:hyperlink>
        </w:p>
        <w:p w14:paraId="2D6E8195" w14:textId="7969C826" w:rsidR="005D5991" w:rsidRPr="00CB0352" w:rsidRDefault="005D5991">
          <w:pPr>
            <w:pStyle w:val="TOC2"/>
            <w:rPr>
              <w:rFonts w:cs="Arial"/>
              <w:noProof/>
              <w:kern w:val="2"/>
              <w:sz w:val="24"/>
              <w:szCs w:val="24"/>
              <w:lang w:eastAsia="en-GB"/>
              <w14:ligatures w14:val="standardContextual"/>
            </w:rPr>
          </w:pPr>
          <w:hyperlink w:anchor="_Toc198923733" w:history="1">
            <w:r w:rsidRPr="00CB0352">
              <w:rPr>
                <w:rStyle w:val="Hyperlink"/>
                <w:rFonts w:cs="Arial"/>
                <w:noProof/>
                <w:sz w:val="24"/>
                <w:szCs w:val="24"/>
              </w:rPr>
              <w:t>6.21</w:t>
            </w:r>
            <w:r w:rsidRPr="00CB0352">
              <w:rPr>
                <w:rFonts w:cs="Arial"/>
                <w:noProof/>
                <w:kern w:val="2"/>
                <w:sz w:val="24"/>
                <w:szCs w:val="24"/>
                <w:lang w:eastAsia="en-GB"/>
                <w14:ligatures w14:val="standardContextual"/>
              </w:rPr>
              <w:tab/>
            </w:r>
            <w:r w:rsidRPr="00CB0352">
              <w:rPr>
                <w:rStyle w:val="Hyperlink"/>
                <w:rFonts w:cs="Arial"/>
                <w:noProof/>
                <w:sz w:val="24"/>
                <w:szCs w:val="24"/>
              </w:rPr>
              <w:t>Brand Names, etc.</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_Toc198923733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21</w:t>
            </w:r>
            <w:r w:rsidRPr="00CB0352">
              <w:rPr>
                <w:rFonts w:cs="Arial"/>
                <w:noProof/>
                <w:webHidden/>
                <w:sz w:val="24"/>
                <w:szCs w:val="24"/>
              </w:rPr>
              <w:fldChar w:fldCharType="end"/>
            </w:r>
          </w:hyperlink>
        </w:p>
        <w:p w14:paraId="036DEA61" w14:textId="1FB278B9" w:rsidR="005D5991" w:rsidRPr="00CB0352" w:rsidRDefault="005D5991">
          <w:pPr>
            <w:pStyle w:val="TOC2"/>
            <w:rPr>
              <w:rFonts w:cs="Arial"/>
              <w:noProof/>
              <w:kern w:val="2"/>
              <w:sz w:val="24"/>
              <w:szCs w:val="24"/>
              <w:lang w:eastAsia="en-GB"/>
              <w14:ligatures w14:val="standardContextual"/>
            </w:rPr>
          </w:pPr>
          <w:hyperlink w:anchor="_Toc198923734" w:history="1">
            <w:r w:rsidRPr="00CB0352">
              <w:rPr>
                <w:rStyle w:val="Hyperlink"/>
                <w:rFonts w:cs="Arial"/>
                <w:noProof/>
                <w:sz w:val="24"/>
                <w:szCs w:val="24"/>
              </w:rPr>
              <w:t>6.22</w:t>
            </w:r>
            <w:r w:rsidRPr="00CB0352">
              <w:rPr>
                <w:rFonts w:cs="Arial"/>
                <w:noProof/>
                <w:kern w:val="2"/>
                <w:sz w:val="24"/>
                <w:szCs w:val="24"/>
                <w:lang w:eastAsia="en-GB"/>
                <w14:ligatures w14:val="standardContextual"/>
              </w:rPr>
              <w:tab/>
            </w:r>
            <w:r w:rsidRPr="00CB0352">
              <w:rPr>
                <w:rStyle w:val="Hyperlink"/>
                <w:rFonts w:cs="Arial"/>
                <w:noProof/>
                <w:sz w:val="24"/>
                <w:szCs w:val="24"/>
              </w:rPr>
              <w:t>Environmental Aspects</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_Toc198923734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21</w:t>
            </w:r>
            <w:r w:rsidRPr="00CB0352">
              <w:rPr>
                <w:rFonts w:cs="Arial"/>
                <w:noProof/>
                <w:webHidden/>
                <w:sz w:val="24"/>
                <w:szCs w:val="24"/>
              </w:rPr>
              <w:fldChar w:fldCharType="end"/>
            </w:r>
          </w:hyperlink>
        </w:p>
        <w:p w14:paraId="2AC53606" w14:textId="2B6BD849" w:rsidR="005D5991" w:rsidRPr="00CB0352" w:rsidRDefault="005D5991">
          <w:pPr>
            <w:pStyle w:val="TOC2"/>
            <w:rPr>
              <w:rFonts w:cs="Arial"/>
              <w:noProof/>
              <w:kern w:val="2"/>
              <w:sz w:val="24"/>
              <w:szCs w:val="24"/>
              <w:lang w:eastAsia="en-GB"/>
              <w14:ligatures w14:val="standardContextual"/>
            </w:rPr>
          </w:pPr>
          <w:hyperlink w:anchor="_Toc198923735" w:history="1">
            <w:r w:rsidRPr="00CB0352">
              <w:rPr>
                <w:rStyle w:val="Hyperlink"/>
                <w:rFonts w:cs="Arial"/>
                <w:noProof/>
                <w:sz w:val="24"/>
                <w:szCs w:val="24"/>
              </w:rPr>
              <w:t>6.23</w:t>
            </w:r>
            <w:r w:rsidRPr="00CB0352">
              <w:rPr>
                <w:rFonts w:cs="Arial"/>
                <w:noProof/>
                <w:kern w:val="2"/>
                <w:sz w:val="24"/>
                <w:szCs w:val="24"/>
                <w:lang w:eastAsia="en-GB"/>
                <w14:ligatures w14:val="standardContextual"/>
              </w:rPr>
              <w:tab/>
            </w:r>
            <w:r w:rsidRPr="00CB0352">
              <w:rPr>
                <w:rStyle w:val="Hyperlink"/>
                <w:rFonts w:cs="Arial"/>
                <w:noProof/>
                <w:sz w:val="24"/>
                <w:szCs w:val="24"/>
              </w:rPr>
              <w:t>Knowledge and Skills Transfer</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_Toc198923735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21</w:t>
            </w:r>
            <w:r w:rsidRPr="00CB0352">
              <w:rPr>
                <w:rFonts w:cs="Arial"/>
                <w:noProof/>
                <w:webHidden/>
                <w:sz w:val="24"/>
                <w:szCs w:val="24"/>
              </w:rPr>
              <w:fldChar w:fldCharType="end"/>
            </w:r>
          </w:hyperlink>
        </w:p>
        <w:p w14:paraId="6AB65327" w14:textId="3E2AFD0E" w:rsidR="005D5991" w:rsidRPr="00CB0352" w:rsidRDefault="005D5991">
          <w:pPr>
            <w:pStyle w:val="TOC2"/>
            <w:rPr>
              <w:rFonts w:cs="Arial"/>
              <w:noProof/>
              <w:kern w:val="2"/>
              <w:sz w:val="24"/>
              <w:szCs w:val="24"/>
              <w:lang w:eastAsia="en-GB"/>
              <w14:ligatures w14:val="standardContextual"/>
            </w:rPr>
          </w:pPr>
          <w:hyperlink w:anchor="_Toc198923736" w:history="1">
            <w:r w:rsidRPr="00CB0352">
              <w:rPr>
                <w:rStyle w:val="Hyperlink"/>
                <w:rFonts w:cs="Arial"/>
                <w:noProof/>
                <w:sz w:val="24"/>
                <w:szCs w:val="24"/>
              </w:rPr>
              <w:t>6.24</w:t>
            </w:r>
            <w:r w:rsidRPr="00CB0352">
              <w:rPr>
                <w:rFonts w:cs="Arial"/>
                <w:noProof/>
                <w:kern w:val="2"/>
                <w:sz w:val="24"/>
                <w:szCs w:val="24"/>
                <w:lang w:eastAsia="en-GB"/>
                <w14:ligatures w14:val="standardContextual"/>
              </w:rPr>
              <w:tab/>
            </w:r>
            <w:r w:rsidRPr="00CB0352">
              <w:rPr>
                <w:rStyle w:val="Hyperlink"/>
                <w:rFonts w:cs="Arial"/>
                <w:noProof/>
                <w:sz w:val="24"/>
                <w:szCs w:val="24"/>
              </w:rPr>
              <w:t>Currency and Payment</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_Toc198923736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21</w:t>
            </w:r>
            <w:r w:rsidRPr="00CB0352">
              <w:rPr>
                <w:rFonts w:cs="Arial"/>
                <w:noProof/>
                <w:webHidden/>
                <w:sz w:val="24"/>
                <w:szCs w:val="24"/>
              </w:rPr>
              <w:fldChar w:fldCharType="end"/>
            </w:r>
          </w:hyperlink>
        </w:p>
        <w:p w14:paraId="6FA0EA3D" w14:textId="7712B7AA" w:rsidR="005D5991" w:rsidRPr="00CB0352" w:rsidRDefault="005D5991">
          <w:pPr>
            <w:pStyle w:val="TOC2"/>
            <w:rPr>
              <w:rFonts w:cs="Arial"/>
              <w:noProof/>
              <w:kern w:val="2"/>
              <w:sz w:val="24"/>
              <w:szCs w:val="24"/>
              <w:lang w:eastAsia="en-GB"/>
              <w14:ligatures w14:val="standardContextual"/>
            </w:rPr>
          </w:pPr>
          <w:hyperlink w:anchor="_Toc198923737" w:history="1">
            <w:r w:rsidRPr="00CB0352">
              <w:rPr>
                <w:rStyle w:val="Hyperlink"/>
                <w:rFonts w:cs="Arial"/>
                <w:noProof/>
                <w:sz w:val="24"/>
                <w:szCs w:val="24"/>
              </w:rPr>
              <w:t>6.25</w:t>
            </w:r>
            <w:r w:rsidRPr="00CB0352">
              <w:rPr>
                <w:rFonts w:cs="Arial"/>
                <w:noProof/>
                <w:kern w:val="2"/>
                <w:sz w:val="24"/>
                <w:szCs w:val="24"/>
                <w:lang w:eastAsia="en-GB"/>
                <w14:ligatures w14:val="standardContextual"/>
              </w:rPr>
              <w:tab/>
            </w:r>
            <w:r w:rsidRPr="00CB0352">
              <w:rPr>
                <w:rStyle w:val="Hyperlink"/>
                <w:rFonts w:cs="Arial"/>
                <w:noProof/>
                <w:sz w:val="24"/>
                <w:szCs w:val="24"/>
              </w:rPr>
              <w:t>Irish Legislation and Law</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_Toc198923737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21</w:t>
            </w:r>
            <w:r w:rsidRPr="00CB0352">
              <w:rPr>
                <w:rFonts w:cs="Arial"/>
                <w:noProof/>
                <w:webHidden/>
                <w:sz w:val="24"/>
                <w:szCs w:val="24"/>
              </w:rPr>
              <w:fldChar w:fldCharType="end"/>
            </w:r>
          </w:hyperlink>
        </w:p>
        <w:p w14:paraId="0B4715A8" w14:textId="2373D453" w:rsidR="005D5991" w:rsidRPr="00CB0352" w:rsidRDefault="005D5991">
          <w:pPr>
            <w:pStyle w:val="TOC2"/>
            <w:rPr>
              <w:rFonts w:cs="Arial"/>
              <w:noProof/>
              <w:kern w:val="2"/>
              <w:sz w:val="24"/>
              <w:szCs w:val="24"/>
              <w:lang w:eastAsia="en-GB"/>
              <w14:ligatures w14:val="standardContextual"/>
            </w:rPr>
          </w:pPr>
          <w:hyperlink w:anchor="_Toc198923740" w:history="1">
            <w:r w:rsidRPr="00CB0352">
              <w:rPr>
                <w:rStyle w:val="Hyperlink"/>
                <w:rFonts w:cs="Arial"/>
                <w:noProof/>
                <w:sz w:val="24"/>
                <w:szCs w:val="24"/>
              </w:rPr>
              <w:t>6.26</w:t>
            </w:r>
            <w:r w:rsidRPr="00CB0352">
              <w:rPr>
                <w:rFonts w:cs="Arial"/>
                <w:noProof/>
                <w:kern w:val="2"/>
                <w:sz w:val="24"/>
                <w:szCs w:val="24"/>
                <w:lang w:eastAsia="en-GB"/>
                <w14:ligatures w14:val="standardContextual"/>
              </w:rPr>
              <w:tab/>
            </w:r>
            <w:r w:rsidRPr="00CB0352">
              <w:rPr>
                <w:rStyle w:val="Hyperlink"/>
                <w:rFonts w:cs="Arial"/>
                <w:noProof/>
                <w:sz w:val="24"/>
                <w:szCs w:val="24"/>
              </w:rPr>
              <w:t>Anti-Competitive Conduct</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_Toc198923740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21</w:t>
            </w:r>
            <w:r w:rsidRPr="00CB0352">
              <w:rPr>
                <w:rFonts w:cs="Arial"/>
                <w:noProof/>
                <w:webHidden/>
                <w:sz w:val="24"/>
                <w:szCs w:val="24"/>
              </w:rPr>
              <w:fldChar w:fldCharType="end"/>
            </w:r>
          </w:hyperlink>
        </w:p>
        <w:p w14:paraId="41168C4C" w14:textId="077AC0BE" w:rsidR="005D5991" w:rsidRPr="00CB0352" w:rsidRDefault="005D5991">
          <w:pPr>
            <w:pStyle w:val="TOC2"/>
            <w:rPr>
              <w:rFonts w:cs="Arial"/>
              <w:noProof/>
              <w:kern w:val="2"/>
              <w:sz w:val="24"/>
              <w:szCs w:val="24"/>
              <w:lang w:eastAsia="en-GB"/>
              <w14:ligatures w14:val="standardContextual"/>
            </w:rPr>
          </w:pPr>
          <w:hyperlink w:anchor="_Toc198923741" w:history="1">
            <w:r w:rsidRPr="00CB0352">
              <w:rPr>
                <w:rStyle w:val="Hyperlink"/>
                <w:rFonts w:cs="Arial"/>
                <w:noProof/>
                <w:sz w:val="24"/>
                <w:szCs w:val="24"/>
              </w:rPr>
              <w:t>6.27</w:t>
            </w:r>
            <w:r w:rsidRPr="00CB0352">
              <w:rPr>
                <w:rFonts w:cs="Arial"/>
                <w:noProof/>
                <w:kern w:val="2"/>
                <w:sz w:val="24"/>
                <w:szCs w:val="24"/>
                <w:lang w:eastAsia="en-GB"/>
                <w14:ligatures w14:val="standardContextual"/>
              </w:rPr>
              <w:tab/>
            </w:r>
            <w:r w:rsidRPr="00CB0352">
              <w:rPr>
                <w:rStyle w:val="Hyperlink"/>
                <w:rFonts w:cs="Arial"/>
                <w:noProof/>
                <w:sz w:val="24"/>
                <w:szCs w:val="24"/>
              </w:rPr>
              <w:t>Accessibility / Dignity at Work</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_Toc198923741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21</w:t>
            </w:r>
            <w:r w:rsidRPr="00CB0352">
              <w:rPr>
                <w:rFonts w:cs="Arial"/>
                <w:noProof/>
                <w:webHidden/>
                <w:sz w:val="24"/>
                <w:szCs w:val="24"/>
              </w:rPr>
              <w:fldChar w:fldCharType="end"/>
            </w:r>
          </w:hyperlink>
        </w:p>
        <w:p w14:paraId="19111747" w14:textId="060EF2E9" w:rsidR="005D5991" w:rsidRPr="00CB0352" w:rsidRDefault="005D5991">
          <w:pPr>
            <w:pStyle w:val="TOC2"/>
            <w:rPr>
              <w:rFonts w:cs="Arial"/>
              <w:noProof/>
              <w:kern w:val="2"/>
              <w:sz w:val="24"/>
              <w:szCs w:val="24"/>
              <w:lang w:eastAsia="en-GB"/>
              <w14:ligatures w14:val="standardContextual"/>
            </w:rPr>
          </w:pPr>
          <w:hyperlink w:anchor="_Toc198923742" w:history="1">
            <w:r w:rsidRPr="00CB0352">
              <w:rPr>
                <w:rStyle w:val="Hyperlink"/>
                <w:rFonts w:cs="Arial"/>
                <w:noProof/>
                <w:sz w:val="24"/>
                <w:szCs w:val="24"/>
              </w:rPr>
              <w:t>6.28</w:t>
            </w:r>
            <w:r w:rsidRPr="00CB0352">
              <w:rPr>
                <w:rFonts w:cs="Arial"/>
                <w:noProof/>
                <w:kern w:val="2"/>
                <w:sz w:val="24"/>
                <w:szCs w:val="24"/>
                <w:lang w:eastAsia="en-GB"/>
                <w14:ligatures w14:val="standardContextual"/>
              </w:rPr>
              <w:tab/>
            </w:r>
            <w:r w:rsidRPr="00CB0352">
              <w:rPr>
                <w:rStyle w:val="Hyperlink"/>
                <w:rFonts w:cs="Arial"/>
                <w:noProof/>
                <w:sz w:val="24"/>
                <w:szCs w:val="24"/>
              </w:rPr>
              <w:t>Withholding Tax</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_Toc198923742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22</w:t>
            </w:r>
            <w:r w:rsidRPr="00CB0352">
              <w:rPr>
                <w:rFonts w:cs="Arial"/>
                <w:noProof/>
                <w:webHidden/>
                <w:sz w:val="24"/>
                <w:szCs w:val="24"/>
              </w:rPr>
              <w:fldChar w:fldCharType="end"/>
            </w:r>
          </w:hyperlink>
        </w:p>
        <w:p w14:paraId="3FB6C633" w14:textId="3F8D3ED1" w:rsidR="005D5991" w:rsidRPr="00CB0352" w:rsidRDefault="005D5991">
          <w:pPr>
            <w:pStyle w:val="TOC2"/>
            <w:rPr>
              <w:rFonts w:cs="Arial"/>
              <w:noProof/>
              <w:kern w:val="2"/>
              <w:sz w:val="24"/>
              <w:szCs w:val="24"/>
              <w:lang w:eastAsia="en-GB"/>
              <w14:ligatures w14:val="standardContextual"/>
            </w:rPr>
          </w:pPr>
          <w:hyperlink w:anchor="_Toc198923743" w:history="1">
            <w:r w:rsidRPr="00CB0352">
              <w:rPr>
                <w:rStyle w:val="Hyperlink"/>
                <w:rFonts w:cs="Arial"/>
                <w:noProof/>
                <w:sz w:val="24"/>
                <w:szCs w:val="24"/>
              </w:rPr>
              <w:t>6.29</w:t>
            </w:r>
            <w:r w:rsidRPr="00CB0352">
              <w:rPr>
                <w:rFonts w:cs="Arial"/>
                <w:noProof/>
                <w:kern w:val="2"/>
                <w:sz w:val="24"/>
                <w:szCs w:val="24"/>
                <w:lang w:eastAsia="en-GB"/>
                <w14:ligatures w14:val="standardContextual"/>
              </w:rPr>
              <w:tab/>
            </w:r>
            <w:r w:rsidRPr="00CB0352">
              <w:rPr>
                <w:rStyle w:val="Hyperlink"/>
                <w:rFonts w:cs="Arial"/>
                <w:noProof/>
                <w:sz w:val="24"/>
                <w:szCs w:val="24"/>
              </w:rPr>
              <w:t>Freedom of Information</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_Toc198923743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22</w:t>
            </w:r>
            <w:r w:rsidRPr="00CB0352">
              <w:rPr>
                <w:rFonts w:cs="Arial"/>
                <w:noProof/>
                <w:webHidden/>
                <w:sz w:val="24"/>
                <w:szCs w:val="24"/>
              </w:rPr>
              <w:fldChar w:fldCharType="end"/>
            </w:r>
          </w:hyperlink>
        </w:p>
        <w:p w14:paraId="61DE7056" w14:textId="2CD6EFC2" w:rsidR="005D5991" w:rsidRPr="00CB0352" w:rsidRDefault="005D5991">
          <w:pPr>
            <w:pStyle w:val="TOC2"/>
            <w:rPr>
              <w:rFonts w:cs="Arial"/>
              <w:noProof/>
              <w:kern w:val="2"/>
              <w:sz w:val="24"/>
              <w:szCs w:val="24"/>
              <w:lang w:eastAsia="en-GB"/>
              <w14:ligatures w14:val="standardContextual"/>
            </w:rPr>
          </w:pPr>
          <w:hyperlink w:anchor="_Toc198923744" w:history="1">
            <w:r w:rsidRPr="00CB0352">
              <w:rPr>
                <w:rStyle w:val="Hyperlink"/>
                <w:rFonts w:cs="Arial"/>
                <w:noProof/>
                <w:sz w:val="24"/>
                <w:szCs w:val="24"/>
              </w:rPr>
              <w:t>6.30</w:t>
            </w:r>
            <w:r w:rsidRPr="00CB0352">
              <w:rPr>
                <w:rFonts w:cs="Arial"/>
                <w:noProof/>
                <w:kern w:val="2"/>
                <w:sz w:val="24"/>
                <w:szCs w:val="24"/>
                <w:lang w:eastAsia="en-GB"/>
                <w14:ligatures w14:val="standardContextual"/>
              </w:rPr>
              <w:tab/>
            </w:r>
            <w:r w:rsidRPr="00CB0352">
              <w:rPr>
                <w:rStyle w:val="Hyperlink"/>
                <w:rFonts w:cs="Arial"/>
                <w:noProof/>
                <w:sz w:val="24"/>
                <w:szCs w:val="24"/>
              </w:rPr>
              <w:t>Late Payment</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_Toc198923744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22</w:t>
            </w:r>
            <w:r w:rsidRPr="00CB0352">
              <w:rPr>
                <w:rFonts w:cs="Arial"/>
                <w:noProof/>
                <w:webHidden/>
                <w:sz w:val="24"/>
                <w:szCs w:val="24"/>
              </w:rPr>
              <w:fldChar w:fldCharType="end"/>
            </w:r>
          </w:hyperlink>
        </w:p>
        <w:p w14:paraId="2D887CF8" w14:textId="2DCAF94D" w:rsidR="005D5991" w:rsidRPr="00CB0352" w:rsidRDefault="005D5991">
          <w:pPr>
            <w:pStyle w:val="TOC2"/>
            <w:rPr>
              <w:rFonts w:cs="Arial"/>
              <w:noProof/>
              <w:kern w:val="2"/>
              <w:sz w:val="24"/>
              <w:szCs w:val="24"/>
              <w:lang w:eastAsia="en-GB"/>
              <w14:ligatures w14:val="standardContextual"/>
            </w:rPr>
          </w:pPr>
          <w:hyperlink w:anchor="_Toc198923745" w:history="1">
            <w:r w:rsidRPr="00CB0352">
              <w:rPr>
                <w:rStyle w:val="Hyperlink"/>
                <w:rFonts w:cs="Arial"/>
                <w:noProof/>
                <w:sz w:val="24"/>
                <w:szCs w:val="24"/>
              </w:rPr>
              <w:t>6.31</w:t>
            </w:r>
            <w:r w:rsidRPr="00CB0352">
              <w:rPr>
                <w:rFonts w:cs="Arial"/>
                <w:noProof/>
                <w:kern w:val="2"/>
                <w:sz w:val="24"/>
                <w:szCs w:val="24"/>
                <w:lang w:eastAsia="en-GB"/>
                <w14:ligatures w14:val="standardContextual"/>
              </w:rPr>
              <w:tab/>
            </w:r>
            <w:r w:rsidRPr="00CB0352">
              <w:rPr>
                <w:rStyle w:val="Hyperlink"/>
                <w:rFonts w:cs="Arial"/>
                <w:noProof/>
                <w:sz w:val="24"/>
                <w:szCs w:val="24"/>
              </w:rPr>
              <w:t>Data Protection</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_Toc198923745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22</w:t>
            </w:r>
            <w:r w:rsidRPr="00CB0352">
              <w:rPr>
                <w:rFonts w:cs="Arial"/>
                <w:noProof/>
                <w:webHidden/>
                <w:sz w:val="24"/>
                <w:szCs w:val="24"/>
              </w:rPr>
              <w:fldChar w:fldCharType="end"/>
            </w:r>
          </w:hyperlink>
        </w:p>
        <w:p w14:paraId="682EF4E2" w14:textId="372B675A" w:rsidR="005D5991" w:rsidRPr="00CB0352" w:rsidRDefault="005D5991">
          <w:pPr>
            <w:pStyle w:val="TOC2"/>
            <w:rPr>
              <w:rFonts w:cs="Arial"/>
              <w:noProof/>
              <w:kern w:val="2"/>
              <w:sz w:val="24"/>
              <w:szCs w:val="24"/>
              <w:lang w:eastAsia="en-GB"/>
              <w14:ligatures w14:val="standardContextual"/>
            </w:rPr>
          </w:pPr>
          <w:hyperlink w:anchor="_Toc198923746" w:history="1">
            <w:r w:rsidRPr="00CB0352">
              <w:rPr>
                <w:rStyle w:val="Hyperlink"/>
                <w:rFonts w:cs="Arial"/>
                <w:noProof/>
                <w:sz w:val="24"/>
                <w:szCs w:val="24"/>
              </w:rPr>
              <w:t>6.32</w:t>
            </w:r>
            <w:r w:rsidRPr="00CB0352">
              <w:rPr>
                <w:rFonts w:cs="Arial"/>
                <w:noProof/>
                <w:kern w:val="2"/>
                <w:sz w:val="24"/>
                <w:szCs w:val="24"/>
                <w:lang w:eastAsia="en-GB"/>
                <w14:ligatures w14:val="standardContextual"/>
              </w:rPr>
              <w:tab/>
            </w:r>
            <w:r w:rsidRPr="00CB0352">
              <w:rPr>
                <w:rStyle w:val="Hyperlink"/>
                <w:rFonts w:cs="Arial"/>
                <w:noProof/>
                <w:sz w:val="24"/>
                <w:szCs w:val="24"/>
              </w:rPr>
              <w:t>Changes in Legislation</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_Toc198923746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23</w:t>
            </w:r>
            <w:r w:rsidRPr="00CB0352">
              <w:rPr>
                <w:rFonts w:cs="Arial"/>
                <w:noProof/>
                <w:webHidden/>
                <w:sz w:val="24"/>
                <w:szCs w:val="24"/>
              </w:rPr>
              <w:fldChar w:fldCharType="end"/>
            </w:r>
          </w:hyperlink>
        </w:p>
        <w:p w14:paraId="6C75642E" w14:textId="5D086541" w:rsidR="005D5991" w:rsidRPr="00CB0352" w:rsidRDefault="005D5991">
          <w:pPr>
            <w:pStyle w:val="TOC2"/>
            <w:rPr>
              <w:rFonts w:cs="Arial"/>
              <w:noProof/>
              <w:kern w:val="2"/>
              <w:sz w:val="24"/>
              <w:szCs w:val="24"/>
              <w:lang w:eastAsia="en-GB"/>
              <w14:ligatures w14:val="standardContextual"/>
            </w:rPr>
          </w:pPr>
          <w:hyperlink w:anchor="_Toc198923747" w:history="1">
            <w:r w:rsidRPr="00CB0352">
              <w:rPr>
                <w:rStyle w:val="Hyperlink"/>
                <w:rFonts w:cs="Arial"/>
                <w:noProof/>
                <w:sz w:val="24"/>
                <w:szCs w:val="24"/>
              </w:rPr>
              <w:t>6.33</w:t>
            </w:r>
            <w:r w:rsidRPr="00CB0352">
              <w:rPr>
                <w:rFonts w:cs="Arial"/>
                <w:noProof/>
                <w:kern w:val="2"/>
                <w:sz w:val="24"/>
                <w:szCs w:val="24"/>
                <w:lang w:eastAsia="en-GB"/>
                <w14:ligatures w14:val="standardContextual"/>
              </w:rPr>
              <w:tab/>
            </w:r>
            <w:r w:rsidRPr="00CB0352">
              <w:rPr>
                <w:rStyle w:val="Hyperlink"/>
                <w:rFonts w:cs="Arial"/>
                <w:noProof/>
                <w:sz w:val="24"/>
                <w:szCs w:val="24"/>
              </w:rPr>
              <w:t>International Procurement Instrument-IPI</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_Toc198923747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23</w:t>
            </w:r>
            <w:r w:rsidRPr="00CB0352">
              <w:rPr>
                <w:rFonts w:cs="Arial"/>
                <w:noProof/>
                <w:webHidden/>
                <w:sz w:val="24"/>
                <w:szCs w:val="24"/>
              </w:rPr>
              <w:fldChar w:fldCharType="end"/>
            </w:r>
          </w:hyperlink>
        </w:p>
        <w:p w14:paraId="6E912FFF" w14:textId="51E3B0FA" w:rsidR="005D5991" w:rsidRPr="00CB0352" w:rsidRDefault="005D5991">
          <w:pPr>
            <w:pStyle w:val="TOC2"/>
            <w:rPr>
              <w:rFonts w:cs="Arial"/>
              <w:noProof/>
              <w:kern w:val="2"/>
              <w:sz w:val="24"/>
              <w:szCs w:val="24"/>
              <w:lang w:eastAsia="en-GB"/>
              <w14:ligatures w14:val="standardContextual"/>
            </w:rPr>
          </w:pPr>
          <w:hyperlink w:anchor="_Toc198923748" w:history="1">
            <w:r w:rsidRPr="00CB0352">
              <w:rPr>
                <w:rStyle w:val="Hyperlink"/>
                <w:rFonts w:cs="Arial"/>
                <w:noProof/>
                <w:sz w:val="24"/>
                <w:szCs w:val="24"/>
              </w:rPr>
              <w:t>6.34</w:t>
            </w:r>
            <w:r w:rsidRPr="00CB0352">
              <w:rPr>
                <w:rFonts w:cs="Arial"/>
                <w:noProof/>
                <w:kern w:val="2"/>
                <w:sz w:val="24"/>
                <w:szCs w:val="24"/>
                <w:lang w:eastAsia="en-GB"/>
                <w14:ligatures w14:val="standardContextual"/>
              </w:rPr>
              <w:tab/>
            </w:r>
            <w:r w:rsidRPr="00CB0352">
              <w:rPr>
                <w:rStyle w:val="Hyperlink"/>
                <w:rFonts w:cs="Arial"/>
                <w:noProof/>
                <w:sz w:val="24"/>
                <w:szCs w:val="24"/>
              </w:rPr>
              <w:t>Responsibility of Successful Party</w:t>
            </w:r>
            <w:r w:rsidRPr="00CB0352">
              <w:rPr>
                <w:rFonts w:cs="Arial"/>
                <w:noProof/>
                <w:webHidden/>
                <w:sz w:val="24"/>
                <w:szCs w:val="24"/>
              </w:rPr>
              <w:tab/>
            </w:r>
            <w:r w:rsidRPr="00CB0352">
              <w:rPr>
                <w:rFonts w:cs="Arial"/>
                <w:noProof/>
                <w:webHidden/>
                <w:sz w:val="24"/>
                <w:szCs w:val="24"/>
              </w:rPr>
              <w:fldChar w:fldCharType="begin"/>
            </w:r>
            <w:r w:rsidRPr="00CB0352">
              <w:rPr>
                <w:rFonts w:cs="Arial"/>
                <w:noProof/>
                <w:webHidden/>
                <w:sz w:val="24"/>
                <w:szCs w:val="24"/>
              </w:rPr>
              <w:instrText xml:space="preserve"> PAGEREF _Toc198923748 \h </w:instrText>
            </w:r>
            <w:r w:rsidRPr="00CB0352">
              <w:rPr>
                <w:rFonts w:cs="Arial"/>
                <w:noProof/>
                <w:webHidden/>
                <w:sz w:val="24"/>
                <w:szCs w:val="24"/>
              </w:rPr>
            </w:r>
            <w:r w:rsidRPr="00CB0352">
              <w:rPr>
                <w:rFonts w:cs="Arial"/>
                <w:noProof/>
                <w:webHidden/>
                <w:sz w:val="24"/>
                <w:szCs w:val="24"/>
              </w:rPr>
              <w:fldChar w:fldCharType="separate"/>
            </w:r>
            <w:r w:rsidRPr="00CB0352">
              <w:rPr>
                <w:rFonts w:cs="Arial"/>
                <w:noProof/>
                <w:webHidden/>
                <w:sz w:val="24"/>
                <w:szCs w:val="24"/>
              </w:rPr>
              <w:t>23</w:t>
            </w:r>
            <w:r w:rsidRPr="00CB0352">
              <w:rPr>
                <w:rFonts w:cs="Arial"/>
                <w:noProof/>
                <w:webHidden/>
                <w:sz w:val="24"/>
                <w:szCs w:val="24"/>
              </w:rPr>
              <w:fldChar w:fldCharType="end"/>
            </w:r>
          </w:hyperlink>
        </w:p>
        <w:p w14:paraId="444B551F" w14:textId="6CCE9325" w:rsidR="00994A7C" w:rsidRPr="00CB0352" w:rsidRDefault="006C2FE0" w:rsidP="00994A7C">
          <w:pPr>
            <w:jc w:val="both"/>
            <w:rPr>
              <w:rFonts w:cs="Arial"/>
              <w:b/>
              <w:bCs/>
              <w:noProof/>
              <w:sz w:val="24"/>
              <w:szCs w:val="24"/>
            </w:rPr>
          </w:pPr>
          <w:r w:rsidRPr="00CB0352">
            <w:rPr>
              <w:rFonts w:cs="Arial"/>
              <w:b/>
              <w:bCs/>
              <w:noProof/>
              <w:sz w:val="24"/>
              <w:szCs w:val="24"/>
            </w:rPr>
            <w:lastRenderedPageBreak/>
            <w:fldChar w:fldCharType="end"/>
          </w:r>
        </w:p>
        <w:p w14:paraId="432F4AEC" w14:textId="3A685F9B" w:rsidR="006C2FE0" w:rsidRPr="00CB0352" w:rsidRDefault="009951A1" w:rsidP="00C55C87">
          <w:pPr>
            <w:jc w:val="both"/>
            <w:rPr>
              <w:rFonts w:cs="Arial"/>
              <w:sz w:val="24"/>
              <w:szCs w:val="24"/>
            </w:rPr>
          </w:pPr>
          <w:r w:rsidRPr="00CB0352">
            <w:rPr>
              <w:rFonts w:cs="Arial"/>
              <w:b/>
              <w:bCs/>
              <w:noProof/>
              <w:sz w:val="24"/>
              <w:szCs w:val="24"/>
            </w:rPr>
            <w:tab/>
          </w:r>
          <w:r w:rsidRPr="00CB0352">
            <w:rPr>
              <w:rFonts w:cs="Arial"/>
              <w:b/>
              <w:bCs/>
              <w:noProof/>
              <w:sz w:val="24"/>
              <w:szCs w:val="24"/>
            </w:rPr>
            <w:tab/>
          </w:r>
          <w:r w:rsidRPr="00CB0352">
            <w:rPr>
              <w:rFonts w:cs="Arial"/>
              <w:b/>
              <w:bCs/>
              <w:noProof/>
              <w:sz w:val="24"/>
              <w:szCs w:val="24"/>
            </w:rPr>
            <w:tab/>
          </w:r>
          <w:r w:rsidRPr="00CB0352">
            <w:rPr>
              <w:rFonts w:cs="Arial"/>
              <w:b/>
              <w:bCs/>
              <w:noProof/>
              <w:sz w:val="24"/>
              <w:szCs w:val="24"/>
            </w:rPr>
            <w:tab/>
          </w:r>
          <w:r w:rsidRPr="00CB0352">
            <w:rPr>
              <w:rFonts w:cs="Arial"/>
              <w:b/>
              <w:bCs/>
              <w:noProof/>
              <w:sz w:val="24"/>
              <w:szCs w:val="24"/>
            </w:rPr>
            <w:tab/>
          </w:r>
          <w:r w:rsidRPr="00CB0352">
            <w:rPr>
              <w:rFonts w:cs="Arial"/>
              <w:b/>
              <w:bCs/>
              <w:noProof/>
              <w:sz w:val="24"/>
              <w:szCs w:val="24"/>
            </w:rPr>
            <w:tab/>
          </w:r>
          <w:r w:rsidRPr="00CB0352">
            <w:rPr>
              <w:rFonts w:cs="Arial"/>
              <w:b/>
              <w:bCs/>
              <w:noProof/>
              <w:sz w:val="24"/>
              <w:szCs w:val="24"/>
            </w:rPr>
            <w:tab/>
          </w:r>
          <w:r w:rsidRPr="00CB0352">
            <w:rPr>
              <w:rFonts w:cs="Arial"/>
              <w:b/>
              <w:bCs/>
              <w:noProof/>
              <w:sz w:val="24"/>
              <w:szCs w:val="24"/>
            </w:rPr>
            <w:tab/>
          </w:r>
          <w:r w:rsidRPr="00CB0352">
            <w:rPr>
              <w:rFonts w:cs="Arial"/>
              <w:b/>
              <w:bCs/>
              <w:noProof/>
              <w:sz w:val="24"/>
              <w:szCs w:val="24"/>
            </w:rPr>
            <w:tab/>
          </w:r>
        </w:p>
      </w:sdtContent>
    </w:sdt>
    <w:p w14:paraId="4642061D" w14:textId="3F3D3401" w:rsidR="005E5AE0" w:rsidRPr="00CB0352" w:rsidRDefault="005E5AE0" w:rsidP="00C55C87">
      <w:pPr>
        <w:spacing w:before="0" w:after="160" w:line="259" w:lineRule="auto"/>
        <w:jc w:val="both"/>
        <w:rPr>
          <w:rFonts w:cs="Arial"/>
          <w:b/>
          <w:color w:val="FFFFFF" w:themeColor="background1"/>
          <w:sz w:val="24"/>
          <w:szCs w:val="24"/>
        </w:rPr>
      </w:pPr>
    </w:p>
    <w:p w14:paraId="706CF947" w14:textId="49D529D8" w:rsidR="00670182" w:rsidRPr="00CB0352" w:rsidRDefault="00670182" w:rsidP="003243A8">
      <w:pPr>
        <w:pStyle w:val="Heading1"/>
        <w:shd w:val="clear" w:color="auto" w:fill="711471"/>
        <w:rPr>
          <w:szCs w:val="24"/>
        </w:rPr>
      </w:pPr>
      <w:bookmarkStart w:id="3" w:name="_Toc198923667"/>
      <w:r w:rsidRPr="00CB0352">
        <w:rPr>
          <w:szCs w:val="24"/>
        </w:rPr>
        <w:t>ABOUT THE CONTRACTING AUTHORITY</w:t>
      </w:r>
      <w:bookmarkEnd w:id="3"/>
    </w:p>
    <w:p w14:paraId="4459316A" w14:textId="77777777" w:rsidR="00E30D24" w:rsidRPr="00CB0352" w:rsidRDefault="00E30D24" w:rsidP="00C55C87">
      <w:pPr>
        <w:jc w:val="both"/>
        <w:rPr>
          <w:rFonts w:cs="Arial"/>
          <w:sz w:val="24"/>
          <w:szCs w:val="24"/>
        </w:rPr>
      </w:pPr>
    </w:p>
    <w:p w14:paraId="2CC97CFC" w14:textId="456AA0BA" w:rsidR="00E30D24" w:rsidRPr="00CB0352" w:rsidRDefault="00E30D24" w:rsidP="00AA6660">
      <w:pPr>
        <w:pStyle w:val="Heading2"/>
        <w:rPr>
          <w:sz w:val="24"/>
          <w:szCs w:val="24"/>
        </w:rPr>
      </w:pPr>
      <w:bookmarkStart w:id="4" w:name="_Toc198923668"/>
      <w:r w:rsidRPr="00CB0352">
        <w:rPr>
          <w:sz w:val="24"/>
          <w:szCs w:val="24"/>
        </w:rPr>
        <w:t>The Contracting Authority</w:t>
      </w:r>
      <w:bookmarkEnd w:id="4"/>
    </w:p>
    <w:p w14:paraId="48CCA258" w14:textId="4902C685" w:rsidR="00E30D24" w:rsidRPr="00C10EF6" w:rsidRDefault="00CC5666" w:rsidP="00C55C87">
      <w:pPr>
        <w:jc w:val="both"/>
        <w:rPr>
          <w:rFonts w:cs="Arial"/>
          <w:sz w:val="24"/>
          <w:szCs w:val="24"/>
        </w:rPr>
      </w:pPr>
      <w:r w:rsidRPr="00C10EF6">
        <w:rPr>
          <w:rFonts w:cs="Arial"/>
          <w:sz w:val="24"/>
          <w:szCs w:val="24"/>
        </w:rPr>
        <w:t>Wexford County Council</w:t>
      </w:r>
      <w:r w:rsidR="00E30D24" w:rsidRPr="00C10EF6">
        <w:rPr>
          <w:rFonts w:cs="Arial"/>
          <w:sz w:val="24"/>
          <w:szCs w:val="24"/>
        </w:rPr>
        <w:t xml:space="preserve"> herein after referred to as the Contracting Authority, is the authority responsible for this procurement. </w:t>
      </w:r>
    </w:p>
    <w:p w14:paraId="6D7CD8CA" w14:textId="2535A591" w:rsidR="00E30D24" w:rsidRPr="00C10EF6" w:rsidRDefault="00E30D24" w:rsidP="00C55C87">
      <w:pPr>
        <w:jc w:val="both"/>
        <w:rPr>
          <w:rFonts w:cs="Arial"/>
          <w:sz w:val="24"/>
          <w:szCs w:val="24"/>
        </w:rPr>
      </w:pPr>
      <w:r w:rsidRPr="00C10EF6">
        <w:rPr>
          <w:rFonts w:cs="Arial"/>
          <w:sz w:val="24"/>
          <w:szCs w:val="24"/>
        </w:rPr>
        <w:t xml:space="preserve">Further information is available at our corporate website </w:t>
      </w:r>
      <w:r w:rsidR="005F2022" w:rsidRPr="00C10EF6">
        <w:rPr>
          <w:rFonts w:cs="Arial"/>
          <w:sz w:val="24"/>
          <w:szCs w:val="24"/>
        </w:rPr>
        <w:t xml:space="preserve">https://www.wexfordcoco.ie/ </w:t>
      </w:r>
      <w:r w:rsidR="00A240E6" w:rsidRPr="00C10EF6">
        <w:rPr>
          <w:rFonts w:cs="Arial"/>
          <w:sz w:val="24"/>
          <w:szCs w:val="24"/>
        </w:rPr>
        <w:t xml:space="preserve"> </w:t>
      </w:r>
      <w:r w:rsidR="00B00677" w:rsidRPr="00C10EF6">
        <w:rPr>
          <w:rFonts w:cs="Arial"/>
          <w:sz w:val="24"/>
          <w:szCs w:val="24"/>
        </w:rPr>
        <w:t>and below:</w:t>
      </w:r>
    </w:p>
    <w:tbl>
      <w:tblPr>
        <w:tblStyle w:val="TableGrid"/>
        <w:tblW w:w="0" w:type="auto"/>
        <w:tblLook w:val="04A0" w:firstRow="1" w:lastRow="0" w:firstColumn="1" w:lastColumn="0" w:noHBand="0" w:noVBand="1"/>
      </w:tblPr>
      <w:tblGrid>
        <w:gridCol w:w="9016"/>
      </w:tblGrid>
      <w:tr w:rsidR="00B00677" w:rsidRPr="00C10EF6" w14:paraId="3FEF00BF" w14:textId="77777777" w:rsidTr="00B00677">
        <w:tc>
          <w:tcPr>
            <w:tcW w:w="9016" w:type="dxa"/>
          </w:tcPr>
          <w:p w14:paraId="737739BD" w14:textId="4835E68D" w:rsidR="006948B6" w:rsidRPr="00C10EF6" w:rsidRDefault="002321DC" w:rsidP="00C55C87">
            <w:pPr>
              <w:jc w:val="both"/>
              <w:rPr>
                <w:rFonts w:cs="Arial"/>
                <w:sz w:val="24"/>
                <w:szCs w:val="24"/>
              </w:rPr>
            </w:pPr>
            <w:bookmarkStart w:id="5" w:name="_Hlk199058263"/>
            <w:r w:rsidRPr="00C10EF6">
              <w:rPr>
                <w:rFonts w:cs="Arial"/>
                <w:sz w:val="24"/>
                <w:szCs w:val="24"/>
              </w:rPr>
              <w:t>Wexford County Council is the local authority for County Wexford, responsible for delivering a wide range of public services including housing, roads, planning, environment, community development, arts, culture, and tourism. It operates through elected members and an executive team, working to support sustainable development and improve quality of life across the county. The Council follows transparent and competitive procurement processes in line with national and EU regulations to ensure value for money and effective delivery of services.</w:t>
            </w:r>
          </w:p>
        </w:tc>
      </w:tr>
    </w:tbl>
    <w:bookmarkEnd w:id="5"/>
    <w:p w14:paraId="1A5F10CF" w14:textId="77777777" w:rsidR="00DF7FF6" w:rsidRPr="00CB0352" w:rsidRDefault="00DF7FF6" w:rsidP="00510DD1">
      <w:pPr>
        <w:pStyle w:val="Heading2"/>
        <w:rPr>
          <w:sz w:val="24"/>
          <w:szCs w:val="24"/>
        </w:rPr>
      </w:pPr>
      <w:r w:rsidRPr="00CB0352">
        <w:rPr>
          <w:sz w:val="24"/>
          <w:szCs w:val="24"/>
        </w:rPr>
        <w:t xml:space="preserve">Disclaimer </w:t>
      </w:r>
    </w:p>
    <w:p w14:paraId="4C148FB8" w14:textId="77777777" w:rsidR="00DF7FF6" w:rsidRPr="00CB0352" w:rsidRDefault="00DF7FF6" w:rsidP="00510DD1">
      <w:pPr>
        <w:jc w:val="both"/>
        <w:rPr>
          <w:rFonts w:cs="Arial"/>
          <w:sz w:val="24"/>
          <w:szCs w:val="24"/>
        </w:rPr>
      </w:pPr>
      <w:r w:rsidRPr="00CB0352">
        <w:rPr>
          <w:rFonts w:cs="Arial"/>
          <w:sz w:val="24"/>
          <w:szCs w:val="24"/>
        </w:rPr>
        <w:t>This Request for Tenders (RFT) document issued herewith (“the Document”) is for information only and does not constitute, and shall not be interpreted as, an offer for sale, prospectus, or the basis of a contract.</w:t>
      </w:r>
    </w:p>
    <w:p w14:paraId="4BDA5A5D" w14:textId="77777777" w:rsidR="00DF7FF6" w:rsidRPr="00CB0352" w:rsidRDefault="00DF7FF6" w:rsidP="00510DD1">
      <w:pPr>
        <w:jc w:val="both"/>
        <w:rPr>
          <w:rFonts w:cs="Arial"/>
          <w:sz w:val="24"/>
          <w:szCs w:val="24"/>
        </w:rPr>
      </w:pPr>
      <w:r w:rsidRPr="00CB0352">
        <w:rPr>
          <w:rFonts w:cs="Arial"/>
          <w:sz w:val="24"/>
          <w:szCs w:val="24"/>
        </w:rPr>
        <w:t xml:space="preserve">Tenderers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14:paraId="12C9776E" w14:textId="77777777" w:rsidR="00DF7FF6" w:rsidRPr="00CB0352" w:rsidRDefault="00DF7FF6" w:rsidP="00510DD1">
      <w:pPr>
        <w:jc w:val="both"/>
        <w:rPr>
          <w:rFonts w:cs="Arial"/>
          <w:sz w:val="24"/>
          <w:szCs w:val="24"/>
        </w:rPr>
      </w:pPr>
      <w:r w:rsidRPr="00CB0352">
        <w:rPr>
          <w:rFonts w:cs="Arial"/>
          <w:sz w:val="24"/>
          <w:szCs w:val="24"/>
        </w:rPr>
        <w:lastRenderedPageBreak/>
        <w:t>The Contracting Authority reserves the right to discontinue the procurement process at any time.</w:t>
      </w:r>
    </w:p>
    <w:p w14:paraId="55F7820A" w14:textId="77777777" w:rsidR="00DF7FF6" w:rsidRPr="00CB0352" w:rsidRDefault="00DF7FF6" w:rsidP="00510DD1">
      <w:pPr>
        <w:pStyle w:val="Heading2"/>
        <w:rPr>
          <w:sz w:val="24"/>
          <w:szCs w:val="24"/>
        </w:rPr>
      </w:pPr>
      <w:r w:rsidRPr="00CB0352">
        <w:rPr>
          <w:sz w:val="24"/>
          <w:szCs w:val="24"/>
        </w:rPr>
        <w:t>Use of eTenders</w:t>
      </w:r>
    </w:p>
    <w:p w14:paraId="134493A0" w14:textId="77777777" w:rsidR="00DF7FF6" w:rsidRPr="00CB0352" w:rsidRDefault="00DF7FF6" w:rsidP="00510DD1">
      <w:pPr>
        <w:jc w:val="both"/>
        <w:rPr>
          <w:rFonts w:cs="Arial"/>
          <w:sz w:val="24"/>
          <w:szCs w:val="24"/>
        </w:rPr>
      </w:pPr>
      <w:r w:rsidRPr="00CB0352">
        <w:rPr>
          <w:rFonts w:cs="Arial"/>
          <w:sz w:val="24"/>
          <w:szCs w:val="24"/>
        </w:rPr>
        <w:t xml:space="preserve">Please note that information relating to this Request for Tender, including clarifications and changes, will be published on the Irish Government Procurement Opportunities Portal </w:t>
      </w:r>
      <w:hyperlink r:id="rId18" w:history="1">
        <w:r w:rsidRPr="00CB0352">
          <w:rPr>
            <w:rStyle w:val="Hyperlink"/>
            <w:rFonts w:eastAsiaTheme="majorEastAsia" w:cs="Arial"/>
            <w:sz w:val="24"/>
            <w:szCs w:val="24"/>
          </w:rPr>
          <w:t>www.etenders.gov.ie</w:t>
        </w:r>
      </w:hyperlink>
      <w:r w:rsidRPr="00CB0352">
        <w:rPr>
          <w:rFonts w:cs="Arial"/>
          <w:sz w:val="24"/>
          <w:szCs w:val="24"/>
        </w:rPr>
        <w:t xml:space="preserve">. Registration is free of charge and there is no charge for documents. Please note that the Contracting Authority accepts no responsibility for information relayed (or not relayed) via third parties.  </w:t>
      </w:r>
      <w:bookmarkStart w:id="6" w:name="_Hlk178327290"/>
      <w:r w:rsidRPr="00CB0352">
        <w:rPr>
          <w:rFonts w:cs="Arial"/>
          <w:sz w:val="24"/>
          <w:szCs w:val="24"/>
        </w:rPr>
        <w:t xml:space="preserve">In order to submit a response, it is mandatory to have </w:t>
      </w:r>
      <w:r w:rsidRPr="00CB0352">
        <w:rPr>
          <w:rFonts w:cs="Arial"/>
          <w:b/>
          <w:bCs/>
          <w:sz w:val="24"/>
          <w:szCs w:val="24"/>
        </w:rPr>
        <w:t>ASSOCIATED</w:t>
      </w:r>
      <w:r w:rsidRPr="00CB0352">
        <w:rPr>
          <w:rFonts w:cs="Arial"/>
          <w:sz w:val="24"/>
          <w:szCs w:val="24"/>
        </w:rPr>
        <w:t xml:space="preserve"> your company with the competition using the eTenders log in.</w:t>
      </w:r>
    </w:p>
    <w:bookmarkEnd w:id="6"/>
    <w:p w14:paraId="48E01A5F" w14:textId="77777777" w:rsidR="00DF7FF6" w:rsidRPr="00CB0352" w:rsidRDefault="00DF7FF6" w:rsidP="00510DD1">
      <w:pPr>
        <w:pStyle w:val="Heading2"/>
        <w:rPr>
          <w:sz w:val="24"/>
          <w:szCs w:val="24"/>
        </w:rPr>
      </w:pPr>
      <w:r w:rsidRPr="00CB0352">
        <w:rPr>
          <w:sz w:val="24"/>
          <w:szCs w:val="24"/>
        </w:rPr>
        <w:t>Use of a Tender Response Document</w:t>
      </w:r>
    </w:p>
    <w:p w14:paraId="58607FA8" w14:textId="77777777" w:rsidR="00DF7FF6" w:rsidRPr="00CB0352" w:rsidRDefault="00DF7FF6" w:rsidP="00510DD1">
      <w:pPr>
        <w:spacing w:line="240" w:lineRule="auto"/>
        <w:jc w:val="both"/>
        <w:rPr>
          <w:rFonts w:cs="Arial"/>
          <w:sz w:val="24"/>
          <w:szCs w:val="24"/>
        </w:rPr>
      </w:pPr>
      <w:bookmarkStart w:id="7" w:name="_Hlk178327309"/>
      <w:r w:rsidRPr="00CB0352">
        <w:rPr>
          <w:rFonts w:cs="Arial"/>
          <w:sz w:val="24"/>
          <w:szCs w:val="24"/>
        </w:rPr>
        <w:t>The Contracting Authority have provided a Tender Response Document (TRD) as a separate document for tenderers to use in preparing their response to this tender. This document and format must be used. Tenderers should note that personalisation of the TRD is not allowed, and they must not add their branding/colours to the TRD.</w:t>
      </w:r>
    </w:p>
    <w:p w14:paraId="090E455F" w14:textId="77777777" w:rsidR="00DF7FF6" w:rsidRPr="00CB0352" w:rsidRDefault="00DF7FF6" w:rsidP="00510DD1">
      <w:pPr>
        <w:spacing w:line="240" w:lineRule="auto"/>
        <w:jc w:val="both"/>
        <w:rPr>
          <w:rFonts w:cs="Arial"/>
          <w:sz w:val="24"/>
          <w:szCs w:val="24"/>
        </w:rPr>
      </w:pPr>
      <w:bookmarkStart w:id="8" w:name="_Hlk182233250"/>
      <w:r w:rsidRPr="00CB0352">
        <w:rPr>
          <w:rFonts w:cs="Arial"/>
          <w:sz w:val="24"/>
          <w:szCs w:val="24"/>
        </w:rPr>
        <w:t>Please note that in addition to this RFT and the TRD, the following documents form part of the tender documentation:</w:t>
      </w:r>
    </w:p>
    <w:p w14:paraId="162FDDD7" w14:textId="6A0F47C0" w:rsidR="00DF7FF6" w:rsidRPr="00CB0352" w:rsidRDefault="00DF7FF6" w:rsidP="00AA6660">
      <w:pPr>
        <w:pStyle w:val="ListParagraph"/>
        <w:numPr>
          <w:ilvl w:val="0"/>
          <w:numId w:val="52"/>
        </w:numPr>
        <w:spacing w:after="120" w:line="240" w:lineRule="auto"/>
        <w:contextualSpacing w:val="0"/>
        <w:jc w:val="both"/>
        <w:rPr>
          <w:rFonts w:cs="Arial"/>
          <w:sz w:val="24"/>
          <w:szCs w:val="24"/>
          <w:highlight w:val="yellow"/>
        </w:rPr>
      </w:pPr>
      <w:r w:rsidRPr="00CB0352">
        <w:rPr>
          <w:rFonts w:cs="Arial"/>
          <w:sz w:val="24"/>
          <w:szCs w:val="24"/>
          <w:highlight w:val="yellow"/>
        </w:rPr>
        <w:t xml:space="preserve">Appendix 1 – Contract Terms and Conditions </w:t>
      </w:r>
    </w:p>
    <w:p w14:paraId="455E3F5F" w14:textId="77777777" w:rsidR="00DF7FF6" w:rsidRPr="00CB0352" w:rsidRDefault="00DF7FF6" w:rsidP="00AA6660">
      <w:pPr>
        <w:pStyle w:val="ListParagraph"/>
        <w:numPr>
          <w:ilvl w:val="0"/>
          <w:numId w:val="52"/>
        </w:numPr>
        <w:spacing w:after="120" w:line="240" w:lineRule="auto"/>
        <w:contextualSpacing w:val="0"/>
        <w:jc w:val="both"/>
        <w:rPr>
          <w:rFonts w:cs="Arial"/>
          <w:sz w:val="24"/>
          <w:szCs w:val="24"/>
        </w:rPr>
      </w:pPr>
      <w:r w:rsidRPr="00CB0352">
        <w:rPr>
          <w:rFonts w:cs="Arial"/>
          <w:sz w:val="24"/>
          <w:szCs w:val="24"/>
        </w:rPr>
        <w:t>Any Clarification documents issued by the Contracting Authority during the tender submission period. Tenderers must ensure they regularly monitor eTenders and review any Clarification documents published.</w:t>
      </w:r>
    </w:p>
    <w:bookmarkEnd w:id="8"/>
    <w:p w14:paraId="6995C0E1" w14:textId="6864A16C" w:rsidR="00E30D24" w:rsidRPr="00CB0352" w:rsidRDefault="00DF7FF6" w:rsidP="00AA6660">
      <w:pPr>
        <w:pStyle w:val="Heading2"/>
        <w:rPr>
          <w:sz w:val="24"/>
          <w:szCs w:val="24"/>
        </w:rPr>
      </w:pPr>
      <w:r w:rsidRPr="00CB0352">
        <w:rPr>
          <w:sz w:val="24"/>
          <w:szCs w:val="24"/>
        </w:rPr>
        <w:t xml:space="preserve">It is recommended to upload your response as a </w:t>
      </w:r>
      <w:r w:rsidRPr="00CB0352">
        <w:rPr>
          <w:bCs/>
          <w:sz w:val="24"/>
          <w:szCs w:val="24"/>
        </w:rPr>
        <w:t>Zip file</w:t>
      </w:r>
      <w:r w:rsidRPr="00CB0352">
        <w:rPr>
          <w:sz w:val="24"/>
          <w:szCs w:val="24"/>
        </w:rPr>
        <w:t xml:space="preserve"> in order to protect the integrity of file names</w:t>
      </w:r>
      <w:bookmarkEnd w:id="7"/>
      <w:r w:rsidRPr="00CB0352">
        <w:rPr>
          <w:sz w:val="24"/>
          <w:szCs w:val="24"/>
        </w:rPr>
        <w:t>.</w:t>
      </w:r>
      <w:bookmarkStart w:id="9" w:name="_Toc490402517"/>
      <w:bookmarkStart w:id="10" w:name="_Toc198923669"/>
      <w:r w:rsidR="00E30D24" w:rsidRPr="00CB0352">
        <w:rPr>
          <w:sz w:val="24"/>
          <w:szCs w:val="24"/>
        </w:rPr>
        <w:t>Small and Medium Enterprise Participation</w:t>
      </w:r>
      <w:bookmarkEnd w:id="9"/>
      <w:bookmarkEnd w:id="10"/>
    </w:p>
    <w:p w14:paraId="31156F8D" w14:textId="51E94669" w:rsidR="00E30D24" w:rsidRPr="00CB0352" w:rsidRDefault="00E30D24" w:rsidP="00C55C87">
      <w:pPr>
        <w:jc w:val="both"/>
        <w:rPr>
          <w:rFonts w:cs="Arial"/>
          <w:sz w:val="24"/>
          <w:szCs w:val="24"/>
        </w:rPr>
      </w:pPr>
      <w:r w:rsidRPr="00CB0352">
        <w:rPr>
          <w:rFonts w:cs="Arial"/>
          <w:sz w:val="24"/>
          <w:szCs w:val="24"/>
        </w:rPr>
        <w:t xml:space="preserve">It is the policy of </w:t>
      </w:r>
      <w:r w:rsidR="00CF2462" w:rsidRPr="00CB0352">
        <w:rPr>
          <w:rFonts w:cs="Arial"/>
          <w:sz w:val="24"/>
          <w:szCs w:val="24"/>
        </w:rPr>
        <w:t>the Contracting Authority to promote</w:t>
      </w:r>
      <w:r w:rsidRPr="00CB0352">
        <w:rPr>
          <w:rFonts w:cs="Arial"/>
          <w:sz w:val="24"/>
          <w:szCs w:val="24"/>
        </w:rPr>
        <w:t xml:space="preserve"> participation by Small a</w:t>
      </w:r>
      <w:r w:rsidR="00CF2462" w:rsidRPr="00CB0352">
        <w:rPr>
          <w:rFonts w:cs="Arial"/>
          <w:sz w:val="24"/>
          <w:szCs w:val="24"/>
        </w:rPr>
        <w:t xml:space="preserve">nd Medium Enterprises (SMEs) on a fair and equal basis. </w:t>
      </w:r>
    </w:p>
    <w:p w14:paraId="1E6538B6" w14:textId="77777777" w:rsidR="00E30D24" w:rsidRPr="00CB0352" w:rsidRDefault="00E30D24" w:rsidP="00C55C87">
      <w:pPr>
        <w:jc w:val="both"/>
        <w:rPr>
          <w:rFonts w:cs="Arial"/>
          <w:sz w:val="24"/>
          <w:szCs w:val="24"/>
        </w:rPr>
      </w:pPr>
      <w:r w:rsidRPr="00CB0352">
        <w:rPr>
          <w:rFonts w:cs="Arial"/>
          <w:sz w:val="24"/>
          <w:szCs w:val="24"/>
        </w:rPr>
        <w:t xml:space="preserve">SMEs are encouraged to explore the possibilities of forming relationships with other SMEs or with larger enterprises to meet the financial, economic or technical capacity requirements of the competition, if required. </w:t>
      </w:r>
    </w:p>
    <w:p w14:paraId="2C3D5258" w14:textId="0EBDC6F0" w:rsidR="00E30D24" w:rsidRPr="00CB0352" w:rsidRDefault="00E30D24" w:rsidP="00C55C87">
      <w:pPr>
        <w:jc w:val="both"/>
        <w:rPr>
          <w:rFonts w:cs="Arial"/>
          <w:sz w:val="24"/>
          <w:szCs w:val="24"/>
        </w:rPr>
      </w:pPr>
      <w:r w:rsidRPr="00CB0352">
        <w:rPr>
          <w:rFonts w:cs="Arial"/>
          <w:sz w:val="24"/>
          <w:szCs w:val="24"/>
        </w:rPr>
        <w:t xml:space="preserve">Tenderers may include individuals, partnerships, limited companies, groupings or any combination of the foregoing with or without legal personality. However, a grouping if successful will be required to establish legal personality to enter the contract. </w:t>
      </w:r>
    </w:p>
    <w:p w14:paraId="478CC499" w14:textId="350239C3" w:rsidR="00E30D24" w:rsidRPr="00CB0352" w:rsidRDefault="00E30D24" w:rsidP="00C55C87">
      <w:pPr>
        <w:jc w:val="both"/>
        <w:rPr>
          <w:rFonts w:cs="Arial"/>
          <w:sz w:val="24"/>
          <w:szCs w:val="24"/>
        </w:rPr>
      </w:pPr>
      <w:r w:rsidRPr="00CB0352">
        <w:rPr>
          <w:rFonts w:cs="Arial"/>
          <w:sz w:val="24"/>
          <w:szCs w:val="24"/>
        </w:rPr>
        <w:t>Tenderers are reminded that they may rely on the resources of other entities to establish the requirements on condition that they ca</w:t>
      </w:r>
      <w:r w:rsidR="00D706AB" w:rsidRPr="00CB0352">
        <w:rPr>
          <w:rFonts w:cs="Arial"/>
          <w:sz w:val="24"/>
          <w:szCs w:val="24"/>
        </w:rPr>
        <w:t>n prove to the satisfaction of t</w:t>
      </w:r>
      <w:r w:rsidRPr="00CB0352">
        <w:rPr>
          <w:rFonts w:cs="Arial"/>
          <w:sz w:val="24"/>
          <w:szCs w:val="24"/>
        </w:rPr>
        <w:t>he Contracting Authority that they will have these resources at their disposal when necessary.</w:t>
      </w:r>
    </w:p>
    <w:p w14:paraId="7E5EF81F" w14:textId="5392A6FB" w:rsidR="00E30D24" w:rsidRPr="00CB0352" w:rsidRDefault="00E30D24" w:rsidP="00C55C87">
      <w:pPr>
        <w:jc w:val="both"/>
        <w:rPr>
          <w:rFonts w:cs="Arial"/>
          <w:sz w:val="24"/>
          <w:szCs w:val="24"/>
        </w:rPr>
      </w:pPr>
      <w:r w:rsidRPr="00CB0352">
        <w:rPr>
          <w:rFonts w:cs="Arial"/>
          <w:sz w:val="24"/>
          <w:szCs w:val="24"/>
        </w:rPr>
        <w:t>If the tender is from a consortium / joint venture</w:t>
      </w:r>
      <w:r w:rsidR="00CF2462" w:rsidRPr="00CB0352">
        <w:rPr>
          <w:rFonts w:cs="Arial"/>
          <w:sz w:val="24"/>
          <w:szCs w:val="24"/>
        </w:rPr>
        <w:t xml:space="preserve">, </w:t>
      </w:r>
      <w:r w:rsidRPr="00CB0352">
        <w:rPr>
          <w:rFonts w:cs="Arial"/>
          <w:sz w:val="24"/>
          <w:szCs w:val="24"/>
        </w:rPr>
        <w:t>Tenderers must ensure that all the relevant information is provided and where necessary, provide the information requested separately for each party.</w:t>
      </w:r>
      <w:r w:rsidR="00CF2462" w:rsidRPr="00CB0352">
        <w:rPr>
          <w:rFonts w:cs="Arial"/>
          <w:sz w:val="24"/>
          <w:szCs w:val="24"/>
        </w:rPr>
        <w:t xml:space="preserve">  Relevant information relates to where a tenderer </w:t>
      </w:r>
      <w:r w:rsidR="00CF2462" w:rsidRPr="00CB0352">
        <w:rPr>
          <w:rFonts w:cs="Arial"/>
          <w:sz w:val="24"/>
          <w:szCs w:val="24"/>
        </w:rPr>
        <w:lastRenderedPageBreak/>
        <w:t xml:space="preserve">is relying on the resources to qualify (e.g. turnover, </w:t>
      </w:r>
      <w:r w:rsidR="003834F5" w:rsidRPr="00CB0352">
        <w:rPr>
          <w:rFonts w:cs="Arial"/>
          <w:sz w:val="24"/>
          <w:szCs w:val="24"/>
        </w:rPr>
        <w:t>personnel</w:t>
      </w:r>
      <w:r w:rsidR="007A77B2" w:rsidRPr="00CB0352">
        <w:rPr>
          <w:rFonts w:cs="Arial"/>
          <w:sz w:val="24"/>
          <w:szCs w:val="24"/>
        </w:rPr>
        <w:t>, previous experience) and/</w:t>
      </w:r>
      <w:r w:rsidR="00CF2462" w:rsidRPr="00CB0352">
        <w:rPr>
          <w:rFonts w:cs="Arial"/>
          <w:sz w:val="24"/>
          <w:szCs w:val="24"/>
        </w:rPr>
        <w:t xml:space="preserve">or to deliver the contract.  </w:t>
      </w:r>
      <w:r w:rsidRPr="00CB0352">
        <w:rPr>
          <w:rFonts w:cs="Arial"/>
          <w:sz w:val="24"/>
          <w:szCs w:val="24"/>
        </w:rPr>
        <w:t xml:space="preserve">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1D1FD7A7" w14:textId="66376533" w:rsidR="00E30D24" w:rsidRPr="00CB0352" w:rsidRDefault="00E30D24" w:rsidP="00C55C87">
      <w:pPr>
        <w:spacing w:before="0" w:after="160" w:line="259" w:lineRule="auto"/>
        <w:jc w:val="both"/>
        <w:rPr>
          <w:rFonts w:cs="Arial"/>
          <w:color w:val="C00000"/>
          <w:sz w:val="24"/>
          <w:szCs w:val="24"/>
        </w:rPr>
      </w:pPr>
    </w:p>
    <w:p w14:paraId="79757462" w14:textId="4C94A42F" w:rsidR="00670182" w:rsidRPr="00CB0352" w:rsidRDefault="005A4511" w:rsidP="003243A8">
      <w:pPr>
        <w:pStyle w:val="WCCPurple"/>
        <w:rPr>
          <w:szCs w:val="24"/>
        </w:rPr>
      </w:pPr>
      <w:bookmarkStart w:id="11" w:name="_Toc198923670"/>
      <w:r w:rsidRPr="00CB0352">
        <w:rPr>
          <w:szCs w:val="24"/>
        </w:rPr>
        <w:t>OVERVIEW OF THE REQUIREMENT</w:t>
      </w:r>
      <w:bookmarkEnd w:id="11"/>
    </w:p>
    <w:p w14:paraId="6F013571" w14:textId="3C0F6453" w:rsidR="00A71BFD" w:rsidRPr="00CB0352" w:rsidRDefault="005A4511" w:rsidP="00AA6660">
      <w:pPr>
        <w:pStyle w:val="Heading2"/>
        <w:rPr>
          <w:sz w:val="24"/>
          <w:szCs w:val="24"/>
        </w:rPr>
      </w:pPr>
      <w:bookmarkStart w:id="12" w:name="_Toc198923671"/>
      <w:r w:rsidRPr="00CB0352">
        <w:rPr>
          <w:sz w:val="24"/>
          <w:szCs w:val="24"/>
        </w:rPr>
        <w:t>High Level Scope</w:t>
      </w:r>
      <w:bookmarkEnd w:id="12"/>
      <w:r w:rsidRPr="00CB0352">
        <w:rPr>
          <w:sz w:val="24"/>
          <w:szCs w:val="24"/>
        </w:rPr>
        <w:t xml:space="preserve"> </w:t>
      </w:r>
    </w:p>
    <w:p w14:paraId="2F1D93D5" w14:textId="04A27B7B" w:rsidR="003F5CB5" w:rsidRPr="00C702ED" w:rsidRDefault="003F5CB5" w:rsidP="00C55C87">
      <w:pPr>
        <w:jc w:val="both"/>
        <w:rPr>
          <w:rFonts w:cs="Arial"/>
          <w:i/>
          <w:sz w:val="24"/>
          <w:szCs w:val="24"/>
          <w:highlight w:val="lightGray"/>
        </w:rPr>
      </w:pPr>
      <w:r w:rsidRPr="00C702ED">
        <w:rPr>
          <w:rFonts w:cs="Arial"/>
          <w:sz w:val="24"/>
          <w:szCs w:val="24"/>
          <w:highlight w:val="lightGray"/>
        </w:rPr>
        <w:t>Provision of County Wexford Youth Theatre Services</w:t>
      </w:r>
    </w:p>
    <w:p w14:paraId="02C4A7CE" w14:textId="21C85D22" w:rsidR="00923194" w:rsidRPr="00CB0352" w:rsidRDefault="00923194" w:rsidP="00AA6660">
      <w:pPr>
        <w:pStyle w:val="Heading2"/>
        <w:rPr>
          <w:sz w:val="24"/>
          <w:szCs w:val="24"/>
        </w:rPr>
      </w:pPr>
      <w:bookmarkStart w:id="13" w:name="_Toc67426645"/>
      <w:bookmarkStart w:id="14" w:name="_Toc67426646"/>
      <w:bookmarkStart w:id="15" w:name="_Toc67039816"/>
      <w:bookmarkStart w:id="16" w:name="_Toc67426647"/>
      <w:bookmarkStart w:id="17" w:name="_Toc487559282"/>
      <w:bookmarkStart w:id="18" w:name="_Toc198923672"/>
      <w:bookmarkEnd w:id="13"/>
      <w:bookmarkEnd w:id="14"/>
      <w:bookmarkEnd w:id="15"/>
      <w:bookmarkEnd w:id="16"/>
      <w:r w:rsidRPr="00CB0352">
        <w:rPr>
          <w:sz w:val="24"/>
          <w:szCs w:val="24"/>
        </w:rPr>
        <w:t xml:space="preserve">Anticipated </w:t>
      </w:r>
      <w:bookmarkEnd w:id="17"/>
      <w:r w:rsidRPr="00CB0352">
        <w:rPr>
          <w:sz w:val="24"/>
          <w:szCs w:val="24"/>
        </w:rPr>
        <w:t>Timeline</w:t>
      </w:r>
      <w:bookmarkEnd w:id="18"/>
    </w:p>
    <w:p w14:paraId="4D663F56" w14:textId="77777777" w:rsidR="00923194" w:rsidRPr="00CB0352" w:rsidRDefault="00923194" w:rsidP="00C55C87">
      <w:pPr>
        <w:spacing w:before="0" w:after="160" w:line="259" w:lineRule="auto"/>
        <w:jc w:val="both"/>
        <w:rPr>
          <w:rFonts w:cs="Arial"/>
          <w:sz w:val="24"/>
          <w:szCs w:val="24"/>
        </w:rPr>
      </w:pPr>
      <w:r w:rsidRPr="00CB0352">
        <w:rPr>
          <w:rFonts w:cs="Arial"/>
          <w:sz w:val="24"/>
          <w:szCs w:val="24"/>
        </w:rPr>
        <w:t xml:space="preserve">The following indicative timeline is envisaged for this procurement: </w:t>
      </w:r>
    </w:p>
    <w:tbl>
      <w:tblPr>
        <w:tblStyle w:val="TableGrid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19423E" w:rsidRPr="00CB0352" w14:paraId="5E81DBEF" w14:textId="77777777" w:rsidTr="00510DD1">
        <w:tc>
          <w:tcPr>
            <w:tcW w:w="4390" w:type="dxa"/>
            <w:shd w:val="clear" w:color="auto" w:fill="808080" w:themeFill="background1" w:themeFillShade="80"/>
          </w:tcPr>
          <w:p w14:paraId="6698943E" w14:textId="27E1116F" w:rsidR="0019423E" w:rsidRPr="00CB0352" w:rsidRDefault="0019423E" w:rsidP="00C55C87">
            <w:pPr>
              <w:spacing w:before="0" w:after="160" w:line="259" w:lineRule="auto"/>
              <w:jc w:val="both"/>
              <w:rPr>
                <w:rFonts w:cs="Arial"/>
                <w:b/>
                <w:color w:val="FFFFFF" w:themeColor="background1"/>
                <w:sz w:val="24"/>
                <w:szCs w:val="24"/>
              </w:rPr>
            </w:pPr>
            <w:r w:rsidRPr="00CB0352">
              <w:rPr>
                <w:rFonts w:cs="Arial"/>
                <w:b/>
                <w:color w:val="FFFFFF" w:themeColor="background1"/>
                <w:sz w:val="24"/>
                <w:szCs w:val="24"/>
              </w:rPr>
              <w:t xml:space="preserve">Issue </w:t>
            </w:r>
            <w:r w:rsidR="00B36CE4" w:rsidRPr="00CB0352">
              <w:rPr>
                <w:rFonts w:cs="Arial"/>
                <w:b/>
                <w:color w:val="FFFFFF" w:themeColor="background1"/>
                <w:sz w:val="24"/>
                <w:szCs w:val="24"/>
              </w:rPr>
              <w:t>RFT</w:t>
            </w:r>
          </w:p>
        </w:tc>
        <w:tc>
          <w:tcPr>
            <w:tcW w:w="4626" w:type="dxa"/>
          </w:tcPr>
          <w:p w14:paraId="067C02BE" w14:textId="10569AED" w:rsidR="0019423E" w:rsidRPr="00CB0352" w:rsidRDefault="00A744EC" w:rsidP="00C55C87">
            <w:pPr>
              <w:spacing w:before="0" w:after="160" w:line="259" w:lineRule="auto"/>
              <w:jc w:val="both"/>
              <w:rPr>
                <w:rFonts w:cs="Arial"/>
                <w:sz w:val="24"/>
                <w:szCs w:val="24"/>
              </w:rPr>
            </w:pPr>
            <w:r w:rsidRPr="00CB0352">
              <w:rPr>
                <w:rFonts w:cs="Arial"/>
                <w:sz w:val="24"/>
                <w:szCs w:val="24"/>
              </w:rPr>
              <w:t>As specified on title page</w:t>
            </w:r>
          </w:p>
        </w:tc>
      </w:tr>
      <w:tr w:rsidR="0019423E" w:rsidRPr="00CB0352" w14:paraId="55428F82" w14:textId="77777777" w:rsidTr="00510DD1">
        <w:tc>
          <w:tcPr>
            <w:tcW w:w="4390" w:type="dxa"/>
            <w:shd w:val="clear" w:color="auto" w:fill="808080" w:themeFill="background1" w:themeFillShade="80"/>
          </w:tcPr>
          <w:p w14:paraId="36DF4068" w14:textId="77777777" w:rsidR="0019423E" w:rsidRPr="00CB0352" w:rsidRDefault="0019423E" w:rsidP="00C55C87">
            <w:pPr>
              <w:spacing w:before="0" w:after="160" w:line="259" w:lineRule="auto"/>
              <w:jc w:val="both"/>
              <w:rPr>
                <w:rFonts w:cs="Arial"/>
                <w:b/>
                <w:color w:val="FFFFFF" w:themeColor="background1"/>
                <w:sz w:val="24"/>
                <w:szCs w:val="24"/>
              </w:rPr>
            </w:pPr>
            <w:r w:rsidRPr="00CB0352">
              <w:rPr>
                <w:rFonts w:cs="Arial"/>
                <w:b/>
                <w:color w:val="FFFFFF" w:themeColor="background1"/>
                <w:sz w:val="24"/>
                <w:szCs w:val="24"/>
              </w:rPr>
              <w:t>Closing date for Queries</w:t>
            </w:r>
          </w:p>
        </w:tc>
        <w:tc>
          <w:tcPr>
            <w:tcW w:w="4626" w:type="dxa"/>
          </w:tcPr>
          <w:p w14:paraId="2DB6B4CB" w14:textId="65822813" w:rsidR="0019423E" w:rsidRPr="00CB0352" w:rsidRDefault="00A744EC" w:rsidP="00C55C87">
            <w:pPr>
              <w:spacing w:before="0" w:after="160" w:line="259" w:lineRule="auto"/>
              <w:jc w:val="both"/>
              <w:rPr>
                <w:rFonts w:cs="Arial"/>
                <w:sz w:val="24"/>
                <w:szCs w:val="24"/>
              </w:rPr>
            </w:pPr>
            <w:r w:rsidRPr="00CB0352">
              <w:rPr>
                <w:rFonts w:cs="Arial"/>
                <w:sz w:val="24"/>
                <w:szCs w:val="24"/>
              </w:rPr>
              <w:t>As specified on title page</w:t>
            </w:r>
          </w:p>
        </w:tc>
      </w:tr>
      <w:tr w:rsidR="00D16E98" w:rsidRPr="00CB0352" w14:paraId="39FE490E" w14:textId="77777777" w:rsidTr="00510DD1">
        <w:tc>
          <w:tcPr>
            <w:tcW w:w="4390" w:type="dxa"/>
            <w:shd w:val="clear" w:color="auto" w:fill="808080" w:themeFill="background1" w:themeFillShade="80"/>
          </w:tcPr>
          <w:p w14:paraId="22447012" w14:textId="0005A9FE" w:rsidR="00D16E98" w:rsidRPr="00CB0352" w:rsidRDefault="00D16E98" w:rsidP="00C55C87">
            <w:pPr>
              <w:spacing w:before="0" w:after="160" w:line="259" w:lineRule="auto"/>
              <w:jc w:val="both"/>
              <w:rPr>
                <w:rFonts w:cs="Arial"/>
                <w:b/>
                <w:color w:val="FFFFFF" w:themeColor="background1"/>
                <w:sz w:val="24"/>
                <w:szCs w:val="24"/>
              </w:rPr>
            </w:pPr>
            <w:r w:rsidRPr="00CB0352">
              <w:rPr>
                <w:rFonts w:cs="Arial"/>
                <w:b/>
                <w:color w:val="FFFFFF" w:themeColor="background1"/>
                <w:sz w:val="24"/>
                <w:szCs w:val="24"/>
              </w:rPr>
              <w:t>Dates for Site Visit (if applicable)</w:t>
            </w:r>
          </w:p>
        </w:tc>
        <w:tc>
          <w:tcPr>
            <w:tcW w:w="4626" w:type="dxa"/>
          </w:tcPr>
          <w:p w14:paraId="368C2899" w14:textId="5CCE2BD8" w:rsidR="00D16E98" w:rsidRPr="00CB0352" w:rsidRDefault="00492779" w:rsidP="00C55C87">
            <w:pPr>
              <w:spacing w:before="0" w:after="160" w:line="259" w:lineRule="auto"/>
              <w:jc w:val="both"/>
              <w:rPr>
                <w:rFonts w:cs="Arial"/>
                <w:sz w:val="24"/>
                <w:szCs w:val="24"/>
              </w:rPr>
            </w:pPr>
            <w:r w:rsidRPr="00A54B95">
              <w:rPr>
                <w:rFonts w:cs="Arial"/>
                <w:color w:val="4472C4" w:themeColor="accent1"/>
                <w:sz w:val="24"/>
                <w:szCs w:val="24"/>
              </w:rPr>
              <w:t>N</w:t>
            </w:r>
            <w:r w:rsidR="00F008EF" w:rsidRPr="00A54B95">
              <w:rPr>
                <w:rFonts w:cs="Arial"/>
                <w:color w:val="4472C4" w:themeColor="accent1"/>
                <w:sz w:val="24"/>
                <w:szCs w:val="24"/>
              </w:rPr>
              <w:t>/a</w:t>
            </w:r>
          </w:p>
        </w:tc>
      </w:tr>
      <w:tr w:rsidR="0019423E" w:rsidRPr="00CB0352" w14:paraId="67DCB50A" w14:textId="77777777" w:rsidTr="00510DD1">
        <w:tc>
          <w:tcPr>
            <w:tcW w:w="4390" w:type="dxa"/>
            <w:shd w:val="clear" w:color="auto" w:fill="808080" w:themeFill="background1" w:themeFillShade="80"/>
          </w:tcPr>
          <w:p w14:paraId="75885E2B" w14:textId="77777777" w:rsidR="0019423E" w:rsidRPr="00CB0352" w:rsidRDefault="0019423E" w:rsidP="00C55C87">
            <w:pPr>
              <w:spacing w:before="0" w:after="160" w:line="259" w:lineRule="auto"/>
              <w:jc w:val="both"/>
              <w:rPr>
                <w:rFonts w:cs="Arial"/>
                <w:b/>
                <w:color w:val="FFFFFF" w:themeColor="background1"/>
                <w:sz w:val="24"/>
                <w:szCs w:val="24"/>
              </w:rPr>
            </w:pPr>
            <w:r w:rsidRPr="00CB0352">
              <w:rPr>
                <w:rFonts w:cs="Arial"/>
                <w:b/>
                <w:color w:val="FFFFFF" w:themeColor="background1"/>
                <w:sz w:val="24"/>
                <w:szCs w:val="24"/>
              </w:rPr>
              <w:t>Closing date for Receipt of Tenders</w:t>
            </w:r>
          </w:p>
        </w:tc>
        <w:tc>
          <w:tcPr>
            <w:tcW w:w="4626" w:type="dxa"/>
          </w:tcPr>
          <w:p w14:paraId="0B917FB3" w14:textId="4D4840A9" w:rsidR="0019423E" w:rsidRPr="00CB0352" w:rsidRDefault="00A744EC" w:rsidP="00C55C87">
            <w:pPr>
              <w:spacing w:before="0" w:after="160" w:line="259" w:lineRule="auto"/>
              <w:jc w:val="both"/>
              <w:rPr>
                <w:rFonts w:cs="Arial"/>
                <w:sz w:val="24"/>
                <w:szCs w:val="24"/>
              </w:rPr>
            </w:pPr>
            <w:r w:rsidRPr="00CB0352">
              <w:rPr>
                <w:rFonts w:cs="Arial"/>
                <w:sz w:val="24"/>
                <w:szCs w:val="24"/>
              </w:rPr>
              <w:t>As specified on title page</w:t>
            </w:r>
          </w:p>
        </w:tc>
      </w:tr>
      <w:tr w:rsidR="0019423E" w:rsidRPr="00CB0352" w14:paraId="7F249258" w14:textId="77777777" w:rsidTr="00510DD1">
        <w:tc>
          <w:tcPr>
            <w:tcW w:w="4390" w:type="dxa"/>
            <w:shd w:val="clear" w:color="auto" w:fill="808080" w:themeFill="background1" w:themeFillShade="80"/>
          </w:tcPr>
          <w:p w14:paraId="191A379F" w14:textId="1D9C1440" w:rsidR="0019423E" w:rsidRPr="00CB0352" w:rsidRDefault="00C90D4D" w:rsidP="00C55C87">
            <w:pPr>
              <w:spacing w:before="0" w:after="160" w:line="259" w:lineRule="auto"/>
              <w:jc w:val="both"/>
              <w:rPr>
                <w:rFonts w:cs="Arial"/>
                <w:b/>
                <w:color w:val="FFFFFF" w:themeColor="background1"/>
                <w:sz w:val="24"/>
                <w:szCs w:val="24"/>
              </w:rPr>
            </w:pPr>
            <w:r w:rsidRPr="00CB0352">
              <w:rPr>
                <w:rFonts w:cs="Arial"/>
                <w:b/>
                <w:color w:val="FFFFFF" w:themeColor="background1"/>
                <w:sz w:val="24"/>
                <w:szCs w:val="24"/>
              </w:rPr>
              <w:t>Queries via eTenders during standstill period (if applicable)</w:t>
            </w:r>
          </w:p>
        </w:tc>
        <w:tc>
          <w:tcPr>
            <w:tcW w:w="4626" w:type="dxa"/>
          </w:tcPr>
          <w:p w14:paraId="1DD49353" w14:textId="5C42EA0C" w:rsidR="0019423E" w:rsidRPr="00CB0352" w:rsidRDefault="00F008EF" w:rsidP="00C55C87">
            <w:pPr>
              <w:spacing w:before="0" w:after="160" w:line="259" w:lineRule="auto"/>
              <w:jc w:val="both"/>
              <w:rPr>
                <w:rFonts w:cs="Arial"/>
                <w:color w:val="FF0000"/>
                <w:sz w:val="24"/>
                <w:szCs w:val="24"/>
              </w:rPr>
            </w:pPr>
            <w:r w:rsidRPr="00A54B95">
              <w:rPr>
                <w:rFonts w:cs="Arial"/>
                <w:color w:val="4472C4" w:themeColor="accent1"/>
                <w:sz w:val="24"/>
                <w:szCs w:val="24"/>
              </w:rPr>
              <w:t>N/a</w:t>
            </w:r>
          </w:p>
        </w:tc>
      </w:tr>
      <w:tr w:rsidR="0019423E" w:rsidRPr="00CB0352" w14:paraId="009BDD81" w14:textId="77777777" w:rsidTr="00510DD1">
        <w:tc>
          <w:tcPr>
            <w:tcW w:w="4390" w:type="dxa"/>
            <w:shd w:val="clear" w:color="auto" w:fill="808080" w:themeFill="background1" w:themeFillShade="80"/>
          </w:tcPr>
          <w:p w14:paraId="390F26D7" w14:textId="77777777" w:rsidR="0019423E" w:rsidRPr="00CB0352" w:rsidRDefault="0019423E" w:rsidP="00C55C87">
            <w:pPr>
              <w:spacing w:before="0" w:after="160" w:line="259" w:lineRule="auto"/>
              <w:jc w:val="both"/>
              <w:rPr>
                <w:rFonts w:cs="Arial"/>
                <w:b/>
                <w:color w:val="FFFFFF" w:themeColor="background1"/>
                <w:sz w:val="24"/>
                <w:szCs w:val="24"/>
              </w:rPr>
            </w:pPr>
            <w:r w:rsidRPr="00CB0352">
              <w:rPr>
                <w:rFonts w:cs="Arial"/>
                <w:b/>
                <w:color w:val="FFFFFF" w:themeColor="background1"/>
                <w:sz w:val="24"/>
                <w:szCs w:val="24"/>
              </w:rPr>
              <w:t>Award decision</w:t>
            </w:r>
          </w:p>
        </w:tc>
        <w:tc>
          <w:tcPr>
            <w:tcW w:w="4626" w:type="dxa"/>
          </w:tcPr>
          <w:p w14:paraId="1551DD1A" w14:textId="4ED2E3D6" w:rsidR="0019423E" w:rsidRPr="004279E9" w:rsidRDefault="00F008EF" w:rsidP="00C55C87">
            <w:pPr>
              <w:spacing w:before="0" w:after="160" w:line="259" w:lineRule="auto"/>
              <w:jc w:val="both"/>
              <w:rPr>
                <w:rFonts w:cs="Arial"/>
                <w:color w:val="FF0000"/>
                <w:sz w:val="24"/>
                <w:szCs w:val="24"/>
                <w:highlight w:val="lightGray"/>
              </w:rPr>
            </w:pPr>
            <w:r w:rsidRPr="004279E9">
              <w:rPr>
                <w:rFonts w:cs="Arial"/>
                <w:color w:val="FF0000"/>
                <w:sz w:val="24"/>
                <w:szCs w:val="24"/>
                <w:highlight w:val="lightGray"/>
              </w:rPr>
              <w:t xml:space="preserve">Wednesday </w:t>
            </w:r>
            <w:r w:rsidR="000115A8">
              <w:rPr>
                <w:rFonts w:cs="Arial"/>
                <w:color w:val="FF0000"/>
                <w:sz w:val="24"/>
                <w:szCs w:val="24"/>
                <w:highlight w:val="lightGray"/>
              </w:rPr>
              <w:t>09 December</w:t>
            </w:r>
            <w:r w:rsidRPr="004279E9">
              <w:rPr>
                <w:rFonts w:cs="Arial"/>
                <w:color w:val="FF0000"/>
                <w:sz w:val="24"/>
                <w:szCs w:val="24"/>
                <w:highlight w:val="lightGray"/>
              </w:rPr>
              <w:t xml:space="preserve"> 2026</w:t>
            </w:r>
          </w:p>
        </w:tc>
      </w:tr>
      <w:tr w:rsidR="0019423E" w:rsidRPr="00CB0352" w14:paraId="0A03BE51" w14:textId="77777777" w:rsidTr="00510DD1">
        <w:tc>
          <w:tcPr>
            <w:tcW w:w="4390" w:type="dxa"/>
            <w:shd w:val="clear" w:color="auto" w:fill="808080" w:themeFill="background1" w:themeFillShade="80"/>
          </w:tcPr>
          <w:p w14:paraId="7C16B6A5" w14:textId="09A8C31F" w:rsidR="0019423E" w:rsidRPr="00CB0352" w:rsidRDefault="0019423E" w:rsidP="00C55C87">
            <w:pPr>
              <w:spacing w:before="0" w:after="160" w:line="259" w:lineRule="auto"/>
              <w:jc w:val="both"/>
              <w:rPr>
                <w:rFonts w:cs="Arial"/>
                <w:b/>
                <w:color w:val="FFFFFF" w:themeColor="background1"/>
                <w:sz w:val="24"/>
                <w:szCs w:val="24"/>
              </w:rPr>
            </w:pPr>
            <w:r w:rsidRPr="00CB0352">
              <w:rPr>
                <w:rFonts w:cs="Arial"/>
                <w:b/>
                <w:color w:val="FFFFFF" w:themeColor="background1"/>
                <w:sz w:val="24"/>
                <w:szCs w:val="24"/>
              </w:rPr>
              <w:t>Contract Commencement</w:t>
            </w:r>
          </w:p>
        </w:tc>
        <w:tc>
          <w:tcPr>
            <w:tcW w:w="4626" w:type="dxa"/>
          </w:tcPr>
          <w:p w14:paraId="0E69C052" w14:textId="79EF6ACF" w:rsidR="0019423E" w:rsidRPr="004279E9" w:rsidRDefault="007A28F9" w:rsidP="00C55C87">
            <w:pPr>
              <w:spacing w:before="0" w:after="160" w:line="259" w:lineRule="auto"/>
              <w:jc w:val="both"/>
              <w:rPr>
                <w:rFonts w:cs="Arial"/>
                <w:color w:val="FF0000"/>
                <w:sz w:val="24"/>
                <w:szCs w:val="24"/>
                <w:highlight w:val="lightGray"/>
              </w:rPr>
            </w:pPr>
            <w:r w:rsidRPr="004279E9">
              <w:rPr>
                <w:rFonts w:cs="Arial"/>
                <w:color w:val="FF0000"/>
                <w:sz w:val="24"/>
                <w:szCs w:val="24"/>
                <w:highlight w:val="lightGray"/>
              </w:rPr>
              <w:t>Monday 4 January 2027</w:t>
            </w:r>
          </w:p>
        </w:tc>
      </w:tr>
    </w:tbl>
    <w:p w14:paraId="768D5409" w14:textId="77777777" w:rsidR="00923194" w:rsidRPr="00CB0352" w:rsidRDefault="00923194" w:rsidP="00C55C87">
      <w:pPr>
        <w:spacing w:before="0" w:after="160" w:line="259" w:lineRule="auto"/>
        <w:jc w:val="both"/>
        <w:rPr>
          <w:rFonts w:cs="Arial"/>
          <w:sz w:val="24"/>
          <w:szCs w:val="24"/>
        </w:rPr>
      </w:pPr>
    </w:p>
    <w:p w14:paraId="61B9C8A3" w14:textId="67E5727A" w:rsidR="00112CE8" w:rsidRPr="00CB0352" w:rsidRDefault="00923194" w:rsidP="00C55C87">
      <w:pPr>
        <w:jc w:val="both"/>
        <w:rPr>
          <w:rFonts w:cs="Arial"/>
          <w:sz w:val="24"/>
          <w:szCs w:val="24"/>
        </w:rPr>
      </w:pPr>
      <w:r w:rsidRPr="00CB0352">
        <w:rPr>
          <w:rFonts w:cs="Arial"/>
          <w:sz w:val="24"/>
          <w:szCs w:val="24"/>
        </w:rPr>
        <w:t xml:space="preserve">The dates provided above are estimates at the time of publication of the </w:t>
      </w:r>
      <w:r w:rsidR="00934180" w:rsidRPr="00CB0352">
        <w:rPr>
          <w:rFonts w:cs="Arial"/>
          <w:sz w:val="24"/>
          <w:szCs w:val="24"/>
        </w:rPr>
        <w:t>Request for</w:t>
      </w:r>
      <w:r w:rsidRPr="00CB0352">
        <w:rPr>
          <w:rFonts w:cs="Arial"/>
          <w:sz w:val="24"/>
          <w:szCs w:val="24"/>
        </w:rPr>
        <w:t xml:space="preserve"> Tender.   The Contracting Authority will </w:t>
      </w:r>
      <w:r w:rsidR="003834F5" w:rsidRPr="00CB0352">
        <w:rPr>
          <w:rFonts w:cs="Arial"/>
          <w:sz w:val="24"/>
          <w:szCs w:val="24"/>
        </w:rPr>
        <w:t>endeavour</w:t>
      </w:r>
      <w:r w:rsidRPr="00CB0352">
        <w:rPr>
          <w:rFonts w:cs="Arial"/>
          <w:sz w:val="24"/>
          <w:szCs w:val="24"/>
        </w:rPr>
        <w:t xml:space="preserve"> to run the process to this </w:t>
      </w:r>
      <w:r w:rsidR="00934180" w:rsidRPr="00CB0352">
        <w:rPr>
          <w:rFonts w:cs="Arial"/>
          <w:sz w:val="24"/>
          <w:szCs w:val="24"/>
        </w:rPr>
        <w:t>timetable,</w:t>
      </w:r>
      <w:r w:rsidRPr="00CB0352">
        <w:rPr>
          <w:rFonts w:cs="Arial"/>
          <w:sz w:val="24"/>
          <w:szCs w:val="24"/>
        </w:rPr>
        <w:t xml:space="preserve"> but this cannot be guaranteed</w:t>
      </w:r>
      <w:r w:rsidR="00112CE8" w:rsidRPr="00CB0352">
        <w:rPr>
          <w:rFonts w:cs="Arial"/>
          <w:sz w:val="24"/>
          <w:szCs w:val="24"/>
        </w:rPr>
        <w:t xml:space="preserve">. </w:t>
      </w:r>
    </w:p>
    <w:p w14:paraId="00095B57" w14:textId="68659F6A" w:rsidR="00112CE8" w:rsidRPr="00CB0352" w:rsidRDefault="00112CE8" w:rsidP="00AA6660">
      <w:pPr>
        <w:pStyle w:val="Heading2"/>
        <w:rPr>
          <w:sz w:val="24"/>
          <w:szCs w:val="24"/>
        </w:rPr>
      </w:pPr>
      <w:bookmarkStart w:id="19" w:name="_Toc198923673"/>
      <w:bookmarkStart w:id="20" w:name="_Hlk490555739"/>
      <w:r w:rsidRPr="00CB0352">
        <w:rPr>
          <w:sz w:val="24"/>
          <w:szCs w:val="24"/>
        </w:rPr>
        <w:t>Termination of Contract</w:t>
      </w:r>
      <w:bookmarkEnd w:id="19"/>
      <w:r w:rsidR="00BC1D3E" w:rsidRPr="00CB0352">
        <w:rPr>
          <w:sz w:val="24"/>
          <w:szCs w:val="24"/>
        </w:rPr>
        <w:t xml:space="preserve"> </w:t>
      </w:r>
    </w:p>
    <w:p w14:paraId="70B80ABD" w14:textId="65DF8412" w:rsidR="00A36C45" w:rsidRPr="00CB0352" w:rsidRDefault="00112CE8" w:rsidP="00816A23">
      <w:pPr>
        <w:jc w:val="both"/>
        <w:rPr>
          <w:rFonts w:cs="Arial"/>
          <w:sz w:val="24"/>
          <w:szCs w:val="24"/>
        </w:rPr>
      </w:pPr>
      <w:r w:rsidRPr="00CB0352">
        <w:rPr>
          <w:rFonts w:cs="Arial"/>
          <w:sz w:val="24"/>
          <w:szCs w:val="24"/>
        </w:rPr>
        <w:t xml:space="preserve">The Contracting Authority reserves the right at its sole discretion to terminate any contract where, due to matters outside its control, including but not limited to, increased costs arising from any changes in the Customs Union, which render the commercial arrangement </w:t>
      </w:r>
      <w:r w:rsidR="00A74AEA" w:rsidRPr="00CB0352">
        <w:rPr>
          <w:rFonts w:cs="Arial"/>
          <w:sz w:val="24"/>
          <w:szCs w:val="24"/>
        </w:rPr>
        <w:t>uncompetitive.</w:t>
      </w:r>
      <w:r w:rsidR="00307160" w:rsidRPr="00CB0352">
        <w:rPr>
          <w:rFonts w:cs="Arial"/>
          <w:sz w:val="24"/>
          <w:szCs w:val="24"/>
        </w:rPr>
        <w:t xml:space="preserve"> Termination </w:t>
      </w:r>
      <w:r w:rsidR="00A74AEA" w:rsidRPr="00CB0352">
        <w:rPr>
          <w:rFonts w:cs="Arial"/>
          <w:sz w:val="24"/>
          <w:szCs w:val="24"/>
        </w:rPr>
        <w:t>o</w:t>
      </w:r>
      <w:r w:rsidR="00C4438A" w:rsidRPr="00CB0352">
        <w:rPr>
          <w:rFonts w:cs="Arial"/>
          <w:sz w:val="24"/>
          <w:szCs w:val="24"/>
        </w:rPr>
        <w:t xml:space="preserve">f </w:t>
      </w:r>
      <w:r w:rsidR="00A74AEA" w:rsidRPr="00CB0352">
        <w:rPr>
          <w:rFonts w:cs="Arial"/>
          <w:sz w:val="24"/>
          <w:szCs w:val="24"/>
        </w:rPr>
        <w:t xml:space="preserve">any </w:t>
      </w:r>
      <w:r w:rsidR="00C4438A" w:rsidRPr="00CB0352">
        <w:rPr>
          <w:rFonts w:cs="Arial"/>
          <w:sz w:val="24"/>
          <w:szCs w:val="24"/>
        </w:rPr>
        <w:t xml:space="preserve">Contract will </w:t>
      </w:r>
      <w:r w:rsidR="00A74AEA" w:rsidRPr="00CB0352">
        <w:rPr>
          <w:rFonts w:cs="Arial"/>
          <w:sz w:val="24"/>
          <w:szCs w:val="24"/>
        </w:rPr>
        <w:t xml:space="preserve">be </w:t>
      </w:r>
      <w:r w:rsidR="00C4438A" w:rsidRPr="00CB0352">
        <w:rPr>
          <w:rFonts w:cs="Arial"/>
          <w:sz w:val="24"/>
          <w:szCs w:val="24"/>
        </w:rPr>
        <w:t xml:space="preserve">carried out in accordance with the </w:t>
      </w:r>
      <w:r w:rsidR="00A74AEA" w:rsidRPr="00CB0352">
        <w:rPr>
          <w:rFonts w:cs="Arial"/>
          <w:sz w:val="24"/>
          <w:szCs w:val="24"/>
        </w:rPr>
        <w:t>Terms and Conditions of the relevant contract.</w:t>
      </w:r>
    </w:p>
    <w:p w14:paraId="718519F9" w14:textId="77777777" w:rsidR="005A4511" w:rsidRPr="00CB0352" w:rsidRDefault="005A4511" w:rsidP="00AA6660">
      <w:pPr>
        <w:pStyle w:val="Heading2"/>
        <w:rPr>
          <w:sz w:val="24"/>
          <w:szCs w:val="24"/>
        </w:rPr>
      </w:pPr>
      <w:bookmarkStart w:id="21" w:name="_Toc198923674"/>
      <w:r w:rsidRPr="00CB0352">
        <w:rPr>
          <w:sz w:val="24"/>
          <w:szCs w:val="24"/>
        </w:rPr>
        <w:t>Compliance with the Terms and Conditions</w:t>
      </w:r>
      <w:bookmarkEnd w:id="21"/>
      <w:r w:rsidRPr="00CB0352">
        <w:rPr>
          <w:sz w:val="24"/>
          <w:szCs w:val="24"/>
        </w:rPr>
        <w:t xml:space="preserve"> </w:t>
      </w:r>
    </w:p>
    <w:p w14:paraId="1A425EC5" w14:textId="77777777" w:rsidR="005A4511" w:rsidRPr="00CB0352" w:rsidRDefault="005A4511" w:rsidP="005A4511">
      <w:pPr>
        <w:jc w:val="both"/>
        <w:rPr>
          <w:rFonts w:cs="Arial"/>
          <w:sz w:val="24"/>
          <w:szCs w:val="24"/>
        </w:rPr>
      </w:pPr>
      <w:r w:rsidRPr="00CB0352">
        <w:rPr>
          <w:rFonts w:cs="Arial"/>
          <w:sz w:val="24"/>
          <w:szCs w:val="24"/>
        </w:rPr>
        <w:t>Award of contract will be subject to the successful tenderer agreeing to the Contract Terms and Conditions as appended at the relevant Appendix.</w:t>
      </w:r>
    </w:p>
    <w:p w14:paraId="00C33014" w14:textId="196EB6D8" w:rsidR="00DA39EE" w:rsidRPr="00CB0352" w:rsidRDefault="005A4511" w:rsidP="00DA39EE">
      <w:pPr>
        <w:jc w:val="both"/>
        <w:rPr>
          <w:rFonts w:cs="Arial"/>
          <w:sz w:val="24"/>
          <w:szCs w:val="24"/>
        </w:rPr>
      </w:pPr>
      <w:r w:rsidRPr="00CB0352">
        <w:rPr>
          <w:rFonts w:cs="Arial"/>
          <w:sz w:val="24"/>
          <w:szCs w:val="24"/>
        </w:rPr>
        <w:t xml:space="preserve">Tenderers are required to review these terms and conditions and indicate their acceptance thereof as part of their tender submission. Any reservation with regard to </w:t>
      </w:r>
      <w:r w:rsidRPr="00CB0352">
        <w:rPr>
          <w:rFonts w:cs="Arial"/>
          <w:sz w:val="24"/>
          <w:szCs w:val="24"/>
        </w:rPr>
        <w:lastRenderedPageBreak/>
        <w:t>these terms should be submitted as a query in accordance with the procedure described in the Instructions to Tenderers (Section 6) of this document.</w:t>
      </w:r>
      <w:r w:rsidR="004A468C" w:rsidRPr="00CB0352">
        <w:rPr>
          <w:rFonts w:cs="Arial"/>
          <w:sz w:val="24"/>
          <w:szCs w:val="24"/>
        </w:rPr>
        <w:t xml:space="preserve"> </w:t>
      </w:r>
    </w:p>
    <w:p w14:paraId="7DCFF57E" w14:textId="77777777" w:rsidR="005A4511" w:rsidRPr="00CB0352" w:rsidRDefault="005A4511" w:rsidP="00AA6660">
      <w:pPr>
        <w:pStyle w:val="Heading2"/>
        <w:rPr>
          <w:sz w:val="24"/>
          <w:szCs w:val="24"/>
        </w:rPr>
      </w:pPr>
      <w:bookmarkStart w:id="22" w:name="_Toc198923675"/>
      <w:r w:rsidRPr="00CB0352">
        <w:rPr>
          <w:sz w:val="24"/>
          <w:szCs w:val="24"/>
        </w:rPr>
        <w:t>Award to Runner Up</w:t>
      </w:r>
      <w:bookmarkEnd w:id="22"/>
      <w:r w:rsidRPr="00CB0352">
        <w:rPr>
          <w:sz w:val="24"/>
          <w:szCs w:val="24"/>
        </w:rPr>
        <w:t xml:space="preserve"> </w:t>
      </w:r>
    </w:p>
    <w:p w14:paraId="39AF683E" w14:textId="71D3FDEA" w:rsidR="00BA0C91" w:rsidRPr="00CB0352" w:rsidRDefault="005A4511" w:rsidP="00D10641">
      <w:pPr>
        <w:spacing w:before="0" w:after="160" w:line="259" w:lineRule="auto"/>
        <w:jc w:val="both"/>
        <w:rPr>
          <w:rFonts w:cs="Arial"/>
          <w:b/>
          <w:color w:val="FFFFFF" w:themeColor="background1"/>
          <w:sz w:val="24"/>
          <w:szCs w:val="24"/>
        </w:rPr>
      </w:pPr>
      <w:r w:rsidRPr="00CB0352">
        <w:rPr>
          <w:rFonts w:cs="Arial"/>
          <w:sz w:val="24"/>
          <w:szCs w:val="24"/>
        </w:rPr>
        <w:t>If for any reason, it is not possible to award the contract to the designated successful tenderer emerging from this competitive process, or if having awarded a contract, the successful tenderer fails to deliver the contract in accordance with the terms and conditions, the Contracting Authority reserves the right to award the contract to the next highest scoring tenderer based on the terms advertised at any time during the tender validity period. This shall be without prejudice to the right of the Contracting Authority to cancel this competitive process and/or initiate a new contract award procedure at its sole discretion.</w:t>
      </w:r>
      <w:bookmarkEnd w:id="20"/>
      <w:r w:rsidR="00BA0C91" w:rsidRPr="00CB0352">
        <w:rPr>
          <w:rFonts w:cs="Arial"/>
          <w:sz w:val="24"/>
          <w:szCs w:val="24"/>
        </w:rPr>
        <w:br w:type="page"/>
      </w:r>
    </w:p>
    <w:p w14:paraId="5FF6C917" w14:textId="6CC0EFF1" w:rsidR="00A71BFD" w:rsidRPr="00CB0352" w:rsidRDefault="00BC4BCF" w:rsidP="003243A8">
      <w:pPr>
        <w:pStyle w:val="WCCPurple"/>
        <w:rPr>
          <w:szCs w:val="24"/>
        </w:rPr>
      </w:pPr>
      <w:bookmarkStart w:id="23" w:name="_Toc198923676"/>
      <w:r w:rsidRPr="00CB0352">
        <w:rPr>
          <w:szCs w:val="24"/>
        </w:rPr>
        <w:lastRenderedPageBreak/>
        <w:t>DETAILED SPECIFICATION OF REQUIREMENTS</w:t>
      </w:r>
      <w:bookmarkEnd w:id="23"/>
    </w:p>
    <w:p w14:paraId="75E4CACD" w14:textId="25AABE82" w:rsidR="00670182" w:rsidRPr="00CB0352" w:rsidRDefault="00670182" w:rsidP="00C55C87">
      <w:pPr>
        <w:jc w:val="both"/>
        <w:rPr>
          <w:rFonts w:cs="Arial"/>
          <w:sz w:val="24"/>
          <w:szCs w:val="24"/>
        </w:rPr>
      </w:pPr>
      <w:r w:rsidRPr="00CB0352">
        <w:rPr>
          <w:rFonts w:cs="Arial"/>
          <w:sz w:val="24"/>
          <w:szCs w:val="24"/>
        </w:rPr>
        <w:t xml:space="preserve">The Contracting Authority </w:t>
      </w:r>
      <w:r w:rsidR="00D16E98" w:rsidRPr="00CB0352">
        <w:rPr>
          <w:rFonts w:cs="Arial"/>
          <w:sz w:val="24"/>
          <w:szCs w:val="24"/>
        </w:rPr>
        <w:t>invites tenders</w:t>
      </w:r>
      <w:r w:rsidRPr="00CB0352">
        <w:rPr>
          <w:rFonts w:cs="Arial"/>
          <w:sz w:val="24"/>
          <w:szCs w:val="24"/>
        </w:rPr>
        <w:t xml:space="preserve"> for the </w:t>
      </w:r>
      <w:r w:rsidR="00BC4BCF" w:rsidRPr="00CB0352">
        <w:rPr>
          <w:rFonts w:cs="Arial"/>
          <w:sz w:val="24"/>
          <w:szCs w:val="24"/>
        </w:rPr>
        <w:t xml:space="preserve">award of a contract as specified hereunder. </w:t>
      </w:r>
    </w:p>
    <w:p w14:paraId="156CC6F4" w14:textId="5C4B71C1" w:rsidR="00670182" w:rsidRPr="00CB0352" w:rsidRDefault="00BC4BCF" w:rsidP="00AA6660">
      <w:pPr>
        <w:pStyle w:val="Heading2"/>
        <w:rPr>
          <w:sz w:val="24"/>
          <w:szCs w:val="24"/>
        </w:rPr>
      </w:pPr>
      <w:bookmarkStart w:id="24" w:name="_Toc198923677"/>
      <w:r w:rsidRPr="00CB0352">
        <w:rPr>
          <w:sz w:val="24"/>
          <w:szCs w:val="24"/>
        </w:rPr>
        <w:t>Specification</w:t>
      </w:r>
      <w:bookmarkEnd w:id="24"/>
    </w:p>
    <w:p w14:paraId="01F11B39" w14:textId="6285F29C" w:rsidR="005B6B20" w:rsidRPr="00C702ED" w:rsidRDefault="005B6B20" w:rsidP="005B6B20">
      <w:pPr>
        <w:jc w:val="both"/>
        <w:rPr>
          <w:rFonts w:cs="Arial"/>
          <w:b/>
          <w:bCs/>
          <w:iCs/>
          <w:sz w:val="24"/>
          <w:szCs w:val="24"/>
        </w:rPr>
      </w:pPr>
      <w:r w:rsidRPr="00C702ED">
        <w:rPr>
          <w:rFonts w:cs="Arial"/>
          <w:b/>
          <w:bCs/>
          <w:iCs/>
          <w:sz w:val="24"/>
          <w:szCs w:val="24"/>
        </w:rPr>
        <w:t>Programme</w:t>
      </w:r>
      <w:r w:rsidR="002D66BE" w:rsidRPr="00C702ED">
        <w:rPr>
          <w:rFonts w:cs="Arial"/>
          <w:b/>
          <w:bCs/>
          <w:iCs/>
          <w:sz w:val="24"/>
          <w:szCs w:val="24"/>
        </w:rPr>
        <w:t xml:space="preserve"> Overview</w:t>
      </w:r>
      <w:r w:rsidR="004E78A2" w:rsidRPr="00C702ED">
        <w:rPr>
          <w:rFonts w:cs="Arial"/>
          <w:b/>
          <w:bCs/>
          <w:iCs/>
          <w:sz w:val="24"/>
          <w:szCs w:val="24"/>
        </w:rPr>
        <w:t>:</w:t>
      </w:r>
    </w:p>
    <w:p w14:paraId="283FDCF2" w14:textId="5FD07005" w:rsidR="005B6B20" w:rsidRPr="00C702ED" w:rsidRDefault="005B6B20" w:rsidP="005B6B20">
      <w:pPr>
        <w:jc w:val="both"/>
        <w:rPr>
          <w:rFonts w:cs="Arial"/>
          <w:iCs/>
          <w:sz w:val="24"/>
          <w:szCs w:val="24"/>
        </w:rPr>
      </w:pPr>
      <w:r w:rsidRPr="00C702ED">
        <w:rPr>
          <w:rFonts w:cs="Arial"/>
          <w:iCs/>
          <w:sz w:val="24"/>
          <w:szCs w:val="24"/>
        </w:rPr>
        <w:t xml:space="preserve">The mission statement of the Arts Department of Wexford County Council is to improve the quality of life for the citizens of County Wexford by enabling people to engage in </w:t>
      </w:r>
      <w:r w:rsidR="007D30FE" w:rsidRPr="00C702ED">
        <w:rPr>
          <w:rFonts w:cs="Arial"/>
          <w:iCs/>
          <w:sz w:val="24"/>
          <w:szCs w:val="24"/>
        </w:rPr>
        <w:t>high</w:t>
      </w:r>
      <w:r w:rsidR="002D79E6" w:rsidRPr="00C702ED">
        <w:rPr>
          <w:rFonts w:cs="Arial"/>
          <w:iCs/>
          <w:sz w:val="24"/>
          <w:szCs w:val="24"/>
        </w:rPr>
        <w:t xml:space="preserve"> </w:t>
      </w:r>
      <w:r w:rsidR="007D30FE" w:rsidRPr="00C702ED">
        <w:rPr>
          <w:rFonts w:cs="Arial"/>
          <w:iCs/>
          <w:sz w:val="24"/>
          <w:szCs w:val="24"/>
        </w:rPr>
        <w:t>quality</w:t>
      </w:r>
      <w:r w:rsidRPr="00C702ED">
        <w:rPr>
          <w:rFonts w:cs="Arial"/>
          <w:iCs/>
          <w:sz w:val="24"/>
          <w:szCs w:val="24"/>
        </w:rPr>
        <w:t xml:space="preserve"> art experience and by stimulating and supporting standards of excellence among artists in their practice</w:t>
      </w:r>
      <w:r w:rsidR="008D1668" w:rsidRPr="00C702ED">
        <w:rPr>
          <w:rFonts w:cs="Arial"/>
          <w:iCs/>
          <w:sz w:val="24"/>
          <w:szCs w:val="24"/>
        </w:rPr>
        <w:t xml:space="preserve">. </w:t>
      </w:r>
      <w:r w:rsidRPr="00C702ED">
        <w:rPr>
          <w:rFonts w:cs="Arial"/>
          <w:iCs/>
          <w:sz w:val="24"/>
          <w:szCs w:val="24"/>
        </w:rPr>
        <w:t>Wexford County Council has led a pro-active approach to the development of youth arts within Co. Wexford. A strong youth-centred ethos underpins all areas of the youth arts programming, which has been guided by the following core values:</w:t>
      </w:r>
    </w:p>
    <w:p w14:paraId="350BFA05" w14:textId="77777777" w:rsidR="005B6B20" w:rsidRPr="00C702ED" w:rsidRDefault="005B6B20" w:rsidP="005B6B20">
      <w:pPr>
        <w:spacing w:line="240" w:lineRule="auto"/>
        <w:contextualSpacing/>
        <w:jc w:val="both"/>
        <w:rPr>
          <w:rFonts w:cs="Arial"/>
          <w:iCs/>
          <w:sz w:val="24"/>
          <w:szCs w:val="24"/>
        </w:rPr>
      </w:pPr>
      <w:r w:rsidRPr="00C702ED">
        <w:rPr>
          <w:rFonts w:cs="Arial"/>
          <w:iCs/>
          <w:sz w:val="24"/>
          <w:szCs w:val="24"/>
        </w:rPr>
        <w:t>-</w:t>
      </w:r>
      <w:r w:rsidRPr="00C702ED">
        <w:rPr>
          <w:rFonts w:cs="Arial"/>
          <w:iCs/>
          <w:sz w:val="24"/>
          <w:szCs w:val="24"/>
        </w:rPr>
        <w:tab/>
        <w:t>Centrality of the individual</w:t>
      </w:r>
    </w:p>
    <w:p w14:paraId="27835DF2" w14:textId="77777777" w:rsidR="005B6B20" w:rsidRPr="00C702ED" w:rsidRDefault="005B6B20" w:rsidP="005B6B20">
      <w:pPr>
        <w:spacing w:line="240" w:lineRule="auto"/>
        <w:contextualSpacing/>
        <w:jc w:val="both"/>
        <w:rPr>
          <w:rFonts w:cs="Arial"/>
          <w:iCs/>
          <w:sz w:val="24"/>
          <w:szCs w:val="24"/>
        </w:rPr>
      </w:pPr>
      <w:r w:rsidRPr="00C702ED">
        <w:rPr>
          <w:rFonts w:cs="Arial"/>
          <w:iCs/>
          <w:sz w:val="24"/>
          <w:szCs w:val="24"/>
        </w:rPr>
        <w:t>-</w:t>
      </w:r>
      <w:r w:rsidRPr="00C702ED">
        <w:rPr>
          <w:rFonts w:cs="Arial"/>
          <w:iCs/>
          <w:sz w:val="24"/>
          <w:szCs w:val="24"/>
        </w:rPr>
        <w:tab/>
        <w:t>Inclusion, access and participation</w:t>
      </w:r>
    </w:p>
    <w:p w14:paraId="75B7D55E" w14:textId="77777777" w:rsidR="005B6B20" w:rsidRPr="00C702ED" w:rsidRDefault="005B6B20" w:rsidP="005B6B20">
      <w:pPr>
        <w:spacing w:line="240" w:lineRule="auto"/>
        <w:contextualSpacing/>
        <w:jc w:val="both"/>
        <w:rPr>
          <w:rFonts w:cs="Arial"/>
          <w:iCs/>
          <w:sz w:val="24"/>
          <w:szCs w:val="24"/>
        </w:rPr>
      </w:pPr>
      <w:r w:rsidRPr="00C702ED">
        <w:rPr>
          <w:rFonts w:cs="Arial"/>
          <w:iCs/>
          <w:sz w:val="24"/>
          <w:szCs w:val="24"/>
        </w:rPr>
        <w:t>-</w:t>
      </w:r>
      <w:r w:rsidRPr="00C702ED">
        <w:rPr>
          <w:rFonts w:cs="Arial"/>
          <w:iCs/>
          <w:sz w:val="24"/>
          <w:szCs w:val="24"/>
        </w:rPr>
        <w:tab/>
        <w:t>Equal focus on personal, social and artistic development</w:t>
      </w:r>
    </w:p>
    <w:p w14:paraId="288169CA" w14:textId="77777777" w:rsidR="005B6B20" w:rsidRPr="00C702ED" w:rsidRDefault="005B6B20" w:rsidP="005B6B20">
      <w:pPr>
        <w:spacing w:line="240" w:lineRule="auto"/>
        <w:contextualSpacing/>
        <w:jc w:val="both"/>
        <w:rPr>
          <w:rFonts w:cs="Arial"/>
          <w:iCs/>
          <w:sz w:val="24"/>
          <w:szCs w:val="24"/>
        </w:rPr>
      </w:pPr>
      <w:r w:rsidRPr="00C702ED">
        <w:rPr>
          <w:rFonts w:cs="Arial"/>
          <w:iCs/>
          <w:sz w:val="24"/>
          <w:szCs w:val="24"/>
        </w:rPr>
        <w:t>-</w:t>
      </w:r>
      <w:r w:rsidRPr="00C702ED">
        <w:rPr>
          <w:rFonts w:cs="Arial"/>
          <w:iCs/>
          <w:sz w:val="24"/>
          <w:szCs w:val="24"/>
        </w:rPr>
        <w:tab/>
        <w:t>Creativity of the individual</w:t>
      </w:r>
    </w:p>
    <w:p w14:paraId="07C440EE" w14:textId="77777777" w:rsidR="005B6B20" w:rsidRPr="00C702ED" w:rsidRDefault="005B6B20" w:rsidP="005B6B20">
      <w:pPr>
        <w:spacing w:line="240" w:lineRule="auto"/>
        <w:contextualSpacing/>
        <w:jc w:val="both"/>
        <w:rPr>
          <w:rFonts w:cs="Arial"/>
          <w:iCs/>
          <w:sz w:val="24"/>
          <w:szCs w:val="24"/>
        </w:rPr>
      </w:pPr>
      <w:r w:rsidRPr="00C702ED">
        <w:rPr>
          <w:rFonts w:cs="Arial"/>
          <w:iCs/>
          <w:sz w:val="24"/>
          <w:szCs w:val="24"/>
        </w:rPr>
        <w:t>-</w:t>
      </w:r>
      <w:r w:rsidRPr="00C702ED">
        <w:rPr>
          <w:rFonts w:cs="Arial"/>
          <w:iCs/>
          <w:sz w:val="24"/>
          <w:szCs w:val="24"/>
        </w:rPr>
        <w:tab/>
        <w:t>High artistic standards</w:t>
      </w:r>
    </w:p>
    <w:p w14:paraId="416C2CA5" w14:textId="77777777" w:rsidR="005B6B20" w:rsidRPr="00C702ED" w:rsidRDefault="005B6B20" w:rsidP="005B6B20">
      <w:pPr>
        <w:spacing w:line="240" w:lineRule="auto"/>
        <w:contextualSpacing/>
        <w:jc w:val="both"/>
        <w:rPr>
          <w:rFonts w:cs="Arial"/>
          <w:iCs/>
          <w:sz w:val="24"/>
          <w:szCs w:val="24"/>
        </w:rPr>
      </w:pPr>
    </w:p>
    <w:p w14:paraId="64B8FF70" w14:textId="77777777" w:rsidR="005B6B20" w:rsidRPr="00C702ED" w:rsidRDefault="005B6B20" w:rsidP="005B6B20">
      <w:pPr>
        <w:jc w:val="both"/>
        <w:rPr>
          <w:rFonts w:cs="Arial"/>
          <w:iCs/>
          <w:sz w:val="24"/>
          <w:szCs w:val="24"/>
        </w:rPr>
      </w:pPr>
      <w:r w:rsidRPr="00C702ED">
        <w:rPr>
          <w:rFonts w:cs="Arial"/>
          <w:iCs/>
          <w:sz w:val="24"/>
          <w:szCs w:val="24"/>
        </w:rPr>
        <w:t>Youth Theatre workshop and production development has been extensive over the past number of years and some achievements include numerous productions of existing and devised works on the local and national stage, collaborations with professional playwrights and production companies and the delivery of an annual programme of an exceptionally high artistic standard.</w:t>
      </w:r>
    </w:p>
    <w:p w14:paraId="282C4FCB" w14:textId="3AEE497C" w:rsidR="005B6B20" w:rsidRPr="00C702ED" w:rsidRDefault="002D66BE" w:rsidP="005B6B20">
      <w:pPr>
        <w:jc w:val="both"/>
        <w:rPr>
          <w:rFonts w:cs="Arial"/>
          <w:b/>
          <w:bCs/>
          <w:iCs/>
          <w:sz w:val="24"/>
          <w:szCs w:val="24"/>
        </w:rPr>
      </w:pPr>
      <w:r w:rsidRPr="00C702ED">
        <w:rPr>
          <w:rFonts w:cs="Arial"/>
          <w:b/>
          <w:bCs/>
          <w:iCs/>
          <w:sz w:val="24"/>
          <w:szCs w:val="24"/>
        </w:rPr>
        <w:t>Details of Services to be Provided</w:t>
      </w:r>
      <w:r w:rsidR="004E78A2" w:rsidRPr="00C702ED">
        <w:rPr>
          <w:rFonts w:cs="Arial"/>
          <w:b/>
          <w:bCs/>
          <w:iCs/>
          <w:sz w:val="24"/>
          <w:szCs w:val="24"/>
        </w:rPr>
        <w:t>:</w:t>
      </w:r>
    </w:p>
    <w:p w14:paraId="46FDEBFF" w14:textId="77777777" w:rsidR="005B6B20" w:rsidRPr="00C702ED" w:rsidRDefault="005B6B20" w:rsidP="005B6B20">
      <w:pPr>
        <w:jc w:val="both"/>
        <w:rPr>
          <w:rFonts w:cs="Arial"/>
          <w:iCs/>
          <w:sz w:val="24"/>
          <w:szCs w:val="24"/>
        </w:rPr>
      </w:pPr>
      <w:r w:rsidRPr="00C702ED">
        <w:rPr>
          <w:rFonts w:cs="Arial"/>
          <w:iCs/>
          <w:sz w:val="24"/>
          <w:szCs w:val="24"/>
        </w:rPr>
        <w:t>The following services will be required.</w:t>
      </w:r>
    </w:p>
    <w:p w14:paraId="165379E5" w14:textId="7C7206F4" w:rsidR="005B6B20" w:rsidRPr="00C702ED" w:rsidRDefault="005B6B20" w:rsidP="005B6B20">
      <w:pPr>
        <w:contextualSpacing/>
        <w:jc w:val="both"/>
        <w:rPr>
          <w:rFonts w:cs="Arial"/>
          <w:b/>
          <w:bCs/>
          <w:iCs/>
          <w:sz w:val="24"/>
          <w:szCs w:val="24"/>
        </w:rPr>
      </w:pPr>
      <w:r w:rsidRPr="00C702ED">
        <w:rPr>
          <w:rFonts w:cs="Arial"/>
          <w:b/>
          <w:bCs/>
          <w:iCs/>
          <w:sz w:val="24"/>
          <w:szCs w:val="24"/>
        </w:rPr>
        <w:t>A) Youth Theatre Workshops and Production Programme incorporating:</w:t>
      </w:r>
    </w:p>
    <w:p w14:paraId="1B77FB05" w14:textId="446DC563" w:rsidR="005B6B20" w:rsidRPr="00C702ED" w:rsidRDefault="005B6B20" w:rsidP="00CF70B4">
      <w:pPr>
        <w:pStyle w:val="ListParagraph"/>
        <w:numPr>
          <w:ilvl w:val="0"/>
          <w:numId w:val="57"/>
        </w:numPr>
        <w:jc w:val="both"/>
        <w:rPr>
          <w:rFonts w:cs="Arial"/>
          <w:iCs/>
          <w:sz w:val="24"/>
          <w:szCs w:val="24"/>
        </w:rPr>
      </w:pPr>
      <w:r w:rsidRPr="00C702ED">
        <w:rPr>
          <w:rFonts w:cs="Arial"/>
          <w:iCs/>
          <w:sz w:val="24"/>
          <w:szCs w:val="24"/>
        </w:rPr>
        <w:t>The facilitation of weekly workshops and rehearsals for young people aged 11 to 23 years.</w:t>
      </w:r>
    </w:p>
    <w:p w14:paraId="64E5A477" w14:textId="02CF8AB9" w:rsidR="005B6B20" w:rsidRPr="00C702ED" w:rsidRDefault="005B6B20" w:rsidP="0079255C">
      <w:pPr>
        <w:pStyle w:val="ListParagraph"/>
        <w:numPr>
          <w:ilvl w:val="0"/>
          <w:numId w:val="57"/>
        </w:numPr>
        <w:jc w:val="both"/>
        <w:rPr>
          <w:rFonts w:cs="Arial"/>
          <w:iCs/>
          <w:sz w:val="24"/>
          <w:szCs w:val="24"/>
        </w:rPr>
      </w:pPr>
      <w:r w:rsidRPr="00C702ED">
        <w:rPr>
          <w:rFonts w:cs="Arial"/>
          <w:iCs/>
          <w:sz w:val="24"/>
          <w:szCs w:val="24"/>
        </w:rPr>
        <w:t>Planning, design and delivery of an annual programme of high artistic standards</w:t>
      </w:r>
    </w:p>
    <w:p w14:paraId="58E3452B" w14:textId="5E9EDEB5" w:rsidR="005B6B20" w:rsidRPr="00C702ED" w:rsidRDefault="005B6B20" w:rsidP="0079255C">
      <w:pPr>
        <w:pStyle w:val="ListParagraph"/>
        <w:numPr>
          <w:ilvl w:val="0"/>
          <w:numId w:val="57"/>
        </w:numPr>
        <w:jc w:val="both"/>
        <w:rPr>
          <w:rFonts w:cs="Arial"/>
          <w:iCs/>
          <w:sz w:val="24"/>
          <w:szCs w:val="24"/>
        </w:rPr>
      </w:pPr>
      <w:r w:rsidRPr="00C702ED">
        <w:rPr>
          <w:rFonts w:cs="Arial"/>
          <w:iCs/>
          <w:sz w:val="24"/>
          <w:szCs w:val="24"/>
        </w:rPr>
        <w:t>Produce at least one production per year.</w:t>
      </w:r>
    </w:p>
    <w:p w14:paraId="21E15798" w14:textId="00748D18" w:rsidR="005B6B20" w:rsidRPr="00C702ED" w:rsidRDefault="005B6B20" w:rsidP="0079255C">
      <w:pPr>
        <w:pStyle w:val="ListParagraph"/>
        <w:numPr>
          <w:ilvl w:val="0"/>
          <w:numId w:val="57"/>
        </w:numPr>
        <w:jc w:val="both"/>
        <w:rPr>
          <w:rFonts w:cs="Arial"/>
          <w:iCs/>
          <w:sz w:val="24"/>
          <w:szCs w:val="24"/>
        </w:rPr>
      </w:pPr>
      <w:r w:rsidRPr="00C702ED">
        <w:rPr>
          <w:rFonts w:cs="Arial"/>
          <w:iCs/>
          <w:sz w:val="24"/>
          <w:szCs w:val="24"/>
        </w:rPr>
        <w:t>Engage external guest facilitators where appropriate</w:t>
      </w:r>
    </w:p>
    <w:p w14:paraId="5CEA14F2" w14:textId="2A30D788" w:rsidR="005B6B20" w:rsidRPr="00C702ED" w:rsidRDefault="005B6B20" w:rsidP="0079255C">
      <w:pPr>
        <w:pStyle w:val="ListParagraph"/>
        <w:numPr>
          <w:ilvl w:val="0"/>
          <w:numId w:val="57"/>
        </w:numPr>
        <w:jc w:val="both"/>
        <w:rPr>
          <w:rFonts w:cs="Arial"/>
          <w:iCs/>
          <w:sz w:val="24"/>
          <w:szCs w:val="24"/>
        </w:rPr>
      </w:pPr>
      <w:r w:rsidRPr="00C702ED">
        <w:rPr>
          <w:rFonts w:cs="Arial"/>
          <w:iCs/>
          <w:sz w:val="24"/>
          <w:szCs w:val="24"/>
        </w:rPr>
        <w:t>Encourage a county wide participation programme</w:t>
      </w:r>
    </w:p>
    <w:p w14:paraId="76B1DCB9" w14:textId="1257ACB4" w:rsidR="005B6B20" w:rsidRPr="00C702ED" w:rsidRDefault="005B6B20" w:rsidP="005B6B20">
      <w:pPr>
        <w:spacing w:line="240" w:lineRule="auto"/>
        <w:contextualSpacing/>
        <w:jc w:val="both"/>
        <w:rPr>
          <w:rFonts w:cs="Arial"/>
          <w:b/>
          <w:bCs/>
          <w:iCs/>
          <w:sz w:val="24"/>
          <w:szCs w:val="24"/>
        </w:rPr>
      </w:pPr>
      <w:r w:rsidRPr="00C702ED">
        <w:rPr>
          <w:rFonts w:cs="Arial"/>
          <w:b/>
          <w:bCs/>
          <w:iCs/>
          <w:sz w:val="24"/>
          <w:szCs w:val="24"/>
        </w:rPr>
        <w:t>B) Youth Theatre Development Programme this programme should:</w:t>
      </w:r>
    </w:p>
    <w:p w14:paraId="206D960D" w14:textId="225277A4" w:rsidR="005B6B20" w:rsidRPr="00C702ED" w:rsidRDefault="005B6B20" w:rsidP="001707DF">
      <w:pPr>
        <w:pStyle w:val="ListParagraph"/>
        <w:numPr>
          <w:ilvl w:val="0"/>
          <w:numId w:val="58"/>
        </w:numPr>
        <w:spacing w:line="240" w:lineRule="auto"/>
        <w:jc w:val="both"/>
        <w:rPr>
          <w:rFonts w:cs="Arial"/>
          <w:iCs/>
          <w:sz w:val="24"/>
          <w:szCs w:val="24"/>
        </w:rPr>
      </w:pPr>
      <w:r w:rsidRPr="00C702ED">
        <w:rPr>
          <w:rFonts w:cs="Arial"/>
          <w:iCs/>
          <w:sz w:val="24"/>
          <w:szCs w:val="24"/>
        </w:rPr>
        <w:t>In association with the Arts Department and Assistant Arts Officer establish a strong</w:t>
      </w:r>
      <w:r w:rsidR="00FC5042" w:rsidRPr="00C702ED">
        <w:rPr>
          <w:rFonts w:cs="Arial"/>
          <w:iCs/>
          <w:sz w:val="24"/>
          <w:szCs w:val="24"/>
        </w:rPr>
        <w:t xml:space="preserve"> </w:t>
      </w:r>
      <w:r w:rsidRPr="00C702ED">
        <w:rPr>
          <w:rFonts w:cs="Arial"/>
          <w:iCs/>
          <w:sz w:val="24"/>
          <w:szCs w:val="24"/>
        </w:rPr>
        <w:t>artistic policy for Wexford County Council’s Youth Theatre Service</w:t>
      </w:r>
    </w:p>
    <w:p w14:paraId="2722397B" w14:textId="17D882EF" w:rsidR="005B6B20" w:rsidRPr="00C702ED" w:rsidRDefault="005B6B20" w:rsidP="00644A73">
      <w:pPr>
        <w:pStyle w:val="ListParagraph"/>
        <w:numPr>
          <w:ilvl w:val="0"/>
          <w:numId w:val="58"/>
        </w:numPr>
        <w:spacing w:line="240" w:lineRule="auto"/>
        <w:jc w:val="both"/>
        <w:rPr>
          <w:rFonts w:cs="Arial"/>
          <w:iCs/>
          <w:sz w:val="24"/>
          <w:szCs w:val="24"/>
        </w:rPr>
      </w:pPr>
      <w:r w:rsidRPr="00C702ED">
        <w:rPr>
          <w:rFonts w:cs="Arial"/>
          <w:iCs/>
          <w:sz w:val="24"/>
          <w:szCs w:val="24"/>
        </w:rPr>
        <w:t>Deliver youth theatre development workshops in the Municipal Districts in cooperation with the Arts Department yearly.</w:t>
      </w:r>
    </w:p>
    <w:p w14:paraId="6703E578" w14:textId="18DF7F54" w:rsidR="005B6B20" w:rsidRPr="00C702ED" w:rsidRDefault="005B6B20" w:rsidP="00FF4D8C">
      <w:pPr>
        <w:pStyle w:val="ListParagraph"/>
        <w:numPr>
          <w:ilvl w:val="0"/>
          <w:numId w:val="58"/>
        </w:numPr>
        <w:spacing w:line="240" w:lineRule="auto"/>
        <w:jc w:val="both"/>
        <w:rPr>
          <w:rFonts w:cs="Arial"/>
          <w:iCs/>
          <w:sz w:val="24"/>
          <w:szCs w:val="24"/>
        </w:rPr>
      </w:pPr>
      <w:r w:rsidRPr="00C702ED">
        <w:rPr>
          <w:rFonts w:cs="Arial"/>
          <w:iCs/>
          <w:sz w:val="24"/>
          <w:szCs w:val="24"/>
        </w:rPr>
        <w:t>In association with the Arts Department, Assistant Arts Officer assess whether there is a need for mentoring and of resources are available, address this need.</w:t>
      </w:r>
    </w:p>
    <w:p w14:paraId="1B8718DE" w14:textId="389B0322" w:rsidR="005B6B20" w:rsidRPr="00C702ED" w:rsidRDefault="005B6B20" w:rsidP="005B6B20">
      <w:pPr>
        <w:spacing w:line="240" w:lineRule="auto"/>
        <w:contextualSpacing/>
        <w:jc w:val="both"/>
        <w:rPr>
          <w:rFonts w:cs="Arial"/>
          <w:b/>
          <w:bCs/>
          <w:iCs/>
          <w:sz w:val="24"/>
          <w:szCs w:val="24"/>
        </w:rPr>
      </w:pPr>
      <w:r w:rsidRPr="00C702ED">
        <w:rPr>
          <w:rFonts w:cs="Arial"/>
          <w:b/>
          <w:bCs/>
          <w:iCs/>
          <w:sz w:val="24"/>
          <w:szCs w:val="24"/>
        </w:rPr>
        <w:lastRenderedPageBreak/>
        <w:t>C) Management:</w:t>
      </w:r>
    </w:p>
    <w:p w14:paraId="28D1C22F" w14:textId="32442617" w:rsidR="005B6B20" w:rsidRPr="00C702ED" w:rsidRDefault="005B6B20" w:rsidP="00D83A19">
      <w:pPr>
        <w:pStyle w:val="ListParagraph"/>
        <w:numPr>
          <w:ilvl w:val="0"/>
          <w:numId w:val="58"/>
        </w:numPr>
        <w:spacing w:line="240" w:lineRule="auto"/>
        <w:jc w:val="both"/>
        <w:rPr>
          <w:rFonts w:cs="Arial"/>
          <w:iCs/>
          <w:sz w:val="24"/>
          <w:szCs w:val="24"/>
        </w:rPr>
      </w:pPr>
      <w:r w:rsidRPr="00C702ED">
        <w:rPr>
          <w:rFonts w:cs="Arial"/>
          <w:iCs/>
          <w:sz w:val="24"/>
          <w:szCs w:val="24"/>
        </w:rPr>
        <w:t xml:space="preserve">Liaise with Wexford County Council Arts Dept and Assistant </w:t>
      </w:r>
      <w:r w:rsidR="00561C5A" w:rsidRPr="00C702ED">
        <w:rPr>
          <w:rFonts w:cs="Arial"/>
          <w:iCs/>
          <w:sz w:val="24"/>
          <w:szCs w:val="24"/>
        </w:rPr>
        <w:t>A</w:t>
      </w:r>
      <w:r w:rsidRPr="00C702ED">
        <w:rPr>
          <w:rFonts w:cs="Arial"/>
          <w:iCs/>
          <w:sz w:val="24"/>
          <w:szCs w:val="24"/>
        </w:rPr>
        <w:t>rts officer</w:t>
      </w:r>
    </w:p>
    <w:p w14:paraId="37357926" w14:textId="044E18DF" w:rsidR="005B6B20" w:rsidRPr="00C702ED" w:rsidRDefault="005B6B20" w:rsidP="00D83A19">
      <w:pPr>
        <w:pStyle w:val="ListParagraph"/>
        <w:numPr>
          <w:ilvl w:val="0"/>
          <w:numId w:val="58"/>
        </w:numPr>
        <w:spacing w:line="240" w:lineRule="auto"/>
        <w:jc w:val="both"/>
        <w:rPr>
          <w:rFonts w:cs="Arial"/>
          <w:iCs/>
          <w:sz w:val="24"/>
          <w:szCs w:val="24"/>
        </w:rPr>
      </w:pPr>
      <w:r w:rsidRPr="00C702ED">
        <w:rPr>
          <w:rFonts w:cs="Arial"/>
          <w:iCs/>
          <w:sz w:val="24"/>
          <w:szCs w:val="24"/>
        </w:rPr>
        <w:t xml:space="preserve">Coordinate and manage all activities in relation to Youth Theatre Services and Development  </w:t>
      </w:r>
    </w:p>
    <w:p w14:paraId="12134E22" w14:textId="5B66E61D" w:rsidR="005B6B20" w:rsidRPr="00C702ED" w:rsidRDefault="005B6B20" w:rsidP="00D83A19">
      <w:pPr>
        <w:pStyle w:val="ListParagraph"/>
        <w:numPr>
          <w:ilvl w:val="0"/>
          <w:numId w:val="59"/>
        </w:numPr>
        <w:spacing w:line="240" w:lineRule="auto"/>
        <w:jc w:val="both"/>
        <w:rPr>
          <w:rFonts w:cs="Arial"/>
          <w:iCs/>
          <w:sz w:val="24"/>
          <w:szCs w:val="24"/>
        </w:rPr>
      </w:pPr>
      <w:r w:rsidRPr="00C702ED">
        <w:rPr>
          <w:rFonts w:cs="Arial"/>
          <w:iCs/>
          <w:sz w:val="24"/>
          <w:szCs w:val="24"/>
        </w:rPr>
        <w:t>provision, including the development and implementation of policies and procedures.</w:t>
      </w:r>
    </w:p>
    <w:p w14:paraId="09A925A7" w14:textId="49144C57" w:rsidR="005B6B20" w:rsidRPr="00C702ED" w:rsidRDefault="005B6B20" w:rsidP="00D83A19">
      <w:pPr>
        <w:pStyle w:val="ListParagraph"/>
        <w:numPr>
          <w:ilvl w:val="0"/>
          <w:numId w:val="59"/>
        </w:numPr>
        <w:spacing w:line="240" w:lineRule="auto"/>
        <w:jc w:val="both"/>
        <w:rPr>
          <w:rFonts w:cs="Arial"/>
          <w:iCs/>
          <w:sz w:val="24"/>
          <w:szCs w:val="24"/>
        </w:rPr>
      </w:pPr>
      <w:r w:rsidRPr="00C702ED">
        <w:rPr>
          <w:rFonts w:cs="Arial"/>
          <w:iCs/>
          <w:sz w:val="24"/>
          <w:szCs w:val="24"/>
        </w:rPr>
        <w:t xml:space="preserve">Source additional funding for youth theatre services if and when appropriate </w:t>
      </w:r>
    </w:p>
    <w:p w14:paraId="39162D18" w14:textId="7B3494D3" w:rsidR="005B6B20" w:rsidRPr="00C702ED" w:rsidRDefault="005B6B20" w:rsidP="00D83A19">
      <w:pPr>
        <w:pStyle w:val="ListParagraph"/>
        <w:numPr>
          <w:ilvl w:val="0"/>
          <w:numId w:val="59"/>
        </w:numPr>
        <w:spacing w:line="240" w:lineRule="auto"/>
        <w:jc w:val="both"/>
        <w:rPr>
          <w:rFonts w:cs="Arial"/>
          <w:iCs/>
          <w:sz w:val="24"/>
          <w:szCs w:val="24"/>
        </w:rPr>
      </w:pPr>
      <w:r w:rsidRPr="00C702ED">
        <w:rPr>
          <w:rFonts w:cs="Arial"/>
          <w:iCs/>
          <w:sz w:val="24"/>
          <w:szCs w:val="24"/>
        </w:rPr>
        <w:t>Develop partnerships with local, national and international organisations and agencies</w:t>
      </w:r>
    </w:p>
    <w:p w14:paraId="22CCB8C1" w14:textId="6F9BBC40" w:rsidR="005B6B20" w:rsidRPr="00C702ED" w:rsidRDefault="005B6B20" w:rsidP="00B66CAA">
      <w:pPr>
        <w:pStyle w:val="ListParagraph"/>
        <w:numPr>
          <w:ilvl w:val="0"/>
          <w:numId w:val="59"/>
        </w:numPr>
        <w:spacing w:line="240" w:lineRule="auto"/>
        <w:jc w:val="both"/>
        <w:rPr>
          <w:rFonts w:cs="Arial"/>
          <w:iCs/>
          <w:sz w:val="24"/>
          <w:szCs w:val="24"/>
        </w:rPr>
      </w:pPr>
      <w:r w:rsidRPr="00C702ED">
        <w:rPr>
          <w:rFonts w:cs="Arial"/>
          <w:iCs/>
          <w:sz w:val="24"/>
          <w:szCs w:val="24"/>
        </w:rPr>
        <w:t>Promote the youth theatre service and development programme - locally, nationally and internationally.</w:t>
      </w:r>
    </w:p>
    <w:p w14:paraId="22D87F15" w14:textId="04E2E8D5" w:rsidR="005B6B20" w:rsidRPr="00C702ED" w:rsidRDefault="005B6B20" w:rsidP="008929F9">
      <w:pPr>
        <w:pStyle w:val="ListParagraph"/>
        <w:numPr>
          <w:ilvl w:val="0"/>
          <w:numId w:val="59"/>
        </w:numPr>
        <w:spacing w:line="240" w:lineRule="auto"/>
        <w:jc w:val="both"/>
        <w:rPr>
          <w:rFonts w:cs="Arial"/>
          <w:iCs/>
          <w:sz w:val="24"/>
          <w:szCs w:val="24"/>
        </w:rPr>
      </w:pPr>
      <w:r w:rsidRPr="00C702ED">
        <w:rPr>
          <w:rFonts w:cs="Arial"/>
          <w:iCs/>
          <w:sz w:val="24"/>
          <w:szCs w:val="24"/>
        </w:rPr>
        <w:t>Develop strategic plans with the Arts Department of Wexford County Council and other identified partners for the long-term development of youth theatre in Co. Wexford and establish appropriate structures.</w:t>
      </w:r>
    </w:p>
    <w:p w14:paraId="66902098" w14:textId="3DBB732D" w:rsidR="005B6B20" w:rsidRPr="00C702ED" w:rsidRDefault="005B6B20" w:rsidP="00980AB5">
      <w:pPr>
        <w:pStyle w:val="ListParagraph"/>
        <w:numPr>
          <w:ilvl w:val="0"/>
          <w:numId w:val="59"/>
        </w:numPr>
        <w:spacing w:line="240" w:lineRule="auto"/>
        <w:jc w:val="both"/>
        <w:rPr>
          <w:rFonts w:cs="Arial"/>
          <w:iCs/>
          <w:sz w:val="24"/>
          <w:szCs w:val="24"/>
        </w:rPr>
      </w:pPr>
      <w:r w:rsidRPr="00C702ED">
        <w:rPr>
          <w:rFonts w:cs="Arial"/>
          <w:iCs/>
          <w:sz w:val="24"/>
          <w:szCs w:val="24"/>
        </w:rPr>
        <w:t>Working with the Assistant Arts Officer contribute to strategic development of youth theatre programme.</w:t>
      </w:r>
    </w:p>
    <w:p w14:paraId="1119DDD4" w14:textId="58B7F8EC" w:rsidR="005B6B20" w:rsidRPr="00C702ED" w:rsidRDefault="005B6B20" w:rsidP="00D34406">
      <w:pPr>
        <w:spacing w:line="240" w:lineRule="auto"/>
        <w:contextualSpacing/>
        <w:jc w:val="both"/>
        <w:rPr>
          <w:rFonts w:cs="Arial"/>
          <w:iCs/>
          <w:sz w:val="24"/>
          <w:szCs w:val="24"/>
        </w:rPr>
      </w:pPr>
      <w:r w:rsidRPr="00C702ED">
        <w:rPr>
          <w:rFonts w:cs="Arial"/>
          <w:iCs/>
          <w:sz w:val="24"/>
          <w:szCs w:val="24"/>
        </w:rPr>
        <w:t xml:space="preserve">This is a </w:t>
      </w:r>
      <w:r w:rsidR="00D34406" w:rsidRPr="00C702ED">
        <w:rPr>
          <w:rFonts w:cs="Arial"/>
          <w:iCs/>
          <w:sz w:val="24"/>
          <w:szCs w:val="24"/>
        </w:rPr>
        <w:t>three</w:t>
      </w:r>
      <w:r w:rsidR="00F704DA" w:rsidRPr="00C702ED">
        <w:rPr>
          <w:rFonts w:cs="Arial"/>
          <w:iCs/>
          <w:sz w:val="24"/>
          <w:szCs w:val="24"/>
        </w:rPr>
        <w:t xml:space="preserve"> </w:t>
      </w:r>
      <w:r w:rsidRPr="00C702ED">
        <w:rPr>
          <w:rFonts w:cs="Arial"/>
          <w:iCs/>
          <w:sz w:val="24"/>
          <w:szCs w:val="24"/>
        </w:rPr>
        <w:t>year contract subject to review annually and subject to ongoing review /evaluation.</w:t>
      </w:r>
    </w:p>
    <w:p w14:paraId="05D7E3B7" w14:textId="77777777" w:rsidR="005A4511" w:rsidRPr="00CB0352" w:rsidRDefault="005A4511" w:rsidP="00AA6660">
      <w:pPr>
        <w:pStyle w:val="Heading2"/>
        <w:rPr>
          <w:sz w:val="24"/>
          <w:szCs w:val="24"/>
        </w:rPr>
      </w:pPr>
      <w:bookmarkStart w:id="25" w:name="_Toc198923678"/>
      <w:r w:rsidRPr="00CB0352">
        <w:rPr>
          <w:sz w:val="24"/>
          <w:szCs w:val="24"/>
        </w:rPr>
        <w:t>Details of Options</w:t>
      </w:r>
      <w:bookmarkEnd w:id="25"/>
      <w:r w:rsidRPr="00CB0352">
        <w:rPr>
          <w:sz w:val="24"/>
          <w:szCs w:val="24"/>
        </w:rPr>
        <w:t xml:space="preserve"> </w:t>
      </w:r>
    </w:p>
    <w:p w14:paraId="2ED76EDF" w14:textId="33F8D218" w:rsidR="00D34406" w:rsidRPr="00C702ED" w:rsidRDefault="00E00F52" w:rsidP="00D34406">
      <w:pPr>
        <w:jc w:val="both"/>
        <w:rPr>
          <w:rFonts w:cs="Arial"/>
          <w:b/>
          <w:bCs/>
          <w:iCs/>
          <w:sz w:val="24"/>
          <w:szCs w:val="24"/>
        </w:rPr>
      </w:pPr>
      <w:r w:rsidRPr="00C702ED">
        <w:rPr>
          <w:rFonts w:cs="Arial"/>
          <w:b/>
          <w:bCs/>
          <w:iCs/>
          <w:sz w:val="24"/>
          <w:szCs w:val="24"/>
        </w:rPr>
        <w:t>Programme Delivery Plan:</w:t>
      </w:r>
    </w:p>
    <w:p w14:paraId="19C52294" w14:textId="77777777" w:rsidR="00D34406" w:rsidRPr="00C702ED" w:rsidRDefault="00D34406" w:rsidP="00D34406">
      <w:pPr>
        <w:spacing w:line="240" w:lineRule="auto"/>
        <w:contextualSpacing/>
        <w:jc w:val="both"/>
        <w:rPr>
          <w:rFonts w:cs="Arial"/>
          <w:iCs/>
          <w:sz w:val="24"/>
          <w:szCs w:val="24"/>
        </w:rPr>
      </w:pPr>
      <w:r w:rsidRPr="00C702ED">
        <w:rPr>
          <w:rFonts w:cs="Arial"/>
          <w:iCs/>
          <w:sz w:val="24"/>
          <w:szCs w:val="24"/>
        </w:rPr>
        <w:t>Tenders must include a three year Work Plan this plan should address the following:</w:t>
      </w:r>
    </w:p>
    <w:p w14:paraId="3ACC38C5" w14:textId="3F60D233" w:rsidR="00D34406" w:rsidRPr="00C702ED" w:rsidRDefault="00D34406" w:rsidP="00982A42">
      <w:pPr>
        <w:pStyle w:val="ListParagraph"/>
        <w:numPr>
          <w:ilvl w:val="0"/>
          <w:numId w:val="59"/>
        </w:numPr>
        <w:spacing w:line="240" w:lineRule="auto"/>
        <w:jc w:val="both"/>
        <w:rPr>
          <w:rFonts w:cs="Arial"/>
          <w:iCs/>
          <w:sz w:val="24"/>
          <w:szCs w:val="24"/>
        </w:rPr>
      </w:pPr>
      <w:r w:rsidRPr="00C702ED">
        <w:rPr>
          <w:rFonts w:cs="Arial"/>
          <w:iCs/>
          <w:sz w:val="24"/>
          <w:szCs w:val="24"/>
        </w:rPr>
        <w:t>Background information as outlined above.</w:t>
      </w:r>
    </w:p>
    <w:p w14:paraId="47AAAF76" w14:textId="6B1CB0B0" w:rsidR="00D34406" w:rsidRPr="00C702ED" w:rsidRDefault="00D34406" w:rsidP="00982A42">
      <w:pPr>
        <w:pStyle w:val="ListParagraph"/>
        <w:numPr>
          <w:ilvl w:val="0"/>
          <w:numId w:val="59"/>
        </w:numPr>
        <w:spacing w:line="240" w:lineRule="auto"/>
        <w:jc w:val="both"/>
        <w:rPr>
          <w:rFonts w:cs="Arial"/>
          <w:iCs/>
          <w:sz w:val="24"/>
          <w:szCs w:val="24"/>
        </w:rPr>
      </w:pPr>
      <w:r w:rsidRPr="00C702ED">
        <w:rPr>
          <w:rFonts w:cs="Arial"/>
          <w:iCs/>
          <w:sz w:val="24"/>
          <w:szCs w:val="24"/>
        </w:rPr>
        <w:t>Arts Council Strategy Document: “Making Great Art Work - 2016-2025”</w:t>
      </w:r>
    </w:p>
    <w:p w14:paraId="59B67D1E" w14:textId="77777777" w:rsidR="00D34406" w:rsidRPr="00C702ED" w:rsidRDefault="00D34406" w:rsidP="00D34406">
      <w:pPr>
        <w:spacing w:line="240" w:lineRule="auto"/>
        <w:contextualSpacing/>
        <w:jc w:val="both"/>
        <w:rPr>
          <w:rFonts w:cs="Arial"/>
          <w:iCs/>
          <w:sz w:val="24"/>
          <w:szCs w:val="24"/>
        </w:rPr>
      </w:pPr>
      <w:r w:rsidRPr="00C702ED">
        <w:rPr>
          <w:rFonts w:cs="Arial"/>
          <w:iCs/>
          <w:sz w:val="24"/>
          <w:szCs w:val="24"/>
        </w:rPr>
        <w:t xml:space="preserve">The applicant must demonstrate their ability to deliver the work plan. This is achieved by setting clear and attainable objectives and listing activities required to meet these objectives.  </w:t>
      </w:r>
    </w:p>
    <w:p w14:paraId="48EADB36" w14:textId="77777777" w:rsidR="00D34406" w:rsidRPr="00C702ED" w:rsidRDefault="00D34406" w:rsidP="00D34406">
      <w:pPr>
        <w:spacing w:line="240" w:lineRule="auto"/>
        <w:contextualSpacing/>
        <w:jc w:val="both"/>
        <w:rPr>
          <w:rFonts w:cs="Arial"/>
          <w:iCs/>
          <w:sz w:val="24"/>
          <w:szCs w:val="24"/>
        </w:rPr>
      </w:pPr>
    </w:p>
    <w:p w14:paraId="74E8955C" w14:textId="77777777" w:rsidR="00D34406" w:rsidRPr="00C702ED" w:rsidRDefault="00D34406" w:rsidP="00D34406">
      <w:pPr>
        <w:spacing w:line="240" w:lineRule="auto"/>
        <w:contextualSpacing/>
        <w:jc w:val="both"/>
        <w:rPr>
          <w:rFonts w:cs="Arial"/>
          <w:iCs/>
          <w:sz w:val="24"/>
          <w:szCs w:val="24"/>
        </w:rPr>
      </w:pPr>
      <w:r w:rsidRPr="00C702ED">
        <w:rPr>
          <w:rFonts w:cs="Arial"/>
          <w:iCs/>
          <w:sz w:val="24"/>
          <w:szCs w:val="24"/>
        </w:rPr>
        <w:t>Using the table below as a template, please submit a Project Work Plan.</w:t>
      </w:r>
    </w:p>
    <w:p w14:paraId="19B6D619" w14:textId="77777777" w:rsidR="00D34406" w:rsidRPr="00C702ED" w:rsidRDefault="00D34406" w:rsidP="00D34406">
      <w:pPr>
        <w:spacing w:line="240" w:lineRule="auto"/>
        <w:contextualSpacing/>
        <w:jc w:val="both"/>
        <w:rPr>
          <w:rFonts w:cs="Arial"/>
          <w:iCs/>
          <w:sz w:val="24"/>
          <w:szCs w:val="24"/>
        </w:rPr>
      </w:pPr>
    </w:p>
    <w:tbl>
      <w:tblPr>
        <w:tblW w:w="9169" w:type="dxa"/>
        <w:tblLook w:val="04A0" w:firstRow="1" w:lastRow="0" w:firstColumn="1" w:lastColumn="0" w:noHBand="0" w:noVBand="1"/>
      </w:tblPr>
      <w:tblGrid>
        <w:gridCol w:w="3676"/>
        <w:gridCol w:w="5493"/>
      </w:tblGrid>
      <w:tr w:rsidR="00D34406" w:rsidRPr="00C702ED" w14:paraId="37B06E54" w14:textId="77777777" w:rsidTr="00044034">
        <w:trPr>
          <w:trHeight w:val="290"/>
        </w:trPr>
        <w:tc>
          <w:tcPr>
            <w:tcW w:w="8933" w:type="dxa"/>
            <w:gridSpan w:val="2"/>
            <w:tcBorders>
              <w:top w:val="single" w:sz="4" w:space="0" w:color="auto"/>
              <w:left w:val="single" w:sz="4" w:space="0" w:color="auto"/>
              <w:bottom w:val="single" w:sz="4" w:space="0" w:color="auto"/>
              <w:right w:val="single" w:sz="4" w:space="0" w:color="auto"/>
            </w:tcBorders>
            <w:noWrap/>
            <w:vAlign w:val="bottom"/>
            <w:hideMark/>
          </w:tcPr>
          <w:p w14:paraId="1640314F" w14:textId="77777777" w:rsidR="00D34406" w:rsidRPr="00C702ED" w:rsidRDefault="00D34406" w:rsidP="00044034">
            <w:pPr>
              <w:spacing w:before="0" w:after="0" w:line="240" w:lineRule="auto"/>
              <w:rPr>
                <w:rFonts w:eastAsia="Times New Roman" w:cs="Arial"/>
                <w:b/>
                <w:bCs/>
                <w:sz w:val="24"/>
                <w:szCs w:val="24"/>
                <w:lang w:eastAsia="en-GB"/>
              </w:rPr>
            </w:pPr>
            <w:r w:rsidRPr="00C702ED">
              <w:rPr>
                <w:rFonts w:eastAsia="Times New Roman" w:cs="Arial"/>
                <w:b/>
                <w:bCs/>
                <w:sz w:val="24"/>
                <w:szCs w:val="24"/>
                <w:lang w:eastAsia="en-GB"/>
              </w:rPr>
              <w:t>Youth Theatre Services Work Plan:  January, 2027 - December 2027</w:t>
            </w:r>
          </w:p>
        </w:tc>
      </w:tr>
      <w:tr w:rsidR="00D34406" w:rsidRPr="00C702ED" w14:paraId="21EDE623" w14:textId="77777777" w:rsidTr="00044034">
        <w:trPr>
          <w:trHeight w:val="290"/>
        </w:trPr>
        <w:tc>
          <w:tcPr>
            <w:tcW w:w="3581" w:type="dxa"/>
            <w:tcBorders>
              <w:top w:val="single" w:sz="4" w:space="0" w:color="auto"/>
              <w:left w:val="single" w:sz="4" w:space="0" w:color="auto"/>
              <w:bottom w:val="nil"/>
              <w:right w:val="nil"/>
            </w:tcBorders>
            <w:noWrap/>
            <w:vAlign w:val="bottom"/>
            <w:hideMark/>
          </w:tcPr>
          <w:p w14:paraId="06856310" w14:textId="77777777" w:rsidR="00D34406" w:rsidRPr="00C702ED" w:rsidRDefault="00D34406" w:rsidP="00044034">
            <w:pPr>
              <w:spacing w:before="0" w:after="0" w:line="240" w:lineRule="auto"/>
              <w:rPr>
                <w:rFonts w:eastAsia="Times New Roman" w:cs="Arial"/>
                <w:sz w:val="24"/>
                <w:szCs w:val="24"/>
                <w:lang w:eastAsia="en-GB"/>
              </w:rPr>
            </w:pPr>
            <w:r w:rsidRPr="00C702ED">
              <w:rPr>
                <w:rFonts w:eastAsia="Times New Roman" w:cs="Arial"/>
                <w:sz w:val="24"/>
                <w:szCs w:val="24"/>
                <w:lang w:eastAsia="en-GB"/>
              </w:rPr>
              <w:t>Objective Year 1</w:t>
            </w:r>
          </w:p>
        </w:tc>
        <w:tc>
          <w:tcPr>
            <w:tcW w:w="5352" w:type="dxa"/>
            <w:vMerge w:val="restart"/>
            <w:tcBorders>
              <w:top w:val="single" w:sz="4" w:space="0" w:color="auto"/>
              <w:left w:val="single" w:sz="4" w:space="0" w:color="auto"/>
              <w:bottom w:val="single" w:sz="4" w:space="0" w:color="000000"/>
              <w:right w:val="single" w:sz="4" w:space="0" w:color="000000"/>
            </w:tcBorders>
            <w:vAlign w:val="bottom"/>
            <w:hideMark/>
          </w:tcPr>
          <w:p w14:paraId="4636086C" w14:textId="77777777" w:rsidR="00D34406" w:rsidRPr="00C702ED" w:rsidRDefault="00D34406" w:rsidP="00044034">
            <w:pPr>
              <w:spacing w:before="0" w:after="0" w:line="240" w:lineRule="auto"/>
              <w:rPr>
                <w:rFonts w:eastAsia="Times New Roman" w:cs="Arial"/>
                <w:sz w:val="24"/>
                <w:szCs w:val="24"/>
                <w:lang w:eastAsia="en-GB"/>
              </w:rPr>
            </w:pPr>
            <w:r w:rsidRPr="00C702ED">
              <w:rPr>
                <w:rFonts w:eastAsia="Times New Roman" w:cs="Arial"/>
                <w:sz w:val="24"/>
                <w:szCs w:val="24"/>
                <w:lang w:eastAsia="en-GB"/>
              </w:rPr>
              <w:t>Activities/Tasks and Targets required to meet this objective</w:t>
            </w:r>
          </w:p>
        </w:tc>
      </w:tr>
      <w:tr w:rsidR="00D34406" w:rsidRPr="00C702ED" w14:paraId="194D0B5F" w14:textId="77777777" w:rsidTr="00044034">
        <w:trPr>
          <w:trHeight w:val="290"/>
        </w:trPr>
        <w:tc>
          <w:tcPr>
            <w:tcW w:w="3581" w:type="dxa"/>
            <w:tcBorders>
              <w:top w:val="nil"/>
              <w:left w:val="single" w:sz="4" w:space="0" w:color="auto"/>
              <w:bottom w:val="single" w:sz="4" w:space="0" w:color="auto"/>
              <w:right w:val="nil"/>
            </w:tcBorders>
            <w:noWrap/>
            <w:vAlign w:val="bottom"/>
            <w:hideMark/>
          </w:tcPr>
          <w:p w14:paraId="3EA28A75" w14:textId="77777777" w:rsidR="00D34406" w:rsidRPr="00C702ED" w:rsidRDefault="00D34406" w:rsidP="00044034">
            <w:pPr>
              <w:spacing w:before="0" w:after="0" w:line="240" w:lineRule="auto"/>
              <w:rPr>
                <w:rFonts w:eastAsia="Times New Roman" w:cs="Arial"/>
                <w:sz w:val="24"/>
                <w:szCs w:val="24"/>
                <w:lang w:eastAsia="en-GB"/>
              </w:rPr>
            </w:pPr>
            <w:r w:rsidRPr="00C702ED">
              <w:rPr>
                <w:rFonts w:eastAsia="Times New Roman" w:cs="Arial"/>
                <w:sz w:val="24"/>
                <w:szCs w:val="24"/>
                <w:lang w:eastAsia="en-GB"/>
              </w:rPr>
              <w:t>January 2027 - December 2027</w:t>
            </w:r>
          </w:p>
        </w:tc>
        <w:tc>
          <w:tcPr>
            <w:tcW w:w="5352" w:type="dxa"/>
            <w:vMerge/>
            <w:tcBorders>
              <w:top w:val="single" w:sz="4" w:space="0" w:color="auto"/>
              <w:left w:val="single" w:sz="4" w:space="0" w:color="auto"/>
              <w:bottom w:val="single" w:sz="4" w:space="0" w:color="000000"/>
              <w:right w:val="single" w:sz="4" w:space="0" w:color="000000"/>
            </w:tcBorders>
            <w:vAlign w:val="center"/>
            <w:hideMark/>
          </w:tcPr>
          <w:p w14:paraId="7CA677C0" w14:textId="77777777" w:rsidR="00D34406" w:rsidRPr="00C702ED" w:rsidRDefault="00D34406" w:rsidP="00044034">
            <w:pPr>
              <w:spacing w:before="0" w:after="0" w:line="240" w:lineRule="auto"/>
              <w:rPr>
                <w:rFonts w:eastAsia="Times New Roman" w:cs="Arial"/>
                <w:sz w:val="24"/>
                <w:szCs w:val="24"/>
                <w:lang w:eastAsia="en-GB"/>
              </w:rPr>
            </w:pPr>
          </w:p>
        </w:tc>
      </w:tr>
      <w:tr w:rsidR="00D34406" w:rsidRPr="00C702ED" w14:paraId="5D854055" w14:textId="77777777" w:rsidTr="00044034">
        <w:trPr>
          <w:trHeight w:val="290"/>
        </w:trPr>
        <w:tc>
          <w:tcPr>
            <w:tcW w:w="3581" w:type="dxa"/>
            <w:tcBorders>
              <w:top w:val="single" w:sz="4" w:space="0" w:color="auto"/>
              <w:left w:val="single" w:sz="4" w:space="0" w:color="auto"/>
              <w:bottom w:val="single" w:sz="4" w:space="0" w:color="auto"/>
              <w:right w:val="single" w:sz="4" w:space="0" w:color="000000"/>
            </w:tcBorders>
            <w:noWrap/>
            <w:vAlign w:val="bottom"/>
            <w:hideMark/>
          </w:tcPr>
          <w:p w14:paraId="3BB9F07D" w14:textId="77777777" w:rsidR="00D34406" w:rsidRPr="00C702ED" w:rsidRDefault="00D34406" w:rsidP="00044034">
            <w:pPr>
              <w:spacing w:before="0" w:after="0" w:line="240" w:lineRule="auto"/>
              <w:rPr>
                <w:rFonts w:eastAsia="Times New Roman" w:cs="Arial"/>
                <w:sz w:val="24"/>
                <w:szCs w:val="24"/>
                <w:lang w:eastAsia="en-GB"/>
              </w:rPr>
            </w:pPr>
            <w:r w:rsidRPr="00C702ED">
              <w:rPr>
                <w:rFonts w:eastAsia="Times New Roman" w:cs="Arial"/>
                <w:sz w:val="24"/>
                <w:szCs w:val="24"/>
                <w:lang w:eastAsia="en-GB"/>
              </w:rPr>
              <w:t>1</w:t>
            </w:r>
          </w:p>
        </w:tc>
        <w:tc>
          <w:tcPr>
            <w:tcW w:w="5352" w:type="dxa"/>
            <w:tcBorders>
              <w:top w:val="single" w:sz="4" w:space="0" w:color="auto"/>
              <w:left w:val="nil"/>
              <w:bottom w:val="single" w:sz="4" w:space="0" w:color="auto"/>
              <w:right w:val="single" w:sz="4" w:space="0" w:color="000000"/>
            </w:tcBorders>
            <w:noWrap/>
            <w:vAlign w:val="bottom"/>
            <w:hideMark/>
          </w:tcPr>
          <w:p w14:paraId="674BAEFE" w14:textId="77777777" w:rsidR="00D34406" w:rsidRPr="00C702ED" w:rsidRDefault="00D34406" w:rsidP="00044034">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r>
      <w:tr w:rsidR="00D34406" w:rsidRPr="00C702ED" w14:paraId="08F33B5C" w14:textId="77777777" w:rsidTr="00044034">
        <w:trPr>
          <w:trHeight w:val="290"/>
        </w:trPr>
        <w:tc>
          <w:tcPr>
            <w:tcW w:w="3581" w:type="dxa"/>
            <w:tcBorders>
              <w:top w:val="single" w:sz="4" w:space="0" w:color="auto"/>
              <w:left w:val="single" w:sz="4" w:space="0" w:color="auto"/>
              <w:bottom w:val="single" w:sz="4" w:space="0" w:color="auto"/>
              <w:right w:val="single" w:sz="4" w:space="0" w:color="000000"/>
            </w:tcBorders>
            <w:noWrap/>
            <w:vAlign w:val="bottom"/>
            <w:hideMark/>
          </w:tcPr>
          <w:p w14:paraId="5C01D298" w14:textId="77777777" w:rsidR="00D34406" w:rsidRPr="00C702ED" w:rsidRDefault="00D34406" w:rsidP="00044034">
            <w:pPr>
              <w:spacing w:before="0" w:after="0" w:line="240" w:lineRule="auto"/>
              <w:rPr>
                <w:rFonts w:eastAsia="Times New Roman" w:cs="Arial"/>
                <w:sz w:val="24"/>
                <w:szCs w:val="24"/>
                <w:lang w:eastAsia="en-GB"/>
              </w:rPr>
            </w:pPr>
            <w:r w:rsidRPr="00C702ED">
              <w:rPr>
                <w:rFonts w:eastAsia="Times New Roman" w:cs="Arial"/>
                <w:sz w:val="24"/>
                <w:szCs w:val="24"/>
                <w:lang w:eastAsia="en-GB"/>
              </w:rPr>
              <w:t>2</w:t>
            </w:r>
          </w:p>
        </w:tc>
        <w:tc>
          <w:tcPr>
            <w:tcW w:w="5352" w:type="dxa"/>
            <w:tcBorders>
              <w:top w:val="single" w:sz="4" w:space="0" w:color="auto"/>
              <w:left w:val="nil"/>
              <w:bottom w:val="single" w:sz="4" w:space="0" w:color="auto"/>
              <w:right w:val="single" w:sz="4" w:space="0" w:color="000000"/>
            </w:tcBorders>
            <w:noWrap/>
            <w:vAlign w:val="bottom"/>
            <w:hideMark/>
          </w:tcPr>
          <w:p w14:paraId="4CF909A1" w14:textId="77777777" w:rsidR="00D34406" w:rsidRPr="00C702ED" w:rsidRDefault="00D34406" w:rsidP="00044034">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r>
      <w:tr w:rsidR="00D34406" w:rsidRPr="00C702ED" w14:paraId="7FD67D7E" w14:textId="77777777" w:rsidTr="00044034">
        <w:trPr>
          <w:trHeight w:val="290"/>
        </w:trPr>
        <w:tc>
          <w:tcPr>
            <w:tcW w:w="3581" w:type="dxa"/>
            <w:tcBorders>
              <w:top w:val="single" w:sz="4" w:space="0" w:color="auto"/>
              <w:left w:val="single" w:sz="4" w:space="0" w:color="auto"/>
              <w:bottom w:val="single" w:sz="4" w:space="0" w:color="auto"/>
              <w:right w:val="single" w:sz="4" w:space="0" w:color="000000"/>
            </w:tcBorders>
            <w:noWrap/>
            <w:vAlign w:val="bottom"/>
            <w:hideMark/>
          </w:tcPr>
          <w:p w14:paraId="7638F20A" w14:textId="77777777" w:rsidR="00D34406" w:rsidRPr="00C702ED" w:rsidRDefault="00D34406" w:rsidP="00044034">
            <w:pPr>
              <w:spacing w:before="0" w:after="0" w:line="240" w:lineRule="auto"/>
              <w:rPr>
                <w:rFonts w:eastAsia="Times New Roman" w:cs="Arial"/>
                <w:sz w:val="24"/>
                <w:szCs w:val="24"/>
                <w:lang w:eastAsia="en-GB"/>
              </w:rPr>
            </w:pPr>
            <w:r w:rsidRPr="00C702ED">
              <w:rPr>
                <w:rFonts w:eastAsia="Times New Roman" w:cs="Arial"/>
                <w:sz w:val="24"/>
                <w:szCs w:val="24"/>
                <w:lang w:eastAsia="en-GB"/>
              </w:rPr>
              <w:t>3</w:t>
            </w:r>
          </w:p>
        </w:tc>
        <w:tc>
          <w:tcPr>
            <w:tcW w:w="5352" w:type="dxa"/>
            <w:tcBorders>
              <w:top w:val="single" w:sz="4" w:space="0" w:color="auto"/>
              <w:left w:val="nil"/>
              <w:bottom w:val="single" w:sz="4" w:space="0" w:color="auto"/>
              <w:right w:val="single" w:sz="4" w:space="0" w:color="000000"/>
            </w:tcBorders>
            <w:noWrap/>
            <w:vAlign w:val="bottom"/>
            <w:hideMark/>
          </w:tcPr>
          <w:p w14:paraId="01AA5DA0" w14:textId="77777777" w:rsidR="00D34406" w:rsidRPr="00C702ED" w:rsidRDefault="00D34406" w:rsidP="00044034">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r>
      <w:tr w:rsidR="00D34406" w:rsidRPr="00C702ED" w14:paraId="0C1B5B5A" w14:textId="77777777" w:rsidTr="00044034">
        <w:trPr>
          <w:trHeight w:val="290"/>
        </w:trPr>
        <w:tc>
          <w:tcPr>
            <w:tcW w:w="3581" w:type="dxa"/>
            <w:tcBorders>
              <w:top w:val="single" w:sz="4" w:space="0" w:color="auto"/>
              <w:left w:val="single" w:sz="4" w:space="0" w:color="auto"/>
              <w:bottom w:val="single" w:sz="4" w:space="0" w:color="auto"/>
              <w:right w:val="single" w:sz="4" w:space="0" w:color="000000"/>
            </w:tcBorders>
            <w:noWrap/>
            <w:vAlign w:val="bottom"/>
            <w:hideMark/>
          </w:tcPr>
          <w:p w14:paraId="629937B8" w14:textId="77777777" w:rsidR="00D34406" w:rsidRPr="00C702ED" w:rsidRDefault="00D34406" w:rsidP="00044034">
            <w:pPr>
              <w:spacing w:before="0" w:after="0" w:line="240" w:lineRule="auto"/>
              <w:rPr>
                <w:rFonts w:eastAsia="Times New Roman" w:cs="Arial"/>
                <w:sz w:val="24"/>
                <w:szCs w:val="24"/>
                <w:lang w:eastAsia="en-GB"/>
              </w:rPr>
            </w:pPr>
            <w:r w:rsidRPr="00C702ED">
              <w:rPr>
                <w:rFonts w:eastAsia="Times New Roman" w:cs="Arial"/>
                <w:sz w:val="24"/>
                <w:szCs w:val="24"/>
                <w:lang w:eastAsia="en-GB"/>
              </w:rPr>
              <w:t>4</w:t>
            </w:r>
          </w:p>
        </w:tc>
        <w:tc>
          <w:tcPr>
            <w:tcW w:w="5352" w:type="dxa"/>
            <w:tcBorders>
              <w:top w:val="single" w:sz="4" w:space="0" w:color="auto"/>
              <w:left w:val="nil"/>
              <w:bottom w:val="single" w:sz="4" w:space="0" w:color="auto"/>
              <w:right w:val="single" w:sz="4" w:space="0" w:color="000000"/>
            </w:tcBorders>
            <w:noWrap/>
            <w:vAlign w:val="bottom"/>
            <w:hideMark/>
          </w:tcPr>
          <w:p w14:paraId="2AFB7745" w14:textId="77777777" w:rsidR="00D34406" w:rsidRPr="00C702ED" w:rsidRDefault="00D34406" w:rsidP="00044034">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r>
      <w:tr w:rsidR="00D34406" w:rsidRPr="00C702ED" w14:paraId="765A5A51" w14:textId="77777777" w:rsidTr="00044034">
        <w:trPr>
          <w:trHeight w:val="290"/>
        </w:trPr>
        <w:tc>
          <w:tcPr>
            <w:tcW w:w="3581" w:type="dxa"/>
            <w:tcBorders>
              <w:top w:val="single" w:sz="4" w:space="0" w:color="auto"/>
              <w:left w:val="single" w:sz="4" w:space="0" w:color="auto"/>
              <w:bottom w:val="single" w:sz="4" w:space="0" w:color="auto"/>
              <w:right w:val="single" w:sz="4" w:space="0" w:color="000000"/>
            </w:tcBorders>
            <w:noWrap/>
            <w:vAlign w:val="bottom"/>
            <w:hideMark/>
          </w:tcPr>
          <w:p w14:paraId="108C318A" w14:textId="77777777" w:rsidR="00D34406" w:rsidRPr="00C702ED" w:rsidRDefault="00D34406" w:rsidP="00044034">
            <w:pPr>
              <w:spacing w:before="0" w:after="0" w:line="240" w:lineRule="auto"/>
              <w:rPr>
                <w:rFonts w:eastAsia="Times New Roman" w:cs="Arial"/>
                <w:sz w:val="24"/>
                <w:szCs w:val="24"/>
                <w:lang w:eastAsia="en-GB"/>
              </w:rPr>
            </w:pPr>
            <w:r w:rsidRPr="00C702ED">
              <w:rPr>
                <w:rFonts w:eastAsia="Times New Roman" w:cs="Arial"/>
                <w:sz w:val="24"/>
                <w:szCs w:val="24"/>
                <w:lang w:eastAsia="en-GB"/>
              </w:rPr>
              <w:t>5</w:t>
            </w:r>
          </w:p>
        </w:tc>
        <w:tc>
          <w:tcPr>
            <w:tcW w:w="5352" w:type="dxa"/>
            <w:tcBorders>
              <w:top w:val="single" w:sz="4" w:space="0" w:color="auto"/>
              <w:left w:val="nil"/>
              <w:bottom w:val="single" w:sz="4" w:space="0" w:color="auto"/>
              <w:right w:val="single" w:sz="4" w:space="0" w:color="000000"/>
            </w:tcBorders>
            <w:noWrap/>
            <w:vAlign w:val="bottom"/>
            <w:hideMark/>
          </w:tcPr>
          <w:p w14:paraId="6D552431" w14:textId="77777777" w:rsidR="00D34406" w:rsidRPr="00C702ED" w:rsidRDefault="00D34406" w:rsidP="00044034">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r>
      <w:tr w:rsidR="00D34406" w:rsidRPr="00C702ED" w14:paraId="3F147988" w14:textId="77777777" w:rsidTr="00044034">
        <w:trPr>
          <w:trHeight w:val="290"/>
        </w:trPr>
        <w:tc>
          <w:tcPr>
            <w:tcW w:w="3581" w:type="dxa"/>
            <w:tcBorders>
              <w:top w:val="single" w:sz="4" w:space="0" w:color="auto"/>
              <w:left w:val="single" w:sz="4" w:space="0" w:color="auto"/>
              <w:bottom w:val="single" w:sz="4" w:space="0" w:color="auto"/>
              <w:right w:val="single" w:sz="4" w:space="0" w:color="000000"/>
            </w:tcBorders>
            <w:noWrap/>
            <w:vAlign w:val="bottom"/>
            <w:hideMark/>
          </w:tcPr>
          <w:p w14:paraId="0347D2A3" w14:textId="77777777" w:rsidR="00D34406" w:rsidRPr="00C702ED" w:rsidRDefault="00D34406" w:rsidP="00044034">
            <w:pPr>
              <w:spacing w:before="0" w:after="0" w:line="240" w:lineRule="auto"/>
              <w:rPr>
                <w:rFonts w:eastAsia="Times New Roman" w:cs="Arial"/>
                <w:sz w:val="24"/>
                <w:szCs w:val="24"/>
                <w:lang w:eastAsia="en-GB"/>
              </w:rPr>
            </w:pPr>
            <w:r w:rsidRPr="00C702ED">
              <w:rPr>
                <w:rFonts w:eastAsia="Times New Roman" w:cs="Arial"/>
                <w:sz w:val="24"/>
                <w:szCs w:val="24"/>
                <w:lang w:eastAsia="en-GB"/>
              </w:rPr>
              <w:t>Etc</w:t>
            </w:r>
          </w:p>
        </w:tc>
        <w:tc>
          <w:tcPr>
            <w:tcW w:w="5352" w:type="dxa"/>
            <w:tcBorders>
              <w:top w:val="single" w:sz="4" w:space="0" w:color="auto"/>
              <w:left w:val="nil"/>
              <w:bottom w:val="single" w:sz="4" w:space="0" w:color="auto"/>
              <w:right w:val="single" w:sz="4" w:space="0" w:color="000000"/>
            </w:tcBorders>
            <w:noWrap/>
            <w:vAlign w:val="bottom"/>
            <w:hideMark/>
          </w:tcPr>
          <w:p w14:paraId="75685868" w14:textId="77777777" w:rsidR="00D34406" w:rsidRPr="00C702ED" w:rsidRDefault="00D34406" w:rsidP="00044034">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r>
      <w:tr w:rsidR="00D34406" w:rsidRPr="00C702ED" w14:paraId="1F8AC07E" w14:textId="77777777" w:rsidTr="00044034">
        <w:trPr>
          <w:trHeight w:val="290"/>
        </w:trPr>
        <w:tc>
          <w:tcPr>
            <w:tcW w:w="3581" w:type="dxa"/>
            <w:tcBorders>
              <w:top w:val="single" w:sz="4" w:space="0" w:color="auto"/>
              <w:left w:val="single" w:sz="4" w:space="0" w:color="auto"/>
              <w:bottom w:val="single" w:sz="4" w:space="0" w:color="auto"/>
              <w:right w:val="single" w:sz="4" w:space="0" w:color="000000"/>
            </w:tcBorders>
            <w:noWrap/>
            <w:vAlign w:val="bottom"/>
            <w:hideMark/>
          </w:tcPr>
          <w:p w14:paraId="0F87289B" w14:textId="77777777" w:rsidR="00D34406" w:rsidRPr="00C702ED" w:rsidRDefault="00D34406" w:rsidP="00044034">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c>
          <w:tcPr>
            <w:tcW w:w="5352" w:type="dxa"/>
            <w:tcBorders>
              <w:top w:val="single" w:sz="4" w:space="0" w:color="auto"/>
              <w:left w:val="nil"/>
              <w:bottom w:val="single" w:sz="4" w:space="0" w:color="auto"/>
              <w:right w:val="single" w:sz="4" w:space="0" w:color="000000"/>
            </w:tcBorders>
            <w:noWrap/>
            <w:vAlign w:val="bottom"/>
            <w:hideMark/>
          </w:tcPr>
          <w:p w14:paraId="4F2D7FC0" w14:textId="77777777" w:rsidR="00D34406" w:rsidRPr="00C702ED" w:rsidRDefault="00D34406" w:rsidP="00044034">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r>
    </w:tbl>
    <w:p w14:paraId="29077026" w14:textId="77777777" w:rsidR="00D34406" w:rsidRPr="00C702ED" w:rsidRDefault="00D34406" w:rsidP="00D34406">
      <w:pPr>
        <w:spacing w:line="240" w:lineRule="auto"/>
        <w:contextualSpacing/>
        <w:jc w:val="both"/>
        <w:rPr>
          <w:rFonts w:cs="Arial"/>
          <w:iCs/>
          <w:sz w:val="24"/>
          <w:szCs w:val="24"/>
        </w:rPr>
      </w:pPr>
    </w:p>
    <w:p w14:paraId="1FB6D928" w14:textId="77777777" w:rsidR="00982A42" w:rsidRPr="00C702ED" w:rsidRDefault="00982A42" w:rsidP="00D34406">
      <w:pPr>
        <w:spacing w:line="240" w:lineRule="auto"/>
        <w:contextualSpacing/>
        <w:jc w:val="both"/>
        <w:rPr>
          <w:rFonts w:cs="Arial"/>
          <w:iCs/>
          <w:sz w:val="24"/>
          <w:szCs w:val="24"/>
        </w:rPr>
      </w:pPr>
    </w:p>
    <w:tbl>
      <w:tblPr>
        <w:tblW w:w="9169" w:type="dxa"/>
        <w:tblLook w:val="04A0" w:firstRow="1" w:lastRow="0" w:firstColumn="1" w:lastColumn="0" w:noHBand="0" w:noVBand="1"/>
      </w:tblPr>
      <w:tblGrid>
        <w:gridCol w:w="3676"/>
        <w:gridCol w:w="5493"/>
      </w:tblGrid>
      <w:tr w:rsidR="00D34406" w:rsidRPr="00C702ED" w14:paraId="76053ADE" w14:textId="77777777" w:rsidTr="00044034">
        <w:trPr>
          <w:trHeight w:val="290"/>
        </w:trPr>
        <w:tc>
          <w:tcPr>
            <w:tcW w:w="8933" w:type="dxa"/>
            <w:gridSpan w:val="2"/>
            <w:tcBorders>
              <w:top w:val="single" w:sz="4" w:space="0" w:color="auto"/>
              <w:left w:val="single" w:sz="4" w:space="0" w:color="auto"/>
              <w:bottom w:val="single" w:sz="4" w:space="0" w:color="auto"/>
              <w:right w:val="single" w:sz="4" w:space="0" w:color="auto"/>
            </w:tcBorders>
            <w:noWrap/>
            <w:vAlign w:val="bottom"/>
            <w:hideMark/>
          </w:tcPr>
          <w:p w14:paraId="1D663B7F" w14:textId="77777777" w:rsidR="00D34406" w:rsidRPr="00C702ED" w:rsidRDefault="00D34406" w:rsidP="00044034">
            <w:pPr>
              <w:spacing w:before="0" w:after="0" w:line="240" w:lineRule="auto"/>
              <w:rPr>
                <w:rFonts w:eastAsia="Times New Roman" w:cs="Arial"/>
                <w:b/>
                <w:bCs/>
                <w:sz w:val="24"/>
                <w:szCs w:val="24"/>
                <w:lang w:eastAsia="en-GB"/>
              </w:rPr>
            </w:pPr>
            <w:r w:rsidRPr="00C702ED">
              <w:rPr>
                <w:rFonts w:eastAsia="Times New Roman" w:cs="Arial"/>
                <w:b/>
                <w:bCs/>
                <w:sz w:val="24"/>
                <w:szCs w:val="24"/>
                <w:lang w:eastAsia="en-GB"/>
              </w:rPr>
              <w:t>Youth Theatre Services Work Plan:  January, 2028 - December 2028</w:t>
            </w:r>
          </w:p>
        </w:tc>
      </w:tr>
      <w:tr w:rsidR="00D34406" w:rsidRPr="00C702ED" w14:paraId="74AB9489" w14:textId="77777777" w:rsidTr="00044034">
        <w:trPr>
          <w:trHeight w:val="290"/>
        </w:trPr>
        <w:tc>
          <w:tcPr>
            <w:tcW w:w="3581" w:type="dxa"/>
            <w:tcBorders>
              <w:top w:val="single" w:sz="4" w:space="0" w:color="auto"/>
              <w:left w:val="single" w:sz="4" w:space="0" w:color="auto"/>
              <w:bottom w:val="nil"/>
              <w:right w:val="nil"/>
            </w:tcBorders>
            <w:noWrap/>
            <w:vAlign w:val="bottom"/>
            <w:hideMark/>
          </w:tcPr>
          <w:p w14:paraId="41B05EA5" w14:textId="77777777" w:rsidR="00D34406" w:rsidRPr="00C702ED" w:rsidRDefault="00D34406" w:rsidP="00044034">
            <w:pPr>
              <w:spacing w:before="0" w:after="0" w:line="240" w:lineRule="auto"/>
              <w:rPr>
                <w:rFonts w:eastAsia="Times New Roman" w:cs="Arial"/>
                <w:sz w:val="24"/>
                <w:szCs w:val="24"/>
                <w:lang w:eastAsia="en-GB"/>
              </w:rPr>
            </w:pPr>
            <w:r w:rsidRPr="00C702ED">
              <w:rPr>
                <w:rFonts w:eastAsia="Times New Roman" w:cs="Arial"/>
                <w:sz w:val="24"/>
                <w:szCs w:val="24"/>
                <w:lang w:eastAsia="en-GB"/>
              </w:rPr>
              <w:t>Objective Year 2</w:t>
            </w:r>
          </w:p>
        </w:tc>
        <w:tc>
          <w:tcPr>
            <w:tcW w:w="5352" w:type="dxa"/>
            <w:vMerge w:val="restart"/>
            <w:tcBorders>
              <w:top w:val="single" w:sz="4" w:space="0" w:color="auto"/>
              <w:left w:val="single" w:sz="4" w:space="0" w:color="auto"/>
              <w:bottom w:val="single" w:sz="4" w:space="0" w:color="000000"/>
              <w:right w:val="single" w:sz="4" w:space="0" w:color="000000"/>
            </w:tcBorders>
            <w:vAlign w:val="bottom"/>
            <w:hideMark/>
          </w:tcPr>
          <w:p w14:paraId="262BAD7E" w14:textId="77777777" w:rsidR="00D34406" w:rsidRPr="00C702ED" w:rsidRDefault="00D34406" w:rsidP="00044034">
            <w:pPr>
              <w:spacing w:before="0" w:after="0" w:line="240" w:lineRule="auto"/>
              <w:rPr>
                <w:rFonts w:eastAsia="Times New Roman" w:cs="Arial"/>
                <w:sz w:val="24"/>
                <w:szCs w:val="24"/>
                <w:lang w:eastAsia="en-GB"/>
              </w:rPr>
            </w:pPr>
            <w:r w:rsidRPr="00C702ED">
              <w:rPr>
                <w:rFonts w:eastAsia="Times New Roman" w:cs="Arial"/>
                <w:sz w:val="24"/>
                <w:szCs w:val="24"/>
                <w:lang w:eastAsia="en-GB"/>
              </w:rPr>
              <w:t>Activities/Tasks and Targets required to meet this objective</w:t>
            </w:r>
          </w:p>
        </w:tc>
      </w:tr>
      <w:tr w:rsidR="00D34406" w:rsidRPr="00C702ED" w14:paraId="7FBF5A68" w14:textId="77777777" w:rsidTr="00044034">
        <w:trPr>
          <w:trHeight w:val="290"/>
        </w:trPr>
        <w:tc>
          <w:tcPr>
            <w:tcW w:w="3581" w:type="dxa"/>
            <w:tcBorders>
              <w:top w:val="nil"/>
              <w:left w:val="single" w:sz="4" w:space="0" w:color="auto"/>
              <w:bottom w:val="single" w:sz="4" w:space="0" w:color="auto"/>
              <w:right w:val="nil"/>
            </w:tcBorders>
            <w:noWrap/>
            <w:vAlign w:val="bottom"/>
            <w:hideMark/>
          </w:tcPr>
          <w:p w14:paraId="756E3CD5" w14:textId="77777777" w:rsidR="00D34406" w:rsidRPr="00C702ED" w:rsidRDefault="00D34406" w:rsidP="00044034">
            <w:pPr>
              <w:spacing w:before="0" w:after="0" w:line="240" w:lineRule="auto"/>
              <w:rPr>
                <w:rFonts w:eastAsia="Times New Roman" w:cs="Arial"/>
                <w:sz w:val="24"/>
                <w:szCs w:val="24"/>
                <w:lang w:eastAsia="en-GB"/>
              </w:rPr>
            </w:pPr>
            <w:r w:rsidRPr="00C702ED">
              <w:rPr>
                <w:rFonts w:eastAsia="Times New Roman" w:cs="Arial"/>
                <w:sz w:val="24"/>
                <w:szCs w:val="24"/>
                <w:lang w:eastAsia="en-GB"/>
              </w:rPr>
              <w:t>January 2028 - December 2028</w:t>
            </w:r>
          </w:p>
        </w:tc>
        <w:tc>
          <w:tcPr>
            <w:tcW w:w="5352" w:type="dxa"/>
            <w:vMerge/>
            <w:tcBorders>
              <w:top w:val="single" w:sz="4" w:space="0" w:color="auto"/>
              <w:left w:val="single" w:sz="4" w:space="0" w:color="auto"/>
              <w:bottom w:val="single" w:sz="4" w:space="0" w:color="000000"/>
              <w:right w:val="single" w:sz="4" w:space="0" w:color="000000"/>
            </w:tcBorders>
            <w:vAlign w:val="center"/>
            <w:hideMark/>
          </w:tcPr>
          <w:p w14:paraId="2120BB54" w14:textId="77777777" w:rsidR="00D34406" w:rsidRPr="00C702ED" w:rsidRDefault="00D34406" w:rsidP="00044034">
            <w:pPr>
              <w:spacing w:before="0" w:after="0" w:line="240" w:lineRule="auto"/>
              <w:rPr>
                <w:rFonts w:eastAsia="Times New Roman" w:cs="Arial"/>
                <w:sz w:val="24"/>
                <w:szCs w:val="24"/>
                <w:lang w:eastAsia="en-GB"/>
              </w:rPr>
            </w:pPr>
          </w:p>
        </w:tc>
      </w:tr>
      <w:tr w:rsidR="00D34406" w:rsidRPr="00C702ED" w14:paraId="59BD8312" w14:textId="77777777" w:rsidTr="00044034">
        <w:trPr>
          <w:trHeight w:val="290"/>
        </w:trPr>
        <w:tc>
          <w:tcPr>
            <w:tcW w:w="3581" w:type="dxa"/>
            <w:tcBorders>
              <w:top w:val="single" w:sz="4" w:space="0" w:color="auto"/>
              <w:left w:val="single" w:sz="4" w:space="0" w:color="auto"/>
              <w:bottom w:val="single" w:sz="4" w:space="0" w:color="auto"/>
              <w:right w:val="single" w:sz="4" w:space="0" w:color="000000"/>
            </w:tcBorders>
            <w:noWrap/>
            <w:vAlign w:val="bottom"/>
            <w:hideMark/>
          </w:tcPr>
          <w:p w14:paraId="6AFC4043" w14:textId="77777777" w:rsidR="00D34406" w:rsidRPr="00C702ED" w:rsidRDefault="00D34406" w:rsidP="00044034">
            <w:pPr>
              <w:spacing w:before="0" w:after="0" w:line="240" w:lineRule="auto"/>
              <w:rPr>
                <w:rFonts w:eastAsia="Times New Roman" w:cs="Arial"/>
                <w:sz w:val="24"/>
                <w:szCs w:val="24"/>
                <w:lang w:eastAsia="en-GB"/>
              </w:rPr>
            </w:pPr>
            <w:r w:rsidRPr="00C702ED">
              <w:rPr>
                <w:rFonts w:eastAsia="Times New Roman" w:cs="Arial"/>
                <w:sz w:val="24"/>
                <w:szCs w:val="24"/>
                <w:lang w:eastAsia="en-GB"/>
              </w:rPr>
              <w:lastRenderedPageBreak/>
              <w:t>1</w:t>
            </w:r>
          </w:p>
        </w:tc>
        <w:tc>
          <w:tcPr>
            <w:tcW w:w="5352" w:type="dxa"/>
            <w:tcBorders>
              <w:top w:val="single" w:sz="4" w:space="0" w:color="auto"/>
              <w:left w:val="nil"/>
              <w:bottom w:val="single" w:sz="4" w:space="0" w:color="auto"/>
              <w:right w:val="single" w:sz="4" w:space="0" w:color="000000"/>
            </w:tcBorders>
            <w:noWrap/>
            <w:vAlign w:val="bottom"/>
            <w:hideMark/>
          </w:tcPr>
          <w:p w14:paraId="6A3A4D89" w14:textId="77777777" w:rsidR="00D34406" w:rsidRPr="00C702ED" w:rsidRDefault="00D34406" w:rsidP="00044034">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r>
      <w:tr w:rsidR="00D34406" w:rsidRPr="00C702ED" w14:paraId="79370E23" w14:textId="77777777" w:rsidTr="00044034">
        <w:trPr>
          <w:trHeight w:val="290"/>
        </w:trPr>
        <w:tc>
          <w:tcPr>
            <w:tcW w:w="3581" w:type="dxa"/>
            <w:tcBorders>
              <w:top w:val="single" w:sz="4" w:space="0" w:color="auto"/>
              <w:left w:val="single" w:sz="4" w:space="0" w:color="auto"/>
              <w:bottom w:val="single" w:sz="4" w:space="0" w:color="auto"/>
              <w:right w:val="single" w:sz="4" w:space="0" w:color="000000"/>
            </w:tcBorders>
            <w:noWrap/>
            <w:vAlign w:val="bottom"/>
            <w:hideMark/>
          </w:tcPr>
          <w:p w14:paraId="565A1E82" w14:textId="77777777" w:rsidR="00D34406" w:rsidRPr="00C702ED" w:rsidRDefault="00D34406" w:rsidP="00044034">
            <w:pPr>
              <w:spacing w:before="0" w:after="0" w:line="240" w:lineRule="auto"/>
              <w:rPr>
                <w:rFonts w:eastAsia="Times New Roman" w:cs="Arial"/>
                <w:sz w:val="24"/>
                <w:szCs w:val="24"/>
                <w:lang w:eastAsia="en-GB"/>
              </w:rPr>
            </w:pPr>
            <w:r w:rsidRPr="00C702ED">
              <w:rPr>
                <w:rFonts w:eastAsia="Times New Roman" w:cs="Arial"/>
                <w:sz w:val="24"/>
                <w:szCs w:val="24"/>
                <w:lang w:eastAsia="en-GB"/>
              </w:rPr>
              <w:t>2</w:t>
            </w:r>
          </w:p>
        </w:tc>
        <w:tc>
          <w:tcPr>
            <w:tcW w:w="5352" w:type="dxa"/>
            <w:tcBorders>
              <w:top w:val="single" w:sz="4" w:space="0" w:color="auto"/>
              <w:left w:val="nil"/>
              <w:bottom w:val="single" w:sz="4" w:space="0" w:color="auto"/>
              <w:right w:val="single" w:sz="4" w:space="0" w:color="000000"/>
            </w:tcBorders>
            <w:noWrap/>
            <w:vAlign w:val="bottom"/>
            <w:hideMark/>
          </w:tcPr>
          <w:p w14:paraId="5A513A51" w14:textId="77777777" w:rsidR="00D34406" w:rsidRPr="00C702ED" w:rsidRDefault="00D34406" w:rsidP="00044034">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r>
      <w:tr w:rsidR="00D34406" w:rsidRPr="00C702ED" w14:paraId="4BC3D4C2" w14:textId="77777777" w:rsidTr="00044034">
        <w:trPr>
          <w:trHeight w:val="290"/>
        </w:trPr>
        <w:tc>
          <w:tcPr>
            <w:tcW w:w="3581" w:type="dxa"/>
            <w:tcBorders>
              <w:top w:val="single" w:sz="4" w:space="0" w:color="auto"/>
              <w:left w:val="single" w:sz="4" w:space="0" w:color="auto"/>
              <w:bottom w:val="single" w:sz="4" w:space="0" w:color="auto"/>
              <w:right w:val="single" w:sz="4" w:space="0" w:color="000000"/>
            </w:tcBorders>
            <w:noWrap/>
            <w:vAlign w:val="bottom"/>
            <w:hideMark/>
          </w:tcPr>
          <w:p w14:paraId="50265750" w14:textId="77777777" w:rsidR="00D34406" w:rsidRPr="00C702ED" w:rsidRDefault="00D34406" w:rsidP="00044034">
            <w:pPr>
              <w:spacing w:before="0" w:after="0" w:line="240" w:lineRule="auto"/>
              <w:rPr>
                <w:rFonts w:eastAsia="Times New Roman" w:cs="Arial"/>
                <w:sz w:val="24"/>
                <w:szCs w:val="24"/>
                <w:lang w:eastAsia="en-GB"/>
              </w:rPr>
            </w:pPr>
            <w:r w:rsidRPr="00C702ED">
              <w:rPr>
                <w:rFonts w:eastAsia="Times New Roman" w:cs="Arial"/>
                <w:sz w:val="24"/>
                <w:szCs w:val="24"/>
                <w:lang w:eastAsia="en-GB"/>
              </w:rPr>
              <w:t>3</w:t>
            </w:r>
          </w:p>
        </w:tc>
        <w:tc>
          <w:tcPr>
            <w:tcW w:w="5352" w:type="dxa"/>
            <w:tcBorders>
              <w:top w:val="single" w:sz="4" w:space="0" w:color="auto"/>
              <w:left w:val="nil"/>
              <w:bottom w:val="single" w:sz="4" w:space="0" w:color="auto"/>
              <w:right w:val="single" w:sz="4" w:space="0" w:color="000000"/>
            </w:tcBorders>
            <w:noWrap/>
            <w:vAlign w:val="bottom"/>
            <w:hideMark/>
          </w:tcPr>
          <w:p w14:paraId="69F088FA" w14:textId="77777777" w:rsidR="00D34406" w:rsidRPr="00C702ED" w:rsidRDefault="00D34406" w:rsidP="00044034">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r>
      <w:tr w:rsidR="00D34406" w:rsidRPr="00C702ED" w14:paraId="2D585AF1" w14:textId="77777777" w:rsidTr="00044034">
        <w:trPr>
          <w:trHeight w:val="290"/>
        </w:trPr>
        <w:tc>
          <w:tcPr>
            <w:tcW w:w="3581" w:type="dxa"/>
            <w:tcBorders>
              <w:top w:val="single" w:sz="4" w:space="0" w:color="auto"/>
              <w:left w:val="single" w:sz="4" w:space="0" w:color="auto"/>
              <w:bottom w:val="single" w:sz="4" w:space="0" w:color="auto"/>
              <w:right w:val="single" w:sz="4" w:space="0" w:color="000000"/>
            </w:tcBorders>
            <w:noWrap/>
            <w:vAlign w:val="bottom"/>
            <w:hideMark/>
          </w:tcPr>
          <w:p w14:paraId="32C5EC92" w14:textId="77777777" w:rsidR="00D34406" w:rsidRPr="00C702ED" w:rsidRDefault="00D34406" w:rsidP="00044034">
            <w:pPr>
              <w:spacing w:before="0" w:after="0" w:line="240" w:lineRule="auto"/>
              <w:rPr>
                <w:rFonts w:eastAsia="Times New Roman" w:cs="Arial"/>
                <w:sz w:val="24"/>
                <w:szCs w:val="24"/>
                <w:lang w:eastAsia="en-GB"/>
              </w:rPr>
            </w:pPr>
            <w:r w:rsidRPr="00C702ED">
              <w:rPr>
                <w:rFonts w:eastAsia="Times New Roman" w:cs="Arial"/>
                <w:sz w:val="24"/>
                <w:szCs w:val="24"/>
                <w:lang w:eastAsia="en-GB"/>
              </w:rPr>
              <w:t>4</w:t>
            </w:r>
          </w:p>
        </w:tc>
        <w:tc>
          <w:tcPr>
            <w:tcW w:w="5352" w:type="dxa"/>
            <w:tcBorders>
              <w:top w:val="single" w:sz="4" w:space="0" w:color="auto"/>
              <w:left w:val="nil"/>
              <w:bottom w:val="single" w:sz="4" w:space="0" w:color="auto"/>
              <w:right w:val="single" w:sz="4" w:space="0" w:color="000000"/>
            </w:tcBorders>
            <w:noWrap/>
            <w:vAlign w:val="bottom"/>
            <w:hideMark/>
          </w:tcPr>
          <w:p w14:paraId="6E116B90" w14:textId="77777777" w:rsidR="00D34406" w:rsidRPr="00C702ED" w:rsidRDefault="00D34406" w:rsidP="00044034">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r>
      <w:tr w:rsidR="00D34406" w:rsidRPr="00C702ED" w14:paraId="6D72448F" w14:textId="77777777" w:rsidTr="00044034">
        <w:trPr>
          <w:trHeight w:val="290"/>
        </w:trPr>
        <w:tc>
          <w:tcPr>
            <w:tcW w:w="3581" w:type="dxa"/>
            <w:tcBorders>
              <w:top w:val="single" w:sz="4" w:space="0" w:color="auto"/>
              <w:left w:val="single" w:sz="4" w:space="0" w:color="auto"/>
              <w:bottom w:val="single" w:sz="4" w:space="0" w:color="auto"/>
              <w:right w:val="single" w:sz="4" w:space="0" w:color="000000"/>
            </w:tcBorders>
            <w:noWrap/>
            <w:vAlign w:val="bottom"/>
            <w:hideMark/>
          </w:tcPr>
          <w:p w14:paraId="31A58B1F" w14:textId="77777777" w:rsidR="00D34406" w:rsidRPr="00C702ED" w:rsidRDefault="00D34406" w:rsidP="00044034">
            <w:pPr>
              <w:spacing w:before="0" w:after="0" w:line="240" w:lineRule="auto"/>
              <w:rPr>
                <w:rFonts w:eastAsia="Times New Roman" w:cs="Arial"/>
                <w:sz w:val="24"/>
                <w:szCs w:val="24"/>
                <w:lang w:eastAsia="en-GB"/>
              </w:rPr>
            </w:pPr>
            <w:r w:rsidRPr="00C702ED">
              <w:rPr>
                <w:rFonts w:eastAsia="Times New Roman" w:cs="Arial"/>
                <w:sz w:val="24"/>
                <w:szCs w:val="24"/>
                <w:lang w:eastAsia="en-GB"/>
              </w:rPr>
              <w:t>5</w:t>
            </w:r>
          </w:p>
        </w:tc>
        <w:tc>
          <w:tcPr>
            <w:tcW w:w="5352" w:type="dxa"/>
            <w:tcBorders>
              <w:top w:val="single" w:sz="4" w:space="0" w:color="auto"/>
              <w:left w:val="nil"/>
              <w:bottom w:val="single" w:sz="4" w:space="0" w:color="auto"/>
              <w:right w:val="single" w:sz="4" w:space="0" w:color="000000"/>
            </w:tcBorders>
            <w:noWrap/>
            <w:vAlign w:val="bottom"/>
            <w:hideMark/>
          </w:tcPr>
          <w:p w14:paraId="36D6E740" w14:textId="77777777" w:rsidR="00D34406" w:rsidRPr="00C702ED" w:rsidRDefault="00D34406" w:rsidP="00044034">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r>
      <w:tr w:rsidR="00D34406" w:rsidRPr="00C702ED" w14:paraId="40B5A062" w14:textId="77777777" w:rsidTr="00044034">
        <w:trPr>
          <w:trHeight w:val="290"/>
        </w:trPr>
        <w:tc>
          <w:tcPr>
            <w:tcW w:w="3581" w:type="dxa"/>
            <w:tcBorders>
              <w:top w:val="single" w:sz="4" w:space="0" w:color="auto"/>
              <w:left w:val="single" w:sz="4" w:space="0" w:color="auto"/>
              <w:bottom w:val="single" w:sz="4" w:space="0" w:color="auto"/>
              <w:right w:val="single" w:sz="4" w:space="0" w:color="000000"/>
            </w:tcBorders>
            <w:noWrap/>
            <w:vAlign w:val="bottom"/>
            <w:hideMark/>
          </w:tcPr>
          <w:p w14:paraId="53BD18A2" w14:textId="77777777" w:rsidR="00D34406" w:rsidRPr="00C702ED" w:rsidRDefault="00D34406" w:rsidP="00044034">
            <w:pPr>
              <w:spacing w:before="0" w:after="0" w:line="240" w:lineRule="auto"/>
              <w:rPr>
                <w:rFonts w:eastAsia="Times New Roman" w:cs="Arial"/>
                <w:sz w:val="24"/>
                <w:szCs w:val="24"/>
                <w:lang w:eastAsia="en-GB"/>
              </w:rPr>
            </w:pPr>
            <w:r w:rsidRPr="00C702ED">
              <w:rPr>
                <w:rFonts w:eastAsia="Times New Roman" w:cs="Arial"/>
                <w:sz w:val="24"/>
                <w:szCs w:val="24"/>
                <w:lang w:eastAsia="en-GB"/>
              </w:rPr>
              <w:t>Etc</w:t>
            </w:r>
          </w:p>
        </w:tc>
        <w:tc>
          <w:tcPr>
            <w:tcW w:w="5352" w:type="dxa"/>
            <w:tcBorders>
              <w:top w:val="single" w:sz="4" w:space="0" w:color="auto"/>
              <w:left w:val="nil"/>
              <w:bottom w:val="single" w:sz="4" w:space="0" w:color="auto"/>
              <w:right w:val="single" w:sz="4" w:space="0" w:color="000000"/>
            </w:tcBorders>
            <w:noWrap/>
            <w:vAlign w:val="bottom"/>
            <w:hideMark/>
          </w:tcPr>
          <w:p w14:paraId="1866F444" w14:textId="77777777" w:rsidR="00D34406" w:rsidRPr="00C702ED" w:rsidRDefault="00D34406" w:rsidP="00044034">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r>
      <w:tr w:rsidR="00D34406" w:rsidRPr="00C702ED" w14:paraId="7B5005FD" w14:textId="77777777" w:rsidTr="00044034">
        <w:trPr>
          <w:trHeight w:val="290"/>
        </w:trPr>
        <w:tc>
          <w:tcPr>
            <w:tcW w:w="3581" w:type="dxa"/>
            <w:tcBorders>
              <w:top w:val="single" w:sz="4" w:space="0" w:color="auto"/>
              <w:left w:val="single" w:sz="4" w:space="0" w:color="auto"/>
              <w:bottom w:val="single" w:sz="4" w:space="0" w:color="auto"/>
              <w:right w:val="single" w:sz="4" w:space="0" w:color="000000"/>
            </w:tcBorders>
            <w:noWrap/>
            <w:vAlign w:val="bottom"/>
            <w:hideMark/>
          </w:tcPr>
          <w:p w14:paraId="12D6949D" w14:textId="77777777" w:rsidR="00D34406" w:rsidRPr="00C702ED" w:rsidRDefault="00D34406" w:rsidP="00044034">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c>
          <w:tcPr>
            <w:tcW w:w="5352" w:type="dxa"/>
            <w:tcBorders>
              <w:top w:val="single" w:sz="4" w:space="0" w:color="auto"/>
              <w:left w:val="nil"/>
              <w:bottom w:val="single" w:sz="4" w:space="0" w:color="auto"/>
              <w:right w:val="single" w:sz="4" w:space="0" w:color="000000"/>
            </w:tcBorders>
            <w:noWrap/>
            <w:vAlign w:val="bottom"/>
            <w:hideMark/>
          </w:tcPr>
          <w:p w14:paraId="4D1009AD" w14:textId="77777777" w:rsidR="00D34406" w:rsidRPr="00C702ED" w:rsidRDefault="00D34406" w:rsidP="00044034">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r>
    </w:tbl>
    <w:p w14:paraId="4802BA70" w14:textId="77777777" w:rsidR="00D34406" w:rsidRPr="00C702ED" w:rsidRDefault="00D34406" w:rsidP="00D34406">
      <w:pPr>
        <w:spacing w:line="240" w:lineRule="auto"/>
        <w:contextualSpacing/>
        <w:jc w:val="both"/>
        <w:rPr>
          <w:rFonts w:cs="Arial"/>
          <w:iCs/>
          <w:sz w:val="24"/>
          <w:szCs w:val="24"/>
        </w:rPr>
      </w:pPr>
    </w:p>
    <w:tbl>
      <w:tblPr>
        <w:tblW w:w="9169" w:type="dxa"/>
        <w:tblLook w:val="04A0" w:firstRow="1" w:lastRow="0" w:firstColumn="1" w:lastColumn="0" w:noHBand="0" w:noVBand="1"/>
      </w:tblPr>
      <w:tblGrid>
        <w:gridCol w:w="3676"/>
        <w:gridCol w:w="5493"/>
      </w:tblGrid>
      <w:tr w:rsidR="00D34406" w:rsidRPr="00C702ED" w14:paraId="2F4CE65F" w14:textId="77777777" w:rsidTr="00982A42">
        <w:trPr>
          <w:trHeight w:val="290"/>
        </w:trPr>
        <w:tc>
          <w:tcPr>
            <w:tcW w:w="9169" w:type="dxa"/>
            <w:gridSpan w:val="2"/>
            <w:tcBorders>
              <w:top w:val="single" w:sz="4" w:space="0" w:color="auto"/>
              <w:left w:val="single" w:sz="4" w:space="0" w:color="auto"/>
              <w:bottom w:val="single" w:sz="4" w:space="0" w:color="auto"/>
              <w:right w:val="single" w:sz="4" w:space="0" w:color="auto"/>
            </w:tcBorders>
            <w:noWrap/>
            <w:vAlign w:val="bottom"/>
            <w:hideMark/>
          </w:tcPr>
          <w:p w14:paraId="2BB73A86" w14:textId="77777777" w:rsidR="00D34406" w:rsidRPr="00C702ED" w:rsidRDefault="00D34406" w:rsidP="00044034">
            <w:pPr>
              <w:spacing w:before="0" w:after="0" w:line="240" w:lineRule="auto"/>
              <w:rPr>
                <w:rFonts w:eastAsia="Times New Roman" w:cs="Arial"/>
                <w:b/>
                <w:bCs/>
                <w:sz w:val="24"/>
                <w:szCs w:val="24"/>
                <w:lang w:eastAsia="en-GB"/>
              </w:rPr>
            </w:pPr>
            <w:r w:rsidRPr="00C702ED">
              <w:rPr>
                <w:rFonts w:eastAsia="Times New Roman" w:cs="Arial"/>
                <w:b/>
                <w:bCs/>
                <w:sz w:val="24"/>
                <w:szCs w:val="24"/>
                <w:lang w:eastAsia="en-GB"/>
              </w:rPr>
              <w:t>Youth Theatre Services Work Plan:  January, 2029 - December 2029</w:t>
            </w:r>
          </w:p>
        </w:tc>
      </w:tr>
      <w:tr w:rsidR="00D34406" w:rsidRPr="00C702ED" w14:paraId="15ABCF6F" w14:textId="77777777" w:rsidTr="00982A42">
        <w:trPr>
          <w:trHeight w:val="290"/>
        </w:trPr>
        <w:tc>
          <w:tcPr>
            <w:tcW w:w="3676" w:type="dxa"/>
            <w:tcBorders>
              <w:top w:val="single" w:sz="4" w:space="0" w:color="auto"/>
              <w:left w:val="single" w:sz="4" w:space="0" w:color="auto"/>
              <w:bottom w:val="nil"/>
              <w:right w:val="nil"/>
            </w:tcBorders>
            <w:noWrap/>
            <w:vAlign w:val="bottom"/>
            <w:hideMark/>
          </w:tcPr>
          <w:p w14:paraId="342E8D20" w14:textId="77777777" w:rsidR="00D34406" w:rsidRPr="00C702ED" w:rsidRDefault="00D34406" w:rsidP="00044034">
            <w:pPr>
              <w:spacing w:before="0" w:after="0" w:line="240" w:lineRule="auto"/>
              <w:rPr>
                <w:rFonts w:eastAsia="Times New Roman" w:cs="Arial"/>
                <w:sz w:val="24"/>
                <w:szCs w:val="24"/>
                <w:lang w:eastAsia="en-GB"/>
              </w:rPr>
            </w:pPr>
            <w:r w:rsidRPr="00C702ED">
              <w:rPr>
                <w:rFonts w:eastAsia="Times New Roman" w:cs="Arial"/>
                <w:sz w:val="24"/>
                <w:szCs w:val="24"/>
                <w:lang w:eastAsia="en-GB"/>
              </w:rPr>
              <w:t>Objective Year 3</w:t>
            </w:r>
          </w:p>
        </w:tc>
        <w:tc>
          <w:tcPr>
            <w:tcW w:w="5493" w:type="dxa"/>
            <w:vMerge w:val="restart"/>
            <w:tcBorders>
              <w:top w:val="single" w:sz="4" w:space="0" w:color="auto"/>
              <w:left w:val="single" w:sz="4" w:space="0" w:color="auto"/>
              <w:bottom w:val="single" w:sz="4" w:space="0" w:color="000000"/>
              <w:right w:val="single" w:sz="4" w:space="0" w:color="000000"/>
            </w:tcBorders>
            <w:vAlign w:val="bottom"/>
            <w:hideMark/>
          </w:tcPr>
          <w:p w14:paraId="78E8CA74" w14:textId="77777777" w:rsidR="00D34406" w:rsidRPr="00C702ED" w:rsidRDefault="00D34406" w:rsidP="00044034">
            <w:pPr>
              <w:spacing w:before="0" w:after="0" w:line="240" w:lineRule="auto"/>
              <w:rPr>
                <w:rFonts w:eastAsia="Times New Roman" w:cs="Arial"/>
                <w:sz w:val="24"/>
                <w:szCs w:val="24"/>
                <w:lang w:eastAsia="en-GB"/>
              </w:rPr>
            </w:pPr>
            <w:r w:rsidRPr="00C702ED">
              <w:rPr>
                <w:rFonts w:eastAsia="Times New Roman" w:cs="Arial"/>
                <w:sz w:val="24"/>
                <w:szCs w:val="24"/>
                <w:lang w:eastAsia="en-GB"/>
              </w:rPr>
              <w:t>Activities/Tasks and Targets required to meet this objective</w:t>
            </w:r>
          </w:p>
        </w:tc>
      </w:tr>
      <w:tr w:rsidR="00D34406" w:rsidRPr="00C702ED" w14:paraId="3ED9995F" w14:textId="77777777" w:rsidTr="00982A42">
        <w:trPr>
          <w:trHeight w:val="290"/>
        </w:trPr>
        <w:tc>
          <w:tcPr>
            <w:tcW w:w="3676" w:type="dxa"/>
            <w:tcBorders>
              <w:top w:val="nil"/>
              <w:left w:val="single" w:sz="4" w:space="0" w:color="auto"/>
              <w:bottom w:val="single" w:sz="4" w:space="0" w:color="auto"/>
              <w:right w:val="nil"/>
            </w:tcBorders>
            <w:noWrap/>
            <w:vAlign w:val="bottom"/>
            <w:hideMark/>
          </w:tcPr>
          <w:p w14:paraId="7B41A292" w14:textId="77777777" w:rsidR="00D34406" w:rsidRPr="00C702ED" w:rsidRDefault="00D34406" w:rsidP="00044034">
            <w:pPr>
              <w:spacing w:before="0" w:after="0" w:line="240" w:lineRule="auto"/>
              <w:rPr>
                <w:rFonts w:eastAsia="Times New Roman" w:cs="Arial"/>
                <w:sz w:val="24"/>
                <w:szCs w:val="24"/>
                <w:lang w:eastAsia="en-GB"/>
              </w:rPr>
            </w:pPr>
            <w:r w:rsidRPr="00C702ED">
              <w:rPr>
                <w:rFonts w:eastAsia="Times New Roman" w:cs="Arial"/>
                <w:sz w:val="24"/>
                <w:szCs w:val="24"/>
                <w:lang w:eastAsia="en-GB"/>
              </w:rPr>
              <w:t>January 2029 - December 2029</w:t>
            </w:r>
          </w:p>
        </w:tc>
        <w:tc>
          <w:tcPr>
            <w:tcW w:w="5493" w:type="dxa"/>
            <w:vMerge/>
            <w:tcBorders>
              <w:top w:val="single" w:sz="4" w:space="0" w:color="auto"/>
              <w:left w:val="single" w:sz="4" w:space="0" w:color="auto"/>
              <w:bottom w:val="single" w:sz="4" w:space="0" w:color="000000"/>
              <w:right w:val="single" w:sz="4" w:space="0" w:color="000000"/>
            </w:tcBorders>
            <w:vAlign w:val="center"/>
            <w:hideMark/>
          </w:tcPr>
          <w:p w14:paraId="2006C5A9" w14:textId="77777777" w:rsidR="00D34406" w:rsidRPr="00C702ED" w:rsidRDefault="00D34406" w:rsidP="00044034">
            <w:pPr>
              <w:spacing w:before="0" w:after="0" w:line="240" w:lineRule="auto"/>
              <w:rPr>
                <w:rFonts w:eastAsia="Times New Roman" w:cs="Arial"/>
                <w:sz w:val="24"/>
                <w:szCs w:val="24"/>
                <w:lang w:eastAsia="en-GB"/>
              </w:rPr>
            </w:pPr>
          </w:p>
        </w:tc>
      </w:tr>
      <w:tr w:rsidR="00D34406" w:rsidRPr="00C702ED" w14:paraId="71D6AF02" w14:textId="77777777" w:rsidTr="00982A42">
        <w:trPr>
          <w:trHeight w:val="290"/>
        </w:trPr>
        <w:tc>
          <w:tcPr>
            <w:tcW w:w="3676" w:type="dxa"/>
            <w:tcBorders>
              <w:top w:val="single" w:sz="4" w:space="0" w:color="auto"/>
              <w:left w:val="single" w:sz="4" w:space="0" w:color="auto"/>
              <w:bottom w:val="single" w:sz="4" w:space="0" w:color="auto"/>
              <w:right w:val="single" w:sz="4" w:space="0" w:color="000000"/>
            </w:tcBorders>
            <w:noWrap/>
            <w:vAlign w:val="bottom"/>
            <w:hideMark/>
          </w:tcPr>
          <w:p w14:paraId="3CDD9519" w14:textId="77777777" w:rsidR="00D34406" w:rsidRPr="00C702ED" w:rsidRDefault="00D34406" w:rsidP="00044034">
            <w:pPr>
              <w:spacing w:before="0" w:after="0" w:line="240" w:lineRule="auto"/>
              <w:rPr>
                <w:rFonts w:eastAsia="Times New Roman" w:cs="Arial"/>
                <w:sz w:val="24"/>
                <w:szCs w:val="24"/>
                <w:lang w:eastAsia="en-GB"/>
              </w:rPr>
            </w:pPr>
            <w:r w:rsidRPr="00C702ED">
              <w:rPr>
                <w:rFonts w:eastAsia="Times New Roman" w:cs="Arial"/>
                <w:sz w:val="24"/>
                <w:szCs w:val="24"/>
                <w:lang w:eastAsia="en-GB"/>
              </w:rPr>
              <w:t>1</w:t>
            </w:r>
          </w:p>
        </w:tc>
        <w:tc>
          <w:tcPr>
            <w:tcW w:w="5493" w:type="dxa"/>
            <w:tcBorders>
              <w:top w:val="single" w:sz="4" w:space="0" w:color="auto"/>
              <w:left w:val="nil"/>
              <w:bottom w:val="single" w:sz="4" w:space="0" w:color="auto"/>
              <w:right w:val="single" w:sz="4" w:space="0" w:color="000000"/>
            </w:tcBorders>
            <w:noWrap/>
            <w:vAlign w:val="bottom"/>
            <w:hideMark/>
          </w:tcPr>
          <w:p w14:paraId="1BADB3C8" w14:textId="77777777" w:rsidR="00D34406" w:rsidRPr="00C702ED" w:rsidRDefault="00D34406" w:rsidP="00044034">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r>
      <w:tr w:rsidR="00D34406" w:rsidRPr="00C702ED" w14:paraId="52F4EFFB" w14:textId="77777777" w:rsidTr="00982A42">
        <w:trPr>
          <w:trHeight w:val="290"/>
        </w:trPr>
        <w:tc>
          <w:tcPr>
            <w:tcW w:w="3676" w:type="dxa"/>
            <w:tcBorders>
              <w:top w:val="single" w:sz="4" w:space="0" w:color="auto"/>
              <w:left w:val="single" w:sz="4" w:space="0" w:color="auto"/>
              <w:bottom w:val="single" w:sz="4" w:space="0" w:color="auto"/>
              <w:right w:val="single" w:sz="4" w:space="0" w:color="000000"/>
            </w:tcBorders>
            <w:noWrap/>
            <w:vAlign w:val="bottom"/>
            <w:hideMark/>
          </w:tcPr>
          <w:p w14:paraId="5404D823" w14:textId="77777777" w:rsidR="00D34406" w:rsidRPr="00C702ED" w:rsidRDefault="00D34406" w:rsidP="00044034">
            <w:pPr>
              <w:spacing w:before="0" w:after="0" w:line="240" w:lineRule="auto"/>
              <w:rPr>
                <w:rFonts w:eastAsia="Times New Roman" w:cs="Arial"/>
                <w:sz w:val="24"/>
                <w:szCs w:val="24"/>
                <w:lang w:eastAsia="en-GB"/>
              </w:rPr>
            </w:pPr>
            <w:r w:rsidRPr="00C702ED">
              <w:rPr>
                <w:rFonts w:eastAsia="Times New Roman" w:cs="Arial"/>
                <w:sz w:val="24"/>
                <w:szCs w:val="24"/>
                <w:lang w:eastAsia="en-GB"/>
              </w:rPr>
              <w:t>2</w:t>
            </w:r>
          </w:p>
        </w:tc>
        <w:tc>
          <w:tcPr>
            <w:tcW w:w="5493" w:type="dxa"/>
            <w:tcBorders>
              <w:top w:val="single" w:sz="4" w:space="0" w:color="auto"/>
              <w:left w:val="nil"/>
              <w:bottom w:val="single" w:sz="4" w:space="0" w:color="auto"/>
              <w:right w:val="single" w:sz="4" w:space="0" w:color="000000"/>
            </w:tcBorders>
            <w:noWrap/>
            <w:vAlign w:val="bottom"/>
            <w:hideMark/>
          </w:tcPr>
          <w:p w14:paraId="58E48CA8" w14:textId="77777777" w:rsidR="00D34406" w:rsidRPr="00C702ED" w:rsidRDefault="00D34406" w:rsidP="00044034">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r>
      <w:tr w:rsidR="00D34406" w:rsidRPr="00C702ED" w14:paraId="792BB570" w14:textId="77777777" w:rsidTr="00982A42">
        <w:trPr>
          <w:trHeight w:val="290"/>
        </w:trPr>
        <w:tc>
          <w:tcPr>
            <w:tcW w:w="3676" w:type="dxa"/>
            <w:tcBorders>
              <w:top w:val="single" w:sz="4" w:space="0" w:color="auto"/>
              <w:left w:val="single" w:sz="4" w:space="0" w:color="auto"/>
              <w:bottom w:val="single" w:sz="4" w:space="0" w:color="auto"/>
              <w:right w:val="single" w:sz="4" w:space="0" w:color="000000"/>
            </w:tcBorders>
            <w:noWrap/>
            <w:vAlign w:val="bottom"/>
            <w:hideMark/>
          </w:tcPr>
          <w:p w14:paraId="19A7600E" w14:textId="77777777" w:rsidR="00D34406" w:rsidRPr="00C702ED" w:rsidRDefault="00D34406" w:rsidP="00044034">
            <w:pPr>
              <w:spacing w:before="0" w:after="0" w:line="240" w:lineRule="auto"/>
              <w:rPr>
                <w:rFonts w:eastAsia="Times New Roman" w:cs="Arial"/>
                <w:sz w:val="24"/>
                <w:szCs w:val="24"/>
                <w:lang w:eastAsia="en-GB"/>
              </w:rPr>
            </w:pPr>
            <w:r w:rsidRPr="00C702ED">
              <w:rPr>
                <w:rFonts w:eastAsia="Times New Roman" w:cs="Arial"/>
                <w:sz w:val="24"/>
                <w:szCs w:val="24"/>
                <w:lang w:eastAsia="en-GB"/>
              </w:rPr>
              <w:t>3</w:t>
            </w:r>
          </w:p>
        </w:tc>
        <w:tc>
          <w:tcPr>
            <w:tcW w:w="5493" w:type="dxa"/>
            <w:tcBorders>
              <w:top w:val="single" w:sz="4" w:space="0" w:color="auto"/>
              <w:left w:val="nil"/>
              <w:bottom w:val="single" w:sz="4" w:space="0" w:color="auto"/>
              <w:right w:val="single" w:sz="4" w:space="0" w:color="000000"/>
            </w:tcBorders>
            <w:noWrap/>
            <w:vAlign w:val="bottom"/>
            <w:hideMark/>
          </w:tcPr>
          <w:p w14:paraId="451CB3D4" w14:textId="77777777" w:rsidR="00D34406" w:rsidRPr="00C702ED" w:rsidRDefault="00D34406" w:rsidP="00044034">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r>
      <w:tr w:rsidR="00D34406" w:rsidRPr="00C702ED" w14:paraId="73227ACB" w14:textId="77777777" w:rsidTr="00982A42">
        <w:trPr>
          <w:trHeight w:val="290"/>
        </w:trPr>
        <w:tc>
          <w:tcPr>
            <w:tcW w:w="3676" w:type="dxa"/>
            <w:tcBorders>
              <w:top w:val="single" w:sz="4" w:space="0" w:color="auto"/>
              <w:left w:val="single" w:sz="4" w:space="0" w:color="auto"/>
              <w:bottom w:val="single" w:sz="4" w:space="0" w:color="auto"/>
              <w:right w:val="single" w:sz="4" w:space="0" w:color="000000"/>
            </w:tcBorders>
            <w:noWrap/>
            <w:vAlign w:val="bottom"/>
            <w:hideMark/>
          </w:tcPr>
          <w:p w14:paraId="1CDC7955" w14:textId="77777777" w:rsidR="00D34406" w:rsidRPr="00C702ED" w:rsidRDefault="00D34406" w:rsidP="00044034">
            <w:pPr>
              <w:spacing w:before="0" w:after="0" w:line="240" w:lineRule="auto"/>
              <w:rPr>
                <w:rFonts w:eastAsia="Times New Roman" w:cs="Arial"/>
                <w:sz w:val="24"/>
                <w:szCs w:val="24"/>
                <w:lang w:eastAsia="en-GB"/>
              </w:rPr>
            </w:pPr>
            <w:r w:rsidRPr="00C702ED">
              <w:rPr>
                <w:rFonts w:eastAsia="Times New Roman" w:cs="Arial"/>
                <w:sz w:val="24"/>
                <w:szCs w:val="24"/>
                <w:lang w:eastAsia="en-GB"/>
              </w:rPr>
              <w:t>4</w:t>
            </w:r>
          </w:p>
        </w:tc>
        <w:tc>
          <w:tcPr>
            <w:tcW w:w="5493" w:type="dxa"/>
            <w:tcBorders>
              <w:top w:val="single" w:sz="4" w:space="0" w:color="auto"/>
              <w:left w:val="nil"/>
              <w:bottom w:val="single" w:sz="4" w:space="0" w:color="auto"/>
              <w:right w:val="single" w:sz="4" w:space="0" w:color="000000"/>
            </w:tcBorders>
            <w:noWrap/>
            <w:vAlign w:val="bottom"/>
            <w:hideMark/>
          </w:tcPr>
          <w:p w14:paraId="51277E3B" w14:textId="77777777" w:rsidR="00D34406" w:rsidRPr="00C702ED" w:rsidRDefault="00D34406" w:rsidP="00044034">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r>
      <w:tr w:rsidR="00D34406" w:rsidRPr="00C702ED" w14:paraId="34BFD95E" w14:textId="77777777" w:rsidTr="00982A42">
        <w:trPr>
          <w:trHeight w:val="290"/>
        </w:trPr>
        <w:tc>
          <w:tcPr>
            <w:tcW w:w="3676" w:type="dxa"/>
            <w:tcBorders>
              <w:top w:val="single" w:sz="4" w:space="0" w:color="auto"/>
              <w:left w:val="single" w:sz="4" w:space="0" w:color="auto"/>
              <w:bottom w:val="single" w:sz="4" w:space="0" w:color="auto"/>
              <w:right w:val="single" w:sz="4" w:space="0" w:color="000000"/>
            </w:tcBorders>
            <w:noWrap/>
            <w:vAlign w:val="bottom"/>
            <w:hideMark/>
          </w:tcPr>
          <w:p w14:paraId="0CCDA407" w14:textId="77777777" w:rsidR="00D34406" w:rsidRPr="00C702ED" w:rsidRDefault="00D34406" w:rsidP="00044034">
            <w:pPr>
              <w:spacing w:before="0" w:after="0" w:line="240" w:lineRule="auto"/>
              <w:rPr>
                <w:rFonts w:eastAsia="Times New Roman" w:cs="Arial"/>
                <w:sz w:val="24"/>
                <w:szCs w:val="24"/>
                <w:lang w:eastAsia="en-GB"/>
              </w:rPr>
            </w:pPr>
            <w:r w:rsidRPr="00C702ED">
              <w:rPr>
                <w:rFonts w:eastAsia="Times New Roman" w:cs="Arial"/>
                <w:sz w:val="24"/>
                <w:szCs w:val="24"/>
                <w:lang w:eastAsia="en-GB"/>
              </w:rPr>
              <w:t>5</w:t>
            </w:r>
          </w:p>
        </w:tc>
        <w:tc>
          <w:tcPr>
            <w:tcW w:w="5493" w:type="dxa"/>
            <w:tcBorders>
              <w:top w:val="single" w:sz="4" w:space="0" w:color="auto"/>
              <w:left w:val="nil"/>
              <w:bottom w:val="single" w:sz="4" w:space="0" w:color="auto"/>
              <w:right w:val="single" w:sz="4" w:space="0" w:color="000000"/>
            </w:tcBorders>
            <w:noWrap/>
            <w:vAlign w:val="bottom"/>
            <w:hideMark/>
          </w:tcPr>
          <w:p w14:paraId="481A51C5" w14:textId="77777777" w:rsidR="00D34406" w:rsidRPr="00C702ED" w:rsidRDefault="00D34406" w:rsidP="00044034">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r>
      <w:tr w:rsidR="00D34406" w:rsidRPr="00C702ED" w14:paraId="49E7ACB6" w14:textId="77777777" w:rsidTr="00982A42">
        <w:trPr>
          <w:trHeight w:val="290"/>
        </w:trPr>
        <w:tc>
          <w:tcPr>
            <w:tcW w:w="3676" w:type="dxa"/>
            <w:tcBorders>
              <w:top w:val="single" w:sz="4" w:space="0" w:color="auto"/>
              <w:left w:val="single" w:sz="4" w:space="0" w:color="auto"/>
              <w:bottom w:val="single" w:sz="4" w:space="0" w:color="auto"/>
              <w:right w:val="single" w:sz="4" w:space="0" w:color="000000"/>
            </w:tcBorders>
            <w:noWrap/>
            <w:vAlign w:val="bottom"/>
            <w:hideMark/>
          </w:tcPr>
          <w:p w14:paraId="3F02CD15" w14:textId="77777777" w:rsidR="00D34406" w:rsidRPr="00C702ED" w:rsidRDefault="00D34406" w:rsidP="00044034">
            <w:pPr>
              <w:spacing w:before="0" w:after="0" w:line="240" w:lineRule="auto"/>
              <w:rPr>
                <w:rFonts w:eastAsia="Times New Roman" w:cs="Arial"/>
                <w:sz w:val="24"/>
                <w:szCs w:val="24"/>
                <w:lang w:eastAsia="en-GB"/>
              </w:rPr>
            </w:pPr>
            <w:r w:rsidRPr="00C702ED">
              <w:rPr>
                <w:rFonts w:eastAsia="Times New Roman" w:cs="Arial"/>
                <w:sz w:val="24"/>
                <w:szCs w:val="24"/>
                <w:lang w:eastAsia="en-GB"/>
              </w:rPr>
              <w:t>Etc</w:t>
            </w:r>
          </w:p>
        </w:tc>
        <w:tc>
          <w:tcPr>
            <w:tcW w:w="5493" w:type="dxa"/>
            <w:tcBorders>
              <w:top w:val="single" w:sz="4" w:space="0" w:color="auto"/>
              <w:left w:val="nil"/>
              <w:bottom w:val="single" w:sz="4" w:space="0" w:color="auto"/>
              <w:right w:val="single" w:sz="4" w:space="0" w:color="000000"/>
            </w:tcBorders>
            <w:noWrap/>
            <w:vAlign w:val="bottom"/>
            <w:hideMark/>
          </w:tcPr>
          <w:p w14:paraId="6982619D" w14:textId="77777777" w:rsidR="00D34406" w:rsidRPr="00C702ED" w:rsidRDefault="00D34406" w:rsidP="00044034">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r>
      <w:tr w:rsidR="00D34406" w:rsidRPr="00C702ED" w14:paraId="67B0591F" w14:textId="77777777" w:rsidTr="00982A42">
        <w:trPr>
          <w:trHeight w:val="290"/>
        </w:trPr>
        <w:tc>
          <w:tcPr>
            <w:tcW w:w="3676" w:type="dxa"/>
            <w:tcBorders>
              <w:top w:val="single" w:sz="4" w:space="0" w:color="auto"/>
              <w:left w:val="single" w:sz="4" w:space="0" w:color="auto"/>
              <w:bottom w:val="single" w:sz="4" w:space="0" w:color="auto"/>
              <w:right w:val="single" w:sz="4" w:space="0" w:color="000000"/>
            </w:tcBorders>
            <w:noWrap/>
            <w:vAlign w:val="bottom"/>
            <w:hideMark/>
          </w:tcPr>
          <w:p w14:paraId="57D99270" w14:textId="77777777" w:rsidR="00D34406" w:rsidRPr="00C702ED" w:rsidRDefault="00D34406" w:rsidP="00044034">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c>
          <w:tcPr>
            <w:tcW w:w="5493" w:type="dxa"/>
            <w:tcBorders>
              <w:top w:val="single" w:sz="4" w:space="0" w:color="auto"/>
              <w:left w:val="nil"/>
              <w:bottom w:val="single" w:sz="4" w:space="0" w:color="auto"/>
              <w:right w:val="single" w:sz="4" w:space="0" w:color="000000"/>
            </w:tcBorders>
            <w:noWrap/>
            <w:vAlign w:val="bottom"/>
            <w:hideMark/>
          </w:tcPr>
          <w:p w14:paraId="50D3C819" w14:textId="77777777" w:rsidR="00D34406" w:rsidRPr="00C702ED" w:rsidRDefault="00D34406" w:rsidP="00044034">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r>
      <w:tr w:rsidR="00D34406" w:rsidRPr="00C702ED" w14:paraId="0E115CDC" w14:textId="77777777" w:rsidTr="00982A42">
        <w:trPr>
          <w:trHeight w:val="290"/>
        </w:trPr>
        <w:tc>
          <w:tcPr>
            <w:tcW w:w="9169" w:type="dxa"/>
            <w:gridSpan w:val="2"/>
            <w:tcBorders>
              <w:top w:val="single" w:sz="4" w:space="0" w:color="auto"/>
              <w:left w:val="single" w:sz="4" w:space="0" w:color="auto"/>
              <w:bottom w:val="single" w:sz="4" w:space="0" w:color="auto"/>
              <w:right w:val="single" w:sz="4" w:space="0" w:color="auto"/>
            </w:tcBorders>
            <w:noWrap/>
            <w:vAlign w:val="bottom"/>
            <w:hideMark/>
          </w:tcPr>
          <w:p w14:paraId="7357E5A2" w14:textId="77777777" w:rsidR="00D34406" w:rsidRPr="00C702ED" w:rsidRDefault="00D34406" w:rsidP="00044034">
            <w:pPr>
              <w:spacing w:before="0" w:after="0" w:line="240" w:lineRule="auto"/>
              <w:rPr>
                <w:rFonts w:eastAsia="Times New Roman" w:cs="Arial"/>
                <w:b/>
                <w:bCs/>
                <w:sz w:val="24"/>
                <w:szCs w:val="24"/>
                <w:lang w:eastAsia="en-GB"/>
              </w:rPr>
            </w:pPr>
            <w:r w:rsidRPr="00C702ED">
              <w:rPr>
                <w:rFonts w:eastAsia="Times New Roman" w:cs="Arial"/>
                <w:b/>
                <w:bCs/>
                <w:sz w:val="24"/>
                <w:szCs w:val="24"/>
                <w:lang w:eastAsia="en-GB"/>
              </w:rPr>
              <w:t>Tenderer's Response</w:t>
            </w:r>
          </w:p>
        </w:tc>
      </w:tr>
      <w:tr w:rsidR="00D34406" w:rsidRPr="00C702ED" w14:paraId="41C7FF8E" w14:textId="77777777" w:rsidTr="00982A42">
        <w:trPr>
          <w:trHeight w:val="290"/>
        </w:trPr>
        <w:tc>
          <w:tcPr>
            <w:tcW w:w="9169" w:type="dxa"/>
            <w:gridSpan w:val="2"/>
            <w:tcBorders>
              <w:top w:val="single" w:sz="4" w:space="0" w:color="auto"/>
              <w:left w:val="nil"/>
              <w:bottom w:val="nil"/>
              <w:right w:val="nil"/>
            </w:tcBorders>
            <w:noWrap/>
            <w:vAlign w:val="bottom"/>
            <w:hideMark/>
          </w:tcPr>
          <w:p w14:paraId="4B2411B4" w14:textId="77777777" w:rsidR="00D34406" w:rsidRPr="00C702ED" w:rsidRDefault="00D34406" w:rsidP="00044034">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Please use separate page(s) (i.e. don't type in the box) your response</w:t>
            </w:r>
          </w:p>
        </w:tc>
      </w:tr>
    </w:tbl>
    <w:p w14:paraId="30A3CA45" w14:textId="77777777" w:rsidR="00D34406" w:rsidRPr="00C702ED" w:rsidRDefault="00D34406" w:rsidP="00D34406">
      <w:pPr>
        <w:spacing w:line="240" w:lineRule="auto"/>
        <w:contextualSpacing/>
        <w:jc w:val="both"/>
        <w:rPr>
          <w:rFonts w:cs="Arial"/>
          <w:iCs/>
          <w:sz w:val="24"/>
          <w:szCs w:val="24"/>
        </w:rPr>
      </w:pPr>
    </w:p>
    <w:p w14:paraId="1693912F" w14:textId="1926EC58" w:rsidR="00D34406" w:rsidRPr="00C702ED" w:rsidRDefault="00F74DFC" w:rsidP="00D34406">
      <w:pPr>
        <w:jc w:val="both"/>
        <w:rPr>
          <w:rFonts w:cs="Arial"/>
          <w:b/>
          <w:bCs/>
          <w:iCs/>
          <w:sz w:val="24"/>
          <w:szCs w:val="24"/>
        </w:rPr>
      </w:pPr>
      <w:r w:rsidRPr="00C702ED">
        <w:rPr>
          <w:rFonts w:cs="Arial"/>
          <w:b/>
          <w:bCs/>
          <w:iCs/>
          <w:sz w:val="24"/>
          <w:szCs w:val="24"/>
        </w:rPr>
        <w:t>Service Delivery and Management</w:t>
      </w:r>
      <w:r w:rsidRPr="00C702ED">
        <w:rPr>
          <w:rFonts w:cs="Arial"/>
          <w:b/>
          <w:bCs/>
          <w:iCs/>
          <w:sz w:val="24"/>
          <w:szCs w:val="24"/>
        </w:rPr>
        <w:tab/>
      </w:r>
    </w:p>
    <w:p w14:paraId="363582EE" w14:textId="77777777" w:rsidR="00D34406" w:rsidRPr="00C702ED" w:rsidRDefault="00D34406" w:rsidP="00D34406">
      <w:pPr>
        <w:pStyle w:val="ListParagraph"/>
        <w:numPr>
          <w:ilvl w:val="0"/>
          <w:numId w:val="53"/>
        </w:numPr>
        <w:jc w:val="both"/>
        <w:rPr>
          <w:rFonts w:cs="Arial"/>
          <w:iCs/>
          <w:sz w:val="24"/>
          <w:szCs w:val="24"/>
        </w:rPr>
      </w:pPr>
      <w:r w:rsidRPr="00C702ED">
        <w:rPr>
          <w:rFonts w:cs="Arial"/>
          <w:iCs/>
          <w:sz w:val="24"/>
          <w:szCs w:val="24"/>
        </w:rPr>
        <w:t>Describe the systems and procedures in place to manage, co-ordinate and administer the Service.</w:t>
      </w:r>
    </w:p>
    <w:p w14:paraId="3DECA98C" w14:textId="77777777" w:rsidR="00D34406" w:rsidRPr="00C702ED" w:rsidRDefault="00D34406" w:rsidP="00D34406">
      <w:pPr>
        <w:pStyle w:val="ListParagraph"/>
        <w:numPr>
          <w:ilvl w:val="0"/>
          <w:numId w:val="53"/>
        </w:numPr>
        <w:jc w:val="both"/>
        <w:rPr>
          <w:rFonts w:cs="Arial"/>
          <w:iCs/>
          <w:sz w:val="24"/>
          <w:szCs w:val="24"/>
        </w:rPr>
      </w:pPr>
      <w:r w:rsidRPr="00C702ED">
        <w:rPr>
          <w:rFonts w:cs="Arial"/>
          <w:iCs/>
          <w:sz w:val="24"/>
          <w:szCs w:val="24"/>
        </w:rPr>
        <w:t>Describe the financial management systems and procedures in place.  Detail on who will be responsible for financial management and control of the project and their experience in such matters.</w:t>
      </w:r>
    </w:p>
    <w:p w14:paraId="67773C9D" w14:textId="77777777" w:rsidR="00D34406" w:rsidRPr="00C702ED" w:rsidRDefault="00D34406" w:rsidP="00D34406">
      <w:pPr>
        <w:pStyle w:val="ListParagraph"/>
        <w:numPr>
          <w:ilvl w:val="0"/>
          <w:numId w:val="53"/>
        </w:numPr>
        <w:jc w:val="both"/>
        <w:rPr>
          <w:rFonts w:cs="Arial"/>
          <w:iCs/>
          <w:sz w:val="24"/>
          <w:szCs w:val="24"/>
        </w:rPr>
      </w:pPr>
      <w:r w:rsidRPr="00C702ED">
        <w:rPr>
          <w:rFonts w:cs="Arial"/>
          <w:iCs/>
          <w:sz w:val="24"/>
          <w:szCs w:val="24"/>
        </w:rPr>
        <w:t>Describe how Wexford County Council and the Arts Council will receive accreditation for this investment.</w:t>
      </w:r>
    </w:p>
    <w:p w14:paraId="645D52F0" w14:textId="3FDFDF31" w:rsidR="00D34406" w:rsidRPr="00C702ED" w:rsidRDefault="00B42614" w:rsidP="00D34406">
      <w:pPr>
        <w:jc w:val="both"/>
        <w:rPr>
          <w:rFonts w:cs="Arial"/>
          <w:b/>
          <w:bCs/>
          <w:iCs/>
          <w:sz w:val="24"/>
          <w:szCs w:val="24"/>
        </w:rPr>
      </w:pPr>
      <w:r w:rsidRPr="00C702ED">
        <w:rPr>
          <w:rFonts w:cs="Arial"/>
          <w:b/>
          <w:bCs/>
          <w:iCs/>
          <w:sz w:val="24"/>
          <w:szCs w:val="24"/>
        </w:rPr>
        <w:t>Service Development and Improvement</w:t>
      </w:r>
    </w:p>
    <w:p w14:paraId="6B439D59" w14:textId="59322E8C" w:rsidR="00D34406" w:rsidRPr="00C702ED" w:rsidRDefault="00D34406" w:rsidP="00D34406">
      <w:pPr>
        <w:jc w:val="both"/>
        <w:rPr>
          <w:rFonts w:cs="Arial"/>
          <w:iCs/>
          <w:sz w:val="24"/>
          <w:szCs w:val="24"/>
        </w:rPr>
      </w:pPr>
      <w:r w:rsidRPr="00C702ED">
        <w:rPr>
          <w:rFonts w:cs="Arial"/>
          <w:iCs/>
          <w:sz w:val="24"/>
          <w:szCs w:val="24"/>
        </w:rPr>
        <w:t xml:space="preserve">Describe what innovation will be included in the Service.  Give examples of innovation in your proposal e.g. activities, </w:t>
      </w:r>
      <w:r w:rsidR="00F610C4" w:rsidRPr="00C702ED">
        <w:rPr>
          <w:rFonts w:cs="Arial"/>
          <w:iCs/>
          <w:sz w:val="24"/>
          <w:szCs w:val="24"/>
        </w:rPr>
        <w:t>new ways of working /</w:t>
      </w:r>
      <w:r w:rsidRPr="00C702ED">
        <w:rPr>
          <w:rFonts w:cs="Arial"/>
          <w:iCs/>
          <w:sz w:val="24"/>
          <w:szCs w:val="24"/>
        </w:rPr>
        <w:t xml:space="preserve">processes </w:t>
      </w:r>
      <w:r w:rsidR="00F610C4" w:rsidRPr="00C702ED">
        <w:rPr>
          <w:rFonts w:cs="Arial"/>
          <w:iCs/>
          <w:sz w:val="24"/>
          <w:szCs w:val="24"/>
        </w:rPr>
        <w:t xml:space="preserve">with </w:t>
      </w:r>
      <w:r w:rsidRPr="00C702ED">
        <w:rPr>
          <w:rFonts w:cs="Arial"/>
          <w:iCs/>
          <w:sz w:val="24"/>
          <w:szCs w:val="24"/>
        </w:rPr>
        <w:t>new benefits you propose to the programme area.</w:t>
      </w:r>
    </w:p>
    <w:p w14:paraId="1BF84935" w14:textId="14DD6ABD" w:rsidR="00D34406" w:rsidRPr="00C702ED" w:rsidRDefault="005145D1" w:rsidP="00D34406">
      <w:pPr>
        <w:jc w:val="both"/>
        <w:rPr>
          <w:rFonts w:cs="Arial"/>
          <w:b/>
          <w:bCs/>
          <w:iCs/>
          <w:sz w:val="24"/>
          <w:szCs w:val="24"/>
        </w:rPr>
      </w:pPr>
      <w:r w:rsidRPr="00C702ED">
        <w:rPr>
          <w:rFonts w:cs="Arial"/>
          <w:b/>
          <w:bCs/>
          <w:iCs/>
          <w:sz w:val="24"/>
          <w:szCs w:val="24"/>
        </w:rPr>
        <w:t>Performance M</w:t>
      </w:r>
      <w:r w:rsidR="00064442" w:rsidRPr="00C702ED">
        <w:rPr>
          <w:rFonts w:cs="Arial"/>
          <w:b/>
          <w:bCs/>
          <w:iCs/>
          <w:sz w:val="24"/>
          <w:szCs w:val="24"/>
        </w:rPr>
        <w:t>easurement</w:t>
      </w:r>
    </w:p>
    <w:p w14:paraId="1F1D430F" w14:textId="77777777" w:rsidR="00D34406" w:rsidRPr="00C702ED" w:rsidRDefault="00D34406" w:rsidP="00D34406">
      <w:pPr>
        <w:jc w:val="both"/>
        <w:rPr>
          <w:rFonts w:cs="Arial"/>
          <w:iCs/>
          <w:sz w:val="24"/>
          <w:szCs w:val="24"/>
        </w:rPr>
      </w:pPr>
      <w:r w:rsidRPr="00C702ED">
        <w:rPr>
          <w:rFonts w:cs="Arial"/>
          <w:iCs/>
          <w:sz w:val="24"/>
          <w:szCs w:val="24"/>
        </w:rPr>
        <w:t>Describe the overall procedures in place for monitoring, reviewing and evaluating progress of the work plan and ensuring targets are met during implementation of the project and on completion.  Include a feedback system (e.g. quarterly written reports, case study examples, etc)</w:t>
      </w:r>
    </w:p>
    <w:p w14:paraId="40A250E5" w14:textId="77777777" w:rsidR="00D34406" w:rsidRPr="00C702ED" w:rsidRDefault="00D34406" w:rsidP="00D34406">
      <w:pPr>
        <w:jc w:val="both"/>
        <w:rPr>
          <w:rFonts w:cs="Arial"/>
          <w:iCs/>
          <w:sz w:val="24"/>
          <w:szCs w:val="24"/>
        </w:rPr>
      </w:pPr>
      <w:r w:rsidRPr="00C702ED">
        <w:rPr>
          <w:rFonts w:cs="Arial"/>
          <w:iCs/>
          <w:sz w:val="24"/>
          <w:szCs w:val="24"/>
        </w:rPr>
        <w:t>Suggest consequences for not adhering to these targets.</w:t>
      </w:r>
    </w:p>
    <w:p w14:paraId="0245BE39" w14:textId="77777777" w:rsidR="0060519A" w:rsidRPr="00C702ED" w:rsidRDefault="0060519A" w:rsidP="00D34406">
      <w:pPr>
        <w:jc w:val="both"/>
        <w:rPr>
          <w:rFonts w:cs="Arial"/>
          <w:iCs/>
          <w:sz w:val="24"/>
          <w:szCs w:val="24"/>
        </w:rPr>
      </w:pPr>
    </w:p>
    <w:p w14:paraId="221004DA" w14:textId="77777777" w:rsidR="0060519A" w:rsidRPr="00C702ED" w:rsidRDefault="0060519A" w:rsidP="00D34406">
      <w:pPr>
        <w:jc w:val="both"/>
        <w:rPr>
          <w:rFonts w:cs="Arial"/>
          <w:iCs/>
          <w:sz w:val="24"/>
          <w:szCs w:val="24"/>
        </w:rPr>
      </w:pPr>
    </w:p>
    <w:p w14:paraId="2E062EBE" w14:textId="1B1B8EBA" w:rsidR="00D34406" w:rsidRPr="00C702ED" w:rsidRDefault="00D34406" w:rsidP="00D34406">
      <w:pPr>
        <w:jc w:val="both"/>
        <w:rPr>
          <w:rFonts w:cs="Arial"/>
          <w:b/>
          <w:bCs/>
          <w:iCs/>
          <w:sz w:val="24"/>
          <w:szCs w:val="24"/>
          <w:u w:val="single"/>
        </w:rPr>
      </w:pPr>
      <w:r w:rsidRPr="00C702ED">
        <w:rPr>
          <w:rFonts w:cs="Arial"/>
          <w:b/>
          <w:bCs/>
          <w:iCs/>
          <w:sz w:val="24"/>
          <w:szCs w:val="24"/>
          <w:u w:val="single"/>
        </w:rPr>
        <w:lastRenderedPageBreak/>
        <w:t>Garda Vetting</w:t>
      </w:r>
      <w:r w:rsidR="000D6AB3" w:rsidRPr="00C702ED">
        <w:rPr>
          <w:rFonts w:cs="Arial"/>
          <w:b/>
          <w:bCs/>
          <w:iCs/>
          <w:sz w:val="24"/>
          <w:szCs w:val="24"/>
          <w:u w:val="single"/>
        </w:rPr>
        <w:t xml:space="preserve"> Process</w:t>
      </w:r>
    </w:p>
    <w:p w14:paraId="3E3C08CA" w14:textId="77777777" w:rsidR="00D34406" w:rsidRPr="00C702ED" w:rsidRDefault="00D34406" w:rsidP="00D34406">
      <w:pPr>
        <w:jc w:val="both"/>
        <w:rPr>
          <w:rFonts w:cs="Arial"/>
          <w:iCs/>
          <w:sz w:val="24"/>
          <w:szCs w:val="24"/>
        </w:rPr>
      </w:pPr>
      <w:r w:rsidRPr="00C702ED">
        <w:rPr>
          <w:rFonts w:cs="Arial"/>
          <w:iCs/>
          <w:sz w:val="24"/>
          <w:szCs w:val="24"/>
        </w:rPr>
        <w:t xml:space="preserve">If successfully selected the tenderer must be Garda vetted through Wexford County Council before signing a contract for services. </w:t>
      </w:r>
    </w:p>
    <w:p w14:paraId="325F6F0B" w14:textId="2846EF28" w:rsidR="00D34406" w:rsidRPr="00C702ED" w:rsidRDefault="00D34406" w:rsidP="00D34406">
      <w:pPr>
        <w:jc w:val="both"/>
        <w:rPr>
          <w:rFonts w:cs="Arial"/>
          <w:iCs/>
          <w:sz w:val="24"/>
          <w:szCs w:val="24"/>
        </w:rPr>
      </w:pPr>
      <w:r w:rsidRPr="00C702ED">
        <w:rPr>
          <w:rFonts w:cs="Arial"/>
          <w:iCs/>
          <w:sz w:val="24"/>
          <w:szCs w:val="24"/>
        </w:rPr>
        <w:t xml:space="preserve">Any other facilitators hired by the successful tenderer during the term of the contract must also be Garda vetted through Wexford County Council.  </w:t>
      </w:r>
    </w:p>
    <w:p w14:paraId="3F296B0A" w14:textId="77777777" w:rsidR="006F0120" w:rsidRPr="00CB0352" w:rsidRDefault="006F0120" w:rsidP="00AA6660">
      <w:pPr>
        <w:pStyle w:val="Heading2"/>
        <w:rPr>
          <w:sz w:val="24"/>
          <w:szCs w:val="24"/>
        </w:rPr>
      </w:pPr>
      <w:bookmarkStart w:id="26" w:name="_Toc67426655"/>
      <w:bookmarkStart w:id="27" w:name="_Toc67039821"/>
      <w:bookmarkStart w:id="28" w:name="_Toc67426656"/>
      <w:bookmarkStart w:id="29" w:name="_Toc198923679"/>
      <w:bookmarkStart w:id="30" w:name="_Hlk199058970"/>
      <w:bookmarkEnd w:id="26"/>
      <w:bookmarkEnd w:id="27"/>
      <w:bookmarkEnd w:id="28"/>
      <w:r w:rsidRPr="00CB0352">
        <w:rPr>
          <w:sz w:val="24"/>
          <w:szCs w:val="24"/>
        </w:rPr>
        <w:t>Site Visits</w:t>
      </w:r>
      <w:bookmarkEnd w:id="29"/>
    </w:p>
    <w:p w14:paraId="32FC3E51" w14:textId="301DDA62" w:rsidR="006F0120" w:rsidRPr="00C702ED" w:rsidRDefault="006F0120" w:rsidP="00510DD1">
      <w:pPr>
        <w:spacing w:line="319" w:lineRule="auto"/>
        <w:jc w:val="both"/>
        <w:rPr>
          <w:rFonts w:cs="Arial"/>
          <w:i/>
          <w:sz w:val="24"/>
          <w:szCs w:val="24"/>
        </w:rPr>
      </w:pPr>
      <w:r w:rsidRPr="00C702ED">
        <w:rPr>
          <w:rFonts w:cs="Arial"/>
          <w:i/>
          <w:sz w:val="24"/>
          <w:szCs w:val="24"/>
        </w:rPr>
        <w:t xml:space="preserve"> Not Used</w:t>
      </w:r>
    </w:p>
    <w:p w14:paraId="30C2E232" w14:textId="7B355381" w:rsidR="00670182" w:rsidRPr="00CB0352" w:rsidRDefault="00BC4BCF" w:rsidP="00AA6660">
      <w:pPr>
        <w:pStyle w:val="Heading2"/>
        <w:rPr>
          <w:sz w:val="24"/>
          <w:szCs w:val="24"/>
        </w:rPr>
      </w:pPr>
      <w:bookmarkStart w:id="31" w:name="_Toc198923680"/>
      <w:bookmarkStart w:id="32" w:name="_Toc198923681"/>
      <w:bookmarkStart w:id="33" w:name="_Toc198923682"/>
      <w:bookmarkStart w:id="34" w:name="_Toc198923683"/>
      <w:bookmarkEnd w:id="30"/>
      <w:bookmarkEnd w:id="31"/>
      <w:bookmarkEnd w:id="32"/>
      <w:bookmarkEnd w:id="33"/>
      <w:r w:rsidRPr="00CB0352">
        <w:rPr>
          <w:sz w:val="24"/>
          <w:szCs w:val="24"/>
        </w:rPr>
        <w:t>Duration</w:t>
      </w:r>
      <w:bookmarkEnd w:id="34"/>
    </w:p>
    <w:p w14:paraId="33AF292D" w14:textId="77777777" w:rsidR="000B2652" w:rsidRPr="00CB0352" w:rsidRDefault="00670182" w:rsidP="00C55C87">
      <w:pPr>
        <w:jc w:val="both"/>
        <w:rPr>
          <w:rFonts w:cs="Arial"/>
          <w:color w:val="FF0000"/>
          <w:sz w:val="24"/>
          <w:szCs w:val="24"/>
        </w:rPr>
      </w:pPr>
      <w:r w:rsidRPr="00CB0352">
        <w:rPr>
          <w:rFonts w:cs="Arial"/>
          <w:sz w:val="24"/>
          <w:szCs w:val="24"/>
        </w:rPr>
        <w:t xml:space="preserve">The </w:t>
      </w:r>
      <w:r w:rsidR="00BC4BCF" w:rsidRPr="00CB0352">
        <w:rPr>
          <w:rFonts w:cs="Arial"/>
          <w:sz w:val="24"/>
          <w:szCs w:val="24"/>
        </w:rPr>
        <w:t>contract</w:t>
      </w:r>
      <w:r w:rsidRPr="00CB0352">
        <w:rPr>
          <w:rFonts w:cs="Arial"/>
          <w:sz w:val="24"/>
          <w:szCs w:val="24"/>
        </w:rPr>
        <w:t xml:space="preserve"> will be for </w:t>
      </w:r>
      <w:r w:rsidR="00654247" w:rsidRPr="00CB0352">
        <w:rPr>
          <w:rFonts w:cs="Arial"/>
          <w:sz w:val="24"/>
          <w:szCs w:val="24"/>
        </w:rPr>
        <w:t xml:space="preserve">a period of </w:t>
      </w:r>
      <w:r w:rsidR="00FA3BF0" w:rsidRPr="00C702ED">
        <w:rPr>
          <w:rFonts w:cs="Arial"/>
          <w:sz w:val="24"/>
          <w:szCs w:val="24"/>
        </w:rPr>
        <w:t>tw</w:t>
      </w:r>
      <w:r w:rsidR="009D6388" w:rsidRPr="00C702ED">
        <w:rPr>
          <w:rFonts w:cs="Arial"/>
          <w:sz w:val="24"/>
          <w:szCs w:val="24"/>
        </w:rPr>
        <w:t>elve months (1</w:t>
      </w:r>
      <w:r w:rsidR="00576965" w:rsidRPr="00C702ED">
        <w:rPr>
          <w:rFonts w:cs="Arial"/>
          <w:sz w:val="24"/>
          <w:szCs w:val="24"/>
        </w:rPr>
        <w:t>year</w:t>
      </w:r>
      <w:r w:rsidR="009D6388" w:rsidRPr="00C702ED">
        <w:rPr>
          <w:rFonts w:cs="Arial"/>
          <w:sz w:val="24"/>
          <w:szCs w:val="24"/>
        </w:rPr>
        <w:t>)</w:t>
      </w:r>
      <w:r w:rsidR="000B2652" w:rsidRPr="00C702ED">
        <w:rPr>
          <w:rFonts w:cs="Arial"/>
          <w:sz w:val="24"/>
          <w:szCs w:val="24"/>
        </w:rPr>
        <w:t>.</w:t>
      </w:r>
    </w:p>
    <w:p w14:paraId="3F6C6F28" w14:textId="5E25B257" w:rsidR="00670182" w:rsidRPr="00CB0352" w:rsidRDefault="009D6388" w:rsidP="00C55C87">
      <w:pPr>
        <w:jc w:val="both"/>
        <w:rPr>
          <w:rFonts w:cs="Arial"/>
          <w:sz w:val="24"/>
          <w:szCs w:val="24"/>
        </w:rPr>
      </w:pPr>
      <w:r w:rsidRPr="00CB0352">
        <w:rPr>
          <w:rFonts w:cs="Arial"/>
          <w:color w:val="FF0000"/>
          <w:sz w:val="24"/>
          <w:szCs w:val="24"/>
        </w:rPr>
        <w:t xml:space="preserve"> </w:t>
      </w:r>
      <w:r w:rsidR="00BC4BCF" w:rsidRPr="00CB0352">
        <w:rPr>
          <w:rFonts w:cs="Arial"/>
          <w:sz w:val="24"/>
          <w:szCs w:val="24"/>
        </w:rPr>
        <w:t xml:space="preserve">The Contracting Authority reserves the right at its sole discretion to extend the contract, subject to satisfactory performance, budget availability and ongoing business needs. The number and duration of extensions will be </w:t>
      </w:r>
      <w:r w:rsidR="009E05D7" w:rsidRPr="00C702ED">
        <w:rPr>
          <w:rFonts w:cs="Arial"/>
          <w:sz w:val="24"/>
          <w:szCs w:val="24"/>
        </w:rPr>
        <w:t>two (2) x twelve months (</w:t>
      </w:r>
      <w:r w:rsidR="00D05DEA" w:rsidRPr="00C702ED">
        <w:rPr>
          <w:rFonts w:cs="Arial"/>
          <w:sz w:val="24"/>
          <w:szCs w:val="24"/>
        </w:rPr>
        <w:t>1 y</w:t>
      </w:r>
      <w:r w:rsidR="004032A0" w:rsidRPr="00C702ED">
        <w:rPr>
          <w:rFonts w:cs="Arial"/>
          <w:sz w:val="24"/>
          <w:szCs w:val="24"/>
        </w:rPr>
        <w:t>e</w:t>
      </w:r>
      <w:r w:rsidR="00531A06" w:rsidRPr="00C702ED">
        <w:rPr>
          <w:rFonts w:cs="Arial"/>
          <w:sz w:val="24"/>
          <w:szCs w:val="24"/>
        </w:rPr>
        <w:t>ar)</w:t>
      </w:r>
      <w:r w:rsidR="00354FD9" w:rsidRPr="00C702ED">
        <w:rPr>
          <w:rFonts w:cs="Arial"/>
          <w:sz w:val="24"/>
          <w:szCs w:val="24"/>
        </w:rPr>
        <w:t xml:space="preserve">, </w:t>
      </w:r>
      <w:r w:rsidR="00354FD9" w:rsidRPr="00CB0352">
        <w:rPr>
          <w:rFonts w:cs="Arial"/>
          <w:sz w:val="24"/>
          <w:szCs w:val="24"/>
        </w:rPr>
        <w:t xml:space="preserve">should </w:t>
      </w:r>
      <w:r w:rsidR="00F40CD7" w:rsidRPr="00CB0352">
        <w:rPr>
          <w:rFonts w:cs="Arial"/>
          <w:sz w:val="24"/>
          <w:szCs w:val="24"/>
        </w:rPr>
        <w:t>an extension</w:t>
      </w:r>
      <w:r w:rsidR="00354FD9" w:rsidRPr="00CB0352">
        <w:rPr>
          <w:rFonts w:cs="Arial"/>
          <w:sz w:val="24"/>
          <w:szCs w:val="24"/>
        </w:rPr>
        <w:t xml:space="preserve"> be offered</w:t>
      </w:r>
      <w:r w:rsidR="00BC4BCF" w:rsidRPr="00CB0352">
        <w:rPr>
          <w:rFonts w:cs="Arial"/>
          <w:sz w:val="24"/>
          <w:szCs w:val="24"/>
        </w:rPr>
        <w:t>.</w:t>
      </w:r>
    </w:p>
    <w:p w14:paraId="677014D0" w14:textId="143DFABE" w:rsidR="00670182" w:rsidRPr="00CB0352" w:rsidRDefault="00BC4BCF" w:rsidP="00B27ECC">
      <w:pPr>
        <w:pStyle w:val="Heading2"/>
        <w:shd w:val="clear" w:color="auto" w:fill="767171" w:themeFill="background2" w:themeFillShade="80"/>
        <w:rPr>
          <w:sz w:val="24"/>
          <w:szCs w:val="24"/>
        </w:rPr>
      </w:pPr>
      <w:bookmarkStart w:id="35" w:name="_Toc67426658"/>
      <w:bookmarkStart w:id="36" w:name="_Toc198923684"/>
      <w:bookmarkEnd w:id="35"/>
      <w:commentRangeStart w:id="37"/>
      <w:r w:rsidRPr="00CB0352">
        <w:rPr>
          <w:sz w:val="24"/>
          <w:szCs w:val="24"/>
        </w:rPr>
        <w:t>Indicative budget</w:t>
      </w:r>
      <w:bookmarkEnd w:id="36"/>
      <w:r w:rsidR="00670182" w:rsidRPr="00CB0352">
        <w:rPr>
          <w:sz w:val="24"/>
          <w:szCs w:val="24"/>
        </w:rPr>
        <w:t xml:space="preserve"> </w:t>
      </w:r>
      <w:commentRangeEnd w:id="37"/>
      <w:r w:rsidR="00A622A5" w:rsidRPr="00CB0352">
        <w:rPr>
          <w:rStyle w:val="CommentReference"/>
          <w:sz w:val="24"/>
          <w:szCs w:val="24"/>
        </w:rPr>
        <w:commentReference w:id="37"/>
      </w:r>
    </w:p>
    <w:p w14:paraId="1F20D41E" w14:textId="24FAF0AD" w:rsidR="004A7F16" w:rsidRPr="00CB0352" w:rsidRDefault="00BC4BCF" w:rsidP="004A7F16">
      <w:pPr>
        <w:jc w:val="both"/>
        <w:rPr>
          <w:rFonts w:cs="Arial"/>
          <w:color w:val="FF0000"/>
          <w:sz w:val="24"/>
          <w:szCs w:val="24"/>
        </w:rPr>
      </w:pPr>
      <w:r w:rsidRPr="00CB0352">
        <w:rPr>
          <w:rFonts w:cs="Arial"/>
          <w:sz w:val="24"/>
          <w:szCs w:val="24"/>
        </w:rPr>
        <w:t xml:space="preserve">The indicative budget for the contract is </w:t>
      </w:r>
      <w:r w:rsidR="00531A06" w:rsidRPr="00C702ED">
        <w:rPr>
          <w:rFonts w:cs="Arial"/>
          <w:sz w:val="24"/>
          <w:szCs w:val="24"/>
        </w:rPr>
        <w:t>€20,000 per annum (excl. VAT)</w:t>
      </w:r>
      <w:r w:rsidR="004A7F16" w:rsidRPr="00C702ED">
        <w:rPr>
          <w:rFonts w:cs="Arial"/>
          <w:sz w:val="24"/>
          <w:szCs w:val="24"/>
        </w:rPr>
        <w:t>.  Tenders exceeding this amount will be deemed inadmissible.</w:t>
      </w:r>
    </w:p>
    <w:p w14:paraId="78416FA9" w14:textId="707748E9" w:rsidR="00DF7DE2" w:rsidRPr="00CB0352" w:rsidRDefault="00DF7DE2" w:rsidP="00AA6660">
      <w:pPr>
        <w:pStyle w:val="Heading2"/>
        <w:rPr>
          <w:sz w:val="24"/>
          <w:szCs w:val="24"/>
        </w:rPr>
      </w:pPr>
      <w:bookmarkStart w:id="38" w:name="_Toc67039824"/>
      <w:bookmarkStart w:id="39" w:name="_Toc67426660"/>
      <w:bookmarkStart w:id="40" w:name="_Toc198923685"/>
      <w:bookmarkEnd w:id="38"/>
      <w:bookmarkEnd w:id="39"/>
      <w:r w:rsidRPr="00CB0352">
        <w:rPr>
          <w:sz w:val="24"/>
          <w:szCs w:val="24"/>
        </w:rPr>
        <w:t>Contract Management</w:t>
      </w:r>
      <w:bookmarkEnd w:id="40"/>
    </w:p>
    <w:p w14:paraId="10541F23" w14:textId="661B206A" w:rsidR="00AD48E7" w:rsidRPr="00CB0352" w:rsidRDefault="00AD48E7" w:rsidP="00AD48E7">
      <w:pPr>
        <w:jc w:val="both"/>
        <w:rPr>
          <w:rFonts w:cs="Arial"/>
          <w:sz w:val="24"/>
          <w:szCs w:val="24"/>
        </w:rPr>
      </w:pPr>
      <w:r w:rsidRPr="00CB0352">
        <w:rPr>
          <w:rFonts w:cs="Arial"/>
          <w:sz w:val="24"/>
          <w:szCs w:val="24"/>
        </w:rPr>
        <w:t xml:space="preserve">The Contracting Authority requires tenderers to nominate a dedicated contract manager who will act as the main point of contact for the duration of the contract.  This person shall have the authority to deal with all matters in relation to contracts and be responsible for the satisfactory delivery of the </w:t>
      </w:r>
      <w:r w:rsidRPr="00C702ED">
        <w:rPr>
          <w:rFonts w:cs="Arial"/>
          <w:sz w:val="24"/>
          <w:szCs w:val="24"/>
          <w:highlight w:val="lightGray"/>
        </w:rPr>
        <w:t>services</w:t>
      </w:r>
      <w:r w:rsidRPr="00C702ED">
        <w:rPr>
          <w:rFonts w:cs="Arial"/>
          <w:sz w:val="24"/>
          <w:szCs w:val="24"/>
        </w:rPr>
        <w:t xml:space="preserve"> required</w:t>
      </w:r>
      <w:r w:rsidRPr="00CB0352">
        <w:rPr>
          <w:rFonts w:cs="Arial"/>
          <w:sz w:val="24"/>
          <w:szCs w:val="24"/>
        </w:rPr>
        <w:t>.  The duties of the contract manager will include the following:</w:t>
      </w:r>
    </w:p>
    <w:p w14:paraId="063B2DB4" w14:textId="3A314BD7" w:rsidR="00AD48E7" w:rsidRPr="00CB0352" w:rsidRDefault="00AD48E7" w:rsidP="00135696">
      <w:pPr>
        <w:pStyle w:val="ListParagraph"/>
        <w:numPr>
          <w:ilvl w:val="0"/>
          <w:numId w:val="37"/>
        </w:numPr>
        <w:jc w:val="both"/>
        <w:rPr>
          <w:rFonts w:cs="Arial"/>
          <w:sz w:val="24"/>
          <w:szCs w:val="24"/>
        </w:rPr>
      </w:pPr>
      <w:r w:rsidRPr="00CB0352">
        <w:rPr>
          <w:rFonts w:cs="Arial"/>
          <w:sz w:val="24"/>
          <w:szCs w:val="24"/>
        </w:rPr>
        <w:t>Overall responsibility for a good working relationship with the Contracting Authority;</w:t>
      </w:r>
    </w:p>
    <w:p w14:paraId="2754F768" w14:textId="10373EF7" w:rsidR="00AD48E7" w:rsidRPr="00CB0352" w:rsidRDefault="00AD48E7" w:rsidP="00135696">
      <w:pPr>
        <w:pStyle w:val="ListParagraph"/>
        <w:numPr>
          <w:ilvl w:val="0"/>
          <w:numId w:val="37"/>
        </w:numPr>
        <w:jc w:val="both"/>
        <w:rPr>
          <w:rFonts w:cs="Arial"/>
          <w:sz w:val="24"/>
          <w:szCs w:val="24"/>
        </w:rPr>
      </w:pPr>
      <w:r w:rsidRPr="00CB0352">
        <w:rPr>
          <w:rFonts w:cs="Arial"/>
          <w:sz w:val="24"/>
          <w:szCs w:val="24"/>
        </w:rPr>
        <w:t xml:space="preserve">Provide regular reports on performance as agreed with the Contracting Authority; </w:t>
      </w:r>
    </w:p>
    <w:p w14:paraId="01A42049" w14:textId="34DC35BD" w:rsidR="00AD48E7" w:rsidRPr="00CB0352" w:rsidRDefault="00AD48E7" w:rsidP="00135696">
      <w:pPr>
        <w:pStyle w:val="ListParagraph"/>
        <w:numPr>
          <w:ilvl w:val="0"/>
          <w:numId w:val="37"/>
        </w:numPr>
        <w:jc w:val="both"/>
        <w:rPr>
          <w:rFonts w:cs="Arial"/>
          <w:sz w:val="24"/>
          <w:szCs w:val="24"/>
        </w:rPr>
      </w:pPr>
      <w:r w:rsidRPr="00CB0352">
        <w:rPr>
          <w:rFonts w:cs="Arial"/>
          <w:sz w:val="24"/>
          <w:szCs w:val="24"/>
        </w:rPr>
        <w:t>Meet as and when required to review and examine performance</w:t>
      </w:r>
      <w:r w:rsidR="002F007C" w:rsidRPr="00CB0352">
        <w:rPr>
          <w:rFonts w:cs="Arial"/>
          <w:sz w:val="24"/>
          <w:szCs w:val="24"/>
        </w:rPr>
        <w:t xml:space="preserve"> </w:t>
      </w:r>
      <w:bookmarkStart w:id="41" w:name="_Hlk199059050"/>
      <w:r w:rsidR="002F007C" w:rsidRPr="00CB0352">
        <w:rPr>
          <w:rFonts w:cs="Arial"/>
          <w:sz w:val="24"/>
          <w:szCs w:val="24"/>
        </w:rPr>
        <w:t xml:space="preserve">in adherence to </w:t>
      </w:r>
      <w:r w:rsidR="006F0120" w:rsidRPr="00CB0352">
        <w:rPr>
          <w:rFonts w:cs="Arial"/>
          <w:sz w:val="24"/>
          <w:szCs w:val="24"/>
        </w:rPr>
        <w:t>an agreed Service Level Agreement and Key Performance Indicators (</w:t>
      </w:r>
      <w:r w:rsidR="002F007C" w:rsidRPr="00CB0352">
        <w:rPr>
          <w:rFonts w:cs="Arial"/>
          <w:sz w:val="24"/>
          <w:szCs w:val="24"/>
        </w:rPr>
        <w:t>KPIs</w:t>
      </w:r>
      <w:r w:rsidR="006F0120" w:rsidRPr="00CB0352">
        <w:rPr>
          <w:rFonts w:cs="Arial"/>
          <w:sz w:val="24"/>
          <w:szCs w:val="24"/>
        </w:rPr>
        <w:t>)</w:t>
      </w:r>
      <w:r w:rsidRPr="00CB0352">
        <w:rPr>
          <w:rFonts w:cs="Arial"/>
          <w:sz w:val="24"/>
          <w:szCs w:val="24"/>
        </w:rPr>
        <w:t>;</w:t>
      </w:r>
      <w:bookmarkEnd w:id="41"/>
    </w:p>
    <w:p w14:paraId="10773949" w14:textId="24907F20" w:rsidR="00AD48E7" w:rsidRPr="00CB0352" w:rsidRDefault="00AD48E7" w:rsidP="00135696">
      <w:pPr>
        <w:pStyle w:val="ListParagraph"/>
        <w:numPr>
          <w:ilvl w:val="0"/>
          <w:numId w:val="37"/>
        </w:numPr>
        <w:jc w:val="both"/>
        <w:rPr>
          <w:rFonts w:cs="Arial"/>
          <w:sz w:val="24"/>
          <w:szCs w:val="24"/>
        </w:rPr>
      </w:pPr>
      <w:r w:rsidRPr="00CB0352">
        <w:rPr>
          <w:rFonts w:cs="Arial"/>
          <w:sz w:val="24"/>
          <w:szCs w:val="24"/>
        </w:rPr>
        <w:t xml:space="preserve">Deal with disputes, complaints or concerns that cannot be adequately resolved;   </w:t>
      </w:r>
    </w:p>
    <w:p w14:paraId="48DD51CE" w14:textId="5669AFA9" w:rsidR="00AD48E7" w:rsidRPr="00CB0352" w:rsidRDefault="00AD48E7" w:rsidP="00135696">
      <w:pPr>
        <w:pStyle w:val="ListParagraph"/>
        <w:numPr>
          <w:ilvl w:val="0"/>
          <w:numId w:val="37"/>
        </w:numPr>
        <w:jc w:val="both"/>
        <w:rPr>
          <w:rFonts w:cs="Arial"/>
          <w:sz w:val="24"/>
          <w:szCs w:val="24"/>
        </w:rPr>
      </w:pPr>
      <w:r w:rsidRPr="00CB0352">
        <w:rPr>
          <w:rFonts w:cs="Arial"/>
          <w:sz w:val="24"/>
          <w:szCs w:val="24"/>
        </w:rPr>
        <w:t>Proactively discuss with the Contracting Authority ways of improving efficiency regarding service delivery in general and providing suggestions for improvement and cost savings.</w:t>
      </w:r>
    </w:p>
    <w:p w14:paraId="3F3B02D2" w14:textId="42DC8AD6" w:rsidR="005A6105" w:rsidRPr="00CB0352" w:rsidRDefault="00AD48E7" w:rsidP="000D6A2B">
      <w:pPr>
        <w:jc w:val="both"/>
        <w:rPr>
          <w:rFonts w:cs="Arial"/>
          <w:b/>
          <w:color w:val="FFFFFF" w:themeColor="background1"/>
          <w:sz w:val="24"/>
          <w:szCs w:val="24"/>
        </w:rPr>
      </w:pPr>
      <w:bookmarkStart w:id="42" w:name="_Hlk67427310"/>
      <w:r w:rsidRPr="00CB0352">
        <w:rPr>
          <w:rFonts w:cs="Arial"/>
          <w:sz w:val="24"/>
          <w:szCs w:val="24"/>
        </w:rPr>
        <w:t xml:space="preserve">NOTE: Tenderers will note that contract management activities will be non-billable.   </w:t>
      </w:r>
      <w:bookmarkStart w:id="43" w:name="_Toc67039827"/>
      <w:bookmarkEnd w:id="42"/>
      <w:bookmarkEnd w:id="43"/>
      <w:r w:rsidR="005A6105" w:rsidRPr="00CB0352">
        <w:rPr>
          <w:rFonts w:cs="Arial"/>
          <w:sz w:val="24"/>
          <w:szCs w:val="24"/>
        </w:rPr>
        <w:br w:type="page"/>
      </w:r>
    </w:p>
    <w:p w14:paraId="7BDAD625" w14:textId="17D4450C" w:rsidR="00670182" w:rsidRPr="00CB0352" w:rsidRDefault="00DD2D7F" w:rsidP="003243A8">
      <w:pPr>
        <w:pStyle w:val="WCCPurple"/>
        <w:rPr>
          <w:szCs w:val="24"/>
        </w:rPr>
      </w:pPr>
      <w:bookmarkStart w:id="44" w:name="_Toc198923686"/>
      <w:r w:rsidRPr="00CB0352">
        <w:rPr>
          <w:szCs w:val="24"/>
        </w:rPr>
        <w:lastRenderedPageBreak/>
        <w:t>ELECTION</w:t>
      </w:r>
      <w:r w:rsidR="000D64FD" w:rsidRPr="00CB0352">
        <w:rPr>
          <w:szCs w:val="24"/>
        </w:rPr>
        <w:t xml:space="preserve"> CRITERIA</w:t>
      </w:r>
      <w:bookmarkEnd w:id="44"/>
    </w:p>
    <w:p w14:paraId="25C3C6A9" w14:textId="289E776F" w:rsidR="007C3D4A" w:rsidRPr="00CB0352" w:rsidRDefault="007C3D4A" w:rsidP="00C55C87">
      <w:pPr>
        <w:jc w:val="both"/>
        <w:rPr>
          <w:rFonts w:cs="Arial"/>
          <w:sz w:val="24"/>
          <w:szCs w:val="24"/>
        </w:rPr>
      </w:pPr>
      <w:r w:rsidRPr="00CB0352">
        <w:rPr>
          <w:rFonts w:cs="Arial"/>
          <w:sz w:val="24"/>
          <w:szCs w:val="24"/>
        </w:rPr>
        <w:t xml:space="preserve">The Contracting Authority is using the </w:t>
      </w:r>
      <w:r w:rsidRPr="00CB0352">
        <w:rPr>
          <w:rFonts w:cs="Arial"/>
          <w:b/>
          <w:sz w:val="24"/>
          <w:szCs w:val="24"/>
        </w:rPr>
        <w:t>open</w:t>
      </w:r>
      <w:r w:rsidRPr="00CB0352">
        <w:rPr>
          <w:rFonts w:cs="Arial"/>
          <w:sz w:val="24"/>
          <w:szCs w:val="24"/>
        </w:rPr>
        <w:t xml:space="preserve"> procedure for the award of this </w:t>
      </w:r>
      <w:r w:rsidR="00B3155A" w:rsidRPr="00CB0352">
        <w:rPr>
          <w:rFonts w:cs="Arial"/>
          <w:sz w:val="24"/>
          <w:szCs w:val="24"/>
        </w:rPr>
        <w:t>contract</w:t>
      </w:r>
      <w:r w:rsidRPr="00CB0352">
        <w:rPr>
          <w:rFonts w:cs="Arial"/>
          <w:sz w:val="24"/>
          <w:szCs w:val="24"/>
        </w:rPr>
        <w:t>, therefore, while all interested parties may submit a tender, only those demonstrating that they have the required level of financial and technical capacity will have their tender considered. In order to demonstrate a tenderers’ qualifications, tenderers are required to provide the information set out below in the Tender Response Document (TRD)</w:t>
      </w:r>
      <w:r w:rsidR="00BA0278" w:rsidRPr="00CB0352">
        <w:rPr>
          <w:rFonts w:cs="Arial"/>
          <w:sz w:val="24"/>
          <w:szCs w:val="24"/>
        </w:rPr>
        <w:t xml:space="preserve"> which is based on a self-declaration model, however tenderers are required to provide the minimum information required. </w:t>
      </w:r>
      <w:r w:rsidRPr="00CB0352">
        <w:rPr>
          <w:rFonts w:cs="Arial"/>
          <w:sz w:val="24"/>
          <w:szCs w:val="24"/>
        </w:rPr>
        <w:t xml:space="preserve"> </w:t>
      </w:r>
    </w:p>
    <w:sdt>
      <w:sdtPr>
        <w:rPr>
          <w:rFonts w:eastAsia="Times New Roman" w:cs="Arial"/>
          <w:sz w:val="24"/>
          <w:szCs w:val="24"/>
          <w:lang w:eastAsia="en-US"/>
        </w:rPr>
        <w:id w:val="1108477636"/>
        <w:placeholder>
          <w:docPart w:val="7E875C60BD2A42F8AB3F53C00FA747D8"/>
        </w:placeholder>
      </w:sdtPr>
      <w:sdtEndPr/>
      <w:sdtContent>
        <w:p w14:paraId="1CF23B67" w14:textId="77777777" w:rsidR="00943EB6" w:rsidRPr="00C702ED" w:rsidRDefault="00943EB6" w:rsidP="00943EB6">
          <w:pPr>
            <w:spacing w:before="0" w:after="0" w:line="276" w:lineRule="auto"/>
            <w:rPr>
              <w:rFonts w:eastAsia="Times New Roman" w:cs="Arial"/>
              <w:b/>
              <w:bCs/>
              <w:sz w:val="24"/>
              <w:szCs w:val="24"/>
              <w:lang w:eastAsia="en-US"/>
            </w:rPr>
          </w:pPr>
          <w:r w:rsidRPr="00C702ED">
            <w:rPr>
              <w:rFonts w:eastAsia="Times New Roman" w:cs="Arial"/>
              <w:b/>
              <w:bCs/>
              <w:sz w:val="24"/>
              <w:szCs w:val="24"/>
              <w:lang w:eastAsia="en-US"/>
            </w:rPr>
            <w:t>Technical Resource</w:t>
          </w:r>
        </w:p>
        <w:tbl>
          <w:tblPr>
            <w:tblW w:w="9209" w:type="dxa"/>
            <w:tblLook w:val="04A0" w:firstRow="1" w:lastRow="0" w:firstColumn="1" w:lastColumn="0" w:noHBand="0" w:noVBand="1"/>
          </w:tblPr>
          <w:tblGrid>
            <w:gridCol w:w="2122"/>
            <w:gridCol w:w="1984"/>
            <w:gridCol w:w="5103"/>
          </w:tblGrid>
          <w:tr w:rsidR="00943EB6" w:rsidRPr="00C702ED" w14:paraId="5F18562D" w14:textId="77777777" w:rsidTr="00C47FEB">
            <w:trPr>
              <w:trHeight w:val="580"/>
            </w:trPr>
            <w:tc>
              <w:tcPr>
                <w:tcW w:w="2122"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13DD8F59" w14:textId="77777777" w:rsidR="00943EB6" w:rsidRPr="00C702ED" w:rsidRDefault="00943EB6" w:rsidP="00943EB6">
                <w:pPr>
                  <w:spacing w:before="0" w:after="0" w:line="240" w:lineRule="auto"/>
                  <w:rPr>
                    <w:rFonts w:eastAsia="Times New Roman" w:cs="Arial"/>
                    <w:b/>
                    <w:bCs/>
                    <w:sz w:val="24"/>
                    <w:szCs w:val="24"/>
                    <w:lang w:eastAsia="en-GB"/>
                  </w:rPr>
                </w:pPr>
                <w:r w:rsidRPr="00C702ED">
                  <w:rPr>
                    <w:rFonts w:eastAsia="Times New Roman" w:cs="Arial"/>
                    <w:b/>
                    <w:bCs/>
                    <w:sz w:val="24"/>
                    <w:szCs w:val="24"/>
                    <w:lang w:eastAsia="en-GB"/>
                  </w:rPr>
                  <w:t>Resource Required</w:t>
                </w:r>
              </w:p>
            </w:tc>
            <w:tc>
              <w:tcPr>
                <w:tcW w:w="1984" w:type="dxa"/>
                <w:tcBorders>
                  <w:top w:val="single" w:sz="4" w:space="0" w:color="auto"/>
                  <w:left w:val="nil"/>
                  <w:bottom w:val="single" w:sz="4" w:space="0" w:color="auto"/>
                  <w:right w:val="single" w:sz="4" w:space="0" w:color="auto"/>
                </w:tcBorders>
                <w:shd w:val="clear" w:color="000000" w:fill="D9D9D9"/>
                <w:vAlign w:val="bottom"/>
                <w:hideMark/>
              </w:tcPr>
              <w:p w14:paraId="35D11443" w14:textId="77777777" w:rsidR="00943EB6" w:rsidRPr="00C702ED" w:rsidRDefault="00943EB6" w:rsidP="00943EB6">
                <w:pPr>
                  <w:spacing w:before="0" w:after="0" w:line="240" w:lineRule="auto"/>
                  <w:rPr>
                    <w:rFonts w:eastAsia="Times New Roman" w:cs="Arial"/>
                    <w:b/>
                    <w:bCs/>
                    <w:sz w:val="24"/>
                    <w:szCs w:val="24"/>
                    <w:lang w:eastAsia="en-GB"/>
                  </w:rPr>
                </w:pPr>
                <w:r w:rsidRPr="00C702ED">
                  <w:rPr>
                    <w:rFonts w:eastAsia="Times New Roman" w:cs="Arial"/>
                    <w:b/>
                    <w:bCs/>
                    <w:sz w:val="24"/>
                    <w:szCs w:val="24"/>
                    <w:lang w:eastAsia="en-GB"/>
                  </w:rPr>
                  <w:t>Minimum Level</w:t>
                </w:r>
              </w:p>
            </w:tc>
            <w:tc>
              <w:tcPr>
                <w:tcW w:w="5103" w:type="dxa"/>
                <w:tcBorders>
                  <w:top w:val="single" w:sz="4" w:space="0" w:color="auto"/>
                  <w:left w:val="nil"/>
                  <w:bottom w:val="single" w:sz="4" w:space="0" w:color="auto"/>
                  <w:right w:val="single" w:sz="4" w:space="0" w:color="auto"/>
                </w:tcBorders>
                <w:shd w:val="clear" w:color="000000" w:fill="D9D9D9"/>
                <w:vAlign w:val="bottom"/>
                <w:hideMark/>
              </w:tcPr>
              <w:p w14:paraId="31031A65" w14:textId="77777777" w:rsidR="00943EB6" w:rsidRPr="00C702ED" w:rsidRDefault="00943EB6" w:rsidP="00943EB6">
                <w:pPr>
                  <w:spacing w:before="0" w:after="0" w:line="240" w:lineRule="auto"/>
                  <w:rPr>
                    <w:rFonts w:eastAsia="Times New Roman" w:cs="Arial"/>
                    <w:b/>
                    <w:bCs/>
                    <w:sz w:val="24"/>
                    <w:szCs w:val="24"/>
                    <w:lang w:eastAsia="en-GB"/>
                  </w:rPr>
                </w:pPr>
                <w:r w:rsidRPr="00C702ED">
                  <w:rPr>
                    <w:rFonts w:eastAsia="Times New Roman" w:cs="Arial"/>
                    <w:b/>
                    <w:bCs/>
                    <w:sz w:val="24"/>
                    <w:szCs w:val="24"/>
                    <w:lang w:eastAsia="en-GB"/>
                  </w:rPr>
                  <w:t>Tenderer's Response</w:t>
                </w:r>
              </w:p>
            </w:tc>
          </w:tr>
          <w:tr w:rsidR="00943EB6" w:rsidRPr="00C702ED" w14:paraId="028DD8CF" w14:textId="77777777" w:rsidTr="00C47FEB">
            <w:trPr>
              <w:trHeight w:val="1160"/>
            </w:trPr>
            <w:tc>
              <w:tcPr>
                <w:tcW w:w="2122" w:type="dxa"/>
                <w:tcBorders>
                  <w:top w:val="nil"/>
                  <w:left w:val="single" w:sz="4" w:space="0" w:color="auto"/>
                  <w:bottom w:val="single" w:sz="4" w:space="0" w:color="auto"/>
                  <w:right w:val="single" w:sz="4" w:space="0" w:color="auto"/>
                </w:tcBorders>
                <w:vAlign w:val="bottom"/>
                <w:hideMark/>
              </w:tcPr>
              <w:p w14:paraId="43AEF31C" w14:textId="77777777" w:rsidR="00943EB6" w:rsidRPr="00C702ED" w:rsidRDefault="00943EB6" w:rsidP="00943EB6">
                <w:pPr>
                  <w:spacing w:before="0" w:after="0" w:line="240" w:lineRule="auto"/>
                  <w:rPr>
                    <w:rFonts w:eastAsia="Times New Roman" w:cs="Arial"/>
                    <w:sz w:val="24"/>
                    <w:szCs w:val="24"/>
                    <w:lang w:eastAsia="en-GB"/>
                  </w:rPr>
                </w:pPr>
                <w:r w:rsidRPr="00C702ED">
                  <w:rPr>
                    <w:rFonts w:eastAsia="Times New Roman" w:cs="Arial"/>
                    <w:sz w:val="24"/>
                    <w:szCs w:val="24"/>
                    <w:lang w:eastAsia="en-GB"/>
                  </w:rPr>
                  <w:t>A professional qualification in drama / youth theatre</w:t>
                </w:r>
              </w:p>
            </w:tc>
            <w:tc>
              <w:tcPr>
                <w:tcW w:w="1984" w:type="dxa"/>
                <w:tcBorders>
                  <w:top w:val="nil"/>
                  <w:left w:val="nil"/>
                  <w:bottom w:val="single" w:sz="4" w:space="0" w:color="auto"/>
                  <w:right w:val="single" w:sz="4" w:space="0" w:color="auto"/>
                </w:tcBorders>
                <w:vAlign w:val="bottom"/>
                <w:hideMark/>
              </w:tcPr>
              <w:p w14:paraId="29B14F31" w14:textId="77777777" w:rsidR="00943EB6" w:rsidRPr="00C702ED" w:rsidRDefault="00943EB6" w:rsidP="00943EB6">
                <w:pPr>
                  <w:spacing w:before="0" w:after="0" w:line="240" w:lineRule="auto"/>
                  <w:rPr>
                    <w:rFonts w:eastAsia="Times New Roman" w:cs="Arial"/>
                    <w:sz w:val="24"/>
                    <w:szCs w:val="24"/>
                    <w:lang w:eastAsia="en-GB"/>
                  </w:rPr>
                </w:pPr>
                <w:r w:rsidRPr="00C702ED">
                  <w:rPr>
                    <w:rFonts w:eastAsia="Times New Roman" w:cs="Arial"/>
                    <w:sz w:val="24"/>
                    <w:szCs w:val="24"/>
                    <w:lang w:eastAsia="en-GB"/>
                  </w:rPr>
                  <w:t xml:space="preserve">QQI minimum Degree / Level 7 or equivalent </w:t>
                </w:r>
              </w:p>
            </w:tc>
            <w:tc>
              <w:tcPr>
                <w:tcW w:w="5103" w:type="dxa"/>
                <w:tcBorders>
                  <w:top w:val="nil"/>
                  <w:left w:val="nil"/>
                  <w:bottom w:val="single" w:sz="4" w:space="0" w:color="auto"/>
                  <w:right w:val="single" w:sz="4" w:space="0" w:color="auto"/>
                </w:tcBorders>
                <w:vAlign w:val="bottom"/>
                <w:hideMark/>
              </w:tcPr>
              <w:p w14:paraId="1237D25C" w14:textId="77777777" w:rsidR="00943EB6" w:rsidRPr="00C702ED" w:rsidRDefault="00943EB6" w:rsidP="00943EB6">
                <w:pPr>
                  <w:spacing w:before="0" w:after="0" w:line="240" w:lineRule="auto"/>
                  <w:rPr>
                    <w:rFonts w:eastAsia="Times New Roman" w:cs="Arial"/>
                    <w:sz w:val="24"/>
                    <w:szCs w:val="24"/>
                    <w:lang w:eastAsia="en-GB"/>
                  </w:rPr>
                </w:pPr>
                <w:r w:rsidRPr="00C702ED">
                  <w:rPr>
                    <w:rFonts w:eastAsia="Times New Roman" w:cs="Arial"/>
                    <w:sz w:val="24"/>
                    <w:szCs w:val="24"/>
                    <w:lang w:eastAsia="en-GB"/>
                  </w:rPr>
                  <w:t> </w:t>
                </w:r>
              </w:p>
            </w:tc>
          </w:tr>
        </w:tbl>
        <w:p w14:paraId="16C33852" w14:textId="77777777" w:rsidR="00943EB6" w:rsidRPr="00C702ED" w:rsidRDefault="00943EB6" w:rsidP="00943EB6">
          <w:pPr>
            <w:spacing w:before="0" w:after="0" w:line="276" w:lineRule="auto"/>
            <w:rPr>
              <w:rFonts w:eastAsia="Times New Roman" w:cs="Arial"/>
              <w:sz w:val="24"/>
              <w:szCs w:val="24"/>
              <w:lang w:eastAsia="en-US"/>
            </w:rPr>
          </w:pPr>
        </w:p>
        <w:p w14:paraId="5A546154" w14:textId="77777777" w:rsidR="00943EB6" w:rsidRPr="00C702ED" w:rsidRDefault="00943EB6" w:rsidP="00943EB6">
          <w:pPr>
            <w:spacing w:before="0" w:after="0" w:line="276" w:lineRule="auto"/>
            <w:rPr>
              <w:rFonts w:eastAsia="Times New Roman" w:cs="Arial"/>
              <w:b/>
              <w:bCs/>
              <w:sz w:val="24"/>
              <w:szCs w:val="24"/>
              <w:lang w:eastAsia="en-US"/>
            </w:rPr>
          </w:pPr>
          <w:r w:rsidRPr="00C702ED">
            <w:rPr>
              <w:rFonts w:eastAsia="Times New Roman" w:cs="Arial"/>
              <w:b/>
              <w:bCs/>
              <w:sz w:val="24"/>
              <w:szCs w:val="24"/>
              <w:lang w:eastAsia="en-US"/>
            </w:rPr>
            <w:t>Previous Experience</w:t>
          </w:r>
        </w:p>
        <w:tbl>
          <w:tblPr>
            <w:tblW w:w="9303" w:type="dxa"/>
            <w:tblCellMar>
              <w:top w:w="15" w:type="dxa"/>
            </w:tblCellMar>
            <w:tblLook w:val="04A0" w:firstRow="1" w:lastRow="0" w:firstColumn="1" w:lastColumn="0" w:noHBand="0" w:noVBand="1"/>
          </w:tblPr>
          <w:tblGrid>
            <w:gridCol w:w="848"/>
            <w:gridCol w:w="3258"/>
            <w:gridCol w:w="4961"/>
            <w:gridCol w:w="236"/>
          </w:tblGrid>
          <w:tr w:rsidR="00943EB6" w:rsidRPr="00C702ED" w14:paraId="5475C3F5" w14:textId="77777777" w:rsidTr="00C47FEB">
            <w:trPr>
              <w:gridAfter w:val="1"/>
              <w:wAfter w:w="236" w:type="dxa"/>
              <w:trHeight w:val="580"/>
            </w:trPr>
            <w:tc>
              <w:tcPr>
                <w:tcW w:w="9067" w:type="dxa"/>
                <w:gridSpan w:val="3"/>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226C58E" w14:textId="77777777" w:rsidR="00943EB6" w:rsidRPr="00C702ED" w:rsidRDefault="00943EB6" w:rsidP="00943EB6">
                <w:pPr>
                  <w:spacing w:before="0" w:after="0" w:line="240" w:lineRule="auto"/>
                  <w:jc w:val="center"/>
                  <w:rPr>
                    <w:rFonts w:eastAsia="Times New Roman" w:cs="Arial"/>
                    <w:b/>
                    <w:bCs/>
                    <w:sz w:val="24"/>
                    <w:szCs w:val="24"/>
                    <w:lang w:eastAsia="en-GB"/>
                  </w:rPr>
                </w:pPr>
                <w:r w:rsidRPr="00C702ED">
                  <w:rPr>
                    <w:rFonts w:eastAsia="Times New Roman" w:cs="Arial"/>
                    <w:b/>
                    <w:bCs/>
                    <w:sz w:val="24"/>
                    <w:szCs w:val="24"/>
                    <w:lang w:eastAsia="en-GB"/>
                  </w:rPr>
                  <w:t>Previous Experience</w:t>
                </w:r>
              </w:p>
            </w:tc>
          </w:tr>
          <w:tr w:rsidR="00943EB6" w:rsidRPr="00C702ED" w14:paraId="17AAC7BF" w14:textId="77777777" w:rsidTr="007211E4">
            <w:trPr>
              <w:gridAfter w:val="1"/>
              <w:wAfter w:w="236" w:type="dxa"/>
              <w:trHeight w:val="596"/>
            </w:trPr>
            <w:tc>
              <w:tcPr>
                <w:tcW w:w="9067" w:type="dxa"/>
                <w:gridSpan w:val="3"/>
                <w:tcBorders>
                  <w:top w:val="single" w:sz="4" w:space="0" w:color="auto"/>
                  <w:left w:val="single" w:sz="4" w:space="0" w:color="auto"/>
                  <w:bottom w:val="single" w:sz="4" w:space="0" w:color="auto"/>
                  <w:right w:val="single" w:sz="4" w:space="0" w:color="auto"/>
                </w:tcBorders>
                <w:vAlign w:val="bottom"/>
                <w:hideMark/>
              </w:tcPr>
              <w:p w14:paraId="44EB7315" w14:textId="77777777" w:rsidR="00943EB6" w:rsidRPr="00C702ED" w:rsidRDefault="00943EB6" w:rsidP="00943EB6">
                <w:pPr>
                  <w:spacing w:before="0" w:after="0" w:line="240" w:lineRule="auto"/>
                  <w:rPr>
                    <w:rFonts w:eastAsia="Times New Roman" w:cs="Arial"/>
                    <w:sz w:val="24"/>
                    <w:szCs w:val="24"/>
                    <w:lang w:eastAsia="en-GB"/>
                  </w:rPr>
                </w:pPr>
                <w:r w:rsidRPr="00C702ED">
                  <w:rPr>
                    <w:rFonts w:eastAsia="Times New Roman" w:cs="Arial"/>
                    <w:sz w:val="24"/>
                    <w:szCs w:val="24"/>
                    <w:lang w:eastAsia="en-GB"/>
                  </w:rPr>
                  <w:t>Using the table below as a template, please submit your work experience in youth theatre/youth drama over the past 3 years</w:t>
                </w:r>
              </w:p>
            </w:tc>
          </w:tr>
          <w:tr w:rsidR="00943EB6" w:rsidRPr="00C702ED" w14:paraId="3DA6013C" w14:textId="77777777" w:rsidTr="00C47FEB">
            <w:trPr>
              <w:gridAfter w:val="1"/>
              <w:wAfter w:w="236" w:type="dxa"/>
              <w:trHeight w:val="290"/>
            </w:trPr>
            <w:tc>
              <w:tcPr>
                <w:tcW w:w="9067" w:type="dxa"/>
                <w:gridSpan w:val="3"/>
                <w:tcBorders>
                  <w:top w:val="single" w:sz="4" w:space="0" w:color="auto"/>
                  <w:left w:val="single" w:sz="4" w:space="0" w:color="auto"/>
                  <w:bottom w:val="single" w:sz="4" w:space="0" w:color="auto"/>
                  <w:right w:val="single" w:sz="4" w:space="0" w:color="auto"/>
                </w:tcBorders>
                <w:noWrap/>
                <w:vAlign w:val="bottom"/>
                <w:hideMark/>
              </w:tcPr>
              <w:p w14:paraId="0DBD9912" w14:textId="77777777" w:rsidR="00943EB6" w:rsidRPr="00C702ED" w:rsidRDefault="00943EB6" w:rsidP="00943EB6">
                <w:pPr>
                  <w:spacing w:before="0" w:after="0" w:line="240" w:lineRule="auto"/>
                  <w:rPr>
                    <w:rFonts w:eastAsia="Times New Roman" w:cs="Arial"/>
                    <w:sz w:val="24"/>
                    <w:szCs w:val="24"/>
                    <w:lang w:eastAsia="en-GB"/>
                  </w:rPr>
                </w:pPr>
                <w:r w:rsidRPr="00C702ED">
                  <w:rPr>
                    <w:rFonts w:eastAsia="Times New Roman" w:cs="Arial"/>
                    <w:sz w:val="24"/>
                    <w:szCs w:val="24"/>
                    <w:lang w:eastAsia="en-GB"/>
                  </w:rPr>
                  <w:t>Youth Theatre/Youth Experience</w:t>
                </w:r>
              </w:p>
            </w:tc>
          </w:tr>
          <w:tr w:rsidR="00943EB6" w:rsidRPr="00C702ED" w14:paraId="1035E3BF" w14:textId="77777777" w:rsidTr="007211E4">
            <w:trPr>
              <w:gridAfter w:val="1"/>
              <w:wAfter w:w="236" w:type="dxa"/>
              <w:trHeight w:val="1370"/>
            </w:trPr>
            <w:tc>
              <w:tcPr>
                <w:tcW w:w="848" w:type="dxa"/>
                <w:tcBorders>
                  <w:top w:val="nil"/>
                  <w:left w:val="single" w:sz="4" w:space="0" w:color="auto"/>
                  <w:bottom w:val="single" w:sz="4" w:space="0" w:color="auto"/>
                  <w:right w:val="single" w:sz="4" w:space="0" w:color="auto"/>
                </w:tcBorders>
                <w:noWrap/>
                <w:vAlign w:val="bottom"/>
                <w:hideMark/>
              </w:tcPr>
              <w:p w14:paraId="248A2F65" w14:textId="77777777" w:rsidR="00943EB6" w:rsidRPr="00C702ED" w:rsidRDefault="00943EB6" w:rsidP="00943EB6">
                <w:pPr>
                  <w:spacing w:before="0" w:after="0" w:line="240" w:lineRule="auto"/>
                  <w:rPr>
                    <w:rFonts w:eastAsia="Times New Roman" w:cs="Arial"/>
                    <w:sz w:val="24"/>
                    <w:szCs w:val="24"/>
                    <w:lang w:eastAsia="en-GB"/>
                  </w:rPr>
                </w:pPr>
                <w:r w:rsidRPr="00C702ED">
                  <w:rPr>
                    <w:rFonts w:eastAsia="Times New Roman" w:cs="Arial"/>
                    <w:sz w:val="24"/>
                    <w:szCs w:val="24"/>
                    <w:lang w:eastAsia="en-GB"/>
                  </w:rPr>
                  <w:t>Year 1</w:t>
                </w:r>
              </w:p>
              <w:p w14:paraId="6448EBF0" w14:textId="77777777" w:rsidR="00943EB6" w:rsidRPr="00C702ED" w:rsidRDefault="00943EB6" w:rsidP="00943EB6">
                <w:pPr>
                  <w:spacing w:before="0" w:after="0" w:line="240" w:lineRule="auto"/>
                  <w:rPr>
                    <w:rFonts w:eastAsia="Times New Roman" w:cs="Arial"/>
                    <w:sz w:val="24"/>
                    <w:szCs w:val="24"/>
                    <w:lang w:eastAsia="en-GB"/>
                  </w:rPr>
                </w:pPr>
              </w:p>
              <w:p w14:paraId="5C904382" w14:textId="77777777" w:rsidR="00943EB6" w:rsidRPr="00C702ED" w:rsidRDefault="00943EB6" w:rsidP="00943EB6">
                <w:pPr>
                  <w:spacing w:before="0" w:after="0" w:line="240" w:lineRule="auto"/>
                  <w:rPr>
                    <w:rFonts w:eastAsia="Times New Roman" w:cs="Arial"/>
                    <w:sz w:val="24"/>
                    <w:szCs w:val="24"/>
                    <w:lang w:eastAsia="en-GB"/>
                  </w:rPr>
                </w:pPr>
              </w:p>
              <w:p w14:paraId="257AAC98" w14:textId="77777777" w:rsidR="00943EB6" w:rsidRPr="00C702ED" w:rsidRDefault="00943EB6" w:rsidP="00943EB6">
                <w:pPr>
                  <w:spacing w:before="0" w:after="0" w:line="240" w:lineRule="auto"/>
                  <w:rPr>
                    <w:rFonts w:eastAsia="Times New Roman" w:cs="Arial"/>
                    <w:sz w:val="24"/>
                    <w:szCs w:val="24"/>
                    <w:lang w:eastAsia="en-GB"/>
                  </w:rPr>
                </w:pPr>
              </w:p>
              <w:p w14:paraId="6E3BF8F1" w14:textId="77777777" w:rsidR="00943EB6" w:rsidRPr="00C702ED" w:rsidRDefault="00943EB6" w:rsidP="00943EB6">
                <w:pPr>
                  <w:spacing w:before="0" w:after="0" w:line="240" w:lineRule="auto"/>
                  <w:rPr>
                    <w:rFonts w:eastAsia="Times New Roman" w:cs="Arial"/>
                    <w:sz w:val="24"/>
                    <w:szCs w:val="24"/>
                    <w:lang w:eastAsia="en-GB"/>
                  </w:rPr>
                </w:pPr>
              </w:p>
              <w:p w14:paraId="0DCA1876" w14:textId="77777777" w:rsidR="00943EB6" w:rsidRPr="00C702ED" w:rsidRDefault="00943EB6" w:rsidP="00943EB6">
                <w:pPr>
                  <w:spacing w:before="0" w:after="0" w:line="240" w:lineRule="auto"/>
                  <w:rPr>
                    <w:rFonts w:eastAsia="Times New Roman" w:cs="Arial"/>
                    <w:sz w:val="24"/>
                    <w:szCs w:val="24"/>
                    <w:lang w:eastAsia="en-GB"/>
                  </w:rPr>
                </w:pPr>
              </w:p>
              <w:p w14:paraId="1D19115B" w14:textId="77777777" w:rsidR="00943EB6" w:rsidRPr="00C702ED" w:rsidRDefault="00943EB6" w:rsidP="00943EB6">
                <w:pPr>
                  <w:spacing w:before="0" w:after="0" w:line="240" w:lineRule="auto"/>
                  <w:rPr>
                    <w:rFonts w:eastAsia="Times New Roman" w:cs="Arial"/>
                    <w:sz w:val="24"/>
                    <w:szCs w:val="24"/>
                    <w:lang w:eastAsia="en-GB"/>
                  </w:rPr>
                </w:pPr>
              </w:p>
              <w:p w14:paraId="65BB8328"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tcBorders>
                  <w:top w:val="nil"/>
                  <w:left w:val="nil"/>
                  <w:bottom w:val="single" w:sz="4" w:space="0" w:color="auto"/>
                  <w:right w:val="single" w:sz="4" w:space="0" w:color="auto"/>
                </w:tcBorders>
                <w:vAlign w:val="bottom"/>
                <w:hideMark/>
              </w:tcPr>
              <w:p w14:paraId="4F01E6FC" w14:textId="419211BE" w:rsidR="00943EB6" w:rsidRPr="00C702ED" w:rsidRDefault="00943EB6" w:rsidP="00943EB6">
                <w:pPr>
                  <w:spacing w:before="0" w:after="0" w:line="240" w:lineRule="auto"/>
                  <w:rPr>
                    <w:rFonts w:eastAsia="Times New Roman" w:cs="Arial"/>
                    <w:sz w:val="24"/>
                    <w:szCs w:val="24"/>
                    <w:lang w:eastAsia="en-GB"/>
                  </w:rPr>
                </w:pPr>
                <w:r w:rsidRPr="00C702ED">
                  <w:rPr>
                    <w:rFonts w:eastAsia="Times New Roman" w:cs="Arial"/>
                    <w:sz w:val="24"/>
                    <w:szCs w:val="24"/>
                    <w:lang w:eastAsia="en-GB"/>
                  </w:rPr>
                  <w:t>Workshop Plan provided: (include number of workshops, number of participants per workshop and age group of participants)</w:t>
                </w:r>
              </w:p>
              <w:p w14:paraId="17074444" w14:textId="77777777" w:rsidR="00943EB6" w:rsidRPr="00C702ED" w:rsidRDefault="00943EB6" w:rsidP="00943EB6">
                <w:pPr>
                  <w:spacing w:before="0" w:after="0" w:line="240" w:lineRule="auto"/>
                  <w:rPr>
                    <w:rFonts w:eastAsia="Times New Roman" w:cs="Arial"/>
                    <w:sz w:val="24"/>
                    <w:szCs w:val="24"/>
                    <w:lang w:eastAsia="en-GB"/>
                  </w:rPr>
                </w:pPr>
              </w:p>
              <w:p w14:paraId="0CD29BB4" w14:textId="77777777" w:rsidR="00943EB6" w:rsidRPr="00C702ED" w:rsidRDefault="00943EB6" w:rsidP="00943EB6">
                <w:pPr>
                  <w:spacing w:before="0" w:after="0" w:line="240" w:lineRule="auto"/>
                  <w:rPr>
                    <w:rFonts w:eastAsia="Times New Roman" w:cs="Arial"/>
                    <w:sz w:val="24"/>
                    <w:szCs w:val="24"/>
                    <w:lang w:eastAsia="en-GB"/>
                  </w:rPr>
                </w:pPr>
              </w:p>
              <w:p w14:paraId="06AC084F"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tcBorders>
                  <w:top w:val="nil"/>
                  <w:left w:val="nil"/>
                  <w:bottom w:val="single" w:sz="4" w:space="0" w:color="auto"/>
                  <w:right w:val="single" w:sz="4" w:space="0" w:color="auto"/>
                </w:tcBorders>
                <w:vAlign w:val="bottom"/>
                <w:hideMark/>
              </w:tcPr>
              <w:p w14:paraId="10C76FDB" w14:textId="33118117" w:rsidR="00943EB6" w:rsidRPr="00C702ED" w:rsidRDefault="00943EB6" w:rsidP="00943EB6">
                <w:pPr>
                  <w:spacing w:before="0" w:after="0" w:line="240" w:lineRule="auto"/>
                  <w:rPr>
                    <w:rFonts w:eastAsia="Times New Roman" w:cs="Arial"/>
                    <w:sz w:val="24"/>
                    <w:szCs w:val="24"/>
                    <w:lang w:eastAsia="en-GB"/>
                  </w:rPr>
                </w:pPr>
                <w:r w:rsidRPr="00C702ED">
                  <w:rPr>
                    <w:rFonts w:eastAsia="Times New Roman" w:cs="Arial"/>
                    <w:sz w:val="24"/>
                    <w:szCs w:val="24"/>
                    <w:lang w:eastAsia="en-GB"/>
                  </w:rPr>
                  <w:t>Listing of productions: (include number of participants per production and location of productions)</w:t>
                </w:r>
              </w:p>
              <w:p w14:paraId="4E1ADE07" w14:textId="77777777" w:rsidR="00943EB6" w:rsidRPr="00C702ED" w:rsidRDefault="00943EB6" w:rsidP="00943EB6">
                <w:pPr>
                  <w:spacing w:before="0" w:after="0" w:line="240" w:lineRule="auto"/>
                  <w:rPr>
                    <w:rFonts w:eastAsia="Times New Roman" w:cs="Arial"/>
                    <w:sz w:val="24"/>
                    <w:szCs w:val="24"/>
                    <w:lang w:eastAsia="en-GB"/>
                  </w:rPr>
                </w:pPr>
              </w:p>
              <w:p w14:paraId="77C49898" w14:textId="77777777" w:rsidR="00943EB6" w:rsidRPr="00C702ED" w:rsidRDefault="00943EB6" w:rsidP="00943EB6">
                <w:pPr>
                  <w:spacing w:before="0" w:after="0" w:line="240" w:lineRule="auto"/>
                  <w:rPr>
                    <w:rFonts w:eastAsia="Times New Roman" w:cs="Arial"/>
                    <w:sz w:val="24"/>
                    <w:szCs w:val="24"/>
                    <w:lang w:eastAsia="en-GB"/>
                  </w:rPr>
                </w:pPr>
              </w:p>
              <w:p w14:paraId="4C1EE831" w14:textId="77777777" w:rsidR="00943EB6" w:rsidRPr="00C702ED" w:rsidRDefault="00943EB6" w:rsidP="00943EB6">
                <w:pPr>
                  <w:spacing w:before="0" w:after="0" w:line="240" w:lineRule="auto"/>
                  <w:rPr>
                    <w:rFonts w:eastAsia="Times New Roman" w:cs="Arial"/>
                    <w:sz w:val="24"/>
                    <w:szCs w:val="24"/>
                    <w:lang w:eastAsia="en-GB"/>
                  </w:rPr>
                </w:pPr>
              </w:p>
              <w:p w14:paraId="58BE8C12" w14:textId="77777777" w:rsidR="00943EB6" w:rsidRPr="00C702ED" w:rsidRDefault="00943EB6" w:rsidP="00943EB6">
                <w:pPr>
                  <w:spacing w:before="0" w:after="0" w:line="240" w:lineRule="auto"/>
                  <w:rPr>
                    <w:rFonts w:eastAsia="Times New Roman" w:cs="Arial"/>
                    <w:sz w:val="24"/>
                    <w:szCs w:val="24"/>
                    <w:lang w:eastAsia="en-GB"/>
                  </w:rPr>
                </w:pPr>
              </w:p>
              <w:p w14:paraId="21107A70"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4169AF34" w14:textId="77777777" w:rsidTr="00C47FEB">
            <w:trPr>
              <w:gridAfter w:val="1"/>
              <w:wAfter w:w="236" w:type="dxa"/>
              <w:trHeight w:val="458"/>
            </w:trPr>
            <w:tc>
              <w:tcPr>
                <w:tcW w:w="848" w:type="dxa"/>
                <w:vMerge w:val="restart"/>
                <w:tcBorders>
                  <w:top w:val="nil"/>
                  <w:left w:val="single" w:sz="4" w:space="0" w:color="auto"/>
                  <w:bottom w:val="single" w:sz="4" w:space="0" w:color="auto"/>
                  <w:right w:val="single" w:sz="4" w:space="0" w:color="auto"/>
                </w:tcBorders>
                <w:noWrap/>
                <w:vAlign w:val="bottom"/>
                <w:hideMark/>
              </w:tcPr>
              <w:p w14:paraId="7E6ECDAE" w14:textId="77777777" w:rsidR="00943EB6" w:rsidRPr="00C702ED" w:rsidRDefault="00943EB6" w:rsidP="00943EB6">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c>
              <w:tcPr>
                <w:tcW w:w="3258" w:type="dxa"/>
                <w:vMerge w:val="restart"/>
                <w:tcBorders>
                  <w:top w:val="nil"/>
                  <w:left w:val="single" w:sz="4" w:space="0" w:color="auto"/>
                  <w:bottom w:val="single" w:sz="4" w:space="0" w:color="auto"/>
                  <w:right w:val="single" w:sz="4" w:space="0" w:color="auto"/>
                </w:tcBorders>
                <w:noWrap/>
                <w:vAlign w:val="bottom"/>
                <w:hideMark/>
              </w:tcPr>
              <w:p w14:paraId="1333F51F" w14:textId="77777777" w:rsidR="00943EB6" w:rsidRPr="00C702ED" w:rsidRDefault="00943EB6" w:rsidP="00943EB6">
                <w:pPr>
                  <w:spacing w:before="0" w:after="0" w:line="240" w:lineRule="auto"/>
                  <w:jc w:val="center"/>
                  <w:rPr>
                    <w:rFonts w:eastAsia="Times New Roman" w:cs="Arial"/>
                    <w:sz w:val="24"/>
                    <w:szCs w:val="24"/>
                    <w:lang w:eastAsia="en-GB"/>
                  </w:rPr>
                </w:pPr>
              </w:p>
              <w:p w14:paraId="41A211C2" w14:textId="77777777" w:rsidR="001F0652" w:rsidRPr="00C702ED" w:rsidRDefault="001F0652" w:rsidP="00943EB6">
                <w:pPr>
                  <w:spacing w:before="0" w:after="0" w:line="240" w:lineRule="auto"/>
                  <w:jc w:val="center"/>
                  <w:rPr>
                    <w:rFonts w:eastAsia="Times New Roman" w:cs="Arial"/>
                    <w:sz w:val="24"/>
                    <w:szCs w:val="24"/>
                    <w:lang w:eastAsia="en-GB"/>
                  </w:rPr>
                </w:pPr>
              </w:p>
              <w:p w14:paraId="10D48257" w14:textId="77777777" w:rsidR="001F0652" w:rsidRPr="00C702ED" w:rsidRDefault="001F0652" w:rsidP="00943EB6">
                <w:pPr>
                  <w:spacing w:before="0" w:after="0" w:line="240" w:lineRule="auto"/>
                  <w:jc w:val="center"/>
                  <w:rPr>
                    <w:rFonts w:eastAsia="Times New Roman" w:cs="Arial"/>
                    <w:sz w:val="24"/>
                    <w:szCs w:val="24"/>
                    <w:lang w:eastAsia="en-GB"/>
                  </w:rPr>
                </w:pPr>
              </w:p>
              <w:p w14:paraId="7BD58E5C" w14:textId="0AEE6E7E" w:rsidR="001F0652" w:rsidRPr="00C702ED" w:rsidRDefault="001F0652" w:rsidP="00943EB6">
                <w:pPr>
                  <w:spacing w:before="0" w:after="0" w:line="240" w:lineRule="auto"/>
                  <w:jc w:val="center"/>
                  <w:rPr>
                    <w:rFonts w:eastAsia="Times New Roman" w:cs="Arial"/>
                    <w:sz w:val="24"/>
                    <w:szCs w:val="24"/>
                    <w:lang w:eastAsia="en-GB"/>
                  </w:rPr>
                </w:pPr>
              </w:p>
            </w:tc>
            <w:tc>
              <w:tcPr>
                <w:tcW w:w="4961" w:type="dxa"/>
                <w:vMerge w:val="restart"/>
                <w:tcBorders>
                  <w:top w:val="nil"/>
                  <w:left w:val="single" w:sz="4" w:space="0" w:color="auto"/>
                  <w:bottom w:val="single" w:sz="4" w:space="0" w:color="auto"/>
                  <w:right w:val="single" w:sz="4" w:space="0" w:color="auto"/>
                </w:tcBorders>
                <w:noWrap/>
                <w:vAlign w:val="bottom"/>
                <w:hideMark/>
              </w:tcPr>
              <w:p w14:paraId="4AC34CE4" w14:textId="7811845A" w:rsidR="00943EB6" w:rsidRPr="00C702ED" w:rsidRDefault="00943EB6" w:rsidP="00943EB6">
                <w:pPr>
                  <w:spacing w:before="0" w:after="0" w:line="240" w:lineRule="auto"/>
                  <w:jc w:val="center"/>
                  <w:rPr>
                    <w:rFonts w:eastAsia="Times New Roman" w:cs="Arial"/>
                    <w:sz w:val="24"/>
                    <w:szCs w:val="24"/>
                    <w:lang w:eastAsia="en-GB"/>
                  </w:rPr>
                </w:pPr>
              </w:p>
            </w:tc>
          </w:tr>
          <w:tr w:rsidR="00943EB6" w:rsidRPr="00C702ED" w14:paraId="7AE1BAE7" w14:textId="77777777" w:rsidTr="00C47FEB">
            <w:trPr>
              <w:trHeight w:val="290"/>
            </w:trPr>
            <w:tc>
              <w:tcPr>
                <w:tcW w:w="848" w:type="dxa"/>
                <w:vMerge/>
                <w:tcBorders>
                  <w:top w:val="nil"/>
                  <w:left w:val="single" w:sz="4" w:space="0" w:color="auto"/>
                  <w:bottom w:val="single" w:sz="4" w:space="0" w:color="auto"/>
                  <w:right w:val="single" w:sz="4" w:space="0" w:color="auto"/>
                </w:tcBorders>
                <w:vAlign w:val="center"/>
                <w:hideMark/>
              </w:tcPr>
              <w:p w14:paraId="0E7338B5"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vMerge/>
                <w:tcBorders>
                  <w:top w:val="nil"/>
                  <w:left w:val="single" w:sz="4" w:space="0" w:color="auto"/>
                  <w:bottom w:val="single" w:sz="4" w:space="0" w:color="auto"/>
                  <w:right w:val="single" w:sz="4" w:space="0" w:color="auto"/>
                </w:tcBorders>
                <w:vAlign w:val="center"/>
                <w:hideMark/>
              </w:tcPr>
              <w:p w14:paraId="755330EC"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vMerge/>
                <w:tcBorders>
                  <w:top w:val="nil"/>
                  <w:left w:val="single" w:sz="4" w:space="0" w:color="auto"/>
                  <w:bottom w:val="single" w:sz="4" w:space="0" w:color="auto"/>
                  <w:right w:val="single" w:sz="4" w:space="0" w:color="auto"/>
                </w:tcBorders>
                <w:vAlign w:val="center"/>
                <w:hideMark/>
              </w:tcPr>
              <w:p w14:paraId="1388BE48"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tcBorders>
                  <w:top w:val="nil"/>
                  <w:left w:val="nil"/>
                  <w:bottom w:val="nil"/>
                  <w:right w:val="nil"/>
                </w:tcBorders>
                <w:noWrap/>
                <w:vAlign w:val="bottom"/>
                <w:hideMark/>
              </w:tcPr>
              <w:p w14:paraId="7FF87D09" w14:textId="77777777" w:rsidR="00943EB6" w:rsidRPr="00C702ED" w:rsidRDefault="00943EB6" w:rsidP="00943EB6">
                <w:pPr>
                  <w:spacing w:before="0" w:after="0" w:line="240" w:lineRule="auto"/>
                  <w:jc w:val="center"/>
                  <w:rPr>
                    <w:rFonts w:eastAsia="Times New Roman" w:cs="Arial"/>
                    <w:sz w:val="24"/>
                    <w:szCs w:val="24"/>
                    <w:lang w:eastAsia="en-GB"/>
                  </w:rPr>
                </w:pPr>
              </w:p>
            </w:tc>
          </w:tr>
          <w:tr w:rsidR="00943EB6" w:rsidRPr="00C702ED" w14:paraId="52A73428" w14:textId="77777777" w:rsidTr="00C47FEB">
            <w:trPr>
              <w:trHeight w:val="290"/>
            </w:trPr>
            <w:tc>
              <w:tcPr>
                <w:tcW w:w="848" w:type="dxa"/>
                <w:vMerge/>
                <w:tcBorders>
                  <w:top w:val="nil"/>
                  <w:left w:val="single" w:sz="4" w:space="0" w:color="auto"/>
                  <w:bottom w:val="single" w:sz="4" w:space="0" w:color="auto"/>
                  <w:right w:val="single" w:sz="4" w:space="0" w:color="auto"/>
                </w:tcBorders>
                <w:vAlign w:val="center"/>
                <w:hideMark/>
              </w:tcPr>
              <w:p w14:paraId="40CC1AD7"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vMerge/>
                <w:tcBorders>
                  <w:top w:val="nil"/>
                  <w:left w:val="single" w:sz="4" w:space="0" w:color="auto"/>
                  <w:bottom w:val="single" w:sz="4" w:space="0" w:color="auto"/>
                  <w:right w:val="single" w:sz="4" w:space="0" w:color="auto"/>
                </w:tcBorders>
                <w:vAlign w:val="center"/>
                <w:hideMark/>
              </w:tcPr>
              <w:p w14:paraId="712E8BBC"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vMerge/>
                <w:tcBorders>
                  <w:top w:val="nil"/>
                  <w:left w:val="single" w:sz="4" w:space="0" w:color="auto"/>
                  <w:bottom w:val="single" w:sz="4" w:space="0" w:color="auto"/>
                  <w:right w:val="single" w:sz="4" w:space="0" w:color="auto"/>
                </w:tcBorders>
                <w:vAlign w:val="center"/>
                <w:hideMark/>
              </w:tcPr>
              <w:p w14:paraId="21B39F23"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tcBorders>
                  <w:top w:val="nil"/>
                  <w:left w:val="nil"/>
                  <w:bottom w:val="nil"/>
                  <w:right w:val="nil"/>
                </w:tcBorders>
                <w:noWrap/>
                <w:vAlign w:val="bottom"/>
                <w:hideMark/>
              </w:tcPr>
              <w:p w14:paraId="02ECD4AA"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47736331" w14:textId="77777777" w:rsidTr="00C47FEB">
            <w:trPr>
              <w:trHeight w:val="290"/>
            </w:trPr>
            <w:tc>
              <w:tcPr>
                <w:tcW w:w="848" w:type="dxa"/>
                <w:vMerge/>
                <w:tcBorders>
                  <w:top w:val="nil"/>
                  <w:left w:val="single" w:sz="4" w:space="0" w:color="auto"/>
                  <w:bottom w:val="single" w:sz="4" w:space="0" w:color="auto"/>
                  <w:right w:val="single" w:sz="4" w:space="0" w:color="auto"/>
                </w:tcBorders>
                <w:vAlign w:val="center"/>
                <w:hideMark/>
              </w:tcPr>
              <w:p w14:paraId="7388B76D"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vMerge/>
                <w:tcBorders>
                  <w:top w:val="nil"/>
                  <w:left w:val="single" w:sz="4" w:space="0" w:color="auto"/>
                  <w:bottom w:val="single" w:sz="4" w:space="0" w:color="auto"/>
                  <w:right w:val="single" w:sz="4" w:space="0" w:color="auto"/>
                </w:tcBorders>
                <w:vAlign w:val="center"/>
                <w:hideMark/>
              </w:tcPr>
              <w:p w14:paraId="5EF1B9B8"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vMerge/>
                <w:tcBorders>
                  <w:top w:val="nil"/>
                  <w:left w:val="single" w:sz="4" w:space="0" w:color="auto"/>
                  <w:bottom w:val="single" w:sz="4" w:space="0" w:color="auto"/>
                  <w:right w:val="single" w:sz="4" w:space="0" w:color="auto"/>
                </w:tcBorders>
                <w:vAlign w:val="center"/>
                <w:hideMark/>
              </w:tcPr>
              <w:p w14:paraId="7A6EC20C"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tcBorders>
                  <w:top w:val="nil"/>
                  <w:left w:val="nil"/>
                  <w:bottom w:val="nil"/>
                  <w:right w:val="nil"/>
                </w:tcBorders>
                <w:noWrap/>
                <w:vAlign w:val="bottom"/>
                <w:hideMark/>
              </w:tcPr>
              <w:p w14:paraId="06175062"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22A8C66F" w14:textId="77777777" w:rsidTr="00C47FEB">
            <w:trPr>
              <w:trHeight w:val="290"/>
            </w:trPr>
            <w:tc>
              <w:tcPr>
                <w:tcW w:w="848" w:type="dxa"/>
                <w:vMerge/>
                <w:tcBorders>
                  <w:top w:val="nil"/>
                  <w:left w:val="single" w:sz="4" w:space="0" w:color="auto"/>
                  <w:bottom w:val="single" w:sz="4" w:space="0" w:color="auto"/>
                  <w:right w:val="single" w:sz="4" w:space="0" w:color="auto"/>
                </w:tcBorders>
                <w:vAlign w:val="center"/>
                <w:hideMark/>
              </w:tcPr>
              <w:p w14:paraId="30B1335B"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vMerge/>
                <w:tcBorders>
                  <w:top w:val="nil"/>
                  <w:left w:val="single" w:sz="4" w:space="0" w:color="auto"/>
                  <w:bottom w:val="single" w:sz="4" w:space="0" w:color="auto"/>
                  <w:right w:val="single" w:sz="4" w:space="0" w:color="auto"/>
                </w:tcBorders>
                <w:vAlign w:val="center"/>
                <w:hideMark/>
              </w:tcPr>
              <w:p w14:paraId="190BFAC2"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vMerge/>
                <w:tcBorders>
                  <w:top w:val="nil"/>
                  <w:left w:val="single" w:sz="4" w:space="0" w:color="auto"/>
                  <w:bottom w:val="single" w:sz="4" w:space="0" w:color="auto"/>
                  <w:right w:val="single" w:sz="4" w:space="0" w:color="auto"/>
                </w:tcBorders>
                <w:vAlign w:val="center"/>
                <w:hideMark/>
              </w:tcPr>
              <w:p w14:paraId="7B9FB000"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tcBorders>
                  <w:top w:val="nil"/>
                  <w:left w:val="nil"/>
                  <w:bottom w:val="nil"/>
                  <w:right w:val="nil"/>
                </w:tcBorders>
                <w:noWrap/>
                <w:vAlign w:val="bottom"/>
                <w:hideMark/>
              </w:tcPr>
              <w:p w14:paraId="382FF3CD"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32FA07A5" w14:textId="77777777" w:rsidTr="00C47FEB">
            <w:trPr>
              <w:trHeight w:val="290"/>
            </w:trPr>
            <w:tc>
              <w:tcPr>
                <w:tcW w:w="848" w:type="dxa"/>
                <w:vMerge/>
                <w:tcBorders>
                  <w:top w:val="nil"/>
                  <w:left w:val="single" w:sz="4" w:space="0" w:color="auto"/>
                  <w:bottom w:val="single" w:sz="4" w:space="0" w:color="auto"/>
                  <w:right w:val="single" w:sz="4" w:space="0" w:color="auto"/>
                </w:tcBorders>
                <w:vAlign w:val="center"/>
                <w:hideMark/>
              </w:tcPr>
              <w:p w14:paraId="3FD14453"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vMerge/>
                <w:tcBorders>
                  <w:top w:val="nil"/>
                  <w:left w:val="single" w:sz="4" w:space="0" w:color="auto"/>
                  <w:bottom w:val="single" w:sz="4" w:space="0" w:color="auto"/>
                  <w:right w:val="single" w:sz="4" w:space="0" w:color="auto"/>
                </w:tcBorders>
                <w:vAlign w:val="center"/>
                <w:hideMark/>
              </w:tcPr>
              <w:p w14:paraId="5A37003D"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vMerge/>
                <w:tcBorders>
                  <w:top w:val="nil"/>
                  <w:left w:val="single" w:sz="4" w:space="0" w:color="auto"/>
                  <w:bottom w:val="single" w:sz="4" w:space="0" w:color="auto"/>
                  <w:right w:val="single" w:sz="4" w:space="0" w:color="auto"/>
                </w:tcBorders>
                <w:vAlign w:val="center"/>
                <w:hideMark/>
              </w:tcPr>
              <w:p w14:paraId="0B110712"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tcBorders>
                  <w:top w:val="nil"/>
                  <w:left w:val="nil"/>
                  <w:bottom w:val="nil"/>
                  <w:right w:val="nil"/>
                </w:tcBorders>
                <w:noWrap/>
                <w:vAlign w:val="bottom"/>
                <w:hideMark/>
              </w:tcPr>
              <w:p w14:paraId="2748E806"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7B1FBF3F" w14:textId="77777777" w:rsidTr="00C47FEB">
            <w:trPr>
              <w:trHeight w:val="290"/>
            </w:trPr>
            <w:tc>
              <w:tcPr>
                <w:tcW w:w="848" w:type="dxa"/>
                <w:vMerge/>
                <w:tcBorders>
                  <w:top w:val="nil"/>
                  <w:left w:val="single" w:sz="4" w:space="0" w:color="auto"/>
                  <w:bottom w:val="single" w:sz="4" w:space="0" w:color="auto"/>
                  <w:right w:val="single" w:sz="4" w:space="0" w:color="auto"/>
                </w:tcBorders>
                <w:vAlign w:val="center"/>
                <w:hideMark/>
              </w:tcPr>
              <w:p w14:paraId="3D041A23"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vMerge/>
                <w:tcBorders>
                  <w:top w:val="nil"/>
                  <w:left w:val="single" w:sz="4" w:space="0" w:color="auto"/>
                  <w:bottom w:val="single" w:sz="4" w:space="0" w:color="auto"/>
                  <w:right w:val="single" w:sz="4" w:space="0" w:color="auto"/>
                </w:tcBorders>
                <w:vAlign w:val="center"/>
                <w:hideMark/>
              </w:tcPr>
              <w:p w14:paraId="616B7858"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vMerge/>
                <w:tcBorders>
                  <w:top w:val="nil"/>
                  <w:left w:val="single" w:sz="4" w:space="0" w:color="auto"/>
                  <w:bottom w:val="single" w:sz="4" w:space="0" w:color="auto"/>
                  <w:right w:val="single" w:sz="4" w:space="0" w:color="auto"/>
                </w:tcBorders>
                <w:vAlign w:val="center"/>
                <w:hideMark/>
              </w:tcPr>
              <w:p w14:paraId="72F4BAAE"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tcBorders>
                  <w:top w:val="nil"/>
                  <w:left w:val="nil"/>
                  <w:bottom w:val="nil"/>
                  <w:right w:val="nil"/>
                </w:tcBorders>
                <w:noWrap/>
                <w:vAlign w:val="bottom"/>
                <w:hideMark/>
              </w:tcPr>
              <w:p w14:paraId="31AAA8F0"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4429BD13" w14:textId="77777777" w:rsidTr="00C47FEB">
            <w:trPr>
              <w:trHeight w:val="290"/>
            </w:trPr>
            <w:tc>
              <w:tcPr>
                <w:tcW w:w="848" w:type="dxa"/>
                <w:vMerge/>
                <w:tcBorders>
                  <w:top w:val="nil"/>
                  <w:left w:val="single" w:sz="4" w:space="0" w:color="auto"/>
                  <w:bottom w:val="single" w:sz="4" w:space="0" w:color="auto"/>
                  <w:right w:val="single" w:sz="4" w:space="0" w:color="auto"/>
                </w:tcBorders>
                <w:vAlign w:val="center"/>
                <w:hideMark/>
              </w:tcPr>
              <w:p w14:paraId="0BF8DFB5"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vMerge/>
                <w:tcBorders>
                  <w:top w:val="nil"/>
                  <w:left w:val="single" w:sz="4" w:space="0" w:color="auto"/>
                  <w:bottom w:val="single" w:sz="4" w:space="0" w:color="auto"/>
                  <w:right w:val="single" w:sz="4" w:space="0" w:color="auto"/>
                </w:tcBorders>
                <w:vAlign w:val="center"/>
                <w:hideMark/>
              </w:tcPr>
              <w:p w14:paraId="65AAD421"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vMerge/>
                <w:tcBorders>
                  <w:top w:val="nil"/>
                  <w:left w:val="single" w:sz="4" w:space="0" w:color="auto"/>
                  <w:bottom w:val="single" w:sz="4" w:space="0" w:color="auto"/>
                  <w:right w:val="single" w:sz="4" w:space="0" w:color="auto"/>
                </w:tcBorders>
                <w:vAlign w:val="center"/>
                <w:hideMark/>
              </w:tcPr>
              <w:p w14:paraId="6598EAB9"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tcBorders>
                  <w:top w:val="nil"/>
                  <w:left w:val="nil"/>
                  <w:bottom w:val="nil"/>
                  <w:right w:val="nil"/>
                </w:tcBorders>
                <w:noWrap/>
                <w:vAlign w:val="bottom"/>
                <w:hideMark/>
              </w:tcPr>
              <w:p w14:paraId="3671BB43"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78972530" w14:textId="77777777" w:rsidTr="00C47FEB">
            <w:trPr>
              <w:trHeight w:val="290"/>
            </w:trPr>
            <w:tc>
              <w:tcPr>
                <w:tcW w:w="848" w:type="dxa"/>
                <w:vMerge/>
                <w:tcBorders>
                  <w:top w:val="nil"/>
                  <w:left w:val="single" w:sz="4" w:space="0" w:color="auto"/>
                  <w:bottom w:val="single" w:sz="4" w:space="0" w:color="auto"/>
                  <w:right w:val="single" w:sz="4" w:space="0" w:color="auto"/>
                </w:tcBorders>
                <w:vAlign w:val="center"/>
                <w:hideMark/>
              </w:tcPr>
              <w:p w14:paraId="1047638A"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vMerge/>
                <w:tcBorders>
                  <w:top w:val="nil"/>
                  <w:left w:val="single" w:sz="4" w:space="0" w:color="auto"/>
                  <w:bottom w:val="single" w:sz="4" w:space="0" w:color="auto"/>
                  <w:right w:val="single" w:sz="4" w:space="0" w:color="auto"/>
                </w:tcBorders>
                <w:vAlign w:val="center"/>
                <w:hideMark/>
              </w:tcPr>
              <w:p w14:paraId="1DC24C3F"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vMerge/>
                <w:tcBorders>
                  <w:top w:val="nil"/>
                  <w:left w:val="single" w:sz="4" w:space="0" w:color="auto"/>
                  <w:bottom w:val="single" w:sz="4" w:space="0" w:color="auto"/>
                  <w:right w:val="single" w:sz="4" w:space="0" w:color="auto"/>
                </w:tcBorders>
                <w:vAlign w:val="center"/>
                <w:hideMark/>
              </w:tcPr>
              <w:p w14:paraId="41F3DFAF"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tcBorders>
                  <w:top w:val="nil"/>
                  <w:left w:val="nil"/>
                  <w:bottom w:val="nil"/>
                  <w:right w:val="nil"/>
                </w:tcBorders>
                <w:noWrap/>
                <w:vAlign w:val="bottom"/>
                <w:hideMark/>
              </w:tcPr>
              <w:p w14:paraId="43D90B66"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24FCA24D" w14:textId="77777777" w:rsidTr="001F0652">
            <w:trPr>
              <w:trHeight w:val="1621"/>
            </w:trPr>
            <w:tc>
              <w:tcPr>
                <w:tcW w:w="848" w:type="dxa"/>
                <w:vMerge/>
                <w:tcBorders>
                  <w:top w:val="nil"/>
                  <w:left w:val="single" w:sz="4" w:space="0" w:color="auto"/>
                  <w:bottom w:val="single" w:sz="4" w:space="0" w:color="auto"/>
                  <w:right w:val="single" w:sz="4" w:space="0" w:color="auto"/>
                </w:tcBorders>
                <w:vAlign w:val="center"/>
                <w:hideMark/>
              </w:tcPr>
              <w:p w14:paraId="597A9A2C"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vMerge/>
                <w:tcBorders>
                  <w:top w:val="nil"/>
                  <w:left w:val="single" w:sz="4" w:space="0" w:color="auto"/>
                  <w:bottom w:val="single" w:sz="4" w:space="0" w:color="auto"/>
                  <w:right w:val="single" w:sz="4" w:space="0" w:color="auto"/>
                </w:tcBorders>
                <w:vAlign w:val="center"/>
                <w:hideMark/>
              </w:tcPr>
              <w:p w14:paraId="4F796E03"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vMerge/>
                <w:tcBorders>
                  <w:top w:val="nil"/>
                  <w:left w:val="single" w:sz="4" w:space="0" w:color="auto"/>
                  <w:bottom w:val="single" w:sz="4" w:space="0" w:color="auto"/>
                  <w:right w:val="single" w:sz="4" w:space="0" w:color="auto"/>
                </w:tcBorders>
                <w:vAlign w:val="center"/>
                <w:hideMark/>
              </w:tcPr>
              <w:p w14:paraId="007E55BD"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tcBorders>
                  <w:top w:val="nil"/>
                  <w:left w:val="nil"/>
                  <w:bottom w:val="nil"/>
                  <w:right w:val="nil"/>
                </w:tcBorders>
                <w:noWrap/>
                <w:vAlign w:val="bottom"/>
                <w:hideMark/>
              </w:tcPr>
              <w:p w14:paraId="09ABF5AD"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65006CC2" w14:textId="77777777" w:rsidTr="007211E4">
            <w:trPr>
              <w:trHeight w:val="1119"/>
            </w:trPr>
            <w:tc>
              <w:tcPr>
                <w:tcW w:w="848" w:type="dxa"/>
                <w:tcBorders>
                  <w:top w:val="nil"/>
                  <w:left w:val="single" w:sz="4" w:space="0" w:color="auto"/>
                  <w:bottom w:val="single" w:sz="4" w:space="0" w:color="auto"/>
                  <w:right w:val="single" w:sz="4" w:space="0" w:color="auto"/>
                </w:tcBorders>
                <w:noWrap/>
                <w:vAlign w:val="bottom"/>
                <w:hideMark/>
              </w:tcPr>
              <w:p w14:paraId="0AEB28A6" w14:textId="77777777" w:rsidR="00943EB6" w:rsidRPr="00C702ED" w:rsidRDefault="00943EB6" w:rsidP="00943EB6">
                <w:pPr>
                  <w:spacing w:before="0" w:after="0" w:line="240" w:lineRule="auto"/>
                  <w:rPr>
                    <w:rFonts w:eastAsia="Times New Roman" w:cs="Arial"/>
                    <w:sz w:val="24"/>
                    <w:szCs w:val="24"/>
                    <w:lang w:eastAsia="en-GB"/>
                  </w:rPr>
                </w:pPr>
                <w:r w:rsidRPr="00C702ED">
                  <w:rPr>
                    <w:rFonts w:eastAsia="Times New Roman" w:cs="Arial"/>
                    <w:sz w:val="24"/>
                    <w:szCs w:val="24"/>
                    <w:lang w:eastAsia="en-GB"/>
                  </w:rPr>
                  <w:lastRenderedPageBreak/>
                  <w:t>Year 2</w:t>
                </w:r>
              </w:p>
              <w:p w14:paraId="7A831AC4" w14:textId="77777777" w:rsidR="00943EB6" w:rsidRPr="00C702ED" w:rsidRDefault="00943EB6" w:rsidP="00943EB6">
                <w:pPr>
                  <w:spacing w:before="0" w:after="0" w:line="240" w:lineRule="auto"/>
                  <w:rPr>
                    <w:rFonts w:eastAsia="Times New Roman" w:cs="Arial"/>
                    <w:sz w:val="24"/>
                    <w:szCs w:val="24"/>
                    <w:lang w:eastAsia="en-GB"/>
                  </w:rPr>
                </w:pPr>
              </w:p>
              <w:p w14:paraId="12A6CB14" w14:textId="77777777" w:rsidR="00943EB6" w:rsidRPr="00C702ED" w:rsidRDefault="00943EB6" w:rsidP="00943EB6">
                <w:pPr>
                  <w:spacing w:before="0" w:after="0" w:line="240" w:lineRule="auto"/>
                  <w:rPr>
                    <w:rFonts w:eastAsia="Times New Roman" w:cs="Arial"/>
                    <w:sz w:val="24"/>
                    <w:szCs w:val="24"/>
                    <w:lang w:eastAsia="en-GB"/>
                  </w:rPr>
                </w:pPr>
              </w:p>
              <w:p w14:paraId="23C96F7F" w14:textId="77777777" w:rsidR="00943EB6" w:rsidRPr="00C702ED" w:rsidRDefault="00943EB6" w:rsidP="00943EB6">
                <w:pPr>
                  <w:spacing w:before="0" w:after="0" w:line="240" w:lineRule="auto"/>
                  <w:rPr>
                    <w:rFonts w:eastAsia="Times New Roman" w:cs="Arial"/>
                    <w:sz w:val="24"/>
                    <w:szCs w:val="24"/>
                    <w:lang w:eastAsia="en-GB"/>
                  </w:rPr>
                </w:pPr>
              </w:p>
              <w:p w14:paraId="01C71B94"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tcBorders>
                  <w:top w:val="nil"/>
                  <w:left w:val="nil"/>
                  <w:bottom w:val="single" w:sz="4" w:space="0" w:color="auto"/>
                  <w:right w:val="single" w:sz="4" w:space="0" w:color="auto"/>
                </w:tcBorders>
                <w:vAlign w:val="bottom"/>
                <w:hideMark/>
              </w:tcPr>
              <w:p w14:paraId="4E79B855" w14:textId="3AE0F459" w:rsidR="00943EB6" w:rsidRPr="00C702ED" w:rsidRDefault="00943EB6" w:rsidP="00943EB6">
                <w:pPr>
                  <w:spacing w:before="0" w:after="0" w:line="240" w:lineRule="auto"/>
                  <w:rPr>
                    <w:rFonts w:eastAsia="Times New Roman" w:cs="Arial"/>
                    <w:sz w:val="24"/>
                    <w:szCs w:val="24"/>
                    <w:lang w:eastAsia="en-GB"/>
                  </w:rPr>
                </w:pPr>
                <w:r w:rsidRPr="00C702ED">
                  <w:rPr>
                    <w:rFonts w:eastAsia="Times New Roman" w:cs="Arial"/>
                    <w:sz w:val="24"/>
                    <w:szCs w:val="24"/>
                    <w:lang w:eastAsia="en-GB"/>
                  </w:rPr>
                  <w:t>Workshops plan (include number of workshops, number of participants per workshop and age group of participants)</w:t>
                </w:r>
              </w:p>
              <w:p w14:paraId="2EA17E3B"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tcBorders>
                  <w:top w:val="nil"/>
                  <w:left w:val="nil"/>
                  <w:bottom w:val="single" w:sz="4" w:space="0" w:color="auto"/>
                  <w:right w:val="single" w:sz="4" w:space="0" w:color="auto"/>
                </w:tcBorders>
                <w:vAlign w:val="bottom"/>
                <w:hideMark/>
              </w:tcPr>
              <w:p w14:paraId="047476C1" w14:textId="3B764A8D" w:rsidR="00943EB6" w:rsidRPr="00C702ED" w:rsidRDefault="00943EB6" w:rsidP="00943EB6">
                <w:pPr>
                  <w:spacing w:before="0" w:after="0" w:line="240" w:lineRule="auto"/>
                  <w:rPr>
                    <w:rFonts w:eastAsia="Times New Roman" w:cs="Arial"/>
                    <w:sz w:val="24"/>
                    <w:szCs w:val="24"/>
                    <w:lang w:eastAsia="en-GB"/>
                  </w:rPr>
                </w:pPr>
                <w:r w:rsidRPr="00C702ED">
                  <w:rPr>
                    <w:rFonts w:eastAsia="Times New Roman" w:cs="Arial"/>
                    <w:sz w:val="24"/>
                    <w:szCs w:val="24"/>
                    <w:lang w:eastAsia="en-GB"/>
                  </w:rPr>
                  <w:t>Listing of productions:</w:t>
                </w:r>
                <w:r w:rsidR="00E229FC" w:rsidRPr="00C702ED">
                  <w:rPr>
                    <w:rFonts w:eastAsia="Times New Roman" w:cs="Arial"/>
                    <w:sz w:val="24"/>
                    <w:szCs w:val="24"/>
                    <w:lang w:eastAsia="en-GB"/>
                  </w:rPr>
                  <w:t xml:space="preserve"> </w:t>
                </w:r>
                <w:r w:rsidRPr="00C702ED">
                  <w:rPr>
                    <w:rFonts w:eastAsia="Times New Roman" w:cs="Arial"/>
                    <w:sz w:val="24"/>
                    <w:szCs w:val="24"/>
                    <w:lang w:eastAsia="en-GB"/>
                  </w:rPr>
                  <w:t>(include number of participants per production and location of productions)</w:t>
                </w:r>
              </w:p>
              <w:p w14:paraId="02FC6B03" w14:textId="77777777" w:rsidR="00943EB6" w:rsidRPr="00C702ED" w:rsidRDefault="00943EB6" w:rsidP="00943EB6">
                <w:pPr>
                  <w:spacing w:before="0" w:after="0" w:line="240" w:lineRule="auto"/>
                  <w:rPr>
                    <w:rFonts w:eastAsia="Times New Roman" w:cs="Arial"/>
                    <w:sz w:val="24"/>
                    <w:szCs w:val="24"/>
                    <w:lang w:eastAsia="en-GB"/>
                  </w:rPr>
                </w:pPr>
              </w:p>
              <w:p w14:paraId="28A1FB9A" w14:textId="77777777" w:rsidR="00943EB6" w:rsidRPr="00C702ED" w:rsidRDefault="00943EB6" w:rsidP="00943EB6">
                <w:pPr>
                  <w:spacing w:before="0" w:after="0" w:line="240" w:lineRule="auto"/>
                  <w:rPr>
                    <w:rFonts w:eastAsia="Times New Roman" w:cs="Arial"/>
                    <w:sz w:val="24"/>
                    <w:szCs w:val="24"/>
                    <w:lang w:eastAsia="en-GB"/>
                  </w:rPr>
                </w:pPr>
              </w:p>
              <w:p w14:paraId="693E0E8C"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vAlign w:val="center"/>
                <w:hideMark/>
              </w:tcPr>
              <w:p w14:paraId="0CC10C45"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20AAA8ED" w14:textId="77777777" w:rsidTr="00C47FEB">
            <w:trPr>
              <w:trHeight w:val="290"/>
            </w:trPr>
            <w:tc>
              <w:tcPr>
                <w:tcW w:w="848" w:type="dxa"/>
                <w:vMerge w:val="restart"/>
                <w:tcBorders>
                  <w:top w:val="nil"/>
                  <w:left w:val="single" w:sz="4" w:space="0" w:color="auto"/>
                  <w:bottom w:val="single" w:sz="4" w:space="0" w:color="auto"/>
                  <w:right w:val="single" w:sz="4" w:space="0" w:color="auto"/>
                </w:tcBorders>
                <w:noWrap/>
                <w:vAlign w:val="bottom"/>
                <w:hideMark/>
              </w:tcPr>
              <w:p w14:paraId="5C59496F" w14:textId="77777777" w:rsidR="00943EB6" w:rsidRPr="00C702ED" w:rsidRDefault="00943EB6" w:rsidP="00943EB6">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c>
              <w:tcPr>
                <w:tcW w:w="3258" w:type="dxa"/>
                <w:vMerge w:val="restart"/>
                <w:tcBorders>
                  <w:top w:val="nil"/>
                  <w:left w:val="single" w:sz="4" w:space="0" w:color="auto"/>
                  <w:bottom w:val="single" w:sz="4" w:space="0" w:color="auto"/>
                  <w:right w:val="single" w:sz="4" w:space="0" w:color="auto"/>
                </w:tcBorders>
                <w:noWrap/>
                <w:vAlign w:val="bottom"/>
                <w:hideMark/>
              </w:tcPr>
              <w:p w14:paraId="686303EF" w14:textId="77777777" w:rsidR="00943EB6" w:rsidRPr="00C702ED" w:rsidRDefault="00943EB6" w:rsidP="00943EB6">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c>
              <w:tcPr>
                <w:tcW w:w="4961" w:type="dxa"/>
                <w:vMerge w:val="restart"/>
                <w:tcBorders>
                  <w:top w:val="nil"/>
                  <w:left w:val="single" w:sz="4" w:space="0" w:color="auto"/>
                  <w:bottom w:val="single" w:sz="4" w:space="0" w:color="auto"/>
                  <w:right w:val="single" w:sz="4" w:space="0" w:color="auto"/>
                </w:tcBorders>
                <w:noWrap/>
                <w:vAlign w:val="bottom"/>
                <w:hideMark/>
              </w:tcPr>
              <w:p w14:paraId="399AD525" w14:textId="77777777" w:rsidR="00943EB6" w:rsidRPr="00C702ED" w:rsidRDefault="00943EB6" w:rsidP="00943EB6">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c>
              <w:tcPr>
                <w:tcW w:w="236" w:type="dxa"/>
                <w:vAlign w:val="center"/>
                <w:hideMark/>
              </w:tcPr>
              <w:p w14:paraId="03EFC6CF"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2051265C" w14:textId="77777777" w:rsidTr="00C47FEB">
            <w:trPr>
              <w:trHeight w:val="290"/>
            </w:trPr>
            <w:tc>
              <w:tcPr>
                <w:tcW w:w="848" w:type="dxa"/>
                <w:vMerge/>
                <w:tcBorders>
                  <w:top w:val="nil"/>
                  <w:left w:val="single" w:sz="4" w:space="0" w:color="auto"/>
                  <w:bottom w:val="single" w:sz="4" w:space="0" w:color="auto"/>
                  <w:right w:val="single" w:sz="4" w:space="0" w:color="auto"/>
                </w:tcBorders>
                <w:vAlign w:val="center"/>
                <w:hideMark/>
              </w:tcPr>
              <w:p w14:paraId="4E1F48A4"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vMerge/>
                <w:tcBorders>
                  <w:top w:val="nil"/>
                  <w:left w:val="single" w:sz="4" w:space="0" w:color="auto"/>
                  <w:bottom w:val="single" w:sz="4" w:space="0" w:color="auto"/>
                  <w:right w:val="single" w:sz="4" w:space="0" w:color="auto"/>
                </w:tcBorders>
                <w:vAlign w:val="center"/>
                <w:hideMark/>
              </w:tcPr>
              <w:p w14:paraId="21328C6E"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vMerge/>
                <w:tcBorders>
                  <w:top w:val="nil"/>
                  <w:left w:val="single" w:sz="4" w:space="0" w:color="auto"/>
                  <w:bottom w:val="single" w:sz="4" w:space="0" w:color="auto"/>
                  <w:right w:val="single" w:sz="4" w:space="0" w:color="auto"/>
                </w:tcBorders>
                <w:vAlign w:val="center"/>
                <w:hideMark/>
              </w:tcPr>
              <w:p w14:paraId="2B420B10"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tcBorders>
                  <w:top w:val="nil"/>
                  <w:left w:val="nil"/>
                  <w:bottom w:val="nil"/>
                  <w:right w:val="nil"/>
                </w:tcBorders>
                <w:noWrap/>
                <w:vAlign w:val="bottom"/>
                <w:hideMark/>
              </w:tcPr>
              <w:p w14:paraId="1FAF3A02" w14:textId="77777777" w:rsidR="00943EB6" w:rsidRPr="00C702ED" w:rsidRDefault="00943EB6" w:rsidP="00943EB6">
                <w:pPr>
                  <w:spacing w:before="0" w:after="0" w:line="240" w:lineRule="auto"/>
                  <w:jc w:val="center"/>
                  <w:rPr>
                    <w:rFonts w:eastAsia="Times New Roman" w:cs="Arial"/>
                    <w:sz w:val="24"/>
                    <w:szCs w:val="24"/>
                    <w:lang w:eastAsia="en-GB"/>
                  </w:rPr>
                </w:pPr>
              </w:p>
            </w:tc>
          </w:tr>
          <w:tr w:rsidR="00943EB6" w:rsidRPr="00C702ED" w14:paraId="78944CFA" w14:textId="77777777" w:rsidTr="00C47FEB">
            <w:trPr>
              <w:trHeight w:val="290"/>
            </w:trPr>
            <w:tc>
              <w:tcPr>
                <w:tcW w:w="848" w:type="dxa"/>
                <w:vMerge/>
                <w:tcBorders>
                  <w:top w:val="nil"/>
                  <w:left w:val="single" w:sz="4" w:space="0" w:color="auto"/>
                  <w:bottom w:val="single" w:sz="4" w:space="0" w:color="auto"/>
                  <w:right w:val="single" w:sz="4" w:space="0" w:color="auto"/>
                </w:tcBorders>
                <w:vAlign w:val="center"/>
                <w:hideMark/>
              </w:tcPr>
              <w:p w14:paraId="643963C6"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vMerge/>
                <w:tcBorders>
                  <w:top w:val="nil"/>
                  <w:left w:val="single" w:sz="4" w:space="0" w:color="auto"/>
                  <w:bottom w:val="single" w:sz="4" w:space="0" w:color="auto"/>
                  <w:right w:val="single" w:sz="4" w:space="0" w:color="auto"/>
                </w:tcBorders>
                <w:vAlign w:val="center"/>
                <w:hideMark/>
              </w:tcPr>
              <w:p w14:paraId="08B5804B"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vMerge/>
                <w:tcBorders>
                  <w:top w:val="nil"/>
                  <w:left w:val="single" w:sz="4" w:space="0" w:color="auto"/>
                  <w:bottom w:val="single" w:sz="4" w:space="0" w:color="auto"/>
                  <w:right w:val="single" w:sz="4" w:space="0" w:color="auto"/>
                </w:tcBorders>
                <w:vAlign w:val="center"/>
                <w:hideMark/>
              </w:tcPr>
              <w:p w14:paraId="36077D29"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tcBorders>
                  <w:top w:val="nil"/>
                  <w:left w:val="nil"/>
                  <w:bottom w:val="nil"/>
                  <w:right w:val="nil"/>
                </w:tcBorders>
                <w:noWrap/>
                <w:vAlign w:val="bottom"/>
                <w:hideMark/>
              </w:tcPr>
              <w:p w14:paraId="58596569"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32DEAF1D" w14:textId="77777777" w:rsidTr="00C47FEB">
            <w:trPr>
              <w:trHeight w:val="290"/>
            </w:trPr>
            <w:tc>
              <w:tcPr>
                <w:tcW w:w="848" w:type="dxa"/>
                <w:vMerge/>
                <w:tcBorders>
                  <w:top w:val="nil"/>
                  <w:left w:val="single" w:sz="4" w:space="0" w:color="auto"/>
                  <w:bottom w:val="single" w:sz="4" w:space="0" w:color="auto"/>
                  <w:right w:val="single" w:sz="4" w:space="0" w:color="auto"/>
                </w:tcBorders>
                <w:vAlign w:val="center"/>
                <w:hideMark/>
              </w:tcPr>
              <w:p w14:paraId="6C59F8DF"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vMerge/>
                <w:tcBorders>
                  <w:top w:val="nil"/>
                  <w:left w:val="single" w:sz="4" w:space="0" w:color="auto"/>
                  <w:bottom w:val="single" w:sz="4" w:space="0" w:color="auto"/>
                  <w:right w:val="single" w:sz="4" w:space="0" w:color="auto"/>
                </w:tcBorders>
                <w:vAlign w:val="center"/>
                <w:hideMark/>
              </w:tcPr>
              <w:p w14:paraId="52AD6C23"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vMerge/>
                <w:tcBorders>
                  <w:top w:val="nil"/>
                  <w:left w:val="single" w:sz="4" w:space="0" w:color="auto"/>
                  <w:bottom w:val="single" w:sz="4" w:space="0" w:color="auto"/>
                  <w:right w:val="single" w:sz="4" w:space="0" w:color="auto"/>
                </w:tcBorders>
                <w:vAlign w:val="center"/>
                <w:hideMark/>
              </w:tcPr>
              <w:p w14:paraId="621A4E8F"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tcBorders>
                  <w:top w:val="nil"/>
                  <w:left w:val="nil"/>
                  <w:bottom w:val="nil"/>
                  <w:right w:val="nil"/>
                </w:tcBorders>
                <w:noWrap/>
                <w:vAlign w:val="bottom"/>
                <w:hideMark/>
              </w:tcPr>
              <w:p w14:paraId="2644A79B"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164AE549" w14:textId="77777777" w:rsidTr="00C47FEB">
            <w:trPr>
              <w:trHeight w:val="290"/>
            </w:trPr>
            <w:tc>
              <w:tcPr>
                <w:tcW w:w="848" w:type="dxa"/>
                <w:vMerge/>
                <w:tcBorders>
                  <w:top w:val="nil"/>
                  <w:left w:val="single" w:sz="4" w:space="0" w:color="auto"/>
                  <w:bottom w:val="single" w:sz="4" w:space="0" w:color="auto"/>
                  <w:right w:val="single" w:sz="4" w:space="0" w:color="auto"/>
                </w:tcBorders>
                <w:vAlign w:val="center"/>
                <w:hideMark/>
              </w:tcPr>
              <w:p w14:paraId="23F0C228"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vMerge/>
                <w:tcBorders>
                  <w:top w:val="nil"/>
                  <w:left w:val="single" w:sz="4" w:space="0" w:color="auto"/>
                  <w:bottom w:val="single" w:sz="4" w:space="0" w:color="auto"/>
                  <w:right w:val="single" w:sz="4" w:space="0" w:color="auto"/>
                </w:tcBorders>
                <w:vAlign w:val="center"/>
                <w:hideMark/>
              </w:tcPr>
              <w:p w14:paraId="66552B1B"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vMerge/>
                <w:tcBorders>
                  <w:top w:val="nil"/>
                  <w:left w:val="single" w:sz="4" w:space="0" w:color="auto"/>
                  <w:bottom w:val="single" w:sz="4" w:space="0" w:color="auto"/>
                  <w:right w:val="single" w:sz="4" w:space="0" w:color="auto"/>
                </w:tcBorders>
                <w:vAlign w:val="center"/>
                <w:hideMark/>
              </w:tcPr>
              <w:p w14:paraId="6C639BF3"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tcBorders>
                  <w:top w:val="nil"/>
                  <w:left w:val="nil"/>
                  <w:bottom w:val="nil"/>
                  <w:right w:val="nil"/>
                </w:tcBorders>
                <w:noWrap/>
                <w:vAlign w:val="bottom"/>
                <w:hideMark/>
              </w:tcPr>
              <w:p w14:paraId="44629DC2"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557A9F03" w14:textId="77777777" w:rsidTr="00C47FEB">
            <w:trPr>
              <w:trHeight w:val="290"/>
            </w:trPr>
            <w:tc>
              <w:tcPr>
                <w:tcW w:w="848" w:type="dxa"/>
                <w:vMerge/>
                <w:tcBorders>
                  <w:top w:val="nil"/>
                  <w:left w:val="single" w:sz="4" w:space="0" w:color="auto"/>
                  <w:bottom w:val="single" w:sz="4" w:space="0" w:color="auto"/>
                  <w:right w:val="single" w:sz="4" w:space="0" w:color="auto"/>
                </w:tcBorders>
                <w:vAlign w:val="center"/>
                <w:hideMark/>
              </w:tcPr>
              <w:p w14:paraId="524AD1C6"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vMerge/>
                <w:tcBorders>
                  <w:top w:val="nil"/>
                  <w:left w:val="single" w:sz="4" w:space="0" w:color="auto"/>
                  <w:bottom w:val="single" w:sz="4" w:space="0" w:color="auto"/>
                  <w:right w:val="single" w:sz="4" w:space="0" w:color="auto"/>
                </w:tcBorders>
                <w:vAlign w:val="center"/>
                <w:hideMark/>
              </w:tcPr>
              <w:p w14:paraId="1B5E71DF"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vMerge/>
                <w:tcBorders>
                  <w:top w:val="nil"/>
                  <w:left w:val="single" w:sz="4" w:space="0" w:color="auto"/>
                  <w:bottom w:val="single" w:sz="4" w:space="0" w:color="auto"/>
                  <w:right w:val="single" w:sz="4" w:space="0" w:color="auto"/>
                </w:tcBorders>
                <w:vAlign w:val="center"/>
                <w:hideMark/>
              </w:tcPr>
              <w:p w14:paraId="114342CB"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tcBorders>
                  <w:top w:val="nil"/>
                  <w:left w:val="nil"/>
                  <w:bottom w:val="nil"/>
                  <w:right w:val="nil"/>
                </w:tcBorders>
                <w:noWrap/>
                <w:vAlign w:val="bottom"/>
                <w:hideMark/>
              </w:tcPr>
              <w:p w14:paraId="5C6623DC"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726964BE" w14:textId="77777777" w:rsidTr="00C47FEB">
            <w:trPr>
              <w:trHeight w:val="290"/>
            </w:trPr>
            <w:tc>
              <w:tcPr>
                <w:tcW w:w="848" w:type="dxa"/>
                <w:vMerge/>
                <w:tcBorders>
                  <w:top w:val="nil"/>
                  <w:left w:val="single" w:sz="4" w:space="0" w:color="auto"/>
                  <w:bottom w:val="single" w:sz="4" w:space="0" w:color="auto"/>
                  <w:right w:val="single" w:sz="4" w:space="0" w:color="auto"/>
                </w:tcBorders>
                <w:vAlign w:val="center"/>
                <w:hideMark/>
              </w:tcPr>
              <w:p w14:paraId="5C332C1A"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vMerge/>
                <w:tcBorders>
                  <w:top w:val="nil"/>
                  <w:left w:val="single" w:sz="4" w:space="0" w:color="auto"/>
                  <w:bottom w:val="single" w:sz="4" w:space="0" w:color="auto"/>
                  <w:right w:val="single" w:sz="4" w:space="0" w:color="auto"/>
                </w:tcBorders>
                <w:vAlign w:val="center"/>
                <w:hideMark/>
              </w:tcPr>
              <w:p w14:paraId="322FBE82"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vMerge/>
                <w:tcBorders>
                  <w:top w:val="nil"/>
                  <w:left w:val="single" w:sz="4" w:space="0" w:color="auto"/>
                  <w:bottom w:val="single" w:sz="4" w:space="0" w:color="auto"/>
                  <w:right w:val="single" w:sz="4" w:space="0" w:color="auto"/>
                </w:tcBorders>
                <w:vAlign w:val="center"/>
                <w:hideMark/>
              </w:tcPr>
              <w:p w14:paraId="6CAC4BA1"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tcBorders>
                  <w:top w:val="nil"/>
                  <w:left w:val="nil"/>
                  <w:bottom w:val="nil"/>
                  <w:right w:val="nil"/>
                </w:tcBorders>
                <w:noWrap/>
                <w:vAlign w:val="bottom"/>
                <w:hideMark/>
              </w:tcPr>
              <w:p w14:paraId="28DE477E"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55A95F0C" w14:textId="77777777" w:rsidTr="00C47FEB">
            <w:trPr>
              <w:trHeight w:val="290"/>
            </w:trPr>
            <w:tc>
              <w:tcPr>
                <w:tcW w:w="848" w:type="dxa"/>
                <w:vMerge/>
                <w:tcBorders>
                  <w:top w:val="nil"/>
                  <w:left w:val="single" w:sz="4" w:space="0" w:color="auto"/>
                  <w:bottom w:val="single" w:sz="4" w:space="0" w:color="auto"/>
                  <w:right w:val="single" w:sz="4" w:space="0" w:color="auto"/>
                </w:tcBorders>
                <w:vAlign w:val="center"/>
                <w:hideMark/>
              </w:tcPr>
              <w:p w14:paraId="504AC129"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vMerge/>
                <w:tcBorders>
                  <w:top w:val="nil"/>
                  <w:left w:val="single" w:sz="4" w:space="0" w:color="auto"/>
                  <w:bottom w:val="single" w:sz="4" w:space="0" w:color="auto"/>
                  <w:right w:val="single" w:sz="4" w:space="0" w:color="auto"/>
                </w:tcBorders>
                <w:vAlign w:val="center"/>
                <w:hideMark/>
              </w:tcPr>
              <w:p w14:paraId="5EE130B6"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vMerge/>
                <w:tcBorders>
                  <w:top w:val="nil"/>
                  <w:left w:val="single" w:sz="4" w:space="0" w:color="auto"/>
                  <w:bottom w:val="single" w:sz="4" w:space="0" w:color="auto"/>
                  <w:right w:val="single" w:sz="4" w:space="0" w:color="auto"/>
                </w:tcBorders>
                <w:vAlign w:val="center"/>
                <w:hideMark/>
              </w:tcPr>
              <w:p w14:paraId="0016A8C3"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tcBorders>
                  <w:top w:val="nil"/>
                  <w:left w:val="nil"/>
                  <w:bottom w:val="nil"/>
                  <w:right w:val="nil"/>
                </w:tcBorders>
                <w:noWrap/>
                <w:vAlign w:val="bottom"/>
                <w:hideMark/>
              </w:tcPr>
              <w:p w14:paraId="0054F0E0"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70D5844B" w14:textId="77777777" w:rsidTr="00C47FEB">
            <w:trPr>
              <w:trHeight w:val="290"/>
            </w:trPr>
            <w:tc>
              <w:tcPr>
                <w:tcW w:w="848" w:type="dxa"/>
                <w:vMerge/>
                <w:tcBorders>
                  <w:top w:val="nil"/>
                  <w:left w:val="single" w:sz="4" w:space="0" w:color="auto"/>
                  <w:bottom w:val="single" w:sz="4" w:space="0" w:color="auto"/>
                  <w:right w:val="single" w:sz="4" w:space="0" w:color="auto"/>
                </w:tcBorders>
                <w:vAlign w:val="center"/>
                <w:hideMark/>
              </w:tcPr>
              <w:p w14:paraId="5DB03428"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vMerge/>
                <w:tcBorders>
                  <w:top w:val="nil"/>
                  <w:left w:val="single" w:sz="4" w:space="0" w:color="auto"/>
                  <w:bottom w:val="single" w:sz="4" w:space="0" w:color="auto"/>
                  <w:right w:val="single" w:sz="4" w:space="0" w:color="auto"/>
                </w:tcBorders>
                <w:vAlign w:val="center"/>
                <w:hideMark/>
              </w:tcPr>
              <w:p w14:paraId="4BCDBD6B"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vMerge/>
                <w:tcBorders>
                  <w:top w:val="nil"/>
                  <w:left w:val="single" w:sz="4" w:space="0" w:color="auto"/>
                  <w:bottom w:val="single" w:sz="4" w:space="0" w:color="auto"/>
                  <w:right w:val="single" w:sz="4" w:space="0" w:color="auto"/>
                </w:tcBorders>
                <w:vAlign w:val="center"/>
                <w:hideMark/>
              </w:tcPr>
              <w:p w14:paraId="2EE89860"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tcBorders>
                  <w:top w:val="nil"/>
                  <w:left w:val="nil"/>
                  <w:bottom w:val="nil"/>
                  <w:right w:val="nil"/>
                </w:tcBorders>
                <w:noWrap/>
                <w:vAlign w:val="bottom"/>
                <w:hideMark/>
              </w:tcPr>
              <w:p w14:paraId="2C2A60EF"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07C6458C" w14:textId="77777777" w:rsidTr="00C47FEB">
            <w:trPr>
              <w:trHeight w:val="290"/>
            </w:trPr>
            <w:tc>
              <w:tcPr>
                <w:tcW w:w="848" w:type="dxa"/>
                <w:vMerge/>
                <w:tcBorders>
                  <w:top w:val="nil"/>
                  <w:left w:val="single" w:sz="4" w:space="0" w:color="auto"/>
                  <w:bottom w:val="single" w:sz="4" w:space="0" w:color="auto"/>
                  <w:right w:val="single" w:sz="4" w:space="0" w:color="auto"/>
                </w:tcBorders>
                <w:vAlign w:val="center"/>
                <w:hideMark/>
              </w:tcPr>
              <w:p w14:paraId="4A41186C"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vMerge/>
                <w:tcBorders>
                  <w:top w:val="nil"/>
                  <w:left w:val="single" w:sz="4" w:space="0" w:color="auto"/>
                  <w:bottom w:val="single" w:sz="4" w:space="0" w:color="auto"/>
                  <w:right w:val="single" w:sz="4" w:space="0" w:color="auto"/>
                </w:tcBorders>
                <w:vAlign w:val="center"/>
                <w:hideMark/>
              </w:tcPr>
              <w:p w14:paraId="3E52C5B8"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vMerge/>
                <w:tcBorders>
                  <w:top w:val="nil"/>
                  <w:left w:val="single" w:sz="4" w:space="0" w:color="auto"/>
                  <w:bottom w:val="single" w:sz="4" w:space="0" w:color="auto"/>
                  <w:right w:val="single" w:sz="4" w:space="0" w:color="auto"/>
                </w:tcBorders>
                <w:vAlign w:val="center"/>
                <w:hideMark/>
              </w:tcPr>
              <w:p w14:paraId="0877FF8F"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tcBorders>
                  <w:top w:val="nil"/>
                  <w:left w:val="nil"/>
                  <w:bottom w:val="nil"/>
                  <w:right w:val="nil"/>
                </w:tcBorders>
                <w:noWrap/>
                <w:vAlign w:val="bottom"/>
                <w:hideMark/>
              </w:tcPr>
              <w:p w14:paraId="7E93D102"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3C213483" w14:textId="77777777" w:rsidTr="00E512A2">
            <w:trPr>
              <w:trHeight w:val="813"/>
            </w:trPr>
            <w:tc>
              <w:tcPr>
                <w:tcW w:w="848" w:type="dxa"/>
                <w:tcBorders>
                  <w:top w:val="nil"/>
                  <w:left w:val="single" w:sz="4" w:space="0" w:color="auto"/>
                  <w:bottom w:val="single" w:sz="4" w:space="0" w:color="auto"/>
                  <w:right w:val="single" w:sz="4" w:space="0" w:color="auto"/>
                </w:tcBorders>
                <w:noWrap/>
                <w:vAlign w:val="bottom"/>
                <w:hideMark/>
              </w:tcPr>
              <w:p w14:paraId="5C66BD3C" w14:textId="77777777" w:rsidR="00943EB6" w:rsidRPr="00C702ED" w:rsidRDefault="00943EB6" w:rsidP="00943EB6">
                <w:pPr>
                  <w:spacing w:before="0" w:after="0" w:line="240" w:lineRule="auto"/>
                  <w:rPr>
                    <w:rFonts w:eastAsia="Times New Roman" w:cs="Arial"/>
                    <w:sz w:val="24"/>
                    <w:szCs w:val="24"/>
                    <w:lang w:eastAsia="en-GB"/>
                  </w:rPr>
                </w:pPr>
                <w:r w:rsidRPr="00C702ED">
                  <w:rPr>
                    <w:rFonts w:eastAsia="Times New Roman" w:cs="Arial"/>
                    <w:sz w:val="24"/>
                    <w:szCs w:val="24"/>
                    <w:lang w:eastAsia="en-GB"/>
                  </w:rPr>
                  <w:t>Year 3</w:t>
                </w:r>
              </w:p>
              <w:p w14:paraId="6C769B88" w14:textId="77777777" w:rsidR="00943EB6" w:rsidRPr="00C702ED" w:rsidRDefault="00943EB6" w:rsidP="00943EB6">
                <w:pPr>
                  <w:spacing w:before="0" w:after="0" w:line="240" w:lineRule="auto"/>
                  <w:rPr>
                    <w:rFonts w:eastAsia="Times New Roman" w:cs="Arial"/>
                    <w:sz w:val="24"/>
                    <w:szCs w:val="24"/>
                    <w:lang w:eastAsia="en-GB"/>
                  </w:rPr>
                </w:pPr>
              </w:p>
              <w:p w14:paraId="1D39B076" w14:textId="77777777" w:rsidR="00943EB6" w:rsidRPr="00C702ED" w:rsidRDefault="00943EB6" w:rsidP="00943EB6">
                <w:pPr>
                  <w:spacing w:before="0" w:after="0" w:line="240" w:lineRule="auto"/>
                  <w:rPr>
                    <w:rFonts w:eastAsia="Times New Roman" w:cs="Arial"/>
                    <w:sz w:val="24"/>
                    <w:szCs w:val="24"/>
                    <w:lang w:eastAsia="en-GB"/>
                  </w:rPr>
                </w:pPr>
              </w:p>
              <w:p w14:paraId="493362AD"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tcBorders>
                  <w:top w:val="nil"/>
                  <w:left w:val="nil"/>
                  <w:bottom w:val="single" w:sz="4" w:space="0" w:color="auto"/>
                  <w:right w:val="single" w:sz="4" w:space="0" w:color="auto"/>
                </w:tcBorders>
                <w:vAlign w:val="bottom"/>
                <w:hideMark/>
              </w:tcPr>
              <w:p w14:paraId="535D6F72" w14:textId="5F6508C1" w:rsidR="00943EB6" w:rsidRPr="00C702ED" w:rsidRDefault="00943EB6" w:rsidP="00943EB6">
                <w:pPr>
                  <w:spacing w:before="0" w:after="0" w:line="240" w:lineRule="auto"/>
                  <w:rPr>
                    <w:rFonts w:eastAsia="Times New Roman" w:cs="Arial"/>
                    <w:sz w:val="24"/>
                    <w:szCs w:val="24"/>
                    <w:lang w:eastAsia="en-GB"/>
                  </w:rPr>
                </w:pPr>
                <w:r w:rsidRPr="00C702ED">
                  <w:rPr>
                    <w:rFonts w:eastAsia="Times New Roman" w:cs="Arial"/>
                    <w:sz w:val="24"/>
                    <w:szCs w:val="24"/>
                    <w:lang w:eastAsia="en-GB"/>
                  </w:rPr>
                  <w:t>Workshops Plan (include number of workshops, number of participants per workshop and age group of participants)</w:t>
                </w:r>
              </w:p>
            </w:tc>
            <w:tc>
              <w:tcPr>
                <w:tcW w:w="4961" w:type="dxa"/>
                <w:tcBorders>
                  <w:top w:val="nil"/>
                  <w:left w:val="nil"/>
                  <w:bottom w:val="single" w:sz="4" w:space="0" w:color="auto"/>
                  <w:right w:val="single" w:sz="4" w:space="0" w:color="auto"/>
                </w:tcBorders>
                <w:vAlign w:val="bottom"/>
                <w:hideMark/>
              </w:tcPr>
              <w:p w14:paraId="42895822" w14:textId="77777777" w:rsidR="00943EB6" w:rsidRPr="00C702ED" w:rsidRDefault="00943EB6" w:rsidP="00943EB6">
                <w:pPr>
                  <w:spacing w:before="0" w:after="0" w:line="240" w:lineRule="auto"/>
                  <w:rPr>
                    <w:rFonts w:eastAsia="Times New Roman" w:cs="Arial"/>
                    <w:sz w:val="24"/>
                    <w:szCs w:val="24"/>
                    <w:lang w:eastAsia="en-GB"/>
                  </w:rPr>
                </w:pPr>
                <w:r w:rsidRPr="00C702ED">
                  <w:rPr>
                    <w:rFonts w:eastAsia="Times New Roman" w:cs="Arial"/>
                    <w:sz w:val="24"/>
                    <w:szCs w:val="24"/>
                    <w:lang w:eastAsia="en-GB"/>
                  </w:rPr>
                  <w:t>Listing of productions:  (include number of participants per production and location of productions)</w:t>
                </w:r>
              </w:p>
              <w:p w14:paraId="2A06E386" w14:textId="77777777" w:rsidR="00943EB6" w:rsidRPr="00C702ED" w:rsidRDefault="00943EB6" w:rsidP="00943EB6">
                <w:pPr>
                  <w:spacing w:before="0" w:after="0" w:line="240" w:lineRule="auto"/>
                  <w:rPr>
                    <w:rFonts w:eastAsia="Times New Roman" w:cs="Arial"/>
                    <w:sz w:val="24"/>
                    <w:szCs w:val="24"/>
                    <w:lang w:eastAsia="en-GB"/>
                  </w:rPr>
                </w:pPr>
              </w:p>
              <w:p w14:paraId="655356FB"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vAlign w:val="center"/>
                <w:hideMark/>
              </w:tcPr>
              <w:p w14:paraId="493CCA14"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13BA813D" w14:textId="77777777" w:rsidTr="00943EB6">
            <w:trPr>
              <w:trHeight w:val="290"/>
            </w:trPr>
            <w:tc>
              <w:tcPr>
                <w:tcW w:w="848" w:type="dxa"/>
                <w:vMerge w:val="restart"/>
                <w:tcBorders>
                  <w:top w:val="single" w:sz="4" w:space="0" w:color="auto"/>
                  <w:left w:val="single" w:sz="4" w:space="0" w:color="auto"/>
                  <w:right w:val="single" w:sz="4" w:space="0" w:color="auto"/>
                </w:tcBorders>
                <w:noWrap/>
                <w:vAlign w:val="bottom"/>
                <w:hideMark/>
              </w:tcPr>
              <w:p w14:paraId="60E857DC" w14:textId="77777777" w:rsidR="00943EB6" w:rsidRPr="00C702ED" w:rsidRDefault="00943EB6" w:rsidP="00943EB6">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c>
              <w:tcPr>
                <w:tcW w:w="3258" w:type="dxa"/>
                <w:vMerge w:val="restart"/>
                <w:tcBorders>
                  <w:top w:val="single" w:sz="4" w:space="0" w:color="auto"/>
                  <w:left w:val="single" w:sz="4" w:space="0" w:color="auto"/>
                  <w:right w:val="single" w:sz="4" w:space="0" w:color="auto"/>
                </w:tcBorders>
                <w:noWrap/>
                <w:vAlign w:val="bottom"/>
                <w:hideMark/>
              </w:tcPr>
              <w:p w14:paraId="4C7F7DB2" w14:textId="77777777" w:rsidR="00943EB6" w:rsidRPr="00C702ED" w:rsidRDefault="00943EB6" w:rsidP="00943EB6">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c>
              <w:tcPr>
                <w:tcW w:w="4961" w:type="dxa"/>
                <w:vMerge w:val="restart"/>
                <w:tcBorders>
                  <w:top w:val="single" w:sz="4" w:space="0" w:color="auto"/>
                  <w:left w:val="single" w:sz="4" w:space="0" w:color="auto"/>
                  <w:right w:val="single" w:sz="4" w:space="0" w:color="auto"/>
                </w:tcBorders>
                <w:noWrap/>
                <w:vAlign w:val="bottom"/>
                <w:hideMark/>
              </w:tcPr>
              <w:p w14:paraId="5205E949" w14:textId="77777777" w:rsidR="00943EB6" w:rsidRPr="00C702ED" w:rsidRDefault="00943EB6" w:rsidP="00943EB6">
                <w:pPr>
                  <w:spacing w:before="0" w:after="0" w:line="240" w:lineRule="auto"/>
                  <w:jc w:val="center"/>
                  <w:rPr>
                    <w:rFonts w:eastAsia="Times New Roman" w:cs="Arial"/>
                    <w:sz w:val="24"/>
                    <w:szCs w:val="24"/>
                    <w:lang w:eastAsia="en-GB"/>
                  </w:rPr>
                </w:pPr>
                <w:r w:rsidRPr="00C702ED">
                  <w:rPr>
                    <w:rFonts w:eastAsia="Times New Roman" w:cs="Arial"/>
                    <w:sz w:val="24"/>
                    <w:szCs w:val="24"/>
                    <w:lang w:eastAsia="en-GB"/>
                  </w:rPr>
                  <w:t> </w:t>
                </w:r>
              </w:p>
            </w:tc>
            <w:tc>
              <w:tcPr>
                <w:tcW w:w="236" w:type="dxa"/>
                <w:vAlign w:val="center"/>
                <w:hideMark/>
              </w:tcPr>
              <w:p w14:paraId="47D36445"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7CC0915E" w14:textId="77777777" w:rsidTr="00943EB6">
            <w:trPr>
              <w:trHeight w:val="290"/>
            </w:trPr>
            <w:tc>
              <w:tcPr>
                <w:tcW w:w="848" w:type="dxa"/>
                <w:vMerge/>
                <w:tcBorders>
                  <w:top w:val="single" w:sz="4" w:space="0" w:color="auto"/>
                  <w:left w:val="single" w:sz="4" w:space="0" w:color="auto"/>
                  <w:right w:val="single" w:sz="4" w:space="0" w:color="auto"/>
                </w:tcBorders>
                <w:vAlign w:val="center"/>
                <w:hideMark/>
              </w:tcPr>
              <w:p w14:paraId="74FCB04A"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vMerge/>
                <w:tcBorders>
                  <w:top w:val="single" w:sz="4" w:space="0" w:color="auto"/>
                  <w:left w:val="single" w:sz="4" w:space="0" w:color="auto"/>
                  <w:right w:val="single" w:sz="4" w:space="0" w:color="auto"/>
                </w:tcBorders>
                <w:vAlign w:val="center"/>
                <w:hideMark/>
              </w:tcPr>
              <w:p w14:paraId="1D03EA64"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vMerge/>
                <w:tcBorders>
                  <w:top w:val="single" w:sz="4" w:space="0" w:color="auto"/>
                  <w:left w:val="single" w:sz="4" w:space="0" w:color="auto"/>
                  <w:right w:val="single" w:sz="4" w:space="0" w:color="auto"/>
                </w:tcBorders>
                <w:vAlign w:val="center"/>
                <w:hideMark/>
              </w:tcPr>
              <w:p w14:paraId="3A43BA32"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tcBorders>
                  <w:top w:val="nil"/>
                  <w:left w:val="nil"/>
                  <w:bottom w:val="nil"/>
                  <w:right w:val="nil"/>
                </w:tcBorders>
                <w:noWrap/>
                <w:vAlign w:val="bottom"/>
                <w:hideMark/>
              </w:tcPr>
              <w:p w14:paraId="534AEF06" w14:textId="77777777" w:rsidR="00943EB6" w:rsidRPr="00C702ED" w:rsidRDefault="00943EB6" w:rsidP="00943EB6">
                <w:pPr>
                  <w:spacing w:before="0" w:after="0" w:line="240" w:lineRule="auto"/>
                  <w:jc w:val="center"/>
                  <w:rPr>
                    <w:rFonts w:eastAsia="Times New Roman" w:cs="Arial"/>
                    <w:sz w:val="24"/>
                    <w:szCs w:val="24"/>
                    <w:lang w:eastAsia="en-GB"/>
                  </w:rPr>
                </w:pPr>
              </w:p>
            </w:tc>
          </w:tr>
          <w:tr w:rsidR="00943EB6" w:rsidRPr="00C702ED" w14:paraId="44AA74FD" w14:textId="77777777" w:rsidTr="00943EB6">
            <w:trPr>
              <w:trHeight w:val="290"/>
            </w:trPr>
            <w:tc>
              <w:tcPr>
                <w:tcW w:w="848" w:type="dxa"/>
                <w:vMerge/>
                <w:tcBorders>
                  <w:top w:val="single" w:sz="4" w:space="0" w:color="auto"/>
                  <w:left w:val="single" w:sz="4" w:space="0" w:color="auto"/>
                  <w:right w:val="single" w:sz="4" w:space="0" w:color="auto"/>
                </w:tcBorders>
                <w:vAlign w:val="center"/>
                <w:hideMark/>
              </w:tcPr>
              <w:p w14:paraId="0295BB56"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vMerge/>
                <w:tcBorders>
                  <w:top w:val="single" w:sz="4" w:space="0" w:color="auto"/>
                  <w:left w:val="single" w:sz="4" w:space="0" w:color="auto"/>
                  <w:right w:val="single" w:sz="4" w:space="0" w:color="auto"/>
                </w:tcBorders>
                <w:vAlign w:val="center"/>
                <w:hideMark/>
              </w:tcPr>
              <w:p w14:paraId="45409334"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vMerge/>
                <w:tcBorders>
                  <w:top w:val="single" w:sz="4" w:space="0" w:color="auto"/>
                  <w:left w:val="single" w:sz="4" w:space="0" w:color="auto"/>
                  <w:right w:val="single" w:sz="4" w:space="0" w:color="auto"/>
                </w:tcBorders>
                <w:vAlign w:val="center"/>
                <w:hideMark/>
              </w:tcPr>
              <w:p w14:paraId="595C1E3D"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tcBorders>
                  <w:top w:val="nil"/>
                  <w:left w:val="nil"/>
                  <w:bottom w:val="nil"/>
                  <w:right w:val="nil"/>
                </w:tcBorders>
                <w:noWrap/>
                <w:vAlign w:val="bottom"/>
                <w:hideMark/>
              </w:tcPr>
              <w:p w14:paraId="3E00EDAA"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6C9E203E" w14:textId="77777777" w:rsidTr="00943EB6">
            <w:trPr>
              <w:trHeight w:val="290"/>
            </w:trPr>
            <w:tc>
              <w:tcPr>
                <w:tcW w:w="848" w:type="dxa"/>
                <w:vMerge/>
                <w:tcBorders>
                  <w:top w:val="single" w:sz="4" w:space="0" w:color="auto"/>
                  <w:left w:val="single" w:sz="4" w:space="0" w:color="auto"/>
                  <w:right w:val="single" w:sz="4" w:space="0" w:color="auto"/>
                </w:tcBorders>
                <w:vAlign w:val="center"/>
                <w:hideMark/>
              </w:tcPr>
              <w:p w14:paraId="5A56ECC5"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vMerge/>
                <w:tcBorders>
                  <w:top w:val="single" w:sz="4" w:space="0" w:color="auto"/>
                  <w:left w:val="single" w:sz="4" w:space="0" w:color="auto"/>
                  <w:right w:val="single" w:sz="4" w:space="0" w:color="auto"/>
                </w:tcBorders>
                <w:vAlign w:val="center"/>
                <w:hideMark/>
              </w:tcPr>
              <w:p w14:paraId="53C619C2"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vMerge/>
                <w:tcBorders>
                  <w:top w:val="single" w:sz="4" w:space="0" w:color="auto"/>
                  <w:left w:val="single" w:sz="4" w:space="0" w:color="auto"/>
                  <w:right w:val="single" w:sz="4" w:space="0" w:color="auto"/>
                </w:tcBorders>
                <w:vAlign w:val="center"/>
                <w:hideMark/>
              </w:tcPr>
              <w:p w14:paraId="71D6F94C"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tcBorders>
                  <w:top w:val="nil"/>
                  <w:left w:val="nil"/>
                  <w:bottom w:val="nil"/>
                  <w:right w:val="nil"/>
                </w:tcBorders>
                <w:noWrap/>
                <w:vAlign w:val="bottom"/>
                <w:hideMark/>
              </w:tcPr>
              <w:p w14:paraId="5F26BFEF"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1AECE498" w14:textId="77777777" w:rsidTr="00943EB6">
            <w:trPr>
              <w:trHeight w:val="290"/>
            </w:trPr>
            <w:tc>
              <w:tcPr>
                <w:tcW w:w="848" w:type="dxa"/>
                <w:vMerge/>
                <w:tcBorders>
                  <w:top w:val="single" w:sz="4" w:space="0" w:color="auto"/>
                  <w:left w:val="single" w:sz="4" w:space="0" w:color="auto"/>
                  <w:right w:val="single" w:sz="4" w:space="0" w:color="auto"/>
                </w:tcBorders>
                <w:vAlign w:val="center"/>
                <w:hideMark/>
              </w:tcPr>
              <w:p w14:paraId="0947E45C"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vMerge/>
                <w:tcBorders>
                  <w:top w:val="single" w:sz="4" w:space="0" w:color="auto"/>
                  <w:left w:val="single" w:sz="4" w:space="0" w:color="auto"/>
                  <w:right w:val="single" w:sz="4" w:space="0" w:color="auto"/>
                </w:tcBorders>
                <w:vAlign w:val="center"/>
                <w:hideMark/>
              </w:tcPr>
              <w:p w14:paraId="26105E63"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vMerge/>
                <w:tcBorders>
                  <w:top w:val="single" w:sz="4" w:space="0" w:color="auto"/>
                  <w:left w:val="single" w:sz="4" w:space="0" w:color="auto"/>
                  <w:right w:val="single" w:sz="4" w:space="0" w:color="auto"/>
                </w:tcBorders>
                <w:vAlign w:val="center"/>
                <w:hideMark/>
              </w:tcPr>
              <w:p w14:paraId="5D01C1F2"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tcBorders>
                  <w:top w:val="nil"/>
                  <w:left w:val="nil"/>
                  <w:bottom w:val="nil"/>
                  <w:right w:val="nil"/>
                </w:tcBorders>
                <w:noWrap/>
                <w:vAlign w:val="bottom"/>
                <w:hideMark/>
              </w:tcPr>
              <w:p w14:paraId="277A53C8"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3DD748AF" w14:textId="77777777" w:rsidTr="00943EB6">
            <w:trPr>
              <w:trHeight w:val="290"/>
            </w:trPr>
            <w:tc>
              <w:tcPr>
                <w:tcW w:w="848" w:type="dxa"/>
                <w:vMerge/>
                <w:tcBorders>
                  <w:top w:val="single" w:sz="4" w:space="0" w:color="auto"/>
                  <w:left w:val="single" w:sz="4" w:space="0" w:color="auto"/>
                  <w:right w:val="single" w:sz="4" w:space="0" w:color="auto"/>
                </w:tcBorders>
                <w:vAlign w:val="center"/>
                <w:hideMark/>
              </w:tcPr>
              <w:p w14:paraId="0D0A52E5"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vMerge/>
                <w:tcBorders>
                  <w:top w:val="single" w:sz="4" w:space="0" w:color="auto"/>
                  <w:left w:val="single" w:sz="4" w:space="0" w:color="auto"/>
                  <w:right w:val="single" w:sz="4" w:space="0" w:color="auto"/>
                </w:tcBorders>
                <w:vAlign w:val="center"/>
                <w:hideMark/>
              </w:tcPr>
              <w:p w14:paraId="601ACD18"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vMerge/>
                <w:tcBorders>
                  <w:top w:val="single" w:sz="4" w:space="0" w:color="auto"/>
                  <w:left w:val="single" w:sz="4" w:space="0" w:color="auto"/>
                  <w:right w:val="single" w:sz="4" w:space="0" w:color="auto"/>
                </w:tcBorders>
                <w:vAlign w:val="center"/>
                <w:hideMark/>
              </w:tcPr>
              <w:p w14:paraId="7F3AEA81"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tcBorders>
                  <w:top w:val="nil"/>
                  <w:left w:val="nil"/>
                  <w:bottom w:val="nil"/>
                  <w:right w:val="nil"/>
                </w:tcBorders>
                <w:noWrap/>
                <w:vAlign w:val="bottom"/>
                <w:hideMark/>
              </w:tcPr>
              <w:p w14:paraId="1243606F"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0C1B2C37" w14:textId="77777777" w:rsidTr="00943EB6">
            <w:trPr>
              <w:trHeight w:val="290"/>
            </w:trPr>
            <w:tc>
              <w:tcPr>
                <w:tcW w:w="848" w:type="dxa"/>
                <w:vMerge/>
                <w:tcBorders>
                  <w:top w:val="single" w:sz="4" w:space="0" w:color="auto"/>
                  <w:left w:val="single" w:sz="4" w:space="0" w:color="auto"/>
                  <w:right w:val="single" w:sz="4" w:space="0" w:color="auto"/>
                </w:tcBorders>
                <w:vAlign w:val="center"/>
                <w:hideMark/>
              </w:tcPr>
              <w:p w14:paraId="070C2A8F"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vMerge/>
                <w:tcBorders>
                  <w:top w:val="single" w:sz="4" w:space="0" w:color="auto"/>
                  <w:left w:val="single" w:sz="4" w:space="0" w:color="auto"/>
                  <w:right w:val="single" w:sz="4" w:space="0" w:color="auto"/>
                </w:tcBorders>
                <w:vAlign w:val="center"/>
                <w:hideMark/>
              </w:tcPr>
              <w:p w14:paraId="78C96046"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vMerge/>
                <w:tcBorders>
                  <w:top w:val="single" w:sz="4" w:space="0" w:color="auto"/>
                  <w:left w:val="single" w:sz="4" w:space="0" w:color="auto"/>
                  <w:right w:val="single" w:sz="4" w:space="0" w:color="auto"/>
                </w:tcBorders>
                <w:vAlign w:val="center"/>
                <w:hideMark/>
              </w:tcPr>
              <w:p w14:paraId="607F63B3"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tcBorders>
                  <w:top w:val="nil"/>
                  <w:left w:val="nil"/>
                  <w:bottom w:val="nil"/>
                  <w:right w:val="nil"/>
                </w:tcBorders>
                <w:noWrap/>
                <w:vAlign w:val="bottom"/>
                <w:hideMark/>
              </w:tcPr>
              <w:p w14:paraId="1220B70D"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15407057" w14:textId="77777777" w:rsidTr="00943EB6">
            <w:trPr>
              <w:trHeight w:val="290"/>
            </w:trPr>
            <w:tc>
              <w:tcPr>
                <w:tcW w:w="848" w:type="dxa"/>
                <w:vMerge/>
                <w:tcBorders>
                  <w:top w:val="single" w:sz="4" w:space="0" w:color="auto"/>
                  <w:left w:val="single" w:sz="4" w:space="0" w:color="auto"/>
                  <w:right w:val="single" w:sz="4" w:space="0" w:color="auto"/>
                </w:tcBorders>
                <w:vAlign w:val="center"/>
                <w:hideMark/>
              </w:tcPr>
              <w:p w14:paraId="097C0031"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vMerge/>
                <w:tcBorders>
                  <w:top w:val="single" w:sz="4" w:space="0" w:color="auto"/>
                  <w:left w:val="single" w:sz="4" w:space="0" w:color="auto"/>
                  <w:right w:val="single" w:sz="4" w:space="0" w:color="auto"/>
                </w:tcBorders>
                <w:vAlign w:val="center"/>
                <w:hideMark/>
              </w:tcPr>
              <w:p w14:paraId="752012D7"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vMerge/>
                <w:tcBorders>
                  <w:top w:val="single" w:sz="4" w:space="0" w:color="auto"/>
                  <w:left w:val="single" w:sz="4" w:space="0" w:color="auto"/>
                  <w:right w:val="single" w:sz="4" w:space="0" w:color="auto"/>
                </w:tcBorders>
                <w:vAlign w:val="center"/>
                <w:hideMark/>
              </w:tcPr>
              <w:p w14:paraId="6A7FC767"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tcBorders>
                  <w:top w:val="nil"/>
                  <w:left w:val="nil"/>
                  <w:bottom w:val="nil"/>
                  <w:right w:val="nil"/>
                </w:tcBorders>
                <w:noWrap/>
                <w:vAlign w:val="bottom"/>
                <w:hideMark/>
              </w:tcPr>
              <w:p w14:paraId="431199A7"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3D202DD0" w14:textId="77777777" w:rsidTr="00943EB6">
            <w:trPr>
              <w:trHeight w:val="290"/>
            </w:trPr>
            <w:tc>
              <w:tcPr>
                <w:tcW w:w="848" w:type="dxa"/>
                <w:vMerge/>
                <w:tcBorders>
                  <w:top w:val="single" w:sz="4" w:space="0" w:color="auto"/>
                  <w:left w:val="single" w:sz="4" w:space="0" w:color="auto"/>
                  <w:right w:val="single" w:sz="4" w:space="0" w:color="auto"/>
                </w:tcBorders>
                <w:vAlign w:val="center"/>
                <w:hideMark/>
              </w:tcPr>
              <w:p w14:paraId="642276D2"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vMerge/>
                <w:tcBorders>
                  <w:top w:val="single" w:sz="4" w:space="0" w:color="auto"/>
                  <w:left w:val="single" w:sz="4" w:space="0" w:color="auto"/>
                  <w:right w:val="single" w:sz="4" w:space="0" w:color="auto"/>
                </w:tcBorders>
                <w:vAlign w:val="center"/>
                <w:hideMark/>
              </w:tcPr>
              <w:p w14:paraId="19353F7E"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vMerge/>
                <w:tcBorders>
                  <w:top w:val="single" w:sz="4" w:space="0" w:color="auto"/>
                  <w:left w:val="single" w:sz="4" w:space="0" w:color="auto"/>
                  <w:right w:val="single" w:sz="4" w:space="0" w:color="auto"/>
                </w:tcBorders>
                <w:vAlign w:val="center"/>
                <w:hideMark/>
              </w:tcPr>
              <w:p w14:paraId="2AD17926"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tcBorders>
                  <w:top w:val="nil"/>
                  <w:left w:val="nil"/>
                  <w:bottom w:val="nil"/>
                  <w:right w:val="nil"/>
                </w:tcBorders>
                <w:noWrap/>
                <w:vAlign w:val="bottom"/>
                <w:hideMark/>
              </w:tcPr>
              <w:p w14:paraId="41217F5F" w14:textId="77777777" w:rsidR="00943EB6" w:rsidRPr="00C702ED" w:rsidRDefault="00943EB6" w:rsidP="00943EB6">
                <w:pPr>
                  <w:spacing w:before="0" w:after="0" w:line="240" w:lineRule="auto"/>
                  <w:rPr>
                    <w:rFonts w:eastAsia="Times New Roman" w:cs="Arial"/>
                    <w:sz w:val="24"/>
                    <w:szCs w:val="24"/>
                    <w:lang w:eastAsia="en-GB"/>
                  </w:rPr>
                </w:pPr>
              </w:p>
            </w:tc>
          </w:tr>
          <w:tr w:rsidR="00943EB6" w:rsidRPr="00C702ED" w14:paraId="65F6E5BB" w14:textId="77777777" w:rsidTr="00943EB6">
            <w:trPr>
              <w:trHeight w:val="290"/>
            </w:trPr>
            <w:tc>
              <w:tcPr>
                <w:tcW w:w="848" w:type="dxa"/>
                <w:vMerge/>
                <w:tcBorders>
                  <w:top w:val="single" w:sz="4" w:space="0" w:color="auto"/>
                  <w:left w:val="single" w:sz="4" w:space="0" w:color="auto"/>
                  <w:right w:val="single" w:sz="4" w:space="0" w:color="auto"/>
                </w:tcBorders>
                <w:vAlign w:val="center"/>
                <w:hideMark/>
              </w:tcPr>
              <w:p w14:paraId="168A5749" w14:textId="77777777" w:rsidR="00943EB6" w:rsidRPr="00C702ED" w:rsidRDefault="00943EB6" w:rsidP="00943EB6">
                <w:pPr>
                  <w:spacing w:before="0" w:after="0" w:line="240" w:lineRule="auto"/>
                  <w:rPr>
                    <w:rFonts w:eastAsia="Times New Roman" w:cs="Arial"/>
                    <w:sz w:val="24"/>
                    <w:szCs w:val="24"/>
                    <w:lang w:eastAsia="en-GB"/>
                  </w:rPr>
                </w:pPr>
              </w:p>
            </w:tc>
            <w:tc>
              <w:tcPr>
                <w:tcW w:w="3258" w:type="dxa"/>
                <w:vMerge/>
                <w:tcBorders>
                  <w:top w:val="single" w:sz="4" w:space="0" w:color="auto"/>
                  <w:left w:val="single" w:sz="4" w:space="0" w:color="auto"/>
                  <w:right w:val="single" w:sz="4" w:space="0" w:color="auto"/>
                </w:tcBorders>
                <w:vAlign w:val="center"/>
                <w:hideMark/>
              </w:tcPr>
              <w:p w14:paraId="54435360" w14:textId="77777777" w:rsidR="00943EB6" w:rsidRPr="00C702ED" w:rsidRDefault="00943EB6" w:rsidP="00943EB6">
                <w:pPr>
                  <w:spacing w:before="0" w:after="0" w:line="240" w:lineRule="auto"/>
                  <w:rPr>
                    <w:rFonts w:eastAsia="Times New Roman" w:cs="Arial"/>
                    <w:sz w:val="24"/>
                    <w:szCs w:val="24"/>
                    <w:lang w:eastAsia="en-GB"/>
                  </w:rPr>
                </w:pPr>
              </w:p>
            </w:tc>
            <w:tc>
              <w:tcPr>
                <w:tcW w:w="4961" w:type="dxa"/>
                <w:vMerge/>
                <w:tcBorders>
                  <w:top w:val="single" w:sz="4" w:space="0" w:color="auto"/>
                  <w:left w:val="single" w:sz="4" w:space="0" w:color="auto"/>
                  <w:right w:val="single" w:sz="4" w:space="0" w:color="auto"/>
                </w:tcBorders>
                <w:vAlign w:val="center"/>
                <w:hideMark/>
              </w:tcPr>
              <w:p w14:paraId="35E26B22" w14:textId="77777777" w:rsidR="00943EB6" w:rsidRPr="00C702ED" w:rsidRDefault="00943EB6" w:rsidP="00943EB6">
                <w:pPr>
                  <w:spacing w:before="0" w:after="0" w:line="240" w:lineRule="auto"/>
                  <w:rPr>
                    <w:rFonts w:eastAsia="Times New Roman" w:cs="Arial"/>
                    <w:sz w:val="24"/>
                    <w:szCs w:val="24"/>
                    <w:lang w:eastAsia="en-GB"/>
                  </w:rPr>
                </w:pPr>
              </w:p>
            </w:tc>
            <w:tc>
              <w:tcPr>
                <w:tcW w:w="236" w:type="dxa"/>
                <w:tcBorders>
                  <w:top w:val="nil"/>
                  <w:left w:val="nil"/>
                  <w:bottom w:val="nil"/>
                  <w:right w:val="nil"/>
                </w:tcBorders>
                <w:noWrap/>
                <w:vAlign w:val="bottom"/>
                <w:hideMark/>
              </w:tcPr>
              <w:p w14:paraId="4A34C859" w14:textId="77777777" w:rsidR="00943EB6" w:rsidRPr="00C702ED" w:rsidRDefault="00943EB6" w:rsidP="00943EB6">
                <w:pPr>
                  <w:spacing w:before="0" w:after="0" w:line="240" w:lineRule="auto"/>
                  <w:rPr>
                    <w:rFonts w:eastAsia="Times New Roman" w:cs="Arial"/>
                    <w:sz w:val="24"/>
                    <w:szCs w:val="24"/>
                    <w:lang w:eastAsia="en-GB"/>
                  </w:rPr>
                </w:pPr>
              </w:p>
            </w:tc>
          </w:tr>
        </w:tbl>
        <w:p w14:paraId="4BD82A3F" w14:textId="77777777" w:rsidR="00943EB6" w:rsidRPr="00C702ED" w:rsidRDefault="00943EB6" w:rsidP="00943EB6">
          <w:pPr>
            <w:spacing w:before="0" w:after="0" w:line="276" w:lineRule="auto"/>
            <w:jc w:val="center"/>
            <w:rPr>
              <w:rFonts w:eastAsia="Times New Roman" w:cs="Arial"/>
              <w:sz w:val="24"/>
              <w:szCs w:val="24"/>
              <w:lang w:eastAsia="en-US"/>
            </w:rPr>
          </w:pPr>
          <w:r w:rsidRPr="00C702ED">
            <w:rPr>
              <w:rFonts w:eastAsia="Times New Roman" w:cs="Arial"/>
              <w:sz w:val="24"/>
              <w:szCs w:val="24"/>
              <w:lang w:eastAsia="en-US"/>
            </w:rPr>
            <w:t>Please use separate page(s) (i.e. don't type in the box) your response</w:t>
          </w:r>
        </w:p>
        <w:p w14:paraId="3ED9A1A2" w14:textId="77777777" w:rsidR="00943EB6" w:rsidRPr="00C702ED" w:rsidRDefault="00943EB6" w:rsidP="00943EB6">
          <w:pPr>
            <w:spacing w:before="0" w:after="0" w:line="276" w:lineRule="auto"/>
            <w:rPr>
              <w:rFonts w:eastAsia="Times New Roman" w:cs="Arial"/>
              <w:sz w:val="24"/>
              <w:szCs w:val="24"/>
              <w:lang w:eastAsia="en-US"/>
            </w:rPr>
          </w:pPr>
        </w:p>
        <w:p w14:paraId="3E1A8929" w14:textId="77777777" w:rsidR="00943EB6" w:rsidRPr="00CB0352" w:rsidRDefault="00000000" w:rsidP="00943EB6">
          <w:pPr>
            <w:spacing w:before="0" w:after="0" w:line="276" w:lineRule="auto"/>
            <w:rPr>
              <w:rFonts w:eastAsia="Times New Roman" w:cs="Arial"/>
              <w:sz w:val="24"/>
              <w:szCs w:val="24"/>
              <w:lang w:eastAsia="en-US"/>
            </w:rPr>
          </w:pPr>
        </w:p>
      </w:sdtContent>
    </w:sdt>
    <w:p w14:paraId="4ED63AAA" w14:textId="6AF9C3B6" w:rsidR="00F14D3E" w:rsidRPr="00CB0352" w:rsidRDefault="00F14D3E" w:rsidP="00AA6660">
      <w:pPr>
        <w:pStyle w:val="Heading2"/>
        <w:rPr>
          <w:sz w:val="24"/>
          <w:szCs w:val="24"/>
        </w:rPr>
      </w:pPr>
      <w:bookmarkStart w:id="45" w:name="_Toc198923687"/>
      <w:r w:rsidRPr="00CB0352">
        <w:rPr>
          <w:sz w:val="24"/>
          <w:szCs w:val="24"/>
        </w:rPr>
        <w:t xml:space="preserve">Use of the </w:t>
      </w:r>
      <w:r w:rsidR="00C84A9E" w:rsidRPr="00CB0352">
        <w:rPr>
          <w:sz w:val="24"/>
          <w:szCs w:val="24"/>
        </w:rPr>
        <w:t>European Single Procurement Document</w:t>
      </w:r>
      <w:bookmarkEnd w:id="45"/>
    </w:p>
    <w:p w14:paraId="576057C1" w14:textId="7CCE5128" w:rsidR="000372F0" w:rsidRPr="00CB0352" w:rsidRDefault="00F14D3E" w:rsidP="000372F0">
      <w:pPr>
        <w:jc w:val="both"/>
        <w:rPr>
          <w:rFonts w:cs="Arial"/>
          <w:sz w:val="24"/>
          <w:szCs w:val="24"/>
        </w:rPr>
      </w:pPr>
      <w:r w:rsidRPr="00CB0352">
        <w:rPr>
          <w:rFonts w:cs="Arial"/>
          <w:sz w:val="24"/>
          <w:szCs w:val="24"/>
        </w:rPr>
        <w:t xml:space="preserve">In accordance with Directive 2014/24/EU, tenderers may have compiled a European Single Procurement Document (ESPD), either electronically via the eESPD on eTenders or as a separate uploaded attachment with the tender response, which will be accepted as evidence of compliance with Section 4.3 on condition that all information self-declared will be provided promptly on request at any time prior to an award decision.   </w:t>
      </w:r>
      <w:r w:rsidR="007C3D4A" w:rsidRPr="00CB0352">
        <w:rPr>
          <w:rFonts w:cs="Arial"/>
          <w:sz w:val="24"/>
          <w:szCs w:val="24"/>
        </w:rPr>
        <w:t xml:space="preserve">   </w:t>
      </w:r>
    </w:p>
    <w:p w14:paraId="45608F0A" w14:textId="5223D663" w:rsidR="00170B96" w:rsidRPr="00CB0352" w:rsidRDefault="00170B96" w:rsidP="00AA6660">
      <w:pPr>
        <w:pStyle w:val="Heading2"/>
        <w:rPr>
          <w:sz w:val="24"/>
          <w:szCs w:val="24"/>
        </w:rPr>
      </w:pPr>
      <w:bookmarkStart w:id="46" w:name="_Toc198923688"/>
      <w:r w:rsidRPr="00CB0352">
        <w:rPr>
          <w:sz w:val="24"/>
          <w:szCs w:val="24"/>
        </w:rPr>
        <w:t>Relying on the Standing of Other Entities</w:t>
      </w:r>
      <w:bookmarkEnd w:id="46"/>
    </w:p>
    <w:p w14:paraId="748F2EC5" w14:textId="76825401" w:rsidR="00E30D24" w:rsidRPr="00CB0352" w:rsidRDefault="00E30D24" w:rsidP="00C55C87">
      <w:pPr>
        <w:jc w:val="both"/>
        <w:rPr>
          <w:rFonts w:cs="Arial"/>
          <w:sz w:val="24"/>
          <w:szCs w:val="24"/>
        </w:rPr>
      </w:pPr>
      <w:r w:rsidRPr="00CB0352">
        <w:rPr>
          <w:rFonts w:cs="Arial"/>
          <w:sz w:val="24"/>
          <w:szCs w:val="24"/>
        </w:rPr>
        <w:lastRenderedPageBreak/>
        <w:t>S</w:t>
      </w:r>
      <w:r w:rsidR="005A4511" w:rsidRPr="00CB0352">
        <w:rPr>
          <w:rFonts w:cs="Arial"/>
          <w:sz w:val="24"/>
          <w:szCs w:val="24"/>
        </w:rPr>
        <w:t xml:space="preserve">mall and Medium Enterprises </w:t>
      </w:r>
      <w:r w:rsidR="003834F5" w:rsidRPr="00CB0352">
        <w:rPr>
          <w:rFonts w:cs="Arial"/>
          <w:sz w:val="24"/>
          <w:szCs w:val="24"/>
        </w:rPr>
        <w:t xml:space="preserve">(SMEs) </w:t>
      </w:r>
      <w:r w:rsidRPr="00CB0352">
        <w:rPr>
          <w:rFonts w:cs="Arial"/>
          <w:sz w:val="24"/>
          <w:szCs w:val="24"/>
        </w:rPr>
        <w:t xml:space="preserve">are encouraged to explore the possibilities of forming relationships with other SMEs or with larger enterprises to meet the financial, economic or technical capacity requirements of the competition, if required. </w:t>
      </w:r>
    </w:p>
    <w:p w14:paraId="3402255E" w14:textId="7FC748B6" w:rsidR="00E30D24" w:rsidRPr="00CB0352" w:rsidRDefault="00E30D24" w:rsidP="00C55C87">
      <w:pPr>
        <w:jc w:val="both"/>
        <w:rPr>
          <w:rFonts w:cs="Arial"/>
          <w:sz w:val="24"/>
          <w:szCs w:val="24"/>
        </w:rPr>
      </w:pPr>
      <w:r w:rsidRPr="00CB0352">
        <w:rPr>
          <w:rFonts w:cs="Arial"/>
          <w:sz w:val="24"/>
          <w:szCs w:val="24"/>
        </w:rPr>
        <w:t xml:space="preserve">Tenderers are reminded that they may rely on the resources of other entities to establish the requirements on condition that they can prove to the satisfaction of </w:t>
      </w:r>
      <w:r w:rsidR="00D706AB" w:rsidRPr="00CB0352">
        <w:rPr>
          <w:rFonts w:cs="Arial"/>
          <w:sz w:val="24"/>
          <w:szCs w:val="24"/>
        </w:rPr>
        <w:t>t</w:t>
      </w:r>
      <w:r w:rsidRPr="00CB0352">
        <w:rPr>
          <w:rFonts w:cs="Arial"/>
          <w:sz w:val="24"/>
          <w:szCs w:val="24"/>
        </w:rPr>
        <w:t>he Contracting Authority that they will have these resources at their disposal when necessary.</w:t>
      </w:r>
    </w:p>
    <w:p w14:paraId="7B538BDF" w14:textId="234EC90B" w:rsidR="00BA0278" w:rsidRPr="00CB0352" w:rsidRDefault="00E30D24" w:rsidP="00510DD1">
      <w:pPr>
        <w:jc w:val="both"/>
        <w:rPr>
          <w:rFonts w:cs="Arial"/>
          <w:b/>
          <w:color w:val="FFFFFF" w:themeColor="background1"/>
          <w:sz w:val="24"/>
          <w:szCs w:val="24"/>
        </w:rPr>
      </w:pPr>
      <w:r w:rsidRPr="00CB0352">
        <w:rPr>
          <w:rFonts w:cs="Arial"/>
          <w:sz w:val="24"/>
          <w:szCs w:val="24"/>
        </w:rPr>
        <w:t>If the tender is from a consortium / joint venture Tenderers must ensure that all the relevant information is provided and where necessary, provide the information requested separately for each party.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118F33DD" w14:textId="50B1E7C5" w:rsidR="004D4773" w:rsidRPr="00CB0352" w:rsidRDefault="00831C89" w:rsidP="00AA6660">
      <w:pPr>
        <w:pStyle w:val="Heading2"/>
        <w:rPr>
          <w:sz w:val="24"/>
          <w:szCs w:val="24"/>
        </w:rPr>
      </w:pPr>
      <w:r w:rsidRPr="00CB0352">
        <w:rPr>
          <w:sz w:val="24"/>
          <w:szCs w:val="24"/>
        </w:rPr>
        <w:tab/>
      </w:r>
      <w:bookmarkStart w:id="47" w:name="_Toc198923689"/>
      <w:r w:rsidR="00E30D24" w:rsidRPr="00CB0352">
        <w:rPr>
          <w:sz w:val="24"/>
          <w:szCs w:val="24"/>
        </w:rPr>
        <w:t xml:space="preserve">General, </w:t>
      </w:r>
      <w:r w:rsidR="00DD2D7F" w:rsidRPr="00CB0352">
        <w:rPr>
          <w:sz w:val="24"/>
          <w:szCs w:val="24"/>
        </w:rPr>
        <w:t xml:space="preserve">Legal and </w:t>
      </w:r>
      <w:r w:rsidR="004D4773" w:rsidRPr="00CB0352">
        <w:rPr>
          <w:sz w:val="24"/>
          <w:szCs w:val="24"/>
        </w:rPr>
        <w:t xml:space="preserve">Financial </w:t>
      </w:r>
      <w:r w:rsidR="00BA0278" w:rsidRPr="00CB0352">
        <w:rPr>
          <w:sz w:val="24"/>
          <w:szCs w:val="24"/>
        </w:rPr>
        <w:t>Requirements</w:t>
      </w:r>
      <w:bookmarkEnd w:id="47"/>
    </w:p>
    <w:p w14:paraId="21B6630A" w14:textId="77777777" w:rsidR="00E30D24" w:rsidRPr="00CB0352" w:rsidRDefault="00E30D24" w:rsidP="00C55C87">
      <w:pPr>
        <w:jc w:val="both"/>
        <w:rPr>
          <w:rFonts w:cs="Arial"/>
          <w:sz w:val="24"/>
          <w:szCs w:val="24"/>
        </w:rPr>
      </w:pPr>
      <w:r w:rsidRPr="00CB0352">
        <w:rPr>
          <w:rFonts w:cs="Arial"/>
          <w:sz w:val="24"/>
          <w:szCs w:val="24"/>
        </w:rPr>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p>
    <w:p w14:paraId="7E9F402B" w14:textId="77777777" w:rsidR="00F829AB" w:rsidRPr="00CB0352" w:rsidRDefault="00F829AB">
      <w:pPr>
        <w:rPr>
          <w:rFonts w:cs="Arial"/>
          <w:sz w:val="24"/>
          <w:szCs w:val="24"/>
        </w:rPr>
      </w:pPr>
      <w:r w:rsidRPr="00CB0352">
        <w:rPr>
          <w:rFonts w:cs="Arial"/>
          <w:sz w:val="24"/>
          <w:szCs w:val="24"/>
        </w:rPr>
        <w:br w:type="page"/>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4"/>
        <w:gridCol w:w="6892"/>
      </w:tblGrid>
      <w:tr w:rsidR="00E30D24" w:rsidRPr="00CB0352" w14:paraId="51B54AF0" w14:textId="77777777" w:rsidTr="00510DD1">
        <w:tc>
          <w:tcPr>
            <w:tcW w:w="9016" w:type="dxa"/>
            <w:gridSpan w:val="2"/>
            <w:shd w:val="clear" w:color="auto" w:fill="808080" w:themeFill="background1" w:themeFillShade="80"/>
          </w:tcPr>
          <w:p w14:paraId="106A1BB3" w14:textId="094730EF" w:rsidR="00E30D24" w:rsidRPr="00CB0352" w:rsidRDefault="008E328C" w:rsidP="00F829AB">
            <w:pPr>
              <w:jc w:val="both"/>
              <w:rPr>
                <w:rFonts w:cs="Arial"/>
                <w:sz w:val="24"/>
                <w:szCs w:val="24"/>
              </w:rPr>
            </w:pPr>
            <w:r w:rsidRPr="00CB0352">
              <w:rPr>
                <w:rFonts w:cs="Arial"/>
                <w:b/>
                <w:color w:val="FFFFFF" w:themeColor="background1"/>
                <w:sz w:val="24"/>
                <w:szCs w:val="24"/>
              </w:rPr>
              <w:lastRenderedPageBreak/>
              <w:t>G</w:t>
            </w:r>
            <w:r w:rsidR="00E30D24" w:rsidRPr="00CB0352">
              <w:rPr>
                <w:rFonts w:cs="Arial"/>
                <w:b/>
                <w:color w:val="FFFFFF" w:themeColor="background1"/>
                <w:sz w:val="24"/>
                <w:szCs w:val="24"/>
              </w:rPr>
              <w:t>eneral Information</w:t>
            </w:r>
          </w:p>
        </w:tc>
      </w:tr>
      <w:tr w:rsidR="00E30D24" w:rsidRPr="00CB0352" w14:paraId="70CB9993" w14:textId="77777777" w:rsidTr="00510DD1">
        <w:trPr>
          <w:trHeight w:val="1218"/>
        </w:trPr>
        <w:tc>
          <w:tcPr>
            <w:tcW w:w="9016" w:type="dxa"/>
            <w:gridSpan w:val="2"/>
          </w:tcPr>
          <w:p w14:paraId="3308B9C5" w14:textId="28F408FF" w:rsidR="00963061" w:rsidRPr="00CB0352" w:rsidRDefault="00E30D24" w:rsidP="00F829AB">
            <w:pPr>
              <w:jc w:val="both"/>
              <w:rPr>
                <w:rFonts w:cs="Arial"/>
                <w:sz w:val="24"/>
                <w:szCs w:val="24"/>
              </w:rPr>
            </w:pPr>
            <w:r w:rsidRPr="00CB0352">
              <w:rPr>
                <w:rFonts w:cs="Arial"/>
                <w:sz w:val="24"/>
                <w:szCs w:val="24"/>
              </w:rPr>
              <w:t>Provide contact and general information on the tendering organisation - company name, address and contact details for individual responsible for this tender and company overview as well as information on sub-contractors and</w:t>
            </w:r>
            <w:r w:rsidR="006F0120" w:rsidRPr="00CB0352">
              <w:rPr>
                <w:rFonts w:cs="Arial"/>
                <w:sz w:val="24"/>
                <w:szCs w:val="24"/>
              </w:rPr>
              <w:t>/or</w:t>
            </w:r>
            <w:r w:rsidRPr="00CB0352">
              <w:rPr>
                <w:rFonts w:cs="Arial"/>
                <w:sz w:val="24"/>
                <w:szCs w:val="24"/>
              </w:rPr>
              <w:t xml:space="preserve"> consortium members if applicable.</w:t>
            </w:r>
          </w:p>
        </w:tc>
      </w:tr>
      <w:tr w:rsidR="00E30D24" w:rsidRPr="00CB0352" w14:paraId="2CCF6510" w14:textId="77777777" w:rsidTr="00510DD1">
        <w:tc>
          <w:tcPr>
            <w:tcW w:w="9016" w:type="dxa"/>
            <w:gridSpan w:val="2"/>
            <w:shd w:val="clear" w:color="auto" w:fill="808080" w:themeFill="background1" w:themeFillShade="80"/>
          </w:tcPr>
          <w:p w14:paraId="4DCF8287" w14:textId="4535D7D1" w:rsidR="00E30D24" w:rsidRPr="00CB0352" w:rsidRDefault="00934180" w:rsidP="00F829AB">
            <w:pPr>
              <w:jc w:val="both"/>
              <w:rPr>
                <w:rFonts w:cs="Arial"/>
                <w:b/>
                <w:color w:val="FFFFFF" w:themeColor="background1"/>
                <w:sz w:val="24"/>
                <w:szCs w:val="24"/>
              </w:rPr>
            </w:pPr>
            <w:r w:rsidRPr="00CB0352">
              <w:rPr>
                <w:rFonts w:cs="Arial"/>
                <w:b/>
                <w:color w:val="FFFFFF" w:themeColor="background1"/>
                <w:sz w:val="24"/>
                <w:szCs w:val="24"/>
              </w:rPr>
              <w:t>Declarations</w:t>
            </w:r>
          </w:p>
        </w:tc>
      </w:tr>
      <w:tr w:rsidR="00E30D24" w:rsidRPr="00CB0352" w14:paraId="185D1209" w14:textId="77777777" w:rsidTr="00510DD1">
        <w:tc>
          <w:tcPr>
            <w:tcW w:w="9016" w:type="dxa"/>
            <w:gridSpan w:val="2"/>
          </w:tcPr>
          <w:p w14:paraId="2B64DF7F" w14:textId="77777777" w:rsidR="00E30D24" w:rsidRPr="00CB0352" w:rsidRDefault="00E30D24" w:rsidP="00F829AB">
            <w:pPr>
              <w:pStyle w:val="ListParagraph"/>
              <w:numPr>
                <w:ilvl w:val="0"/>
                <w:numId w:val="2"/>
              </w:numPr>
              <w:jc w:val="both"/>
              <w:rPr>
                <w:rFonts w:cs="Arial"/>
                <w:sz w:val="24"/>
                <w:szCs w:val="24"/>
              </w:rPr>
            </w:pPr>
            <w:r w:rsidRPr="00CB0352">
              <w:rPr>
                <w:rFonts w:cs="Arial"/>
                <w:sz w:val="24"/>
                <w:szCs w:val="24"/>
              </w:rPr>
              <w:t xml:space="preserve">Complete the Declaration of Bona Fides as per Art. 57 of Directive 2014/24/EU as implemented by SI 2814 of May 2016 as contained in the Tender Response Document.         </w:t>
            </w:r>
          </w:p>
          <w:p w14:paraId="48AFF682" w14:textId="77777777" w:rsidR="009956B9" w:rsidRPr="00CB0352" w:rsidRDefault="00E30D24" w:rsidP="00F829AB">
            <w:pPr>
              <w:pStyle w:val="ListParagraph"/>
              <w:numPr>
                <w:ilvl w:val="0"/>
                <w:numId w:val="2"/>
              </w:numPr>
              <w:jc w:val="both"/>
              <w:rPr>
                <w:rFonts w:cs="Arial"/>
                <w:sz w:val="24"/>
                <w:szCs w:val="24"/>
              </w:rPr>
            </w:pPr>
            <w:r w:rsidRPr="00CB0352">
              <w:rPr>
                <w:rFonts w:cs="Arial"/>
                <w:sz w:val="24"/>
                <w:szCs w:val="24"/>
              </w:rPr>
              <w:t>Complete the Declaration regarding compliance with relevant statutory obligations as contained in the Tender Response Document. Where tenderers are established and operating outside of Ireland compliance with equivalent legislation as applicable in the country of establishment / operation is required.</w:t>
            </w:r>
            <w:r w:rsidR="001B09B1" w:rsidRPr="00CB0352">
              <w:rPr>
                <w:rFonts w:cs="Arial"/>
                <w:sz w:val="24"/>
                <w:szCs w:val="24"/>
                <w:highlight w:val="yellow"/>
              </w:rPr>
              <w:t xml:space="preserve"> </w:t>
            </w:r>
          </w:p>
          <w:p w14:paraId="25958AE9" w14:textId="77777777" w:rsidR="00F212A8" w:rsidRPr="00CB0352" w:rsidRDefault="00584D2B" w:rsidP="00F212A8">
            <w:pPr>
              <w:pStyle w:val="ListParagraph"/>
              <w:numPr>
                <w:ilvl w:val="0"/>
                <w:numId w:val="2"/>
              </w:numPr>
              <w:spacing w:before="240" w:after="160" w:line="256" w:lineRule="auto"/>
              <w:jc w:val="both"/>
              <w:rPr>
                <w:rFonts w:cs="Arial"/>
                <w:sz w:val="24"/>
                <w:szCs w:val="24"/>
              </w:rPr>
            </w:pPr>
            <w:r w:rsidRPr="00CB0352">
              <w:rPr>
                <w:rFonts w:cs="Arial"/>
                <w:sz w:val="24"/>
                <w:szCs w:val="24"/>
              </w:rPr>
              <w:t xml:space="preserve">Complete a </w:t>
            </w:r>
            <w:r w:rsidR="005D382B" w:rsidRPr="00CB0352">
              <w:rPr>
                <w:rFonts w:cs="Arial"/>
                <w:sz w:val="24"/>
                <w:szCs w:val="24"/>
              </w:rPr>
              <w:t xml:space="preserve"> European Single Procurement Document (ESPD), either electronically via the eESPD on eTenders or as a separate uploaded attachment with the tender response will be accepted as evidence of compliance.</w:t>
            </w:r>
            <w:r w:rsidR="00F212A8" w:rsidRPr="00CB0352">
              <w:rPr>
                <w:rFonts w:cs="Arial"/>
                <w:sz w:val="24"/>
                <w:szCs w:val="24"/>
              </w:rPr>
              <w:t xml:space="preserve"> </w:t>
            </w:r>
          </w:p>
          <w:p w14:paraId="46633C48" w14:textId="181668FA" w:rsidR="00F212A8" w:rsidRPr="00CB0352" w:rsidRDefault="00F212A8" w:rsidP="00F212A8">
            <w:pPr>
              <w:pStyle w:val="ListParagraph"/>
              <w:numPr>
                <w:ilvl w:val="0"/>
                <w:numId w:val="2"/>
              </w:numPr>
              <w:spacing w:before="240" w:after="160" w:line="256" w:lineRule="auto"/>
              <w:jc w:val="both"/>
              <w:rPr>
                <w:rFonts w:cs="Arial"/>
                <w:sz w:val="24"/>
                <w:szCs w:val="24"/>
              </w:rPr>
            </w:pPr>
            <w:r w:rsidRPr="00CB0352">
              <w:rPr>
                <w:rFonts w:cs="Arial"/>
                <w:sz w:val="24"/>
                <w:szCs w:val="24"/>
              </w:rPr>
              <w:t>Complete the Declaration regarding the International Procurement Instrument</w:t>
            </w:r>
            <w:r w:rsidR="00866EDB" w:rsidRPr="00CB0352">
              <w:rPr>
                <w:rFonts w:cs="Arial"/>
                <w:sz w:val="24"/>
                <w:szCs w:val="24"/>
              </w:rPr>
              <w:t xml:space="preserve"> (2022/1031)</w:t>
            </w:r>
            <w:r w:rsidRPr="00CB0352">
              <w:rPr>
                <w:rFonts w:cs="Arial"/>
                <w:sz w:val="24"/>
                <w:szCs w:val="24"/>
              </w:rPr>
              <w:t xml:space="preserve"> and article 5K of Regulation 2022/576 on restrictive measures in the Context of Russian Actions in the Ukraine.</w:t>
            </w:r>
          </w:p>
          <w:p w14:paraId="277E935A" w14:textId="48BD4CD2" w:rsidR="00F212A8" w:rsidRPr="00CB0352" w:rsidRDefault="00F212A8" w:rsidP="00F212A8">
            <w:pPr>
              <w:pStyle w:val="ListParagraph"/>
              <w:numPr>
                <w:ilvl w:val="0"/>
                <w:numId w:val="2"/>
              </w:numPr>
              <w:spacing w:before="240" w:after="160" w:line="256" w:lineRule="auto"/>
              <w:jc w:val="both"/>
              <w:rPr>
                <w:rFonts w:cs="Arial"/>
                <w:sz w:val="24"/>
                <w:szCs w:val="24"/>
              </w:rPr>
            </w:pPr>
            <w:r w:rsidRPr="00CB0352">
              <w:rPr>
                <w:rFonts w:cs="Arial"/>
                <w:sz w:val="24"/>
                <w:szCs w:val="24"/>
              </w:rPr>
              <w:t>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p w14:paraId="20B5326C" w14:textId="77777777" w:rsidR="005D382B" w:rsidRPr="00CB0352" w:rsidRDefault="00F212A8" w:rsidP="00510DD1">
            <w:pPr>
              <w:pStyle w:val="ListParagraph"/>
              <w:numPr>
                <w:ilvl w:val="0"/>
                <w:numId w:val="2"/>
              </w:numPr>
              <w:spacing w:before="240" w:after="160" w:line="256" w:lineRule="auto"/>
              <w:jc w:val="both"/>
              <w:rPr>
                <w:rFonts w:cs="Arial"/>
                <w:sz w:val="24"/>
                <w:szCs w:val="24"/>
              </w:rPr>
            </w:pPr>
            <w:r w:rsidRPr="00CB0352">
              <w:rPr>
                <w:rFonts w:cs="Arial"/>
                <w:sz w:val="24"/>
                <w:szCs w:val="24"/>
              </w:rPr>
              <w:t xml:space="preserve">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w:t>
            </w:r>
            <w:r w:rsidRPr="00CB0352">
              <w:rPr>
                <w:rFonts w:cs="Arial"/>
                <w:sz w:val="24"/>
                <w:szCs w:val="24"/>
              </w:rPr>
              <w:lastRenderedPageBreak/>
              <w:t>Regulation (EU) No 833/2014 of 31 July 2014 (as amended by EU Regulation 2022/576) then, it shall be excluded from further participation in this Competition unless it replaces the Subcontractor with one which meets all relevant requirements of this RFT.</w:t>
            </w:r>
            <w:r w:rsidRPr="00CB0352">
              <w:rPr>
                <w:rFonts w:cs="Arial"/>
                <w:sz w:val="24"/>
                <w:szCs w:val="24"/>
              </w:rPr>
              <w:tab/>
            </w:r>
          </w:p>
          <w:p w14:paraId="33906938" w14:textId="77777777" w:rsidR="002D6BAF" w:rsidRPr="00CB0352" w:rsidRDefault="002D6BAF" w:rsidP="002D6BAF">
            <w:pPr>
              <w:spacing w:before="240" w:after="160" w:line="256" w:lineRule="auto"/>
              <w:jc w:val="both"/>
              <w:rPr>
                <w:rFonts w:cs="Arial"/>
                <w:sz w:val="24"/>
                <w:szCs w:val="24"/>
              </w:rPr>
            </w:pPr>
          </w:p>
          <w:p w14:paraId="57DEC5F4" w14:textId="1D32F164" w:rsidR="002D6BAF" w:rsidRPr="00CB0352" w:rsidRDefault="002D6BAF" w:rsidP="002D6BAF">
            <w:pPr>
              <w:spacing w:before="240" w:after="160" w:line="256" w:lineRule="auto"/>
              <w:jc w:val="both"/>
              <w:rPr>
                <w:rFonts w:cs="Arial"/>
                <w:sz w:val="24"/>
                <w:szCs w:val="24"/>
              </w:rPr>
            </w:pPr>
          </w:p>
        </w:tc>
      </w:tr>
      <w:tr w:rsidR="00866EDB" w:rsidRPr="00CB0352" w14:paraId="4D0F508A" w14:textId="77777777" w:rsidTr="00510DD1">
        <w:tc>
          <w:tcPr>
            <w:tcW w:w="9016" w:type="dxa"/>
            <w:gridSpan w:val="2"/>
            <w:shd w:val="clear" w:color="auto" w:fill="808080" w:themeFill="background1" w:themeFillShade="80"/>
          </w:tcPr>
          <w:p w14:paraId="4589A86E" w14:textId="4CE8FB1B" w:rsidR="00866EDB" w:rsidRPr="00CB0352" w:rsidRDefault="00866EDB" w:rsidP="00866EDB">
            <w:pPr>
              <w:jc w:val="both"/>
              <w:rPr>
                <w:rFonts w:cs="Arial"/>
                <w:b/>
                <w:color w:val="FFFFFF" w:themeColor="background1"/>
                <w:sz w:val="24"/>
                <w:szCs w:val="24"/>
              </w:rPr>
            </w:pPr>
            <w:r w:rsidRPr="00CB0352">
              <w:rPr>
                <w:rFonts w:cs="Arial"/>
                <w:b/>
                <w:color w:val="FFFFFF" w:themeColor="background1"/>
                <w:sz w:val="24"/>
                <w:szCs w:val="24"/>
              </w:rPr>
              <w:lastRenderedPageBreak/>
              <w:t>Tax compliance, Financial Capacity and Insurances</w:t>
            </w:r>
          </w:p>
        </w:tc>
      </w:tr>
      <w:tr w:rsidR="00E30D24" w:rsidRPr="00CB0352" w14:paraId="7CF5C4B6" w14:textId="77777777" w:rsidTr="00510DD1">
        <w:tc>
          <w:tcPr>
            <w:tcW w:w="2124" w:type="dxa"/>
          </w:tcPr>
          <w:p w14:paraId="5F918A09" w14:textId="77777777" w:rsidR="00E30D24" w:rsidRPr="00CB0352" w:rsidRDefault="00E30D24" w:rsidP="00F829AB">
            <w:pPr>
              <w:jc w:val="both"/>
              <w:rPr>
                <w:rFonts w:cs="Arial"/>
                <w:b/>
                <w:sz w:val="24"/>
                <w:szCs w:val="24"/>
              </w:rPr>
            </w:pPr>
            <w:r w:rsidRPr="00CB0352">
              <w:rPr>
                <w:rFonts w:cs="Arial"/>
                <w:b/>
                <w:sz w:val="24"/>
                <w:szCs w:val="24"/>
              </w:rPr>
              <w:t>Tax</w:t>
            </w:r>
          </w:p>
        </w:tc>
        <w:tc>
          <w:tcPr>
            <w:tcW w:w="6892" w:type="dxa"/>
          </w:tcPr>
          <w:p w14:paraId="6D69552E" w14:textId="787E9B19" w:rsidR="00E30D24" w:rsidRPr="00CB0352" w:rsidRDefault="00E30D24" w:rsidP="00F829AB">
            <w:pPr>
              <w:jc w:val="both"/>
              <w:rPr>
                <w:rFonts w:cs="Arial"/>
                <w:sz w:val="24"/>
                <w:szCs w:val="24"/>
              </w:rPr>
            </w:pPr>
            <w:r w:rsidRPr="00CB0352">
              <w:rPr>
                <w:rFonts w:cs="Arial"/>
                <w:sz w:val="24"/>
                <w:szCs w:val="24"/>
              </w:rPr>
              <w:t>Confirmation that the tenderer / all parties associated with the tenderer are fully tax compliant in accordance with the rules of the Irish Revenue Commissioners</w:t>
            </w:r>
            <w:r w:rsidR="00F112FA" w:rsidRPr="00CB0352">
              <w:rPr>
                <w:rFonts w:cs="Arial"/>
                <w:sz w:val="24"/>
                <w:szCs w:val="24"/>
              </w:rPr>
              <w:t xml:space="preserve"> and in their country of establishment</w:t>
            </w:r>
            <w:r w:rsidRPr="00CB0352">
              <w:rPr>
                <w:rFonts w:cs="Arial"/>
                <w:sz w:val="24"/>
                <w:szCs w:val="24"/>
              </w:rPr>
              <w:t>.</w:t>
            </w:r>
          </w:p>
        </w:tc>
      </w:tr>
      <w:tr w:rsidR="00E30D24" w:rsidRPr="00CB0352" w14:paraId="1AFB2FC4" w14:textId="77777777" w:rsidTr="00510DD1">
        <w:tc>
          <w:tcPr>
            <w:tcW w:w="2124" w:type="dxa"/>
          </w:tcPr>
          <w:p w14:paraId="7B8875D2" w14:textId="20F60D75" w:rsidR="00E30D24" w:rsidRPr="00CB0352" w:rsidRDefault="00866EDB" w:rsidP="00F829AB">
            <w:pPr>
              <w:jc w:val="both"/>
              <w:rPr>
                <w:rFonts w:cs="Arial"/>
                <w:b/>
                <w:sz w:val="24"/>
                <w:szCs w:val="24"/>
              </w:rPr>
            </w:pPr>
            <w:r w:rsidRPr="00CB0352">
              <w:rPr>
                <w:rFonts w:cs="Arial"/>
                <w:b/>
                <w:sz w:val="24"/>
                <w:szCs w:val="24"/>
              </w:rPr>
              <w:t>Financial Standing</w:t>
            </w:r>
          </w:p>
        </w:tc>
        <w:tc>
          <w:tcPr>
            <w:tcW w:w="6892" w:type="dxa"/>
          </w:tcPr>
          <w:p w14:paraId="0209CFBF" w14:textId="6A673A1B" w:rsidR="00C84A9E" w:rsidRPr="00CB0352" w:rsidRDefault="00C84A9E" w:rsidP="00F829AB">
            <w:pPr>
              <w:pStyle w:val="ListParagraph"/>
              <w:numPr>
                <w:ilvl w:val="0"/>
                <w:numId w:val="38"/>
              </w:numPr>
              <w:spacing w:before="0" w:after="0" w:line="240" w:lineRule="auto"/>
              <w:jc w:val="both"/>
              <w:rPr>
                <w:rFonts w:cs="Arial"/>
                <w:sz w:val="24"/>
                <w:szCs w:val="24"/>
              </w:rPr>
            </w:pPr>
            <w:r w:rsidRPr="00CB0352">
              <w:rPr>
                <w:rFonts w:cs="Arial"/>
                <w:sz w:val="24"/>
                <w:szCs w:val="24"/>
              </w:rPr>
              <w:t>Confirmation of financial standing ensuring the tendering party has the financial capacity to pay its debts identified on the current statement of assets and liabilities as being the debts as they fall due.</w:t>
            </w:r>
          </w:p>
          <w:p w14:paraId="4D7374C7" w14:textId="77777777" w:rsidR="00C84A9E" w:rsidRPr="00CB0352" w:rsidRDefault="00C84A9E" w:rsidP="00F829AB">
            <w:pPr>
              <w:spacing w:before="0" w:after="0" w:line="240" w:lineRule="auto"/>
              <w:jc w:val="both"/>
              <w:rPr>
                <w:rFonts w:cs="Arial"/>
                <w:sz w:val="24"/>
                <w:szCs w:val="24"/>
              </w:rPr>
            </w:pPr>
          </w:p>
          <w:p w14:paraId="3D1CF54C" w14:textId="0A829411" w:rsidR="00E30D24" w:rsidRPr="00CB0352" w:rsidRDefault="00C84A9E" w:rsidP="00F829AB">
            <w:pPr>
              <w:spacing w:before="0" w:after="0" w:line="240" w:lineRule="auto"/>
              <w:jc w:val="both"/>
              <w:rPr>
                <w:rFonts w:cs="Arial"/>
                <w:sz w:val="24"/>
                <w:szCs w:val="24"/>
              </w:rPr>
            </w:pPr>
            <w:r w:rsidRPr="00CB0352">
              <w:rPr>
                <w:rFonts w:cs="Arial"/>
                <w:sz w:val="24"/>
                <w:szCs w:val="24"/>
              </w:rPr>
              <w:t>Evidence of both statements will be required prior to the award of any contract.</w:t>
            </w:r>
          </w:p>
        </w:tc>
      </w:tr>
      <w:tr w:rsidR="00E30D24" w:rsidRPr="00CB0352" w14:paraId="7EF60613" w14:textId="77777777" w:rsidTr="00510DD1">
        <w:tc>
          <w:tcPr>
            <w:tcW w:w="2124" w:type="dxa"/>
          </w:tcPr>
          <w:p w14:paraId="31642CCC" w14:textId="77777777" w:rsidR="00E30D24" w:rsidRPr="00CB0352" w:rsidRDefault="00E30D24" w:rsidP="00F829AB">
            <w:pPr>
              <w:jc w:val="both"/>
              <w:rPr>
                <w:rFonts w:cs="Arial"/>
                <w:b/>
                <w:sz w:val="24"/>
                <w:szCs w:val="24"/>
              </w:rPr>
            </w:pPr>
            <w:r w:rsidRPr="00CB0352">
              <w:rPr>
                <w:rFonts w:cs="Arial"/>
                <w:b/>
                <w:sz w:val="24"/>
                <w:szCs w:val="24"/>
              </w:rPr>
              <w:t>Insurance</w:t>
            </w:r>
          </w:p>
        </w:tc>
        <w:tc>
          <w:tcPr>
            <w:tcW w:w="6892" w:type="dxa"/>
          </w:tcPr>
          <w:p w14:paraId="6B176998" w14:textId="03B11A0B" w:rsidR="00E30D24" w:rsidRPr="00C702ED" w:rsidRDefault="00E30D24" w:rsidP="00F829AB">
            <w:pPr>
              <w:spacing w:before="0" w:after="0" w:line="240" w:lineRule="auto"/>
              <w:jc w:val="both"/>
              <w:rPr>
                <w:rFonts w:cs="Arial"/>
                <w:sz w:val="24"/>
                <w:szCs w:val="24"/>
                <w:highlight w:val="lightGray"/>
              </w:rPr>
            </w:pPr>
            <w:r w:rsidRPr="00C702ED">
              <w:rPr>
                <w:rFonts w:cs="Arial"/>
                <w:sz w:val="24"/>
                <w:szCs w:val="24"/>
                <w:highlight w:val="lightGray"/>
              </w:rPr>
              <w:t>Confirmation of the follo</w:t>
            </w:r>
            <w:r w:rsidR="00BF7C30" w:rsidRPr="00C702ED">
              <w:rPr>
                <w:rFonts w:cs="Arial"/>
                <w:sz w:val="24"/>
                <w:szCs w:val="24"/>
                <w:highlight w:val="lightGray"/>
              </w:rPr>
              <w:t>wing insurances being in place</w:t>
            </w:r>
            <w:r w:rsidR="00C446F9" w:rsidRPr="00C702ED">
              <w:rPr>
                <w:rFonts w:cs="Arial"/>
                <w:sz w:val="24"/>
                <w:szCs w:val="24"/>
                <w:highlight w:val="lightGray"/>
              </w:rPr>
              <w:t>:</w:t>
            </w:r>
          </w:p>
          <w:p w14:paraId="7C3AE41A" w14:textId="77777777" w:rsidR="00E30D24" w:rsidRPr="00C702ED" w:rsidRDefault="00E30D24" w:rsidP="00F829AB">
            <w:pPr>
              <w:pStyle w:val="ListParagraph"/>
              <w:numPr>
                <w:ilvl w:val="0"/>
                <w:numId w:val="2"/>
              </w:numPr>
              <w:spacing w:before="0" w:after="0" w:line="240" w:lineRule="auto"/>
              <w:jc w:val="both"/>
              <w:rPr>
                <w:rFonts w:cs="Arial"/>
                <w:sz w:val="24"/>
                <w:szCs w:val="24"/>
                <w:highlight w:val="lightGray"/>
              </w:rPr>
            </w:pPr>
            <w:r w:rsidRPr="00C702ED">
              <w:rPr>
                <w:rFonts w:cs="Arial"/>
                <w:sz w:val="24"/>
                <w:szCs w:val="24"/>
                <w:highlight w:val="lightGray"/>
              </w:rPr>
              <w:t>Employer’s Liability - €13 million</w:t>
            </w:r>
          </w:p>
          <w:p w14:paraId="10AFFFE3" w14:textId="77777777" w:rsidR="00E30D24" w:rsidRPr="00C702ED" w:rsidRDefault="00E30D24" w:rsidP="00F829AB">
            <w:pPr>
              <w:pStyle w:val="ListParagraph"/>
              <w:numPr>
                <w:ilvl w:val="0"/>
                <w:numId w:val="2"/>
              </w:numPr>
              <w:spacing w:before="0" w:after="0" w:line="240" w:lineRule="auto"/>
              <w:jc w:val="both"/>
              <w:rPr>
                <w:rFonts w:cs="Arial"/>
                <w:sz w:val="24"/>
                <w:szCs w:val="24"/>
                <w:highlight w:val="lightGray"/>
              </w:rPr>
            </w:pPr>
            <w:r w:rsidRPr="00C702ED">
              <w:rPr>
                <w:rFonts w:cs="Arial"/>
                <w:sz w:val="24"/>
                <w:szCs w:val="24"/>
                <w:highlight w:val="lightGray"/>
              </w:rPr>
              <w:t>Product Liability - €6.5 million</w:t>
            </w:r>
          </w:p>
          <w:p w14:paraId="3DB5B538" w14:textId="436339C0" w:rsidR="00E30D24" w:rsidRPr="00CB0352" w:rsidRDefault="00E30D24" w:rsidP="00BC15BD">
            <w:pPr>
              <w:pStyle w:val="ListParagraph"/>
              <w:spacing w:before="0" w:after="0" w:line="240" w:lineRule="auto"/>
              <w:jc w:val="both"/>
              <w:rPr>
                <w:rFonts w:cs="Arial"/>
                <w:color w:val="FF0000"/>
                <w:sz w:val="24"/>
                <w:szCs w:val="24"/>
              </w:rPr>
            </w:pPr>
          </w:p>
        </w:tc>
      </w:tr>
    </w:tbl>
    <w:p w14:paraId="50581445" w14:textId="06F28F86" w:rsidR="00DD2D7F" w:rsidRPr="00CB0352" w:rsidRDefault="00DD2D7F" w:rsidP="00C55C87">
      <w:pPr>
        <w:jc w:val="both"/>
        <w:rPr>
          <w:rFonts w:cs="Arial"/>
          <w:sz w:val="24"/>
          <w:szCs w:val="24"/>
        </w:rPr>
      </w:pPr>
    </w:p>
    <w:p w14:paraId="1B70DFA9" w14:textId="0A77E3D2" w:rsidR="00670182" w:rsidRPr="00CB0352" w:rsidRDefault="00670182" w:rsidP="00AA6660">
      <w:pPr>
        <w:pStyle w:val="Heading2"/>
        <w:rPr>
          <w:sz w:val="24"/>
          <w:szCs w:val="24"/>
        </w:rPr>
      </w:pPr>
      <w:bookmarkStart w:id="48" w:name="_Toc67039833"/>
      <w:bookmarkStart w:id="49" w:name="_Toc67426666"/>
      <w:bookmarkStart w:id="50" w:name="_Toc67039834"/>
      <w:bookmarkStart w:id="51" w:name="_Toc67426667"/>
      <w:bookmarkStart w:id="52" w:name="_Toc67039835"/>
      <w:bookmarkStart w:id="53" w:name="_Toc67426668"/>
      <w:bookmarkStart w:id="54" w:name="_Toc67039836"/>
      <w:bookmarkStart w:id="55" w:name="_Toc67426669"/>
      <w:bookmarkStart w:id="56" w:name="_Toc67039837"/>
      <w:bookmarkStart w:id="57" w:name="_Toc67426670"/>
      <w:bookmarkStart w:id="58" w:name="_Toc198923690"/>
      <w:bookmarkEnd w:id="48"/>
      <w:bookmarkEnd w:id="49"/>
      <w:bookmarkEnd w:id="50"/>
      <w:bookmarkEnd w:id="51"/>
      <w:bookmarkEnd w:id="52"/>
      <w:bookmarkEnd w:id="53"/>
      <w:bookmarkEnd w:id="54"/>
      <w:bookmarkEnd w:id="55"/>
      <w:bookmarkEnd w:id="56"/>
      <w:bookmarkEnd w:id="57"/>
      <w:r w:rsidRPr="00CB0352">
        <w:rPr>
          <w:sz w:val="24"/>
          <w:szCs w:val="24"/>
        </w:rPr>
        <w:t xml:space="preserve">Technical Capacity </w:t>
      </w:r>
      <w:r w:rsidR="00DD2D7F" w:rsidRPr="00CB0352">
        <w:rPr>
          <w:sz w:val="24"/>
          <w:szCs w:val="24"/>
        </w:rPr>
        <w:t>Requirements</w:t>
      </w:r>
      <w:bookmarkEnd w:id="58"/>
    </w:p>
    <w:p w14:paraId="56C672BB" w14:textId="77777777" w:rsidR="00E30D24" w:rsidRPr="00CB0352" w:rsidRDefault="00E30D24" w:rsidP="00C55C87">
      <w:pPr>
        <w:jc w:val="both"/>
        <w:rPr>
          <w:rFonts w:cs="Arial"/>
          <w:sz w:val="24"/>
          <w:szCs w:val="24"/>
        </w:rPr>
      </w:pPr>
      <w:r w:rsidRPr="00CB0352">
        <w:rPr>
          <w:rFonts w:cs="Arial"/>
          <w:sz w:val="24"/>
          <w:szCs w:val="24"/>
        </w:rPr>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p>
    <w:p w14:paraId="0DD0D366" w14:textId="77777777" w:rsidR="006F259A" w:rsidRPr="00CB0352" w:rsidRDefault="006F259A" w:rsidP="006F259A">
      <w:pPr>
        <w:spacing w:before="0" w:after="0" w:line="276" w:lineRule="auto"/>
        <w:rPr>
          <w:rFonts w:eastAsia="Times New Roman" w:cs="Arial"/>
          <w:b/>
          <w:bCs/>
          <w:sz w:val="24"/>
          <w:szCs w:val="24"/>
          <w:lang w:eastAsia="en-US"/>
        </w:rPr>
      </w:pPr>
      <w:r w:rsidRPr="00CB0352">
        <w:rPr>
          <w:rFonts w:eastAsia="Times New Roman" w:cs="Arial"/>
          <w:b/>
          <w:bCs/>
          <w:sz w:val="24"/>
          <w:szCs w:val="24"/>
          <w:lang w:eastAsia="en-US"/>
        </w:rPr>
        <w:t>Technical Resource</w:t>
      </w:r>
    </w:p>
    <w:tbl>
      <w:tblPr>
        <w:tblW w:w="9209" w:type="dxa"/>
        <w:tblLook w:val="04A0" w:firstRow="1" w:lastRow="0" w:firstColumn="1" w:lastColumn="0" w:noHBand="0" w:noVBand="1"/>
      </w:tblPr>
      <w:tblGrid>
        <w:gridCol w:w="2122"/>
        <w:gridCol w:w="1984"/>
        <w:gridCol w:w="5103"/>
      </w:tblGrid>
      <w:tr w:rsidR="006F259A" w:rsidRPr="00CB0352" w14:paraId="4A565291" w14:textId="77777777" w:rsidTr="00C47FEB">
        <w:trPr>
          <w:trHeight w:val="580"/>
        </w:trPr>
        <w:tc>
          <w:tcPr>
            <w:tcW w:w="2122"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1F4AB152" w14:textId="77777777" w:rsidR="006F259A" w:rsidRPr="00CB0352" w:rsidRDefault="006F259A" w:rsidP="00C47FEB">
            <w:pPr>
              <w:spacing w:before="0" w:after="0" w:line="240" w:lineRule="auto"/>
              <w:rPr>
                <w:rFonts w:eastAsia="Times New Roman" w:cs="Arial"/>
                <w:b/>
                <w:bCs/>
                <w:color w:val="000000"/>
                <w:sz w:val="24"/>
                <w:szCs w:val="24"/>
                <w:lang w:eastAsia="en-GB"/>
              </w:rPr>
            </w:pPr>
            <w:r w:rsidRPr="00CB0352">
              <w:rPr>
                <w:rFonts w:eastAsia="Times New Roman" w:cs="Arial"/>
                <w:b/>
                <w:bCs/>
                <w:color w:val="000000"/>
                <w:sz w:val="24"/>
                <w:szCs w:val="24"/>
                <w:lang w:eastAsia="en-GB"/>
              </w:rPr>
              <w:t>Resource Required</w:t>
            </w:r>
          </w:p>
        </w:tc>
        <w:tc>
          <w:tcPr>
            <w:tcW w:w="1984" w:type="dxa"/>
            <w:tcBorders>
              <w:top w:val="single" w:sz="4" w:space="0" w:color="auto"/>
              <w:left w:val="nil"/>
              <w:bottom w:val="single" w:sz="4" w:space="0" w:color="auto"/>
              <w:right w:val="single" w:sz="4" w:space="0" w:color="auto"/>
            </w:tcBorders>
            <w:shd w:val="clear" w:color="000000" w:fill="D9D9D9"/>
            <w:vAlign w:val="bottom"/>
            <w:hideMark/>
          </w:tcPr>
          <w:p w14:paraId="0F815249" w14:textId="77777777" w:rsidR="006F259A" w:rsidRPr="00CB0352" w:rsidRDefault="006F259A" w:rsidP="00C47FEB">
            <w:pPr>
              <w:spacing w:before="0" w:after="0" w:line="240" w:lineRule="auto"/>
              <w:rPr>
                <w:rFonts w:eastAsia="Times New Roman" w:cs="Arial"/>
                <w:b/>
                <w:bCs/>
                <w:color w:val="000000"/>
                <w:sz w:val="24"/>
                <w:szCs w:val="24"/>
                <w:lang w:eastAsia="en-GB"/>
              </w:rPr>
            </w:pPr>
            <w:r w:rsidRPr="00CB0352">
              <w:rPr>
                <w:rFonts w:eastAsia="Times New Roman" w:cs="Arial"/>
                <w:b/>
                <w:bCs/>
                <w:color w:val="000000"/>
                <w:sz w:val="24"/>
                <w:szCs w:val="24"/>
                <w:lang w:eastAsia="en-GB"/>
              </w:rPr>
              <w:t>Minimum Level</w:t>
            </w:r>
          </w:p>
        </w:tc>
        <w:tc>
          <w:tcPr>
            <w:tcW w:w="5103" w:type="dxa"/>
            <w:tcBorders>
              <w:top w:val="single" w:sz="4" w:space="0" w:color="auto"/>
              <w:left w:val="nil"/>
              <w:bottom w:val="single" w:sz="4" w:space="0" w:color="auto"/>
              <w:right w:val="single" w:sz="4" w:space="0" w:color="auto"/>
            </w:tcBorders>
            <w:shd w:val="clear" w:color="000000" w:fill="D9D9D9"/>
            <w:vAlign w:val="bottom"/>
            <w:hideMark/>
          </w:tcPr>
          <w:p w14:paraId="6F3E7689" w14:textId="77777777" w:rsidR="006F259A" w:rsidRPr="00CB0352" w:rsidRDefault="006F259A" w:rsidP="00C47FEB">
            <w:pPr>
              <w:spacing w:before="0" w:after="0" w:line="240" w:lineRule="auto"/>
              <w:rPr>
                <w:rFonts w:eastAsia="Times New Roman" w:cs="Arial"/>
                <w:b/>
                <w:bCs/>
                <w:color w:val="000000"/>
                <w:sz w:val="24"/>
                <w:szCs w:val="24"/>
                <w:lang w:eastAsia="en-GB"/>
              </w:rPr>
            </w:pPr>
            <w:r w:rsidRPr="00CB0352">
              <w:rPr>
                <w:rFonts w:eastAsia="Times New Roman" w:cs="Arial"/>
                <w:b/>
                <w:bCs/>
                <w:color w:val="000000"/>
                <w:sz w:val="24"/>
                <w:szCs w:val="24"/>
                <w:lang w:eastAsia="en-GB"/>
              </w:rPr>
              <w:t>Tenderer's Response</w:t>
            </w:r>
          </w:p>
        </w:tc>
      </w:tr>
      <w:tr w:rsidR="006F259A" w:rsidRPr="00861C1C" w14:paraId="72D09927" w14:textId="77777777" w:rsidTr="00C47FEB">
        <w:trPr>
          <w:trHeight w:val="1160"/>
        </w:trPr>
        <w:tc>
          <w:tcPr>
            <w:tcW w:w="2122" w:type="dxa"/>
            <w:tcBorders>
              <w:top w:val="nil"/>
              <w:left w:val="single" w:sz="4" w:space="0" w:color="auto"/>
              <w:bottom w:val="single" w:sz="4" w:space="0" w:color="auto"/>
              <w:right w:val="single" w:sz="4" w:space="0" w:color="auto"/>
            </w:tcBorders>
            <w:vAlign w:val="bottom"/>
            <w:hideMark/>
          </w:tcPr>
          <w:p w14:paraId="6CAA549F" w14:textId="77777777" w:rsidR="006F259A" w:rsidRPr="00861C1C" w:rsidRDefault="006F259A" w:rsidP="00C47FEB">
            <w:pPr>
              <w:spacing w:before="0" w:after="0" w:line="240" w:lineRule="auto"/>
              <w:rPr>
                <w:rFonts w:eastAsia="Times New Roman" w:cs="Arial"/>
                <w:sz w:val="24"/>
                <w:szCs w:val="24"/>
                <w:lang w:eastAsia="en-GB"/>
              </w:rPr>
            </w:pPr>
            <w:r w:rsidRPr="00861C1C">
              <w:rPr>
                <w:rFonts w:eastAsia="Times New Roman" w:cs="Arial"/>
                <w:sz w:val="24"/>
                <w:szCs w:val="24"/>
                <w:lang w:eastAsia="en-GB"/>
              </w:rPr>
              <w:t>A professional qualification in drama / youth theatre</w:t>
            </w:r>
          </w:p>
        </w:tc>
        <w:tc>
          <w:tcPr>
            <w:tcW w:w="1984" w:type="dxa"/>
            <w:tcBorders>
              <w:top w:val="nil"/>
              <w:left w:val="nil"/>
              <w:bottom w:val="single" w:sz="4" w:space="0" w:color="auto"/>
              <w:right w:val="single" w:sz="4" w:space="0" w:color="auto"/>
            </w:tcBorders>
            <w:vAlign w:val="bottom"/>
            <w:hideMark/>
          </w:tcPr>
          <w:p w14:paraId="5D7D50B2" w14:textId="77777777" w:rsidR="006F259A" w:rsidRPr="00861C1C" w:rsidRDefault="006F259A" w:rsidP="00C47FEB">
            <w:pPr>
              <w:spacing w:before="0" w:after="0" w:line="240" w:lineRule="auto"/>
              <w:rPr>
                <w:rFonts w:eastAsia="Times New Roman" w:cs="Arial"/>
                <w:sz w:val="24"/>
                <w:szCs w:val="24"/>
                <w:lang w:eastAsia="en-GB"/>
              </w:rPr>
            </w:pPr>
            <w:r w:rsidRPr="00861C1C">
              <w:rPr>
                <w:rFonts w:eastAsia="Times New Roman" w:cs="Arial"/>
                <w:sz w:val="24"/>
                <w:szCs w:val="24"/>
                <w:lang w:eastAsia="en-GB"/>
              </w:rPr>
              <w:t xml:space="preserve">QQI minimum Degree / Level 7 or equivalent </w:t>
            </w:r>
          </w:p>
        </w:tc>
        <w:tc>
          <w:tcPr>
            <w:tcW w:w="5103" w:type="dxa"/>
            <w:tcBorders>
              <w:top w:val="nil"/>
              <w:left w:val="nil"/>
              <w:bottom w:val="single" w:sz="4" w:space="0" w:color="auto"/>
              <w:right w:val="single" w:sz="4" w:space="0" w:color="auto"/>
            </w:tcBorders>
            <w:vAlign w:val="bottom"/>
            <w:hideMark/>
          </w:tcPr>
          <w:p w14:paraId="2B8D9D19" w14:textId="77777777" w:rsidR="006F259A" w:rsidRPr="00861C1C" w:rsidRDefault="006F259A" w:rsidP="00C47FEB">
            <w:pPr>
              <w:spacing w:before="0" w:after="0" w:line="240" w:lineRule="auto"/>
              <w:rPr>
                <w:rFonts w:eastAsia="Times New Roman" w:cs="Arial"/>
                <w:sz w:val="24"/>
                <w:szCs w:val="24"/>
                <w:lang w:eastAsia="en-GB"/>
              </w:rPr>
            </w:pPr>
            <w:r w:rsidRPr="00861C1C">
              <w:rPr>
                <w:rFonts w:eastAsia="Times New Roman" w:cs="Arial"/>
                <w:sz w:val="24"/>
                <w:szCs w:val="24"/>
                <w:lang w:eastAsia="en-GB"/>
              </w:rPr>
              <w:t> </w:t>
            </w:r>
          </w:p>
        </w:tc>
      </w:tr>
    </w:tbl>
    <w:p w14:paraId="6282BD03" w14:textId="10888FEE" w:rsidR="00670182" w:rsidRDefault="00670182" w:rsidP="00C55C87">
      <w:pPr>
        <w:jc w:val="both"/>
        <w:rPr>
          <w:rFonts w:cs="Arial"/>
          <w:sz w:val="24"/>
          <w:szCs w:val="24"/>
        </w:rPr>
      </w:pPr>
    </w:p>
    <w:p w14:paraId="05CEEC1C" w14:textId="77777777" w:rsidR="00675657" w:rsidRPr="00CB0352" w:rsidRDefault="00675657" w:rsidP="00C55C87">
      <w:pPr>
        <w:jc w:val="both"/>
        <w:rPr>
          <w:rFonts w:cs="Arial"/>
          <w:sz w:val="24"/>
          <w:szCs w:val="24"/>
        </w:rPr>
      </w:pPr>
    </w:p>
    <w:tbl>
      <w:tblPr>
        <w:tblStyle w:val="TableGrid1"/>
        <w:tblW w:w="0" w:type="auto"/>
        <w:tblLook w:val="04A0" w:firstRow="1" w:lastRow="0" w:firstColumn="1" w:lastColumn="0" w:noHBand="0" w:noVBand="1"/>
      </w:tblPr>
      <w:tblGrid>
        <w:gridCol w:w="9016"/>
      </w:tblGrid>
      <w:tr w:rsidR="00D16E98" w:rsidRPr="00CB0352" w14:paraId="093E828C" w14:textId="77777777" w:rsidTr="00510DD1">
        <w:tc>
          <w:tcPr>
            <w:tcW w:w="9016" w:type="dxa"/>
            <w:shd w:val="clear" w:color="auto" w:fill="808080" w:themeFill="background1" w:themeFillShade="80"/>
          </w:tcPr>
          <w:p w14:paraId="504F3203" w14:textId="77777777" w:rsidR="00D16E98" w:rsidRPr="00CB0352" w:rsidRDefault="00D16E98" w:rsidP="003012F6">
            <w:pPr>
              <w:jc w:val="both"/>
              <w:rPr>
                <w:rFonts w:cs="Arial"/>
                <w:b/>
                <w:sz w:val="24"/>
                <w:szCs w:val="24"/>
              </w:rPr>
            </w:pPr>
            <w:r w:rsidRPr="00CB0352">
              <w:rPr>
                <w:rFonts w:cs="Arial"/>
                <w:b/>
                <w:color w:val="FFFFFF" w:themeColor="background1"/>
                <w:sz w:val="24"/>
                <w:szCs w:val="24"/>
              </w:rPr>
              <w:lastRenderedPageBreak/>
              <w:t>Previous</w:t>
            </w:r>
            <w:r w:rsidRPr="00CB0352">
              <w:rPr>
                <w:rFonts w:cs="Arial"/>
                <w:b/>
                <w:sz w:val="24"/>
                <w:szCs w:val="24"/>
              </w:rPr>
              <w:t xml:space="preserve"> </w:t>
            </w:r>
            <w:r w:rsidRPr="00CB0352">
              <w:rPr>
                <w:rFonts w:cs="Arial"/>
                <w:b/>
                <w:color w:val="FFFFFF" w:themeColor="background1"/>
                <w:sz w:val="24"/>
                <w:szCs w:val="24"/>
              </w:rPr>
              <w:t>Contracts / Experience</w:t>
            </w:r>
          </w:p>
        </w:tc>
      </w:tr>
      <w:tr w:rsidR="00D16E98" w:rsidRPr="00CB0352" w14:paraId="5BE1C0CB" w14:textId="77777777" w:rsidTr="00D16E98">
        <w:tc>
          <w:tcPr>
            <w:tcW w:w="9016" w:type="dxa"/>
          </w:tcPr>
          <w:tbl>
            <w:tblPr>
              <w:tblStyle w:val="TableGrid1"/>
              <w:tblW w:w="0" w:type="auto"/>
              <w:tblLook w:val="04A0" w:firstRow="1" w:lastRow="0" w:firstColumn="1" w:lastColumn="0" w:noHBand="0" w:noVBand="1"/>
            </w:tblPr>
            <w:tblGrid>
              <w:gridCol w:w="8790"/>
            </w:tblGrid>
            <w:tr w:rsidR="000F33B3" w:rsidRPr="00CB0352" w14:paraId="2B4C6C46" w14:textId="77777777" w:rsidTr="003012F6">
              <w:tc>
                <w:tcPr>
                  <w:tcW w:w="9016" w:type="dxa"/>
                  <w:hideMark/>
                </w:tcPr>
                <w:p w14:paraId="1EC813A1" w14:textId="5316B769" w:rsidR="000F33B3" w:rsidRPr="00CB0352" w:rsidRDefault="000F33B3" w:rsidP="000F33B3">
                  <w:pPr>
                    <w:rPr>
                      <w:rFonts w:cs="Arial"/>
                      <w:sz w:val="24"/>
                      <w:szCs w:val="24"/>
                    </w:rPr>
                  </w:pPr>
                  <w:r w:rsidRPr="00CB0352">
                    <w:rPr>
                      <w:rFonts w:cs="Arial"/>
                      <w:sz w:val="24"/>
                      <w:szCs w:val="24"/>
                    </w:rPr>
                    <w:t xml:space="preserve">Tenderers must provide information clearly demonstrating successful delivery of </w:t>
                  </w:r>
                  <w:r w:rsidR="00490466" w:rsidRPr="00861C1C">
                    <w:rPr>
                      <w:rFonts w:cs="Arial"/>
                      <w:sz w:val="24"/>
                      <w:szCs w:val="24"/>
                    </w:rPr>
                    <w:t>three (3)</w:t>
                  </w:r>
                  <w:r w:rsidRPr="00861C1C">
                    <w:rPr>
                      <w:rFonts w:cs="Arial"/>
                      <w:sz w:val="24"/>
                      <w:szCs w:val="24"/>
                    </w:rPr>
                    <w:t xml:space="preserve"> </w:t>
                  </w:r>
                  <w:r w:rsidRPr="00CB0352">
                    <w:rPr>
                      <w:rFonts w:cs="Arial"/>
                      <w:sz w:val="24"/>
                      <w:szCs w:val="24"/>
                    </w:rPr>
                    <w:t xml:space="preserve">instances of previous comparable experience/projects, involving the features as defined in the TRD.  These projects should be within the last </w:t>
                  </w:r>
                  <w:r w:rsidR="003661AB" w:rsidRPr="00861C1C">
                    <w:rPr>
                      <w:rFonts w:cs="Arial"/>
                      <w:sz w:val="24"/>
                      <w:szCs w:val="24"/>
                    </w:rPr>
                    <w:t>three (3) years.</w:t>
                  </w:r>
                  <w:r w:rsidRPr="00861C1C">
                    <w:rPr>
                      <w:rFonts w:cs="Arial"/>
                      <w:sz w:val="24"/>
                      <w:szCs w:val="24"/>
                    </w:rPr>
                    <w:t xml:space="preserve"> The contracts referenced for consideration should provide </w:t>
                  </w:r>
                  <w:r w:rsidRPr="00CB0352">
                    <w:rPr>
                      <w:rFonts w:cs="Arial"/>
                      <w:sz w:val="24"/>
                      <w:szCs w:val="24"/>
                    </w:rPr>
                    <w:t xml:space="preserve">comprehensive information to enable the Contracting Authority to determine their comparability to the requirements of this contract and to demonstrate the firm’s skills, efficiency, experience and reliability in the relevant areas of expertise. </w:t>
                  </w:r>
                </w:p>
                <w:p w14:paraId="7CA5DB41" w14:textId="77777777" w:rsidR="000F33B3" w:rsidRPr="00CB0352" w:rsidRDefault="000F33B3" w:rsidP="000F33B3">
                  <w:pPr>
                    <w:rPr>
                      <w:rFonts w:cs="Arial"/>
                      <w:sz w:val="24"/>
                      <w:szCs w:val="24"/>
                    </w:rPr>
                  </w:pPr>
                  <w:r w:rsidRPr="00CB0352">
                    <w:rPr>
                      <w:rFonts w:cs="Arial"/>
                      <w:b/>
                      <w:bCs/>
                      <w:sz w:val="24"/>
                      <w:szCs w:val="24"/>
                    </w:rPr>
                    <w:t xml:space="preserve">Note #1: </w:t>
                  </w:r>
                  <w:r w:rsidRPr="00CB0352">
                    <w:rPr>
                      <w:rFonts w:cs="Arial"/>
                      <w:sz w:val="24"/>
                      <w:szCs w:val="24"/>
                    </w:rPr>
                    <w:t>All fields in the TRD should be completed in full. In the event that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01D94FAB" w14:textId="77777777" w:rsidR="000F33B3" w:rsidRPr="00CB0352" w:rsidRDefault="000F33B3" w:rsidP="000F33B3">
                  <w:pPr>
                    <w:spacing w:before="60" w:after="60"/>
                    <w:rPr>
                      <w:rFonts w:cs="Arial"/>
                      <w:sz w:val="24"/>
                      <w:szCs w:val="24"/>
                    </w:rPr>
                  </w:pPr>
                  <w:r w:rsidRPr="00CB0352">
                    <w:rPr>
                      <w:rFonts w:cs="Arial"/>
                      <w:b/>
                      <w:bCs/>
                      <w:sz w:val="24"/>
                      <w:szCs w:val="24"/>
                    </w:rPr>
                    <w:t xml:space="preserve">Note #2: </w:t>
                  </w:r>
                  <w:r w:rsidRPr="00CB0352">
                    <w:rPr>
                      <w:rFonts w:cs="Arial"/>
                      <w:sz w:val="24"/>
                      <w:szCs w:val="24"/>
                    </w:rPr>
                    <w:t>In completing the table for each reference project, Tenderers must provide sufficient information to allow the Contracting Authority to evaluate whether all of the requirements at above have been met and whether the services have been successfully delivered.</w:t>
                  </w:r>
                </w:p>
                <w:p w14:paraId="08D1FAC3" w14:textId="77777777" w:rsidR="000F33B3" w:rsidRPr="00CB0352" w:rsidRDefault="000F33B3" w:rsidP="000F33B3">
                  <w:pPr>
                    <w:spacing w:before="60" w:after="60"/>
                    <w:rPr>
                      <w:rFonts w:cs="Arial"/>
                      <w:b/>
                      <w:bCs/>
                      <w:sz w:val="24"/>
                      <w:szCs w:val="24"/>
                    </w:rPr>
                  </w:pPr>
                  <w:r w:rsidRPr="00CB0352">
                    <w:rPr>
                      <w:rFonts w:cs="Arial"/>
                      <w:b/>
                      <w:bCs/>
                      <w:sz w:val="24"/>
                      <w:szCs w:val="24"/>
                    </w:rPr>
                    <w:t xml:space="preserve">Note #3: </w:t>
                  </w:r>
                  <w:r w:rsidRPr="00CB0352">
                    <w:rPr>
                      <w:rFonts w:cs="Arial"/>
                      <w:sz w:val="24"/>
                      <w:szCs w:val="24"/>
                    </w:rPr>
                    <w:t>Where the tenderer is a grouping relying on the resources of others to meet the previous experience requirement, one of the projects must be from the 3</w:t>
                  </w:r>
                  <w:r w:rsidRPr="00CB0352">
                    <w:rPr>
                      <w:rFonts w:cs="Arial"/>
                      <w:sz w:val="24"/>
                      <w:szCs w:val="24"/>
                      <w:vertAlign w:val="superscript"/>
                    </w:rPr>
                    <w:t>rd</w:t>
                  </w:r>
                  <w:r w:rsidRPr="00CB0352">
                    <w:rPr>
                      <w:rFonts w:cs="Arial"/>
                      <w:sz w:val="24"/>
                      <w:szCs w:val="24"/>
                    </w:rPr>
                    <w:t xml:space="preserve"> party identified in</w:t>
                  </w:r>
                  <w:r w:rsidRPr="00CB0352">
                    <w:rPr>
                      <w:rFonts w:cs="Arial"/>
                      <w:b/>
                      <w:bCs/>
                      <w:sz w:val="24"/>
                      <w:szCs w:val="24"/>
                    </w:rPr>
                    <w:t xml:space="preserve"> </w:t>
                  </w:r>
                  <w:r w:rsidRPr="00CB0352">
                    <w:rPr>
                      <w:rFonts w:cs="Arial"/>
                      <w:sz w:val="24"/>
                      <w:szCs w:val="24"/>
                    </w:rPr>
                    <w:t>the TRD.</w:t>
                  </w:r>
                </w:p>
                <w:p w14:paraId="7A8DC1B0" w14:textId="77777777" w:rsidR="000F33B3" w:rsidRPr="00CB0352" w:rsidRDefault="000F33B3" w:rsidP="000F33B3">
                  <w:pPr>
                    <w:jc w:val="both"/>
                    <w:rPr>
                      <w:rFonts w:cs="Arial"/>
                      <w:color w:val="FF0000"/>
                      <w:sz w:val="24"/>
                      <w:szCs w:val="24"/>
                      <w:highlight w:val="lightGray"/>
                    </w:rPr>
                  </w:pPr>
                  <w:r w:rsidRPr="00CB0352">
                    <w:rPr>
                      <w:rFonts w:cs="Arial"/>
                      <w:b/>
                      <w:bCs/>
                      <w:sz w:val="24"/>
                      <w:szCs w:val="24"/>
                    </w:rPr>
                    <w:t>Note #4:</w:t>
                  </w:r>
                  <w:r w:rsidRPr="00CB0352">
                    <w:rPr>
                      <w:rFonts w:cs="Arial"/>
                      <w:sz w:val="24"/>
                      <w:szCs w:val="24"/>
                    </w:rPr>
                    <w:t xml:space="preserve"> Tenderers will note that they are to provide contact details for referees for each reference project. The Contracting Authority has the right to contact the referees to verify the information being provided, without further reference to the Tenderer. It is the responsibility of Tenderers to satisfy themselves that the nominated contact person is in a position to provide a reference if contacted by the Contracting Authority. Tenderers should note that the Contracting Authority may at its discretion contact all referees or referees for the successful Tenderers only.  Tenderers must note that this is a pass/fail criterion and the Contracting Authority may deem a tender inadmissible based on the feedback received from the referees indicated in the submission, where applicable.</w:t>
                  </w:r>
                </w:p>
              </w:tc>
            </w:tr>
          </w:tbl>
          <w:p w14:paraId="3E22E616" w14:textId="54320A75" w:rsidR="00D16E98" w:rsidRPr="00CB0352" w:rsidRDefault="00D16E98" w:rsidP="003012F6">
            <w:pPr>
              <w:jc w:val="both"/>
              <w:rPr>
                <w:rFonts w:cs="Arial"/>
                <w:sz w:val="24"/>
                <w:szCs w:val="24"/>
              </w:rPr>
            </w:pPr>
          </w:p>
        </w:tc>
      </w:tr>
      <w:tr w:rsidR="00DD2D7F" w:rsidRPr="00CB0352" w14:paraId="22DBD382"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shd w:val="clear" w:color="auto" w:fill="808080" w:themeFill="background1" w:themeFillShade="80"/>
          </w:tcPr>
          <w:p w14:paraId="543225AA" w14:textId="53974363" w:rsidR="00DD2D7F" w:rsidRPr="00CB0352" w:rsidRDefault="00E30D24" w:rsidP="00C55C87">
            <w:pPr>
              <w:jc w:val="both"/>
              <w:rPr>
                <w:rFonts w:cs="Arial"/>
                <w:color w:val="FFFFFF" w:themeColor="background1"/>
                <w:sz w:val="24"/>
                <w:szCs w:val="24"/>
                <w:highlight w:val="yellow"/>
              </w:rPr>
            </w:pPr>
            <w:r w:rsidRPr="00CB0352">
              <w:rPr>
                <w:rFonts w:cs="Arial"/>
                <w:b/>
                <w:color w:val="FFFFFF" w:themeColor="background1"/>
                <w:sz w:val="24"/>
                <w:szCs w:val="24"/>
              </w:rPr>
              <w:t xml:space="preserve">Health &amp; Safety </w:t>
            </w:r>
            <w:r w:rsidR="007A31DD" w:rsidRPr="00CB0352">
              <w:rPr>
                <w:rFonts w:cs="Arial"/>
                <w:b/>
                <w:color w:val="FFFFFF" w:themeColor="background1"/>
                <w:sz w:val="24"/>
                <w:szCs w:val="24"/>
              </w:rPr>
              <w:t>Management System</w:t>
            </w:r>
          </w:p>
        </w:tc>
      </w:tr>
      <w:tr w:rsidR="00DD2D7F" w:rsidRPr="00CB0352" w14:paraId="0F311313"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tcPr>
          <w:p w14:paraId="057FB435" w14:textId="20BD9E29" w:rsidR="00F11C08" w:rsidRPr="00CB0352" w:rsidRDefault="00E30D24" w:rsidP="00C55C87">
            <w:pPr>
              <w:jc w:val="both"/>
              <w:rPr>
                <w:rFonts w:cs="Arial"/>
                <w:sz w:val="24"/>
                <w:szCs w:val="24"/>
              </w:rPr>
            </w:pPr>
            <w:r w:rsidRPr="00CB0352">
              <w:rPr>
                <w:rFonts w:cs="Arial"/>
                <w:sz w:val="24"/>
                <w:szCs w:val="24"/>
              </w:rPr>
              <w:t xml:space="preserve">Tenderers must provide information which demonstrates operation of health &amp; safety systems and procedures in line with all relevant Safety Health &amp; Welfare at Work legislation. Please complete the TRD.   </w:t>
            </w:r>
            <w:r w:rsidR="00F11C08" w:rsidRPr="00CB0352">
              <w:rPr>
                <w:rFonts w:cs="Arial"/>
                <w:sz w:val="24"/>
                <w:szCs w:val="24"/>
              </w:rPr>
              <w:t xml:space="preserve">Evidence of compliance will be required as condition of contract award. </w:t>
            </w:r>
          </w:p>
        </w:tc>
      </w:tr>
    </w:tbl>
    <w:p w14:paraId="6A2C8C29" w14:textId="642BAF12" w:rsidR="00F212A8" w:rsidRPr="00CB0352" w:rsidRDefault="00F212A8" w:rsidP="00C55C87">
      <w:pPr>
        <w:spacing w:before="0" w:after="160" w:line="259" w:lineRule="auto"/>
        <w:jc w:val="both"/>
        <w:rPr>
          <w:rFonts w:cs="Arial"/>
          <w:b/>
          <w:color w:val="FFFFFF" w:themeColor="background1"/>
          <w:sz w:val="24"/>
          <w:szCs w:val="24"/>
        </w:rPr>
      </w:pPr>
    </w:p>
    <w:p w14:paraId="7AE832C8" w14:textId="77777777" w:rsidR="00F212A8" w:rsidRPr="00CB0352" w:rsidRDefault="00F212A8">
      <w:pPr>
        <w:spacing w:before="0" w:after="160" w:line="259" w:lineRule="auto"/>
        <w:rPr>
          <w:rFonts w:cs="Arial"/>
          <w:b/>
          <w:color w:val="FFFFFF" w:themeColor="background1"/>
          <w:sz w:val="24"/>
          <w:szCs w:val="24"/>
        </w:rPr>
      </w:pPr>
      <w:r w:rsidRPr="00CB0352">
        <w:rPr>
          <w:rFonts w:cs="Arial"/>
          <w:b/>
          <w:color w:val="FFFFFF" w:themeColor="background1"/>
          <w:sz w:val="24"/>
          <w:szCs w:val="24"/>
        </w:rPr>
        <w:br w:type="page"/>
      </w:r>
    </w:p>
    <w:p w14:paraId="17F11767" w14:textId="5B7D3DDC" w:rsidR="00670182" w:rsidRPr="00CB0352" w:rsidRDefault="00CB5047" w:rsidP="003243A8">
      <w:pPr>
        <w:pStyle w:val="WCCPurple"/>
        <w:rPr>
          <w:szCs w:val="24"/>
        </w:rPr>
      </w:pPr>
      <w:bookmarkStart w:id="59" w:name="_Toc198923691"/>
      <w:r w:rsidRPr="00CB0352">
        <w:rPr>
          <w:szCs w:val="24"/>
        </w:rPr>
        <w:lastRenderedPageBreak/>
        <w:t>AWARD CRITERIA</w:t>
      </w:r>
      <w:bookmarkEnd w:id="59"/>
    </w:p>
    <w:p w14:paraId="171B79A0" w14:textId="1A6F0265" w:rsidR="00670182" w:rsidRPr="00CB0352" w:rsidRDefault="00670182" w:rsidP="00C55C87">
      <w:pPr>
        <w:jc w:val="both"/>
        <w:rPr>
          <w:rFonts w:cs="Arial"/>
          <w:sz w:val="24"/>
          <w:szCs w:val="24"/>
        </w:rPr>
      </w:pPr>
      <w:r w:rsidRPr="00CB0352">
        <w:rPr>
          <w:rFonts w:cs="Arial"/>
          <w:sz w:val="24"/>
          <w:szCs w:val="24"/>
        </w:rPr>
        <w:t xml:space="preserve">Only tenders </w:t>
      </w:r>
      <w:r w:rsidR="00BC42F4" w:rsidRPr="00CB0352">
        <w:rPr>
          <w:rFonts w:cs="Arial"/>
          <w:sz w:val="24"/>
          <w:szCs w:val="24"/>
        </w:rPr>
        <w:t xml:space="preserve">that </w:t>
      </w:r>
      <w:r w:rsidRPr="00CB0352">
        <w:rPr>
          <w:rFonts w:cs="Arial"/>
          <w:sz w:val="24"/>
          <w:szCs w:val="24"/>
        </w:rPr>
        <w:t xml:space="preserve">meet the </w:t>
      </w:r>
      <w:r w:rsidR="007C3D4A" w:rsidRPr="00CB0352">
        <w:rPr>
          <w:rFonts w:cs="Arial"/>
          <w:sz w:val="24"/>
          <w:szCs w:val="24"/>
        </w:rPr>
        <w:t>Selection</w:t>
      </w:r>
      <w:r w:rsidRPr="00CB0352">
        <w:rPr>
          <w:rFonts w:cs="Arial"/>
          <w:sz w:val="24"/>
          <w:szCs w:val="24"/>
        </w:rPr>
        <w:t xml:space="preserve">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p>
    <w:p w14:paraId="1415B33D" w14:textId="0D5A9EF4" w:rsidR="00670182" w:rsidRPr="00CB0352" w:rsidRDefault="00670182" w:rsidP="00C55C87">
      <w:pPr>
        <w:jc w:val="both"/>
        <w:rPr>
          <w:rFonts w:cs="Arial"/>
          <w:sz w:val="24"/>
          <w:szCs w:val="24"/>
        </w:rPr>
      </w:pPr>
      <w:r w:rsidRPr="00CB0352">
        <w:rPr>
          <w:rFonts w:cs="Arial"/>
          <w:sz w:val="24"/>
          <w:szCs w:val="24"/>
        </w:rPr>
        <w:t xml:space="preserve">The </w:t>
      </w:r>
      <w:r w:rsidR="00B3155A" w:rsidRPr="00CB0352">
        <w:rPr>
          <w:rFonts w:cs="Arial"/>
          <w:sz w:val="24"/>
          <w:szCs w:val="24"/>
        </w:rPr>
        <w:t>contract</w:t>
      </w:r>
      <w:r w:rsidRPr="00CB0352">
        <w:rPr>
          <w:rFonts w:cs="Arial"/>
          <w:sz w:val="24"/>
          <w:szCs w:val="24"/>
        </w:rPr>
        <w:t xml:space="preserve"> will be awarded on the basis of the most economically advantageous compliant tender taking into account the following award criteria and weightings. </w:t>
      </w:r>
      <w:r w:rsidR="00BC42F4" w:rsidRPr="00CB0352">
        <w:rPr>
          <w:rFonts w:cs="Arial"/>
          <w:sz w:val="24"/>
          <w:szCs w:val="24"/>
        </w:rPr>
        <w:t>Tenderers should note that the qualitative award criteria are assessed first.</w:t>
      </w:r>
    </w:p>
    <w:p w14:paraId="44F274AF" w14:textId="4470A6F3" w:rsidR="00444341" w:rsidRPr="00CB0352" w:rsidRDefault="00444341" w:rsidP="00C55C87">
      <w:pPr>
        <w:jc w:val="both"/>
        <w:rPr>
          <w:rFonts w:cs="Arial"/>
          <w:sz w:val="24"/>
          <w:szCs w:val="24"/>
        </w:rPr>
      </w:pPr>
      <w:r w:rsidRPr="00CB0352">
        <w:rPr>
          <w:rFonts w:cs="Arial"/>
          <w:b/>
          <w:bCs/>
          <w:sz w:val="24"/>
          <w:szCs w:val="24"/>
        </w:rPr>
        <w:t xml:space="preserve">Please note that the maximum marks available is 1,000. </w:t>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
        <w:gridCol w:w="1568"/>
        <w:gridCol w:w="1986"/>
        <w:gridCol w:w="1970"/>
        <w:gridCol w:w="1954"/>
      </w:tblGrid>
      <w:tr w:rsidR="00F77FD7" w:rsidRPr="00CB0352" w14:paraId="240DAB93" w14:textId="77777777" w:rsidTr="001356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gridSpan w:val="2"/>
            <w:vMerge w:val="restart"/>
            <w:tcBorders>
              <w:top w:val="none" w:sz="0" w:space="0" w:color="auto"/>
              <w:left w:val="none" w:sz="0" w:space="0" w:color="auto"/>
              <w:bottom w:val="none" w:sz="0" w:space="0" w:color="auto"/>
              <w:right w:val="none" w:sz="0" w:space="0" w:color="auto"/>
            </w:tcBorders>
            <w:shd w:val="clear" w:color="auto" w:fill="808080" w:themeFill="background1" w:themeFillShade="80"/>
          </w:tcPr>
          <w:p w14:paraId="07D2BD85" w14:textId="77777777" w:rsidR="00F77FD7" w:rsidRPr="00CB0352" w:rsidRDefault="00F77FD7" w:rsidP="00C55C87">
            <w:pPr>
              <w:jc w:val="both"/>
              <w:rPr>
                <w:rFonts w:cs="Arial"/>
                <w:bCs w:val="0"/>
                <w:sz w:val="24"/>
                <w:szCs w:val="24"/>
              </w:rPr>
            </w:pPr>
            <w:bookmarkStart w:id="60" w:name="_Hlk480561427"/>
            <w:r w:rsidRPr="00CB0352">
              <w:rPr>
                <w:rFonts w:cs="Arial"/>
                <w:sz w:val="24"/>
                <w:szCs w:val="24"/>
              </w:rPr>
              <w:t>Criterion A</w:t>
            </w:r>
          </w:p>
        </w:tc>
        <w:tc>
          <w:tcPr>
            <w:tcW w:w="0"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3ABD459F" w14:textId="77777777" w:rsidR="00F77FD7" w:rsidRPr="00CB0352" w:rsidRDefault="00F77FD7" w:rsidP="00C55C87">
            <w:pPr>
              <w:jc w:val="both"/>
              <w:cnfStyle w:val="100000000000" w:firstRow="1" w:lastRow="0" w:firstColumn="0" w:lastColumn="0" w:oddVBand="0" w:evenVBand="0" w:oddHBand="0" w:evenHBand="0" w:firstRowFirstColumn="0" w:firstRowLastColumn="0" w:lastRowFirstColumn="0" w:lastRowLastColumn="0"/>
              <w:rPr>
                <w:rFonts w:cs="Arial"/>
                <w:bCs w:val="0"/>
                <w:sz w:val="24"/>
                <w:szCs w:val="24"/>
              </w:rPr>
            </w:pPr>
            <w:r w:rsidRPr="00CB0352">
              <w:rPr>
                <w:rFonts w:cs="Arial"/>
                <w:bCs w:val="0"/>
                <w:sz w:val="24"/>
                <w:szCs w:val="24"/>
              </w:rPr>
              <w:t xml:space="preserve">Weighting </w:t>
            </w:r>
          </w:p>
        </w:tc>
        <w:tc>
          <w:tcPr>
            <w:tcW w:w="0"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0A24C858" w14:textId="77777777" w:rsidR="00F77FD7" w:rsidRPr="00CB0352" w:rsidRDefault="00F77FD7" w:rsidP="00C55C87">
            <w:pPr>
              <w:jc w:val="both"/>
              <w:cnfStyle w:val="100000000000" w:firstRow="1" w:lastRow="0" w:firstColumn="0" w:lastColumn="0" w:oddVBand="0" w:evenVBand="0" w:oddHBand="0" w:evenHBand="0" w:firstRowFirstColumn="0" w:firstRowLastColumn="0" w:lastRowFirstColumn="0" w:lastRowLastColumn="0"/>
              <w:rPr>
                <w:rFonts w:cs="Arial"/>
                <w:bCs w:val="0"/>
                <w:sz w:val="24"/>
                <w:szCs w:val="24"/>
              </w:rPr>
            </w:pPr>
            <w:r w:rsidRPr="00CB0352">
              <w:rPr>
                <w:rFonts w:cs="Arial"/>
                <w:bCs w:val="0"/>
                <w:sz w:val="24"/>
                <w:szCs w:val="24"/>
              </w:rPr>
              <w:t>Maximum Marks</w:t>
            </w:r>
          </w:p>
        </w:tc>
        <w:tc>
          <w:tcPr>
            <w:tcW w:w="0"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40269ACE" w14:textId="77777777" w:rsidR="00F77FD7" w:rsidRPr="00CB0352" w:rsidRDefault="00F77FD7" w:rsidP="00C55C87">
            <w:pPr>
              <w:jc w:val="both"/>
              <w:cnfStyle w:val="100000000000" w:firstRow="1" w:lastRow="0" w:firstColumn="0" w:lastColumn="0" w:oddVBand="0" w:evenVBand="0" w:oddHBand="0" w:evenHBand="0" w:firstRowFirstColumn="0" w:firstRowLastColumn="0" w:lastRowFirstColumn="0" w:lastRowLastColumn="0"/>
              <w:rPr>
                <w:rFonts w:cs="Arial"/>
                <w:sz w:val="24"/>
                <w:szCs w:val="24"/>
              </w:rPr>
            </w:pPr>
            <w:r w:rsidRPr="00CB0352">
              <w:rPr>
                <w:rFonts w:cs="Arial"/>
                <w:sz w:val="24"/>
                <w:szCs w:val="24"/>
              </w:rPr>
              <w:t>Minimum Marks Required</w:t>
            </w:r>
          </w:p>
        </w:tc>
      </w:tr>
      <w:tr w:rsidR="00F77FD7" w:rsidRPr="00CB0352" w14:paraId="1ABB260B" w14:textId="77777777" w:rsidTr="00DB29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vMerge/>
            <w:shd w:val="clear" w:color="auto" w:fill="808080" w:themeFill="background1" w:themeFillShade="80"/>
          </w:tcPr>
          <w:p w14:paraId="3B7BFEF8" w14:textId="77777777" w:rsidR="00F77FD7" w:rsidRPr="00CB0352" w:rsidRDefault="00F77FD7" w:rsidP="00C55C87">
            <w:pPr>
              <w:jc w:val="both"/>
              <w:rPr>
                <w:rFonts w:cs="Arial"/>
                <w:sz w:val="24"/>
                <w:szCs w:val="24"/>
              </w:rPr>
            </w:pPr>
          </w:p>
        </w:tc>
        <w:tc>
          <w:tcPr>
            <w:tcW w:w="2254" w:type="dxa"/>
            <w:shd w:val="clear" w:color="auto" w:fill="D9D9D9" w:themeFill="background1" w:themeFillShade="D9"/>
          </w:tcPr>
          <w:p w14:paraId="1EF13E65" w14:textId="164E4983" w:rsidR="00F77FD7" w:rsidRPr="00861C1C" w:rsidRDefault="003A0E11" w:rsidP="00C55C87">
            <w:pPr>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highlight w:val="lightGray"/>
              </w:rPr>
              <w:t>20</w:t>
            </w:r>
            <w:r w:rsidR="00F77FD7" w:rsidRPr="00861C1C">
              <w:rPr>
                <w:rFonts w:cs="Arial"/>
                <w:sz w:val="24"/>
                <w:szCs w:val="24"/>
                <w:highlight w:val="lightGray"/>
              </w:rPr>
              <w:t>%</w:t>
            </w:r>
          </w:p>
        </w:tc>
        <w:tc>
          <w:tcPr>
            <w:tcW w:w="2254" w:type="dxa"/>
            <w:shd w:val="clear" w:color="auto" w:fill="D9D9D9" w:themeFill="background1" w:themeFillShade="D9"/>
          </w:tcPr>
          <w:p w14:paraId="27F37B6A" w14:textId="64703DB6" w:rsidR="00F77FD7" w:rsidRPr="00CB0352" w:rsidRDefault="00FD73A6" w:rsidP="00C55C87">
            <w:pPr>
              <w:jc w:val="both"/>
              <w:cnfStyle w:val="000000100000" w:firstRow="0" w:lastRow="0" w:firstColumn="0" w:lastColumn="0" w:oddVBand="0" w:evenVBand="0" w:oddHBand="1" w:evenHBand="0" w:firstRowFirstColumn="0" w:firstRowLastColumn="0" w:lastRowFirstColumn="0" w:lastRowLastColumn="0"/>
              <w:rPr>
                <w:rFonts w:cs="Arial"/>
                <w:color w:val="FF0000"/>
                <w:sz w:val="24"/>
                <w:szCs w:val="24"/>
              </w:rPr>
            </w:pPr>
            <w:r w:rsidRPr="00CB0352">
              <w:rPr>
                <w:rFonts w:cs="Arial"/>
                <w:color w:val="FF0000"/>
                <w:sz w:val="24"/>
                <w:szCs w:val="24"/>
              </w:rPr>
              <w:t>200</w:t>
            </w:r>
          </w:p>
        </w:tc>
        <w:tc>
          <w:tcPr>
            <w:tcW w:w="2254" w:type="dxa"/>
            <w:shd w:val="clear" w:color="auto" w:fill="D9D9D9" w:themeFill="background1" w:themeFillShade="D9"/>
          </w:tcPr>
          <w:p w14:paraId="42D2595D" w14:textId="6A5FE5D9" w:rsidR="00F77FD7" w:rsidRPr="00CB0352" w:rsidRDefault="00FD73A6" w:rsidP="00C55C87">
            <w:pPr>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CB0352">
              <w:rPr>
                <w:rFonts w:cs="Arial"/>
                <w:sz w:val="24"/>
                <w:szCs w:val="24"/>
              </w:rPr>
              <w:t>100</w:t>
            </w:r>
          </w:p>
        </w:tc>
      </w:tr>
      <w:tr w:rsidR="0085613A" w:rsidRPr="00CB0352" w14:paraId="1024D8CD" w14:textId="77777777" w:rsidTr="00135696">
        <w:tc>
          <w:tcPr>
            <w:cnfStyle w:val="001000000000" w:firstRow="0" w:lastRow="0" w:firstColumn="1" w:lastColumn="0" w:oddVBand="0" w:evenVBand="0" w:oddHBand="0" w:evenHBand="0" w:firstRowFirstColumn="0" w:firstRowLastColumn="0" w:lastRowFirstColumn="0" w:lastRowLastColumn="0"/>
            <w:tcW w:w="0" w:type="dxa"/>
          </w:tcPr>
          <w:p w14:paraId="18AF44FF" w14:textId="77777777" w:rsidR="0085613A" w:rsidRPr="00CB0352" w:rsidRDefault="0085613A" w:rsidP="00C55C87">
            <w:pPr>
              <w:jc w:val="both"/>
              <w:rPr>
                <w:rFonts w:cs="Arial"/>
                <w:b w:val="0"/>
                <w:bCs w:val="0"/>
                <w:sz w:val="24"/>
                <w:szCs w:val="24"/>
              </w:rPr>
            </w:pPr>
            <w:r w:rsidRPr="00CB0352">
              <w:rPr>
                <w:rFonts w:cs="Arial"/>
                <w:sz w:val="24"/>
                <w:szCs w:val="24"/>
              </w:rPr>
              <w:t>Title</w:t>
            </w:r>
          </w:p>
        </w:tc>
        <w:tc>
          <w:tcPr>
            <w:tcW w:w="0" w:type="dxa"/>
            <w:gridSpan w:val="4"/>
          </w:tcPr>
          <w:p w14:paraId="16F6ABAD" w14:textId="711C1FD6" w:rsidR="0085613A" w:rsidRPr="00861C1C" w:rsidRDefault="00950367" w:rsidP="00C55C87">
            <w:pPr>
              <w:jc w:val="both"/>
              <w:cnfStyle w:val="000000000000" w:firstRow="0" w:lastRow="0" w:firstColumn="0" w:lastColumn="0" w:oddVBand="0" w:evenVBand="0" w:oddHBand="0" w:evenHBand="0" w:firstRowFirstColumn="0" w:firstRowLastColumn="0" w:lastRowFirstColumn="0" w:lastRowLastColumn="0"/>
              <w:rPr>
                <w:rFonts w:cs="Arial"/>
                <w:sz w:val="24"/>
                <w:szCs w:val="24"/>
                <w:highlight w:val="lightGray"/>
              </w:rPr>
            </w:pPr>
            <w:r w:rsidRPr="00861C1C">
              <w:rPr>
                <w:rFonts w:cs="Arial"/>
                <w:sz w:val="24"/>
                <w:szCs w:val="24"/>
              </w:rPr>
              <w:t>Budget</w:t>
            </w:r>
            <w:r w:rsidR="008439F5" w:rsidRPr="00861C1C">
              <w:rPr>
                <w:rFonts w:cs="Arial"/>
                <w:sz w:val="24"/>
                <w:szCs w:val="24"/>
              </w:rPr>
              <w:t xml:space="preserve"> Overview</w:t>
            </w:r>
          </w:p>
        </w:tc>
      </w:tr>
      <w:bookmarkEnd w:id="60"/>
      <w:tr w:rsidR="0085613A" w:rsidRPr="00CB0352" w14:paraId="5321553C"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auto"/>
          </w:tcPr>
          <w:p w14:paraId="709DF8DA" w14:textId="77777777" w:rsidR="0085613A" w:rsidRPr="00CB0352" w:rsidRDefault="0085613A" w:rsidP="00C55C87">
            <w:pPr>
              <w:jc w:val="both"/>
              <w:rPr>
                <w:rFonts w:cs="Arial"/>
                <w:b w:val="0"/>
                <w:bCs w:val="0"/>
                <w:sz w:val="24"/>
                <w:szCs w:val="24"/>
              </w:rPr>
            </w:pPr>
            <w:r w:rsidRPr="00CB0352">
              <w:rPr>
                <w:rFonts w:cs="Arial"/>
                <w:sz w:val="24"/>
                <w:szCs w:val="24"/>
              </w:rPr>
              <w:t>Description</w:t>
            </w:r>
          </w:p>
        </w:tc>
        <w:tc>
          <w:tcPr>
            <w:tcW w:w="0" w:type="dxa"/>
            <w:gridSpan w:val="4"/>
            <w:shd w:val="clear" w:color="auto" w:fill="auto"/>
          </w:tcPr>
          <w:p w14:paraId="650EDC9C" w14:textId="710695EA" w:rsidR="00B2281F" w:rsidRPr="00861C1C" w:rsidRDefault="00B2281F" w:rsidP="00B2281F">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A detail</w:t>
            </w:r>
            <w:r w:rsidR="00217ECA" w:rsidRPr="00861C1C">
              <w:rPr>
                <w:rFonts w:cs="Arial"/>
                <w:sz w:val="24"/>
                <w:szCs w:val="24"/>
              </w:rPr>
              <w:t>ed</w:t>
            </w:r>
            <w:r w:rsidRPr="00861C1C">
              <w:rPr>
                <w:rFonts w:cs="Arial"/>
                <w:sz w:val="24"/>
                <w:szCs w:val="24"/>
              </w:rPr>
              <w:t xml:space="preserve"> budget Projection to include costing for the following:      </w:t>
            </w:r>
          </w:p>
          <w:p w14:paraId="73890D0C" w14:textId="77777777" w:rsidR="00B2281F" w:rsidRPr="00861C1C" w:rsidRDefault="00B2281F" w:rsidP="00B2281F">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 xml:space="preserve">                                                                                                                                                                                                                                 Budget Projection required for the period January, 2027 - December, 2029.  </w:t>
            </w:r>
          </w:p>
          <w:p w14:paraId="39AE3AAE" w14:textId="77777777" w:rsidR="00B2281F" w:rsidRPr="00861C1C" w:rsidRDefault="00B2281F" w:rsidP="00B2281F">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p>
          <w:p w14:paraId="0632459C" w14:textId="6BC68376" w:rsidR="00B2281F" w:rsidRPr="00861C1C" w:rsidRDefault="00B2281F" w:rsidP="00B2281F">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A core annual budget for this programme is set at €20,000 this is subject to public funding secured on an annual basis by the Arts Office.</w:t>
            </w:r>
          </w:p>
          <w:p w14:paraId="5C825EC3" w14:textId="77777777" w:rsidR="00B2281F" w:rsidRPr="00861C1C" w:rsidRDefault="00B2281F" w:rsidP="00B2281F">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p>
          <w:p w14:paraId="51A52B97" w14:textId="77777777" w:rsidR="00B2281F" w:rsidRPr="00861C1C" w:rsidRDefault="00B2281F" w:rsidP="00B2281F">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 Youth Theatre Workshops and Production Programme</w:t>
            </w:r>
          </w:p>
          <w:p w14:paraId="4886295B" w14:textId="03A539A9" w:rsidR="00B2281F" w:rsidRPr="00861C1C" w:rsidRDefault="00B2281F" w:rsidP="00B2281F">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 Youth Theatre Development Programme (potential workshops in other municipal districts)</w:t>
            </w:r>
          </w:p>
          <w:p w14:paraId="5DED584E" w14:textId="77777777" w:rsidR="00B2281F" w:rsidRPr="00861C1C" w:rsidRDefault="00B2281F" w:rsidP="00B2281F">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 Venue Hire</w:t>
            </w:r>
          </w:p>
          <w:p w14:paraId="756196C7" w14:textId="77777777" w:rsidR="00B2281F" w:rsidRPr="00861C1C" w:rsidRDefault="00B2281F" w:rsidP="00B2281F">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 Administration</w:t>
            </w:r>
          </w:p>
          <w:p w14:paraId="3BE24675" w14:textId="77777777" w:rsidR="00B2281F" w:rsidRPr="00861C1C" w:rsidRDefault="00B2281F" w:rsidP="00B2281F">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 Office Overheads</w:t>
            </w:r>
          </w:p>
          <w:p w14:paraId="72B5BB36" w14:textId="77777777" w:rsidR="00B2281F" w:rsidRPr="00861C1C" w:rsidRDefault="00B2281F" w:rsidP="00B2281F">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 Insurance</w:t>
            </w:r>
          </w:p>
          <w:p w14:paraId="40DBF61C" w14:textId="77777777" w:rsidR="00B2281F" w:rsidRPr="00861C1C" w:rsidRDefault="00B2281F" w:rsidP="00B2281F">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 Evaluation/Documentation</w:t>
            </w:r>
          </w:p>
          <w:p w14:paraId="517D74CD" w14:textId="77777777" w:rsidR="00B2281F" w:rsidRPr="00861C1C" w:rsidRDefault="00B2281F" w:rsidP="00B2281F">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 xml:space="preserve">• Any other identified costs          </w:t>
            </w:r>
          </w:p>
          <w:p w14:paraId="7760AEDD" w14:textId="6C0E05F1" w:rsidR="0085613A" w:rsidRPr="00861C1C" w:rsidRDefault="00B2281F" w:rsidP="00B2281F">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 xml:space="preserve">                                                                                                                                                                                                                                                                                                             Budgets should also include realistic projected income generated from other funding sources e.g. grants box office revenue, membership fees, fundraising etc.</w:t>
            </w:r>
          </w:p>
        </w:tc>
      </w:tr>
      <w:tr w:rsidR="00F77FD7" w:rsidRPr="00CB0352" w14:paraId="51DB4D08" w14:textId="77777777" w:rsidTr="00DB290A">
        <w:tc>
          <w:tcPr>
            <w:cnfStyle w:val="001000000000" w:firstRow="0" w:lastRow="0" w:firstColumn="1" w:lastColumn="0" w:oddVBand="0" w:evenVBand="0" w:oddHBand="0" w:evenHBand="0" w:firstRowFirstColumn="0" w:firstRowLastColumn="0" w:lastRowFirstColumn="0" w:lastRowLastColumn="0"/>
            <w:tcW w:w="2254" w:type="dxa"/>
            <w:gridSpan w:val="2"/>
            <w:vMerge w:val="restart"/>
            <w:shd w:val="clear" w:color="auto" w:fill="808080" w:themeFill="background1" w:themeFillShade="80"/>
          </w:tcPr>
          <w:p w14:paraId="40CFCFDD" w14:textId="77777777" w:rsidR="00F77FD7" w:rsidRPr="00CB0352" w:rsidRDefault="00F77FD7" w:rsidP="00C55C87">
            <w:pPr>
              <w:jc w:val="both"/>
              <w:rPr>
                <w:rFonts w:cs="Arial"/>
                <w:bCs w:val="0"/>
                <w:color w:val="FFFFFF" w:themeColor="background1"/>
                <w:sz w:val="24"/>
                <w:szCs w:val="24"/>
              </w:rPr>
            </w:pPr>
            <w:r w:rsidRPr="00CB0352">
              <w:rPr>
                <w:rFonts w:cs="Arial"/>
                <w:color w:val="FFFFFF" w:themeColor="background1"/>
                <w:sz w:val="24"/>
                <w:szCs w:val="24"/>
              </w:rPr>
              <w:t>Criterion B</w:t>
            </w:r>
          </w:p>
        </w:tc>
        <w:tc>
          <w:tcPr>
            <w:tcW w:w="2254" w:type="dxa"/>
            <w:shd w:val="clear" w:color="auto" w:fill="808080" w:themeFill="background1" w:themeFillShade="80"/>
          </w:tcPr>
          <w:p w14:paraId="7F662ECB" w14:textId="77777777" w:rsidR="00F77FD7" w:rsidRPr="00CB035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sz w:val="24"/>
                <w:szCs w:val="24"/>
              </w:rPr>
            </w:pPr>
            <w:r w:rsidRPr="00CB0352">
              <w:rPr>
                <w:rFonts w:cs="Arial"/>
                <w:b/>
                <w:color w:val="FFFFFF" w:themeColor="background1"/>
                <w:sz w:val="24"/>
                <w:szCs w:val="24"/>
              </w:rPr>
              <w:t xml:space="preserve">Weighting </w:t>
            </w:r>
          </w:p>
        </w:tc>
        <w:tc>
          <w:tcPr>
            <w:tcW w:w="2254" w:type="dxa"/>
            <w:shd w:val="clear" w:color="auto" w:fill="808080" w:themeFill="background1" w:themeFillShade="80"/>
          </w:tcPr>
          <w:p w14:paraId="0E1E15F7" w14:textId="77777777" w:rsidR="00F77FD7" w:rsidRPr="00CB035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sz w:val="24"/>
                <w:szCs w:val="24"/>
              </w:rPr>
            </w:pPr>
            <w:r w:rsidRPr="00CB0352">
              <w:rPr>
                <w:rFonts w:cs="Arial"/>
                <w:b/>
                <w:color w:val="FFFFFF" w:themeColor="background1"/>
                <w:sz w:val="24"/>
                <w:szCs w:val="24"/>
              </w:rPr>
              <w:t>Maximum Marks</w:t>
            </w:r>
          </w:p>
        </w:tc>
        <w:tc>
          <w:tcPr>
            <w:tcW w:w="2254" w:type="dxa"/>
            <w:shd w:val="clear" w:color="auto" w:fill="808080" w:themeFill="background1" w:themeFillShade="80"/>
          </w:tcPr>
          <w:p w14:paraId="333D4DB8" w14:textId="2FBB9BB5" w:rsidR="00F77FD7" w:rsidRPr="00CB035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color w:val="FFFFFF" w:themeColor="background1"/>
                <w:sz w:val="24"/>
                <w:szCs w:val="24"/>
              </w:rPr>
            </w:pPr>
            <w:r w:rsidRPr="00CB0352">
              <w:rPr>
                <w:rFonts w:cs="Arial"/>
                <w:b/>
                <w:color w:val="FFFFFF" w:themeColor="background1"/>
                <w:sz w:val="24"/>
                <w:szCs w:val="24"/>
              </w:rPr>
              <w:t xml:space="preserve">Minimum Marks </w:t>
            </w:r>
          </w:p>
        </w:tc>
      </w:tr>
      <w:tr w:rsidR="00F77FD7" w:rsidRPr="00861C1C" w14:paraId="44AB9FCC" w14:textId="77777777" w:rsidTr="00DB29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vMerge/>
            <w:shd w:val="clear" w:color="auto" w:fill="808080" w:themeFill="background1" w:themeFillShade="80"/>
          </w:tcPr>
          <w:p w14:paraId="652706CB" w14:textId="77777777" w:rsidR="00F77FD7" w:rsidRPr="00CB0352" w:rsidRDefault="00F77FD7" w:rsidP="00C55C87">
            <w:pPr>
              <w:jc w:val="both"/>
              <w:rPr>
                <w:rFonts w:cs="Arial"/>
                <w:color w:val="FFFFFF" w:themeColor="background1"/>
                <w:sz w:val="24"/>
                <w:szCs w:val="24"/>
              </w:rPr>
            </w:pPr>
          </w:p>
        </w:tc>
        <w:tc>
          <w:tcPr>
            <w:tcW w:w="2254" w:type="dxa"/>
            <w:shd w:val="clear" w:color="auto" w:fill="D9D9D9" w:themeFill="background1" w:themeFillShade="D9"/>
          </w:tcPr>
          <w:p w14:paraId="253C8040" w14:textId="03414A5D" w:rsidR="00F77FD7" w:rsidRPr="00861C1C" w:rsidRDefault="00623A45" w:rsidP="00C55C87">
            <w:pPr>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highlight w:val="lightGray"/>
              </w:rPr>
              <w:t>40</w:t>
            </w:r>
            <w:r w:rsidR="00F77FD7" w:rsidRPr="00861C1C">
              <w:rPr>
                <w:rFonts w:cs="Arial"/>
                <w:sz w:val="24"/>
                <w:szCs w:val="24"/>
                <w:highlight w:val="lightGray"/>
              </w:rPr>
              <w:t>%</w:t>
            </w:r>
          </w:p>
        </w:tc>
        <w:tc>
          <w:tcPr>
            <w:tcW w:w="2254" w:type="dxa"/>
            <w:shd w:val="clear" w:color="auto" w:fill="D9D9D9" w:themeFill="background1" w:themeFillShade="D9"/>
          </w:tcPr>
          <w:p w14:paraId="1D10DD4F" w14:textId="2F3A58A8" w:rsidR="00F77FD7" w:rsidRPr="00861C1C" w:rsidRDefault="00623A45" w:rsidP="00C55C87">
            <w:pPr>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400</w:t>
            </w:r>
          </w:p>
        </w:tc>
        <w:tc>
          <w:tcPr>
            <w:tcW w:w="2254" w:type="dxa"/>
            <w:shd w:val="clear" w:color="auto" w:fill="D9D9D9" w:themeFill="background1" w:themeFillShade="D9"/>
          </w:tcPr>
          <w:p w14:paraId="2B06F32C" w14:textId="71D7B920" w:rsidR="00F77FD7" w:rsidRPr="00861C1C" w:rsidRDefault="00623A45" w:rsidP="00C55C87">
            <w:pPr>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200</w:t>
            </w:r>
          </w:p>
        </w:tc>
      </w:tr>
      <w:tr w:rsidR="009C2DFE" w:rsidRPr="00861C1C" w14:paraId="42450BFF" w14:textId="77777777" w:rsidTr="00135696">
        <w:tc>
          <w:tcPr>
            <w:cnfStyle w:val="001000000000" w:firstRow="0" w:lastRow="0" w:firstColumn="1" w:lastColumn="0" w:oddVBand="0" w:evenVBand="0" w:oddHBand="0" w:evenHBand="0" w:firstRowFirstColumn="0" w:firstRowLastColumn="0" w:lastRowFirstColumn="0" w:lastRowLastColumn="0"/>
            <w:tcW w:w="0" w:type="dxa"/>
          </w:tcPr>
          <w:p w14:paraId="071E3386" w14:textId="77777777" w:rsidR="009C2DFE" w:rsidRPr="00CB0352" w:rsidRDefault="009C2DFE" w:rsidP="00C55C87">
            <w:pPr>
              <w:jc w:val="both"/>
              <w:rPr>
                <w:rFonts w:cs="Arial"/>
                <w:b w:val="0"/>
                <w:bCs w:val="0"/>
                <w:sz w:val="24"/>
                <w:szCs w:val="24"/>
              </w:rPr>
            </w:pPr>
            <w:r w:rsidRPr="00CB0352">
              <w:rPr>
                <w:rFonts w:cs="Arial"/>
                <w:sz w:val="24"/>
                <w:szCs w:val="24"/>
              </w:rPr>
              <w:t>Title</w:t>
            </w:r>
          </w:p>
        </w:tc>
        <w:tc>
          <w:tcPr>
            <w:tcW w:w="0" w:type="dxa"/>
            <w:gridSpan w:val="4"/>
          </w:tcPr>
          <w:p w14:paraId="2CAB4A10" w14:textId="254EB487" w:rsidR="009C2DFE" w:rsidRPr="00861C1C" w:rsidRDefault="00934E4D" w:rsidP="00C55C87">
            <w:pPr>
              <w:jc w:val="both"/>
              <w:cnfStyle w:val="000000000000" w:firstRow="0" w:lastRow="0" w:firstColumn="0" w:lastColumn="0" w:oddVBand="0" w:evenVBand="0" w:oddHBand="0" w:evenHBand="0" w:firstRowFirstColumn="0" w:firstRowLastColumn="0" w:lastRowFirstColumn="0" w:lastRowLastColumn="0"/>
              <w:rPr>
                <w:rFonts w:cs="Arial"/>
                <w:sz w:val="24"/>
                <w:szCs w:val="24"/>
                <w:highlight w:val="yellow"/>
              </w:rPr>
            </w:pPr>
            <w:r w:rsidRPr="00861C1C">
              <w:rPr>
                <w:rFonts w:cs="Arial"/>
                <w:sz w:val="24"/>
                <w:szCs w:val="24"/>
              </w:rPr>
              <w:t xml:space="preserve">Proposed </w:t>
            </w:r>
            <w:r w:rsidR="009C3546" w:rsidRPr="00861C1C">
              <w:rPr>
                <w:rFonts w:cs="Arial"/>
                <w:sz w:val="24"/>
                <w:szCs w:val="24"/>
              </w:rPr>
              <w:t>Arts Programme Overview and Delivery Plan</w:t>
            </w:r>
          </w:p>
        </w:tc>
      </w:tr>
      <w:tr w:rsidR="009C2DFE" w:rsidRPr="00861C1C" w14:paraId="7B4FD142"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auto"/>
          </w:tcPr>
          <w:p w14:paraId="6DEA1AB6" w14:textId="77777777" w:rsidR="009C2DFE" w:rsidRPr="00CB0352" w:rsidRDefault="009C2DFE" w:rsidP="00C55C87">
            <w:pPr>
              <w:jc w:val="both"/>
              <w:rPr>
                <w:rFonts w:cs="Arial"/>
                <w:b w:val="0"/>
                <w:bCs w:val="0"/>
                <w:sz w:val="24"/>
                <w:szCs w:val="24"/>
              </w:rPr>
            </w:pPr>
            <w:r w:rsidRPr="00CB0352">
              <w:rPr>
                <w:rFonts w:cs="Arial"/>
                <w:sz w:val="24"/>
                <w:szCs w:val="24"/>
              </w:rPr>
              <w:t>Description</w:t>
            </w:r>
          </w:p>
        </w:tc>
        <w:tc>
          <w:tcPr>
            <w:tcW w:w="0" w:type="dxa"/>
            <w:gridSpan w:val="4"/>
            <w:shd w:val="clear" w:color="auto" w:fill="auto"/>
          </w:tcPr>
          <w:p w14:paraId="0BF5BAD3" w14:textId="77777777" w:rsidR="00FA77DC" w:rsidRPr="00861C1C" w:rsidRDefault="00FA77DC" w:rsidP="00FA77DC">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 xml:space="preserve">Show quality of proposed Art Programme to include the following: </w:t>
            </w:r>
          </w:p>
          <w:p w14:paraId="6D0CD73D" w14:textId="77777777" w:rsidR="00FA77DC" w:rsidRPr="00861C1C" w:rsidRDefault="00FA77DC" w:rsidP="00FA77DC">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p>
          <w:p w14:paraId="20AA2DE8" w14:textId="4024A50E" w:rsidR="00FA77DC" w:rsidRPr="00861C1C" w:rsidRDefault="00FA77DC" w:rsidP="00FA77DC">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•Programme that focuses on personal, social and artistic and youth arts development</w:t>
            </w:r>
          </w:p>
          <w:p w14:paraId="3BAFE2BE" w14:textId="77777777" w:rsidR="00FA77DC" w:rsidRPr="00861C1C" w:rsidRDefault="00FA77DC" w:rsidP="00FA77DC">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•Inclusion, access and participation as core values</w:t>
            </w:r>
          </w:p>
          <w:p w14:paraId="659A551C" w14:textId="77777777" w:rsidR="00FA77DC" w:rsidRPr="00861C1C" w:rsidRDefault="00FA77DC" w:rsidP="00FA77DC">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•Creativity of the individual</w:t>
            </w:r>
          </w:p>
          <w:p w14:paraId="6CBFF4F3" w14:textId="77777777" w:rsidR="00FA77DC" w:rsidRPr="00861C1C" w:rsidRDefault="00FA77DC" w:rsidP="00FA77DC">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•High artistic standards</w:t>
            </w:r>
          </w:p>
          <w:p w14:paraId="1B25100E" w14:textId="65B444CF" w:rsidR="00FA77DC" w:rsidRPr="00861C1C" w:rsidRDefault="00FA77DC" w:rsidP="00FA77DC">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•How to develop partnerships locally, nationally and internationally and how    to promote the youth theatre services and development programme</w:t>
            </w:r>
          </w:p>
          <w:p w14:paraId="77E5B3A3" w14:textId="77777777" w:rsidR="00FA77DC" w:rsidRPr="00861C1C" w:rsidRDefault="00FA77DC" w:rsidP="00FA77DC">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p>
          <w:p w14:paraId="42296A27" w14:textId="77777777" w:rsidR="00FA77DC" w:rsidRPr="00861C1C" w:rsidRDefault="00FA77DC" w:rsidP="00FA77DC">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Clear and attainable objectives and list activities required to meet these objectives.</w:t>
            </w:r>
          </w:p>
          <w:p w14:paraId="2A7DA67D" w14:textId="77777777" w:rsidR="00FA77DC" w:rsidRPr="00861C1C" w:rsidRDefault="00FA77DC" w:rsidP="00FA77DC">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p>
          <w:p w14:paraId="490FB998" w14:textId="3E1E4659" w:rsidR="009C2DFE" w:rsidRPr="00861C1C" w:rsidRDefault="00FA77DC" w:rsidP="00FA77DC">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highlight w:val="yellow"/>
              </w:rPr>
            </w:pPr>
            <w:r w:rsidRPr="00861C1C">
              <w:rPr>
                <w:rFonts w:cs="Arial"/>
                <w:sz w:val="24"/>
                <w:szCs w:val="24"/>
              </w:rPr>
              <w:t>Using the table in appendix 1 as a template, please submit a Project Work Plan</w:t>
            </w:r>
          </w:p>
        </w:tc>
      </w:tr>
      <w:tr w:rsidR="00F77FD7" w:rsidRPr="00861C1C" w14:paraId="61B20B5C" w14:textId="77777777" w:rsidTr="00DB290A">
        <w:tc>
          <w:tcPr>
            <w:cnfStyle w:val="001000000000" w:firstRow="0" w:lastRow="0" w:firstColumn="1" w:lastColumn="0" w:oddVBand="0" w:evenVBand="0" w:oddHBand="0" w:evenHBand="0" w:firstRowFirstColumn="0" w:firstRowLastColumn="0" w:lastRowFirstColumn="0" w:lastRowLastColumn="0"/>
            <w:tcW w:w="2254" w:type="dxa"/>
            <w:gridSpan w:val="2"/>
            <w:vMerge w:val="restart"/>
            <w:shd w:val="clear" w:color="auto" w:fill="808080" w:themeFill="background1" w:themeFillShade="80"/>
          </w:tcPr>
          <w:p w14:paraId="401BD766" w14:textId="77777777" w:rsidR="00F77FD7" w:rsidRPr="00CB0352" w:rsidRDefault="00F77FD7" w:rsidP="00C55C87">
            <w:pPr>
              <w:jc w:val="both"/>
              <w:rPr>
                <w:rFonts w:cs="Arial"/>
                <w:bCs w:val="0"/>
                <w:color w:val="FFFFFF" w:themeColor="background1"/>
                <w:sz w:val="24"/>
                <w:szCs w:val="24"/>
              </w:rPr>
            </w:pPr>
            <w:r w:rsidRPr="00CB0352">
              <w:rPr>
                <w:rFonts w:cs="Arial"/>
                <w:color w:val="FFFFFF" w:themeColor="background1"/>
                <w:sz w:val="24"/>
                <w:szCs w:val="24"/>
              </w:rPr>
              <w:t>Criterion C</w:t>
            </w:r>
          </w:p>
        </w:tc>
        <w:tc>
          <w:tcPr>
            <w:tcW w:w="2254" w:type="dxa"/>
            <w:shd w:val="clear" w:color="auto" w:fill="808080" w:themeFill="background1" w:themeFillShade="80"/>
          </w:tcPr>
          <w:p w14:paraId="072338CD" w14:textId="77777777" w:rsidR="00F77FD7" w:rsidRPr="00861C1C"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bCs/>
                <w:sz w:val="24"/>
                <w:szCs w:val="24"/>
              </w:rPr>
            </w:pPr>
            <w:r w:rsidRPr="00861C1C">
              <w:rPr>
                <w:rFonts w:cs="Arial"/>
                <w:b/>
                <w:sz w:val="24"/>
                <w:szCs w:val="24"/>
              </w:rPr>
              <w:t xml:space="preserve">Weighting </w:t>
            </w:r>
          </w:p>
        </w:tc>
        <w:tc>
          <w:tcPr>
            <w:tcW w:w="2254" w:type="dxa"/>
            <w:shd w:val="clear" w:color="auto" w:fill="808080" w:themeFill="background1" w:themeFillShade="80"/>
          </w:tcPr>
          <w:p w14:paraId="6D46D4A8" w14:textId="77777777" w:rsidR="00F77FD7" w:rsidRPr="00861C1C"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bCs/>
                <w:sz w:val="24"/>
                <w:szCs w:val="24"/>
              </w:rPr>
            </w:pPr>
            <w:r w:rsidRPr="00861C1C">
              <w:rPr>
                <w:rFonts w:cs="Arial"/>
                <w:b/>
                <w:sz w:val="24"/>
                <w:szCs w:val="24"/>
              </w:rPr>
              <w:t>Maximum Marks</w:t>
            </w:r>
          </w:p>
        </w:tc>
        <w:tc>
          <w:tcPr>
            <w:tcW w:w="2254" w:type="dxa"/>
            <w:shd w:val="clear" w:color="auto" w:fill="808080" w:themeFill="background1" w:themeFillShade="80"/>
          </w:tcPr>
          <w:p w14:paraId="5159161C" w14:textId="4B513F60" w:rsidR="00F77FD7" w:rsidRPr="00861C1C"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sz w:val="24"/>
                <w:szCs w:val="24"/>
              </w:rPr>
            </w:pPr>
            <w:r w:rsidRPr="00861C1C">
              <w:rPr>
                <w:rFonts w:cs="Arial"/>
                <w:b/>
                <w:sz w:val="24"/>
                <w:szCs w:val="24"/>
              </w:rPr>
              <w:t xml:space="preserve">Minimum Marks </w:t>
            </w:r>
          </w:p>
        </w:tc>
      </w:tr>
      <w:tr w:rsidR="00F77FD7" w:rsidRPr="00861C1C" w14:paraId="36C4222C" w14:textId="77777777" w:rsidTr="00DB29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vMerge/>
            <w:shd w:val="clear" w:color="auto" w:fill="808080" w:themeFill="background1" w:themeFillShade="80"/>
          </w:tcPr>
          <w:p w14:paraId="066AA470" w14:textId="77777777" w:rsidR="00F77FD7" w:rsidRPr="00CB0352" w:rsidRDefault="00F77FD7" w:rsidP="00C55C87">
            <w:pPr>
              <w:jc w:val="both"/>
              <w:rPr>
                <w:rFonts w:cs="Arial"/>
                <w:b w:val="0"/>
                <w:color w:val="FFFFFF" w:themeColor="background1"/>
                <w:sz w:val="24"/>
                <w:szCs w:val="24"/>
              </w:rPr>
            </w:pPr>
          </w:p>
        </w:tc>
        <w:tc>
          <w:tcPr>
            <w:tcW w:w="2254" w:type="dxa"/>
            <w:shd w:val="clear" w:color="auto" w:fill="D9D9D9" w:themeFill="background1" w:themeFillShade="D9"/>
          </w:tcPr>
          <w:p w14:paraId="44331243" w14:textId="317690E3" w:rsidR="00F77FD7" w:rsidRPr="00861C1C" w:rsidRDefault="009209DB" w:rsidP="00C55C87">
            <w:pPr>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highlight w:val="lightGray"/>
              </w:rPr>
              <w:t>20</w:t>
            </w:r>
            <w:r w:rsidR="00F77FD7" w:rsidRPr="00861C1C">
              <w:rPr>
                <w:rFonts w:cs="Arial"/>
                <w:sz w:val="24"/>
                <w:szCs w:val="24"/>
                <w:highlight w:val="lightGray"/>
              </w:rPr>
              <w:t>%</w:t>
            </w:r>
          </w:p>
        </w:tc>
        <w:tc>
          <w:tcPr>
            <w:tcW w:w="2254" w:type="dxa"/>
            <w:shd w:val="clear" w:color="auto" w:fill="D9D9D9" w:themeFill="background1" w:themeFillShade="D9"/>
          </w:tcPr>
          <w:p w14:paraId="7650694E" w14:textId="5E4AC2D8" w:rsidR="00F77FD7" w:rsidRPr="00861C1C" w:rsidRDefault="009209DB" w:rsidP="00C55C87">
            <w:pPr>
              <w:jc w:val="both"/>
              <w:cnfStyle w:val="000000100000" w:firstRow="0" w:lastRow="0" w:firstColumn="0" w:lastColumn="0" w:oddVBand="0" w:evenVBand="0" w:oddHBand="1" w:evenHBand="0" w:firstRowFirstColumn="0" w:firstRowLastColumn="0" w:lastRowFirstColumn="0" w:lastRowLastColumn="0"/>
              <w:rPr>
                <w:rFonts w:cs="Arial"/>
                <w:sz w:val="24"/>
                <w:szCs w:val="24"/>
                <w:highlight w:val="yellow"/>
              </w:rPr>
            </w:pPr>
            <w:r w:rsidRPr="00861C1C">
              <w:rPr>
                <w:rFonts w:cs="Arial"/>
                <w:sz w:val="24"/>
                <w:szCs w:val="24"/>
                <w:highlight w:val="lightGray"/>
              </w:rPr>
              <w:t>200</w:t>
            </w:r>
          </w:p>
        </w:tc>
        <w:tc>
          <w:tcPr>
            <w:tcW w:w="2254" w:type="dxa"/>
            <w:shd w:val="clear" w:color="auto" w:fill="D9D9D9" w:themeFill="background1" w:themeFillShade="D9"/>
          </w:tcPr>
          <w:p w14:paraId="05E4D4CB" w14:textId="730CCB0C" w:rsidR="00F77FD7" w:rsidRPr="00861C1C" w:rsidRDefault="009209DB" w:rsidP="00C55C87">
            <w:pPr>
              <w:jc w:val="both"/>
              <w:cnfStyle w:val="000000100000" w:firstRow="0" w:lastRow="0" w:firstColumn="0" w:lastColumn="0" w:oddVBand="0" w:evenVBand="0" w:oddHBand="1" w:evenHBand="0" w:firstRowFirstColumn="0" w:firstRowLastColumn="0" w:lastRowFirstColumn="0" w:lastRowLastColumn="0"/>
              <w:rPr>
                <w:rFonts w:cs="Arial"/>
                <w:sz w:val="24"/>
                <w:szCs w:val="24"/>
                <w:highlight w:val="yellow"/>
              </w:rPr>
            </w:pPr>
            <w:r w:rsidRPr="00861C1C">
              <w:rPr>
                <w:rFonts w:cs="Arial"/>
                <w:sz w:val="24"/>
                <w:szCs w:val="24"/>
                <w:highlight w:val="lightGray"/>
              </w:rPr>
              <w:t>100</w:t>
            </w:r>
          </w:p>
        </w:tc>
      </w:tr>
      <w:tr w:rsidR="009C2DFE" w:rsidRPr="00861C1C" w14:paraId="295510E0" w14:textId="77777777" w:rsidTr="00135696">
        <w:tc>
          <w:tcPr>
            <w:cnfStyle w:val="001000000000" w:firstRow="0" w:lastRow="0" w:firstColumn="1" w:lastColumn="0" w:oddVBand="0" w:evenVBand="0" w:oddHBand="0" w:evenHBand="0" w:firstRowFirstColumn="0" w:firstRowLastColumn="0" w:lastRowFirstColumn="0" w:lastRowLastColumn="0"/>
            <w:tcW w:w="0" w:type="dxa"/>
          </w:tcPr>
          <w:p w14:paraId="1D5FD531" w14:textId="77777777" w:rsidR="009C2DFE" w:rsidRPr="00CB0352" w:rsidRDefault="009C2DFE" w:rsidP="00C55C87">
            <w:pPr>
              <w:jc w:val="both"/>
              <w:rPr>
                <w:rFonts w:cs="Arial"/>
                <w:b w:val="0"/>
                <w:bCs w:val="0"/>
                <w:sz w:val="24"/>
                <w:szCs w:val="24"/>
              </w:rPr>
            </w:pPr>
            <w:r w:rsidRPr="00CB0352">
              <w:rPr>
                <w:rFonts w:cs="Arial"/>
                <w:sz w:val="24"/>
                <w:szCs w:val="24"/>
              </w:rPr>
              <w:t>Title</w:t>
            </w:r>
          </w:p>
        </w:tc>
        <w:tc>
          <w:tcPr>
            <w:tcW w:w="0" w:type="dxa"/>
            <w:gridSpan w:val="4"/>
          </w:tcPr>
          <w:p w14:paraId="00827F2A" w14:textId="18F802CB" w:rsidR="009C2DFE" w:rsidRPr="00861C1C" w:rsidRDefault="00261ADB" w:rsidP="00C55C87">
            <w:pPr>
              <w:jc w:val="both"/>
              <w:cnfStyle w:val="000000000000" w:firstRow="0" w:lastRow="0" w:firstColumn="0" w:lastColumn="0" w:oddVBand="0" w:evenVBand="0" w:oddHBand="0" w:evenHBand="0" w:firstRowFirstColumn="0" w:firstRowLastColumn="0" w:lastRowFirstColumn="0" w:lastRowLastColumn="0"/>
              <w:rPr>
                <w:rFonts w:cs="Arial"/>
                <w:sz w:val="24"/>
                <w:szCs w:val="24"/>
                <w:highlight w:val="yellow"/>
              </w:rPr>
            </w:pPr>
            <w:r w:rsidRPr="00861C1C">
              <w:rPr>
                <w:rFonts w:cs="Arial"/>
                <w:sz w:val="24"/>
                <w:szCs w:val="24"/>
              </w:rPr>
              <w:t>Knowledge &amp; Understanding of Youth Arts/Youth Theatre practice</w:t>
            </w:r>
          </w:p>
        </w:tc>
      </w:tr>
      <w:tr w:rsidR="009C2DFE" w:rsidRPr="00861C1C" w14:paraId="60CC82C2"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auto"/>
          </w:tcPr>
          <w:p w14:paraId="3F753812" w14:textId="77777777" w:rsidR="009C2DFE" w:rsidRPr="00CB0352" w:rsidRDefault="009C2DFE" w:rsidP="00C55C87">
            <w:pPr>
              <w:jc w:val="both"/>
              <w:rPr>
                <w:rFonts w:cs="Arial"/>
                <w:b w:val="0"/>
                <w:bCs w:val="0"/>
                <w:sz w:val="24"/>
                <w:szCs w:val="24"/>
              </w:rPr>
            </w:pPr>
            <w:r w:rsidRPr="00CB0352">
              <w:rPr>
                <w:rFonts w:cs="Arial"/>
                <w:sz w:val="24"/>
                <w:szCs w:val="24"/>
              </w:rPr>
              <w:t>Description</w:t>
            </w:r>
          </w:p>
        </w:tc>
        <w:tc>
          <w:tcPr>
            <w:tcW w:w="0" w:type="dxa"/>
            <w:gridSpan w:val="4"/>
            <w:shd w:val="clear" w:color="auto" w:fill="auto"/>
          </w:tcPr>
          <w:p w14:paraId="65332300" w14:textId="77777777" w:rsidR="009209DB" w:rsidRPr="00861C1C" w:rsidRDefault="009209DB" w:rsidP="009209DB">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 xml:space="preserve">Show knowledge and understanding to include the following: </w:t>
            </w:r>
          </w:p>
          <w:p w14:paraId="75D29DF3" w14:textId="77777777" w:rsidR="009209DB" w:rsidRPr="00861C1C" w:rsidRDefault="009209DB" w:rsidP="009209DB">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p>
          <w:p w14:paraId="2C026326" w14:textId="77777777" w:rsidR="009209DB" w:rsidRPr="00861C1C" w:rsidRDefault="009209DB" w:rsidP="009209DB">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 Experience working with other facilitators and organisations.</w:t>
            </w:r>
          </w:p>
          <w:p w14:paraId="72A2639F" w14:textId="7EB1A303" w:rsidR="009209DB" w:rsidRPr="00861C1C" w:rsidRDefault="009209DB" w:rsidP="009209DB">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 Knowledge of Arts Office and Art Council strategic documents in relation to youth arts and how these can be addressed in your work plan.</w:t>
            </w:r>
          </w:p>
          <w:p w14:paraId="5AD4BB27" w14:textId="77777777" w:rsidR="009209DB" w:rsidRPr="00861C1C" w:rsidRDefault="009209DB" w:rsidP="009209DB">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p>
          <w:p w14:paraId="0EF4CF97" w14:textId="2E1CB2B1" w:rsidR="009C2DFE" w:rsidRPr="00861C1C" w:rsidRDefault="009209DB" w:rsidP="009209DB">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highlight w:val="yellow"/>
              </w:rPr>
            </w:pPr>
            <w:r w:rsidRPr="00861C1C">
              <w:rPr>
                <w:rFonts w:cs="Arial"/>
                <w:sz w:val="24"/>
                <w:szCs w:val="24"/>
              </w:rPr>
              <w:t>Knowledge of welfare and child protection &amp; diversity policies.</w:t>
            </w:r>
          </w:p>
        </w:tc>
      </w:tr>
      <w:tr w:rsidR="00F77FD7" w:rsidRPr="00861C1C" w14:paraId="38042748" w14:textId="77777777" w:rsidTr="00DB290A">
        <w:tc>
          <w:tcPr>
            <w:cnfStyle w:val="001000000000" w:firstRow="0" w:lastRow="0" w:firstColumn="1" w:lastColumn="0" w:oddVBand="0" w:evenVBand="0" w:oddHBand="0" w:evenHBand="0" w:firstRowFirstColumn="0" w:firstRowLastColumn="0" w:lastRowFirstColumn="0" w:lastRowLastColumn="0"/>
            <w:tcW w:w="2254" w:type="dxa"/>
            <w:gridSpan w:val="2"/>
            <w:vMerge w:val="restart"/>
            <w:shd w:val="clear" w:color="auto" w:fill="808080" w:themeFill="background1" w:themeFillShade="80"/>
          </w:tcPr>
          <w:p w14:paraId="1549C411" w14:textId="7BFB9BBA" w:rsidR="00F77FD7" w:rsidRPr="00CB0352" w:rsidRDefault="00F77FD7" w:rsidP="00C55C87">
            <w:pPr>
              <w:jc w:val="both"/>
              <w:rPr>
                <w:rFonts w:cs="Arial"/>
                <w:bCs w:val="0"/>
                <w:color w:val="FFFFFF" w:themeColor="background1"/>
                <w:sz w:val="24"/>
                <w:szCs w:val="24"/>
              </w:rPr>
            </w:pPr>
            <w:r w:rsidRPr="00CB0352">
              <w:rPr>
                <w:rFonts w:cs="Arial"/>
                <w:color w:val="FFFFFF" w:themeColor="background1"/>
                <w:sz w:val="24"/>
                <w:szCs w:val="24"/>
              </w:rPr>
              <w:t>Criterion D</w:t>
            </w:r>
          </w:p>
        </w:tc>
        <w:tc>
          <w:tcPr>
            <w:tcW w:w="2254" w:type="dxa"/>
            <w:shd w:val="clear" w:color="auto" w:fill="808080" w:themeFill="background1" w:themeFillShade="80"/>
          </w:tcPr>
          <w:p w14:paraId="49F3742D" w14:textId="77777777" w:rsidR="00F77FD7" w:rsidRPr="00861C1C"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bCs/>
                <w:sz w:val="24"/>
                <w:szCs w:val="24"/>
              </w:rPr>
            </w:pPr>
            <w:r w:rsidRPr="00861C1C">
              <w:rPr>
                <w:rFonts w:cs="Arial"/>
                <w:b/>
                <w:sz w:val="24"/>
                <w:szCs w:val="24"/>
              </w:rPr>
              <w:t xml:space="preserve">Weighting </w:t>
            </w:r>
          </w:p>
        </w:tc>
        <w:tc>
          <w:tcPr>
            <w:tcW w:w="2254" w:type="dxa"/>
            <w:shd w:val="clear" w:color="auto" w:fill="808080" w:themeFill="background1" w:themeFillShade="80"/>
          </w:tcPr>
          <w:p w14:paraId="1BBCBE70" w14:textId="77777777" w:rsidR="00F77FD7" w:rsidRPr="00861C1C"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bCs/>
                <w:sz w:val="24"/>
                <w:szCs w:val="24"/>
              </w:rPr>
            </w:pPr>
            <w:r w:rsidRPr="00861C1C">
              <w:rPr>
                <w:rFonts w:cs="Arial"/>
                <w:b/>
                <w:sz w:val="24"/>
                <w:szCs w:val="24"/>
              </w:rPr>
              <w:t>Maximum Marks</w:t>
            </w:r>
          </w:p>
        </w:tc>
        <w:tc>
          <w:tcPr>
            <w:tcW w:w="2254" w:type="dxa"/>
            <w:shd w:val="clear" w:color="auto" w:fill="808080" w:themeFill="background1" w:themeFillShade="80"/>
          </w:tcPr>
          <w:p w14:paraId="32E28B3B" w14:textId="06F930CD" w:rsidR="00F77FD7" w:rsidRPr="00861C1C"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sz w:val="24"/>
                <w:szCs w:val="24"/>
              </w:rPr>
            </w:pPr>
            <w:r w:rsidRPr="00861C1C">
              <w:rPr>
                <w:rFonts w:cs="Arial"/>
                <w:b/>
                <w:sz w:val="24"/>
                <w:szCs w:val="24"/>
              </w:rPr>
              <w:t xml:space="preserve">Minimum Marks </w:t>
            </w:r>
          </w:p>
        </w:tc>
      </w:tr>
      <w:tr w:rsidR="00F77FD7" w:rsidRPr="00861C1C" w14:paraId="7254B109" w14:textId="77777777" w:rsidTr="00DB29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vMerge/>
            <w:shd w:val="clear" w:color="auto" w:fill="808080" w:themeFill="background1" w:themeFillShade="80"/>
          </w:tcPr>
          <w:p w14:paraId="1263CEA0" w14:textId="77777777" w:rsidR="00F77FD7" w:rsidRPr="00CB0352" w:rsidRDefault="00F77FD7" w:rsidP="00C55C87">
            <w:pPr>
              <w:jc w:val="both"/>
              <w:rPr>
                <w:rFonts w:cs="Arial"/>
                <w:b w:val="0"/>
                <w:color w:val="FFFFFF" w:themeColor="background1"/>
                <w:sz w:val="24"/>
                <w:szCs w:val="24"/>
              </w:rPr>
            </w:pPr>
          </w:p>
        </w:tc>
        <w:tc>
          <w:tcPr>
            <w:tcW w:w="2254" w:type="dxa"/>
            <w:shd w:val="clear" w:color="auto" w:fill="D9D9D9" w:themeFill="background1" w:themeFillShade="D9"/>
          </w:tcPr>
          <w:p w14:paraId="19FA7EF5" w14:textId="620485B7" w:rsidR="00F77FD7" w:rsidRPr="00861C1C" w:rsidRDefault="00BA44E8" w:rsidP="00C55C87">
            <w:pPr>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highlight w:val="lightGray"/>
              </w:rPr>
              <w:t>20</w:t>
            </w:r>
            <w:r w:rsidR="00F77FD7" w:rsidRPr="00861C1C">
              <w:rPr>
                <w:rFonts w:cs="Arial"/>
                <w:sz w:val="24"/>
                <w:szCs w:val="24"/>
                <w:highlight w:val="lightGray"/>
              </w:rPr>
              <w:t>%</w:t>
            </w:r>
          </w:p>
        </w:tc>
        <w:tc>
          <w:tcPr>
            <w:tcW w:w="2254" w:type="dxa"/>
            <w:shd w:val="clear" w:color="auto" w:fill="D9D9D9" w:themeFill="background1" w:themeFillShade="D9"/>
          </w:tcPr>
          <w:p w14:paraId="39E544A3" w14:textId="4B72B9E6" w:rsidR="00F77FD7" w:rsidRPr="00861C1C" w:rsidRDefault="00BA44E8" w:rsidP="00C55C87">
            <w:pPr>
              <w:jc w:val="both"/>
              <w:cnfStyle w:val="000000100000" w:firstRow="0" w:lastRow="0" w:firstColumn="0" w:lastColumn="0" w:oddVBand="0" w:evenVBand="0" w:oddHBand="1" w:evenHBand="0" w:firstRowFirstColumn="0" w:firstRowLastColumn="0" w:lastRowFirstColumn="0" w:lastRowLastColumn="0"/>
              <w:rPr>
                <w:rFonts w:cs="Arial"/>
                <w:sz w:val="24"/>
                <w:szCs w:val="24"/>
                <w:highlight w:val="yellow"/>
              </w:rPr>
            </w:pPr>
            <w:r w:rsidRPr="00861C1C">
              <w:rPr>
                <w:rFonts w:cs="Arial"/>
                <w:sz w:val="24"/>
                <w:szCs w:val="24"/>
                <w:highlight w:val="lightGray"/>
              </w:rPr>
              <w:t>200</w:t>
            </w:r>
          </w:p>
        </w:tc>
        <w:tc>
          <w:tcPr>
            <w:tcW w:w="2254" w:type="dxa"/>
            <w:shd w:val="clear" w:color="auto" w:fill="D9D9D9" w:themeFill="background1" w:themeFillShade="D9"/>
          </w:tcPr>
          <w:p w14:paraId="2B86ED91" w14:textId="21FE9CCB" w:rsidR="00F77FD7" w:rsidRPr="00861C1C" w:rsidRDefault="00BA44E8" w:rsidP="00C55C87">
            <w:pPr>
              <w:jc w:val="both"/>
              <w:cnfStyle w:val="000000100000" w:firstRow="0" w:lastRow="0" w:firstColumn="0" w:lastColumn="0" w:oddVBand="0" w:evenVBand="0" w:oddHBand="1" w:evenHBand="0" w:firstRowFirstColumn="0" w:firstRowLastColumn="0" w:lastRowFirstColumn="0" w:lastRowLastColumn="0"/>
              <w:rPr>
                <w:rFonts w:cs="Arial"/>
                <w:sz w:val="24"/>
                <w:szCs w:val="24"/>
                <w:highlight w:val="yellow"/>
              </w:rPr>
            </w:pPr>
            <w:r w:rsidRPr="00861C1C">
              <w:rPr>
                <w:rFonts w:cs="Arial"/>
                <w:sz w:val="24"/>
                <w:szCs w:val="24"/>
                <w:highlight w:val="lightGray"/>
              </w:rPr>
              <w:t>100</w:t>
            </w:r>
          </w:p>
        </w:tc>
      </w:tr>
      <w:tr w:rsidR="001B5974" w:rsidRPr="00861C1C" w14:paraId="08355895" w14:textId="77777777" w:rsidTr="00135696">
        <w:tc>
          <w:tcPr>
            <w:cnfStyle w:val="001000000000" w:firstRow="0" w:lastRow="0" w:firstColumn="1" w:lastColumn="0" w:oddVBand="0" w:evenVBand="0" w:oddHBand="0" w:evenHBand="0" w:firstRowFirstColumn="0" w:firstRowLastColumn="0" w:lastRowFirstColumn="0" w:lastRowLastColumn="0"/>
            <w:tcW w:w="0" w:type="dxa"/>
          </w:tcPr>
          <w:p w14:paraId="36188C8C" w14:textId="77777777" w:rsidR="001B5974" w:rsidRPr="00CB0352" w:rsidRDefault="001B5974" w:rsidP="00C55C87">
            <w:pPr>
              <w:jc w:val="both"/>
              <w:rPr>
                <w:rFonts w:cs="Arial"/>
                <w:b w:val="0"/>
                <w:bCs w:val="0"/>
                <w:sz w:val="24"/>
                <w:szCs w:val="24"/>
              </w:rPr>
            </w:pPr>
            <w:r w:rsidRPr="00CB0352">
              <w:rPr>
                <w:rFonts w:cs="Arial"/>
                <w:sz w:val="24"/>
                <w:szCs w:val="24"/>
              </w:rPr>
              <w:t>Title</w:t>
            </w:r>
          </w:p>
        </w:tc>
        <w:tc>
          <w:tcPr>
            <w:tcW w:w="0" w:type="dxa"/>
            <w:gridSpan w:val="4"/>
          </w:tcPr>
          <w:p w14:paraId="66D4AE73" w14:textId="3075713F" w:rsidR="001B5974" w:rsidRPr="00861C1C" w:rsidRDefault="002120A2" w:rsidP="00C55C87">
            <w:pPr>
              <w:jc w:val="both"/>
              <w:cnfStyle w:val="000000000000" w:firstRow="0" w:lastRow="0" w:firstColumn="0" w:lastColumn="0" w:oddVBand="0" w:evenVBand="0" w:oddHBand="0" w:evenHBand="0" w:firstRowFirstColumn="0" w:firstRowLastColumn="0" w:lastRowFirstColumn="0" w:lastRowLastColumn="0"/>
              <w:rPr>
                <w:rFonts w:cs="Arial"/>
                <w:sz w:val="24"/>
                <w:szCs w:val="24"/>
                <w:highlight w:val="yellow"/>
              </w:rPr>
            </w:pPr>
            <w:r w:rsidRPr="00861C1C">
              <w:rPr>
                <w:rFonts w:cs="Arial"/>
                <w:sz w:val="24"/>
                <w:szCs w:val="24"/>
              </w:rPr>
              <w:t>Demonstrated Capacity for Evaluation, Flexibility and Service Delivery</w:t>
            </w:r>
          </w:p>
        </w:tc>
      </w:tr>
      <w:tr w:rsidR="001B5974" w:rsidRPr="00861C1C" w14:paraId="181758C5"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auto"/>
          </w:tcPr>
          <w:p w14:paraId="019407B3" w14:textId="77777777" w:rsidR="001B5974" w:rsidRPr="00CB0352" w:rsidRDefault="001B5974" w:rsidP="00C55C87">
            <w:pPr>
              <w:jc w:val="both"/>
              <w:rPr>
                <w:rFonts w:cs="Arial"/>
                <w:b w:val="0"/>
                <w:bCs w:val="0"/>
                <w:sz w:val="24"/>
                <w:szCs w:val="24"/>
              </w:rPr>
            </w:pPr>
            <w:r w:rsidRPr="00CB0352">
              <w:rPr>
                <w:rFonts w:cs="Arial"/>
                <w:sz w:val="24"/>
                <w:szCs w:val="24"/>
              </w:rPr>
              <w:t>Description</w:t>
            </w:r>
          </w:p>
        </w:tc>
        <w:tc>
          <w:tcPr>
            <w:tcW w:w="0" w:type="dxa"/>
            <w:gridSpan w:val="4"/>
            <w:shd w:val="clear" w:color="auto" w:fill="auto"/>
          </w:tcPr>
          <w:p w14:paraId="6079F111" w14:textId="77777777" w:rsidR="00BA44E8" w:rsidRPr="00861C1C" w:rsidRDefault="00BA44E8" w:rsidP="00BA44E8">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 xml:space="preserve">Show competency in evaluation, flexibility and availability to deliver services to include the following: </w:t>
            </w:r>
          </w:p>
          <w:p w14:paraId="41221149" w14:textId="77777777" w:rsidR="00BA44E8" w:rsidRPr="00861C1C" w:rsidRDefault="00BA44E8" w:rsidP="00BA44E8">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p>
          <w:p w14:paraId="7CDCB955" w14:textId="77777777" w:rsidR="00BA44E8" w:rsidRPr="00861C1C" w:rsidRDefault="00BA44E8" w:rsidP="00BA44E8">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lastRenderedPageBreak/>
              <w:t xml:space="preserve">•Describe systems to coordinate and manage all activities in relation to youth </w:t>
            </w:r>
          </w:p>
          <w:p w14:paraId="52FDFDE0" w14:textId="3ABEF6A7" w:rsidR="00BA44E8" w:rsidRPr="00861C1C" w:rsidRDefault="00BA44E8" w:rsidP="00BA44E8">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 xml:space="preserve"> services and development provision</w:t>
            </w:r>
          </w:p>
          <w:p w14:paraId="3BEC5BB1" w14:textId="77777777" w:rsidR="00BA44E8" w:rsidRPr="00861C1C" w:rsidRDefault="00BA44E8" w:rsidP="00BA44E8">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 xml:space="preserve">•Describe overall procedures in place for monitoring, reviewing and </w:t>
            </w:r>
          </w:p>
          <w:p w14:paraId="75016AD7" w14:textId="75867A60" w:rsidR="00BA44E8" w:rsidRPr="00861C1C" w:rsidRDefault="00BA44E8" w:rsidP="00BA44E8">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 xml:space="preserve"> evaluating progress of the work plan</w:t>
            </w:r>
          </w:p>
          <w:p w14:paraId="526CAC98" w14:textId="77777777" w:rsidR="00BA44E8" w:rsidRPr="00861C1C" w:rsidRDefault="00BA44E8" w:rsidP="00BA44E8">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•Describe how targets are met during implementation of the programme</w:t>
            </w:r>
          </w:p>
          <w:p w14:paraId="2E26320A" w14:textId="77777777" w:rsidR="00BA44E8" w:rsidRPr="00861C1C" w:rsidRDefault="00BA44E8" w:rsidP="00BA44E8">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p>
          <w:p w14:paraId="26F82104" w14:textId="0A5A75EA" w:rsidR="001B5974" w:rsidRPr="00861C1C" w:rsidRDefault="00BA44E8" w:rsidP="00BA44E8">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sz w:val="24"/>
                <w:szCs w:val="24"/>
              </w:rPr>
            </w:pPr>
            <w:r w:rsidRPr="00861C1C">
              <w:rPr>
                <w:rFonts w:cs="Arial"/>
                <w:sz w:val="24"/>
                <w:szCs w:val="24"/>
              </w:rPr>
              <w:t>Describe your feedback system (e.g. quarterly reports etc) and suggest consequences for not adhering to these targets.</w:t>
            </w:r>
          </w:p>
        </w:tc>
      </w:tr>
    </w:tbl>
    <w:p w14:paraId="20C14171" w14:textId="20D1E3AB" w:rsidR="00E4632C" w:rsidRPr="00CB0352" w:rsidRDefault="00E4632C" w:rsidP="00C55C87">
      <w:pPr>
        <w:jc w:val="both"/>
        <w:rPr>
          <w:rFonts w:cs="Arial"/>
          <w:sz w:val="24"/>
          <w:szCs w:val="24"/>
        </w:rPr>
      </w:pPr>
      <w:r w:rsidRPr="00CB0352">
        <w:rPr>
          <w:rFonts w:cs="Arial"/>
          <w:b/>
          <w:sz w:val="24"/>
          <w:szCs w:val="24"/>
        </w:rPr>
        <w:lastRenderedPageBreak/>
        <w:t>NOTE 1</w:t>
      </w:r>
      <w:r w:rsidRPr="00CB0352">
        <w:rPr>
          <w:rFonts w:cs="Arial"/>
          <w:sz w:val="24"/>
          <w:szCs w:val="24"/>
        </w:rPr>
        <w:t>:</w:t>
      </w:r>
      <w:r w:rsidRPr="00CB0352">
        <w:rPr>
          <w:rFonts w:cs="Arial"/>
          <w:sz w:val="24"/>
          <w:szCs w:val="24"/>
        </w:rPr>
        <w:tab/>
        <w:t>Tenderers should ensure in their tender</w:t>
      </w:r>
      <w:r w:rsidR="00D16E98" w:rsidRPr="00CB0352">
        <w:rPr>
          <w:rFonts w:cs="Arial"/>
          <w:sz w:val="24"/>
          <w:szCs w:val="24"/>
        </w:rPr>
        <w:t xml:space="preserve"> submission</w:t>
      </w:r>
      <w:r w:rsidRPr="00CB0352">
        <w:rPr>
          <w:rFonts w:cs="Arial"/>
          <w:sz w:val="24"/>
          <w:szCs w:val="24"/>
        </w:rPr>
        <w:t xml:space="preserve"> that they provide detailed information in respect of all aspects of the contract award criteria as stated above.  This will enable the awarding authority to assess fully the extent of their offers.</w:t>
      </w:r>
    </w:p>
    <w:p w14:paraId="09562A5B" w14:textId="07EBFFB1" w:rsidR="00477E66" w:rsidRPr="00CB0352" w:rsidRDefault="00477E66" w:rsidP="00AA6660">
      <w:pPr>
        <w:pStyle w:val="Heading2"/>
        <w:rPr>
          <w:sz w:val="24"/>
          <w:szCs w:val="24"/>
        </w:rPr>
      </w:pPr>
      <w:bookmarkStart w:id="61" w:name="_Toc198923692"/>
      <w:bookmarkStart w:id="62" w:name="_Toc198923693"/>
      <w:bookmarkStart w:id="63" w:name="_Toc198923694"/>
      <w:bookmarkStart w:id="64" w:name="_Toc198923695"/>
      <w:bookmarkStart w:id="65" w:name="_Toc198923696"/>
      <w:bookmarkStart w:id="66" w:name="_Toc198923697"/>
      <w:bookmarkStart w:id="67" w:name="_Hlk488419778"/>
      <w:bookmarkEnd w:id="61"/>
      <w:bookmarkEnd w:id="62"/>
      <w:bookmarkEnd w:id="63"/>
      <w:bookmarkEnd w:id="64"/>
      <w:bookmarkEnd w:id="65"/>
      <w:r w:rsidRPr="00CB0352">
        <w:rPr>
          <w:sz w:val="24"/>
          <w:szCs w:val="24"/>
        </w:rPr>
        <w:t>Methodology for Calculating the Cost Score</w:t>
      </w:r>
      <w:bookmarkEnd w:id="66"/>
    </w:p>
    <w:p w14:paraId="49A39157" w14:textId="77777777" w:rsidR="00477E66" w:rsidRPr="00CB0352" w:rsidRDefault="00477E66" w:rsidP="00C55C87">
      <w:pPr>
        <w:jc w:val="both"/>
        <w:rPr>
          <w:rFonts w:cs="Arial"/>
          <w:sz w:val="24"/>
          <w:szCs w:val="24"/>
        </w:rPr>
      </w:pPr>
      <w:r w:rsidRPr="00CB0352">
        <w:rPr>
          <w:rFonts w:cs="Arial"/>
          <w:sz w:val="24"/>
          <w:szCs w:val="24"/>
        </w:rPr>
        <w:t xml:space="preserve">The following formula will be applied to the cost score: </w:t>
      </w:r>
    </w:p>
    <w:p w14:paraId="230B9DDC" w14:textId="77777777" w:rsidR="00477E66" w:rsidRPr="00CB0352" w:rsidRDefault="00477E66" w:rsidP="00C55C87">
      <w:pPr>
        <w:pStyle w:val="BodyText2"/>
        <w:spacing w:line="276" w:lineRule="auto"/>
        <w:ind w:right="43"/>
        <w:jc w:val="both"/>
        <w:rPr>
          <w:rFonts w:ascii="Arial" w:eastAsiaTheme="minorEastAsia" w:hAnsi="Arial" w:cs="Arial"/>
          <w:sz w:val="24"/>
          <w:szCs w:val="24"/>
          <w:lang w:eastAsia="ja-JP"/>
        </w:rPr>
      </w:pPr>
      <w:r w:rsidRPr="00CB0352">
        <w:rPr>
          <w:rFonts w:ascii="Arial" w:eastAsiaTheme="minorEastAsia" w:hAnsi="Arial" w:cs="Arial"/>
          <w:sz w:val="24"/>
          <w:szCs w:val="24"/>
          <w:lang w:eastAsia="ja-JP"/>
        </w:rP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GridTable4"/>
        <w:tblpPr w:leftFromText="180" w:rightFromText="180" w:vertAnchor="text" w:horzAnchor="margin" w:tblpXSpec="center" w:tblpY="131"/>
        <w:tblW w:w="5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67"/>
        <w:gridCol w:w="1361"/>
      </w:tblGrid>
      <w:tr w:rsidR="00477E66" w:rsidRPr="00CB0352" w14:paraId="4292321F" w14:textId="77777777" w:rsidTr="00274D50">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4167" w:type="dxa"/>
            <w:tcBorders>
              <w:top w:val="none" w:sz="0" w:space="0" w:color="auto"/>
              <w:left w:val="none" w:sz="0" w:space="0" w:color="auto"/>
              <w:bottom w:val="none" w:sz="0" w:space="0" w:color="auto"/>
              <w:right w:val="none" w:sz="0" w:space="0" w:color="auto"/>
            </w:tcBorders>
            <w:shd w:val="clear" w:color="auto" w:fill="BFBFBF" w:themeFill="background1" w:themeFillShade="BF"/>
            <w:noWrap/>
          </w:tcPr>
          <w:p w14:paraId="0FB3BFF1" w14:textId="77777777" w:rsidR="00477E66" w:rsidRPr="00CB0352" w:rsidRDefault="00477E66" w:rsidP="00C55C87">
            <w:pPr>
              <w:spacing w:after="0"/>
              <w:jc w:val="both"/>
              <w:rPr>
                <w:rFonts w:cs="Arial"/>
                <w:b w:val="0"/>
                <w:color w:val="auto"/>
                <w:sz w:val="24"/>
                <w:szCs w:val="24"/>
                <w:lang w:eastAsia="en-GB"/>
              </w:rPr>
            </w:pPr>
            <w:bookmarkStart w:id="68" w:name="_Hlk72421100"/>
            <w:r w:rsidRPr="00CB0352">
              <w:rPr>
                <w:rFonts w:cs="Arial"/>
                <w:b w:val="0"/>
                <w:color w:val="auto"/>
                <w:sz w:val="24"/>
                <w:szCs w:val="24"/>
                <w:lang w:eastAsia="en-GB"/>
              </w:rPr>
              <w:t>Lowest Cost from a Bona Fide Tender</w:t>
            </w:r>
          </w:p>
        </w:tc>
        <w:tc>
          <w:tcPr>
            <w:cnfStyle w:val="000010000000" w:firstRow="0" w:lastRow="0" w:firstColumn="0" w:lastColumn="0" w:oddVBand="1" w:evenVBand="0" w:oddHBand="0" w:evenHBand="0" w:firstRowFirstColumn="0" w:firstRowLastColumn="0" w:lastRowFirstColumn="0" w:lastRowLastColumn="0"/>
            <w:tcW w:w="1361" w:type="dxa"/>
            <w:tcBorders>
              <w:top w:val="none" w:sz="0" w:space="0" w:color="auto"/>
              <w:left w:val="none" w:sz="0" w:space="0" w:color="auto"/>
              <w:bottom w:val="none" w:sz="0" w:space="0" w:color="auto"/>
              <w:right w:val="none" w:sz="0" w:space="0" w:color="auto"/>
            </w:tcBorders>
            <w:shd w:val="clear" w:color="auto" w:fill="auto"/>
            <w:noWrap/>
          </w:tcPr>
          <w:p w14:paraId="7DD72ACF" w14:textId="77777777" w:rsidR="00477E66" w:rsidRPr="00CB0352" w:rsidRDefault="00477E66" w:rsidP="00135696">
            <w:pPr>
              <w:spacing w:after="0"/>
              <w:jc w:val="center"/>
              <w:rPr>
                <w:rFonts w:cs="Arial"/>
                <w:bCs w:val="0"/>
                <w:color w:val="000000"/>
                <w:sz w:val="24"/>
                <w:szCs w:val="24"/>
                <w:lang w:eastAsia="en-GB"/>
              </w:rPr>
            </w:pPr>
            <w:r w:rsidRPr="00CB0352">
              <w:rPr>
                <w:rFonts w:cs="Arial"/>
                <w:color w:val="000000"/>
                <w:sz w:val="24"/>
                <w:szCs w:val="24"/>
                <w:lang w:eastAsia="en-GB"/>
              </w:rPr>
              <w:t>A</w:t>
            </w:r>
          </w:p>
        </w:tc>
      </w:tr>
      <w:tr w:rsidR="00274D50" w:rsidRPr="00CB0352" w14:paraId="5E538911" w14:textId="77777777" w:rsidTr="00274D50">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167" w:type="dxa"/>
            <w:shd w:val="clear" w:color="auto" w:fill="BFBFBF" w:themeFill="background1" w:themeFillShade="BF"/>
            <w:noWrap/>
          </w:tcPr>
          <w:p w14:paraId="7D99B0E4" w14:textId="2F17DDA1" w:rsidR="00274D50" w:rsidRPr="00CB0352" w:rsidRDefault="00274D50" w:rsidP="00274D50">
            <w:pPr>
              <w:spacing w:after="0"/>
              <w:jc w:val="both"/>
              <w:rPr>
                <w:rFonts w:cs="Arial"/>
                <w:b w:val="0"/>
                <w:color w:val="000000" w:themeColor="text1"/>
                <w:sz w:val="24"/>
                <w:szCs w:val="24"/>
                <w:lang w:eastAsia="en-GB"/>
              </w:rPr>
            </w:pPr>
            <w:r w:rsidRPr="00CB0352">
              <w:rPr>
                <w:rFonts w:cs="Arial"/>
                <w:b w:val="0"/>
                <w:color w:val="000000" w:themeColor="text1"/>
                <w:sz w:val="24"/>
                <w:szCs w:val="24"/>
                <w:lang w:eastAsia="en-GB"/>
              </w:rPr>
              <w:t>Maximum Marks available for Cost</w:t>
            </w:r>
          </w:p>
        </w:tc>
        <w:tc>
          <w:tcPr>
            <w:cnfStyle w:val="000010000000" w:firstRow="0" w:lastRow="0" w:firstColumn="0" w:lastColumn="0" w:oddVBand="1" w:evenVBand="0" w:oddHBand="0" w:evenHBand="0" w:firstRowFirstColumn="0" w:firstRowLastColumn="0" w:lastRowFirstColumn="0" w:lastRowLastColumn="0"/>
            <w:tcW w:w="1361" w:type="dxa"/>
            <w:shd w:val="clear" w:color="auto" w:fill="auto"/>
            <w:noWrap/>
          </w:tcPr>
          <w:p w14:paraId="0C240EAC" w14:textId="77777777" w:rsidR="00274D50" w:rsidRPr="00CB0352" w:rsidRDefault="00274D50" w:rsidP="00274D50">
            <w:pPr>
              <w:spacing w:after="0"/>
              <w:jc w:val="center"/>
              <w:rPr>
                <w:rFonts w:cs="Arial"/>
                <w:b/>
                <w:color w:val="000000"/>
                <w:sz w:val="24"/>
                <w:szCs w:val="24"/>
                <w:lang w:eastAsia="en-GB"/>
              </w:rPr>
            </w:pPr>
            <w:r w:rsidRPr="00CB0352">
              <w:rPr>
                <w:rFonts w:cs="Arial"/>
                <w:b/>
                <w:color w:val="000000"/>
                <w:sz w:val="24"/>
                <w:szCs w:val="24"/>
                <w:lang w:eastAsia="en-GB"/>
              </w:rPr>
              <w:t>B</w:t>
            </w:r>
          </w:p>
        </w:tc>
      </w:tr>
      <w:tr w:rsidR="00274D50" w:rsidRPr="00CB0352" w14:paraId="769C68BF" w14:textId="77777777" w:rsidTr="00274D50">
        <w:trPr>
          <w:trHeight w:val="600"/>
        </w:trPr>
        <w:tc>
          <w:tcPr>
            <w:cnfStyle w:val="001000000000" w:firstRow="0" w:lastRow="0" w:firstColumn="1" w:lastColumn="0" w:oddVBand="0" w:evenVBand="0" w:oddHBand="0" w:evenHBand="0" w:firstRowFirstColumn="0" w:firstRowLastColumn="0" w:lastRowFirstColumn="0" w:lastRowLastColumn="0"/>
            <w:tcW w:w="4167" w:type="dxa"/>
            <w:shd w:val="clear" w:color="auto" w:fill="BFBFBF" w:themeFill="background1" w:themeFillShade="BF"/>
            <w:noWrap/>
          </w:tcPr>
          <w:p w14:paraId="45BE2DF0" w14:textId="419E4068" w:rsidR="00274D50" w:rsidRPr="00CB0352" w:rsidRDefault="00274D50" w:rsidP="00274D50">
            <w:pPr>
              <w:spacing w:after="0"/>
              <w:jc w:val="both"/>
              <w:rPr>
                <w:rFonts w:cs="Arial"/>
                <w:b w:val="0"/>
                <w:color w:val="000000" w:themeColor="text1"/>
                <w:sz w:val="24"/>
                <w:szCs w:val="24"/>
                <w:lang w:eastAsia="en-GB"/>
              </w:rPr>
            </w:pPr>
            <w:r w:rsidRPr="00CB0352">
              <w:rPr>
                <w:rFonts w:cs="Arial"/>
                <w:b w:val="0"/>
                <w:color w:val="000000" w:themeColor="text1"/>
                <w:sz w:val="24"/>
                <w:szCs w:val="24"/>
                <w:lang w:eastAsia="en-GB"/>
              </w:rPr>
              <w:t xml:space="preserve"> Cost for the tender being evaluated</w:t>
            </w:r>
          </w:p>
        </w:tc>
        <w:tc>
          <w:tcPr>
            <w:cnfStyle w:val="000010000000" w:firstRow="0" w:lastRow="0" w:firstColumn="0" w:lastColumn="0" w:oddVBand="1" w:evenVBand="0" w:oddHBand="0" w:evenHBand="0" w:firstRowFirstColumn="0" w:firstRowLastColumn="0" w:lastRowFirstColumn="0" w:lastRowLastColumn="0"/>
            <w:tcW w:w="1361" w:type="dxa"/>
            <w:shd w:val="clear" w:color="auto" w:fill="auto"/>
            <w:noWrap/>
          </w:tcPr>
          <w:p w14:paraId="2BF52515" w14:textId="03BCDB95" w:rsidR="00274D50" w:rsidRPr="00CB0352" w:rsidRDefault="00274D50" w:rsidP="00274D50">
            <w:pPr>
              <w:spacing w:after="0"/>
              <w:jc w:val="center"/>
              <w:rPr>
                <w:rFonts w:cs="Arial"/>
                <w:b/>
                <w:bCs/>
                <w:sz w:val="24"/>
                <w:szCs w:val="24"/>
                <w:highlight w:val="yellow"/>
                <w:lang w:eastAsia="en-GB"/>
              </w:rPr>
            </w:pPr>
            <w:r w:rsidRPr="00CB0352">
              <w:rPr>
                <w:rFonts w:cs="Arial"/>
                <w:b/>
                <w:bCs/>
                <w:sz w:val="24"/>
                <w:szCs w:val="24"/>
                <w:lang w:eastAsia="en-GB"/>
              </w:rPr>
              <w:t>C</w:t>
            </w:r>
          </w:p>
        </w:tc>
      </w:tr>
      <w:tr w:rsidR="00274D50" w:rsidRPr="00CB0352" w14:paraId="5E4FC8EE" w14:textId="77777777" w:rsidTr="00274D50">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167" w:type="dxa"/>
            <w:shd w:val="clear" w:color="auto" w:fill="BFBFBF" w:themeFill="background1" w:themeFillShade="BF"/>
          </w:tcPr>
          <w:p w14:paraId="696B6A95" w14:textId="77777777" w:rsidR="00274D50" w:rsidRPr="00CB0352" w:rsidRDefault="00274D50" w:rsidP="00274D50">
            <w:pPr>
              <w:spacing w:after="0"/>
              <w:jc w:val="both"/>
              <w:rPr>
                <w:rFonts w:cs="Arial"/>
                <w:b w:val="0"/>
                <w:color w:val="000000" w:themeColor="text1"/>
                <w:sz w:val="24"/>
                <w:szCs w:val="24"/>
                <w:lang w:eastAsia="en-GB"/>
              </w:rPr>
            </w:pPr>
            <w:r w:rsidRPr="00CB0352">
              <w:rPr>
                <w:rFonts w:cs="Arial"/>
                <w:b w:val="0"/>
                <w:color w:val="000000" w:themeColor="text1"/>
                <w:sz w:val="24"/>
                <w:szCs w:val="24"/>
                <w:lang w:eastAsia="en-GB"/>
              </w:rPr>
              <w:t>Formula employed</w:t>
            </w:r>
          </w:p>
        </w:tc>
        <w:tc>
          <w:tcPr>
            <w:cnfStyle w:val="000010000000" w:firstRow="0" w:lastRow="0" w:firstColumn="0" w:lastColumn="0" w:oddVBand="1" w:evenVBand="0" w:oddHBand="0" w:evenHBand="0" w:firstRowFirstColumn="0" w:firstRowLastColumn="0" w:lastRowFirstColumn="0" w:lastRowLastColumn="0"/>
            <w:tcW w:w="1361" w:type="dxa"/>
            <w:shd w:val="clear" w:color="auto" w:fill="auto"/>
          </w:tcPr>
          <w:p w14:paraId="58E4D86E" w14:textId="45BE4C17" w:rsidR="00274D50" w:rsidRPr="00CB0352" w:rsidRDefault="00274D50" w:rsidP="00274D50">
            <w:pPr>
              <w:spacing w:after="0"/>
              <w:jc w:val="center"/>
              <w:rPr>
                <w:rFonts w:cs="Arial"/>
                <w:b/>
                <w:bCs/>
                <w:sz w:val="24"/>
                <w:szCs w:val="24"/>
                <w:highlight w:val="yellow"/>
                <w:u w:val="single"/>
                <w:lang w:eastAsia="en-GB"/>
              </w:rPr>
            </w:pPr>
            <w:r w:rsidRPr="00CB0352">
              <w:rPr>
                <w:rFonts w:cs="Arial"/>
                <w:b/>
                <w:bCs/>
                <w:sz w:val="24"/>
                <w:szCs w:val="24"/>
                <w:u w:val="single"/>
                <w:lang w:eastAsia="en-GB"/>
              </w:rPr>
              <w:t>A x B</w:t>
            </w:r>
            <w:r w:rsidRPr="00CB0352">
              <w:rPr>
                <w:rFonts w:cs="Arial"/>
                <w:b/>
                <w:bCs/>
                <w:sz w:val="24"/>
                <w:szCs w:val="24"/>
                <w:highlight w:val="yellow"/>
                <w:lang w:eastAsia="en-GB"/>
              </w:rPr>
              <w:br/>
            </w:r>
            <w:r w:rsidRPr="00CB0352">
              <w:rPr>
                <w:rFonts w:cs="Arial"/>
                <w:b/>
                <w:bCs/>
                <w:sz w:val="24"/>
                <w:szCs w:val="24"/>
                <w:lang w:eastAsia="en-GB"/>
              </w:rPr>
              <w:t xml:space="preserve"> C</w:t>
            </w:r>
          </w:p>
        </w:tc>
      </w:tr>
      <w:bookmarkEnd w:id="68"/>
    </w:tbl>
    <w:p w14:paraId="35DC2B8D" w14:textId="77777777" w:rsidR="00477E66" w:rsidRPr="00CB0352" w:rsidRDefault="00477E66" w:rsidP="00C55C87">
      <w:pPr>
        <w:pStyle w:val="BodyText2"/>
        <w:spacing w:line="276" w:lineRule="auto"/>
        <w:ind w:left="1418" w:right="43" w:hanging="992"/>
        <w:jc w:val="both"/>
        <w:rPr>
          <w:rFonts w:ascii="Arial" w:hAnsi="Arial" w:cs="Arial"/>
          <w:b/>
          <w:sz w:val="24"/>
          <w:szCs w:val="24"/>
        </w:rPr>
      </w:pPr>
    </w:p>
    <w:p w14:paraId="5A7F98F0" w14:textId="77777777" w:rsidR="00477E66" w:rsidRPr="00CB0352" w:rsidRDefault="00477E66" w:rsidP="00C55C87">
      <w:pPr>
        <w:jc w:val="both"/>
        <w:rPr>
          <w:rFonts w:cs="Arial"/>
          <w:sz w:val="24"/>
          <w:szCs w:val="24"/>
        </w:rPr>
      </w:pPr>
    </w:p>
    <w:p w14:paraId="6C1B0B6C" w14:textId="77777777" w:rsidR="00477E66" w:rsidRPr="00CB0352" w:rsidRDefault="00477E66" w:rsidP="00C55C87">
      <w:pPr>
        <w:pStyle w:val="BodyTextIndent3"/>
        <w:widowControl w:val="0"/>
        <w:autoSpaceDE w:val="0"/>
        <w:autoSpaceDN w:val="0"/>
        <w:adjustRightInd w:val="0"/>
        <w:jc w:val="both"/>
        <w:rPr>
          <w:rFonts w:ascii="Arial" w:hAnsi="Arial" w:cs="Arial"/>
          <w:sz w:val="24"/>
          <w:szCs w:val="24"/>
        </w:rPr>
      </w:pPr>
    </w:p>
    <w:p w14:paraId="64921F13" w14:textId="77777777" w:rsidR="00477E66" w:rsidRPr="00CB0352" w:rsidRDefault="00477E66" w:rsidP="00C55C87">
      <w:pPr>
        <w:pStyle w:val="BodyTextIndent3"/>
        <w:widowControl w:val="0"/>
        <w:autoSpaceDE w:val="0"/>
        <w:autoSpaceDN w:val="0"/>
        <w:adjustRightInd w:val="0"/>
        <w:jc w:val="both"/>
        <w:rPr>
          <w:rFonts w:ascii="Arial" w:hAnsi="Arial" w:cs="Arial"/>
          <w:sz w:val="24"/>
          <w:szCs w:val="24"/>
        </w:rPr>
      </w:pPr>
    </w:p>
    <w:p w14:paraId="54BF0B05" w14:textId="77777777" w:rsidR="00477E66" w:rsidRPr="00CB0352" w:rsidRDefault="00477E66" w:rsidP="00C55C87">
      <w:pPr>
        <w:pStyle w:val="Default"/>
        <w:jc w:val="both"/>
        <w:rPr>
          <w:rFonts w:ascii="Arial" w:hAnsi="Arial" w:cs="Arial"/>
          <w:i/>
          <w:iCs/>
        </w:rPr>
      </w:pPr>
    </w:p>
    <w:p w14:paraId="4016A6F8" w14:textId="77777777" w:rsidR="00477E66" w:rsidRPr="00CB0352" w:rsidRDefault="00477E66" w:rsidP="00C55C87">
      <w:pPr>
        <w:pStyle w:val="Default"/>
        <w:jc w:val="both"/>
        <w:rPr>
          <w:rFonts w:ascii="Arial" w:hAnsi="Arial" w:cs="Arial"/>
          <w:i/>
          <w:iCs/>
        </w:rPr>
      </w:pPr>
    </w:p>
    <w:p w14:paraId="40103E01" w14:textId="77777777" w:rsidR="00477E66" w:rsidRPr="00CB0352" w:rsidRDefault="00477E66" w:rsidP="00C55C87">
      <w:pPr>
        <w:spacing w:before="0" w:after="160" w:line="259" w:lineRule="auto"/>
        <w:jc w:val="both"/>
        <w:rPr>
          <w:rFonts w:cs="Arial"/>
          <w:sz w:val="24"/>
          <w:szCs w:val="24"/>
        </w:rPr>
      </w:pPr>
    </w:p>
    <w:bookmarkEnd w:id="67"/>
    <w:p w14:paraId="2F7B3E15" w14:textId="77777777" w:rsidR="00F829AB" w:rsidRPr="00CB0352" w:rsidRDefault="00F829AB">
      <w:pPr>
        <w:spacing w:before="0" w:after="160" w:line="259" w:lineRule="auto"/>
        <w:rPr>
          <w:rFonts w:cs="Arial"/>
          <w:b/>
          <w:color w:val="FFFFFF" w:themeColor="background1"/>
          <w:sz w:val="24"/>
          <w:szCs w:val="24"/>
        </w:rPr>
      </w:pPr>
      <w:r w:rsidRPr="00CB0352">
        <w:rPr>
          <w:rFonts w:cs="Arial"/>
          <w:sz w:val="24"/>
          <w:szCs w:val="24"/>
        </w:rPr>
        <w:br w:type="page"/>
      </w:r>
    </w:p>
    <w:p w14:paraId="2593CDBB" w14:textId="524B57FC" w:rsidR="00E30D24" w:rsidRPr="00CB0352" w:rsidRDefault="00E30D24" w:rsidP="00AA6660">
      <w:pPr>
        <w:pStyle w:val="Heading2"/>
        <w:rPr>
          <w:sz w:val="24"/>
          <w:szCs w:val="24"/>
        </w:rPr>
      </w:pPr>
      <w:bookmarkStart w:id="69" w:name="_Toc198923698"/>
      <w:r w:rsidRPr="00CB0352">
        <w:rPr>
          <w:sz w:val="24"/>
          <w:szCs w:val="24"/>
        </w:rPr>
        <w:lastRenderedPageBreak/>
        <w:t xml:space="preserve">Methodology </w:t>
      </w:r>
      <w:bookmarkStart w:id="70" w:name="_Hlk72421337"/>
      <w:r w:rsidRPr="00CB0352">
        <w:rPr>
          <w:sz w:val="24"/>
          <w:szCs w:val="24"/>
        </w:rPr>
        <w:t>for Calculating Scoring of Qualitative Criteria</w:t>
      </w:r>
      <w:bookmarkEnd w:id="69"/>
      <w:r w:rsidRPr="00CB0352">
        <w:rPr>
          <w:sz w:val="24"/>
          <w:szCs w:val="24"/>
        </w:rPr>
        <w:t xml:space="preserve"> </w:t>
      </w:r>
      <w:bookmarkEnd w:id="70"/>
    </w:p>
    <w:p w14:paraId="4661825B" w14:textId="77777777" w:rsidR="00E30D24" w:rsidRPr="00CB0352" w:rsidRDefault="00E30D24" w:rsidP="00C55C87">
      <w:pPr>
        <w:pStyle w:val="NoSpacing"/>
        <w:jc w:val="both"/>
        <w:rPr>
          <w:rFonts w:ascii="Arial" w:eastAsiaTheme="minorEastAsia" w:hAnsi="Arial" w:cs="Arial"/>
          <w:sz w:val="24"/>
          <w:szCs w:val="24"/>
          <w:lang w:val="en-GB" w:eastAsia="ja-JP"/>
        </w:rPr>
      </w:pPr>
    </w:p>
    <w:tbl>
      <w:tblPr>
        <w:tblW w:w="0" w:type="auto"/>
        <w:tblCellMar>
          <w:left w:w="0" w:type="dxa"/>
          <w:right w:w="0" w:type="dxa"/>
        </w:tblCellMar>
        <w:tblLook w:val="04A0" w:firstRow="1" w:lastRow="0" w:firstColumn="1" w:lastColumn="0" w:noHBand="0" w:noVBand="1"/>
      </w:tblPr>
      <w:tblGrid>
        <w:gridCol w:w="1412"/>
        <w:gridCol w:w="7594"/>
      </w:tblGrid>
      <w:tr w:rsidR="00126A48" w:rsidRPr="00CB0352" w14:paraId="635A3A17" w14:textId="77777777" w:rsidTr="00510DD1">
        <w:tc>
          <w:tcPr>
            <w:tcW w:w="1413" w:type="dxa"/>
            <w:tcBorders>
              <w:top w:val="single" w:sz="8" w:space="0" w:color="4EA72E"/>
              <w:left w:val="single" w:sz="8" w:space="0" w:color="4EA72E"/>
              <w:bottom w:val="single" w:sz="8" w:space="0" w:color="4EA72E"/>
              <w:right w:val="nil"/>
            </w:tcBorders>
            <w:shd w:val="clear" w:color="auto" w:fill="3FBFB6"/>
            <w:tcMar>
              <w:top w:w="0" w:type="dxa"/>
              <w:left w:w="108" w:type="dxa"/>
              <w:bottom w:w="0" w:type="dxa"/>
              <w:right w:w="108" w:type="dxa"/>
            </w:tcMar>
            <w:hideMark/>
          </w:tcPr>
          <w:p w14:paraId="7280B5CB" w14:textId="77777777" w:rsidR="00126A48" w:rsidRPr="00CB0352" w:rsidRDefault="00126A48" w:rsidP="00126A48">
            <w:pPr>
              <w:pStyle w:val="NoSpacing"/>
              <w:jc w:val="both"/>
              <w:rPr>
                <w:rFonts w:ascii="Arial" w:hAnsi="Arial" w:cs="Arial"/>
                <w:b/>
                <w:bCs/>
                <w:sz w:val="24"/>
                <w:szCs w:val="24"/>
              </w:rPr>
            </w:pPr>
            <w:r w:rsidRPr="00CB0352">
              <w:rPr>
                <w:rFonts w:ascii="Arial" w:hAnsi="Arial" w:cs="Arial"/>
                <w:b/>
                <w:bCs/>
                <w:sz w:val="24"/>
                <w:szCs w:val="24"/>
              </w:rPr>
              <w:t>Scoring Band</w:t>
            </w:r>
          </w:p>
        </w:tc>
        <w:tc>
          <w:tcPr>
            <w:tcW w:w="7603" w:type="dxa"/>
            <w:tcBorders>
              <w:top w:val="single" w:sz="8" w:space="0" w:color="4EA72E"/>
              <w:left w:val="nil"/>
              <w:bottom w:val="single" w:sz="8" w:space="0" w:color="4EA72E"/>
              <w:right w:val="single" w:sz="8" w:space="0" w:color="4EA72E"/>
            </w:tcBorders>
            <w:shd w:val="clear" w:color="auto" w:fill="3FBFB6"/>
            <w:tcMar>
              <w:top w:w="0" w:type="dxa"/>
              <w:left w:w="108" w:type="dxa"/>
              <w:bottom w:w="0" w:type="dxa"/>
              <w:right w:w="108" w:type="dxa"/>
            </w:tcMar>
            <w:hideMark/>
          </w:tcPr>
          <w:p w14:paraId="4ECB2BC0" w14:textId="77777777" w:rsidR="00126A48" w:rsidRPr="00CB0352" w:rsidRDefault="00126A48" w:rsidP="00126A48">
            <w:pPr>
              <w:pStyle w:val="NoSpacing"/>
              <w:rPr>
                <w:rFonts w:ascii="Arial" w:hAnsi="Arial" w:cs="Arial"/>
                <w:b/>
                <w:bCs/>
                <w:sz w:val="24"/>
                <w:szCs w:val="24"/>
              </w:rPr>
            </w:pPr>
            <w:r w:rsidRPr="00CB0352">
              <w:rPr>
                <w:rFonts w:ascii="Arial" w:hAnsi="Arial" w:cs="Arial"/>
                <w:b/>
                <w:bCs/>
                <w:sz w:val="24"/>
                <w:szCs w:val="24"/>
              </w:rPr>
              <w:t>Description</w:t>
            </w:r>
          </w:p>
        </w:tc>
      </w:tr>
      <w:tr w:rsidR="00126A48" w:rsidRPr="00CB0352" w14:paraId="44DDAED6" w14:textId="77777777" w:rsidTr="00510DD1">
        <w:tc>
          <w:tcPr>
            <w:tcW w:w="1413" w:type="dxa"/>
            <w:tcBorders>
              <w:top w:val="nil"/>
              <w:left w:val="single" w:sz="8" w:space="0" w:color="8DD873"/>
              <w:bottom w:val="single" w:sz="8" w:space="0" w:color="8DD873"/>
              <w:right w:val="single" w:sz="8" w:space="0" w:color="8DD873"/>
            </w:tcBorders>
            <w:shd w:val="clear" w:color="auto" w:fill="A0E0DB"/>
            <w:tcMar>
              <w:top w:w="0" w:type="dxa"/>
              <w:left w:w="108" w:type="dxa"/>
              <w:bottom w:w="0" w:type="dxa"/>
              <w:right w:w="108" w:type="dxa"/>
            </w:tcMar>
            <w:hideMark/>
          </w:tcPr>
          <w:p w14:paraId="1773804A" w14:textId="77777777" w:rsidR="00126A48" w:rsidRPr="00CB0352" w:rsidRDefault="00126A48" w:rsidP="00126A48">
            <w:pPr>
              <w:pStyle w:val="NoSpacing"/>
              <w:jc w:val="both"/>
              <w:rPr>
                <w:rFonts w:ascii="Arial" w:hAnsi="Arial" w:cs="Arial"/>
                <w:sz w:val="24"/>
                <w:szCs w:val="24"/>
              </w:rPr>
            </w:pPr>
            <w:r w:rsidRPr="00CB0352">
              <w:rPr>
                <w:rFonts w:ascii="Arial" w:hAnsi="Arial" w:cs="Arial"/>
                <w:b/>
                <w:bCs/>
                <w:sz w:val="24"/>
                <w:szCs w:val="24"/>
              </w:rPr>
              <w:t>1</w:t>
            </w:r>
          </w:p>
          <w:p w14:paraId="450D5AFE" w14:textId="77777777" w:rsidR="00126A48" w:rsidRPr="00CB0352" w:rsidRDefault="00126A48" w:rsidP="00126A48">
            <w:pPr>
              <w:pStyle w:val="NoSpacing"/>
              <w:jc w:val="both"/>
              <w:rPr>
                <w:rFonts w:ascii="Arial" w:hAnsi="Arial" w:cs="Arial"/>
                <w:b/>
                <w:bCs/>
                <w:sz w:val="24"/>
                <w:szCs w:val="24"/>
              </w:rPr>
            </w:pPr>
            <w:r w:rsidRPr="00CB0352">
              <w:rPr>
                <w:rFonts w:ascii="Arial" w:hAnsi="Arial" w:cs="Arial"/>
                <w:b/>
                <w:bCs/>
                <w:sz w:val="24"/>
                <w:szCs w:val="24"/>
              </w:rPr>
              <w:t>(81% - 100%)</w:t>
            </w:r>
          </w:p>
        </w:tc>
        <w:tc>
          <w:tcPr>
            <w:tcW w:w="7603" w:type="dxa"/>
            <w:tcBorders>
              <w:top w:val="nil"/>
              <w:left w:val="nil"/>
              <w:bottom w:val="single" w:sz="8" w:space="0" w:color="8DD873"/>
              <w:right w:val="single" w:sz="8" w:space="0" w:color="8DD873"/>
            </w:tcBorders>
            <w:shd w:val="clear" w:color="auto" w:fill="A0E0DB"/>
            <w:tcMar>
              <w:top w:w="0" w:type="dxa"/>
              <w:left w:w="108" w:type="dxa"/>
              <w:bottom w:w="0" w:type="dxa"/>
              <w:right w:w="108" w:type="dxa"/>
            </w:tcMar>
            <w:hideMark/>
          </w:tcPr>
          <w:p w14:paraId="2C68A063" w14:textId="77777777" w:rsidR="00126A48" w:rsidRPr="00CB0352" w:rsidRDefault="00126A48" w:rsidP="00126A48">
            <w:pPr>
              <w:pStyle w:val="NoSpacing"/>
              <w:jc w:val="both"/>
              <w:rPr>
                <w:rFonts w:ascii="Arial" w:hAnsi="Arial" w:cs="Arial"/>
                <w:sz w:val="24"/>
                <w:szCs w:val="24"/>
              </w:rPr>
            </w:pPr>
            <w:r w:rsidRPr="00CB0352">
              <w:rPr>
                <w:rFonts w:ascii="Arial" w:hAnsi="Arial" w:cs="Arial"/>
                <w:sz w:val="24"/>
                <w:szCs w:val="24"/>
              </w:rPr>
              <w:t xml:space="preserve">An </w:t>
            </w:r>
            <w:r w:rsidRPr="00CB0352">
              <w:rPr>
                <w:rFonts w:ascii="Arial" w:hAnsi="Arial" w:cs="Arial"/>
                <w:b/>
                <w:bCs/>
                <w:sz w:val="24"/>
                <w:szCs w:val="24"/>
              </w:rPr>
              <w:t xml:space="preserve">excellent </w:t>
            </w:r>
            <w:r w:rsidRPr="00CB0352">
              <w:rPr>
                <w:rFonts w:ascii="Arial" w:hAnsi="Arial" w:cs="Arial"/>
                <w:sz w:val="24"/>
                <w:szCs w:val="24"/>
              </w:rPr>
              <w:t xml:space="preserve">response that fully meets requirements and provides comprehensive, detailed and convincing assurance that the Tenderer will deliver on the Contracting Authority’s requirements to an excellent standard. </w:t>
            </w:r>
          </w:p>
        </w:tc>
      </w:tr>
      <w:tr w:rsidR="00126A48" w:rsidRPr="00CB0352" w14:paraId="6454AD84" w14:textId="77777777" w:rsidTr="00126A48">
        <w:tc>
          <w:tcPr>
            <w:tcW w:w="1413" w:type="dxa"/>
            <w:tcBorders>
              <w:top w:val="nil"/>
              <w:left w:val="single" w:sz="8" w:space="0" w:color="8DD873"/>
              <w:bottom w:val="single" w:sz="8" w:space="0" w:color="8DD873"/>
              <w:right w:val="single" w:sz="8" w:space="0" w:color="8DD873"/>
            </w:tcBorders>
            <w:tcMar>
              <w:top w:w="0" w:type="dxa"/>
              <w:left w:w="108" w:type="dxa"/>
              <w:bottom w:w="0" w:type="dxa"/>
              <w:right w:w="108" w:type="dxa"/>
            </w:tcMar>
            <w:hideMark/>
          </w:tcPr>
          <w:p w14:paraId="07891C6A" w14:textId="77777777" w:rsidR="00126A48" w:rsidRPr="00CB0352" w:rsidRDefault="00126A48" w:rsidP="00126A48">
            <w:pPr>
              <w:pStyle w:val="NoSpacing"/>
              <w:jc w:val="both"/>
              <w:rPr>
                <w:rFonts w:ascii="Arial" w:hAnsi="Arial" w:cs="Arial"/>
                <w:sz w:val="24"/>
                <w:szCs w:val="24"/>
              </w:rPr>
            </w:pPr>
            <w:r w:rsidRPr="00CB0352">
              <w:rPr>
                <w:rFonts w:ascii="Arial" w:hAnsi="Arial" w:cs="Arial"/>
                <w:b/>
                <w:bCs/>
                <w:sz w:val="24"/>
                <w:szCs w:val="24"/>
              </w:rPr>
              <w:t>2</w:t>
            </w:r>
          </w:p>
          <w:p w14:paraId="3213CBBA" w14:textId="77777777" w:rsidR="00126A48" w:rsidRPr="00CB0352" w:rsidRDefault="00126A48" w:rsidP="00126A48">
            <w:pPr>
              <w:pStyle w:val="NoSpacing"/>
              <w:jc w:val="both"/>
              <w:rPr>
                <w:rFonts w:ascii="Arial" w:hAnsi="Arial" w:cs="Arial"/>
                <w:b/>
                <w:bCs/>
                <w:sz w:val="24"/>
                <w:szCs w:val="24"/>
              </w:rPr>
            </w:pPr>
            <w:r w:rsidRPr="00CB0352">
              <w:rPr>
                <w:rFonts w:ascii="Arial" w:hAnsi="Arial" w:cs="Arial"/>
                <w:b/>
                <w:bCs/>
                <w:sz w:val="24"/>
                <w:szCs w:val="24"/>
              </w:rPr>
              <w:t>(61% - 80%)</w:t>
            </w:r>
          </w:p>
        </w:tc>
        <w:tc>
          <w:tcPr>
            <w:tcW w:w="7603" w:type="dxa"/>
            <w:tcBorders>
              <w:top w:val="nil"/>
              <w:left w:val="nil"/>
              <w:bottom w:val="single" w:sz="8" w:space="0" w:color="8DD873"/>
              <w:right w:val="single" w:sz="8" w:space="0" w:color="8DD873"/>
            </w:tcBorders>
            <w:tcMar>
              <w:top w:w="0" w:type="dxa"/>
              <w:left w:w="108" w:type="dxa"/>
              <w:bottom w:w="0" w:type="dxa"/>
              <w:right w:w="108" w:type="dxa"/>
            </w:tcMar>
            <w:hideMark/>
          </w:tcPr>
          <w:p w14:paraId="3C7B6168" w14:textId="77777777" w:rsidR="00126A48" w:rsidRPr="00CB0352" w:rsidRDefault="00126A48" w:rsidP="00126A48">
            <w:pPr>
              <w:pStyle w:val="NoSpacing"/>
              <w:jc w:val="both"/>
              <w:rPr>
                <w:rFonts w:ascii="Arial" w:hAnsi="Arial" w:cs="Arial"/>
                <w:sz w:val="24"/>
                <w:szCs w:val="24"/>
              </w:rPr>
            </w:pPr>
            <w:r w:rsidRPr="00CB0352">
              <w:rPr>
                <w:rFonts w:ascii="Arial" w:hAnsi="Arial" w:cs="Arial"/>
                <w:sz w:val="24"/>
                <w:szCs w:val="24"/>
              </w:rPr>
              <w:t xml:space="preserve">A </w:t>
            </w:r>
            <w:r w:rsidRPr="00CB0352">
              <w:rPr>
                <w:rFonts w:ascii="Arial" w:hAnsi="Arial" w:cs="Arial"/>
                <w:b/>
                <w:bCs/>
                <w:sz w:val="24"/>
                <w:szCs w:val="24"/>
              </w:rPr>
              <w:t xml:space="preserve">good </w:t>
            </w:r>
            <w:r w:rsidRPr="00CB0352">
              <w:rPr>
                <w:rFonts w:ascii="Arial" w:hAnsi="Arial" w:cs="Arial"/>
                <w:sz w:val="24"/>
                <w:szCs w:val="24"/>
              </w:rPr>
              <w:t xml:space="preserve">response that demonstrates real understanding of the requirements and assurance that the Tenderer will deliver on the Contracting Authority’s requirements to a good standard. </w:t>
            </w:r>
          </w:p>
        </w:tc>
      </w:tr>
      <w:tr w:rsidR="00126A48" w:rsidRPr="00CB0352" w14:paraId="35D34DEF" w14:textId="77777777" w:rsidTr="00510DD1">
        <w:tc>
          <w:tcPr>
            <w:tcW w:w="1413" w:type="dxa"/>
            <w:tcBorders>
              <w:top w:val="nil"/>
              <w:left w:val="single" w:sz="8" w:space="0" w:color="8DD873"/>
              <w:bottom w:val="single" w:sz="8" w:space="0" w:color="8DD873"/>
              <w:right w:val="single" w:sz="8" w:space="0" w:color="8DD873"/>
            </w:tcBorders>
            <w:shd w:val="clear" w:color="auto" w:fill="A0E0DB"/>
            <w:tcMar>
              <w:top w:w="0" w:type="dxa"/>
              <w:left w:w="108" w:type="dxa"/>
              <w:bottom w:w="0" w:type="dxa"/>
              <w:right w:w="108" w:type="dxa"/>
            </w:tcMar>
            <w:hideMark/>
          </w:tcPr>
          <w:p w14:paraId="1F919FE2" w14:textId="77777777" w:rsidR="00126A48" w:rsidRPr="00CB0352" w:rsidRDefault="00126A48" w:rsidP="00126A48">
            <w:pPr>
              <w:pStyle w:val="NoSpacing"/>
              <w:jc w:val="both"/>
              <w:rPr>
                <w:rFonts w:ascii="Arial" w:hAnsi="Arial" w:cs="Arial"/>
                <w:sz w:val="24"/>
                <w:szCs w:val="24"/>
              </w:rPr>
            </w:pPr>
            <w:r w:rsidRPr="00CB0352">
              <w:rPr>
                <w:rFonts w:ascii="Arial" w:hAnsi="Arial" w:cs="Arial"/>
                <w:b/>
                <w:bCs/>
                <w:sz w:val="24"/>
                <w:szCs w:val="24"/>
              </w:rPr>
              <w:t>3</w:t>
            </w:r>
          </w:p>
          <w:p w14:paraId="30AF6F67" w14:textId="77777777" w:rsidR="00126A48" w:rsidRPr="00CB0352" w:rsidRDefault="00126A48" w:rsidP="00126A48">
            <w:pPr>
              <w:pStyle w:val="NoSpacing"/>
              <w:jc w:val="both"/>
              <w:rPr>
                <w:rFonts w:ascii="Arial" w:hAnsi="Arial" w:cs="Arial"/>
                <w:b/>
                <w:bCs/>
                <w:sz w:val="24"/>
                <w:szCs w:val="24"/>
              </w:rPr>
            </w:pPr>
            <w:r w:rsidRPr="00CB0352">
              <w:rPr>
                <w:rFonts w:ascii="Arial" w:hAnsi="Arial" w:cs="Arial"/>
                <w:b/>
                <w:bCs/>
                <w:sz w:val="24"/>
                <w:szCs w:val="24"/>
              </w:rPr>
              <w:t>(41% - 60%)</w:t>
            </w:r>
          </w:p>
        </w:tc>
        <w:tc>
          <w:tcPr>
            <w:tcW w:w="7603" w:type="dxa"/>
            <w:tcBorders>
              <w:top w:val="nil"/>
              <w:left w:val="nil"/>
              <w:bottom w:val="single" w:sz="8" w:space="0" w:color="8DD873"/>
              <w:right w:val="single" w:sz="8" w:space="0" w:color="8DD873"/>
            </w:tcBorders>
            <w:shd w:val="clear" w:color="auto" w:fill="A0E0DB"/>
            <w:tcMar>
              <w:top w:w="0" w:type="dxa"/>
              <w:left w:w="108" w:type="dxa"/>
              <w:bottom w:w="0" w:type="dxa"/>
              <w:right w:w="108" w:type="dxa"/>
            </w:tcMar>
            <w:hideMark/>
          </w:tcPr>
          <w:p w14:paraId="55519523" w14:textId="77777777" w:rsidR="00126A48" w:rsidRPr="00CB0352" w:rsidRDefault="00126A48" w:rsidP="00126A48">
            <w:pPr>
              <w:pStyle w:val="NoSpacing"/>
              <w:jc w:val="both"/>
              <w:rPr>
                <w:rFonts w:ascii="Arial" w:hAnsi="Arial" w:cs="Arial"/>
                <w:sz w:val="24"/>
                <w:szCs w:val="24"/>
              </w:rPr>
            </w:pPr>
            <w:r w:rsidRPr="00CB0352">
              <w:rPr>
                <w:rFonts w:ascii="Arial" w:hAnsi="Arial" w:cs="Arial"/>
                <w:sz w:val="24"/>
                <w:szCs w:val="24"/>
              </w:rPr>
              <w:t xml:space="preserve">A </w:t>
            </w:r>
            <w:r w:rsidRPr="00CB0352">
              <w:rPr>
                <w:rFonts w:ascii="Arial" w:hAnsi="Arial" w:cs="Arial"/>
                <w:b/>
                <w:bCs/>
                <w:sz w:val="24"/>
                <w:szCs w:val="24"/>
              </w:rPr>
              <w:t xml:space="preserve">satisfactory </w:t>
            </w:r>
            <w:r w:rsidRPr="00CB0352">
              <w:rPr>
                <w:rFonts w:ascii="Arial" w:hAnsi="Arial" w:cs="Arial"/>
                <w:sz w:val="24"/>
                <w:szCs w:val="24"/>
              </w:rPr>
              <w:t xml:space="preserve">response which demonstrates a reasonable understanding of the requirements and gives reasonable assurance of delivery of the Contracting Authority’s requirements to an adequate standard but does not provide sufficiently convincing assurance to award a higher mark. </w:t>
            </w:r>
          </w:p>
        </w:tc>
      </w:tr>
      <w:tr w:rsidR="00126A48" w:rsidRPr="00CB0352" w14:paraId="619341FE" w14:textId="77777777" w:rsidTr="00126A48">
        <w:tc>
          <w:tcPr>
            <w:tcW w:w="1413" w:type="dxa"/>
            <w:tcBorders>
              <w:top w:val="nil"/>
              <w:left w:val="single" w:sz="8" w:space="0" w:color="8DD873"/>
              <w:bottom w:val="single" w:sz="8" w:space="0" w:color="8DD873"/>
              <w:right w:val="single" w:sz="8" w:space="0" w:color="8DD873"/>
            </w:tcBorders>
            <w:tcMar>
              <w:top w:w="0" w:type="dxa"/>
              <w:left w:w="108" w:type="dxa"/>
              <w:bottom w:w="0" w:type="dxa"/>
              <w:right w:w="108" w:type="dxa"/>
            </w:tcMar>
            <w:hideMark/>
          </w:tcPr>
          <w:p w14:paraId="0661AB16" w14:textId="77777777" w:rsidR="00126A48" w:rsidRPr="00CB0352" w:rsidRDefault="00126A48" w:rsidP="00126A48">
            <w:pPr>
              <w:pStyle w:val="NoSpacing"/>
              <w:jc w:val="both"/>
              <w:rPr>
                <w:rFonts w:ascii="Arial" w:hAnsi="Arial" w:cs="Arial"/>
                <w:sz w:val="24"/>
                <w:szCs w:val="24"/>
              </w:rPr>
            </w:pPr>
            <w:r w:rsidRPr="00CB0352">
              <w:rPr>
                <w:rFonts w:ascii="Arial" w:hAnsi="Arial" w:cs="Arial"/>
                <w:b/>
                <w:bCs/>
                <w:sz w:val="24"/>
                <w:szCs w:val="24"/>
              </w:rPr>
              <w:t>4</w:t>
            </w:r>
          </w:p>
          <w:p w14:paraId="6BED15A0" w14:textId="77777777" w:rsidR="00126A48" w:rsidRPr="00CB0352" w:rsidRDefault="00126A48" w:rsidP="00126A48">
            <w:pPr>
              <w:pStyle w:val="NoSpacing"/>
              <w:jc w:val="both"/>
              <w:rPr>
                <w:rFonts w:ascii="Arial" w:hAnsi="Arial" w:cs="Arial"/>
                <w:b/>
                <w:bCs/>
                <w:sz w:val="24"/>
                <w:szCs w:val="24"/>
              </w:rPr>
            </w:pPr>
            <w:r w:rsidRPr="00CB0352">
              <w:rPr>
                <w:rFonts w:ascii="Arial" w:hAnsi="Arial" w:cs="Arial"/>
                <w:b/>
                <w:bCs/>
                <w:sz w:val="24"/>
                <w:szCs w:val="24"/>
              </w:rPr>
              <w:t>(21% - 40%)</w:t>
            </w:r>
          </w:p>
        </w:tc>
        <w:tc>
          <w:tcPr>
            <w:tcW w:w="7603" w:type="dxa"/>
            <w:tcBorders>
              <w:top w:val="nil"/>
              <w:left w:val="nil"/>
              <w:bottom w:val="single" w:sz="8" w:space="0" w:color="8DD873"/>
              <w:right w:val="single" w:sz="8" w:space="0" w:color="8DD873"/>
            </w:tcBorders>
            <w:tcMar>
              <w:top w:w="0" w:type="dxa"/>
              <w:left w:w="108" w:type="dxa"/>
              <w:bottom w:w="0" w:type="dxa"/>
              <w:right w:w="108" w:type="dxa"/>
            </w:tcMar>
            <w:hideMark/>
          </w:tcPr>
          <w:p w14:paraId="01638288" w14:textId="77777777" w:rsidR="00126A48" w:rsidRPr="00CB0352" w:rsidRDefault="00126A48" w:rsidP="00126A48">
            <w:pPr>
              <w:pStyle w:val="NoSpacing"/>
              <w:jc w:val="both"/>
              <w:rPr>
                <w:rFonts w:ascii="Arial" w:hAnsi="Arial" w:cs="Arial"/>
                <w:sz w:val="24"/>
                <w:szCs w:val="24"/>
              </w:rPr>
            </w:pPr>
            <w:r w:rsidRPr="00CB0352">
              <w:rPr>
                <w:rFonts w:ascii="Arial" w:hAnsi="Arial" w:cs="Arial"/>
                <w:sz w:val="24"/>
                <w:szCs w:val="24"/>
              </w:rPr>
              <w:t xml:space="preserve">An </w:t>
            </w:r>
            <w:r w:rsidRPr="00CB0352">
              <w:rPr>
                <w:rFonts w:ascii="Arial" w:hAnsi="Arial" w:cs="Arial"/>
                <w:b/>
                <w:bCs/>
                <w:sz w:val="24"/>
                <w:szCs w:val="24"/>
              </w:rPr>
              <w:t xml:space="preserve">average </w:t>
            </w:r>
            <w:r w:rsidRPr="00CB0352">
              <w:rPr>
                <w:rFonts w:ascii="Arial" w:hAnsi="Arial" w:cs="Arial"/>
                <w:sz w:val="24"/>
                <w:szCs w:val="24"/>
              </w:rPr>
              <w:t xml:space="preserve">response where some capabilities to meet the requirements are detailed however reservations exist. Lacks full credibility and/or convincing detail, and there is a significant risk that the delivery of the Contracting Authority’s requirements will not be successful. </w:t>
            </w:r>
          </w:p>
        </w:tc>
      </w:tr>
      <w:tr w:rsidR="00126A48" w:rsidRPr="00CB0352" w14:paraId="7F993902" w14:textId="77777777" w:rsidTr="00510DD1">
        <w:tc>
          <w:tcPr>
            <w:tcW w:w="1413" w:type="dxa"/>
            <w:tcBorders>
              <w:top w:val="nil"/>
              <w:left w:val="single" w:sz="8" w:space="0" w:color="8DD873"/>
              <w:bottom w:val="single" w:sz="8" w:space="0" w:color="8DD873"/>
              <w:right w:val="single" w:sz="8" w:space="0" w:color="8DD873"/>
            </w:tcBorders>
            <w:shd w:val="clear" w:color="auto" w:fill="A0E0DB"/>
            <w:tcMar>
              <w:top w:w="0" w:type="dxa"/>
              <w:left w:w="108" w:type="dxa"/>
              <w:bottom w:w="0" w:type="dxa"/>
              <w:right w:w="108" w:type="dxa"/>
            </w:tcMar>
            <w:hideMark/>
          </w:tcPr>
          <w:p w14:paraId="69579C04" w14:textId="77777777" w:rsidR="00126A48" w:rsidRPr="00CB0352" w:rsidRDefault="00126A48" w:rsidP="00126A48">
            <w:pPr>
              <w:pStyle w:val="NoSpacing"/>
              <w:jc w:val="both"/>
              <w:rPr>
                <w:rFonts w:ascii="Arial" w:hAnsi="Arial" w:cs="Arial"/>
                <w:sz w:val="24"/>
                <w:szCs w:val="24"/>
              </w:rPr>
            </w:pPr>
            <w:r w:rsidRPr="00CB0352">
              <w:rPr>
                <w:rFonts w:ascii="Arial" w:hAnsi="Arial" w:cs="Arial"/>
                <w:b/>
                <w:bCs/>
                <w:sz w:val="24"/>
                <w:szCs w:val="24"/>
              </w:rPr>
              <w:t>5</w:t>
            </w:r>
          </w:p>
          <w:p w14:paraId="61093C96" w14:textId="77777777" w:rsidR="00126A48" w:rsidRPr="00CB0352" w:rsidRDefault="00126A48" w:rsidP="00126A48">
            <w:pPr>
              <w:pStyle w:val="NoSpacing"/>
              <w:jc w:val="both"/>
              <w:rPr>
                <w:rFonts w:ascii="Arial" w:hAnsi="Arial" w:cs="Arial"/>
                <w:b/>
                <w:bCs/>
                <w:sz w:val="24"/>
                <w:szCs w:val="24"/>
              </w:rPr>
            </w:pPr>
            <w:r w:rsidRPr="00CB0352">
              <w:rPr>
                <w:rFonts w:ascii="Arial" w:hAnsi="Arial" w:cs="Arial"/>
                <w:b/>
                <w:bCs/>
                <w:sz w:val="24"/>
                <w:szCs w:val="24"/>
              </w:rPr>
              <w:t>(1% – 20%)</w:t>
            </w:r>
          </w:p>
        </w:tc>
        <w:tc>
          <w:tcPr>
            <w:tcW w:w="7603" w:type="dxa"/>
            <w:tcBorders>
              <w:top w:val="nil"/>
              <w:left w:val="nil"/>
              <w:bottom w:val="single" w:sz="8" w:space="0" w:color="8DD873"/>
              <w:right w:val="single" w:sz="8" w:space="0" w:color="8DD873"/>
            </w:tcBorders>
            <w:shd w:val="clear" w:color="auto" w:fill="A0E0DB"/>
            <w:tcMar>
              <w:top w:w="0" w:type="dxa"/>
              <w:left w:w="108" w:type="dxa"/>
              <w:bottom w:w="0" w:type="dxa"/>
              <w:right w:w="108" w:type="dxa"/>
            </w:tcMar>
            <w:hideMark/>
          </w:tcPr>
          <w:p w14:paraId="3A663F5A" w14:textId="77777777" w:rsidR="00126A48" w:rsidRPr="00CB0352" w:rsidRDefault="00126A48" w:rsidP="00126A48">
            <w:pPr>
              <w:pStyle w:val="NoSpacing"/>
              <w:jc w:val="both"/>
              <w:rPr>
                <w:rFonts w:ascii="Arial" w:hAnsi="Arial" w:cs="Arial"/>
                <w:sz w:val="24"/>
                <w:szCs w:val="24"/>
              </w:rPr>
            </w:pPr>
            <w:r w:rsidRPr="00CB0352">
              <w:rPr>
                <w:rFonts w:ascii="Arial" w:hAnsi="Arial" w:cs="Arial"/>
                <w:sz w:val="24"/>
                <w:szCs w:val="24"/>
              </w:rPr>
              <w:t xml:space="preserve">A </w:t>
            </w:r>
            <w:r w:rsidRPr="00CB0352">
              <w:rPr>
                <w:rFonts w:ascii="Arial" w:hAnsi="Arial" w:cs="Arial"/>
                <w:b/>
                <w:bCs/>
                <w:sz w:val="24"/>
                <w:szCs w:val="24"/>
              </w:rPr>
              <w:t xml:space="preserve">poor </w:t>
            </w:r>
            <w:r w:rsidRPr="00CB0352">
              <w:rPr>
                <w:rFonts w:ascii="Arial" w:hAnsi="Arial" w:cs="Arial"/>
                <w:sz w:val="24"/>
                <w:szCs w:val="24"/>
              </w:rPr>
              <w:t>response where limited information was provided and serious reservations exist. This may be because, for example, insufficient detail is provided, and/or the response has fundamental flaws, is seriously inadequate or seriously lacks credibility with a high risk of non-delivery of the Contracting Authority’s requirements.</w:t>
            </w:r>
          </w:p>
        </w:tc>
      </w:tr>
      <w:tr w:rsidR="00126A48" w:rsidRPr="00CB0352" w14:paraId="0012ECDB" w14:textId="77777777" w:rsidTr="00126A48">
        <w:tc>
          <w:tcPr>
            <w:tcW w:w="1413" w:type="dxa"/>
            <w:tcBorders>
              <w:top w:val="nil"/>
              <w:left w:val="single" w:sz="8" w:space="0" w:color="8DD873"/>
              <w:bottom w:val="single" w:sz="8" w:space="0" w:color="8DD873"/>
              <w:right w:val="single" w:sz="8" w:space="0" w:color="8DD873"/>
            </w:tcBorders>
            <w:tcMar>
              <w:top w:w="0" w:type="dxa"/>
              <w:left w:w="108" w:type="dxa"/>
              <w:bottom w:w="0" w:type="dxa"/>
              <w:right w:w="108" w:type="dxa"/>
            </w:tcMar>
            <w:hideMark/>
          </w:tcPr>
          <w:p w14:paraId="342CEF59" w14:textId="77777777" w:rsidR="00126A48" w:rsidRPr="00CB0352" w:rsidRDefault="00126A48" w:rsidP="00126A48">
            <w:pPr>
              <w:pStyle w:val="NoSpacing"/>
              <w:jc w:val="both"/>
              <w:rPr>
                <w:rFonts w:ascii="Arial" w:hAnsi="Arial" w:cs="Arial"/>
                <w:sz w:val="24"/>
                <w:szCs w:val="24"/>
              </w:rPr>
            </w:pPr>
            <w:r w:rsidRPr="00CB0352">
              <w:rPr>
                <w:rFonts w:ascii="Arial" w:hAnsi="Arial" w:cs="Arial"/>
                <w:b/>
                <w:bCs/>
                <w:sz w:val="24"/>
                <w:szCs w:val="24"/>
              </w:rPr>
              <w:t>6</w:t>
            </w:r>
          </w:p>
          <w:p w14:paraId="3AE6F948" w14:textId="77777777" w:rsidR="00126A48" w:rsidRPr="00CB0352" w:rsidRDefault="00126A48" w:rsidP="00126A48">
            <w:pPr>
              <w:pStyle w:val="NoSpacing"/>
              <w:jc w:val="both"/>
              <w:rPr>
                <w:rFonts w:ascii="Arial" w:hAnsi="Arial" w:cs="Arial"/>
                <w:b/>
                <w:bCs/>
                <w:sz w:val="24"/>
                <w:szCs w:val="24"/>
              </w:rPr>
            </w:pPr>
            <w:r w:rsidRPr="00CB0352">
              <w:rPr>
                <w:rFonts w:ascii="Arial" w:hAnsi="Arial" w:cs="Arial"/>
                <w:b/>
                <w:bCs/>
                <w:sz w:val="24"/>
                <w:szCs w:val="24"/>
              </w:rPr>
              <w:t>(0%)</w:t>
            </w:r>
          </w:p>
        </w:tc>
        <w:tc>
          <w:tcPr>
            <w:tcW w:w="7603" w:type="dxa"/>
            <w:tcBorders>
              <w:top w:val="nil"/>
              <w:left w:val="nil"/>
              <w:bottom w:val="single" w:sz="8" w:space="0" w:color="8DD873"/>
              <w:right w:val="single" w:sz="8" w:space="0" w:color="8DD873"/>
            </w:tcBorders>
            <w:tcMar>
              <w:top w:w="0" w:type="dxa"/>
              <w:left w:w="108" w:type="dxa"/>
              <w:bottom w:w="0" w:type="dxa"/>
              <w:right w:w="108" w:type="dxa"/>
            </w:tcMar>
            <w:hideMark/>
          </w:tcPr>
          <w:p w14:paraId="49F611BA" w14:textId="77777777" w:rsidR="00126A48" w:rsidRPr="00CB0352" w:rsidRDefault="00126A48" w:rsidP="00126A48">
            <w:pPr>
              <w:pStyle w:val="NoSpacing"/>
              <w:jc w:val="both"/>
              <w:rPr>
                <w:rFonts w:ascii="Arial" w:hAnsi="Arial" w:cs="Arial"/>
                <w:sz w:val="24"/>
                <w:szCs w:val="24"/>
              </w:rPr>
            </w:pPr>
            <w:r w:rsidRPr="00CB0352">
              <w:rPr>
                <w:rFonts w:ascii="Arial" w:hAnsi="Arial" w:cs="Arial"/>
                <w:sz w:val="24"/>
                <w:szCs w:val="24"/>
              </w:rPr>
              <w:t>No response or response completely fails to address the criterion under consideration.</w:t>
            </w:r>
          </w:p>
        </w:tc>
      </w:tr>
    </w:tbl>
    <w:p w14:paraId="1C141738" w14:textId="77777777" w:rsidR="00126A48" w:rsidRPr="00CB0352" w:rsidRDefault="00126A48" w:rsidP="00C55C87">
      <w:pPr>
        <w:pStyle w:val="NoSpacing"/>
        <w:jc w:val="both"/>
        <w:rPr>
          <w:rFonts w:ascii="Arial" w:eastAsiaTheme="minorEastAsia" w:hAnsi="Arial" w:cs="Arial"/>
          <w:sz w:val="24"/>
          <w:szCs w:val="24"/>
          <w:lang w:val="en-GB" w:eastAsia="ja-JP"/>
        </w:rPr>
      </w:pPr>
    </w:p>
    <w:p w14:paraId="1CCA166C" w14:textId="77777777" w:rsidR="00126A48" w:rsidRPr="00CB0352" w:rsidRDefault="00126A48" w:rsidP="00C55C87">
      <w:pPr>
        <w:pStyle w:val="NoSpacing"/>
        <w:jc w:val="both"/>
        <w:rPr>
          <w:rFonts w:ascii="Arial" w:eastAsiaTheme="minorEastAsia" w:hAnsi="Arial" w:cs="Arial"/>
          <w:sz w:val="24"/>
          <w:szCs w:val="24"/>
          <w:lang w:val="en-GB" w:eastAsia="ja-JP"/>
        </w:rPr>
      </w:pPr>
    </w:p>
    <w:p w14:paraId="25D2BBB2" w14:textId="3E1D68F9" w:rsidR="00E30D24" w:rsidRPr="00CB0352" w:rsidRDefault="00E30D24" w:rsidP="00C55C87">
      <w:pPr>
        <w:pStyle w:val="NoSpacing"/>
        <w:jc w:val="both"/>
        <w:rPr>
          <w:rFonts w:ascii="Arial" w:eastAsiaTheme="minorEastAsia" w:hAnsi="Arial" w:cs="Arial"/>
          <w:sz w:val="24"/>
          <w:szCs w:val="24"/>
          <w:lang w:val="en-GB" w:eastAsia="ja-JP"/>
        </w:rPr>
      </w:pPr>
      <w:bookmarkStart w:id="71" w:name="_Hlk72421452"/>
      <w:r w:rsidRPr="00CB0352">
        <w:rPr>
          <w:rFonts w:ascii="Arial" w:eastAsiaTheme="minorEastAsia" w:hAnsi="Arial" w:cs="Arial"/>
          <w:sz w:val="24"/>
          <w:szCs w:val="24"/>
          <w:lang w:val="en-GB" w:eastAsia="ja-JP"/>
        </w:rPr>
        <w:t>Marks in the score ranges outlined above can be awarded where responses so merit additional marks.</w:t>
      </w:r>
      <w:bookmarkEnd w:id="71"/>
      <w:r w:rsidRPr="00CB0352">
        <w:rPr>
          <w:rFonts w:ascii="Arial" w:eastAsiaTheme="minorEastAsia" w:hAnsi="Arial" w:cs="Arial"/>
          <w:sz w:val="24"/>
          <w:szCs w:val="24"/>
          <w:lang w:val="en-GB" w:eastAsia="ja-JP"/>
        </w:rPr>
        <w:t xml:space="preserve"> </w:t>
      </w:r>
    </w:p>
    <w:p w14:paraId="0950E590" w14:textId="77777777" w:rsidR="0063384C" w:rsidRPr="00CB0352" w:rsidRDefault="0063384C" w:rsidP="00C55C87">
      <w:pPr>
        <w:pStyle w:val="NoSpacing"/>
        <w:jc w:val="both"/>
        <w:rPr>
          <w:rFonts w:ascii="Arial" w:eastAsiaTheme="minorEastAsia" w:hAnsi="Arial" w:cs="Arial"/>
          <w:sz w:val="24"/>
          <w:szCs w:val="24"/>
          <w:lang w:val="en-GB" w:eastAsia="ja-JP"/>
        </w:rPr>
      </w:pPr>
    </w:p>
    <w:p w14:paraId="0D44C308" w14:textId="77777777" w:rsidR="0063384C" w:rsidRPr="00CB0352" w:rsidRDefault="0063384C" w:rsidP="000069F4">
      <w:pPr>
        <w:spacing w:before="0" w:after="0" w:line="240" w:lineRule="auto"/>
        <w:jc w:val="both"/>
        <w:rPr>
          <w:rFonts w:cs="Arial"/>
          <w:sz w:val="24"/>
          <w:szCs w:val="24"/>
        </w:rPr>
      </w:pPr>
      <w:bookmarkStart w:id="72" w:name="_Hlk72961545"/>
      <w:r w:rsidRPr="00CB0352">
        <w:rPr>
          <w:rFonts w:cs="Arial"/>
          <w:b/>
          <w:bCs/>
          <w:sz w:val="24"/>
          <w:szCs w:val="24"/>
        </w:rPr>
        <w:t>Note</w:t>
      </w:r>
      <w:r w:rsidRPr="00CB0352">
        <w:rPr>
          <w:rFonts w:cs="Arial"/>
          <w:sz w:val="24"/>
          <w:szCs w:val="24"/>
        </w:rPr>
        <w:t xml:space="preserve">: where there is a tie-break, the economic operator with the highest quality score will be awarded the quotation.  In a case where the overall qualitative scores are identical the economic operator with the highest score on the highest weighted qualitative criterion will be awarded the quotation.   </w:t>
      </w:r>
    </w:p>
    <w:p w14:paraId="21FAC780" w14:textId="77777777" w:rsidR="0063384C" w:rsidRPr="00CB0352" w:rsidRDefault="0063384C" w:rsidP="000069F4">
      <w:pPr>
        <w:spacing w:before="0" w:after="0" w:line="240" w:lineRule="auto"/>
        <w:jc w:val="both"/>
        <w:rPr>
          <w:rFonts w:cs="Arial"/>
          <w:sz w:val="24"/>
          <w:szCs w:val="24"/>
        </w:rPr>
      </w:pPr>
    </w:p>
    <w:p w14:paraId="2CC438D1" w14:textId="77777777" w:rsidR="0063384C" w:rsidRPr="00CB0352" w:rsidRDefault="0063384C" w:rsidP="000069F4">
      <w:pPr>
        <w:spacing w:before="0" w:after="0" w:line="240" w:lineRule="auto"/>
        <w:jc w:val="both"/>
        <w:rPr>
          <w:rFonts w:cs="Arial"/>
          <w:sz w:val="24"/>
          <w:szCs w:val="24"/>
        </w:rPr>
      </w:pPr>
      <w:r w:rsidRPr="00CB0352">
        <w:rPr>
          <w:rFonts w:cs="Arial"/>
          <w:sz w:val="24"/>
          <w:szCs w:val="24"/>
        </w:rPr>
        <w:t xml:space="preserve">All information regarding the evaluation process or potential outcomes shall remain confidential until after the conclusion of the quotation process. </w:t>
      </w:r>
    </w:p>
    <w:bookmarkEnd w:id="72"/>
    <w:p w14:paraId="7EC4700E" w14:textId="77777777" w:rsidR="0063384C" w:rsidRPr="00CB0352" w:rsidRDefault="0063384C" w:rsidP="0063384C">
      <w:pPr>
        <w:spacing w:before="0" w:after="0" w:line="240" w:lineRule="auto"/>
        <w:rPr>
          <w:rFonts w:cs="Arial"/>
          <w:sz w:val="24"/>
          <w:szCs w:val="24"/>
        </w:rPr>
      </w:pPr>
    </w:p>
    <w:p w14:paraId="5AB0A031" w14:textId="27107AA0" w:rsidR="00E4632C" w:rsidRPr="00CB0352" w:rsidRDefault="00F77FD7" w:rsidP="00AA6660">
      <w:pPr>
        <w:pStyle w:val="Heading2"/>
        <w:rPr>
          <w:sz w:val="24"/>
          <w:szCs w:val="24"/>
        </w:rPr>
      </w:pPr>
      <w:bookmarkStart w:id="73" w:name="_Toc198923699"/>
      <w:r w:rsidRPr="00CB0352">
        <w:rPr>
          <w:sz w:val="24"/>
          <w:szCs w:val="24"/>
        </w:rPr>
        <w:t xml:space="preserve">Post Tender </w:t>
      </w:r>
      <w:r w:rsidR="00E4632C" w:rsidRPr="00CB0352">
        <w:rPr>
          <w:sz w:val="24"/>
          <w:szCs w:val="24"/>
        </w:rPr>
        <w:t>Clarification</w:t>
      </w:r>
      <w:bookmarkEnd w:id="73"/>
      <w:r w:rsidR="00E4632C" w:rsidRPr="00CB0352">
        <w:rPr>
          <w:sz w:val="24"/>
          <w:szCs w:val="24"/>
        </w:rPr>
        <w:t xml:space="preserve"> </w:t>
      </w:r>
    </w:p>
    <w:p w14:paraId="10013F3F" w14:textId="28FC2CA2" w:rsidR="00670182" w:rsidRPr="00CB0352" w:rsidRDefault="00F77FD7" w:rsidP="00F77FD7">
      <w:pPr>
        <w:jc w:val="both"/>
        <w:rPr>
          <w:rFonts w:cs="Arial"/>
          <w:sz w:val="24"/>
          <w:szCs w:val="24"/>
        </w:rPr>
      </w:pPr>
      <w:r w:rsidRPr="00CB0352">
        <w:rPr>
          <w:rFonts w:cs="Arial"/>
          <w:sz w:val="24"/>
          <w:szCs w:val="24"/>
        </w:rPr>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r w:rsidR="00670182" w:rsidRPr="00CB0352">
        <w:rPr>
          <w:rFonts w:cs="Arial"/>
          <w:sz w:val="24"/>
          <w:szCs w:val="24"/>
        </w:rPr>
        <w:t xml:space="preserve">. </w:t>
      </w:r>
    </w:p>
    <w:p w14:paraId="4475D192" w14:textId="3CC00F9A" w:rsidR="00F77FD7" w:rsidRPr="00CB0352" w:rsidRDefault="00F77FD7" w:rsidP="00AA6660">
      <w:pPr>
        <w:pStyle w:val="Heading2"/>
        <w:rPr>
          <w:sz w:val="24"/>
          <w:szCs w:val="24"/>
        </w:rPr>
      </w:pPr>
      <w:bookmarkStart w:id="74" w:name="_Toc198923700"/>
      <w:r w:rsidRPr="00CB0352">
        <w:rPr>
          <w:sz w:val="24"/>
          <w:szCs w:val="24"/>
        </w:rPr>
        <w:lastRenderedPageBreak/>
        <w:t>Verification Meetings</w:t>
      </w:r>
      <w:bookmarkEnd w:id="74"/>
    </w:p>
    <w:p w14:paraId="239B7764" w14:textId="77777777" w:rsidR="00F77FD7" w:rsidRPr="00CB0352" w:rsidRDefault="00F77FD7" w:rsidP="00F77FD7">
      <w:pPr>
        <w:jc w:val="both"/>
        <w:rPr>
          <w:rFonts w:cs="Arial"/>
          <w:sz w:val="24"/>
          <w:szCs w:val="24"/>
        </w:rPr>
      </w:pPr>
      <w:r w:rsidRPr="00CB0352">
        <w:rPr>
          <w:rFonts w:cs="Arial"/>
          <w:sz w:val="24"/>
          <w:szCs w:val="24"/>
        </w:rPr>
        <w:t>Award of contract may be subject to attendance at a verification meeting. It would be essential that the key personnel assigned to this contract should be available and present at this meeting.  If required, tenderers will be notified of the date, time, agenda and format for such meetings as soon as possible.</w:t>
      </w:r>
    </w:p>
    <w:p w14:paraId="7AB34F5F" w14:textId="3CC1AE87" w:rsidR="00F77FD7" w:rsidRPr="00CB0352" w:rsidRDefault="00F77FD7" w:rsidP="00F77FD7">
      <w:pPr>
        <w:jc w:val="both"/>
        <w:rPr>
          <w:rFonts w:cs="Arial"/>
          <w:sz w:val="24"/>
          <w:szCs w:val="24"/>
        </w:rPr>
      </w:pPr>
      <w:r w:rsidRPr="00CB0352">
        <w:rPr>
          <w:rFonts w:cs="Arial"/>
          <w:sz w:val="24"/>
          <w:szCs w:val="24"/>
        </w:rPr>
        <w:t>A visit to the Tenderer’s premises may be required to clarify any questions or queries regarding the tender offer.</w:t>
      </w:r>
    </w:p>
    <w:p w14:paraId="3919E654" w14:textId="0E92E5B6" w:rsidR="0007386B" w:rsidRPr="00CB0352" w:rsidRDefault="00E30D24" w:rsidP="00AA6660">
      <w:pPr>
        <w:pStyle w:val="Heading2"/>
        <w:rPr>
          <w:sz w:val="24"/>
          <w:szCs w:val="24"/>
        </w:rPr>
      </w:pPr>
      <w:r w:rsidRPr="00CB0352">
        <w:rPr>
          <w:sz w:val="24"/>
          <w:szCs w:val="24"/>
        </w:rPr>
        <w:tab/>
      </w:r>
      <w:bookmarkStart w:id="75" w:name="_Toc198923701"/>
      <w:r w:rsidR="0007386B" w:rsidRPr="00CB0352">
        <w:rPr>
          <w:sz w:val="24"/>
          <w:szCs w:val="24"/>
        </w:rPr>
        <w:t>Clarification of Abnormally Low Tenders</w:t>
      </w:r>
      <w:bookmarkEnd w:id="75"/>
      <w:r w:rsidR="0007386B" w:rsidRPr="00CB0352">
        <w:rPr>
          <w:sz w:val="24"/>
          <w:szCs w:val="24"/>
        </w:rPr>
        <w:t xml:space="preserve"> </w:t>
      </w:r>
    </w:p>
    <w:p w14:paraId="31A5F6DD" w14:textId="3388CA04" w:rsidR="0007386B" w:rsidRPr="00CB0352" w:rsidRDefault="00E30D24" w:rsidP="00C55C87">
      <w:pPr>
        <w:pStyle w:val="BodyTextIndent3"/>
        <w:widowControl w:val="0"/>
        <w:autoSpaceDE w:val="0"/>
        <w:autoSpaceDN w:val="0"/>
        <w:adjustRightInd w:val="0"/>
        <w:ind w:left="0"/>
        <w:jc w:val="both"/>
        <w:rPr>
          <w:rFonts w:ascii="Arial" w:eastAsiaTheme="minorEastAsia" w:hAnsi="Arial" w:cs="Arial"/>
          <w:sz w:val="24"/>
          <w:szCs w:val="24"/>
          <w:lang w:eastAsia="ja-JP"/>
        </w:rPr>
      </w:pPr>
      <w:r w:rsidRPr="00CB0352">
        <w:rPr>
          <w:rFonts w:ascii="Arial" w:eastAsiaTheme="minorEastAsia" w:hAnsi="Arial" w:cs="Arial"/>
          <w:sz w:val="24"/>
          <w:szCs w:val="24"/>
          <w:lang w:eastAsia="ja-JP"/>
        </w:rPr>
        <w:t>If</w:t>
      </w:r>
      <w:r w:rsidR="0007386B" w:rsidRPr="00CB0352">
        <w:rPr>
          <w:rFonts w:ascii="Arial" w:eastAsiaTheme="minorEastAsia" w:hAnsi="Arial" w:cs="Arial"/>
          <w:sz w:val="24"/>
          <w:szCs w:val="24"/>
          <w:lang w:eastAsia="ja-JP"/>
        </w:rPr>
        <w:t xml:space="preserve">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w:t>
      </w:r>
    </w:p>
    <w:p w14:paraId="21BAD512" w14:textId="6678E521" w:rsidR="00F77FD7" w:rsidRPr="00CB0352" w:rsidRDefault="00F77FD7" w:rsidP="00AA6660">
      <w:pPr>
        <w:pStyle w:val="Heading2"/>
        <w:rPr>
          <w:sz w:val="24"/>
          <w:szCs w:val="24"/>
        </w:rPr>
      </w:pPr>
      <w:r w:rsidRPr="00CB0352">
        <w:rPr>
          <w:sz w:val="24"/>
          <w:szCs w:val="24"/>
        </w:rPr>
        <w:tab/>
      </w:r>
      <w:bookmarkStart w:id="76" w:name="_Toc198923702"/>
      <w:r w:rsidRPr="00CB0352">
        <w:rPr>
          <w:sz w:val="24"/>
          <w:szCs w:val="24"/>
        </w:rPr>
        <w:t>Right to Confirm Suitability</w:t>
      </w:r>
      <w:bookmarkEnd w:id="76"/>
    </w:p>
    <w:p w14:paraId="2464EFBE" w14:textId="371810A9" w:rsidR="00F77FD7" w:rsidRPr="00CB0352" w:rsidRDefault="00F77FD7" w:rsidP="00C55C87">
      <w:pPr>
        <w:pStyle w:val="BodyTextIndent3"/>
        <w:widowControl w:val="0"/>
        <w:autoSpaceDE w:val="0"/>
        <w:autoSpaceDN w:val="0"/>
        <w:adjustRightInd w:val="0"/>
        <w:ind w:left="0"/>
        <w:jc w:val="both"/>
        <w:rPr>
          <w:rFonts w:ascii="Arial" w:eastAsiaTheme="minorEastAsia" w:hAnsi="Arial" w:cs="Arial"/>
          <w:sz w:val="24"/>
          <w:szCs w:val="24"/>
          <w:lang w:eastAsia="ja-JP"/>
        </w:rPr>
      </w:pPr>
      <w:r w:rsidRPr="00CB0352">
        <w:rPr>
          <w:rFonts w:ascii="Arial" w:eastAsiaTheme="minorEastAsia" w:hAnsi="Arial" w:cs="Arial"/>
          <w:sz w:val="24"/>
          <w:szCs w:val="24"/>
          <w:lang w:eastAsia="ja-JP"/>
        </w:rPr>
        <w:t>Tenderers should note that the Contracting Authority reserves the right to confirm that the financial and technical capacity of the tenderer is valid and unchanged prior to the award of any contract.</w:t>
      </w:r>
    </w:p>
    <w:p w14:paraId="37C4DA6D" w14:textId="7EC8647D" w:rsidR="00D10641" w:rsidRPr="00CB0352" w:rsidRDefault="00D10641">
      <w:pPr>
        <w:spacing w:before="0" w:after="160" w:line="259" w:lineRule="auto"/>
        <w:rPr>
          <w:rFonts w:cs="Arial"/>
          <w:sz w:val="24"/>
          <w:szCs w:val="24"/>
        </w:rPr>
      </w:pPr>
      <w:r w:rsidRPr="00CB0352">
        <w:rPr>
          <w:rFonts w:cs="Arial"/>
          <w:sz w:val="24"/>
          <w:szCs w:val="24"/>
        </w:rPr>
        <w:br w:type="page"/>
      </w:r>
    </w:p>
    <w:p w14:paraId="0BD73285" w14:textId="76F041A5" w:rsidR="00670182" w:rsidRPr="00CB0352" w:rsidRDefault="00B70BBF" w:rsidP="003243A8">
      <w:pPr>
        <w:pStyle w:val="WCCPurple"/>
        <w:rPr>
          <w:szCs w:val="24"/>
        </w:rPr>
      </w:pPr>
      <w:bookmarkStart w:id="77" w:name="_Toc198923703"/>
      <w:r w:rsidRPr="00CB0352">
        <w:rPr>
          <w:szCs w:val="24"/>
        </w:rPr>
        <w:lastRenderedPageBreak/>
        <w:t>INSTRUCTIONS</w:t>
      </w:r>
      <w:r w:rsidR="008153B5" w:rsidRPr="00CB0352">
        <w:rPr>
          <w:szCs w:val="24"/>
        </w:rPr>
        <w:t xml:space="preserve"> FOR TENDERERS</w:t>
      </w:r>
      <w:bookmarkEnd w:id="77"/>
    </w:p>
    <w:p w14:paraId="2A7E6268" w14:textId="77777777" w:rsidR="00FA7F57" w:rsidRPr="00CB0352" w:rsidRDefault="00FA7F57" w:rsidP="00D10641">
      <w:pPr>
        <w:spacing w:before="0" w:after="0" w:line="240" w:lineRule="auto"/>
        <w:jc w:val="both"/>
        <w:rPr>
          <w:rFonts w:cs="Arial"/>
          <w:b/>
          <w:sz w:val="24"/>
          <w:szCs w:val="24"/>
        </w:rPr>
      </w:pPr>
    </w:p>
    <w:p w14:paraId="420BEAA4" w14:textId="6B3DECF7" w:rsidR="00BA0BD0" w:rsidRPr="00CB0352" w:rsidRDefault="00BA0BD0" w:rsidP="00AA6660">
      <w:pPr>
        <w:pStyle w:val="Heading2"/>
        <w:rPr>
          <w:sz w:val="24"/>
          <w:szCs w:val="24"/>
        </w:rPr>
      </w:pPr>
      <w:bookmarkStart w:id="78" w:name="_Toc198923704"/>
      <w:r w:rsidRPr="00CB0352">
        <w:rPr>
          <w:sz w:val="24"/>
          <w:szCs w:val="24"/>
        </w:rPr>
        <w:t>Submission of Tenders</w:t>
      </w:r>
      <w:bookmarkEnd w:id="78"/>
      <w:r w:rsidRPr="00CB0352">
        <w:rPr>
          <w:sz w:val="24"/>
          <w:szCs w:val="24"/>
        </w:rPr>
        <w:t xml:space="preserve"> </w:t>
      </w:r>
    </w:p>
    <w:p w14:paraId="5E356779" w14:textId="2225B1BF" w:rsidR="00BA0BD0" w:rsidRPr="00CB0352" w:rsidRDefault="00BA0BD0" w:rsidP="00C55C87">
      <w:pPr>
        <w:jc w:val="both"/>
        <w:rPr>
          <w:rFonts w:cs="Arial"/>
          <w:sz w:val="24"/>
          <w:szCs w:val="24"/>
        </w:rPr>
      </w:pPr>
      <w:r w:rsidRPr="00CB0352">
        <w:rPr>
          <w:rFonts w:cs="Arial"/>
          <w:sz w:val="24"/>
          <w:szCs w:val="24"/>
        </w:rPr>
        <w:t>The Contracting Authority is using the Tender Postbox facility and tenders must be submitted electronically via the e</w:t>
      </w:r>
      <w:r w:rsidR="001210D7" w:rsidRPr="00CB0352">
        <w:rPr>
          <w:rFonts w:cs="Arial"/>
          <w:sz w:val="24"/>
          <w:szCs w:val="24"/>
        </w:rPr>
        <w:t>T</w:t>
      </w:r>
      <w:r w:rsidRPr="00CB0352">
        <w:rPr>
          <w:rFonts w:cs="Arial"/>
          <w:sz w:val="24"/>
          <w:szCs w:val="24"/>
        </w:rPr>
        <w:t>enders postbox facility on</w:t>
      </w:r>
      <w:r w:rsidR="0057355D" w:rsidRPr="00CB0352">
        <w:rPr>
          <w:rFonts w:cs="Arial"/>
          <w:sz w:val="24"/>
          <w:szCs w:val="24"/>
        </w:rPr>
        <w:t xml:space="preserve"> </w:t>
      </w:r>
      <w:hyperlink r:id="rId19" w:history="1">
        <w:r w:rsidR="0057355D" w:rsidRPr="00CB0352">
          <w:rPr>
            <w:rStyle w:val="Hyperlink"/>
            <w:rFonts w:cs="Arial"/>
            <w:sz w:val="24"/>
            <w:szCs w:val="24"/>
          </w:rPr>
          <w:t>www.etenders.gov.ie</w:t>
        </w:r>
      </w:hyperlink>
      <w:r w:rsidR="0057355D" w:rsidRPr="00CB0352">
        <w:rPr>
          <w:rFonts w:cs="Arial"/>
          <w:sz w:val="24"/>
          <w:szCs w:val="24"/>
        </w:rPr>
        <w:t xml:space="preserve"> </w:t>
      </w:r>
      <w:r w:rsidRPr="00CB0352">
        <w:rPr>
          <w:rFonts w:cs="Arial"/>
          <w:sz w:val="24"/>
          <w:szCs w:val="24"/>
        </w:rPr>
        <w:t xml:space="preserve">only.  Only Tenders submitted to the electronic postbox will be accepted.  Tenders submitted by any other means (including but not limited to by email, fax, post or hand delivery) will </w:t>
      </w:r>
      <w:r w:rsidRPr="00CB0352">
        <w:rPr>
          <w:rFonts w:cs="Arial"/>
          <w:b/>
          <w:sz w:val="24"/>
          <w:szCs w:val="24"/>
          <w:u w:val="single"/>
        </w:rPr>
        <w:t>not</w:t>
      </w:r>
      <w:r w:rsidRPr="00CB0352">
        <w:rPr>
          <w:rFonts w:cs="Arial"/>
          <w:sz w:val="24"/>
          <w:szCs w:val="24"/>
        </w:rPr>
        <w:t xml:space="preserve"> be accepted.  </w:t>
      </w:r>
    </w:p>
    <w:p w14:paraId="33A9AB7D" w14:textId="51A502A0" w:rsidR="005D5991" w:rsidRPr="00CB0352" w:rsidRDefault="005D5991" w:rsidP="005D5991">
      <w:pPr>
        <w:jc w:val="both"/>
        <w:rPr>
          <w:rFonts w:cs="Arial"/>
          <w:sz w:val="24"/>
          <w:szCs w:val="24"/>
        </w:rPr>
      </w:pPr>
      <w:r w:rsidRPr="00CB0352">
        <w:rPr>
          <w:rFonts w:cs="Arial"/>
          <w:sz w:val="24"/>
          <w:szCs w:val="24"/>
        </w:rPr>
        <w:t xml:space="preserve">Tenderers must ensure that they give themselves enough time to upload and submit all required documentation before the closing date/time noting the use of the eTenders platform. Tenderers should consider the fact that upload speeds vary. In order to submit a response to the electronic post-box, please note that you must ensure you have submitted the response completely. It is advisable to familiarise yourself with the platform prior to the closing date.  </w:t>
      </w:r>
    </w:p>
    <w:p w14:paraId="4C7FA8DD" w14:textId="77777777" w:rsidR="005D5991" w:rsidRPr="00CB0352" w:rsidRDefault="005D5991" w:rsidP="005D5991">
      <w:pPr>
        <w:jc w:val="both"/>
        <w:rPr>
          <w:rFonts w:eastAsiaTheme="minorHAnsi" w:cs="Arial"/>
          <w:sz w:val="24"/>
          <w:szCs w:val="24"/>
          <w:lang w:eastAsia="en-US"/>
        </w:rPr>
      </w:pPr>
      <w:bookmarkStart w:id="79" w:name="_Hlk199059993"/>
      <w:r w:rsidRPr="00CB0352">
        <w:rPr>
          <w:rFonts w:cs="Arial"/>
          <w:sz w:val="24"/>
          <w:szCs w:val="24"/>
        </w:rPr>
        <w:t xml:space="preserve">Below we provide an overview of the key steps. Please note that the Contracting Authority take no responsibility for these steps being the totality of the steps required as different processes may require different actions.  </w:t>
      </w:r>
    </w:p>
    <w:p w14:paraId="587E122E" w14:textId="77777777" w:rsidR="005D5991" w:rsidRPr="00CB0352" w:rsidRDefault="005D5991" w:rsidP="005D5991">
      <w:pPr>
        <w:jc w:val="both"/>
        <w:rPr>
          <w:rFonts w:cs="Arial"/>
          <w:sz w:val="24"/>
          <w:szCs w:val="24"/>
        </w:rPr>
      </w:pPr>
      <w:r w:rsidRPr="00CB0352">
        <w:rPr>
          <w:rFonts w:cs="Arial"/>
          <w:sz w:val="24"/>
          <w:szCs w:val="24"/>
        </w:rPr>
        <w:t xml:space="preserve">If in doubt, please ensure you contact the eTenders helpdesk as follows: </w:t>
      </w:r>
    </w:p>
    <w:p w14:paraId="778C5E20" w14:textId="41FFB431" w:rsidR="005D5991" w:rsidRPr="00CB0352" w:rsidRDefault="005D5991" w:rsidP="005D5991">
      <w:pPr>
        <w:jc w:val="both"/>
        <w:rPr>
          <w:rFonts w:cs="Arial"/>
          <w:sz w:val="24"/>
          <w:szCs w:val="24"/>
        </w:rPr>
      </w:pPr>
      <w:r w:rsidRPr="00CB0352">
        <w:rPr>
          <w:rFonts w:cs="Arial"/>
          <w:sz w:val="24"/>
          <w:szCs w:val="24"/>
        </w:rPr>
        <w:tab/>
        <w:t>Email:</w:t>
      </w:r>
      <w:r w:rsidRPr="00CB0352">
        <w:rPr>
          <w:rFonts w:cs="Arial"/>
          <w:sz w:val="24"/>
          <w:szCs w:val="24"/>
        </w:rPr>
        <w:tab/>
        <w:t xml:space="preserve"> </w:t>
      </w:r>
      <w:r w:rsidRPr="00CB0352">
        <w:rPr>
          <w:rFonts w:cs="Arial"/>
          <w:sz w:val="24"/>
          <w:szCs w:val="24"/>
        </w:rPr>
        <w:tab/>
      </w:r>
      <w:hyperlink r:id="rId20" w:history="1">
        <w:r w:rsidRPr="00CB0352">
          <w:rPr>
            <w:rStyle w:val="Hyperlink"/>
            <w:rFonts w:cs="Arial"/>
            <w:sz w:val="24"/>
            <w:szCs w:val="24"/>
          </w:rPr>
          <w:t>irish-eproc-helpdesk@eurodyn.com</w:t>
        </w:r>
      </w:hyperlink>
    </w:p>
    <w:p w14:paraId="5F03F5A6" w14:textId="77777777" w:rsidR="005D5991" w:rsidRPr="00CB0352" w:rsidRDefault="005D5991" w:rsidP="005D5991">
      <w:pPr>
        <w:jc w:val="both"/>
        <w:rPr>
          <w:rFonts w:cs="Arial"/>
          <w:sz w:val="24"/>
          <w:szCs w:val="24"/>
        </w:rPr>
      </w:pPr>
      <w:r w:rsidRPr="00CB0352">
        <w:rPr>
          <w:rFonts w:cs="Arial"/>
          <w:sz w:val="24"/>
          <w:szCs w:val="24"/>
        </w:rPr>
        <w:tab/>
        <w:t xml:space="preserve">Phone: </w:t>
      </w:r>
      <w:r w:rsidRPr="00CB0352">
        <w:rPr>
          <w:rFonts w:cs="Arial"/>
          <w:sz w:val="24"/>
          <w:szCs w:val="24"/>
        </w:rPr>
        <w:tab/>
        <w:t>+353-818001459</w:t>
      </w:r>
    </w:p>
    <w:p w14:paraId="35F3BD3E" w14:textId="4A226B4D" w:rsidR="005D5991" w:rsidRPr="00CB0352" w:rsidRDefault="00BC42F4" w:rsidP="00510DD1">
      <w:pPr>
        <w:pStyle w:val="Heading3"/>
        <w:numPr>
          <w:ilvl w:val="2"/>
          <w:numId w:val="0"/>
        </w:numPr>
        <w:shd w:val="clear" w:color="auto" w:fill="auto"/>
        <w:ind w:left="709" w:hanging="720"/>
        <w:rPr>
          <w:b/>
          <w:bCs/>
          <w:iCs/>
        </w:rPr>
      </w:pPr>
      <w:bookmarkStart w:id="80" w:name="_Toc142561494"/>
      <w:bookmarkStart w:id="81" w:name="_Toc144731692"/>
      <w:bookmarkStart w:id="82" w:name="_Toc198923705"/>
      <w:r w:rsidRPr="00CB0352">
        <w:rPr>
          <w:b/>
          <w:bCs/>
          <w:i w:val="0"/>
          <w:iCs/>
          <w:color w:val="auto"/>
        </w:rPr>
        <w:t>6.1.1</w:t>
      </w:r>
      <w:r w:rsidRPr="00CB0352">
        <w:rPr>
          <w:b/>
          <w:bCs/>
          <w:i w:val="0"/>
          <w:iCs/>
          <w:color w:val="auto"/>
        </w:rPr>
        <w:tab/>
      </w:r>
      <w:r w:rsidR="005D5991" w:rsidRPr="00CB0352">
        <w:rPr>
          <w:b/>
          <w:bCs/>
          <w:i w:val="0"/>
          <w:iCs/>
          <w:color w:val="auto"/>
        </w:rPr>
        <w:t>Accessing Documents</w:t>
      </w:r>
      <w:bookmarkEnd w:id="80"/>
      <w:bookmarkEnd w:id="81"/>
      <w:bookmarkEnd w:id="82"/>
      <w:r w:rsidR="005D5991" w:rsidRPr="00CB0352">
        <w:rPr>
          <w:b/>
          <w:bCs/>
          <w:i w:val="0"/>
          <w:iCs/>
          <w:color w:val="auto"/>
        </w:rPr>
        <w:t xml:space="preserve"> </w:t>
      </w:r>
    </w:p>
    <w:p w14:paraId="62AFC87E" w14:textId="5C0F35D4" w:rsidR="005D5991" w:rsidRPr="00CB0352" w:rsidRDefault="005D5991" w:rsidP="005D5991">
      <w:pPr>
        <w:jc w:val="both"/>
        <w:rPr>
          <w:rFonts w:eastAsiaTheme="minorHAnsi" w:cs="Arial"/>
          <w:sz w:val="24"/>
          <w:szCs w:val="24"/>
        </w:rPr>
      </w:pPr>
      <w:r w:rsidRPr="00CB0352">
        <w:rPr>
          <w:rFonts w:cs="Arial"/>
          <w:sz w:val="24"/>
          <w:szCs w:val="24"/>
        </w:rPr>
        <w:t xml:space="preserve">It is important to note that you must </w:t>
      </w:r>
      <w:r w:rsidRPr="00CB0352">
        <w:rPr>
          <w:rFonts w:cs="Arial"/>
          <w:b/>
          <w:bCs/>
          <w:sz w:val="24"/>
          <w:szCs w:val="24"/>
        </w:rPr>
        <w:t>ASSOCIATE</w:t>
      </w:r>
      <w:r w:rsidRPr="00CB0352">
        <w:rPr>
          <w:rFonts w:cs="Arial"/>
          <w:sz w:val="24"/>
          <w:szCs w:val="24"/>
        </w:rPr>
        <w:t xml:space="preserve"> your company with this competition in the first instance. To do this you must do the following: </w:t>
      </w:r>
    </w:p>
    <w:p w14:paraId="0CAB62DE" w14:textId="77777777" w:rsidR="005D5991" w:rsidRPr="00CB0352" w:rsidRDefault="005D5991" w:rsidP="005D5991">
      <w:pPr>
        <w:spacing w:after="0" w:line="240" w:lineRule="auto"/>
        <w:ind w:left="1134" w:hanging="414"/>
        <w:jc w:val="both"/>
        <w:rPr>
          <w:rFonts w:cs="Arial"/>
          <w:sz w:val="24"/>
          <w:szCs w:val="24"/>
        </w:rPr>
      </w:pPr>
      <w:r w:rsidRPr="00CB0352">
        <w:rPr>
          <w:rFonts w:cs="Arial"/>
          <w:sz w:val="24"/>
          <w:szCs w:val="24"/>
        </w:rPr>
        <w:t>(a)</w:t>
      </w:r>
      <w:r w:rsidRPr="00CB0352">
        <w:rPr>
          <w:rFonts w:cs="Arial"/>
          <w:sz w:val="24"/>
          <w:szCs w:val="24"/>
        </w:rPr>
        <w:tab/>
        <w:t>Log-in to the system</w:t>
      </w:r>
    </w:p>
    <w:p w14:paraId="25FC9101" w14:textId="77777777" w:rsidR="005D5991" w:rsidRPr="00CB0352" w:rsidRDefault="005D5991" w:rsidP="005D5991">
      <w:pPr>
        <w:spacing w:after="0" w:line="240" w:lineRule="auto"/>
        <w:ind w:left="1134" w:hanging="414"/>
        <w:jc w:val="both"/>
        <w:rPr>
          <w:rFonts w:cs="Arial"/>
          <w:sz w:val="24"/>
          <w:szCs w:val="24"/>
        </w:rPr>
      </w:pPr>
      <w:r w:rsidRPr="00CB0352">
        <w:rPr>
          <w:rFonts w:cs="Arial"/>
          <w:sz w:val="24"/>
          <w:szCs w:val="24"/>
        </w:rPr>
        <w:t>(b)</w:t>
      </w:r>
      <w:r w:rsidRPr="00CB0352">
        <w:rPr>
          <w:rFonts w:cs="Arial"/>
          <w:sz w:val="24"/>
          <w:szCs w:val="24"/>
        </w:rPr>
        <w:tab/>
        <w:t>Locate the competition using the Advanced Search by Contracting Authority or Resource ID</w:t>
      </w:r>
    </w:p>
    <w:p w14:paraId="6553893C" w14:textId="77777777" w:rsidR="005D5991" w:rsidRPr="00CB0352" w:rsidRDefault="005D5991" w:rsidP="005D5991">
      <w:pPr>
        <w:spacing w:after="0" w:line="240" w:lineRule="auto"/>
        <w:ind w:left="1134" w:hanging="414"/>
        <w:jc w:val="both"/>
        <w:rPr>
          <w:rFonts w:cs="Arial"/>
          <w:sz w:val="24"/>
          <w:szCs w:val="24"/>
        </w:rPr>
      </w:pPr>
      <w:r w:rsidRPr="00CB0352">
        <w:rPr>
          <w:rFonts w:cs="Arial"/>
          <w:sz w:val="24"/>
          <w:szCs w:val="24"/>
        </w:rPr>
        <w:t>(c)</w:t>
      </w:r>
      <w:r w:rsidRPr="00CB0352">
        <w:rPr>
          <w:rFonts w:cs="Arial"/>
          <w:sz w:val="24"/>
          <w:szCs w:val="24"/>
        </w:rPr>
        <w:tab/>
        <w:t xml:space="preserve">Click on the hyperlink for the competition which will bring you to the CfT Workspace </w:t>
      </w:r>
    </w:p>
    <w:p w14:paraId="50C4B3A3" w14:textId="77777777" w:rsidR="005D5991" w:rsidRPr="00CB0352" w:rsidRDefault="005D5991" w:rsidP="005D5991">
      <w:pPr>
        <w:spacing w:after="0" w:line="240" w:lineRule="auto"/>
        <w:ind w:left="1134" w:hanging="414"/>
        <w:jc w:val="both"/>
        <w:rPr>
          <w:rFonts w:cs="Arial"/>
          <w:sz w:val="24"/>
          <w:szCs w:val="24"/>
        </w:rPr>
      </w:pPr>
      <w:r w:rsidRPr="00CB0352">
        <w:rPr>
          <w:rFonts w:cs="Arial"/>
          <w:sz w:val="24"/>
          <w:szCs w:val="24"/>
        </w:rPr>
        <w:t>(d)</w:t>
      </w:r>
      <w:r w:rsidRPr="00CB0352">
        <w:rPr>
          <w:rFonts w:cs="Arial"/>
          <w:sz w:val="24"/>
          <w:szCs w:val="24"/>
        </w:rPr>
        <w:tab/>
        <w:t xml:space="preserve">In the Show CfT Menu for the competition click on the “Expression of Interest” in the drop down menu </w:t>
      </w:r>
    </w:p>
    <w:p w14:paraId="252C6330" w14:textId="77777777" w:rsidR="005D5991" w:rsidRPr="00CB0352" w:rsidRDefault="005D5991" w:rsidP="005D5991">
      <w:pPr>
        <w:spacing w:after="0" w:line="240" w:lineRule="auto"/>
        <w:ind w:left="1134" w:hanging="414"/>
        <w:jc w:val="both"/>
        <w:rPr>
          <w:rFonts w:cs="Arial"/>
          <w:sz w:val="24"/>
          <w:szCs w:val="24"/>
        </w:rPr>
      </w:pPr>
      <w:r w:rsidRPr="00CB0352">
        <w:rPr>
          <w:rFonts w:cs="Arial"/>
          <w:sz w:val="24"/>
          <w:szCs w:val="24"/>
        </w:rPr>
        <w:t>(e)</w:t>
      </w:r>
      <w:r w:rsidRPr="00CB0352">
        <w:rPr>
          <w:rFonts w:cs="Arial"/>
          <w:sz w:val="24"/>
          <w:szCs w:val="24"/>
        </w:rPr>
        <w:tab/>
        <w:t xml:space="preserve">Complete the “Association with the CfT” tab. </w:t>
      </w:r>
    </w:p>
    <w:p w14:paraId="32E5DC4A" w14:textId="77777777" w:rsidR="005D5991" w:rsidRPr="00CB0352" w:rsidRDefault="005D5991" w:rsidP="005D5991">
      <w:pPr>
        <w:spacing w:after="0" w:line="240" w:lineRule="auto"/>
        <w:ind w:left="1134" w:hanging="414"/>
        <w:jc w:val="both"/>
        <w:rPr>
          <w:rFonts w:cs="Arial"/>
          <w:sz w:val="24"/>
          <w:szCs w:val="24"/>
        </w:rPr>
      </w:pPr>
      <w:r w:rsidRPr="00CB0352">
        <w:rPr>
          <w:rFonts w:cs="Arial"/>
          <w:sz w:val="24"/>
          <w:szCs w:val="24"/>
        </w:rPr>
        <w:t>(f)</w:t>
      </w:r>
      <w:r w:rsidRPr="00CB0352">
        <w:rPr>
          <w:rFonts w:cs="Arial"/>
          <w:sz w:val="24"/>
          <w:szCs w:val="24"/>
        </w:rPr>
        <w:tab/>
        <w:t xml:space="preserve">This will then provide you with a link to “Tender” under the Show CfT Menu </w:t>
      </w:r>
    </w:p>
    <w:p w14:paraId="3740D109" w14:textId="77777777" w:rsidR="005D5991" w:rsidRPr="00CB0352" w:rsidRDefault="005D5991" w:rsidP="005D5991">
      <w:pPr>
        <w:jc w:val="both"/>
        <w:rPr>
          <w:rFonts w:cs="Arial"/>
          <w:sz w:val="24"/>
          <w:szCs w:val="24"/>
        </w:rPr>
      </w:pPr>
    </w:p>
    <w:p w14:paraId="4CA00B0E" w14:textId="55485EFA" w:rsidR="005D5991" w:rsidRPr="00CB0352" w:rsidRDefault="00BC42F4" w:rsidP="00510DD1">
      <w:pPr>
        <w:pStyle w:val="Heading3"/>
        <w:numPr>
          <w:ilvl w:val="2"/>
          <w:numId w:val="0"/>
        </w:numPr>
        <w:shd w:val="clear" w:color="auto" w:fill="auto"/>
        <w:ind w:left="709" w:hanging="720"/>
        <w:rPr>
          <w:b/>
          <w:bCs/>
          <w:iCs/>
        </w:rPr>
      </w:pPr>
      <w:bookmarkStart w:id="83" w:name="_Toc142561495"/>
      <w:bookmarkStart w:id="84" w:name="_Toc144731693"/>
      <w:bookmarkStart w:id="85" w:name="_Toc198923706"/>
      <w:bookmarkStart w:id="86" w:name="_Hlk141465503"/>
      <w:r w:rsidRPr="00CB0352">
        <w:rPr>
          <w:b/>
          <w:bCs/>
          <w:i w:val="0"/>
          <w:iCs/>
          <w:color w:val="auto"/>
        </w:rPr>
        <w:lastRenderedPageBreak/>
        <w:t>6.1.2</w:t>
      </w:r>
      <w:r w:rsidRPr="00CB0352">
        <w:rPr>
          <w:b/>
          <w:bCs/>
          <w:i w:val="0"/>
          <w:iCs/>
          <w:color w:val="auto"/>
        </w:rPr>
        <w:tab/>
      </w:r>
      <w:r w:rsidR="005D5991" w:rsidRPr="00CB0352">
        <w:rPr>
          <w:b/>
          <w:bCs/>
          <w:i w:val="0"/>
          <w:iCs/>
          <w:color w:val="auto"/>
        </w:rPr>
        <w:t>Submitting your Response</w:t>
      </w:r>
      <w:bookmarkEnd w:id="83"/>
      <w:bookmarkEnd w:id="84"/>
      <w:bookmarkEnd w:id="85"/>
      <w:r w:rsidR="005D5991" w:rsidRPr="00CB0352">
        <w:rPr>
          <w:b/>
          <w:bCs/>
          <w:i w:val="0"/>
          <w:iCs/>
          <w:color w:val="auto"/>
        </w:rPr>
        <w:t xml:space="preserve"> </w:t>
      </w:r>
    </w:p>
    <w:p w14:paraId="32D4E82F" w14:textId="77777777" w:rsidR="005D5991" w:rsidRPr="00CB0352" w:rsidRDefault="005D5991" w:rsidP="005D5991">
      <w:pPr>
        <w:jc w:val="both"/>
        <w:rPr>
          <w:rFonts w:eastAsiaTheme="minorHAnsi" w:cs="Arial"/>
          <w:sz w:val="24"/>
          <w:szCs w:val="24"/>
        </w:rPr>
      </w:pPr>
      <w:r w:rsidRPr="00CB0352">
        <w:rPr>
          <w:rFonts w:cs="Arial"/>
          <w:sz w:val="24"/>
          <w:szCs w:val="24"/>
        </w:rPr>
        <w:t xml:space="preserve">In responding to a competition without an electronic ESPD, a number of steps are required. The final step involves clicking on a Submit button and receiving the following status: </w:t>
      </w:r>
    </w:p>
    <w:p w14:paraId="2CDC3395" w14:textId="493BA6EE" w:rsidR="005D5991" w:rsidRPr="00CB0352" w:rsidRDefault="005D5991" w:rsidP="005D5991">
      <w:pPr>
        <w:jc w:val="center"/>
        <w:rPr>
          <w:rFonts w:cs="Arial"/>
          <w:sz w:val="24"/>
          <w:szCs w:val="24"/>
        </w:rPr>
      </w:pPr>
      <w:r w:rsidRPr="00CB0352">
        <w:rPr>
          <w:rFonts w:cs="Arial"/>
          <w:noProof/>
          <w:sz w:val="24"/>
          <w:szCs w:val="24"/>
        </w:rPr>
        <w:drawing>
          <wp:inline distT="0" distB="0" distL="0" distR="0" wp14:anchorId="6935B578" wp14:editId="753339C1">
            <wp:extent cx="1962150" cy="733425"/>
            <wp:effectExtent l="0" t="0" r="0" b="9525"/>
            <wp:docPr id="581433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62150" cy="733425"/>
                    </a:xfrm>
                    <a:prstGeom prst="rect">
                      <a:avLst/>
                    </a:prstGeom>
                    <a:noFill/>
                    <a:ln>
                      <a:noFill/>
                    </a:ln>
                  </pic:spPr>
                </pic:pic>
              </a:graphicData>
            </a:graphic>
          </wp:inline>
        </w:drawing>
      </w:r>
    </w:p>
    <w:p w14:paraId="16B3B32C" w14:textId="2D81D7B4" w:rsidR="005D5991" w:rsidRPr="00CB0352" w:rsidRDefault="005D5991" w:rsidP="005D5991">
      <w:pPr>
        <w:jc w:val="both"/>
        <w:rPr>
          <w:rFonts w:cs="Arial"/>
          <w:sz w:val="24"/>
          <w:szCs w:val="24"/>
        </w:rPr>
      </w:pPr>
      <w:r w:rsidRPr="00CB0352">
        <w:rPr>
          <w:rFonts w:cs="Arial"/>
          <w:sz w:val="24"/>
          <w:szCs w:val="24"/>
        </w:rPr>
        <w:t>If you do not receive a message similar to above</w:t>
      </w:r>
      <w:r w:rsidR="00D16E98" w:rsidRPr="00CB0352">
        <w:rPr>
          <w:rFonts w:cs="Arial"/>
          <w:sz w:val="24"/>
          <w:szCs w:val="24"/>
        </w:rPr>
        <w:t xml:space="preserve"> and a</w:t>
      </w:r>
      <w:r w:rsidR="00BC42F4" w:rsidRPr="00CB0352">
        <w:rPr>
          <w:rFonts w:cs="Arial"/>
          <w:sz w:val="24"/>
          <w:szCs w:val="24"/>
        </w:rPr>
        <w:t xml:space="preserve"> confirmatio</w:t>
      </w:r>
      <w:r w:rsidR="00D16E98" w:rsidRPr="00CB0352">
        <w:rPr>
          <w:rFonts w:cs="Arial"/>
          <w:sz w:val="24"/>
          <w:szCs w:val="24"/>
        </w:rPr>
        <w:t>n email</w:t>
      </w:r>
      <w:r w:rsidRPr="00CB0352">
        <w:rPr>
          <w:rFonts w:cs="Arial"/>
          <w:sz w:val="24"/>
          <w:szCs w:val="24"/>
        </w:rPr>
        <w:t xml:space="preserve">, you have not submitted your response.    </w:t>
      </w:r>
    </w:p>
    <w:p w14:paraId="06ED62E0" w14:textId="179B5327" w:rsidR="005D5991" w:rsidRPr="00CB0352" w:rsidRDefault="005D5991" w:rsidP="005D5991">
      <w:pPr>
        <w:jc w:val="both"/>
        <w:rPr>
          <w:rFonts w:cs="Arial"/>
          <w:sz w:val="24"/>
          <w:szCs w:val="24"/>
        </w:rPr>
      </w:pPr>
      <w:r w:rsidRPr="00CB0352">
        <w:rPr>
          <w:rFonts w:cs="Arial"/>
          <w:sz w:val="24"/>
          <w:szCs w:val="24"/>
        </w:rPr>
        <w:t xml:space="preserve">Please note that the screen may say </w:t>
      </w:r>
      <w:r w:rsidRPr="00CB0352">
        <w:rPr>
          <w:rFonts w:cs="Arial"/>
          <w:b/>
          <w:bCs/>
          <w:sz w:val="24"/>
          <w:szCs w:val="24"/>
        </w:rPr>
        <w:t>OFFLINE</w:t>
      </w:r>
      <w:r w:rsidRPr="00CB0352">
        <w:rPr>
          <w:rFonts w:cs="Arial"/>
          <w:sz w:val="24"/>
          <w:szCs w:val="24"/>
        </w:rPr>
        <w:t xml:space="preserve">, this is a technical feature of eTenders and does not mean you cannot submit. Also please note you may see the percentage field also saying 100% before you submit, this still requires you to go through the submit button. </w:t>
      </w:r>
    </w:p>
    <w:p w14:paraId="5BF6CE37" w14:textId="77777777" w:rsidR="005D5991" w:rsidRPr="00CB0352" w:rsidRDefault="005D5991" w:rsidP="005D5991">
      <w:pPr>
        <w:jc w:val="both"/>
        <w:rPr>
          <w:rFonts w:cs="Arial"/>
          <w:b/>
          <w:bCs/>
          <w:sz w:val="24"/>
          <w:szCs w:val="24"/>
        </w:rPr>
      </w:pPr>
      <w:r w:rsidRPr="00CB0352">
        <w:rPr>
          <w:rFonts w:cs="Arial"/>
          <w:sz w:val="24"/>
          <w:szCs w:val="24"/>
        </w:rPr>
        <w:t xml:space="preserve">Please upload your response as a </w:t>
      </w:r>
      <w:r w:rsidRPr="00CB0352">
        <w:rPr>
          <w:rFonts w:cs="Arial"/>
          <w:b/>
          <w:bCs/>
          <w:sz w:val="24"/>
          <w:szCs w:val="24"/>
        </w:rPr>
        <w:t>ZIP FILE</w:t>
      </w:r>
      <w:r w:rsidRPr="00CB0352">
        <w:rPr>
          <w:rFonts w:cs="Arial"/>
          <w:sz w:val="24"/>
          <w:szCs w:val="24"/>
        </w:rPr>
        <w:t xml:space="preserve"> to protect the integrity of the file names.</w:t>
      </w:r>
      <w:r w:rsidRPr="00CB0352">
        <w:rPr>
          <w:rFonts w:cs="Arial"/>
          <w:b/>
          <w:bCs/>
          <w:sz w:val="24"/>
          <w:szCs w:val="24"/>
        </w:rPr>
        <w:t xml:space="preserve"> </w:t>
      </w:r>
    </w:p>
    <w:bookmarkEnd w:id="86"/>
    <w:p w14:paraId="2651FF94" w14:textId="77777777" w:rsidR="005D5991" w:rsidRPr="00CB0352" w:rsidRDefault="005D5991" w:rsidP="005D5991">
      <w:pPr>
        <w:jc w:val="both"/>
        <w:rPr>
          <w:rFonts w:cs="Arial"/>
          <w:sz w:val="24"/>
          <w:szCs w:val="24"/>
        </w:rPr>
      </w:pPr>
      <w:r w:rsidRPr="00CB0352">
        <w:rPr>
          <w:rFonts w:cs="Arial"/>
          <w:sz w:val="24"/>
          <w:szCs w:val="24"/>
        </w:rPr>
        <w:t>It is the responsibility of the Tenderer to ensure that their tender is complete and is uploaded in accordance with the instructions provided on eTenders prior to the deadline as per the front page.</w:t>
      </w:r>
    </w:p>
    <w:p w14:paraId="3F969F2C" w14:textId="00C268B3" w:rsidR="005A45DF" w:rsidRPr="00CB0352" w:rsidRDefault="005A45DF" w:rsidP="00AA6660">
      <w:pPr>
        <w:pStyle w:val="Heading2"/>
        <w:rPr>
          <w:sz w:val="24"/>
          <w:szCs w:val="24"/>
        </w:rPr>
      </w:pPr>
      <w:bookmarkStart w:id="87" w:name="_Toc198923707"/>
      <w:bookmarkStart w:id="88" w:name="_Toc198923708"/>
      <w:bookmarkStart w:id="89" w:name="_Toc67039848"/>
      <w:bookmarkStart w:id="90" w:name="_Toc67426681"/>
      <w:bookmarkStart w:id="91" w:name="_Toc67039849"/>
      <w:bookmarkStart w:id="92" w:name="_Toc67426682"/>
      <w:bookmarkStart w:id="93" w:name="_Toc67039850"/>
      <w:bookmarkStart w:id="94" w:name="_Toc67426683"/>
      <w:bookmarkStart w:id="95" w:name="_Toc198923709"/>
      <w:bookmarkEnd w:id="79"/>
      <w:bookmarkEnd w:id="87"/>
      <w:bookmarkEnd w:id="88"/>
      <w:bookmarkEnd w:id="89"/>
      <w:bookmarkEnd w:id="90"/>
      <w:bookmarkEnd w:id="91"/>
      <w:bookmarkEnd w:id="92"/>
      <w:bookmarkEnd w:id="93"/>
      <w:bookmarkEnd w:id="94"/>
      <w:r w:rsidRPr="00CB0352">
        <w:rPr>
          <w:sz w:val="24"/>
          <w:szCs w:val="24"/>
        </w:rPr>
        <w:t>Closing date for Tenders</w:t>
      </w:r>
      <w:bookmarkEnd w:id="95"/>
    </w:p>
    <w:tbl>
      <w:tblPr>
        <w:tblStyle w:val="TableGrid"/>
        <w:tblW w:w="0" w:type="auto"/>
        <w:tblLook w:val="04A0" w:firstRow="1" w:lastRow="0" w:firstColumn="1" w:lastColumn="0" w:noHBand="0" w:noVBand="1"/>
      </w:tblPr>
      <w:tblGrid>
        <w:gridCol w:w="4508"/>
        <w:gridCol w:w="4508"/>
      </w:tblGrid>
      <w:tr w:rsidR="00D10641" w:rsidRPr="00CB0352" w14:paraId="680640FE" w14:textId="77777777" w:rsidTr="00D10641">
        <w:tc>
          <w:tcPr>
            <w:tcW w:w="4508" w:type="dxa"/>
          </w:tcPr>
          <w:p w14:paraId="19DAFF3C" w14:textId="2509A5E3" w:rsidR="00D10641" w:rsidRPr="00CB0352" w:rsidRDefault="00D10641" w:rsidP="00C55C87">
            <w:pPr>
              <w:jc w:val="both"/>
              <w:rPr>
                <w:rFonts w:cs="Arial"/>
                <w:sz w:val="24"/>
                <w:szCs w:val="24"/>
              </w:rPr>
            </w:pPr>
            <w:r w:rsidRPr="00CB0352">
              <w:rPr>
                <w:rFonts w:cs="Arial"/>
                <w:sz w:val="24"/>
                <w:szCs w:val="24"/>
              </w:rPr>
              <w:t>The closing date for tender submission</w:t>
            </w:r>
          </w:p>
        </w:tc>
        <w:tc>
          <w:tcPr>
            <w:tcW w:w="4508" w:type="dxa"/>
          </w:tcPr>
          <w:p w14:paraId="017E5EC4" w14:textId="6FB27B10" w:rsidR="00D10641" w:rsidRPr="00CB0352" w:rsidRDefault="00D10641" w:rsidP="00C55C87">
            <w:pPr>
              <w:jc w:val="both"/>
              <w:rPr>
                <w:rFonts w:cs="Arial"/>
                <w:sz w:val="24"/>
                <w:szCs w:val="24"/>
              </w:rPr>
            </w:pPr>
            <w:r w:rsidRPr="00CB0352">
              <w:rPr>
                <w:rFonts w:cs="Arial"/>
                <w:sz w:val="24"/>
                <w:szCs w:val="24"/>
              </w:rPr>
              <w:t>as specified on the title page</w:t>
            </w:r>
          </w:p>
        </w:tc>
      </w:tr>
    </w:tbl>
    <w:p w14:paraId="55B6BC55" w14:textId="694E9933" w:rsidR="00BA0BD0" w:rsidRPr="00CB0352" w:rsidRDefault="00BA0BD0" w:rsidP="00C55C87">
      <w:pPr>
        <w:jc w:val="both"/>
        <w:rPr>
          <w:rFonts w:cs="Arial"/>
          <w:sz w:val="24"/>
          <w:szCs w:val="24"/>
        </w:rPr>
      </w:pPr>
      <w:r w:rsidRPr="00CB0352">
        <w:rPr>
          <w:rFonts w:cs="Arial"/>
          <w:sz w:val="24"/>
          <w:szCs w:val="24"/>
        </w:rPr>
        <w:t xml:space="preserve">It is the responsibility of the tenderer to ensure that their tender is complete and is uploaded </w:t>
      </w:r>
      <w:r w:rsidR="0057355D" w:rsidRPr="00CB0352">
        <w:rPr>
          <w:rFonts w:cs="Arial"/>
          <w:sz w:val="24"/>
          <w:szCs w:val="24"/>
        </w:rPr>
        <w:t xml:space="preserve">/ submitted </w:t>
      </w:r>
      <w:r w:rsidRPr="00CB0352">
        <w:rPr>
          <w:rFonts w:cs="Arial"/>
          <w:sz w:val="24"/>
          <w:szCs w:val="24"/>
        </w:rPr>
        <w:t xml:space="preserve">by the designated deadline. </w:t>
      </w:r>
    </w:p>
    <w:p w14:paraId="5E63F84C" w14:textId="616D0456" w:rsidR="00BA0BD0" w:rsidRPr="00CB0352" w:rsidRDefault="00BA0BD0" w:rsidP="00AA6660">
      <w:pPr>
        <w:pStyle w:val="Heading2"/>
        <w:rPr>
          <w:sz w:val="24"/>
          <w:szCs w:val="24"/>
        </w:rPr>
      </w:pPr>
      <w:bookmarkStart w:id="96" w:name="_Toc198923710"/>
      <w:r w:rsidRPr="00CB0352">
        <w:rPr>
          <w:sz w:val="24"/>
          <w:szCs w:val="24"/>
        </w:rPr>
        <w:t>Queries</w:t>
      </w:r>
      <w:bookmarkEnd w:id="96"/>
    </w:p>
    <w:tbl>
      <w:tblPr>
        <w:tblStyle w:val="TableGrid"/>
        <w:tblW w:w="0" w:type="auto"/>
        <w:tblLook w:val="04A0" w:firstRow="1" w:lastRow="0" w:firstColumn="1" w:lastColumn="0" w:noHBand="0" w:noVBand="1"/>
      </w:tblPr>
      <w:tblGrid>
        <w:gridCol w:w="4508"/>
        <w:gridCol w:w="4508"/>
      </w:tblGrid>
      <w:tr w:rsidR="00D10641" w:rsidRPr="00CB0352" w14:paraId="0EDD561D" w14:textId="77777777" w:rsidTr="00D10641">
        <w:tc>
          <w:tcPr>
            <w:tcW w:w="4508" w:type="dxa"/>
          </w:tcPr>
          <w:p w14:paraId="69085455" w14:textId="38B029D5" w:rsidR="00D10641" w:rsidRPr="00CB0352" w:rsidRDefault="00D10641" w:rsidP="001F3E74">
            <w:pPr>
              <w:jc w:val="both"/>
              <w:rPr>
                <w:rFonts w:cs="Arial"/>
                <w:sz w:val="24"/>
                <w:szCs w:val="24"/>
              </w:rPr>
            </w:pPr>
            <w:r w:rsidRPr="00CB0352">
              <w:rPr>
                <w:rFonts w:cs="Arial"/>
                <w:sz w:val="24"/>
                <w:szCs w:val="24"/>
              </w:rPr>
              <w:t>The closing date for submitting queries</w:t>
            </w:r>
          </w:p>
        </w:tc>
        <w:tc>
          <w:tcPr>
            <w:tcW w:w="4508" w:type="dxa"/>
          </w:tcPr>
          <w:p w14:paraId="7F984007" w14:textId="2D281A56" w:rsidR="00D10641" w:rsidRPr="00CB0352" w:rsidRDefault="00D10641" w:rsidP="00D10641">
            <w:pPr>
              <w:jc w:val="both"/>
              <w:rPr>
                <w:rFonts w:cs="Arial"/>
                <w:sz w:val="24"/>
                <w:szCs w:val="24"/>
              </w:rPr>
            </w:pPr>
            <w:r w:rsidRPr="00CB0352">
              <w:rPr>
                <w:rFonts w:cs="Arial"/>
                <w:sz w:val="24"/>
                <w:szCs w:val="24"/>
              </w:rPr>
              <w:t>as specified on the title page</w:t>
            </w:r>
          </w:p>
        </w:tc>
      </w:tr>
    </w:tbl>
    <w:p w14:paraId="02597BF2" w14:textId="0F5E9196" w:rsidR="001F3E74" w:rsidRPr="00CB0352" w:rsidRDefault="001F3E74" w:rsidP="001F3E74">
      <w:pPr>
        <w:jc w:val="both"/>
        <w:rPr>
          <w:rFonts w:cs="Arial"/>
          <w:i/>
          <w:iCs/>
          <w:sz w:val="24"/>
          <w:szCs w:val="24"/>
        </w:rPr>
      </w:pPr>
      <w:r w:rsidRPr="00CB0352">
        <w:rPr>
          <w:rFonts w:cs="Arial"/>
          <w:sz w:val="24"/>
          <w:szCs w:val="24"/>
        </w:rPr>
        <w:t xml:space="preserve">All queries regarding this tender should be through the </w:t>
      </w:r>
      <w:r w:rsidR="00F77FD7" w:rsidRPr="00CB0352">
        <w:rPr>
          <w:rFonts w:cs="Arial"/>
          <w:sz w:val="24"/>
          <w:szCs w:val="24"/>
        </w:rPr>
        <w:t>messaging</w:t>
      </w:r>
      <w:r w:rsidRPr="00CB0352">
        <w:rPr>
          <w:rFonts w:cs="Arial"/>
          <w:sz w:val="24"/>
          <w:szCs w:val="24"/>
        </w:rPr>
        <w:t xml:space="preserve"> facility on </w:t>
      </w:r>
      <w:hyperlink r:id="rId22" w:history="1">
        <w:r w:rsidRPr="00CB0352">
          <w:rPr>
            <w:rFonts w:cs="Arial"/>
            <w:color w:val="0000FF"/>
            <w:sz w:val="24"/>
            <w:szCs w:val="24"/>
            <w:u w:val="single"/>
          </w:rPr>
          <w:t>www.etenders.gov.ie</w:t>
        </w:r>
      </w:hyperlink>
      <w:r w:rsidRPr="00CB0352">
        <w:rPr>
          <w:rFonts w:cs="Arial"/>
          <w:sz w:val="24"/>
          <w:szCs w:val="24"/>
        </w:rPr>
        <w:t xml:space="preserve">, including any omissions which would prevent tenderers from submitting a comprehensive tender.  </w:t>
      </w:r>
      <w:r w:rsidR="001210D7" w:rsidRPr="00CB0352">
        <w:rPr>
          <w:rFonts w:cs="Arial"/>
          <w:sz w:val="24"/>
          <w:szCs w:val="24"/>
        </w:rPr>
        <w:t>Please submit queries as soon as possible and before the query closing date.  The Contracting Authority is not obliged to respond to questions received after this date.</w:t>
      </w:r>
    </w:p>
    <w:p w14:paraId="14A21FEC" w14:textId="1A020DDE" w:rsidR="00BA0BD0" w:rsidRPr="00CB0352" w:rsidRDefault="00BA0BD0" w:rsidP="00C55C87">
      <w:pPr>
        <w:jc w:val="both"/>
        <w:rPr>
          <w:rFonts w:cs="Arial"/>
          <w:sz w:val="24"/>
          <w:szCs w:val="24"/>
        </w:rPr>
      </w:pPr>
      <w:r w:rsidRPr="00CB0352">
        <w:rPr>
          <w:rFonts w:cs="Arial"/>
          <w:sz w:val="24"/>
          <w:szCs w:val="24"/>
        </w:rPr>
        <w:t>In circulating responses, queries will be edited to avoid disclosing the identity of the querist</w:t>
      </w:r>
      <w:r w:rsidR="0057355D" w:rsidRPr="00CB0352">
        <w:rPr>
          <w:rFonts w:cs="Arial"/>
          <w:sz w:val="24"/>
          <w:szCs w:val="24"/>
        </w:rPr>
        <w:t xml:space="preserve"> </w:t>
      </w:r>
      <w:r w:rsidRPr="00CB0352">
        <w:rPr>
          <w:rFonts w:cs="Arial"/>
          <w:sz w:val="24"/>
          <w:szCs w:val="24"/>
        </w:rPr>
        <w:t xml:space="preserve">and will be circulated to all parties who have expressed an interest in the procurement on the </w:t>
      </w:r>
      <w:r w:rsidR="0057355D" w:rsidRPr="00CB0352">
        <w:rPr>
          <w:rFonts w:cs="Arial"/>
          <w:sz w:val="24"/>
          <w:szCs w:val="24"/>
        </w:rPr>
        <w:t>eT</w:t>
      </w:r>
      <w:r w:rsidRPr="00CB0352">
        <w:rPr>
          <w:rFonts w:cs="Arial"/>
          <w:sz w:val="24"/>
          <w:szCs w:val="24"/>
        </w:rPr>
        <w:t>enders website.</w:t>
      </w:r>
    </w:p>
    <w:p w14:paraId="2AAF5170" w14:textId="7950668F" w:rsidR="00BA0BD0" w:rsidRPr="00CB0352" w:rsidRDefault="00BA0BD0" w:rsidP="00AA6660">
      <w:pPr>
        <w:pStyle w:val="Heading2"/>
        <w:rPr>
          <w:sz w:val="24"/>
          <w:szCs w:val="24"/>
        </w:rPr>
      </w:pPr>
      <w:bookmarkStart w:id="97" w:name="_Toc67039853"/>
      <w:bookmarkStart w:id="98" w:name="_Toc67426686"/>
      <w:bookmarkStart w:id="99" w:name="_Toc198923711"/>
      <w:bookmarkEnd w:id="97"/>
      <w:bookmarkEnd w:id="98"/>
      <w:r w:rsidRPr="00CB0352">
        <w:rPr>
          <w:sz w:val="24"/>
          <w:szCs w:val="24"/>
        </w:rPr>
        <w:t>Extension of Tender Period</w:t>
      </w:r>
      <w:bookmarkEnd w:id="99"/>
    </w:p>
    <w:p w14:paraId="22D41214" w14:textId="1B20A2DD" w:rsidR="00BA0BD0" w:rsidRPr="00CB0352" w:rsidRDefault="00BA0BD0" w:rsidP="00C55C87">
      <w:pPr>
        <w:jc w:val="both"/>
        <w:rPr>
          <w:rFonts w:cs="Arial"/>
          <w:sz w:val="24"/>
          <w:szCs w:val="24"/>
        </w:rPr>
      </w:pPr>
      <w:r w:rsidRPr="00CB0352">
        <w:rPr>
          <w:rFonts w:cs="Arial"/>
          <w:sz w:val="24"/>
          <w:szCs w:val="24"/>
        </w:rPr>
        <w:lastRenderedPageBreak/>
        <w:t>The Contracting Authority reserves the right, at its sole discretion, to extend the closing date for receipt of tenders by giving notice in writing (by post or electronic means) to all parties who have expressed an interest in the notice via eTenders no later than six days before the original closing date.</w:t>
      </w:r>
    </w:p>
    <w:p w14:paraId="1BDE7928" w14:textId="1E883595" w:rsidR="00BA0BD0" w:rsidRPr="00CB0352" w:rsidRDefault="00BA0BD0" w:rsidP="00AA6660">
      <w:pPr>
        <w:pStyle w:val="Heading2"/>
        <w:rPr>
          <w:sz w:val="24"/>
          <w:szCs w:val="24"/>
        </w:rPr>
      </w:pPr>
      <w:bookmarkStart w:id="100" w:name="_Toc198923712"/>
      <w:bookmarkStart w:id="101" w:name="_Toc198923713"/>
      <w:bookmarkStart w:id="102" w:name="_Toc198923714"/>
      <w:bookmarkEnd w:id="100"/>
      <w:bookmarkEnd w:id="101"/>
      <w:r w:rsidRPr="00CB0352">
        <w:rPr>
          <w:sz w:val="24"/>
          <w:szCs w:val="24"/>
        </w:rPr>
        <w:t>Tender Validity Period</w:t>
      </w:r>
      <w:bookmarkEnd w:id="102"/>
    </w:p>
    <w:p w14:paraId="40DAA822" w14:textId="75933DB9" w:rsidR="00BA0BD0" w:rsidRPr="00CB0352" w:rsidRDefault="00BA0BD0" w:rsidP="00C55C87">
      <w:pPr>
        <w:jc w:val="both"/>
        <w:rPr>
          <w:rFonts w:cs="Arial"/>
          <w:sz w:val="24"/>
          <w:szCs w:val="24"/>
        </w:rPr>
      </w:pPr>
      <w:r w:rsidRPr="00CB0352">
        <w:rPr>
          <w:rFonts w:cs="Arial"/>
          <w:sz w:val="24"/>
          <w:szCs w:val="24"/>
        </w:rPr>
        <w:t xml:space="preserve">To allow sufficient time for Tender assessment a Tender Validity period of </w:t>
      </w:r>
      <w:bookmarkStart w:id="103" w:name="_Hlk491957743"/>
      <w:r w:rsidRPr="00CB0352">
        <w:rPr>
          <w:rFonts w:cs="Arial"/>
          <w:color w:val="FF0000"/>
          <w:sz w:val="24"/>
          <w:szCs w:val="24"/>
          <w:highlight w:val="lightGray"/>
        </w:rPr>
        <w:t>12 months</w:t>
      </w:r>
      <w:r w:rsidR="00F85451" w:rsidRPr="00CB0352">
        <w:rPr>
          <w:rFonts w:cs="Arial"/>
          <w:color w:val="FF0000"/>
          <w:sz w:val="24"/>
          <w:szCs w:val="24"/>
          <w:highlight w:val="lightGray"/>
        </w:rPr>
        <w:t xml:space="preserve"> </w:t>
      </w:r>
      <w:bookmarkEnd w:id="103"/>
      <w:r w:rsidR="00F44F0B" w:rsidRPr="00CB0352">
        <w:rPr>
          <w:rFonts w:cs="Arial"/>
          <w:color w:val="FF0000"/>
          <w:sz w:val="24"/>
          <w:szCs w:val="24"/>
        </w:rPr>
        <w:t xml:space="preserve"> </w:t>
      </w:r>
      <w:r w:rsidR="00F44F0B" w:rsidRPr="00CB0352">
        <w:rPr>
          <w:rFonts w:cs="Arial"/>
          <w:sz w:val="24"/>
          <w:szCs w:val="24"/>
        </w:rPr>
        <w:t>is</w:t>
      </w:r>
      <w:r w:rsidRPr="00CB0352">
        <w:rPr>
          <w:rFonts w:cs="Arial"/>
          <w:sz w:val="24"/>
          <w:szCs w:val="24"/>
        </w:rPr>
        <w:t xml:space="preserve"> required, this period commencing on the closing date by which the Tenders are to be returned.</w:t>
      </w:r>
    </w:p>
    <w:p w14:paraId="3DB1621D" w14:textId="39CC86F3" w:rsidR="00BF200C" w:rsidRPr="00CB0352" w:rsidRDefault="00BF200C" w:rsidP="00AA6660">
      <w:pPr>
        <w:pStyle w:val="Heading2"/>
        <w:rPr>
          <w:sz w:val="24"/>
          <w:szCs w:val="24"/>
        </w:rPr>
      </w:pPr>
      <w:bookmarkStart w:id="104" w:name="_Toc198923715"/>
      <w:r w:rsidRPr="00CB0352">
        <w:rPr>
          <w:sz w:val="24"/>
          <w:szCs w:val="24"/>
        </w:rPr>
        <w:t>Discrepancies between Documents</w:t>
      </w:r>
      <w:bookmarkEnd w:id="104"/>
    </w:p>
    <w:p w14:paraId="2C8AE45F" w14:textId="1C82E042" w:rsidR="00BF200C" w:rsidRPr="00CB0352" w:rsidRDefault="00BF200C" w:rsidP="00C55C87">
      <w:pPr>
        <w:jc w:val="both"/>
        <w:rPr>
          <w:rFonts w:cs="Arial"/>
          <w:bCs/>
          <w:sz w:val="24"/>
          <w:szCs w:val="24"/>
        </w:rPr>
      </w:pPr>
      <w:r w:rsidRPr="00CB0352">
        <w:rPr>
          <w:rFonts w:cs="Arial"/>
          <w:bCs/>
          <w:sz w:val="24"/>
          <w:szCs w:val="24"/>
        </w:rPr>
        <w:t>A pdf version of the Request for Tender has been made available on eTenders.  This document will be considered as the primary source document in this procurement process, word versions of documents where they are provided are being made available to assist tenderers in responding to the tender competition.  Where there is a discrepancy between a pdf version and a word version, the pdf version will take precedence. Tenderers are requested to notify the Contracting Authority immediately of any anomaly. Where applicable the Contracting Authority will issue amended versions.</w:t>
      </w:r>
    </w:p>
    <w:p w14:paraId="1F70E776" w14:textId="532D964B" w:rsidR="00BA0BD0" w:rsidRPr="00CB0352" w:rsidRDefault="00BF200C" w:rsidP="00AA6660">
      <w:pPr>
        <w:pStyle w:val="Heading2"/>
        <w:rPr>
          <w:sz w:val="24"/>
          <w:szCs w:val="24"/>
        </w:rPr>
      </w:pPr>
      <w:bookmarkStart w:id="105" w:name="_Toc198923716"/>
      <w:r w:rsidRPr="00CB0352">
        <w:rPr>
          <w:sz w:val="24"/>
          <w:szCs w:val="24"/>
        </w:rPr>
        <w:t xml:space="preserve">Formatting of Tenderers / </w:t>
      </w:r>
      <w:r w:rsidR="00BA0BD0" w:rsidRPr="00CB0352">
        <w:rPr>
          <w:sz w:val="24"/>
          <w:szCs w:val="24"/>
        </w:rPr>
        <w:t>Amendment of Tender Documentation</w:t>
      </w:r>
      <w:bookmarkEnd w:id="105"/>
    </w:p>
    <w:p w14:paraId="79AE48C5" w14:textId="00033059" w:rsidR="00BF200C" w:rsidRPr="00CB0352" w:rsidRDefault="00BF200C" w:rsidP="00C55C87">
      <w:pPr>
        <w:jc w:val="both"/>
        <w:rPr>
          <w:rFonts w:cs="Arial"/>
          <w:sz w:val="24"/>
          <w:szCs w:val="24"/>
        </w:rPr>
      </w:pPr>
      <w:r w:rsidRPr="00CB0352">
        <w:rPr>
          <w:rFonts w:cs="Arial"/>
          <w:sz w:val="24"/>
          <w:szCs w:val="24"/>
        </w:rPr>
        <w:t>Tenderers must ensure they use the Tender Response Document (TRD) when preparing their submission.</w:t>
      </w:r>
    </w:p>
    <w:p w14:paraId="496C5BCE" w14:textId="03ED7C85" w:rsidR="00BA0BD0" w:rsidRPr="00CB0352" w:rsidRDefault="00BA0BD0" w:rsidP="00C55C87">
      <w:pPr>
        <w:jc w:val="both"/>
        <w:rPr>
          <w:rFonts w:cs="Arial"/>
          <w:sz w:val="24"/>
          <w:szCs w:val="24"/>
        </w:rPr>
      </w:pPr>
      <w:r w:rsidRPr="00CB0352">
        <w:rPr>
          <w:rFonts w:cs="Arial"/>
          <w:sz w:val="24"/>
          <w:szCs w:val="24"/>
        </w:rPr>
        <w:t xml:space="preserve">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 </w:t>
      </w:r>
      <w:r w:rsidR="00BF200C" w:rsidRPr="00CB0352">
        <w:rPr>
          <w:rFonts w:cs="Arial"/>
          <w:sz w:val="24"/>
          <w:szCs w:val="24"/>
        </w:rPr>
        <w:t>Likewise, failure to use the template documentation provided particularly in relation to costing / pricing may result in tenders being eliminated.</w:t>
      </w:r>
    </w:p>
    <w:p w14:paraId="5D0AC1AE" w14:textId="283924CE" w:rsidR="00BA0BD0" w:rsidRPr="00CB0352" w:rsidRDefault="00BA0BD0" w:rsidP="00AA6660">
      <w:pPr>
        <w:pStyle w:val="Heading2"/>
        <w:rPr>
          <w:sz w:val="24"/>
          <w:szCs w:val="24"/>
        </w:rPr>
      </w:pPr>
      <w:bookmarkStart w:id="106" w:name="_Toc198923717"/>
      <w:r w:rsidRPr="00CB0352">
        <w:rPr>
          <w:sz w:val="24"/>
          <w:szCs w:val="24"/>
        </w:rPr>
        <w:t>Collusive Tendering</w:t>
      </w:r>
      <w:bookmarkEnd w:id="106"/>
    </w:p>
    <w:p w14:paraId="00B513DF" w14:textId="47D1EFDC" w:rsidR="00BA0BD0" w:rsidRPr="00CB0352" w:rsidRDefault="00BA0BD0" w:rsidP="00C55C87">
      <w:pPr>
        <w:jc w:val="both"/>
        <w:rPr>
          <w:rFonts w:cs="Arial"/>
          <w:sz w:val="24"/>
          <w:szCs w:val="24"/>
        </w:rPr>
      </w:pPr>
      <w:r w:rsidRPr="00CB0352">
        <w:rPr>
          <w:rFonts w:cs="Arial"/>
          <w:sz w:val="24"/>
          <w:szCs w:val="24"/>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w:t>
      </w:r>
      <w:r w:rsidR="00DB290A" w:rsidRPr="00CB0352">
        <w:rPr>
          <w:rFonts w:cs="Arial"/>
          <w:sz w:val="24"/>
          <w:szCs w:val="24"/>
        </w:rPr>
        <w:t>y</w:t>
      </w:r>
      <w:r w:rsidRPr="00CB0352">
        <w:rPr>
          <w:rFonts w:cs="Arial"/>
          <w:sz w:val="24"/>
          <w:szCs w:val="24"/>
        </w:rPr>
        <w:t xml:space="preserve"> shall be automatically disqualified and the circumstances surrounding such action shall be referred to the appropriate authority.</w:t>
      </w:r>
    </w:p>
    <w:p w14:paraId="3DC7F574" w14:textId="5F7ECECE" w:rsidR="00BA0BD0" w:rsidRPr="00CB0352" w:rsidRDefault="00BA0BD0" w:rsidP="00AA6660">
      <w:pPr>
        <w:pStyle w:val="Heading2"/>
        <w:rPr>
          <w:sz w:val="24"/>
          <w:szCs w:val="24"/>
        </w:rPr>
      </w:pPr>
      <w:bookmarkStart w:id="107" w:name="_Toc198923718"/>
      <w:r w:rsidRPr="00CB0352">
        <w:rPr>
          <w:sz w:val="24"/>
          <w:szCs w:val="24"/>
        </w:rPr>
        <w:t>Confidentiality</w:t>
      </w:r>
      <w:bookmarkEnd w:id="107"/>
    </w:p>
    <w:p w14:paraId="400792D1" w14:textId="18C52959" w:rsidR="008539FE" w:rsidRPr="00CB0352" w:rsidRDefault="008539FE" w:rsidP="008539FE">
      <w:pPr>
        <w:jc w:val="both"/>
        <w:rPr>
          <w:rFonts w:cs="Arial"/>
          <w:sz w:val="24"/>
          <w:szCs w:val="24"/>
        </w:rPr>
      </w:pPr>
      <w:r w:rsidRPr="00CB0352">
        <w:rPr>
          <w:rFonts w:cs="Arial"/>
          <w:sz w:val="24"/>
          <w:szCs w:val="24"/>
        </w:rPr>
        <w:t>After</w:t>
      </w:r>
      <w:r w:rsidR="00BA0BD0" w:rsidRPr="00CB0352">
        <w:rPr>
          <w:rFonts w:cs="Arial"/>
          <w:sz w:val="24"/>
          <w:szCs w:val="24"/>
        </w:rPr>
        <w:t xml:space="preserve"> </w:t>
      </w:r>
      <w:r w:rsidRPr="00CB0352">
        <w:rPr>
          <w:rFonts w:cs="Arial"/>
          <w:sz w:val="24"/>
          <w:szCs w:val="24"/>
        </w:rPr>
        <w:t xml:space="preserve">the official opening of Tenders, information relating to the examination, clarification, evaluation and comparison of Tenders and recommendations will not be disclosed to tenderers or other persons not officially concerned with such process until </w:t>
      </w:r>
      <w:r w:rsidRPr="00CB0352">
        <w:rPr>
          <w:rFonts w:cs="Arial"/>
          <w:sz w:val="24"/>
          <w:szCs w:val="24"/>
        </w:rPr>
        <w:lastRenderedPageBreak/>
        <w:t xml:space="preserve">the award decision with the successful Tenderer has been announced and in conformity with national laws. </w:t>
      </w:r>
    </w:p>
    <w:p w14:paraId="7D983B02" w14:textId="77777777" w:rsidR="008539FE" w:rsidRPr="00CB0352" w:rsidRDefault="008539FE" w:rsidP="008539FE">
      <w:pPr>
        <w:jc w:val="both"/>
        <w:rPr>
          <w:rFonts w:cs="Arial"/>
          <w:sz w:val="24"/>
          <w:szCs w:val="24"/>
        </w:rPr>
      </w:pPr>
      <w:r w:rsidRPr="00CB0352">
        <w:rPr>
          <w:rFonts w:cs="Arial"/>
          <w:sz w:val="24"/>
          <w:szCs w:val="24"/>
        </w:rPr>
        <w:t>Tenderers shall treat the details of all documents supplied to them in connection with this contract as private and confidential and shall not disclose the contents to a third party without the permission of the Contracting Authority.</w:t>
      </w:r>
    </w:p>
    <w:p w14:paraId="3B2039C2" w14:textId="7303D8DE" w:rsidR="00BA0BD0" w:rsidRPr="00CB0352" w:rsidRDefault="008539FE" w:rsidP="008539FE">
      <w:pPr>
        <w:jc w:val="both"/>
        <w:rPr>
          <w:rFonts w:cs="Arial"/>
          <w:sz w:val="24"/>
          <w:szCs w:val="24"/>
        </w:rPr>
      </w:pPr>
      <w:r w:rsidRPr="00CB0352">
        <w:rPr>
          <w:rFonts w:cs="Arial"/>
          <w:sz w:val="24"/>
          <w:szCs w:val="24"/>
        </w:rPr>
        <w:t>Any effort by the Tenderer to influence the Contracting Authority or their staff in the process of examination, clarification, evaluation and comparison of Tenders and in decisions concerning the award of the contract may result in the rejection of that Tender</w:t>
      </w:r>
      <w:r w:rsidR="00BA0BD0" w:rsidRPr="00CB0352">
        <w:rPr>
          <w:rFonts w:cs="Arial"/>
          <w:sz w:val="24"/>
          <w:szCs w:val="24"/>
        </w:rPr>
        <w:t>.</w:t>
      </w:r>
    </w:p>
    <w:p w14:paraId="05EDE5F0" w14:textId="168B8359" w:rsidR="00F86E12" w:rsidRPr="00CB0352" w:rsidRDefault="00F86E12" w:rsidP="00AA6660">
      <w:pPr>
        <w:pStyle w:val="Heading2"/>
        <w:rPr>
          <w:sz w:val="24"/>
          <w:szCs w:val="24"/>
        </w:rPr>
      </w:pPr>
      <w:bookmarkStart w:id="108" w:name="_Toc198923719"/>
      <w:bookmarkStart w:id="109" w:name="_Toc198923720"/>
      <w:bookmarkEnd w:id="108"/>
      <w:r w:rsidRPr="00CB0352">
        <w:rPr>
          <w:sz w:val="24"/>
          <w:szCs w:val="24"/>
        </w:rPr>
        <w:t>Clarification of Tenders</w:t>
      </w:r>
      <w:bookmarkEnd w:id="109"/>
    </w:p>
    <w:p w14:paraId="34D19E6F" w14:textId="38F81AE1" w:rsidR="00F86E12" w:rsidRPr="00CB0352" w:rsidRDefault="00F86E12" w:rsidP="001210D7">
      <w:pPr>
        <w:spacing w:before="0" w:after="160" w:line="259" w:lineRule="auto"/>
        <w:jc w:val="both"/>
        <w:rPr>
          <w:rFonts w:cs="Arial"/>
          <w:sz w:val="24"/>
          <w:szCs w:val="24"/>
        </w:rPr>
      </w:pPr>
      <w:r w:rsidRPr="00CB0352">
        <w:rPr>
          <w:rFonts w:cs="Arial"/>
          <w:sz w:val="24"/>
          <w:szCs w:val="24"/>
        </w:rPr>
        <w:t>The Contracting Authority is entitled, but not obliged, to seek clarification of tenders, including pricing breakdowns in the course of the evaluation process. No change in the price or substance of the Tender shall be sought, offered or permitted. To assist in finalising the tender evaluation, selected tenderers may be invited to attend clarification meetings with the Contracting Authority.</w:t>
      </w:r>
    </w:p>
    <w:p w14:paraId="398280DF" w14:textId="4B8710AF" w:rsidR="005D5991" w:rsidRPr="00CB0352" w:rsidRDefault="001210D7" w:rsidP="001210D7">
      <w:pPr>
        <w:jc w:val="both"/>
        <w:rPr>
          <w:rFonts w:cs="Arial"/>
          <w:sz w:val="24"/>
          <w:szCs w:val="24"/>
        </w:rPr>
      </w:pPr>
      <w:r w:rsidRPr="00CB0352">
        <w:rPr>
          <w:rFonts w:cs="Arial"/>
          <w:sz w:val="24"/>
          <w:szCs w:val="24"/>
        </w:rPr>
        <w:t>Tenderers will be responsible for any costs incurred by them in the event that they are required to attend clarification or other meetings or make a presentation of their proposals.</w:t>
      </w:r>
    </w:p>
    <w:p w14:paraId="7B5F2BAF" w14:textId="77777777" w:rsidR="00B93CB3" w:rsidRPr="00CB0352" w:rsidRDefault="00B93CB3" w:rsidP="001210D7">
      <w:pPr>
        <w:jc w:val="both"/>
        <w:rPr>
          <w:rFonts w:cs="Arial"/>
          <w:sz w:val="24"/>
          <w:szCs w:val="24"/>
        </w:rPr>
      </w:pPr>
    </w:p>
    <w:p w14:paraId="7EAEAF2D" w14:textId="77777777" w:rsidR="00B93CB3" w:rsidRPr="00CB0352" w:rsidRDefault="00B93CB3" w:rsidP="001210D7">
      <w:pPr>
        <w:jc w:val="both"/>
        <w:rPr>
          <w:rFonts w:cs="Arial"/>
          <w:sz w:val="24"/>
          <w:szCs w:val="24"/>
        </w:rPr>
      </w:pPr>
    </w:p>
    <w:p w14:paraId="26F1C3ED" w14:textId="29039170" w:rsidR="00077EF0" w:rsidRPr="00CB0352" w:rsidRDefault="00077EF0" w:rsidP="00AA6660">
      <w:pPr>
        <w:pStyle w:val="Heading2"/>
        <w:rPr>
          <w:sz w:val="24"/>
          <w:szCs w:val="24"/>
        </w:rPr>
      </w:pPr>
      <w:bookmarkStart w:id="110" w:name="_Toc198923721"/>
      <w:r w:rsidRPr="00CB0352">
        <w:rPr>
          <w:sz w:val="24"/>
          <w:szCs w:val="24"/>
        </w:rPr>
        <w:t>Co</w:t>
      </w:r>
      <w:r w:rsidR="00F86E12" w:rsidRPr="00CB0352">
        <w:rPr>
          <w:sz w:val="24"/>
          <w:szCs w:val="24"/>
        </w:rPr>
        <w:t>rrection of Errors</w:t>
      </w:r>
      <w:bookmarkEnd w:id="110"/>
    </w:p>
    <w:p w14:paraId="1D714E55" w14:textId="11D9C6B0" w:rsidR="004B3D3E" w:rsidRPr="00CB0352" w:rsidRDefault="00374234" w:rsidP="004B3D3E">
      <w:pPr>
        <w:jc w:val="both"/>
        <w:rPr>
          <w:rFonts w:cs="Arial"/>
          <w:sz w:val="24"/>
          <w:szCs w:val="24"/>
        </w:rPr>
      </w:pPr>
      <w:r w:rsidRPr="00CB0352">
        <w:rPr>
          <w:rFonts w:cs="Arial"/>
          <w:sz w:val="24"/>
          <w:szCs w:val="24"/>
        </w:rPr>
        <w:t xml:space="preserve">Detailed pricing of all tenders will be examined for errors that might alter the tender pricing as determined from the figures on the Form of Tender and electronic versions of the tender (if applicable). </w:t>
      </w:r>
      <w:r w:rsidR="004B3D3E" w:rsidRPr="00CB0352">
        <w:rPr>
          <w:rFonts w:cs="Arial"/>
          <w:sz w:val="24"/>
          <w:szCs w:val="24"/>
        </w:rPr>
        <w:t xml:space="preserve">In general, the following approach will be applied to manifest errors - where there is a discrepancy between the unit price and the total amount derived from the multiplication of the unit price and the quantity, the unit price as quoted will normally govern. </w:t>
      </w:r>
    </w:p>
    <w:p w14:paraId="1ED6D68B" w14:textId="77777777" w:rsidR="004B3D3E" w:rsidRPr="00CB0352" w:rsidRDefault="004B3D3E" w:rsidP="004B3D3E">
      <w:pPr>
        <w:jc w:val="both"/>
        <w:rPr>
          <w:rFonts w:cs="Arial"/>
          <w:sz w:val="24"/>
          <w:szCs w:val="24"/>
        </w:rPr>
      </w:pPr>
      <w:r w:rsidRPr="00CB0352">
        <w:rPr>
          <w:rFonts w:cs="Arial"/>
          <w:sz w:val="24"/>
          <w:szCs w:val="24"/>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23F61B3D" w14:textId="34425611" w:rsidR="00077EF0" w:rsidRPr="00CB0352" w:rsidRDefault="004B3D3E" w:rsidP="004B3D3E">
      <w:pPr>
        <w:jc w:val="both"/>
        <w:rPr>
          <w:rFonts w:cs="Arial"/>
          <w:sz w:val="24"/>
          <w:szCs w:val="24"/>
        </w:rPr>
      </w:pPr>
      <w:r w:rsidRPr="00CB0352">
        <w:rPr>
          <w:rFonts w:cs="Arial"/>
          <w:sz w:val="24"/>
          <w:szCs w:val="24"/>
        </w:rPr>
        <w:t>Where the Total Quote function has been activated on eTenders and a discrepancy arises between the amount in the Total Quote box and the tender submission, the amount in the tender submission shall take precedence</w:t>
      </w:r>
      <w:r w:rsidR="00077EF0" w:rsidRPr="00CB0352">
        <w:rPr>
          <w:rFonts w:cs="Arial"/>
          <w:sz w:val="24"/>
          <w:szCs w:val="24"/>
        </w:rPr>
        <w:t xml:space="preserve">. </w:t>
      </w:r>
    </w:p>
    <w:p w14:paraId="6E76EEA9" w14:textId="44F63182" w:rsidR="00D36537" w:rsidRPr="00CB0352" w:rsidRDefault="00D36537" w:rsidP="004B3D3E">
      <w:pPr>
        <w:jc w:val="both"/>
        <w:rPr>
          <w:rFonts w:cs="Arial"/>
          <w:sz w:val="24"/>
          <w:szCs w:val="24"/>
        </w:rPr>
      </w:pPr>
      <w:r w:rsidRPr="00CB0352">
        <w:rPr>
          <w:rFonts w:cs="Arial"/>
          <w:sz w:val="24"/>
          <w:szCs w:val="24"/>
        </w:rPr>
        <w:t>Once the tender submission deadline has expired, no new information can be introduced. This includes cost elements.</w:t>
      </w:r>
    </w:p>
    <w:p w14:paraId="0DC0F7AF" w14:textId="0337BD84" w:rsidR="00077EF0" w:rsidRPr="00CB0352" w:rsidRDefault="00077EF0" w:rsidP="00AA6660">
      <w:pPr>
        <w:pStyle w:val="Heading2"/>
        <w:rPr>
          <w:sz w:val="24"/>
          <w:szCs w:val="24"/>
        </w:rPr>
      </w:pPr>
      <w:r w:rsidRPr="00CB0352">
        <w:rPr>
          <w:sz w:val="24"/>
          <w:szCs w:val="24"/>
        </w:rPr>
        <w:t xml:space="preserve"> </w:t>
      </w:r>
      <w:bookmarkStart w:id="111" w:name="_Toc198923722"/>
      <w:r w:rsidR="004B3D3E" w:rsidRPr="00CB0352">
        <w:rPr>
          <w:sz w:val="24"/>
          <w:szCs w:val="24"/>
        </w:rPr>
        <w:t>Change in the Composition of a Tenderer</w:t>
      </w:r>
      <w:bookmarkEnd w:id="111"/>
    </w:p>
    <w:p w14:paraId="26E9F804" w14:textId="77777777" w:rsidR="00374234" w:rsidRPr="00CB0352" w:rsidRDefault="00374234" w:rsidP="00374234">
      <w:pPr>
        <w:jc w:val="both"/>
        <w:rPr>
          <w:rFonts w:cs="Arial"/>
          <w:sz w:val="24"/>
          <w:szCs w:val="24"/>
        </w:rPr>
      </w:pPr>
      <w:r w:rsidRPr="00CB0352">
        <w:rPr>
          <w:rFonts w:cs="Arial"/>
          <w:sz w:val="24"/>
          <w:szCs w:val="24"/>
        </w:rPr>
        <w:lastRenderedPageBreak/>
        <w:t xml:space="preserve">Where a change in composition of a tenderer arises, this must be notified in writing to the Contracting Authority and formally approved by them.  Where the original party to the tender was critical to the tenderer meeting some or all selection criteria, any replacement party must meet or exceed the same selection criteria standard.  </w:t>
      </w:r>
    </w:p>
    <w:p w14:paraId="20CD2D45" w14:textId="79D431FC" w:rsidR="00077EF0" w:rsidRPr="00CB0352" w:rsidRDefault="004B3D3E" w:rsidP="004B3D3E">
      <w:pPr>
        <w:jc w:val="both"/>
        <w:rPr>
          <w:rFonts w:cs="Arial"/>
          <w:sz w:val="24"/>
          <w:szCs w:val="24"/>
        </w:rPr>
      </w:pPr>
      <w:r w:rsidRPr="00CB0352">
        <w:rPr>
          <w:rFonts w:cs="Arial"/>
          <w:sz w:val="24"/>
          <w:szCs w:val="24"/>
        </w:rPr>
        <w:t>The Contracting Authority reserves the right, but is not obliged, to disqualify any Tenderer that makes any change to its composition after submission of a Tender</w:t>
      </w:r>
      <w:r w:rsidR="00077EF0" w:rsidRPr="00CB0352">
        <w:rPr>
          <w:rFonts w:cs="Arial"/>
          <w:sz w:val="24"/>
          <w:szCs w:val="24"/>
        </w:rPr>
        <w:t>.</w:t>
      </w:r>
    </w:p>
    <w:p w14:paraId="5E54ABE1" w14:textId="1448C5FE" w:rsidR="00BA0BD0" w:rsidRPr="00CB0352" w:rsidRDefault="005A1893" w:rsidP="00AA6660">
      <w:pPr>
        <w:pStyle w:val="Heading2"/>
        <w:rPr>
          <w:sz w:val="24"/>
          <w:szCs w:val="24"/>
        </w:rPr>
      </w:pPr>
      <w:bookmarkStart w:id="112" w:name="_Toc198923723"/>
      <w:r w:rsidRPr="00CB0352">
        <w:rPr>
          <w:sz w:val="24"/>
          <w:szCs w:val="24"/>
        </w:rPr>
        <w:t>Interference and Inducement to Purchase</w:t>
      </w:r>
      <w:bookmarkEnd w:id="112"/>
      <w:r w:rsidRPr="00CB0352" w:rsidDel="005A1893">
        <w:rPr>
          <w:sz w:val="24"/>
          <w:szCs w:val="24"/>
        </w:rPr>
        <w:t xml:space="preserve"> </w:t>
      </w:r>
    </w:p>
    <w:p w14:paraId="4D28657B" w14:textId="77B1F238" w:rsidR="00A71C04" w:rsidRPr="00CB0352" w:rsidRDefault="005A1893" w:rsidP="005A1893">
      <w:pPr>
        <w:spacing w:before="100" w:beforeAutospacing="1" w:after="100" w:afterAutospacing="1"/>
        <w:jc w:val="both"/>
        <w:rPr>
          <w:rFonts w:cs="Arial"/>
          <w:sz w:val="24"/>
          <w:szCs w:val="24"/>
        </w:rPr>
      </w:pPr>
      <w:r w:rsidRPr="00CB0352">
        <w:rPr>
          <w:rFonts w:cs="Arial"/>
          <w:sz w:val="24"/>
          <w:szCs w:val="24"/>
        </w:rPr>
        <w:t>Any</w:t>
      </w:r>
      <w:r w:rsidR="00A71C04" w:rsidRPr="00CB0352">
        <w:rPr>
          <w:rFonts w:cs="Arial"/>
          <w:sz w:val="24"/>
          <w:szCs w:val="24"/>
        </w:rPr>
        <w:t xml:space="preserve"> </w:t>
      </w:r>
      <w:r w:rsidRPr="00CB0352">
        <w:rPr>
          <w:rFonts w:cs="Arial"/>
          <w:sz w:val="24"/>
          <w:szCs w:val="24"/>
        </w:rPr>
        <w:t>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 and other provisions under the Criminal Justice Act 2018, and all other measures for the time being governing the subject-matter in any applicable jurisdiction, shall be applicable</w:t>
      </w:r>
      <w:r w:rsidR="00A71C04" w:rsidRPr="00CB0352">
        <w:rPr>
          <w:rFonts w:cs="Arial"/>
          <w:sz w:val="24"/>
          <w:szCs w:val="24"/>
        </w:rPr>
        <w:t>.</w:t>
      </w:r>
    </w:p>
    <w:p w14:paraId="5EA6D6EC" w14:textId="2045C64F" w:rsidR="00BA0BD0" w:rsidRPr="00CB0352" w:rsidRDefault="00A71C04" w:rsidP="00AA6660">
      <w:pPr>
        <w:pStyle w:val="Heading2"/>
        <w:rPr>
          <w:sz w:val="24"/>
          <w:szCs w:val="24"/>
        </w:rPr>
      </w:pPr>
      <w:bookmarkStart w:id="113" w:name="_Toc198923724"/>
      <w:bookmarkEnd w:id="113"/>
      <w:r w:rsidRPr="00CB0352">
        <w:rPr>
          <w:sz w:val="24"/>
          <w:szCs w:val="24"/>
        </w:rPr>
        <w:t xml:space="preserve"> </w:t>
      </w:r>
      <w:bookmarkStart w:id="114" w:name="_Toc198923725"/>
      <w:r w:rsidR="005A1893" w:rsidRPr="00CB0352">
        <w:rPr>
          <w:sz w:val="24"/>
          <w:szCs w:val="24"/>
        </w:rPr>
        <w:t>Conflict of Interest</w:t>
      </w:r>
      <w:bookmarkEnd w:id="114"/>
    </w:p>
    <w:p w14:paraId="3F06EB06" w14:textId="54B51BA3" w:rsidR="000F7803" w:rsidRPr="00CB0352" w:rsidRDefault="005A1893" w:rsidP="005A1893">
      <w:pPr>
        <w:jc w:val="both"/>
        <w:rPr>
          <w:rFonts w:cs="Arial"/>
          <w:sz w:val="24"/>
          <w:szCs w:val="24"/>
        </w:rPr>
      </w:pPr>
      <w:bookmarkStart w:id="115" w:name="_Hlk523165976"/>
      <w:r w:rsidRPr="00CB0352">
        <w:rPr>
          <w:rFonts w:cs="Arial"/>
          <w:sz w:val="24"/>
          <w:szCs w:val="24"/>
        </w:rPr>
        <w:t>Any</w:t>
      </w:r>
      <w:r w:rsidR="0057355D" w:rsidRPr="00CB0352">
        <w:rPr>
          <w:rFonts w:cs="Arial"/>
          <w:sz w:val="24"/>
          <w:szCs w:val="24"/>
        </w:rPr>
        <w:t xml:space="preserve"> </w:t>
      </w:r>
      <w:r w:rsidRPr="00CB0352">
        <w:rPr>
          <w:rFonts w:cs="Arial"/>
          <w:sz w:val="24"/>
          <w:szCs w:val="24"/>
        </w:rPr>
        <w:t>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Failure to disclose a conflict of interest may disqualify a tenderer or invalidate an award of contract, depending on when the conflict of interest comes to light</w:t>
      </w:r>
      <w:bookmarkEnd w:id="115"/>
      <w:r w:rsidR="000F7803" w:rsidRPr="00CB0352">
        <w:rPr>
          <w:rFonts w:cs="Arial"/>
          <w:sz w:val="24"/>
          <w:szCs w:val="24"/>
        </w:rPr>
        <w:t xml:space="preserve">. </w:t>
      </w:r>
    </w:p>
    <w:p w14:paraId="4595DEA9" w14:textId="77777777" w:rsidR="005D5991" w:rsidRPr="00CB0352" w:rsidRDefault="005D5991">
      <w:pPr>
        <w:spacing w:before="0" w:after="160" w:line="259" w:lineRule="auto"/>
        <w:rPr>
          <w:rFonts w:cs="Arial"/>
          <w:b/>
          <w:color w:val="FFFFFF" w:themeColor="background1"/>
          <w:sz w:val="24"/>
          <w:szCs w:val="24"/>
        </w:rPr>
      </w:pPr>
      <w:r w:rsidRPr="00CB0352">
        <w:rPr>
          <w:rFonts w:cs="Arial"/>
          <w:sz w:val="24"/>
          <w:szCs w:val="24"/>
        </w:rPr>
        <w:br w:type="page"/>
      </w:r>
    </w:p>
    <w:p w14:paraId="66AEEC63" w14:textId="38E85F1E" w:rsidR="00BA0BD0" w:rsidRPr="00CB0352" w:rsidRDefault="00BA0BD0" w:rsidP="00AA6660">
      <w:pPr>
        <w:pStyle w:val="Heading2"/>
        <w:rPr>
          <w:sz w:val="24"/>
          <w:szCs w:val="24"/>
        </w:rPr>
      </w:pPr>
      <w:r w:rsidRPr="00CB0352">
        <w:rPr>
          <w:sz w:val="24"/>
          <w:szCs w:val="24"/>
        </w:rPr>
        <w:lastRenderedPageBreak/>
        <w:t xml:space="preserve"> </w:t>
      </w:r>
      <w:bookmarkStart w:id="116" w:name="_Toc198923726"/>
      <w:r w:rsidRPr="00CB0352">
        <w:rPr>
          <w:sz w:val="24"/>
          <w:szCs w:val="24"/>
        </w:rPr>
        <w:t>Publicity</w:t>
      </w:r>
      <w:bookmarkEnd w:id="116"/>
    </w:p>
    <w:p w14:paraId="5FAF7A6A" w14:textId="0D84AFD5" w:rsidR="00BA0BD0" w:rsidRPr="00CB0352" w:rsidRDefault="00BA0BD0" w:rsidP="00C55C87">
      <w:pPr>
        <w:jc w:val="both"/>
        <w:rPr>
          <w:rFonts w:cs="Arial"/>
          <w:sz w:val="24"/>
          <w:szCs w:val="24"/>
        </w:rPr>
      </w:pPr>
      <w:r w:rsidRPr="00CB0352">
        <w:rPr>
          <w:rFonts w:cs="Arial"/>
          <w:sz w:val="24"/>
          <w:szCs w:val="24"/>
        </w:rPr>
        <w:t xml:space="preserve">Tenderers shall not undertake (or permit to be undertaken) at any time, whether at this stage or after the award of the </w:t>
      </w:r>
      <w:r w:rsidR="0057355D" w:rsidRPr="00CB0352">
        <w:rPr>
          <w:rFonts w:cs="Arial"/>
          <w:sz w:val="24"/>
          <w:szCs w:val="24"/>
        </w:rPr>
        <w:t>contract</w:t>
      </w:r>
      <w:r w:rsidRPr="00CB0352">
        <w:rPr>
          <w:rFonts w:cs="Arial"/>
          <w:sz w:val="24"/>
          <w:szCs w:val="24"/>
        </w:rPr>
        <w: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69F81649" w14:textId="4997FC1E" w:rsidR="00BA0BD0" w:rsidRPr="00CB0352" w:rsidRDefault="00BA0BD0" w:rsidP="00C55C87">
      <w:pPr>
        <w:jc w:val="both"/>
        <w:rPr>
          <w:rFonts w:cs="Arial"/>
          <w:sz w:val="24"/>
          <w:szCs w:val="24"/>
        </w:rPr>
      </w:pPr>
      <w:r w:rsidRPr="00CB0352">
        <w:rPr>
          <w:rFonts w:cs="Arial"/>
          <w:sz w:val="24"/>
          <w:szCs w:val="24"/>
        </w:rPr>
        <w:t>The Contracting Authority will have the right to publicise or otherwise disclose to any third-party information regarding this process and the agreement.</w:t>
      </w:r>
    </w:p>
    <w:p w14:paraId="6D7BF04B" w14:textId="4C651AA5" w:rsidR="00BA0BD0" w:rsidRPr="00CB0352" w:rsidRDefault="005A1893" w:rsidP="00AA6660">
      <w:pPr>
        <w:pStyle w:val="Heading2"/>
        <w:rPr>
          <w:sz w:val="24"/>
          <w:szCs w:val="24"/>
        </w:rPr>
      </w:pPr>
      <w:bookmarkStart w:id="117" w:name="_Toc198923727"/>
      <w:r w:rsidRPr="00CB0352">
        <w:rPr>
          <w:sz w:val="24"/>
          <w:szCs w:val="24"/>
        </w:rPr>
        <w:t>Right Not to Award</w:t>
      </w:r>
      <w:bookmarkEnd w:id="117"/>
    </w:p>
    <w:p w14:paraId="16F31603" w14:textId="62E5202C" w:rsidR="005A1893" w:rsidRPr="00CB0352" w:rsidRDefault="005A1893" w:rsidP="005A1893">
      <w:pPr>
        <w:jc w:val="both"/>
        <w:rPr>
          <w:rFonts w:cs="Arial"/>
          <w:sz w:val="24"/>
          <w:szCs w:val="24"/>
        </w:rPr>
      </w:pPr>
      <w:r w:rsidRPr="00CB0352">
        <w:rPr>
          <w:rFonts w:cs="Arial"/>
          <w:sz w:val="24"/>
          <w:szCs w:val="24"/>
        </w:rPr>
        <w:t xml:space="preserve">The Contracting Authority does not bind itself to accept the most economically advantageous tender or any tender. It also reserves the right to accept or reject in whole or in part any or all tenders received, and, in particular, to source the requirement with more than one provider. </w:t>
      </w:r>
    </w:p>
    <w:p w14:paraId="7FD9E157" w14:textId="36F568B7" w:rsidR="00BA0BD0" w:rsidRPr="00CB0352" w:rsidRDefault="005A1893" w:rsidP="005A1893">
      <w:pPr>
        <w:jc w:val="both"/>
        <w:rPr>
          <w:rFonts w:cs="Arial"/>
          <w:sz w:val="24"/>
          <w:szCs w:val="24"/>
        </w:rPr>
      </w:pPr>
      <w:r w:rsidRPr="00CB0352">
        <w:rPr>
          <w:rFonts w:cs="Arial"/>
          <w:sz w:val="24"/>
          <w:szCs w:val="24"/>
        </w:rPr>
        <w:t>The invitation to tender is issued in good faith; however, the Contracting Authority at its sole discretion shall not be obliged to award a contract or proceed to further stages in the procurement process and reserves the right to cancel the procurement process</w:t>
      </w:r>
      <w:r w:rsidR="00BA0BD0" w:rsidRPr="00CB0352">
        <w:rPr>
          <w:rFonts w:cs="Arial"/>
          <w:sz w:val="24"/>
          <w:szCs w:val="24"/>
        </w:rPr>
        <w:t>.</w:t>
      </w:r>
    </w:p>
    <w:p w14:paraId="64A6B75F" w14:textId="4C513C3C" w:rsidR="00BA0BD0" w:rsidRPr="00CB0352" w:rsidRDefault="00BA0BD0" w:rsidP="00AA6660">
      <w:pPr>
        <w:pStyle w:val="Heading2"/>
        <w:rPr>
          <w:sz w:val="24"/>
          <w:szCs w:val="24"/>
        </w:rPr>
      </w:pPr>
      <w:bookmarkStart w:id="118" w:name="_Toc198923728"/>
      <w:r w:rsidRPr="00CB0352">
        <w:rPr>
          <w:sz w:val="24"/>
          <w:szCs w:val="24"/>
        </w:rPr>
        <w:t>Notification of Tender Evaluations</w:t>
      </w:r>
      <w:bookmarkEnd w:id="118"/>
    </w:p>
    <w:p w14:paraId="255A4620" w14:textId="688B541F" w:rsidR="00417A78" w:rsidRPr="00CB0352" w:rsidRDefault="00417A78" w:rsidP="005A1893">
      <w:pPr>
        <w:jc w:val="both"/>
        <w:rPr>
          <w:rFonts w:cs="Arial"/>
          <w:sz w:val="24"/>
          <w:szCs w:val="24"/>
        </w:rPr>
      </w:pPr>
      <w:r w:rsidRPr="00CB0352">
        <w:rPr>
          <w:rFonts w:cs="Arial"/>
          <w:sz w:val="24"/>
          <w:szCs w:val="24"/>
        </w:rPr>
        <w:t>All information regarding the evaluation process or potential outcomes shall remain confidential until after the conclusion of the tender process.</w:t>
      </w:r>
    </w:p>
    <w:p w14:paraId="6E31A00D" w14:textId="4DA09AAA" w:rsidR="005A1893" w:rsidRPr="00CB0352" w:rsidRDefault="00BA0BD0" w:rsidP="005A1893">
      <w:pPr>
        <w:jc w:val="both"/>
        <w:rPr>
          <w:rFonts w:cs="Arial"/>
          <w:sz w:val="24"/>
          <w:szCs w:val="24"/>
        </w:rPr>
      </w:pPr>
      <w:r w:rsidRPr="00CB0352">
        <w:rPr>
          <w:rFonts w:cs="Arial"/>
          <w:sz w:val="24"/>
          <w:szCs w:val="24"/>
        </w:rPr>
        <w:t xml:space="preserve">All </w:t>
      </w:r>
      <w:r w:rsidR="005A1893" w:rsidRPr="00CB0352">
        <w:rPr>
          <w:rFonts w:cs="Arial"/>
          <w:sz w:val="24"/>
          <w:szCs w:val="24"/>
        </w:rPr>
        <w:t>tenderers will be informed of the outcome of their tenders following tender evaluation and any necessary clarifications.</w:t>
      </w:r>
    </w:p>
    <w:p w14:paraId="00D601FF" w14:textId="77777777" w:rsidR="005A1893" w:rsidRPr="00CB0352" w:rsidRDefault="005A1893" w:rsidP="005A1893">
      <w:pPr>
        <w:jc w:val="both"/>
        <w:rPr>
          <w:rFonts w:cs="Arial"/>
          <w:sz w:val="24"/>
          <w:szCs w:val="24"/>
        </w:rPr>
      </w:pPr>
      <w:r w:rsidRPr="00CB0352">
        <w:rPr>
          <w:rFonts w:cs="Arial"/>
          <w:sz w:val="24"/>
          <w:szCs w:val="24"/>
        </w:rPr>
        <w:t xml:space="preserve">Potential outcomes can be: </w:t>
      </w:r>
    </w:p>
    <w:p w14:paraId="2D173D13" w14:textId="2F4EECF3" w:rsidR="005A1893" w:rsidRPr="00CB0352" w:rsidRDefault="005A1893" w:rsidP="00135696">
      <w:pPr>
        <w:pStyle w:val="ListParagraph"/>
        <w:numPr>
          <w:ilvl w:val="0"/>
          <w:numId w:val="42"/>
        </w:numPr>
        <w:jc w:val="both"/>
        <w:rPr>
          <w:rFonts w:cs="Arial"/>
          <w:sz w:val="24"/>
          <w:szCs w:val="24"/>
        </w:rPr>
      </w:pPr>
      <w:r w:rsidRPr="00CB0352">
        <w:rPr>
          <w:rFonts w:cs="Arial"/>
          <w:sz w:val="24"/>
          <w:szCs w:val="24"/>
        </w:rPr>
        <w:t xml:space="preserve">Award of Contract </w:t>
      </w:r>
    </w:p>
    <w:p w14:paraId="6F8EC689" w14:textId="686D6400" w:rsidR="005A1893" w:rsidRPr="00CB0352" w:rsidRDefault="005A1893" w:rsidP="00135696">
      <w:pPr>
        <w:pStyle w:val="ListParagraph"/>
        <w:numPr>
          <w:ilvl w:val="0"/>
          <w:numId w:val="42"/>
        </w:numPr>
        <w:jc w:val="both"/>
        <w:rPr>
          <w:rFonts w:cs="Arial"/>
          <w:sz w:val="24"/>
          <w:szCs w:val="24"/>
        </w:rPr>
      </w:pPr>
      <w:r w:rsidRPr="00CB0352">
        <w:rPr>
          <w:rFonts w:cs="Arial"/>
          <w:sz w:val="24"/>
          <w:szCs w:val="24"/>
        </w:rPr>
        <w:t>Letter of Regret</w:t>
      </w:r>
    </w:p>
    <w:p w14:paraId="536369CC" w14:textId="52D026A5" w:rsidR="005A1893" w:rsidRPr="00CB0352" w:rsidRDefault="005A1893" w:rsidP="00135696">
      <w:pPr>
        <w:pStyle w:val="ListParagraph"/>
        <w:numPr>
          <w:ilvl w:val="0"/>
          <w:numId w:val="42"/>
        </w:numPr>
        <w:jc w:val="both"/>
        <w:rPr>
          <w:rFonts w:cs="Arial"/>
          <w:sz w:val="24"/>
          <w:szCs w:val="24"/>
        </w:rPr>
      </w:pPr>
      <w:r w:rsidRPr="00CB0352">
        <w:rPr>
          <w:rFonts w:cs="Arial"/>
          <w:sz w:val="24"/>
          <w:szCs w:val="24"/>
        </w:rPr>
        <w:t>Decision not to proceed with the Award of Contract</w:t>
      </w:r>
    </w:p>
    <w:p w14:paraId="51A6F1B3" w14:textId="16DB929C" w:rsidR="005A1893" w:rsidRPr="00CB0352" w:rsidRDefault="005A1893" w:rsidP="00AA6660">
      <w:pPr>
        <w:pStyle w:val="Heading2"/>
        <w:rPr>
          <w:sz w:val="24"/>
          <w:szCs w:val="24"/>
        </w:rPr>
      </w:pPr>
      <w:bookmarkStart w:id="119" w:name="_Toc198923729"/>
      <w:r w:rsidRPr="00CB0352">
        <w:rPr>
          <w:sz w:val="24"/>
          <w:szCs w:val="24"/>
        </w:rPr>
        <w:t>Award Notices</w:t>
      </w:r>
      <w:bookmarkEnd w:id="119"/>
    </w:p>
    <w:p w14:paraId="198CFEB5" w14:textId="29BDAE59" w:rsidR="00991DC7" w:rsidRPr="00CB0352" w:rsidRDefault="00991DC7" w:rsidP="00991DC7">
      <w:pPr>
        <w:jc w:val="both"/>
        <w:rPr>
          <w:rFonts w:cs="Arial"/>
          <w:sz w:val="24"/>
          <w:szCs w:val="24"/>
        </w:rPr>
      </w:pPr>
      <w:r w:rsidRPr="00CB0352">
        <w:rPr>
          <w:rFonts w:cs="Arial"/>
          <w:sz w:val="24"/>
          <w:szCs w:val="24"/>
        </w:rPr>
        <w:t xml:space="preserve">Following the award of the contract, an award notice will be dispatched to eTenders announcing the results of the competition. </w:t>
      </w:r>
    </w:p>
    <w:p w14:paraId="1DB0F187" w14:textId="32227494" w:rsidR="005A1893" w:rsidRPr="00CB0352" w:rsidRDefault="005A1893" w:rsidP="00AA6660">
      <w:pPr>
        <w:pStyle w:val="Heading2"/>
        <w:rPr>
          <w:sz w:val="24"/>
          <w:szCs w:val="24"/>
        </w:rPr>
      </w:pPr>
      <w:bookmarkStart w:id="120" w:name="_Toc198923730"/>
      <w:bookmarkStart w:id="121" w:name="_Toc198923731"/>
      <w:bookmarkEnd w:id="120"/>
      <w:r w:rsidRPr="00CB0352">
        <w:rPr>
          <w:sz w:val="24"/>
          <w:szCs w:val="24"/>
        </w:rPr>
        <w:t>Policy on Personal Debriefings</w:t>
      </w:r>
      <w:bookmarkEnd w:id="121"/>
    </w:p>
    <w:p w14:paraId="6EDF1A5E" w14:textId="30C315CF" w:rsidR="005A1893" w:rsidRPr="00CB0352" w:rsidRDefault="005A1893" w:rsidP="005A1893">
      <w:pPr>
        <w:jc w:val="both"/>
        <w:rPr>
          <w:rFonts w:cs="Arial"/>
          <w:sz w:val="24"/>
          <w:szCs w:val="24"/>
        </w:rPr>
      </w:pPr>
      <w:r w:rsidRPr="00CB0352">
        <w:rPr>
          <w:rFonts w:cs="Arial"/>
          <w:sz w:val="24"/>
          <w:szCs w:val="24"/>
        </w:rPr>
        <w:t>Based on the provision of the information to unsuccessful tenderers as outlined above and due to resourcing constraints, the Contracting Authority will not be offering individual debriefing meetings to unsuccessful bidders.</w:t>
      </w:r>
    </w:p>
    <w:p w14:paraId="472863A4" w14:textId="71156E18" w:rsidR="005A1893" w:rsidRPr="00CB0352" w:rsidRDefault="005A1893" w:rsidP="00AA6660">
      <w:pPr>
        <w:pStyle w:val="Heading2"/>
        <w:rPr>
          <w:sz w:val="24"/>
          <w:szCs w:val="24"/>
        </w:rPr>
      </w:pPr>
      <w:bookmarkStart w:id="122" w:name="_Toc198923732"/>
      <w:r w:rsidRPr="00CB0352">
        <w:rPr>
          <w:sz w:val="24"/>
          <w:szCs w:val="24"/>
        </w:rPr>
        <w:t>Copyright</w:t>
      </w:r>
      <w:bookmarkEnd w:id="122"/>
    </w:p>
    <w:p w14:paraId="5E2D7D63" w14:textId="6B7F9FD8" w:rsidR="005A1893" w:rsidRPr="00CB0352" w:rsidRDefault="005A1893" w:rsidP="005A1893">
      <w:pPr>
        <w:jc w:val="both"/>
        <w:rPr>
          <w:rFonts w:cs="Arial"/>
          <w:sz w:val="24"/>
          <w:szCs w:val="24"/>
        </w:rPr>
      </w:pPr>
      <w:r w:rsidRPr="00CB0352">
        <w:rPr>
          <w:rFonts w:cs="Arial"/>
          <w:sz w:val="24"/>
          <w:szCs w:val="24"/>
        </w:rPr>
        <w:lastRenderedPageBreak/>
        <w:t>The Contracting Authority will have copyright ownership of any material developed for use by the Contracting Authority under the terms of this tender. The service provider may have a non-exclusive license to use such material but only for its own purposes (to be agreed with the successful tenderer).</w:t>
      </w:r>
    </w:p>
    <w:p w14:paraId="1A240606" w14:textId="58DDB6D7" w:rsidR="005A1893" w:rsidRPr="00CB0352" w:rsidRDefault="005A1893" w:rsidP="00AA6660">
      <w:pPr>
        <w:pStyle w:val="Heading2"/>
        <w:rPr>
          <w:sz w:val="24"/>
          <w:szCs w:val="24"/>
        </w:rPr>
      </w:pPr>
      <w:bookmarkStart w:id="123" w:name="_Toc198923733"/>
      <w:r w:rsidRPr="00CB0352">
        <w:rPr>
          <w:sz w:val="24"/>
          <w:szCs w:val="24"/>
        </w:rPr>
        <w:t>Brand Names, etc.</w:t>
      </w:r>
      <w:bookmarkEnd w:id="123"/>
    </w:p>
    <w:p w14:paraId="4CBC4453" w14:textId="02A05DF3" w:rsidR="005A1893" w:rsidRPr="00CB0352" w:rsidRDefault="005A1893" w:rsidP="005A1893">
      <w:pPr>
        <w:jc w:val="both"/>
        <w:rPr>
          <w:rFonts w:cs="Arial"/>
          <w:sz w:val="24"/>
          <w:szCs w:val="24"/>
        </w:rPr>
      </w:pPr>
      <w:r w:rsidRPr="00CB0352">
        <w:rPr>
          <w:rFonts w:cs="Arial"/>
          <w:sz w:val="24"/>
          <w:szCs w:val="24"/>
        </w:rPr>
        <w:t xml:space="preserve">Please </w:t>
      </w:r>
      <w:bookmarkStart w:id="124" w:name="_Hlk72331742"/>
      <w:r w:rsidRPr="00CB0352">
        <w:rPr>
          <w:rFonts w:cs="Arial"/>
          <w:sz w:val="24"/>
          <w:szCs w:val="24"/>
        </w:rPr>
        <w:t>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"or equivalent”.</w:t>
      </w:r>
      <w:bookmarkEnd w:id="124"/>
    </w:p>
    <w:p w14:paraId="5D40DCB4" w14:textId="198C194D" w:rsidR="005A1893" w:rsidRPr="00CB0352" w:rsidRDefault="005A1893" w:rsidP="00AA6660">
      <w:pPr>
        <w:pStyle w:val="Heading2"/>
        <w:rPr>
          <w:sz w:val="24"/>
          <w:szCs w:val="24"/>
        </w:rPr>
      </w:pPr>
      <w:bookmarkStart w:id="125" w:name="_Toc198923734"/>
      <w:r w:rsidRPr="00CB0352">
        <w:rPr>
          <w:sz w:val="24"/>
          <w:szCs w:val="24"/>
        </w:rPr>
        <w:t>Environmental Aspects</w:t>
      </w:r>
      <w:bookmarkEnd w:id="125"/>
    </w:p>
    <w:p w14:paraId="2EB357EB" w14:textId="2F4643A0" w:rsidR="005A1893" w:rsidRPr="00CB0352" w:rsidRDefault="005A1893" w:rsidP="005A1893">
      <w:pPr>
        <w:jc w:val="both"/>
        <w:rPr>
          <w:rFonts w:cs="Arial"/>
          <w:sz w:val="24"/>
          <w:szCs w:val="24"/>
        </w:rPr>
      </w:pPr>
      <w:r w:rsidRPr="00CB0352">
        <w:rPr>
          <w:rFonts w:cs="Arial"/>
          <w:sz w:val="24"/>
          <w:szCs w:val="24"/>
        </w:rPr>
        <w:t xml:space="preserve">The Contracting Authority is committed to the principles of environmental management in its </w:t>
      </w:r>
      <w:r w:rsidR="00324829" w:rsidRPr="00CB0352">
        <w:rPr>
          <w:rFonts w:cs="Arial"/>
          <w:sz w:val="24"/>
          <w:szCs w:val="24"/>
        </w:rPr>
        <w:t>activities,</w:t>
      </w:r>
      <w:r w:rsidRPr="00CB0352">
        <w:rPr>
          <w:rFonts w:cs="Arial"/>
          <w:sz w:val="24"/>
          <w:szCs w:val="24"/>
        </w:rPr>
        <w:t xml:space="preserve"> and it encourages the implementation of sustainability principles in its procurement practices. Tenderers/contractors should make all reasonable efforts to minimise adverse environmental impact in the methods of service delivery and in materials used.</w:t>
      </w:r>
    </w:p>
    <w:p w14:paraId="70481DB0" w14:textId="2925EEC8" w:rsidR="002266CD" w:rsidRPr="00CB0352" w:rsidRDefault="002266CD" w:rsidP="00AA6660">
      <w:pPr>
        <w:pStyle w:val="Heading2"/>
        <w:rPr>
          <w:sz w:val="24"/>
          <w:szCs w:val="24"/>
        </w:rPr>
      </w:pPr>
      <w:bookmarkStart w:id="126" w:name="_Toc198923735"/>
      <w:r w:rsidRPr="00CB0352">
        <w:rPr>
          <w:sz w:val="24"/>
          <w:szCs w:val="24"/>
        </w:rPr>
        <w:t>Knowledge and Skills Tran</w:t>
      </w:r>
      <w:r w:rsidR="00447522" w:rsidRPr="00CB0352">
        <w:rPr>
          <w:sz w:val="24"/>
          <w:szCs w:val="24"/>
        </w:rPr>
        <w:t>s</w:t>
      </w:r>
      <w:r w:rsidRPr="00CB0352">
        <w:rPr>
          <w:sz w:val="24"/>
          <w:szCs w:val="24"/>
        </w:rPr>
        <w:t>fer</w:t>
      </w:r>
      <w:bookmarkEnd w:id="126"/>
    </w:p>
    <w:p w14:paraId="575D7635" w14:textId="1797E92F" w:rsidR="002266CD" w:rsidRPr="00CB0352" w:rsidRDefault="002266CD" w:rsidP="002266CD">
      <w:pPr>
        <w:jc w:val="both"/>
        <w:rPr>
          <w:rFonts w:cs="Arial"/>
          <w:sz w:val="24"/>
          <w:szCs w:val="24"/>
        </w:rPr>
      </w:pPr>
      <w:r w:rsidRPr="00CB0352">
        <w:rPr>
          <w:rFonts w:cs="Arial"/>
          <w:sz w:val="24"/>
          <w:szCs w:val="24"/>
        </w:rPr>
        <w:t xml:space="preserve">It will be a condition of the contract that opportunities for the transfer of skills and/or knowledge from the Tender/Tender’s staff to the Contracting Authority staff will be availed of during the course of contracts </w:t>
      </w:r>
      <w:r w:rsidR="00C527F6" w:rsidRPr="00CB0352">
        <w:rPr>
          <w:rFonts w:cs="Arial"/>
          <w:sz w:val="24"/>
          <w:szCs w:val="24"/>
        </w:rPr>
        <w:t>awarded</w:t>
      </w:r>
      <w:r w:rsidRPr="00CB0352">
        <w:rPr>
          <w:rFonts w:cs="Arial"/>
          <w:sz w:val="24"/>
          <w:szCs w:val="24"/>
        </w:rPr>
        <w:t xml:space="preserve">. </w:t>
      </w:r>
    </w:p>
    <w:p w14:paraId="054DB5F8" w14:textId="19A7D9DB" w:rsidR="005A1893" w:rsidRPr="00CB0352" w:rsidRDefault="005A1893" w:rsidP="00AA6660">
      <w:pPr>
        <w:pStyle w:val="Heading2"/>
        <w:rPr>
          <w:sz w:val="24"/>
          <w:szCs w:val="24"/>
        </w:rPr>
      </w:pPr>
      <w:bookmarkStart w:id="127" w:name="_Toc198923736"/>
      <w:r w:rsidRPr="00CB0352">
        <w:rPr>
          <w:sz w:val="24"/>
          <w:szCs w:val="24"/>
        </w:rPr>
        <w:t>Currency and Payment</w:t>
      </w:r>
      <w:bookmarkEnd w:id="127"/>
    </w:p>
    <w:p w14:paraId="2A34D5D2" w14:textId="59C74BD2" w:rsidR="007B19B9" w:rsidRPr="00CB0352" w:rsidRDefault="007B19B9" w:rsidP="007B19B9">
      <w:pPr>
        <w:jc w:val="both"/>
        <w:rPr>
          <w:rFonts w:cs="Arial"/>
          <w:sz w:val="24"/>
          <w:szCs w:val="24"/>
        </w:rPr>
      </w:pPr>
      <w:bookmarkStart w:id="128" w:name="_Hlk107855247"/>
      <w:r w:rsidRPr="00CB0352">
        <w:rPr>
          <w:rFonts w:cs="Arial"/>
          <w:sz w:val="24"/>
          <w:szCs w:val="24"/>
        </w:rPr>
        <w:t>The currency in which all prices and rates shall be tendered, and which payments under the contract will be paid, shall be Euro (€). All prices and rates quoted should be exclusive of VAT</w:t>
      </w:r>
      <w:r w:rsidR="00CC55EB" w:rsidRPr="00CB0352">
        <w:rPr>
          <w:rFonts w:cs="Arial"/>
          <w:sz w:val="24"/>
          <w:szCs w:val="24"/>
        </w:rPr>
        <w:t xml:space="preserve">, with the applicable rate of VAT clearly indicated.  </w:t>
      </w:r>
      <w:r w:rsidRPr="00CB0352">
        <w:rPr>
          <w:rFonts w:cs="Arial"/>
          <w:sz w:val="24"/>
          <w:szCs w:val="24"/>
        </w:rPr>
        <w:t xml:space="preserve">  </w:t>
      </w:r>
    </w:p>
    <w:p w14:paraId="47FBAF88" w14:textId="14344A72" w:rsidR="007B19B9" w:rsidRPr="00CB0352" w:rsidRDefault="00CC55EB" w:rsidP="007B19B9">
      <w:pPr>
        <w:jc w:val="both"/>
        <w:rPr>
          <w:rFonts w:cs="Arial"/>
          <w:sz w:val="24"/>
          <w:szCs w:val="24"/>
        </w:rPr>
      </w:pPr>
      <w:r w:rsidRPr="00CB0352">
        <w:rPr>
          <w:rFonts w:cs="Arial"/>
          <w:sz w:val="24"/>
          <w:szCs w:val="24"/>
        </w:rPr>
        <w:t>A schedule of payments will be agreed with the successful tenderer and i</w:t>
      </w:r>
      <w:r w:rsidR="007B19B9" w:rsidRPr="00CB0352">
        <w:rPr>
          <w:rFonts w:cs="Arial"/>
          <w:sz w:val="24"/>
          <w:szCs w:val="24"/>
        </w:rPr>
        <w:t xml:space="preserve">nvoices shall be submitted in accordance with the terms agreed with the Contracting Authority. </w:t>
      </w:r>
    </w:p>
    <w:p w14:paraId="6538DFA6" w14:textId="6EDEE1B1" w:rsidR="005A1893" w:rsidRPr="00CB0352" w:rsidRDefault="005A1893" w:rsidP="00AA6660">
      <w:pPr>
        <w:pStyle w:val="Heading2"/>
        <w:rPr>
          <w:sz w:val="24"/>
          <w:szCs w:val="24"/>
        </w:rPr>
      </w:pPr>
      <w:bookmarkStart w:id="129" w:name="_Toc198923737"/>
      <w:bookmarkEnd w:id="128"/>
      <w:r w:rsidRPr="00CB0352">
        <w:rPr>
          <w:sz w:val="24"/>
          <w:szCs w:val="24"/>
        </w:rPr>
        <w:t>Irish Legislation and Law</w:t>
      </w:r>
      <w:bookmarkEnd w:id="129"/>
    </w:p>
    <w:p w14:paraId="51E8CFCD" w14:textId="732110F2" w:rsidR="005A1893" w:rsidRPr="00CB0352" w:rsidRDefault="005A1893" w:rsidP="005A1893">
      <w:pPr>
        <w:jc w:val="both"/>
        <w:rPr>
          <w:rFonts w:cs="Arial"/>
          <w:sz w:val="24"/>
          <w:szCs w:val="24"/>
        </w:rPr>
      </w:pPr>
      <w:r w:rsidRPr="00CB0352">
        <w:rPr>
          <w:rFonts w:cs="Arial"/>
          <w:sz w:val="24"/>
          <w:szCs w:val="24"/>
        </w:rPr>
        <w:t>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6B78C5E9" w14:textId="765BE89F" w:rsidR="005A1893" w:rsidRPr="00CB0352" w:rsidRDefault="005A1893" w:rsidP="00AA6660">
      <w:pPr>
        <w:pStyle w:val="Heading2"/>
        <w:rPr>
          <w:sz w:val="24"/>
          <w:szCs w:val="24"/>
        </w:rPr>
      </w:pPr>
      <w:bookmarkStart w:id="130" w:name="_Toc198923738"/>
      <w:bookmarkStart w:id="131" w:name="_Toc198923739"/>
      <w:bookmarkStart w:id="132" w:name="_Toc198923740"/>
      <w:bookmarkEnd w:id="130"/>
      <w:bookmarkEnd w:id="131"/>
      <w:r w:rsidRPr="00CB0352">
        <w:rPr>
          <w:sz w:val="24"/>
          <w:szCs w:val="24"/>
        </w:rPr>
        <w:t>Anti-Competitive Conduct</w:t>
      </w:r>
      <w:bookmarkEnd w:id="132"/>
    </w:p>
    <w:p w14:paraId="299A5B61" w14:textId="61B56BDA" w:rsidR="00324829" w:rsidRPr="00CB0352" w:rsidRDefault="005A1893" w:rsidP="00135696">
      <w:pPr>
        <w:jc w:val="both"/>
        <w:rPr>
          <w:rFonts w:cs="Arial"/>
          <w:b/>
          <w:color w:val="FFFFFF" w:themeColor="background1"/>
          <w:sz w:val="24"/>
          <w:szCs w:val="24"/>
        </w:rPr>
      </w:pPr>
      <w:r w:rsidRPr="00CB0352">
        <w:rPr>
          <w:rFonts w:cs="Arial"/>
          <w:sz w:val="24"/>
          <w:szCs w:val="24"/>
        </w:rPr>
        <w:t>Tenderers should take notice of the Competition Act 2002 (as amended, the “2002 Act”), which makes it a criminal offence for tenderers to collude on prices or any other aspects relating to this procurement competition.</w:t>
      </w:r>
    </w:p>
    <w:p w14:paraId="1A36D7F7" w14:textId="140F4A19" w:rsidR="005A1893" w:rsidRPr="00CB0352" w:rsidRDefault="005A1893" w:rsidP="00AA6660">
      <w:pPr>
        <w:pStyle w:val="Heading2"/>
        <w:rPr>
          <w:sz w:val="24"/>
          <w:szCs w:val="24"/>
        </w:rPr>
      </w:pPr>
      <w:bookmarkStart w:id="133" w:name="_Toc198923741"/>
      <w:r w:rsidRPr="00CB0352">
        <w:rPr>
          <w:sz w:val="24"/>
          <w:szCs w:val="24"/>
        </w:rPr>
        <w:lastRenderedPageBreak/>
        <w:t>Accessibility / Dignity at Work</w:t>
      </w:r>
      <w:bookmarkEnd w:id="133"/>
    </w:p>
    <w:p w14:paraId="4507D787" w14:textId="77777777" w:rsidR="005A1893" w:rsidRPr="00CB0352" w:rsidRDefault="005A1893" w:rsidP="005A1893">
      <w:pPr>
        <w:jc w:val="both"/>
        <w:rPr>
          <w:rFonts w:cs="Arial"/>
          <w:sz w:val="24"/>
          <w:szCs w:val="24"/>
        </w:rPr>
      </w:pPr>
      <w:r w:rsidRPr="00CB0352">
        <w:rPr>
          <w:rFonts w:cs="Arial"/>
          <w:sz w:val="24"/>
          <w:szCs w:val="24"/>
        </w:rPr>
        <w:t xml:space="preserve">The successful tenderer(s) shall comply with all relevant legislation relating to dignity at work. As a public body and employer, the Contracting Authority is committed to a policy of equality of opportunity for all personnel.   </w:t>
      </w:r>
    </w:p>
    <w:p w14:paraId="58E423BE" w14:textId="77777777" w:rsidR="005A1893" w:rsidRPr="00CB0352" w:rsidRDefault="005A1893" w:rsidP="005A1893">
      <w:pPr>
        <w:jc w:val="both"/>
        <w:rPr>
          <w:rFonts w:cs="Arial"/>
          <w:sz w:val="24"/>
          <w:szCs w:val="24"/>
        </w:rPr>
      </w:pPr>
      <w:r w:rsidRPr="00CB0352">
        <w:rPr>
          <w:rFonts w:cs="Arial"/>
          <w:sz w:val="24"/>
          <w:szCs w:val="24"/>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433C17B9" w14:textId="37983317" w:rsidR="005A1893" w:rsidRPr="00CB0352" w:rsidRDefault="005A1893" w:rsidP="00AA6660">
      <w:pPr>
        <w:pStyle w:val="Heading2"/>
        <w:rPr>
          <w:sz w:val="24"/>
          <w:szCs w:val="24"/>
        </w:rPr>
      </w:pPr>
      <w:bookmarkStart w:id="134" w:name="_Toc198923742"/>
      <w:r w:rsidRPr="00CB0352">
        <w:rPr>
          <w:sz w:val="24"/>
          <w:szCs w:val="24"/>
        </w:rPr>
        <w:t>Withholding Tax</w:t>
      </w:r>
      <w:bookmarkEnd w:id="134"/>
    </w:p>
    <w:p w14:paraId="7366FD07" w14:textId="77777777" w:rsidR="005A1893" w:rsidRPr="00CB0352" w:rsidRDefault="005A1893" w:rsidP="005A1893">
      <w:pPr>
        <w:jc w:val="both"/>
        <w:rPr>
          <w:rFonts w:cs="Arial"/>
          <w:sz w:val="24"/>
          <w:szCs w:val="24"/>
        </w:rPr>
      </w:pPr>
      <w:r w:rsidRPr="00CB0352">
        <w:rPr>
          <w:rFonts w:cs="Arial"/>
          <w:sz w:val="24"/>
          <w:szCs w:val="24"/>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 (0) 67 63400).</w:t>
      </w:r>
    </w:p>
    <w:p w14:paraId="5105FA2A" w14:textId="623BEDDB" w:rsidR="005A1893" w:rsidRPr="00CB0352" w:rsidRDefault="005A1893" w:rsidP="00AA6660">
      <w:pPr>
        <w:pStyle w:val="Heading2"/>
        <w:rPr>
          <w:sz w:val="24"/>
          <w:szCs w:val="24"/>
        </w:rPr>
      </w:pPr>
      <w:bookmarkStart w:id="135" w:name="_Toc198923743"/>
      <w:r w:rsidRPr="00CB0352">
        <w:rPr>
          <w:sz w:val="24"/>
          <w:szCs w:val="24"/>
        </w:rPr>
        <w:t>Freedom of Information</w:t>
      </w:r>
      <w:bookmarkEnd w:id="135"/>
    </w:p>
    <w:p w14:paraId="6D5B0A93" w14:textId="77777777" w:rsidR="005A1893" w:rsidRPr="00CB0352" w:rsidRDefault="005A1893" w:rsidP="005A1893">
      <w:pPr>
        <w:jc w:val="both"/>
        <w:rPr>
          <w:rFonts w:cs="Arial"/>
          <w:sz w:val="24"/>
          <w:szCs w:val="24"/>
        </w:rPr>
      </w:pPr>
      <w:r w:rsidRPr="00CB0352">
        <w:rPr>
          <w:rFonts w:cs="Arial"/>
          <w:sz w:val="24"/>
          <w:szCs w:val="24"/>
        </w:rPr>
        <w:t>All responses to this Request for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58B1AA21" w14:textId="77777777" w:rsidR="005A1893" w:rsidRPr="00CB0352" w:rsidRDefault="005A1893" w:rsidP="005A1893">
      <w:pPr>
        <w:jc w:val="both"/>
        <w:rPr>
          <w:rFonts w:cs="Arial"/>
          <w:sz w:val="24"/>
          <w:szCs w:val="24"/>
        </w:rPr>
      </w:pPr>
      <w:r w:rsidRPr="00CB0352">
        <w:rPr>
          <w:rFonts w:cs="Arial"/>
          <w:sz w:val="24"/>
          <w:szCs w:val="24"/>
        </w:rPr>
        <w:t>Tenderers are asked to consider if any of the information supplied by them in response to this request for tenders should not be disclosed because of its sensitivity. However, any blanket or all-encompassing request for exemption from disclosure is not acceptable; tenderers must identify explicitly any such information and give relevant reasons for considering it to be economically sensitive or confidential in nature.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as a result of such disclosure.</w:t>
      </w:r>
    </w:p>
    <w:p w14:paraId="32D8903A" w14:textId="2E4F2AA6" w:rsidR="005A1893" w:rsidRPr="00CB0352" w:rsidRDefault="005A1893" w:rsidP="00AA6660">
      <w:pPr>
        <w:pStyle w:val="Heading2"/>
        <w:rPr>
          <w:sz w:val="24"/>
          <w:szCs w:val="24"/>
        </w:rPr>
      </w:pPr>
      <w:bookmarkStart w:id="136" w:name="_Toc198923744"/>
      <w:r w:rsidRPr="00CB0352">
        <w:rPr>
          <w:sz w:val="24"/>
          <w:szCs w:val="24"/>
        </w:rPr>
        <w:t>Late Payment</w:t>
      </w:r>
      <w:bookmarkEnd w:id="136"/>
    </w:p>
    <w:p w14:paraId="3921CB8D" w14:textId="77777777" w:rsidR="005A1893" w:rsidRPr="00CB0352" w:rsidRDefault="005A1893" w:rsidP="005A1893">
      <w:pPr>
        <w:jc w:val="both"/>
        <w:rPr>
          <w:rFonts w:cs="Arial"/>
          <w:sz w:val="24"/>
          <w:szCs w:val="24"/>
        </w:rPr>
      </w:pPr>
      <w:r w:rsidRPr="00CB0352">
        <w:rPr>
          <w:rFonts w:cs="Arial"/>
          <w:sz w:val="24"/>
          <w:szCs w:val="24"/>
        </w:rPr>
        <w:lastRenderedPageBreak/>
        <w:t>The Contracting Authority operates in accordance with EU Directive 2011/7/EU on combating Late Payment in commercial Transactions transposed into national legislation as S.I. 580 of 2012 and amended by S.I. No. 281 of 2016.</w:t>
      </w:r>
    </w:p>
    <w:p w14:paraId="608AA8D4" w14:textId="16FEEE82" w:rsidR="005A1893" w:rsidRPr="00CB0352" w:rsidRDefault="005A1893" w:rsidP="00AA6660">
      <w:pPr>
        <w:pStyle w:val="Heading2"/>
        <w:rPr>
          <w:sz w:val="24"/>
          <w:szCs w:val="24"/>
        </w:rPr>
      </w:pPr>
      <w:bookmarkStart w:id="137" w:name="_Toc198923745"/>
      <w:r w:rsidRPr="00CB0352">
        <w:rPr>
          <w:sz w:val="24"/>
          <w:szCs w:val="24"/>
        </w:rPr>
        <w:t>Data Protection</w:t>
      </w:r>
      <w:bookmarkEnd w:id="137"/>
    </w:p>
    <w:p w14:paraId="427BA73B" w14:textId="77777777" w:rsidR="005A1893" w:rsidRPr="00CB0352" w:rsidRDefault="005A1893" w:rsidP="005A1893">
      <w:pPr>
        <w:jc w:val="both"/>
        <w:rPr>
          <w:rFonts w:cs="Arial"/>
          <w:sz w:val="24"/>
          <w:szCs w:val="24"/>
        </w:rPr>
      </w:pPr>
      <w:r w:rsidRPr="00CB0352">
        <w:rPr>
          <w:rFonts w:cs="Arial"/>
          <w:sz w:val="24"/>
          <w:szCs w:val="24"/>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1CCB5096" w14:textId="77777777" w:rsidR="005A1893" w:rsidRPr="00CB0352" w:rsidRDefault="005A1893" w:rsidP="005A1893">
      <w:pPr>
        <w:jc w:val="both"/>
        <w:rPr>
          <w:rFonts w:cs="Arial"/>
          <w:sz w:val="24"/>
          <w:szCs w:val="24"/>
        </w:rPr>
      </w:pPr>
      <w:r w:rsidRPr="00CB0352">
        <w:rPr>
          <w:rFonts w:cs="Arial"/>
          <w:sz w:val="24"/>
          <w:szCs w:val="24"/>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this Request for Tender. </w:t>
      </w:r>
    </w:p>
    <w:p w14:paraId="3EDF4F47" w14:textId="77777777" w:rsidR="005A1893" w:rsidRPr="00CB0352" w:rsidRDefault="005A1893" w:rsidP="005A1893">
      <w:pPr>
        <w:jc w:val="both"/>
        <w:rPr>
          <w:rFonts w:cs="Arial"/>
          <w:sz w:val="24"/>
          <w:szCs w:val="24"/>
        </w:rPr>
      </w:pPr>
      <w:r w:rsidRPr="00CB0352">
        <w:rPr>
          <w:rFonts w:cs="Arial"/>
          <w:sz w:val="24"/>
          <w:szCs w:val="24"/>
        </w:rPr>
        <w:t>The Tenderer, as Controller in respect of any Personal Data provided by it in its Tender, is required to confirm by way of statement in the “Declarations” section of the accompanying Tender Response Document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 website, for the purposes of the participation of the Tenderer in this Competition or that the Tenderer otherwise has a legal basis for providing such Personal Data to the Contracting Authority for the purposes of its participation in this Competition.</w:t>
      </w:r>
    </w:p>
    <w:p w14:paraId="17F126E5" w14:textId="25F6F4EB" w:rsidR="005A1893" w:rsidRPr="00CB0352" w:rsidRDefault="005A1893" w:rsidP="00AA6660">
      <w:pPr>
        <w:pStyle w:val="Heading2"/>
        <w:rPr>
          <w:sz w:val="24"/>
          <w:szCs w:val="24"/>
        </w:rPr>
      </w:pPr>
      <w:bookmarkStart w:id="138" w:name="_Toc198923746"/>
      <w:r w:rsidRPr="00CB0352">
        <w:rPr>
          <w:sz w:val="24"/>
          <w:szCs w:val="24"/>
        </w:rPr>
        <w:t>Changes in Legislation</w:t>
      </w:r>
      <w:bookmarkEnd w:id="138"/>
    </w:p>
    <w:p w14:paraId="0DA2CBE0" w14:textId="636627E6" w:rsidR="000A7A3D" w:rsidRPr="00CB0352" w:rsidRDefault="005A1893" w:rsidP="005A1893">
      <w:pPr>
        <w:jc w:val="both"/>
        <w:rPr>
          <w:rFonts w:cs="Arial"/>
          <w:sz w:val="24"/>
          <w:szCs w:val="24"/>
        </w:rPr>
      </w:pPr>
      <w:r w:rsidRPr="00CB0352">
        <w:rPr>
          <w:rFonts w:cs="Arial"/>
          <w:sz w:val="24"/>
          <w:szCs w:val="24"/>
        </w:rPr>
        <w:t>As a condition of award, it shall be the sole responsibility of the tenderer (in the event of success in this competition) to fulfil the obligations under the Contract</w:t>
      </w:r>
      <w:r w:rsidR="005B56AF" w:rsidRPr="00CB0352">
        <w:rPr>
          <w:rFonts w:cs="Arial"/>
          <w:sz w:val="24"/>
          <w:szCs w:val="24"/>
        </w:rPr>
        <w:t>.</w:t>
      </w:r>
    </w:p>
    <w:p w14:paraId="663372A8" w14:textId="77777777" w:rsidR="000A7A3D" w:rsidRPr="00CB0352" w:rsidRDefault="000A7A3D" w:rsidP="00AA6660">
      <w:pPr>
        <w:pStyle w:val="Heading2"/>
        <w:rPr>
          <w:sz w:val="24"/>
          <w:szCs w:val="24"/>
        </w:rPr>
      </w:pPr>
      <w:bookmarkStart w:id="139" w:name="_Toc158581365"/>
      <w:bookmarkStart w:id="140" w:name="_Toc198923747"/>
      <w:r w:rsidRPr="00CB0352">
        <w:rPr>
          <w:sz w:val="24"/>
          <w:szCs w:val="24"/>
        </w:rPr>
        <w:t>International Procurement Instrument-IPI</w:t>
      </w:r>
      <w:bookmarkEnd w:id="139"/>
      <w:bookmarkEnd w:id="140"/>
    </w:p>
    <w:p w14:paraId="0586F0C5" w14:textId="26E26FB3" w:rsidR="002C2AA3" w:rsidRPr="00CB0352" w:rsidRDefault="002C2AA3" w:rsidP="00FD061E">
      <w:pPr>
        <w:rPr>
          <w:rFonts w:cs="Arial"/>
          <w:sz w:val="24"/>
          <w:szCs w:val="24"/>
        </w:rPr>
      </w:pPr>
      <w:r w:rsidRPr="00CB0352">
        <w:rPr>
          <w:rFonts w:cs="Arial"/>
          <w:sz w:val="24"/>
          <w:szCs w:val="24"/>
        </w:rP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In particular, tenderers and candidates should note in Article 6 of Regulation (EU) 2022/1031, the obligations for a Contracting Authority in the context of a procurement procedure where the EU Commission has adopted an IPI measure.</w:t>
      </w:r>
    </w:p>
    <w:p w14:paraId="4A825897" w14:textId="77777777" w:rsidR="006F0120" w:rsidRPr="00CB0352" w:rsidRDefault="006F0120" w:rsidP="00510DD1">
      <w:pPr>
        <w:pStyle w:val="Heading2"/>
        <w:rPr>
          <w:sz w:val="24"/>
          <w:szCs w:val="24"/>
        </w:rPr>
      </w:pPr>
      <w:bookmarkStart w:id="141" w:name="_Toc72957352"/>
      <w:bookmarkStart w:id="142" w:name="_Toc198923748"/>
      <w:r w:rsidRPr="00CB0352">
        <w:rPr>
          <w:sz w:val="24"/>
          <w:szCs w:val="24"/>
        </w:rPr>
        <w:t>Responsibility of Successful Party</w:t>
      </w:r>
      <w:bookmarkEnd w:id="141"/>
      <w:bookmarkEnd w:id="142"/>
    </w:p>
    <w:p w14:paraId="058D886D" w14:textId="77777777" w:rsidR="006F0120" w:rsidRPr="00CB0352" w:rsidRDefault="006F0120" w:rsidP="00510DD1">
      <w:pPr>
        <w:rPr>
          <w:rFonts w:cs="Arial"/>
          <w:sz w:val="24"/>
          <w:szCs w:val="24"/>
        </w:rPr>
      </w:pPr>
      <w:bookmarkStart w:id="143" w:name="_Hlk198631484"/>
      <w:r w:rsidRPr="00CB0352">
        <w:rPr>
          <w:rFonts w:cs="Arial"/>
          <w:sz w:val="24"/>
          <w:szCs w:val="24"/>
        </w:rPr>
        <w:lastRenderedPageBreak/>
        <w:t xml:space="preserve">As a condition of award, it shall be the successful tenderer’s sole responsibility to ensure they have taken account of all obligations under the Contract including </w:t>
      </w:r>
      <w:bookmarkStart w:id="144" w:name="_Hlk198633264"/>
      <w:r w:rsidRPr="00CB0352">
        <w:rPr>
          <w:rFonts w:cs="Arial"/>
          <w:sz w:val="24"/>
          <w:szCs w:val="24"/>
        </w:rPr>
        <w:t xml:space="preserve">supply chain and related risk factors.  </w:t>
      </w:r>
      <w:bookmarkEnd w:id="144"/>
      <w:r w:rsidRPr="00CB0352">
        <w:rPr>
          <w:rFonts w:cs="Arial"/>
          <w:sz w:val="24"/>
          <w:szCs w:val="24"/>
        </w:rPr>
        <w:t xml:space="preserve"> </w:t>
      </w:r>
      <w:bookmarkEnd w:id="143"/>
    </w:p>
    <w:p w14:paraId="42299AA0" w14:textId="77777777" w:rsidR="00BA0BD0" w:rsidRPr="00F86E12" w:rsidRDefault="00BA0BD0" w:rsidP="00510DD1"/>
    <w:sectPr w:rsidR="00BA0BD0" w:rsidRPr="00F86E12" w:rsidSect="00662B62">
      <w:headerReference w:type="default" r:id="rId23"/>
      <w:footerReference w:type="default" r:id="rId24"/>
      <w:headerReference w:type="first" r:id="rId25"/>
      <w:pgSz w:w="11906" w:h="16838"/>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 " w:date="2025-05-25T09:11:00Z" w:initials="JC">
    <w:p w14:paraId="4345E575" w14:textId="77777777" w:rsidR="00D16E98" w:rsidRDefault="00D16E98" w:rsidP="00D16E98">
      <w:pPr>
        <w:pStyle w:val="CommentText"/>
      </w:pPr>
      <w:r>
        <w:rPr>
          <w:rStyle w:val="CommentReference"/>
        </w:rPr>
        <w:annotationRef/>
      </w:r>
      <w:r>
        <w:t xml:space="preserve">Update prior to publication </w:t>
      </w:r>
    </w:p>
  </w:comment>
  <w:comment w:id="37" w:author=" " w:date="2025-05-25T10:25:00Z" w:initials="JC">
    <w:p w14:paraId="68705264" w14:textId="77777777" w:rsidR="00A622A5" w:rsidRDefault="00A622A5" w:rsidP="00A622A5">
      <w:pPr>
        <w:pStyle w:val="CommentText"/>
      </w:pPr>
      <w:r>
        <w:rPr>
          <w:rStyle w:val="CommentReference"/>
        </w:rPr>
        <w:annotationRef/>
      </w:r>
      <w:r>
        <w:rPr>
          <w:color w:val="FF0000"/>
        </w:rPr>
        <w:t xml:space="preserve">Note for standard supplies/services this is a max of €221,000 and for Title III Services it is €750,000, using this document. </w:t>
      </w:r>
    </w:p>
    <w:p w14:paraId="08742E2D" w14:textId="77777777" w:rsidR="00A622A5" w:rsidRDefault="00A622A5" w:rsidP="00A622A5">
      <w:pPr>
        <w:pStyle w:val="CommentText"/>
      </w:pPr>
      <w:r>
        <w:rPr>
          <w:color w:val="FF0000"/>
        </w:rPr>
        <w:t xml:space="preserve">As this template is intended for below EU threshold procurement primarily the maximum value should be under those thresholds applicable to Local and Regional Authorities published at </w:t>
      </w:r>
      <w:hyperlink r:id="rId1" w:history="1">
        <w:r w:rsidRPr="00FC2F89">
          <w:rPr>
            <w:rStyle w:val="Hyperlink"/>
            <w:rFonts w:cstheme="minorBidi"/>
          </w:rPr>
          <w:t>https://www.gov.ie/en/publication/3c1e1-thresholds/</w:t>
        </w:r>
      </w:hyperlink>
      <w:r>
        <w:rPr>
          <w:color w:val="FF0000"/>
        </w:rP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345E575" w15:done="0"/>
  <w15:commentEx w15:paraId="08742E2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9B8BE03" w16cex:dateUtc="2025-05-25T08:11:00Z"/>
  <w16cex:commentExtensible w16cex:durableId="2F6738F8" w16cex:dateUtc="2025-05-25T09: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345E575" w16cid:durableId="79B8BE03"/>
  <w16cid:commentId w16cid:paraId="08742E2D" w16cid:durableId="2F6738F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8B11B" w14:textId="77777777" w:rsidR="000105D6" w:rsidRDefault="000105D6" w:rsidP="00EC4B54">
      <w:pPr>
        <w:spacing w:before="0" w:after="0" w:line="240" w:lineRule="auto"/>
      </w:pPr>
      <w:r>
        <w:separator/>
      </w:r>
    </w:p>
  </w:endnote>
  <w:endnote w:type="continuationSeparator" w:id="0">
    <w:p w14:paraId="1A943C6C" w14:textId="77777777" w:rsidR="000105D6" w:rsidRDefault="000105D6" w:rsidP="00EC4B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721776"/>
      <w:docPartObj>
        <w:docPartGallery w:val="Page Numbers (Bottom of Page)"/>
        <w:docPartUnique/>
      </w:docPartObj>
    </w:sdtPr>
    <w:sdtContent>
      <w:p w14:paraId="4978DDFE" w14:textId="590E213E" w:rsidR="00135696" w:rsidRDefault="009D09E2">
        <w:pPr>
          <w:pStyle w:val="Footer"/>
        </w:pPr>
        <w:r>
          <w:rPr>
            <w:noProof/>
          </w:rPr>
          <mc:AlternateContent>
            <mc:Choice Requires="wpg">
              <w:drawing>
                <wp:anchor distT="0" distB="0" distL="114300" distR="114300" simplePos="0" relativeHeight="251658240" behindDoc="0" locked="0" layoutInCell="1" allowOverlap="1" wp14:anchorId="23C27B22" wp14:editId="13E9C075">
                  <wp:simplePos x="0" y="0"/>
                  <wp:positionH relativeFrom="margin">
                    <wp:align>right</wp:align>
                  </wp:positionH>
                  <wp:positionV relativeFrom="page">
                    <wp:align>bottom</wp:align>
                  </wp:positionV>
                  <wp:extent cx="436880" cy="716915"/>
                  <wp:effectExtent l="7620" t="9525" r="12700" b="698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8"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9"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76FA9A4B" w14:textId="77777777" w:rsidR="009D09E2" w:rsidRDefault="009D09E2">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C27B22" id="Group 7" o:spid="_x0000_s1026" style="position:absolute;margin-left:-16.8pt;margin-top:0;width:34.4pt;height:56.45pt;z-index:251658240;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CYJ7QIAAFQHAAAOAAAAZHJzL2Uyb0RvYy54bWy8VW1v2yAQ/j5p/wHxfXWc5tWqU1Xpiybt&#10;pVq7fScY22gYGJA42a/fAXbiddWkdVITyQKOu3vueTi4uNw3Au2YsVzJHKdnI4yYpKrgssrx18fb&#10;dwuMrCOyIEJJluMDs/hy9fbNRaszNla1EgUzCIJIm7U6x7VzOksSS2vWEHumNJNgLJVpiIOpqZLC&#10;kBaiNyIZj0azpFWm0EZRZi2sXkcjXoX4Zcmo+1yWljkkcgzYXPia8N34b7K6IFlliK457WCQF6Bo&#10;CJeQ9BjqmjiCtob/Earh1CirSndGVZOosuSUhRqgmnT0pJo7o7Y61FJlbaWPNAG1T3h6cVj6aXdn&#10;9IO+NxE9DD8o+t0CL0mrq2xo9/Mqbkab9qMqQE+ydSoUvi9N40NASWgf+D0c+WV7hygsTs5niwWo&#10;QME0T2fLdBr5pzWI5L3S+eQcI7Cmk9ly2RtvOndwjr5pOg7GhGQxbYDaQfPSw1myJ7rs/9H1UBPN&#10;ggrW03FvEC9yDFAkaYCBK2AgbEHzuUfss8O2tYyU0r3sKEVSrWsiKxZ2Px40OKfeA9APXPzEgh7P&#10;U4xKwfU37zgge5ymaaRter4IIEjWc97RPZnEVD1jJNPGujumGuQHObbOEF7Vbq2khK5RJmYguw/W&#10;eYwnB59YqlsuBKyTTEjU5ng5HU8DJKsEL7zR26ypNmth0I5A+81v/T8UDJbhNjjmsgjBakaKm27s&#10;CBdxDMmF7Hjy1ESSN6o43JuePxD8lZRf9sp/AZ5AT8HQfDFQvm8mGzvpKPuVMar1BcJ5/E336PB3&#10;3QdqP9ckvdrHFvGDKFvfmE/0NgA+CPYqCjfcwTUveAONM/I/D45k/yK322/24ORpisojo+J1Ds8P&#10;DGplfmLUwlUOh/nHlhiGkXgvgexlOpn4uz9MJtP5GCZmaNkMLURSCJVj6gxGcbJ28cXYauNbpO8+&#10;qXzvlzz0xwlXd1DDgQwXE1zdoYG6Z8a/DcN52H96DFe/AA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MR8Jgn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4qQwAAAANoAAAAPAAAAZHJzL2Rvd25yZXYueG1sRE/LSsNA&#10;FN0L/sNwhe7sxEKrxE6CCEI2pSRpXV8y1ySauRMyk0f79Z1FweXhvPfpYjox0eBaywpe1hEI4srq&#10;lmsFp/Lr+Q2E88gaO8uk4EIO0uTxYY+xtjPnNBW+FiGEXYwKGu/7WEpXNWTQrW1PHLgfOxj0AQ61&#10;1APOIdx0chNFO2mw5dDQYE+fDVV/xWgUbLNX8+uyMr96WR6+p+7Yj2ep1Opp+XgH4Wnx/+K7O9MK&#10;wtZwJdwAmdwAAAD//wMAUEsBAi0AFAAGAAgAAAAhANvh9svuAAAAhQEAABMAAAAAAAAAAAAAAAAA&#10;AAAAAFtDb250ZW50X1R5cGVzXS54bWxQSwECLQAUAAYACAAAACEAWvQsW78AAAAVAQAACwAAAAAA&#10;AAAAAAAAAAAfAQAAX3JlbHMvLnJlbHNQSwECLQAUAAYACAAAACEAGQeKkMAAAADaAAAADwAAAAAA&#10;AAAAAAAAAAAHAgAAZHJzL2Rvd25yZXYueG1sUEsFBgAAAAADAAMAtwAAAPQCA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Yh+xAAAANoAAAAPAAAAZHJzL2Rvd25yZXYueG1sRI/NasMw&#10;EITvgbyD2EJvjdwcSuJGCcVJodBL/kja22JtLdfWyliq7bx9FCjkOMzMN8xiNdhadNT60rGC50kC&#10;gjh3uuRCwfHw/jQD4QOyxtoxKbiQh9VyPFpgql3PO+r2oRARwj5FBSaEJpXS54Ys+olriKP341qL&#10;Icq2kLrFPsJtLadJ8iItlhwXDDaUGcqr/Z9VUJn17+azumRffOqy8zb08+/zVqnHh+HtFUSgIdzD&#10;/+0PrWAOtyvxBsjlFQAA//8DAFBLAQItABQABgAIAAAAIQDb4fbL7gAAAIUBAAATAAAAAAAAAAAA&#10;AAAAAAAAAABbQ29udGVudF9UeXBlc10ueG1sUEsBAi0AFAAGAAgAAAAhAFr0LFu/AAAAFQEAAAsA&#10;AAAAAAAAAAAAAAAAHwEAAF9yZWxzLy5yZWxzUEsBAi0AFAAGAAgAAAAhAJaliH7EAAAA2gAAAA8A&#10;AAAAAAAAAAAAAAAABwIAAGRycy9kb3ducmV2LnhtbFBLBQYAAAAAAwADALcAAAD4AgAAAAA=&#10;" filled="f" strokecolor="#7f7f7f">
                    <v:textbox>
                      <w:txbxContent>
                        <w:p w14:paraId="76FA9A4B" w14:textId="77777777" w:rsidR="009D09E2" w:rsidRDefault="009D09E2">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A021F" w14:textId="77777777" w:rsidR="000105D6" w:rsidRDefault="000105D6" w:rsidP="00EC4B54">
      <w:pPr>
        <w:spacing w:before="0" w:after="0" w:line="240" w:lineRule="auto"/>
      </w:pPr>
      <w:r>
        <w:separator/>
      </w:r>
    </w:p>
  </w:footnote>
  <w:footnote w:type="continuationSeparator" w:id="0">
    <w:p w14:paraId="097BE440" w14:textId="77777777" w:rsidR="000105D6" w:rsidRDefault="000105D6" w:rsidP="00EC4B5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F64F" w14:textId="15D6A8B7" w:rsidR="00135696" w:rsidRPr="00BA0BD0" w:rsidRDefault="00135696">
    <w:pPr>
      <w:pStyle w:val="Header"/>
      <w:rPr>
        <w:rFonts w:cs="Arial"/>
      </w:rPr>
    </w:pPr>
    <w:r>
      <w:rPr>
        <w:rFonts w:cs="Arial"/>
      </w:rPr>
      <w:t xml:space="preserve">2A Request for Tender </w:t>
    </w:r>
    <w:r w:rsidRPr="00BA0BD0">
      <w:rPr>
        <w:rFonts w:cs="Arial"/>
      </w:rPr>
      <w:t>Contract Open Procedure</w:t>
    </w:r>
    <w:r>
      <w:rPr>
        <w:rFonts w:cs="Arial"/>
      </w:rPr>
      <w:t xml:space="preserve"> </w:t>
    </w:r>
    <w:r w:rsidR="009A4EA1">
      <w:rPr>
        <w:rFonts w:cs="Arial"/>
      </w:rPr>
      <w:t>202</w:t>
    </w:r>
    <w:r w:rsidR="0059235B">
      <w:rPr>
        <w:rFonts w:cs="Arial"/>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895F" w14:textId="3359965A" w:rsidR="00662B62" w:rsidRDefault="00662B62">
    <w:pPr>
      <w:pStyle w:val="Header"/>
    </w:pPr>
    <w:r w:rsidRPr="007B60EC">
      <w:rPr>
        <w:noProof/>
      </w:rPr>
      <w:drawing>
        <wp:inline distT="0" distB="0" distL="0" distR="0" wp14:anchorId="0EE9D091" wp14:editId="43EDA5D5">
          <wp:extent cx="5731510" cy="972063"/>
          <wp:effectExtent l="0" t="0" r="2540" b="0"/>
          <wp:docPr id="766477583" name="Picture 1" descr="A purple lin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477583" name="Picture 1" descr="A purple line on a white background&#10;&#10;Description automatically generated"/>
                  <pic:cNvPicPr/>
                </pic:nvPicPr>
                <pic:blipFill>
                  <a:blip r:embed="rId1"/>
                  <a:stretch>
                    <a:fillRect/>
                  </a:stretch>
                </pic:blipFill>
                <pic:spPr>
                  <a:xfrm>
                    <a:off x="0" y="0"/>
                    <a:ext cx="5731510" cy="97206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3A2C"/>
    <w:multiLevelType w:val="hybridMultilevel"/>
    <w:tmpl w:val="2C7E3E4A"/>
    <w:lvl w:ilvl="0" w:tplc="9FF87864">
      <w:start w:val="10"/>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2971561"/>
    <w:multiLevelType w:val="hybridMultilevel"/>
    <w:tmpl w:val="94D8A640"/>
    <w:lvl w:ilvl="0" w:tplc="4336D2C6">
      <w:numFmt w:val="bullet"/>
      <w:lvlText w:val="•"/>
      <w:lvlJc w:val="left"/>
      <w:pPr>
        <w:ind w:left="1065" w:hanging="705"/>
      </w:pPr>
      <w:rPr>
        <w:rFonts w:ascii="Trebuchet MS" w:eastAsiaTheme="minorEastAsia" w:hAnsi="Trebuchet M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050E49"/>
    <w:multiLevelType w:val="hybridMultilevel"/>
    <w:tmpl w:val="A0FC609E"/>
    <w:lvl w:ilvl="0" w:tplc="EE107478">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021A85"/>
    <w:multiLevelType w:val="hybridMultilevel"/>
    <w:tmpl w:val="38DCCA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D385CF3"/>
    <w:multiLevelType w:val="hybridMultilevel"/>
    <w:tmpl w:val="97F40A12"/>
    <w:lvl w:ilvl="0" w:tplc="8744E60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E6C6CBB"/>
    <w:multiLevelType w:val="hybridMultilevel"/>
    <w:tmpl w:val="FCDA03D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3926DE8"/>
    <w:multiLevelType w:val="hybridMultilevel"/>
    <w:tmpl w:val="8152B446"/>
    <w:lvl w:ilvl="0" w:tplc="AAB46E60">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3D221AE"/>
    <w:multiLevelType w:val="hybridMultilevel"/>
    <w:tmpl w:val="79788C90"/>
    <w:lvl w:ilvl="0" w:tplc="0809001B">
      <w:start w:val="1"/>
      <w:numFmt w:val="lowerRoman"/>
      <w:lvlText w:val="%1."/>
      <w:lvlJc w:val="righ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 w15:restartNumberingAfterBreak="0">
    <w:nsid w:val="1B803317"/>
    <w:multiLevelType w:val="hybridMultilevel"/>
    <w:tmpl w:val="0BC618BE"/>
    <w:lvl w:ilvl="0" w:tplc="1A56A3E2">
      <w:start w:val="3"/>
      <w:numFmt w:val="bullet"/>
      <w:lvlText w:val=""/>
      <w:lvlJc w:val="left"/>
      <w:pPr>
        <w:ind w:left="720" w:hanging="360"/>
      </w:pPr>
      <w:rPr>
        <w:rFonts w:ascii="Symbol" w:eastAsiaTheme="minorEastAsia" w:hAnsi="Symbol" w:cstheme="minorBidi"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CC84976"/>
    <w:multiLevelType w:val="hybridMultilevel"/>
    <w:tmpl w:val="A12EDEC0"/>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F247268"/>
    <w:multiLevelType w:val="hybridMultilevel"/>
    <w:tmpl w:val="87648008"/>
    <w:lvl w:ilvl="0" w:tplc="E4201A62">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A66B42"/>
    <w:multiLevelType w:val="hybridMultilevel"/>
    <w:tmpl w:val="2CF2BC82"/>
    <w:lvl w:ilvl="0" w:tplc="D8D6024A">
      <w:start w:val="19"/>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375728E"/>
    <w:multiLevelType w:val="hybridMultilevel"/>
    <w:tmpl w:val="E2E2767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3" w15:restartNumberingAfterBreak="0">
    <w:nsid w:val="25944CF7"/>
    <w:multiLevelType w:val="hybridMultilevel"/>
    <w:tmpl w:val="5C046FAC"/>
    <w:lvl w:ilvl="0" w:tplc="B574B07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8E7737C"/>
    <w:multiLevelType w:val="hybridMultilevel"/>
    <w:tmpl w:val="46EA05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C38296A"/>
    <w:multiLevelType w:val="multilevel"/>
    <w:tmpl w:val="0D9C7062"/>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E0941A3"/>
    <w:multiLevelType w:val="hybridMultilevel"/>
    <w:tmpl w:val="43D0FCD6"/>
    <w:lvl w:ilvl="0" w:tplc="3E9EBC52">
      <w:start w:val="36"/>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52C0679"/>
    <w:multiLevelType w:val="hybridMultilevel"/>
    <w:tmpl w:val="1FECFD0A"/>
    <w:lvl w:ilvl="0" w:tplc="3F18E5A2">
      <w:numFmt w:val="bullet"/>
      <w:lvlText w:val="•"/>
      <w:lvlJc w:val="left"/>
      <w:pPr>
        <w:ind w:left="1065" w:hanging="705"/>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5B76F62"/>
    <w:multiLevelType w:val="hybridMultilevel"/>
    <w:tmpl w:val="B5CA7798"/>
    <w:lvl w:ilvl="0" w:tplc="EE107478">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F868C9"/>
    <w:multiLevelType w:val="hybridMultilevel"/>
    <w:tmpl w:val="EB0CAA84"/>
    <w:lvl w:ilvl="0" w:tplc="6F2EC674">
      <w:start w:val="1"/>
      <w:numFmt w:val="lowerLetter"/>
      <w:lvlText w:val="(%1)"/>
      <w:lvlJc w:val="left"/>
      <w:pPr>
        <w:ind w:left="1069" w:hanging="360"/>
      </w:pPr>
      <w:rPr>
        <w:rFonts w:hint="default"/>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21" w15:restartNumberingAfterBreak="0">
    <w:nsid w:val="3D383D9E"/>
    <w:multiLevelType w:val="hybridMultilevel"/>
    <w:tmpl w:val="31BE8FD0"/>
    <w:lvl w:ilvl="0" w:tplc="4336D2C6">
      <w:numFmt w:val="bullet"/>
      <w:lvlText w:val="•"/>
      <w:lvlJc w:val="left"/>
      <w:pPr>
        <w:ind w:left="1065" w:hanging="705"/>
      </w:pPr>
      <w:rPr>
        <w:rFonts w:ascii="Trebuchet MS" w:eastAsiaTheme="minorEastAsia" w:hAnsi="Trebuchet M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FA4260D"/>
    <w:multiLevelType w:val="hybridMultilevel"/>
    <w:tmpl w:val="DBFE62EC"/>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6619C"/>
    <w:multiLevelType w:val="hybridMultilevel"/>
    <w:tmpl w:val="646E40EE"/>
    <w:lvl w:ilvl="0" w:tplc="B28E9520">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2C70B95"/>
    <w:multiLevelType w:val="hybridMultilevel"/>
    <w:tmpl w:val="0A886A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3C47240"/>
    <w:multiLevelType w:val="hybridMultilevel"/>
    <w:tmpl w:val="C62E8BFE"/>
    <w:lvl w:ilvl="0" w:tplc="18090001">
      <w:start w:val="1"/>
      <w:numFmt w:val="bullet"/>
      <w:lvlText w:val=""/>
      <w:lvlJc w:val="left"/>
      <w:pPr>
        <w:ind w:left="720" w:hanging="360"/>
      </w:pPr>
      <w:rPr>
        <w:rFonts w:ascii="Symbol" w:hAnsi="Symbol" w:hint="default"/>
      </w:rPr>
    </w:lvl>
    <w:lvl w:ilvl="1" w:tplc="38D475E4">
      <w:numFmt w:val="bullet"/>
      <w:lvlText w:val="-"/>
      <w:lvlJc w:val="left"/>
      <w:pPr>
        <w:ind w:left="1440" w:hanging="360"/>
      </w:pPr>
      <w:rPr>
        <w:rFonts w:ascii="Arial" w:eastAsiaTheme="minorEastAsia" w:hAnsi="Arial" w:cs="Aria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41774E3"/>
    <w:multiLevelType w:val="hybridMultilevel"/>
    <w:tmpl w:val="CDD29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EE771D"/>
    <w:multiLevelType w:val="hybridMultilevel"/>
    <w:tmpl w:val="C7EC2F26"/>
    <w:lvl w:ilvl="0" w:tplc="EE107478">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523116"/>
    <w:multiLevelType w:val="hybridMultilevel"/>
    <w:tmpl w:val="DD989648"/>
    <w:lvl w:ilvl="0" w:tplc="34B46B32">
      <w:start w:val="4"/>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121266C"/>
    <w:multiLevelType w:val="hybridMultilevel"/>
    <w:tmpl w:val="58D2D2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1487360"/>
    <w:multiLevelType w:val="hybridMultilevel"/>
    <w:tmpl w:val="08982F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36221AA"/>
    <w:multiLevelType w:val="hybridMultilevel"/>
    <w:tmpl w:val="3EF6DC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3965F2F"/>
    <w:multiLevelType w:val="hybridMultilevel"/>
    <w:tmpl w:val="DBFE62EC"/>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4B55F5"/>
    <w:multiLevelType w:val="hybridMultilevel"/>
    <w:tmpl w:val="3E5E1D84"/>
    <w:lvl w:ilvl="0" w:tplc="E536E5EC">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C271EEA"/>
    <w:multiLevelType w:val="hybridMultilevel"/>
    <w:tmpl w:val="BA8867B0"/>
    <w:lvl w:ilvl="0" w:tplc="61660EDE">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16C4242"/>
    <w:multiLevelType w:val="multilevel"/>
    <w:tmpl w:val="1D2C8A3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4876E40"/>
    <w:multiLevelType w:val="hybridMultilevel"/>
    <w:tmpl w:val="801C0F30"/>
    <w:lvl w:ilvl="0" w:tplc="D6EA6F7C">
      <w:start w:val="17"/>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4D04D4F"/>
    <w:multiLevelType w:val="hybridMultilevel"/>
    <w:tmpl w:val="3064F6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B2B28D2"/>
    <w:multiLevelType w:val="hybridMultilevel"/>
    <w:tmpl w:val="BF7213B4"/>
    <w:lvl w:ilvl="0" w:tplc="7AF20EF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B573C55"/>
    <w:multiLevelType w:val="hybridMultilevel"/>
    <w:tmpl w:val="A7528130"/>
    <w:lvl w:ilvl="0" w:tplc="EE107478">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D7B4810"/>
    <w:multiLevelType w:val="hybridMultilevel"/>
    <w:tmpl w:val="B414DF46"/>
    <w:lvl w:ilvl="0" w:tplc="F9CA7BD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1A1772C"/>
    <w:multiLevelType w:val="hybridMultilevel"/>
    <w:tmpl w:val="33E4014E"/>
    <w:lvl w:ilvl="0" w:tplc="EE107478">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7153867"/>
    <w:multiLevelType w:val="hybridMultilevel"/>
    <w:tmpl w:val="6888A7C6"/>
    <w:lvl w:ilvl="0" w:tplc="8F124D2E">
      <w:start w:val="2"/>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7956A87"/>
    <w:multiLevelType w:val="hybridMultilevel"/>
    <w:tmpl w:val="1A34B89A"/>
    <w:lvl w:ilvl="0" w:tplc="4FCCB114">
      <w:start w:val="1"/>
      <w:numFmt w:val="decimal"/>
      <w:lvlText w:val="%1.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87D21CB"/>
    <w:multiLevelType w:val="hybridMultilevel"/>
    <w:tmpl w:val="AEEC3476"/>
    <w:lvl w:ilvl="0" w:tplc="B4689D5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8A81B8F"/>
    <w:multiLevelType w:val="hybridMultilevel"/>
    <w:tmpl w:val="E46E08A0"/>
    <w:lvl w:ilvl="0" w:tplc="B622E49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8CC0D15"/>
    <w:multiLevelType w:val="hybridMultilevel"/>
    <w:tmpl w:val="D4E0499A"/>
    <w:lvl w:ilvl="0" w:tplc="AAB46E60">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92F6093"/>
    <w:multiLevelType w:val="hybridMultilevel"/>
    <w:tmpl w:val="5E88E34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A351404"/>
    <w:multiLevelType w:val="hybridMultilevel"/>
    <w:tmpl w:val="18DAD564"/>
    <w:lvl w:ilvl="0" w:tplc="47CA7294">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B1F17BB"/>
    <w:multiLevelType w:val="hybridMultilevel"/>
    <w:tmpl w:val="243EAB50"/>
    <w:lvl w:ilvl="0" w:tplc="9FF87864">
      <w:start w:val="10"/>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7BA6623C"/>
    <w:multiLevelType w:val="hybridMultilevel"/>
    <w:tmpl w:val="A502CFEC"/>
    <w:lvl w:ilvl="0" w:tplc="4336D2C6">
      <w:numFmt w:val="bullet"/>
      <w:lvlText w:val="•"/>
      <w:lvlJc w:val="left"/>
      <w:pPr>
        <w:ind w:left="1632" w:hanging="705"/>
      </w:pPr>
      <w:rPr>
        <w:rFonts w:ascii="Trebuchet MS" w:eastAsiaTheme="minorEastAsia" w:hAnsi="Trebuchet MS"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52" w15:restartNumberingAfterBreak="0">
    <w:nsid w:val="7C1F0EB8"/>
    <w:multiLevelType w:val="hybridMultilevel"/>
    <w:tmpl w:val="A0B81E94"/>
    <w:lvl w:ilvl="0" w:tplc="EA2418D2">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D0A2A24"/>
    <w:multiLevelType w:val="hybridMultilevel"/>
    <w:tmpl w:val="C148A30A"/>
    <w:lvl w:ilvl="0" w:tplc="8E56EB70">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231959385">
    <w:abstractNumId w:val="35"/>
  </w:num>
  <w:num w:numId="2" w16cid:durableId="1562017466">
    <w:abstractNumId w:val="8"/>
  </w:num>
  <w:num w:numId="3" w16cid:durableId="1586650837">
    <w:abstractNumId w:val="48"/>
  </w:num>
  <w:num w:numId="4" w16cid:durableId="1097402484">
    <w:abstractNumId w:val="44"/>
  </w:num>
  <w:num w:numId="5" w16cid:durableId="1736589543">
    <w:abstractNumId w:val="53"/>
  </w:num>
  <w:num w:numId="6" w16cid:durableId="1942686961">
    <w:abstractNumId w:val="40"/>
  </w:num>
  <w:num w:numId="7" w16cid:durableId="1307079220">
    <w:abstractNumId w:val="5"/>
  </w:num>
  <w:num w:numId="8" w16cid:durableId="1698697920">
    <w:abstractNumId w:val="38"/>
  </w:num>
  <w:num w:numId="9" w16cid:durableId="297342188">
    <w:abstractNumId w:val="13"/>
  </w:num>
  <w:num w:numId="10" w16cid:durableId="1944339871">
    <w:abstractNumId w:val="31"/>
  </w:num>
  <w:num w:numId="11" w16cid:durableId="1429080056">
    <w:abstractNumId w:val="17"/>
  </w:num>
  <w:num w:numId="12" w16cid:durableId="992173251">
    <w:abstractNumId w:val="33"/>
  </w:num>
  <w:num w:numId="13" w16cid:durableId="1557349314">
    <w:abstractNumId w:val="42"/>
  </w:num>
  <w:num w:numId="14" w16cid:durableId="822622159">
    <w:abstractNumId w:val="32"/>
  </w:num>
  <w:num w:numId="15" w16cid:durableId="742025896">
    <w:abstractNumId w:val="29"/>
  </w:num>
  <w:num w:numId="16" w16cid:durableId="1119952874">
    <w:abstractNumId w:val="22"/>
  </w:num>
  <w:num w:numId="17" w16cid:durableId="470296230">
    <w:abstractNumId w:val="9"/>
  </w:num>
  <w:num w:numId="18" w16cid:durableId="1323510092">
    <w:abstractNumId w:val="6"/>
  </w:num>
  <w:num w:numId="19" w16cid:durableId="1120222428">
    <w:abstractNumId w:val="46"/>
  </w:num>
  <w:num w:numId="20" w16cid:durableId="233667610">
    <w:abstractNumId w:val="0"/>
  </w:num>
  <w:num w:numId="21" w16cid:durableId="1816875458">
    <w:abstractNumId w:val="50"/>
  </w:num>
  <w:num w:numId="22" w16cid:durableId="1190488313">
    <w:abstractNumId w:val="1"/>
  </w:num>
  <w:num w:numId="23" w16cid:durableId="1204946422">
    <w:abstractNumId w:val="21"/>
  </w:num>
  <w:num w:numId="24" w16cid:durableId="403142151">
    <w:abstractNumId w:val="18"/>
  </w:num>
  <w:num w:numId="25" w16cid:durableId="399407234">
    <w:abstractNumId w:val="51"/>
  </w:num>
  <w:num w:numId="26" w16cid:durableId="904296427">
    <w:abstractNumId w:val="7"/>
  </w:num>
  <w:num w:numId="27" w16cid:durableId="1223522708">
    <w:abstractNumId w:val="36"/>
  </w:num>
  <w:num w:numId="28" w16cid:durableId="1127311419">
    <w:abstractNumId w:val="28"/>
  </w:num>
  <w:num w:numId="29" w16cid:durableId="1023869571">
    <w:abstractNumId w:val="11"/>
  </w:num>
  <w:num w:numId="30" w16cid:durableId="1145470183">
    <w:abstractNumId w:val="8"/>
  </w:num>
  <w:num w:numId="31" w16cid:durableId="1074937071">
    <w:abstractNumId w:val="49"/>
  </w:num>
  <w:num w:numId="32" w16cid:durableId="907493763">
    <w:abstractNumId w:val="14"/>
  </w:num>
  <w:num w:numId="33" w16cid:durableId="115948692">
    <w:abstractNumId w:val="34"/>
  </w:num>
  <w:num w:numId="34" w16cid:durableId="1829709251">
    <w:abstractNumId w:val="4"/>
  </w:num>
  <w:num w:numId="35" w16cid:durableId="1540126443">
    <w:abstractNumId w:val="23"/>
  </w:num>
  <w:num w:numId="36" w16cid:durableId="1278098119">
    <w:abstractNumId w:val="20"/>
  </w:num>
  <w:num w:numId="37" w16cid:durableId="2115591407">
    <w:abstractNumId w:val="3"/>
  </w:num>
  <w:num w:numId="38" w16cid:durableId="2019038384">
    <w:abstractNumId w:val="45"/>
  </w:num>
  <w:num w:numId="39" w16cid:durableId="1154642108">
    <w:abstractNumId w:val="16"/>
  </w:num>
  <w:num w:numId="40" w16cid:durableId="637304054">
    <w:abstractNumId w:val="43"/>
  </w:num>
  <w:num w:numId="41" w16cid:durableId="5836232">
    <w:abstractNumId w:val="16"/>
    <w:lvlOverride w:ilvl="0">
      <w:startOverride w:val="1"/>
    </w:lvlOverride>
    <w:lvlOverride w:ilvl="1">
      <w:startOverride w:val="2"/>
    </w:lvlOverride>
  </w:num>
  <w:num w:numId="42" w16cid:durableId="2074961386">
    <w:abstractNumId w:val="15"/>
  </w:num>
  <w:num w:numId="43" w16cid:durableId="892546299">
    <w:abstractNumId w:val="24"/>
  </w:num>
  <w:num w:numId="44" w16cid:durableId="1936133973">
    <w:abstractNumId w:val="30"/>
  </w:num>
  <w:num w:numId="45" w16cid:durableId="745568696">
    <w:abstractNumId w:val="16"/>
  </w:num>
  <w:num w:numId="46" w16cid:durableId="20940841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42774241">
    <w:abstractNumId w:val="47"/>
  </w:num>
  <w:num w:numId="48" w16cid:durableId="821236473">
    <w:abstractNumId w:val="37"/>
  </w:num>
  <w:num w:numId="49" w16cid:durableId="7915533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13450877">
    <w:abstractNumId w:val="16"/>
  </w:num>
  <w:num w:numId="51" w16cid:durableId="4324803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80689744">
    <w:abstractNumId w:val="25"/>
  </w:num>
  <w:num w:numId="53" w16cid:durableId="1754037908">
    <w:abstractNumId w:val="26"/>
  </w:num>
  <w:num w:numId="54" w16cid:durableId="1295329195">
    <w:abstractNumId w:val="52"/>
  </w:num>
  <w:num w:numId="55" w16cid:durableId="2041780711">
    <w:abstractNumId w:val="10"/>
  </w:num>
  <w:num w:numId="56" w16cid:durableId="1936354687">
    <w:abstractNumId w:val="19"/>
  </w:num>
  <w:num w:numId="57" w16cid:durableId="560404831">
    <w:abstractNumId w:val="2"/>
  </w:num>
  <w:num w:numId="58" w16cid:durableId="1112089901">
    <w:abstractNumId w:val="39"/>
  </w:num>
  <w:num w:numId="59" w16cid:durableId="1924028824">
    <w:abstractNumId w:val="41"/>
  </w:num>
  <w:num w:numId="60" w16cid:durableId="305936679">
    <w:abstractNumId w:val="27"/>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 ">
    <w15:presenceInfo w15:providerId="AD" w15:userId="S::itforce-admin@greenville.ie::56c73e2c-0494-4950-a354-bc0bc4da93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069F4"/>
    <w:rsid w:val="00007015"/>
    <w:rsid w:val="000105D6"/>
    <w:rsid w:val="000115A8"/>
    <w:rsid w:val="0001584F"/>
    <w:rsid w:val="000269A5"/>
    <w:rsid w:val="00027058"/>
    <w:rsid w:val="000270AC"/>
    <w:rsid w:val="00030DCC"/>
    <w:rsid w:val="00033228"/>
    <w:rsid w:val="0003527D"/>
    <w:rsid w:val="00036A76"/>
    <w:rsid w:val="000372F0"/>
    <w:rsid w:val="00046CED"/>
    <w:rsid w:val="00051B64"/>
    <w:rsid w:val="00057A01"/>
    <w:rsid w:val="00064442"/>
    <w:rsid w:val="00067585"/>
    <w:rsid w:val="000730AA"/>
    <w:rsid w:val="0007386B"/>
    <w:rsid w:val="00077EF0"/>
    <w:rsid w:val="000905E9"/>
    <w:rsid w:val="00092095"/>
    <w:rsid w:val="0009646B"/>
    <w:rsid w:val="00097219"/>
    <w:rsid w:val="000A007D"/>
    <w:rsid w:val="000A07C0"/>
    <w:rsid w:val="000A0D75"/>
    <w:rsid w:val="000A721C"/>
    <w:rsid w:val="000A7A3D"/>
    <w:rsid w:val="000B2652"/>
    <w:rsid w:val="000C242A"/>
    <w:rsid w:val="000D0237"/>
    <w:rsid w:val="000D5802"/>
    <w:rsid w:val="000D64FD"/>
    <w:rsid w:val="000D6A2B"/>
    <w:rsid w:val="000D6AB3"/>
    <w:rsid w:val="000E0FCC"/>
    <w:rsid w:val="000F33B3"/>
    <w:rsid w:val="000F7803"/>
    <w:rsid w:val="001009B1"/>
    <w:rsid w:val="00103F99"/>
    <w:rsid w:val="00106688"/>
    <w:rsid w:val="001074D8"/>
    <w:rsid w:val="00110553"/>
    <w:rsid w:val="001115CE"/>
    <w:rsid w:val="001119EF"/>
    <w:rsid w:val="00112CE8"/>
    <w:rsid w:val="00112F69"/>
    <w:rsid w:val="0011682E"/>
    <w:rsid w:val="001200C9"/>
    <w:rsid w:val="001210D7"/>
    <w:rsid w:val="00123E1B"/>
    <w:rsid w:val="00123E6E"/>
    <w:rsid w:val="00126537"/>
    <w:rsid w:val="00126A48"/>
    <w:rsid w:val="00135696"/>
    <w:rsid w:val="00141250"/>
    <w:rsid w:val="00142E65"/>
    <w:rsid w:val="00154382"/>
    <w:rsid w:val="00166ACD"/>
    <w:rsid w:val="00170B96"/>
    <w:rsid w:val="0017799D"/>
    <w:rsid w:val="00181B51"/>
    <w:rsid w:val="0019423E"/>
    <w:rsid w:val="001A34D9"/>
    <w:rsid w:val="001B09B1"/>
    <w:rsid w:val="001B2E9D"/>
    <w:rsid w:val="001B5974"/>
    <w:rsid w:val="001D0992"/>
    <w:rsid w:val="001E19F1"/>
    <w:rsid w:val="001E3AF5"/>
    <w:rsid w:val="001F0652"/>
    <w:rsid w:val="001F3E74"/>
    <w:rsid w:val="002021BB"/>
    <w:rsid w:val="002053A9"/>
    <w:rsid w:val="00211A6E"/>
    <w:rsid w:val="002120A2"/>
    <w:rsid w:val="00217B3F"/>
    <w:rsid w:val="00217ECA"/>
    <w:rsid w:val="002266CD"/>
    <w:rsid w:val="00230559"/>
    <w:rsid w:val="002321DC"/>
    <w:rsid w:val="00237E36"/>
    <w:rsid w:val="00237FFC"/>
    <w:rsid w:val="002406F4"/>
    <w:rsid w:val="00241AB2"/>
    <w:rsid w:val="00246F9B"/>
    <w:rsid w:val="00247358"/>
    <w:rsid w:val="00250914"/>
    <w:rsid w:val="00250AED"/>
    <w:rsid w:val="00257C84"/>
    <w:rsid w:val="00260E8E"/>
    <w:rsid w:val="00261ADB"/>
    <w:rsid w:val="00273B35"/>
    <w:rsid w:val="00274D50"/>
    <w:rsid w:val="00280339"/>
    <w:rsid w:val="00281A74"/>
    <w:rsid w:val="002852F8"/>
    <w:rsid w:val="00285B10"/>
    <w:rsid w:val="002A092B"/>
    <w:rsid w:val="002B18E7"/>
    <w:rsid w:val="002B6B56"/>
    <w:rsid w:val="002B732A"/>
    <w:rsid w:val="002C04C8"/>
    <w:rsid w:val="002C111B"/>
    <w:rsid w:val="002C2AA3"/>
    <w:rsid w:val="002C7E92"/>
    <w:rsid w:val="002D5C50"/>
    <w:rsid w:val="002D66BE"/>
    <w:rsid w:val="002D6BAF"/>
    <w:rsid w:val="002D79E6"/>
    <w:rsid w:val="002E0484"/>
    <w:rsid w:val="002F007C"/>
    <w:rsid w:val="002F2E4E"/>
    <w:rsid w:val="00303CCE"/>
    <w:rsid w:val="00307160"/>
    <w:rsid w:val="003243A8"/>
    <w:rsid w:val="00324829"/>
    <w:rsid w:val="00325A46"/>
    <w:rsid w:val="00327B14"/>
    <w:rsid w:val="00354FD9"/>
    <w:rsid w:val="003569D1"/>
    <w:rsid w:val="0036549B"/>
    <w:rsid w:val="003661AB"/>
    <w:rsid w:val="0036637E"/>
    <w:rsid w:val="00374053"/>
    <w:rsid w:val="00374234"/>
    <w:rsid w:val="00377FED"/>
    <w:rsid w:val="0038036C"/>
    <w:rsid w:val="003834F5"/>
    <w:rsid w:val="00390507"/>
    <w:rsid w:val="00395802"/>
    <w:rsid w:val="0039617D"/>
    <w:rsid w:val="003A0E11"/>
    <w:rsid w:val="003A3F1B"/>
    <w:rsid w:val="003A45FC"/>
    <w:rsid w:val="003A7132"/>
    <w:rsid w:val="003B3239"/>
    <w:rsid w:val="003B44C1"/>
    <w:rsid w:val="003B7F2C"/>
    <w:rsid w:val="003C1057"/>
    <w:rsid w:val="003D4BFC"/>
    <w:rsid w:val="003D6C83"/>
    <w:rsid w:val="003E151C"/>
    <w:rsid w:val="003E3BC8"/>
    <w:rsid w:val="003E501E"/>
    <w:rsid w:val="003E5261"/>
    <w:rsid w:val="003F3755"/>
    <w:rsid w:val="003F5CB5"/>
    <w:rsid w:val="004032A0"/>
    <w:rsid w:val="0040726E"/>
    <w:rsid w:val="00407505"/>
    <w:rsid w:val="00411685"/>
    <w:rsid w:val="00413760"/>
    <w:rsid w:val="00417A78"/>
    <w:rsid w:val="00422752"/>
    <w:rsid w:val="00424CBE"/>
    <w:rsid w:val="00426685"/>
    <w:rsid w:val="004279E9"/>
    <w:rsid w:val="00440C34"/>
    <w:rsid w:val="00444341"/>
    <w:rsid w:val="00447522"/>
    <w:rsid w:val="004560CF"/>
    <w:rsid w:val="00460CE6"/>
    <w:rsid w:val="00463683"/>
    <w:rsid w:val="00464229"/>
    <w:rsid w:val="0046791D"/>
    <w:rsid w:val="00467C85"/>
    <w:rsid w:val="00471F44"/>
    <w:rsid w:val="00477A18"/>
    <w:rsid w:val="00477E66"/>
    <w:rsid w:val="004879F2"/>
    <w:rsid w:val="00490466"/>
    <w:rsid w:val="00492779"/>
    <w:rsid w:val="004930F0"/>
    <w:rsid w:val="004959DA"/>
    <w:rsid w:val="004A468C"/>
    <w:rsid w:val="004A535B"/>
    <w:rsid w:val="004A7F16"/>
    <w:rsid w:val="004B3D3E"/>
    <w:rsid w:val="004B4654"/>
    <w:rsid w:val="004C0313"/>
    <w:rsid w:val="004D2F20"/>
    <w:rsid w:val="004D4773"/>
    <w:rsid w:val="004D4DF9"/>
    <w:rsid w:val="004D69B0"/>
    <w:rsid w:val="004E14F0"/>
    <w:rsid w:val="004E78A2"/>
    <w:rsid w:val="004F1288"/>
    <w:rsid w:val="004F1624"/>
    <w:rsid w:val="00507B84"/>
    <w:rsid w:val="00510DD1"/>
    <w:rsid w:val="00511025"/>
    <w:rsid w:val="00511980"/>
    <w:rsid w:val="00514216"/>
    <w:rsid w:val="005145D1"/>
    <w:rsid w:val="00517475"/>
    <w:rsid w:val="00517C45"/>
    <w:rsid w:val="00523510"/>
    <w:rsid w:val="005252F5"/>
    <w:rsid w:val="005306F1"/>
    <w:rsid w:val="00531A06"/>
    <w:rsid w:val="005342A7"/>
    <w:rsid w:val="00541ACD"/>
    <w:rsid w:val="0054259A"/>
    <w:rsid w:val="00545531"/>
    <w:rsid w:val="005579FB"/>
    <w:rsid w:val="00561C5A"/>
    <w:rsid w:val="00563591"/>
    <w:rsid w:val="00564687"/>
    <w:rsid w:val="00571BA3"/>
    <w:rsid w:val="0057355D"/>
    <w:rsid w:val="005749EC"/>
    <w:rsid w:val="00576965"/>
    <w:rsid w:val="00580F0C"/>
    <w:rsid w:val="00584D2B"/>
    <w:rsid w:val="0059235B"/>
    <w:rsid w:val="0059633C"/>
    <w:rsid w:val="005A0B1C"/>
    <w:rsid w:val="005A1893"/>
    <w:rsid w:val="005A4511"/>
    <w:rsid w:val="005A45DF"/>
    <w:rsid w:val="005A5783"/>
    <w:rsid w:val="005A6105"/>
    <w:rsid w:val="005A61AD"/>
    <w:rsid w:val="005A6F7F"/>
    <w:rsid w:val="005A70C6"/>
    <w:rsid w:val="005B56AF"/>
    <w:rsid w:val="005B6B20"/>
    <w:rsid w:val="005C193C"/>
    <w:rsid w:val="005C3ECC"/>
    <w:rsid w:val="005D382B"/>
    <w:rsid w:val="005D55F0"/>
    <w:rsid w:val="005D5991"/>
    <w:rsid w:val="005E3F57"/>
    <w:rsid w:val="005E400A"/>
    <w:rsid w:val="005E5AE0"/>
    <w:rsid w:val="005E66EA"/>
    <w:rsid w:val="005F2022"/>
    <w:rsid w:val="005F39A1"/>
    <w:rsid w:val="005F7DCB"/>
    <w:rsid w:val="006000AF"/>
    <w:rsid w:val="0060519A"/>
    <w:rsid w:val="00617BF8"/>
    <w:rsid w:val="00621319"/>
    <w:rsid w:val="00621834"/>
    <w:rsid w:val="00623A45"/>
    <w:rsid w:val="00623EBE"/>
    <w:rsid w:val="006241E4"/>
    <w:rsid w:val="0062692E"/>
    <w:rsid w:val="00631E43"/>
    <w:rsid w:val="0063384C"/>
    <w:rsid w:val="00633D5A"/>
    <w:rsid w:val="00635E72"/>
    <w:rsid w:val="00644ABA"/>
    <w:rsid w:val="00654247"/>
    <w:rsid w:val="00654B0A"/>
    <w:rsid w:val="00655DC4"/>
    <w:rsid w:val="00662B62"/>
    <w:rsid w:val="00670182"/>
    <w:rsid w:val="006736C1"/>
    <w:rsid w:val="00675657"/>
    <w:rsid w:val="006948B6"/>
    <w:rsid w:val="0069577B"/>
    <w:rsid w:val="00695F70"/>
    <w:rsid w:val="006A64FD"/>
    <w:rsid w:val="006B444D"/>
    <w:rsid w:val="006B5B1C"/>
    <w:rsid w:val="006C2D90"/>
    <w:rsid w:val="006C2E13"/>
    <w:rsid w:val="006C2FE0"/>
    <w:rsid w:val="006C501F"/>
    <w:rsid w:val="006D2B01"/>
    <w:rsid w:val="006D3D62"/>
    <w:rsid w:val="006D44AB"/>
    <w:rsid w:val="006F0120"/>
    <w:rsid w:val="006F02F2"/>
    <w:rsid w:val="006F259A"/>
    <w:rsid w:val="0070028B"/>
    <w:rsid w:val="007020CE"/>
    <w:rsid w:val="0070481D"/>
    <w:rsid w:val="00712296"/>
    <w:rsid w:val="007145DF"/>
    <w:rsid w:val="00714788"/>
    <w:rsid w:val="00714824"/>
    <w:rsid w:val="00714E8E"/>
    <w:rsid w:val="00716FC9"/>
    <w:rsid w:val="007211E4"/>
    <w:rsid w:val="0072182D"/>
    <w:rsid w:val="00735E1C"/>
    <w:rsid w:val="00736129"/>
    <w:rsid w:val="00736B4E"/>
    <w:rsid w:val="00740FDF"/>
    <w:rsid w:val="0074469B"/>
    <w:rsid w:val="007529CC"/>
    <w:rsid w:val="00754A6F"/>
    <w:rsid w:val="00754AE2"/>
    <w:rsid w:val="007568F8"/>
    <w:rsid w:val="00756967"/>
    <w:rsid w:val="00760D32"/>
    <w:rsid w:val="007640B6"/>
    <w:rsid w:val="00775D28"/>
    <w:rsid w:val="00783D6C"/>
    <w:rsid w:val="00791EE3"/>
    <w:rsid w:val="0079255C"/>
    <w:rsid w:val="007962C3"/>
    <w:rsid w:val="007A28F9"/>
    <w:rsid w:val="007A31DD"/>
    <w:rsid w:val="007A77B2"/>
    <w:rsid w:val="007B0EE5"/>
    <w:rsid w:val="007B19B9"/>
    <w:rsid w:val="007C3D4A"/>
    <w:rsid w:val="007D30FE"/>
    <w:rsid w:val="007D3653"/>
    <w:rsid w:val="007E4E95"/>
    <w:rsid w:val="007E5793"/>
    <w:rsid w:val="007F66E4"/>
    <w:rsid w:val="008050DA"/>
    <w:rsid w:val="00813076"/>
    <w:rsid w:val="008153B5"/>
    <w:rsid w:val="00816A23"/>
    <w:rsid w:val="0082126A"/>
    <w:rsid w:val="008273A9"/>
    <w:rsid w:val="00831C89"/>
    <w:rsid w:val="00831F7B"/>
    <w:rsid w:val="00832283"/>
    <w:rsid w:val="00835B5B"/>
    <w:rsid w:val="00837409"/>
    <w:rsid w:val="00840012"/>
    <w:rsid w:val="0084059E"/>
    <w:rsid w:val="008439F5"/>
    <w:rsid w:val="0084518A"/>
    <w:rsid w:val="00845B00"/>
    <w:rsid w:val="0084657C"/>
    <w:rsid w:val="00847BCC"/>
    <w:rsid w:val="008539FE"/>
    <w:rsid w:val="0085613A"/>
    <w:rsid w:val="008612FB"/>
    <w:rsid w:val="00861C1C"/>
    <w:rsid w:val="00866EDB"/>
    <w:rsid w:val="008729F3"/>
    <w:rsid w:val="00877E9D"/>
    <w:rsid w:val="0088554F"/>
    <w:rsid w:val="008863B3"/>
    <w:rsid w:val="008871FB"/>
    <w:rsid w:val="008928B4"/>
    <w:rsid w:val="0089745A"/>
    <w:rsid w:val="008A2BE0"/>
    <w:rsid w:val="008A383B"/>
    <w:rsid w:val="008A4905"/>
    <w:rsid w:val="008B2A34"/>
    <w:rsid w:val="008B370B"/>
    <w:rsid w:val="008B3C5E"/>
    <w:rsid w:val="008B57D8"/>
    <w:rsid w:val="008C619E"/>
    <w:rsid w:val="008C7749"/>
    <w:rsid w:val="008D1668"/>
    <w:rsid w:val="008D489A"/>
    <w:rsid w:val="008E328C"/>
    <w:rsid w:val="008E70B3"/>
    <w:rsid w:val="008F37E9"/>
    <w:rsid w:val="008F5B0C"/>
    <w:rsid w:val="008F63BD"/>
    <w:rsid w:val="00900664"/>
    <w:rsid w:val="00901208"/>
    <w:rsid w:val="00902051"/>
    <w:rsid w:val="009133BF"/>
    <w:rsid w:val="009209DB"/>
    <w:rsid w:val="00923194"/>
    <w:rsid w:val="0092327D"/>
    <w:rsid w:val="009248B8"/>
    <w:rsid w:val="00925183"/>
    <w:rsid w:val="009275AF"/>
    <w:rsid w:val="00934180"/>
    <w:rsid w:val="00934E4D"/>
    <w:rsid w:val="00941D4E"/>
    <w:rsid w:val="00943EB6"/>
    <w:rsid w:val="00944FED"/>
    <w:rsid w:val="00945739"/>
    <w:rsid w:val="00946E1C"/>
    <w:rsid w:val="00950367"/>
    <w:rsid w:val="00951EDB"/>
    <w:rsid w:val="009541C6"/>
    <w:rsid w:val="00961D95"/>
    <w:rsid w:val="00963061"/>
    <w:rsid w:val="00964787"/>
    <w:rsid w:val="00974A6E"/>
    <w:rsid w:val="0098277B"/>
    <w:rsid w:val="00982A42"/>
    <w:rsid w:val="00982D1E"/>
    <w:rsid w:val="00985E1F"/>
    <w:rsid w:val="00991DC7"/>
    <w:rsid w:val="00994A7C"/>
    <w:rsid w:val="009951A1"/>
    <w:rsid w:val="009956B9"/>
    <w:rsid w:val="00997D9F"/>
    <w:rsid w:val="009A0573"/>
    <w:rsid w:val="009A4EA1"/>
    <w:rsid w:val="009B0F6A"/>
    <w:rsid w:val="009C2DFE"/>
    <w:rsid w:val="009C3546"/>
    <w:rsid w:val="009D040A"/>
    <w:rsid w:val="009D09E2"/>
    <w:rsid w:val="009D29FF"/>
    <w:rsid w:val="009D6388"/>
    <w:rsid w:val="009D7FE9"/>
    <w:rsid w:val="009E05D7"/>
    <w:rsid w:val="009E08FA"/>
    <w:rsid w:val="009E4D91"/>
    <w:rsid w:val="00A03584"/>
    <w:rsid w:val="00A03F45"/>
    <w:rsid w:val="00A05EB8"/>
    <w:rsid w:val="00A106E3"/>
    <w:rsid w:val="00A12B9E"/>
    <w:rsid w:val="00A12E9A"/>
    <w:rsid w:val="00A21979"/>
    <w:rsid w:val="00A2266E"/>
    <w:rsid w:val="00A240E6"/>
    <w:rsid w:val="00A27728"/>
    <w:rsid w:val="00A300E7"/>
    <w:rsid w:val="00A36C45"/>
    <w:rsid w:val="00A40603"/>
    <w:rsid w:val="00A41442"/>
    <w:rsid w:val="00A419EB"/>
    <w:rsid w:val="00A503E8"/>
    <w:rsid w:val="00A54B95"/>
    <w:rsid w:val="00A61084"/>
    <w:rsid w:val="00A610D9"/>
    <w:rsid w:val="00A622A5"/>
    <w:rsid w:val="00A66556"/>
    <w:rsid w:val="00A71BFD"/>
    <w:rsid w:val="00A71C04"/>
    <w:rsid w:val="00A72707"/>
    <w:rsid w:val="00A744EC"/>
    <w:rsid w:val="00A74AEA"/>
    <w:rsid w:val="00A8139D"/>
    <w:rsid w:val="00A937F1"/>
    <w:rsid w:val="00AA6660"/>
    <w:rsid w:val="00AB1129"/>
    <w:rsid w:val="00AB4369"/>
    <w:rsid w:val="00AB4DED"/>
    <w:rsid w:val="00AC6DF0"/>
    <w:rsid w:val="00AC7BFD"/>
    <w:rsid w:val="00AD15EA"/>
    <w:rsid w:val="00AD25FF"/>
    <w:rsid w:val="00AD48E7"/>
    <w:rsid w:val="00AD5F83"/>
    <w:rsid w:val="00AE13A7"/>
    <w:rsid w:val="00AF3689"/>
    <w:rsid w:val="00AF47CC"/>
    <w:rsid w:val="00AF7396"/>
    <w:rsid w:val="00B00677"/>
    <w:rsid w:val="00B047A3"/>
    <w:rsid w:val="00B07318"/>
    <w:rsid w:val="00B14EEE"/>
    <w:rsid w:val="00B15176"/>
    <w:rsid w:val="00B21144"/>
    <w:rsid w:val="00B2281F"/>
    <w:rsid w:val="00B27BCF"/>
    <w:rsid w:val="00B27ECC"/>
    <w:rsid w:val="00B3155A"/>
    <w:rsid w:val="00B36CE4"/>
    <w:rsid w:val="00B412AD"/>
    <w:rsid w:val="00B42614"/>
    <w:rsid w:val="00B42ED9"/>
    <w:rsid w:val="00B43D42"/>
    <w:rsid w:val="00B44624"/>
    <w:rsid w:val="00B45B6A"/>
    <w:rsid w:val="00B50464"/>
    <w:rsid w:val="00B56153"/>
    <w:rsid w:val="00B70BBF"/>
    <w:rsid w:val="00B7442B"/>
    <w:rsid w:val="00B833F2"/>
    <w:rsid w:val="00B93CB3"/>
    <w:rsid w:val="00BA0278"/>
    <w:rsid w:val="00BA0BD0"/>
    <w:rsid w:val="00BA0C91"/>
    <w:rsid w:val="00BA44E8"/>
    <w:rsid w:val="00BA7422"/>
    <w:rsid w:val="00BB2E8E"/>
    <w:rsid w:val="00BB426F"/>
    <w:rsid w:val="00BB648B"/>
    <w:rsid w:val="00BC0CBF"/>
    <w:rsid w:val="00BC15BD"/>
    <w:rsid w:val="00BC1D3E"/>
    <w:rsid w:val="00BC3CD7"/>
    <w:rsid w:val="00BC42F4"/>
    <w:rsid w:val="00BC4BCF"/>
    <w:rsid w:val="00BD044C"/>
    <w:rsid w:val="00BD352E"/>
    <w:rsid w:val="00BD438E"/>
    <w:rsid w:val="00BD4507"/>
    <w:rsid w:val="00BE6F3C"/>
    <w:rsid w:val="00BE7F47"/>
    <w:rsid w:val="00BF200C"/>
    <w:rsid w:val="00BF7C30"/>
    <w:rsid w:val="00C045A8"/>
    <w:rsid w:val="00C10EF6"/>
    <w:rsid w:val="00C14001"/>
    <w:rsid w:val="00C24F04"/>
    <w:rsid w:val="00C303E3"/>
    <w:rsid w:val="00C42BC7"/>
    <w:rsid w:val="00C4438A"/>
    <w:rsid w:val="00C446F9"/>
    <w:rsid w:val="00C47907"/>
    <w:rsid w:val="00C523FF"/>
    <w:rsid w:val="00C527F6"/>
    <w:rsid w:val="00C541BB"/>
    <w:rsid w:val="00C55C87"/>
    <w:rsid w:val="00C627DB"/>
    <w:rsid w:val="00C67387"/>
    <w:rsid w:val="00C702ED"/>
    <w:rsid w:val="00C71C47"/>
    <w:rsid w:val="00C818B9"/>
    <w:rsid w:val="00C84A9E"/>
    <w:rsid w:val="00C86D0D"/>
    <w:rsid w:val="00C90D4D"/>
    <w:rsid w:val="00C934AA"/>
    <w:rsid w:val="00C97216"/>
    <w:rsid w:val="00CA0835"/>
    <w:rsid w:val="00CA2CE1"/>
    <w:rsid w:val="00CB0352"/>
    <w:rsid w:val="00CB19CD"/>
    <w:rsid w:val="00CB5047"/>
    <w:rsid w:val="00CC55EB"/>
    <w:rsid w:val="00CC5666"/>
    <w:rsid w:val="00CD09D1"/>
    <w:rsid w:val="00CD5335"/>
    <w:rsid w:val="00CD5EB1"/>
    <w:rsid w:val="00CE3097"/>
    <w:rsid w:val="00CE3B26"/>
    <w:rsid w:val="00CE4ADB"/>
    <w:rsid w:val="00CF2462"/>
    <w:rsid w:val="00D02942"/>
    <w:rsid w:val="00D05717"/>
    <w:rsid w:val="00D05DEA"/>
    <w:rsid w:val="00D10641"/>
    <w:rsid w:val="00D13E13"/>
    <w:rsid w:val="00D16E98"/>
    <w:rsid w:val="00D34406"/>
    <w:rsid w:val="00D36537"/>
    <w:rsid w:val="00D37AFF"/>
    <w:rsid w:val="00D406E4"/>
    <w:rsid w:val="00D44B42"/>
    <w:rsid w:val="00D50FAC"/>
    <w:rsid w:val="00D679DF"/>
    <w:rsid w:val="00D706AB"/>
    <w:rsid w:val="00D83A19"/>
    <w:rsid w:val="00D96974"/>
    <w:rsid w:val="00DA39EE"/>
    <w:rsid w:val="00DB087C"/>
    <w:rsid w:val="00DB290A"/>
    <w:rsid w:val="00DB5A6C"/>
    <w:rsid w:val="00DC1C21"/>
    <w:rsid w:val="00DC34F6"/>
    <w:rsid w:val="00DC3C51"/>
    <w:rsid w:val="00DC3E88"/>
    <w:rsid w:val="00DC569A"/>
    <w:rsid w:val="00DD2D7F"/>
    <w:rsid w:val="00DD2D95"/>
    <w:rsid w:val="00DE157D"/>
    <w:rsid w:val="00DE6F66"/>
    <w:rsid w:val="00DE7D7C"/>
    <w:rsid w:val="00DF06D5"/>
    <w:rsid w:val="00DF1ECE"/>
    <w:rsid w:val="00DF29C6"/>
    <w:rsid w:val="00DF58CC"/>
    <w:rsid w:val="00DF7DE2"/>
    <w:rsid w:val="00DF7FF6"/>
    <w:rsid w:val="00E005FD"/>
    <w:rsid w:val="00E00DFE"/>
    <w:rsid w:val="00E00F52"/>
    <w:rsid w:val="00E105F1"/>
    <w:rsid w:val="00E15B65"/>
    <w:rsid w:val="00E169A7"/>
    <w:rsid w:val="00E177E1"/>
    <w:rsid w:val="00E22892"/>
    <w:rsid w:val="00E229FC"/>
    <w:rsid w:val="00E27E4E"/>
    <w:rsid w:val="00E30388"/>
    <w:rsid w:val="00E30D24"/>
    <w:rsid w:val="00E34D3A"/>
    <w:rsid w:val="00E4514B"/>
    <w:rsid w:val="00E4632C"/>
    <w:rsid w:val="00E50139"/>
    <w:rsid w:val="00E5042F"/>
    <w:rsid w:val="00E512A2"/>
    <w:rsid w:val="00E528B3"/>
    <w:rsid w:val="00E52BDF"/>
    <w:rsid w:val="00E53C83"/>
    <w:rsid w:val="00E6227B"/>
    <w:rsid w:val="00E65267"/>
    <w:rsid w:val="00E727A8"/>
    <w:rsid w:val="00E7676E"/>
    <w:rsid w:val="00E84167"/>
    <w:rsid w:val="00E913FA"/>
    <w:rsid w:val="00E9586C"/>
    <w:rsid w:val="00E97F4C"/>
    <w:rsid w:val="00EA1863"/>
    <w:rsid w:val="00EB1B76"/>
    <w:rsid w:val="00EB1C3A"/>
    <w:rsid w:val="00EB6C6E"/>
    <w:rsid w:val="00EC167F"/>
    <w:rsid w:val="00EC4B54"/>
    <w:rsid w:val="00EC7BA8"/>
    <w:rsid w:val="00ED0DD7"/>
    <w:rsid w:val="00ED6234"/>
    <w:rsid w:val="00EE2426"/>
    <w:rsid w:val="00EE6779"/>
    <w:rsid w:val="00EF385B"/>
    <w:rsid w:val="00F008EF"/>
    <w:rsid w:val="00F03E5B"/>
    <w:rsid w:val="00F0536C"/>
    <w:rsid w:val="00F112FA"/>
    <w:rsid w:val="00F11554"/>
    <w:rsid w:val="00F11C08"/>
    <w:rsid w:val="00F14D3E"/>
    <w:rsid w:val="00F212A8"/>
    <w:rsid w:val="00F212FC"/>
    <w:rsid w:val="00F30E5F"/>
    <w:rsid w:val="00F3486F"/>
    <w:rsid w:val="00F369D3"/>
    <w:rsid w:val="00F36E56"/>
    <w:rsid w:val="00F40CD7"/>
    <w:rsid w:val="00F44DF0"/>
    <w:rsid w:val="00F44F0B"/>
    <w:rsid w:val="00F45E00"/>
    <w:rsid w:val="00F56684"/>
    <w:rsid w:val="00F56E69"/>
    <w:rsid w:val="00F610C4"/>
    <w:rsid w:val="00F704DA"/>
    <w:rsid w:val="00F74DFC"/>
    <w:rsid w:val="00F77FD7"/>
    <w:rsid w:val="00F8283B"/>
    <w:rsid w:val="00F829AB"/>
    <w:rsid w:val="00F85451"/>
    <w:rsid w:val="00F86E12"/>
    <w:rsid w:val="00F9059D"/>
    <w:rsid w:val="00F910B3"/>
    <w:rsid w:val="00F91A58"/>
    <w:rsid w:val="00F92C66"/>
    <w:rsid w:val="00F94C85"/>
    <w:rsid w:val="00F97BAD"/>
    <w:rsid w:val="00FA2361"/>
    <w:rsid w:val="00FA3BF0"/>
    <w:rsid w:val="00FA77DC"/>
    <w:rsid w:val="00FA7F57"/>
    <w:rsid w:val="00FB046A"/>
    <w:rsid w:val="00FB1F80"/>
    <w:rsid w:val="00FB48DA"/>
    <w:rsid w:val="00FC2E4F"/>
    <w:rsid w:val="00FC5042"/>
    <w:rsid w:val="00FC54A6"/>
    <w:rsid w:val="00FD061E"/>
    <w:rsid w:val="00FD73A6"/>
    <w:rsid w:val="00FE02CF"/>
    <w:rsid w:val="00FE752F"/>
    <w:rsid w:val="00FF1780"/>
    <w:rsid w:val="00FF6762"/>
    <w:rsid w:val="00FF74E3"/>
    <w:rsid w:val="4DA2A176"/>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4A30"/>
  <w15:chartTrackingRefBased/>
  <w15:docId w15:val="{E2FB50C5-AA2A-4D3A-97EF-88F06AA5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59A"/>
    <w:pPr>
      <w:spacing w:before="120" w:after="200" w:line="264" w:lineRule="auto"/>
    </w:pPr>
    <w:rPr>
      <w:rFonts w:ascii="Arial" w:eastAsiaTheme="minorEastAsia" w:hAnsi="Arial" w:cstheme="minorBidi"/>
      <w:lang w:val="en-GB" w:eastAsia="ja-JP"/>
    </w:rPr>
  </w:style>
  <w:style w:type="paragraph" w:styleId="Heading1">
    <w:name w:val="heading 1"/>
    <w:basedOn w:val="Normal"/>
    <w:next w:val="Normal"/>
    <w:link w:val="Heading1Char"/>
    <w:uiPriority w:val="9"/>
    <w:qFormat/>
    <w:rsid w:val="003B7F2C"/>
    <w:pPr>
      <w:numPr>
        <w:numId w:val="39"/>
      </w:numPr>
      <w:shd w:val="clear" w:color="auto" w:fill="3FBFB6"/>
      <w:ind w:left="709" w:hanging="709"/>
      <w:jc w:val="both"/>
      <w:outlineLvl w:val="0"/>
    </w:pPr>
    <w:rPr>
      <w:rFonts w:cs="Arial"/>
      <w:b/>
      <w:color w:val="FFFFFF" w:themeColor="background1"/>
      <w:sz w:val="24"/>
    </w:rPr>
  </w:style>
  <w:style w:type="paragraph" w:styleId="Heading2">
    <w:name w:val="heading 2"/>
    <w:basedOn w:val="Normal"/>
    <w:next w:val="Normal"/>
    <w:link w:val="Heading2Char"/>
    <w:uiPriority w:val="9"/>
    <w:unhideWhenUsed/>
    <w:qFormat/>
    <w:rsid w:val="00AA6660"/>
    <w:pPr>
      <w:numPr>
        <w:ilvl w:val="1"/>
        <w:numId w:val="39"/>
      </w:numPr>
      <w:shd w:val="clear" w:color="auto" w:fill="808080" w:themeFill="background1" w:themeFillShade="80"/>
      <w:ind w:left="709"/>
      <w:jc w:val="both"/>
      <w:outlineLvl w:val="1"/>
    </w:pPr>
    <w:rPr>
      <w:rFonts w:cs="Arial"/>
      <w:b/>
      <w:color w:val="FFFFFF" w:themeColor="background1"/>
    </w:rPr>
  </w:style>
  <w:style w:type="paragraph" w:styleId="Heading3">
    <w:name w:val="heading 3"/>
    <w:basedOn w:val="Normal"/>
    <w:next w:val="Normal"/>
    <w:link w:val="Heading3Char"/>
    <w:uiPriority w:val="9"/>
    <w:unhideWhenUsed/>
    <w:qFormat/>
    <w:rsid w:val="0007386B"/>
    <w:pPr>
      <w:keepNext/>
      <w:keepLines/>
      <w:shd w:val="clear" w:color="auto" w:fill="808080" w:themeFill="background1" w:themeFillShade="80"/>
      <w:spacing w:before="40" w:after="0"/>
      <w:outlineLvl w:val="2"/>
    </w:pPr>
    <w:rPr>
      <w:rFonts w:eastAsiaTheme="majorEastAsia" w:cs="Arial"/>
      <w:i/>
      <w:color w:val="FFFFFF" w:themeColor="background1"/>
      <w:sz w:val="24"/>
      <w:szCs w:val="24"/>
    </w:rPr>
  </w:style>
  <w:style w:type="paragraph" w:styleId="Heading4">
    <w:name w:val="heading 4"/>
    <w:basedOn w:val="Normal"/>
    <w:next w:val="Normal"/>
    <w:link w:val="Heading4Char"/>
    <w:uiPriority w:val="9"/>
    <w:semiHidden/>
    <w:unhideWhenUsed/>
    <w:qFormat/>
    <w:rsid w:val="005D5991"/>
    <w:pPr>
      <w:keepNext/>
      <w:keepLines/>
      <w:spacing w:before="40" w:after="0" w:line="256" w:lineRule="auto"/>
      <w:ind w:left="864" w:hanging="864"/>
      <w:outlineLvl w:val="3"/>
    </w:pPr>
    <w:rPr>
      <w:rFonts w:asciiTheme="majorHAnsi" w:eastAsiaTheme="majorEastAsia" w:hAnsiTheme="majorHAnsi" w:cstheme="majorBidi"/>
      <w:i/>
      <w:iCs/>
      <w:color w:val="2F5496" w:themeColor="accent1" w:themeShade="BF"/>
      <w:lang w:eastAsia="en-US"/>
    </w:rPr>
  </w:style>
  <w:style w:type="paragraph" w:styleId="Heading5">
    <w:name w:val="heading 5"/>
    <w:basedOn w:val="Normal"/>
    <w:next w:val="Normal"/>
    <w:link w:val="Heading5Char"/>
    <w:uiPriority w:val="9"/>
    <w:semiHidden/>
    <w:unhideWhenUsed/>
    <w:qFormat/>
    <w:rsid w:val="005D5991"/>
    <w:pPr>
      <w:keepNext/>
      <w:keepLines/>
      <w:spacing w:before="40" w:after="0" w:line="256" w:lineRule="auto"/>
      <w:ind w:left="1008" w:hanging="1008"/>
      <w:outlineLvl w:val="4"/>
    </w:pPr>
    <w:rPr>
      <w:rFonts w:asciiTheme="majorHAnsi" w:eastAsiaTheme="majorEastAsia" w:hAnsiTheme="majorHAnsi" w:cstheme="majorBidi"/>
      <w:color w:val="2F5496" w:themeColor="accent1" w:themeShade="BF"/>
      <w:lang w:eastAsia="en-US"/>
    </w:rPr>
  </w:style>
  <w:style w:type="paragraph" w:styleId="Heading6">
    <w:name w:val="heading 6"/>
    <w:basedOn w:val="Normal"/>
    <w:next w:val="Normal"/>
    <w:link w:val="Heading6Char"/>
    <w:uiPriority w:val="9"/>
    <w:semiHidden/>
    <w:unhideWhenUsed/>
    <w:qFormat/>
    <w:rsid w:val="005D5991"/>
    <w:pPr>
      <w:keepNext/>
      <w:keepLines/>
      <w:spacing w:before="40" w:after="0" w:line="256" w:lineRule="auto"/>
      <w:ind w:left="1152" w:hanging="1152"/>
      <w:outlineLvl w:val="5"/>
    </w:pPr>
    <w:rPr>
      <w:rFonts w:asciiTheme="majorHAnsi" w:eastAsiaTheme="majorEastAsia" w:hAnsiTheme="majorHAnsi" w:cstheme="majorBidi"/>
      <w:color w:val="1F3763" w:themeColor="accent1" w:themeShade="7F"/>
      <w:lang w:eastAsia="en-US"/>
    </w:rPr>
  </w:style>
  <w:style w:type="paragraph" w:styleId="Heading7">
    <w:name w:val="heading 7"/>
    <w:basedOn w:val="Normal"/>
    <w:next w:val="Normal"/>
    <w:link w:val="Heading7Char"/>
    <w:uiPriority w:val="9"/>
    <w:semiHidden/>
    <w:unhideWhenUsed/>
    <w:qFormat/>
    <w:rsid w:val="005D5991"/>
    <w:pPr>
      <w:keepNext/>
      <w:keepLines/>
      <w:spacing w:before="40" w:after="0" w:line="256" w:lineRule="auto"/>
      <w:ind w:left="1296" w:hanging="1296"/>
      <w:outlineLvl w:val="6"/>
    </w:pPr>
    <w:rPr>
      <w:rFonts w:asciiTheme="majorHAnsi" w:eastAsiaTheme="majorEastAsia" w:hAnsiTheme="majorHAnsi" w:cstheme="majorBidi"/>
      <w:i/>
      <w:iCs/>
      <w:color w:val="1F3763" w:themeColor="accent1" w:themeShade="7F"/>
      <w:lang w:eastAsia="en-US"/>
    </w:rPr>
  </w:style>
  <w:style w:type="paragraph" w:styleId="Heading8">
    <w:name w:val="heading 8"/>
    <w:basedOn w:val="Normal"/>
    <w:next w:val="Normal"/>
    <w:link w:val="Heading8Char"/>
    <w:uiPriority w:val="9"/>
    <w:semiHidden/>
    <w:unhideWhenUsed/>
    <w:qFormat/>
    <w:rsid w:val="005D5991"/>
    <w:pPr>
      <w:keepNext/>
      <w:keepLines/>
      <w:spacing w:before="40" w:after="0" w:line="256" w:lineRule="auto"/>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Heading9">
    <w:name w:val="heading 9"/>
    <w:basedOn w:val="Normal"/>
    <w:next w:val="Normal"/>
    <w:link w:val="Heading9Char"/>
    <w:uiPriority w:val="9"/>
    <w:semiHidden/>
    <w:unhideWhenUsed/>
    <w:qFormat/>
    <w:rsid w:val="005D5991"/>
    <w:pPr>
      <w:keepNext/>
      <w:keepLines/>
      <w:spacing w:before="40" w:after="0" w:line="256" w:lineRule="auto"/>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A6660"/>
    <w:rPr>
      <w:rFonts w:ascii="Arial" w:eastAsiaTheme="minorEastAsia" w:hAnsi="Arial" w:cs="Arial"/>
      <w:b/>
      <w:color w:val="FFFFFF" w:themeColor="background1"/>
      <w:shd w:val="clear" w:color="auto" w:fill="808080" w:themeFill="background1" w:themeFillShade="80"/>
      <w:lang w:val="en-GB" w:eastAsia="ja-JP"/>
    </w:rPr>
  </w:style>
  <w:style w:type="paragraph" w:styleId="ListParagraph">
    <w:name w:val="List Paragraph"/>
    <w:aliases w:val="Subtitle Cover Page,igunore,Bullit 01,Bullet 1,Use Case List Paragraph,lp1,Bullets,Bullet List,FooterText,List Paragraph1,numbered,Paragraphe de liste1,Bulletr List Paragraph,列出段落,列出段落1,List Paragraph2,List Paragraph21,Listeafsnit1,リスト段落1"/>
    <w:basedOn w:val="Normal"/>
    <w:link w:val="ListParagraphChar"/>
    <w:uiPriority w:val="34"/>
    <w:qFormat/>
    <w:rsid w:val="00670182"/>
    <w:pPr>
      <w:ind w:left="720"/>
      <w:contextualSpacing/>
    </w:pPr>
  </w:style>
  <w:style w:type="table" w:styleId="TableGrid">
    <w:name w:val="Table Grid"/>
    <w:basedOn w:val="TableNormal"/>
    <w:uiPriority w:val="3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semiHidden/>
    <w:unhideWhenUsed/>
    <w:rsid w:val="00670182"/>
    <w:pPr>
      <w:spacing w:after="120"/>
    </w:pPr>
  </w:style>
  <w:style w:type="character" w:customStyle="1" w:styleId="BodyTextChar">
    <w:name w:val="Body Text Char"/>
    <w:basedOn w:val="DefaultParagraphFont"/>
    <w:link w:val="BodyText"/>
    <w:uiPriority w:val="99"/>
    <w:semiHidden/>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rPr>
      <w:color w:val="2F5496" w:themeColor="accent1" w:themeShade="BF"/>
      <w:sz w:val="32"/>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character" w:customStyle="1" w:styleId="Heading1Char">
    <w:name w:val="Heading 1 Char"/>
    <w:basedOn w:val="DefaultParagraphFont"/>
    <w:link w:val="Heading1"/>
    <w:uiPriority w:val="9"/>
    <w:rsid w:val="003B7F2C"/>
    <w:rPr>
      <w:rFonts w:ascii="Arial" w:eastAsiaTheme="minorEastAsia" w:hAnsi="Arial" w:cs="Arial"/>
      <w:b/>
      <w:color w:val="FFFFFF" w:themeColor="background1"/>
      <w:sz w:val="24"/>
      <w:shd w:val="clear" w:color="auto" w:fill="3FBFB6"/>
      <w:lang w:val="en-GB" w:eastAsia="ja-JP"/>
    </w:rPr>
  </w:style>
  <w:style w:type="character" w:customStyle="1" w:styleId="Heading3Char">
    <w:name w:val="Heading 3 Char"/>
    <w:basedOn w:val="DefaultParagraphFont"/>
    <w:link w:val="Heading3"/>
    <w:uiPriority w:val="9"/>
    <w:rsid w:val="0007386B"/>
    <w:rPr>
      <w:rFonts w:ascii="Arial" w:eastAsiaTheme="majorEastAsia" w:hAnsi="Arial" w:cs="Arial"/>
      <w:i/>
      <w:color w:val="FFFFFF" w:themeColor="background1"/>
      <w:sz w:val="24"/>
      <w:szCs w:val="24"/>
      <w:shd w:val="clear" w:color="auto" w:fill="808080" w:themeFill="background1" w:themeFillShade="80"/>
      <w:lang w:val="en-US" w:eastAsia="ja-JP"/>
    </w:rPr>
  </w:style>
  <w:style w:type="paragraph" w:styleId="Header">
    <w:name w:val="header"/>
    <w:basedOn w:val="Normal"/>
    <w:link w:val="HeaderChar"/>
    <w:uiPriority w:val="99"/>
    <w:unhideWhenUsed/>
    <w:rsid w:val="00EC4B5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basedOn w:val="Normal"/>
    <w:link w:val="FooterChar"/>
    <w:uiPriority w:val="99"/>
    <w:unhideWhenUsed/>
    <w:rsid w:val="00EC4B5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Mention">
    <w:name w:val="Mention"/>
    <w:basedOn w:val="DefaultParagraphFont"/>
    <w:uiPriority w:val="99"/>
    <w:semiHidden/>
    <w:unhideWhenUsed/>
    <w:rsid w:val="00E4514B"/>
    <w:rPr>
      <w:color w:val="2B579A"/>
      <w:shd w:val="clear" w:color="auto" w:fill="E6E6E6"/>
    </w:rPr>
  </w:style>
  <w:style w:type="paragraph" w:styleId="NoSpacing">
    <w:name w:val="No Spacing"/>
    <w:basedOn w:val="Normal"/>
    <w:uiPriority w:val="1"/>
    <w:qFormat/>
    <w:rsid w:val="006000AF"/>
    <w:pPr>
      <w:spacing w:before="0" w:after="0" w:line="240" w:lineRule="auto"/>
    </w:pPr>
    <w:rPr>
      <w:rFonts w:ascii="Calibri" w:eastAsia="Calibri" w:hAnsi="Calibri" w:cs="Times New Roman"/>
      <w:lang w:val="en-IE" w:eastAsia="en-US"/>
    </w:rPr>
  </w:style>
  <w:style w:type="paragraph" w:styleId="BodyText2">
    <w:name w:val="Body Text 2"/>
    <w:basedOn w:val="Normal"/>
    <w:link w:val="BodyText2Char"/>
    <w:uiPriority w:val="99"/>
    <w:unhideWhenUsed/>
    <w:rsid w:val="00E4632C"/>
    <w:pPr>
      <w:spacing w:before="0" w:after="120" w:line="480" w:lineRule="auto"/>
    </w:pPr>
    <w:rPr>
      <w:rFonts w:asciiTheme="minorHAnsi" w:eastAsiaTheme="minorHAnsi" w:hAnsiTheme="minorHAnsi"/>
      <w:lang w:eastAsia="en-US"/>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semiHidden/>
    <w:unhideWhenUsed/>
    <w:rsid w:val="00E4632C"/>
    <w:pPr>
      <w:spacing w:before="0" w:after="120" w:line="276" w:lineRule="auto"/>
      <w:ind w:left="283"/>
    </w:pPr>
    <w:rPr>
      <w:rFonts w:asciiTheme="minorHAnsi" w:eastAsiaTheme="minorHAnsi" w:hAnsiTheme="minorHAnsi"/>
      <w:sz w:val="16"/>
      <w:szCs w:val="16"/>
      <w:lang w:eastAsia="en-US"/>
    </w:rPr>
  </w:style>
  <w:style w:type="character" w:customStyle="1" w:styleId="BodyTextIndent3Char">
    <w:name w:val="Body Text Indent 3 Char"/>
    <w:basedOn w:val="DefaultParagraphFont"/>
    <w:link w:val="BodyTextIndent3"/>
    <w:uiPriority w:val="99"/>
    <w:semiHidden/>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hd w:val="clear" w:color="auto" w:fill="auto"/>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8F37E9"/>
    <w:pPr>
      <w:tabs>
        <w:tab w:val="left" w:pos="440"/>
        <w:tab w:val="right" w:leader="dot" w:pos="9016"/>
      </w:tabs>
      <w:spacing w:after="100"/>
    </w:pPr>
  </w:style>
  <w:style w:type="paragraph" w:styleId="TOC2">
    <w:name w:val="toc 2"/>
    <w:basedOn w:val="Normal"/>
    <w:next w:val="Normal"/>
    <w:autoRedefine/>
    <w:uiPriority w:val="39"/>
    <w:unhideWhenUsed/>
    <w:rsid w:val="008871FB"/>
    <w:pPr>
      <w:tabs>
        <w:tab w:val="left" w:pos="880"/>
        <w:tab w:val="right" w:leader="dot" w:pos="9016"/>
      </w:tabs>
      <w:spacing w:after="100"/>
    </w:pPr>
  </w:style>
  <w:style w:type="paragraph" w:styleId="TOC3">
    <w:name w:val="toc 3"/>
    <w:basedOn w:val="Normal"/>
    <w:next w:val="Normal"/>
    <w:autoRedefine/>
    <w:uiPriority w:val="39"/>
    <w:unhideWhenUsed/>
    <w:rsid w:val="006C2FE0"/>
    <w:pPr>
      <w:spacing w:after="100"/>
      <w:ind w:left="440"/>
    </w:pPr>
  </w:style>
  <w:style w:type="paragraph" w:styleId="BalloonText">
    <w:name w:val="Balloon Text"/>
    <w:basedOn w:val="Normal"/>
    <w:link w:val="BalloonTextChar"/>
    <w:uiPriority w:val="99"/>
    <w:semiHidden/>
    <w:unhideWhenUsed/>
    <w:rsid w:val="002053A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6F02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semiHidden/>
    <w:unhideWhenUsed/>
    <w:rsid w:val="008F63BD"/>
    <w:rPr>
      <w:sz w:val="16"/>
      <w:szCs w:val="16"/>
    </w:rPr>
  </w:style>
  <w:style w:type="paragraph" w:styleId="CommentText">
    <w:name w:val="annotation text"/>
    <w:basedOn w:val="Normal"/>
    <w:link w:val="CommentTextChar"/>
    <w:uiPriority w:val="99"/>
    <w:unhideWhenUsed/>
    <w:rsid w:val="008F63BD"/>
    <w:pPr>
      <w:spacing w:line="240" w:lineRule="auto"/>
    </w:pPr>
    <w:rPr>
      <w:sz w:val="20"/>
      <w:szCs w:val="20"/>
    </w:rPr>
  </w:style>
  <w:style w:type="character" w:customStyle="1" w:styleId="CommentTextChar">
    <w:name w:val="Comment Text Char"/>
    <w:basedOn w:val="DefaultParagraphFont"/>
    <w:link w:val="CommentText"/>
    <w:uiPriority w:val="99"/>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spacing w:after="120"/>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269A5"/>
    <w:rPr>
      <w:color w:val="808080"/>
      <w:shd w:val="clear" w:color="auto" w:fill="E6E6E6"/>
    </w:rPr>
  </w:style>
  <w:style w:type="table" w:styleId="GridTable4">
    <w:name w:val="Grid Table 4"/>
    <w:basedOn w:val="TableNormal"/>
    <w:uiPriority w:val="49"/>
    <w:rsid w:val="000738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E30D24"/>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39"/>
    <w:rsid w:val="00BA0BD0"/>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57355D"/>
    <w:rPr>
      <w:color w:val="605E5C"/>
      <w:shd w:val="clear" w:color="auto" w:fill="E1DFDD"/>
    </w:rPr>
  </w:style>
  <w:style w:type="paragraph" w:styleId="Revision">
    <w:name w:val="Revision"/>
    <w:hidden/>
    <w:uiPriority w:val="99"/>
    <w:semiHidden/>
    <w:rsid w:val="00DB290A"/>
    <w:pPr>
      <w:spacing w:after="0" w:line="240" w:lineRule="auto"/>
    </w:pPr>
    <w:rPr>
      <w:rFonts w:ascii="Trebuchet MS" w:eastAsiaTheme="minorEastAsia" w:hAnsi="Trebuchet MS" w:cstheme="minorBidi"/>
      <w:lang w:val="en-US" w:eastAsia="ja-JP"/>
    </w:rPr>
  </w:style>
  <w:style w:type="character" w:customStyle="1" w:styleId="ListParagraphChar">
    <w:name w:val="List Paragraph Char"/>
    <w:aliases w:val="Subtitle Cover Page Char,igunore Char,Bullit 01 Char,Bullet 1 Char,Use Case List Paragraph Char,lp1 Char,Bullets Char,Bullet List Char,FooterText Char,List Paragraph1 Char,numbered Char,Paragraphe de liste1 Char,列出段落 Char,列出段落1 Char"/>
    <w:basedOn w:val="DefaultParagraphFont"/>
    <w:link w:val="ListParagraph"/>
    <w:uiPriority w:val="34"/>
    <w:qFormat/>
    <w:locked/>
    <w:rsid w:val="00E97F4C"/>
    <w:rPr>
      <w:rFonts w:ascii="Trebuchet MS" w:eastAsiaTheme="minorEastAsia" w:hAnsi="Trebuchet MS" w:cstheme="minorBidi"/>
      <w:lang w:val="en-GB" w:eastAsia="ja-JP"/>
    </w:rPr>
  </w:style>
  <w:style w:type="character" w:customStyle="1" w:styleId="Heading4Char">
    <w:name w:val="Heading 4 Char"/>
    <w:basedOn w:val="DefaultParagraphFont"/>
    <w:link w:val="Heading4"/>
    <w:uiPriority w:val="9"/>
    <w:semiHidden/>
    <w:rsid w:val="005D5991"/>
    <w:rPr>
      <w:rFonts w:asciiTheme="majorHAnsi" w:eastAsiaTheme="majorEastAsia" w:hAnsiTheme="majorHAnsi" w:cstheme="majorBidi"/>
      <w:i/>
      <w:iCs/>
      <w:color w:val="2F5496" w:themeColor="accent1" w:themeShade="BF"/>
      <w:lang w:val="en-GB" w:eastAsia="en-US"/>
    </w:rPr>
  </w:style>
  <w:style w:type="character" w:customStyle="1" w:styleId="Heading5Char">
    <w:name w:val="Heading 5 Char"/>
    <w:basedOn w:val="DefaultParagraphFont"/>
    <w:link w:val="Heading5"/>
    <w:uiPriority w:val="9"/>
    <w:semiHidden/>
    <w:rsid w:val="005D5991"/>
    <w:rPr>
      <w:rFonts w:asciiTheme="majorHAnsi" w:eastAsiaTheme="majorEastAsia" w:hAnsiTheme="majorHAnsi" w:cstheme="majorBidi"/>
      <w:color w:val="2F5496" w:themeColor="accent1" w:themeShade="BF"/>
      <w:lang w:val="en-GB" w:eastAsia="en-US"/>
    </w:rPr>
  </w:style>
  <w:style w:type="character" w:customStyle="1" w:styleId="Heading6Char">
    <w:name w:val="Heading 6 Char"/>
    <w:basedOn w:val="DefaultParagraphFont"/>
    <w:link w:val="Heading6"/>
    <w:uiPriority w:val="9"/>
    <w:semiHidden/>
    <w:rsid w:val="005D5991"/>
    <w:rPr>
      <w:rFonts w:asciiTheme="majorHAnsi" w:eastAsiaTheme="majorEastAsia" w:hAnsiTheme="majorHAnsi" w:cstheme="majorBidi"/>
      <w:color w:val="1F3763" w:themeColor="accent1" w:themeShade="7F"/>
      <w:lang w:val="en-GB" w:eastAsia="en-US"/>
    </w:rPr>
  </w:style>
  <w:style w:type="character" w:customStyle="1" w:styleId="Heading7Char">
    <w:name w:val="Heading 7 Char"/>
    <w:basedOn w:val="DefaultParagraphFont"/>
    <w:link w:val="Heading7"/>
    <w:uiPriority w:val="9"/>
    <w:semiHidden/>
    <w:rsid w:val="005D5991"/>
    <w:rPr>
      <w:rFonts w:asciiTheme="majorHAnsi" w:eastAsiaTheme="majorEastAsia" w:hAnsiTheme="majorHAnsi" w:cstheme="majorBidi"/>
      <w:i/>
      <w:iCs/>
      <w:color w:val="1F3763" w:themeColor="accent1" w:themeShade="7F"/>
      <w:lang w:val="en-GB" w:eastAsia="en-US"/>
    </w:rPr>
  </w:style>
  <w:style w:type="character" w:customStyle="1" w:styleId="Heading8Char">
    <w:name w:val="Heading 8 Char"/>
    <w:basedOn w:val="DefaultParagraphFont"/>
    <w:link w:val="Heading8"/>
    <w:uiPriority w:val="9"/>
    <w:semiHidden/>
    <w:rsid w:val="005D5991"/>
    <w:rPr>
      <w:rFonts w:asciiTheme="majorHAnsi" w:eastAsiaTheme="majorEastAsia" w:hAnsiTheme="majorHAnsi" w:cstheme="majorBidi"/>
      <w:color w:val="272727" w:themeColor="text1" w:themeTint="D8"/>
      <w:sz w:val="21"/>
      <w:szCs w:val="21"/>
      <w:lang w:val="en-GB" w:eastAsia="en-US"/>
    </w:rPr>
  </w:style>
  <w:style w:type="character" w:customStyle="1" w:styleId="Heading9Char">
    <w:name w:val="Heading 9 Char"/>
    <w:basedOn w:val="DefaultParagraphFont"/>
    <w:link w:val="Heading9"/>
    <w:uiPriority w:val="9"/>
    <w:semiHidden/>
    <w:rsid w:val="005D5991"/>
    <w:rPr>
      <w:rFonts w:asciiTheme="majorHAnsi" w:eastAsiaTheme="majorEastAsia" w:hAnsiTheme="majorHAnsi" w:cstheme="majorBidi"/>
      <w:i/>
      <w:iCs/>
      <w:color w:val="272727" w:themeColor="text1" w:themeTint="D8"/>
      <w:sz w:val="21"/>
      <w:szCs w:val="21"/>
      <w:lang w:val="en-GB" w:eastAsia="en-US"/>
    </w:rPr>
  </w:style>
  <w:style w:type="paragraph" w:customStyle="1" w:styleId="WCCPurple">
    <w:name w:val="WCC Purple"/>
    <w:basedOn w:val="Heading1"/>
    <w:link w:val="WCCPurpleChar"/>
    <w:qFormat/>
    <w:rsid w:val="003243A8"/>
    <w:pPr>
      <w:shd w:val="clear" w:color="auto" w:fill="711471"/>
    </w:pPr>
  </w:style>
  <w:style w:type="character" w:customStyle="1" w:styleId="WCCPurpleChar">
    <w:name w:val="WCC Purple Char"/>
    <w:basedOn w:val="Heading1Char"/>
    <w:link w:val="WCCPurple"/>
    <w:rsid w:val="003243A8"/>
    <w:rPr>
      <w:rFonts w:ascii="Arial" w:eastAsiaTheme="minorEastAsia" w:hAnsi="Arial" w:cs="Arial"/>
      <w:b/>
      <w:color w:val="FFFFFF" w:themeColor="background1"/>
      <w:sz w:val="24"/>
      <w:shd w:val="clear" w:color="auto" w:fill="711471"/>
      <w:lang w:val="en-GB" w:eastAsia="ja-JP"/>
    </w:rPr>
  </w:style>
  <w:style w:type="paragraph" w:customStyle="1" w:styleId="WCCGold">
    <w:name w:val="WCC Gold"/>
    <w:basedOn w:val="Normal"/>
    <w:link w:val="WCCGoldChar"/>
    <w:qFormat/>
    <w:rsid w:val="003243A8"/>
    <w:pPr>
      <w:shd w:val="clear" w:color="auto" w:fill="FFC425"/>
      <w:spacing w:line="240" w:lineRule="auto"/>
      <w:jc w:val="center"/>
    </w:pPr>
    <w:rPr>
      <w:rFonts w:cs="Arial"/>
      <w:b/>
      <w:sz w:val="28"/>
    </w:rPr>
  </w:style>
  <w:style w:type="character" w:customStyle="1" w:styleId="WCCGoldChar">
    <w:name w:val="WCC Gold Char"/>
    <w:basedOn w:val="DefaultParagraphFont"/>
    <w:link w:val="WCCGold"/>
    <w:rsid w:val="003243A8"/>
    <w:rPr>
      <w:rFonts w:ascii="Arial" w:eastAsiaTheme="minorEastAsia" w:hAnsi="Arial" w:cs="Arial"/>
      <w:b/>
      <w:sz w:val="28"/>
      <w:shd w:val="clear" w:color="auto" w:fill="FFC425"/>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26140">
      <w:bodyDiv w:val="1"/>
      <w:marLeft w:val="0"/>
      <w:marRight w:val="0"/>
      <w:marTop w:val="0"/>
      <w:marBottom w:val="0"/>
      <w:divBdr>
        <w:top w:val="none" w:sz="0" w:space="0" w:color="auto"/>
        <w:left w:val="none" w:sz="0" w:space="0" w:color="auto"/>
        <w:bottom w:val="none" w:sz="0" w:space="0" w:color="auto"/>
        <w:right w:val="none" w:sz="0" w:space="0" w:color="auto"/>
      </w:divBdr>
    </w:div>
    <w:div w:id="96407683">
      <w:bodyDiv w:val="1"/>
      <w:marLeft w:val="0"/>
      <w:marRight w:val="0"/>
      <w:marTop w:val="0"/>
      <w:marBottom w:val="0"/>
      <w:divBdr>
        <w:top w:val="none" w:sz="0" w:space="0" w:color="auto"/>
        <w:left w:val="none" w:sz="0" w:space="0" w:color="auto"/>
        <w:bottom w:val="none" w:sz="0" w:space="0" w:color="auto"/>
        <w:right w:val="none" w:sz="0" w:space="0" w:color="auto"/>
      </w:divBdr>
    </w:div>
    <w:div w:id="143202898">
      <w:bodyDiv w:val="1"/>
      <w:marLeft w:val="0"/>
      <w:marRight w:val="0"/>
      <w:marTop w:val="0"/>
      <w:marBottom w:val="0"/>
      <w:divBdr>
        <w:top w:val="none" w:sz="0" w:space="0" w:color="auto"/>
        <w:left w:val="none" w:sz="0" w:space="0" w:color="auto"/>
        <w:bottom w:val="none" w:sz="0" w:space="0" w:color="auto"/>
        <w:right w:val="none" w:sz="0" w:space="0" w:color="auto"/>
      </w:divBdr>
    </w:div>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309485229">
      <w:bodyDiv w:val="1"/>
      <w:marLeft w:val="0"/>
      <w:marRight w:val="0"/>
      <w:marTop w:val="0"/>
      <w:marBottom w:val="0"/>
      <w:divBdr>
        <w:top w:val="none" w:sz="0" w:space="0" w:color="auto"/>
        <w:left w:val="none" w:sz="0" w:space="0" w:color="auto"/>
        <w:bottom w:val="none" w:sz="0" w:space="0" w:color="auto"/>
        <w:right w:val="none" w:sz="0" w:space="0" w:color="auto"/>
      </w:divBdr>
    </w:div>
    <w:div w:id="410003273">
      <w:bodyDiv w:val="1"/>
      <w:marLeft w:val="0"/>
      <w:marRight w:val="0"/>
      <w:marTop w:val="0"/>
      <w:marBottom w:val="0"/>
      <w:divBdr>
        <w:top w:val="none" w:sz="0" w:space="0" w:color="auto"/>
        <w:left w:val="none" w:sz="0" w:space="0" w:color="auto"/>
        <w:bottom w:val="none" w:sz="0" w:space="0" w:color="auto"/>
        <w:right w:val="none" w:sz="0" w:space="0" w:color="auto"/>
      </w:divBdr>
    </w:div>
    <w:div w:id="506873410">
      <w:bodyDiv w:val="1"/>
      <w:marLeft w:val="0"/>
      <w:marRight w:val="0"/>
      <w:marTop w:val="0"/>
      <w:marBottom w:val="0"/>
      <w:divBdr>
        <w:top w:val="none" w:sz="0" w:space="0" w:color="auto"/>
        <w:left w:val="none" w:sz="0" w:space="0" w:color="auto"/>
        <w:bottom w:val="none" w:sz="0" w:space="0" w:color="auto"/>
        <w:right w:val="none" w:sz="0" w:space="0" w:color="auto"/>
      </w:divBdr>
    </w:div>
    <w:div w:id="822745795">
      <w:bodyDiv w:val="1"/>
      <w:marLeft w:val="0"/>
      <w:marRight w:val="0"/>
      <w:marTop w:val="0"/>
      <w:marBottom w:val="0"/>
      <w:divBdr>
        <w:top w:val="none" w:sz="0" w:space="0" w:color="auto"/>
        <w:left w:val="none" w:sz="0" w:space="0" w:color="auto"/>
        <w:bottom w:val="none" w:sz="0" w:space="0" w:color="auto"/>
        <w:right w:val="none" w:sz="0" w:space="0" w:color="auto"/>
      </w:divBdr>
    </w:div>
    <w:div w:id="1014918347">
      <w:bodyDiv w:val="1"/>
      <w:marLeft w:val="0"/>
      <w:marRight w:val="0"/>
      <w:marTop w:val="0"/>
      <w:marBottom w:val="0"/>
      <w:divBdr>
        <w:top w:val="none" w:sz="0" w:space="0" w:color="auto"/>
        <w:left w:val="none" w:sz="0" w:space="0" w:color="auto"/>
        <w:bottom w:val="none" w:sz="0" w:space="0" w:color="auto"/>
        <w:right w:val="none" w:sz="0" w:space="0" w:color="auto"/>
      </w:divBdr>
    </w:div>
    <w:div w:id="1127550817">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365402550">
      <w:bodyDiv w:val="1"/>
      <w:marLeft w:val="0"/>
      <w:marRight w:val="0"/>
      <w:marTop w:val="0"/>
      <w:marBottom w:val="0"/>
      <w:divBdr>
        <w:top w:val="none" w:sz="0" w:space="0" w:color="auto"/>
        <w:left w:val="none" w:sz="0" w:space="0" w:color="auto"/>
        <w:bottom w:val="none" w:sz="0" w:space="0" w:color="auto"/>
        <w:right w:val="none" w:sz="0" w:space="0" w:color="auto"/>
      </w:divBdr>
    </w:div>
    <w:div w:id="1487865086">
      <w:bodyDiv w:val="1"/>
      <w:marLeft w:val="0"/>
      <w:marRight w:val="0"/>
      <w:marTop w:val="0"/>
      <w:marBottom w:val="0"/>
      <w:divBdr>
        <w:top w:val="none" w:sz="0" w:space="0" w:color="auto"/>
        <w:left w:val="none" w:sz="0" w:space="0" w:color="auto"/>
        <w:bottom w:val="none" w:sz="0" w:space="0" w:color="auto"/>
        <w:right w:val="none" w:sz="0" w:space="0" w:color="auto"/>
      </w:divBdr>
    </w:div>
    <w:div w:id="1711570763">
      <w:bodyDiv w:val="1"/>
      <w:marLeft w:val="0"/>
      <w:marRight w:val="0"/>
      <w:marTop w:val="0"/>
      <w:marBottom w:val="0"/>
      <w:divBdr>
        <w:top w:val="none" w:sz="0" w:space="0" w:color="auto"/>
        <w:left w:val="none" w:sz="0" w:space="0" w:color="auto"/>
        <w:bottom w:val="none" w:sz="0" w:space="0" w:color="auto"/>
        <w:right w:val="none" w:sz="0" w:space="0" w:color="auto"/>
      </w:divBdr>
    </w:div>
    <w:div w:id="1766919749">
      <w:bodyDiv w:val="1"/>
      <w:marLeft w:val="0"/>
      <w:marRight w:val="0"/>
      <w:marTop w:val="0"/>
      <w:marBottom w:val="0"/>
      <w:divBdr>
        <w:top w:val="none" w:sz="0" w:space="0" w:color="auto"/>
        <w:left w:val="none" w:sz="0" w:space="0" w:color="auto"/>
        <w:bottom w:val="none" w:sz="0" w:space="0" w:color="auto"/>
        <w:right w:val="none" w:sz="0" w:space="0" w:color="auto"/>
      </w:divBdr>
    </w:div>
    <w:div w:id="1786582385">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gov.ie/en/publication/3c1e1-thresholds/"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microsoft.com/office/2018/08/relationships/commentsExtensible" Target="commentsExtensible.xml"/><Relationship Id="rId25" Type="http://schemas.openxmlformats.org/officeDocument/2006/relationships/header" Target="header2.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yperlink" Target="mailto:irish-eproc-helpdesk@eurodyn.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tenders.gov.ie" TargetMode="External"/><Relationship Id="rId24" Type="http://schemas.openxmlformats.org/officeDocument/2006/relationships/footer" Target="footer1.xm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hyperlink" Target="http://www.etenders.gov.ie" TargetMode="External"/><Relationship Id="rId27"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875C60BD2A42F8AB3F53C00FA747D8"/>
        <w:category>
          <w:name w:val="General"/>
          <w:gallery w:val="placeholder"/>
        </w:category>
        <w:types>
          <w:type w:val="bbPlcHdr"/>
        </w:types>
        <w:behaviors>
          <w:behavior w:val="content"/>
        </w:behaviors>
        <w:guid w:val="{522B383C-CD12-4B93-BF01-89A1326E7E03}"/>
      </w:docPartPr>
      <w:docPartBody>
        <w:p w:rsidR="00804645" w:rsidRDefault="00423ED6" w:rsidP="00423ED6">
          <w:pPr>
            <w:pStyle w:val="7E875C60BD2A42F8AB3F53C00FA747D8"/>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ED6"/>
    <w:rsid w:val="000042BA"/>
    <w:rsid w:val="00040256"/>
    <w:rsid w:val="002A092B"/>
    <w:rsid w:val="0033599E"/>
    <w:rsid w:val="003F3755"/>
    <w:rsid w:val="00423ED6"/>
    <w:rsid w:val="00517475"/>
    <w:rsid w:val="005D55F0"/>
    <w:rsid w:val="007D0B67"/>
    <w:rsid w:val="007F66E4"/>
    <w:rsid w:val="00804645"/>
    <w:rsid w:val="0084518A"/>
    <w:rsid w:val="00873461"/>
    <w:rsid w:val="009226F1"/>
    <w:rsid w:val="00AD15EA"/>
    <w:rsid w:val="00B047A3"/>
    <w:rsid w:val="00D93F9F"/>
    <w:rsid w:val="00E177E1"/>
    <w:rsid w:val="00FC02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23ED6"/>
    <w:rPr>
      <w:color w:val="808080"/>
    </w:rPr>
  </w:style>
  <w:style w:type="paragraph" w:customStyle="1" w:styleId="7E875C60BD2A42F8AB3F53C00FA747D8">
    <w:name w:val="7E875C60BD2A42F8AB3F53C00FA747D8"/>
    <w:rsid w:val="00423E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9469F10AB9204C8E25B8009CB48A78" ma:contentTypeVersion="13" ma:contentTypeDescription="Create a new document." ma:contentTypeScope="" ma:versionID="7f37a06928c9807b10ff9d04375543ae">
  <xsd:schema xmlns:xsd="http://www.w3.org/2001/XMLSchema" xmlns:xs="http://www.w3.org/2001/XMLSchema" xmlns:p="http://schemas.microsoft.com/office/2006/metadata/properties" xmlns:ns2="82f74cf0-c842-4373-9db8-82d4c7bdfb36" xmlns:ns3="6e6becff-e7b2-4eab-bc89-26ff2d92f729" targetNamespace="http://schemas.microsoft.com/office/2006/metadata/properties" ma:root="true" ma:fieldsID="f28a01ddc38f79387e90715654238184" ns2:_="" ns3:_="">
    <xsd:import namespace="82f74cf0-c842-4373-9db8-82d4c7bdfb36"/>
    <xsd:import namespace="6e6becff-e7b2-4eab-bc89-26ff2d92f7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f74cf0-c842-4373-9db8-82d4c7bdfb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7fdd481-5551-4d98-bbaf-4b7f51229df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e6becff-e7b2-4eab-bc89-26ff2d92f72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7b6184-3782-41de-a0e5-bf418c62517f}" ma:internalName="TaxCatchAll" ma:showField="CatchAllData" ma:web="6e6becff-e7b2-4eab-bc89-26ff2d92f7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2f74cf0-c842-4373-9db8-82d4c7bdfb36">
      <Terms xmlns="http://schemas.microsoft.com/office/infopath/2007/PartnerControls"/>
    </lcf76f155ced4ddcb4097134ff3c332f>
    <TaxCatchAll xmlns="6e6becff-e7b2-4eab-bc89-26ff2d92f729" xsi:nil="true"/>
  </documentManagement>
</p:properties>
</file>

<file path=customXml/itemProps1.xml><?xml version="1.0" encoding="utf-8"?>
<ds:datastoreItem xmlns:ds="http://schemas.openxmlformats.org/officeDocument/2006/customXml" ds:itemID="{4B3BFD6A-1DFF-45AF-ABF3-196B424DA134}">
  <ds:schemaRefs>
    <ds:schemaRef ds:uri="http://schemas.microsoft.com/sharepoint/v3/contenttype/forms"/>
  </ds:schemaRefs>
</ds:datastoreItem>
</file>

<file path=customXml/itemProps2.xml><?xml version="1.0" encoding="utf-8"?>
<ds:datastoreItem xmlns:ds="http://schemas.openxmlformats.org/officeDocument/2006/customXml" ds:itemID="{E94598CA-8518-4BBA-89C4-A2CBED8A9922}"/>
</file>

<file path=customXml/itemProps3.xml><?xml version="1.0" encoding="utf-8"?>
<ds:datastoreItem xmlns:ds="http://schemas.openxmlformats.org/officeDocument/2006/customXml" ds:itemID="{9567E535-FE71-4C4E-AECC-16791160D1A0}">
  <ds:schemaRefs>
    <ds:schemaRef ds:uri="http://schemas.openxmlformats.org/officeDocument/2006/bibliography"/>
  </ds:schemaRefs>
</ds:datastoreItem>
</file>

<file path=customXml/itemProps4.xml><?xml version="1.0" encoding="utf-8"?>
<ds:datastoreItem xmlns:ds="http://schemas.openxmlformats.org/officeDocument/2006/customXml" ds:itemID="{E06CAE5C-9459-4A46-9BF6-B2F227115FB1}">
  <ds:schemaRefs>
    <ds:schemaRef ds:uri="http://schemas.microsoft.com/office/2006/metadata/properties"/>
    <ds:schemaRef ds:uri="http://schemas.microsoft.com/office/infopath/2007/PartnerControls"/>
    <ds:schemaRef ds:uri="6538b053-b151-4e79-9583-b48be350a556"/>
    <ds:schemaRef ds:uri="5470394b-abeb-41fa-9ae0-7dbd9481b26f"/>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32</Pages>
  <Words>9347</Words>
  <Characters>53279</Characters>
  <Application>Microsoft Office Word</Application>
  <DocSecurity>0</DocSecurity>
  <Lines>443</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Copeland</dc:creator>
  <cp:keywords/>
  <dc:description/>
  <cp:lastModifiedBy>Catriona O'Sullivan</cp:lastModifiedBy>
  <cp:revision>115</cp:revision>
  <dcterms:created xsi:type="dcterms:W3CDTF">2026-06-04T13:24:00Z</dcterms:created>
  <dcterms:modified xsi:type="dcterms:W3CDTF">2026-10-20T11:05:00Z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0x010100809469F10AB9204C8E25B8009CB48A78</vt:lpwstr>
  </property>
  <property fmtid="{D5CDD505-2E9C-101B-9397-08002B2CF9AE}" pid="3" name="Order">
    <vt:r8>469100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_SourceUrl">
    <vt:lpwstr/>
  </property>
  <property fmtid="{D5CDD505-2E9C-101B-9397-08002B2CF9AE}" pid="12" name="_SharedFileIndex">
    <vt:lpwstr/>
  </property>
</Properties>
</file>