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09EC9272"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21T00:00:00Z">
            <w:dateFormat w:val="dd/MM/yyyy"/>
            <w:lid w:val="en-IE"/>
            <w:storeMappedDataAs w:val="dateTime"/>
            <w:calendar w:val="gregorian"/>
          </w:date>
        </w:sdtPr>
        <w:sdtEndPr/>
        <w:sdtContent>
          <w:r w:rsidR="00BA09F9">
            <w:rPr>
              <w:rFonts w:ascii="Calibri" w:hAnsi="Calibri"/>
              <w:sz w:val="40"/>
              <w:szCs w:val="40"/>
              <w:highlight w:val="lightGray"/>
              <w:lang w:val="en-IE"/>
            </w:rPr>
            <w:t>21</w:t>
          </w:r>
          <w:r w:rsidR="00B4680A">
            <w:rPr>
              <w:rFonts w:ascii="Calibri" w:hAnsi="Calibri"/>
              <w:sz w:val="40"/>
              <w:szCs w:val="40"/>
              <w:highlight w:val="lightGray"/>
              <w:lang w:val="en-IE"/>
            </w:rPr>
            <w:t>/10/2026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3304B9" w:rsidRPr="003304B9">
            <w:rPr>
              <w:rFonts w:ascii="Calibri" w:hAnsi="Calibri"/>
              <w:sz w:val="40"/>
              <w:szCs w:val="40"/>
            </w:rPr>
            <w:t xml:space="preserve">Geological Heritage and Geological Information Systems Services </w:t>
          </w:r>
          <w:r w:rsidR="003304B9">
            <w:rPr>
              <w:rFonts w:ascii="Calibri" w:hAnsi="Calibri"/>
              <w:sz w:val="40"/>
              <w:szCs w:val="40"/>
            </w:rPr>
            <w:t>f</w:t>
          </w:r>
          <w:r w:rsidR="003304B9" w:rsidRPr="003304B9">
            <w:rPr>
              <w:rFonts w:ascii="Calibri" w:hAnsi="Calibri"/>
              <w:sz w:val="40"/>
              <w:szCs w:val="40"/>
            </w:rPr>
            <w:t>or the development of a National Geoheritage Dataset</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20EDFD9F"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20T00:00:00Z">
            <w:dateFormat w:val="dd/MM/yyyy HH:mm"/>
            <w:lid w:val="en-IE"/>
            <w:storeMappedDataAs w:val="dateTime"/>
            <w:calendar w:val="gregorian"/>
          </w:date>
        </w:sdtPr>
        <w:sdtEndPr/>
        <w:sdtContent>
          <w:r w:rsidR="00BA09F9">
            <w:rPr>
              <w:rFonts w:ascii="Calibri" w:hAnsi="Calibri"/>
              <w:sz w:val="40"/>
              <w:szCs w:val="40"/>
              <w:highlight w:val="lightGray"/>
              <w:lang w:val="en-IE"/>
            </w:rPr>
            <w:t>20</w:t>
          </w:r>
          <w:r w:rsidR="00B4680A">
            <w:rPr>
              <w:rFonts w:ascii="Calibri" w:hAnsi="Calibri"/>
              <w:sz w:val="40"/>
              <w:szCs w:val="40"/>
              <w:highlight w:val="lightGray"/>
              <w:lang w:val="en-IE"/>
            </w:rPr>
            <w:t>/11/2026 00:00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432BBB"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022A1040" w:rsidR="003C0FB1" w:rsidRDefault="00432BBB"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46596A">
                  <w:rPr>
                    <w:highlight w:val="lightGray"/>
                  </w:rPr>
                  <w:t xml:space="preserve">The Minister for the </w:t>
                </w:r>
                <w:r w:rsidR="00B4680A">
                  <w:rPr>
                    <w:highlight w:val="lightGray"/>
                  </w:rPr>
                  <w:t>Department of Climate, Energy and the Environment</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1ABF9BCC"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B4680A">
              <w:t>the d</w:t>
            </w:r>
            <w:r w:rsidR="00B4680A" w:rsidRPr="00B4680A">
              <w:rPr>
                <w:noProof/>
              </w:rPr>
              <w:t xml:space="preserve">igital merge and synthesis of 29 county datasets </w:t>
            </w:r>
            <w:r w:rsidR="00B4680A">
              <w:rPr>
                <w:noProof/>
              </w:rPr>
              <w:t xml:space="preserve">(ArcGISPro) </w:t>
            </w:r>
            <w:r w:rsidR="00B4680A" w:rsidRPr="00B4680A">
              <w:rPr>
                <w:noProof/>
              </w:rPr>
              <w:t>into one single national dataset of geological heritage sites, and the review of 450 sites recommended for NHA, including a revised list for submission to NPWS.</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43732810"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 xml:space="preserve"> “Not Used” </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77777777"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[Insert description of Lots and any rules / instructions in relation to Lots]</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517F1530"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C3709D">
              <w:rPr>
                <w:b/>
              </w:rPr>
              <w:t>9</w:t>
            </w:r>
            <w:r w:rsidR="00CA401F">
              <w:rPr>
                <w:noProof/>
              </w:rPr>
              <w:t xml:space="preserve">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24D8D07E"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FC4809">
              <w:rPr>
                <w:i/>
                <w:iCs/>
                <w:color w:val="FF0000"/>
              </w:rPr>
              <w:t> </w:t>
            </w:r>
            <w:r w:rsidRPr="003650CE">
              <w:rPr>
                <w:i/>
                <w:iCs/>
                <w:color w:val="FF0000"/>
              </w:rPr>
              <w:fldChar w:fldCharType="end"/>
            </w:r>
            <w:bookmarkEnd w:id="5"/>
          </w:p>
          <w:p w14:paraId="295B2DAB" w14:textId="1B2F8FE6"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BB5C69">
              <w:rPr>
                <w:highlight w:val="lightGray"/>
              </w:rPr>
              <w:t>3</w:t>
            </w:r>
            <w:r w:rsidR="00CA401F">
              <w:rPr>
                <w:highlight w:val="lightGray"/>
              </w:rPr>
              <w:t xml:space="preserve"> month</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CA401F">
              <w:rPr>
                <w:highlight w:val="lightGray"/>
              </w:rPr>
              <w:t>one</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615B2FFB"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FC4809">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CA401F">
              <w:rPr>
                <w:noProof/>
                <w:szCs w:val="22"/>
              </w:rPr>
              <w:t>€70,000</w:t>
            </w:r>
            <w:r w:rsidR="00BB5C69">
              <w:rPr>
                <w:noProof/>
                <w:szCs w:val="22"/>
              </w:rPr>
              <w:t>-€100,000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300E9D63"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FC4809">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FC4809">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576183EF"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1168D322" w14:textId="7C9A8E45" w:rsidR="00977CC4" w:rsidRPr="007B7D0E" w:rsidRDefault="00432BBB"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3B4D7CFB"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E737FF">
              <w:rPr>
                <w:noProof/>
              </w:rPr>
              <w:t>1</w:t>
            </w:r>
            <w:r w:rsidR="00BA09F9">
              <w:rPr>
                <w:noProof/>
              </w:rPr>
              <w:t>5</w:t>
            </w:r>
            <w:r w:rsidR="00E737FF">
              <w:rPr>
                <w:noProof/>
              </w:rPr>
              <w:t>:00hrs</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BA09F9">
              <w:rPr>
                <w:noProof/>
              </w:rPr>
              <w:t>20</w:t>
            </w:r>
            <w:r w:rsidR="00E737FF">
              <w:rPr>
                <w:noProof/>
              </w:rPr>
              <w:t xml:space="preserve"> November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27CA74D0"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402E3188"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E737FF">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E737FF">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323B5F4E"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3270FE">
              <w:rPr>
                <w:noProof/>
              </w:rPr>
              <w:t>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0BBD6C96"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E737FF">
              <w:rPr>
                <w:noProof/>
              </w:rPr>
              <w:t>18:00hrs</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E850A8">
              <w:rPr>
                <w:noProof/>
              </w:rPr>
              <w:t>13</w:t>
            </w:r>
            <w:r w:rsidR="00E737FF">
              <w:rPr>
                <w:noProof/>
              </w:rPr>
              <w:t xml:space="preserve"> November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4A1FC447"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432C23">
              <w:rPr>
                <w:noProof/>
              </w:rPr>
              <w:t>2</w:t>
            </w:r>
            <w:r w:rsidR="00E737FF">
              <w:rPr>
                <w:noProof/>
              </w:rPr>
              <w:t xml:space="preserve">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7621B372"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 xml:space="preserve">“Not Used” </w:t>
            </w:r>
            <w:r w:rsidRPr="004C1900">
              <w:rPr>
                <w:i/>
                <w:iCs/>
                <w:color w:val="FF0000"/>
                <w:highlight w:val="lightGray"/>
              </w:rPr>
              <w:fldChar w:fldCharType="end"/>
            </w:r>
          </w:p>
          <w:p w14:paraId="0E392840"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 xml:space="preserve">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1ECAC318"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Pr="00DC28E8">
                  <w:rPr>
                    <w:i/>
                    <w:noProof/>
                    <w:color w:val="FF0000"/>
                    <w:highlight w:val="lightGray"/>
                  </w:rPr>
                  <w:t xml:space="preserve"> “Not Used”</w:t>
                </w:r>
                <w:r w:rsidRPr="00DC28E8">
                  <w:rPr>
                    <w:i/>
                    <w:color w:val="FF0000"/>
                    <w:highlight w:val="lightGray"/>
                  </w:rPr>
                  <w:fldChar w:fldCharType="end"/>
                </w:r>
              </w:p>
              <w:p w14:paraId="0C2A4408" w14:textId="77777777"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4D2F958A"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 xml:space="preserve">“Not Used” </w:t>
            </w:r>
            <w:r w:rsidRPr="00215CCA">
              <w:rPr>
                <w:i/>
                <w:iCs/>
                <w:color w:val="FF0000"/>
                <w:highlight w:val="lightGray"/>
              </w:rPr>
              <w:fldChar w:fldCharType="end"/>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623AC3BE"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EF4F12">
                    <w:rPr>
                      <w:szCs w:val="22"/>
                    </w:rPr>
                    <w:t>€</w:t>
                  </w:r>
                  <w:r w:rsidR="000C29C0">
                    <w:rPr>
                      <w:szCs w:val="22"/>
                    </w:rPr>
                    <w:t>12.7</w:t>
                  </w:r>
                  <w:r w:rsidR="00EF4F12">
                    <w:rPr>
                      <w:szCs w:val="22"/>
                    </w:rPr>
                    <w:t xml:space="preserve"> Million</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5A0D5E1C"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EF4F12" w:rsidRPr="00EF4F12">
                    <w:rPr>
                      <w:noProof/>
                      <w:sz w:val="22"/>
                      <w:szCs w:val="22"/>
                    </w:rPr>
                    <w:t>€</w:t>
                  </w:r>
                  <w:r w:rsidR="00EF4F12">
                    <w:rPr>
                      <w:noProof/>
                      <w:sz w:val="22"/>
                      <w:szCs w:val="22"/>
                    </w:rPr>
                    <w:t>6.5 Million</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37FACA79"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EF4F12" w:rsidRPr="00EF4F12">
                    <w:rPr>
                      <w:noProof/>
                      <w:sz w:val="22"/>
                      <w:szCs w:val="22"/>
                    </w:rPr>
                    <w:t>€</w:t>
                  </w:r>
                  <w:r w:rsidR="00EF4F12">
                    <w:rPr>
                      <w:noProof/>
                      <w:sz w:val="22"/>
                      <w:szCs w:val="22"/>
                    </w:rPr>
                    <w:t>N/A</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17FE8D9D"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EF4F12" w:rsidRPr="00EF4F12">
                    <w:rPr>
                      <w:noProof/>
                      <w:sz w:val="22"/>
                      <w:szCs w:val="22"/>
                    </w:rPr>
                    <w:t>€</w:t>
                  </w:r>
                  <w:r w:rsidR="000C29C0">
                    <w:rPr>
                      <w:noProof/>
                      <w:sz w:val="22"/>
                      <w:szCs w:val="22"/>
                    </w:rPr>
                    <w:t>500 thousand</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70D45942"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w:t>
                  </w:r>
                  <w:r w:rsidRPr="00CA3AF8">
                    <w:rPr>
                      <w:szCs w:val="22"/>
                    </w:rPr>
                    <w:fldChar w:fldCharType="end"/>
                  </w:r>
                </w:p>
              </w:tc>
              <w:tc>
                <w:tcPr>
                  <w:tcW w:w="2500" w:type="pct"/>
                  <w:vAlign w:val="center"/>
                </w:tcPr>
                <w:p w14:paraId="474CE49A" w14:textId="67D1A5D9"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F14B8">
                    <w:rPr>
                      <w:szCs w:val="22"/>
                    </w:rPr>
                    <w:t> </w:t>
                  </w:r>
                  <w:r w:rsidR="00DF14B8">
                    <w:rPr>
                      <w:szCs w:val="22"/>
                    </w:rPr>
                    <w:t> </w:t>
                  </w:r>
                  <w:r w:rsidR="00DF14B8">
                    <w:rPr>
                      <w:szCs w:val="22"/>
                    </w:rPr>
                    <w:t> </w:t>
                  </w:r>
                  <w:r w:rsidR="00DF14B8">
                    <w:rPr>
                      <w:szCs w:val="22"/>
                    </w:rPr>
                    <w:t> </w:t>
                  </w:r>
                  <w:r w:rsidR="00DF14B8">
                    <w:rPr>
                      <w:szCs w:val="22"/>
                    </w:rPr>
                    <w:t>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 xml:space="preserve">they will, from the Effective Date of the </w:t>
            </w:r>
            <w:r w:rsidRPr="000E5DB7">
              <w:lastRenderedPageBreak/>
              <w:t>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11E9188A"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D23B4E">
              <w:rPr>
                <w:i/>
                <w:iCs/>
                <w:color w:val="FF0000"/>
              </w:rPr>
              <w:t> </w:t>
            </w:r>
            <w:r w:rsidR="00D23B4E">
              <w:rPr>
                <w:i/>
                <w:iCs/>
                <w:color w:val="FF0000"/>
              </w:rPr>
              <w:t> </w:t>
            </w:r>
            <w:r w:rsidR="00D23B4E">
              <w:rPr>
                <w:i/>
                <w:iCs/>
                <w:color w:val="FF0000"/>
              </w:rPr>
              <w:t> </w:t>
            </w:r>
            <w:r w:rsidR="00D23B4E">
              <w:rPr>
                <w:i/>
                <w:iCs/>
                <w:color w:val="FF0000"/>
              </w:rPr>
              <w:t> </w:t>
            </w:r>
            <w:r w:rsidR="00D23B4E">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D23B4E">
              <w:t> </w:t>
            </w:r>
            <w:r w:rsidR="00D23B4E">
              <w:t> </w:t>
            </w:r>
            <w:r w:rsidR="00D23B4E">
              <w:t> </w:t>
            </w:r>
            <w:r w:rsidR="00D23B4E">
              <w:t> </w:t>
            </w:r>
            <w:r w:rsidR="00D23B4E">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7473A466"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156940A9"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D23B4E">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D23B4E">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F3CA940414DB45A289BC60BEE67D1D25"/>
        </w:placeholder>
      </w:sdtPr>
      <w:sdtEndPr>
        <w:rPr>
          <w:color w:val="auto"/>
        </w:rPr>
      </w:sdtEndPr>
      <w:sdtContent>
        <w:sdt>
          <w:sdtPr>
            <w:rPr>
              <w:color w:val="FF0000"/>
            </w:rPr>
            <w:id w:val="1278136163"/>
            <w:placeholder>
              <w:docPart w:val="30AB593E87DC404182BBE341EF34A735"/>
            </w:placeholder>
          </w:sdtPr>
          <w:sdtEndPr>
            <w:rPr>
              <w:color w:val="auto"/>
            </w:rPr>
          </w:sdtEndPr>
          <w:sdtContent>
            <w:p w14:paraId="101C5383" w14:textId="77777777" w:rsidR="00630DF6" w:rsidRPr="00630DF6" w:rsidRDefault="00630DF6" w:rsidP="00630DF6">
              <w:pPr>
                <w:spacing w:after="0"/>
                <w:jc w:val="both"/>
                <w:rPr>
                  <w:b/>
                  <w:u w:val="single"/>
                </w:rPr>
              </w:pPr>
              <w:r w:rsidRPr="00630DF6">
                <w:rPr>
                  <w:b/>
                  <w:u w:val="single"/>
                </w:rPr>
                <w:t>Selection Criterion 1: Turnover</w:t>
              </w:r>
            </w:p>
            <w:p w14:paraId="29BC9099" w14:textId="77777777" w:rsidR="00630DF6" w:rsidRPr="00630DF6" w:rsidRDefault="00630DF6" w:rsidP="00630DF6">
              <w:pPr>
                <w:spacing w:after="0"/>
                <w:jc w:val="both"/>
              </w:pPr>
            </w:p>
            <w:p w14:paraId="4204066A" w14:textId="10141313" w:rsidR="00630DF6" w:rsidRPr="00630DF6" w:rsidRDefault="00630DF6" w:rsidP="00630DF6">
              <w:pPr>
                <w:spacing w:after="0"/>
                <w:jc w:val="both"/>
              </w:pPr>
              <w:r w:rsidRPr="00630DF6">
                <w:t xml:space="preserve">All Tenderers must demonstrate that they can meet the following financial and economic standing requirement(s) and must be able to furnish the following documentation. Tenderers will either pass </w:t>
              </w:r>
              <w:r w:rsidRPr="00630DF6">
                <w:rPr>
                  <w:b/>
                  <w:bCs/>
                </w:rPr>
                <w:t>OR</w:t>
              </w:r>
              <w:r w:rsidRPr="00630DF6">
                <w:t xml:space="preserve"> fail this qualification criterion. When requested by the Contracting Authority, Tenderers will be required to provide evidence to demonstrate they are financially sound by providing a copy of audited accounts for the last two years including Turnover</w:t>
              </w:r>
              <w:r w:rsidR="00500906">
                <w:t xml:space="preserve">. </w:t>
              </w:r>
              <w:r w:rsidRPr="00630DF6">
                <w:t>Profit and Loss accounts and complete Balance Sheets. Tenderers must declare in their tender submission that they can provide this evidence supporting their financial standing when requested by the Contracting Authority.</w:t>
              </w:r>
            </w:p>
            <w:p w14:paraId="2F76D944" w14:textId="77777777" w:rsidR="00630DF6" w:rsidRPr="00630DF6" w:rsidRDefault="00630DF6" w:rsidP="00630DF6">
              <w:pPr>
                <w:spacing w:after="0"/>
                <w:jc w:val="both"/>
              </w:pPr>
              <w:r w:rsidRPr="00630DF6">
                <w:t>In the case of newly established entities not in existence for three years, when requested by the Contracting Authority, tenderers will be required to provide the most recent audited accounts or part‐year accounts including full Profit and Loss account, Balance Sheet and other evidence such as a statement from a bank demonstrating the entity is financially sound. Tenderers must declare in their tender submission that they can provide this evidence supporting their financial standing when requested by the Contracting Authority.</w:t>
              </w:r>
            </w:p>
            <w:p w14:paraId="7D79C77D" w14:textId="77777777" w:rsidR="00630DF6" w:rsidRPr="00630DF6" w:rsidRDefault="00630DF6" w:rsidP="00630DF6">
              <w:pPr>
                <w:spacing w:after="0"/>
                <w:jc w:val="both"/>
              </w:pPr>
              <w:r w:rsidRPr="00630DF6">
                <w:t>Where a Tenderer is unable, for a valid reason, to provide the specified documentation following a request from the Contracting Authority, the Tenderer must inform the Contracting Authority of that valid reason for not providing the documents. The Tenderer must then provide such other suitable documentation to prove, to the satisfaction of the Contracting Authority, their economic and financial standing.</w:t>
              </w:r>
            </w:p>
            <w:p w14:paraId="43E6F2AE" w14:textId="77777777" w:rsidR="00630DF6" w:rsidRPr="00630DF6" w:rsidRDefault="00630DF6" w:rsidP="00630DF6">
              <w:pPr>
                <w:spacing w:after="0"/>
                <w:jc w:val="both"/>
              </w:pPr>
              <w:r w:rsidRPr="00630DF6">
                <w:t>Tenderers should note that economic operators relying on the capacity of other entities must, when requested by the Contracting Authority, submit an undertaking, duly evidenced, from those entities that they will place the necessary resources at the disposal of the Tenderer.</w:t>
              </w:r>
            </w:p>
            <w:p w14:paraId="0DF8E930" w14:textId="77777777" w:rsidR="00630DF6" w:rsidRPr="00630DF6" w:rsidRDefault="00630DF6" w:rsidP="00630DF6">
              <w:pPr>
                <w:spacing w:after="0"/>
                <w:jc w:val="both"/>
              </w:pPr>
              <w:r w:rsidRPr="00630DF6">
                <w:t>The documentation required under this paragraph 3.2.A will be requested by the Contracting Authority prior to (and shall be a condition of) the award of any contract</w:t>
              </w:r>
              <w:r w:rsidRPr="00630DF6">
                <w:rPr>
                  <w:lang w:val="en-IE"/>
                </w:rPr>
                <w:t>.</w:t>
              </w:r>
            </w:p>
          </w:sdtContent>
        </w:sdt>
      </w:sdtContent>
    </w:sdt>
    <w:p w14:paraId="2116801A" w14:textId="77777777" w:rsidR="00630DF6" w:rsidRPr="00630DF6" w:rsidRDefault="00630DF6" w:rsidP="00630DF6">
      <w:pPr>
        <w:spacing w:after="0"/>
        <w:jc w:val="both"/>
        <w:rPr>
          <w:color w:val="FF0000"/>
        </w:rPr>
      </w:pPr>
    </w:p>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5B5E148C"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D23B4E">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D23B4E">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sdt>
          <w:sdtPr>
            <w:id w:val="-713657375"/>
            <w:placeholder>
              <w:docPart w:val="92C0A1E16F504DB3B094D2EEA472B153"/>
            </w:placeholder>
          </w:sdtPr>
          <w:sdtEndPr/>
          <w:sdtContent>
            <w:p w14:paraId="68C1680E" w14:textId="33514353" w:rsidR="00630DF6" w:rsidRPr="00630DF6" w:rsidRDefault="00630DF6" w:rsidP="00630DF6">
              <w:pPr>
                <w:spacing w:after="0"/>
              </w:pPr>
              <w:r w:rsidRPr="00630DF6">
                <w:t xml:space="preserve">All Tenderers must demonstrate that they have the following technical and professional ability and must furnish the following documentation with their Tenders. </w:t>
              </w:r>
            </w:p>
            <w:p w14:paraId="5EC1BF1F" w14:textId="77777777" w:rsidR="00630DF6" w:rsidRPr="00630DF6" w:rsidRDefault="00630DF6" w:rsidP="00630DF6">
              <w:pPr>
                <w:spacing w:after="0"/>
              </w:pPr>
              <w:r w:rsidRPr="00630DF6">
                <w:t xml:space="preserve">The following qualification criteria will apply and supporting information should be submitted in the Tender response:  </w:t>
              </w:r>
            </w:p>
            <w:p w14:paraId="49CDE087" w14:textId="77777777" w:rsidR="00630DF6" w:rsidRPr="00630DF6" w:rsidRDefault="00630DF6" w:rsidP="00630DF6">
              <w:pPr>
                <w:spacing w:after="0"/>
                <w:rPr>
                  <w:b/>
                  <w:u w:val="single"/>
                </w:rPr>
              </w:pPr>
              <w:r w:rsidRPr="00630DF6">
                <w:rPr>
                  <w:b/>
                  <w:u w:val="single"/>
                </w:rPr>
                <w:t>Selection criterion 2: Academic Qualifications</w:t>
              </w:r>
            </w:p>
            <w:p w14:paraId="7A2B73D4" w14:textId="77777777" w:rsidR="00630DF6" w:rsidRPr="00630DF6" w:rsidRDefault="00630DF6" w:rsidP="00630DF6">
              <w:pPr>
                <w:spacing w:after="0"/>
              </w:pPr>
              <w:r w:rsidRPr="00630DF6">
                <w:t xml:space="preserve">Tenderers must demonstrate compliance with the following minimum criteria in their tender: </w:t>
              </w:r>
            </w:p>
            <w:p w14:paraId="70079595" w14:textId="77777777" w:rsidR="00630DF6" w:rsidRPr="00630DF6" w:rsidRDefault="00630DF6" w:rsidP="00630DF6">
              <w:pPr>
                <w:numPr>
                  <w:ilvl w:val="0"/>
                  <w:numId w:val="24"/>
                </w:numPr>
                <w:spacing w:after="0"/>
              </w:pPr>
              <w:proofErr w:type="gramStart"/>
              <w:r w:rsidRPr="00630DF6">
                <w:t>All of</w:t>
              </w:r>
              <w:proofErr w:type="gramEnd"/>
              <w:r w:rsidRPr="00630DF6">
                <w:t xml:space="preserve"> the proposed team must be educated to at least QQI level 8 (degree level) attained from an accredited academic institution in Geology, Earth Science, or equivalent. (Enclose a copy of CV).</w:t>
              </w:r>
            </w:p>
            <w:p w14:paraId="6E0261D9" w14:textId="77777777" w:rsidR="00630DF6" w:rsidRPr="00630DF6" w:rsidRDefault="00630DF6" w:rsidP="00630DF6">
              <w:pPr>
                <w:numPr>
                  <w:ilvl w:val="0"/>
                  <w:numId w:val="24"/>
                </w:numPr>
                <w:spacing w:after="0"/>
              </w:pPr>
              <w:r w:rsidRPr="00630DF6">
                <w:t>Tenderers must demonstrate that their team includes:</w:t>
              </w:r>
            </w:p>
            <w:p w14:paraId="6C70B13F" w14:textId="77777777" w:rsidR="00630DF6" w:rsidRPr="00630DF6" w:rsidRDefault="00630DF6" w:rsidP="00630DF6">
              <w:pPr>
                <w:numPr>
                  <w:ilvl w:val="0"/>
                  <w:numId w:val="25"/>
                </w:numPr>
                <w:spacing w:after="0"/>
              </w:pPr>
              <w:r w:rsidRPr="00630DF6">
                <w:t>Knowledge of and experience in Irish geology and geological projects, ideally in the context of Ireland’s geological heritage.</w:t>
              </w:r>
            </w:p>
            <w:p w14:paraId="3A4CC1FC" w14:textId="77777777" w:rsidR="00630DF6" w:rsidRPr="00630DF6" w:rsidRDefault="00630DF6" w:rsidP="00630DF6">
              <w:pPr>
                <w:numPr>
                  <w:ilvl w:val="0"/>
                  <w:numId w:val="25"/>
                </w:numPr>
                <w:spacing w:after="0"/>
              </w:pPr>
              <w:r w:rsidRPr="00630DF6">
                <w:t>Good experience in carrying out geological heritage site surveys or similar geological and reporting surveys.</w:t>
              </w:r>
            </w:p>
            <w:p w14:paraId="2DBAC361" w14:textId="77777777" w:rsidR="00630DF6" w:rsidRPr="00630DF6" w:rsidRDefault="00630DF6" w:rsidP="00630DF6">
              <w:pPr>
                <w:numPr>
                  <w:ilvl w:val="0"/>
                  <w:numId w:val="25"/>
                </w:numPr>
                <w:spacing w:after="0"/>
              </w:pPr>
              <w:r w:rsidRPr="00630DF6">
                <w:t>A thorough knowledge of GIS.</w:t>
              </w:r>
            </w:p>
            <w:p w14:paraId="70E62A1D" w14:textId="77777777" w:rsidR="00630DF6" w:rsidRPr="00630DF6" w:rsidRDefault="00630DF6" w:rsidP="00630DF6">
              <w:pPr>
                <w:numPr>
                  <w:ilvl w:val="0"/>
                  <w:numId w:val="25"/>
                </w:numPr>
                <w:spacing w:after="0"/>
              </w:pPr>
              <w:r w:rsidRPr="00630DF6">
                <w:t>Have experience in producing geological outreach materials (e.g. in the form of an exhibition and/or a book).</w:t>
              </w:r>
            </w:p>
            <w:p w14:paraId="48EA9E7C" w14:textId="77777777" w:rsidR="00630DF6" w:rsidRPr="00630DF6" w:rsidRDefault="00630DF6" w:rsidP="00630DF6">
              <w:pPr>
                <w:numPr>
                  <w:ilvl w:val="0"/>
                  <w:numId w:val="25"/>
                </w:numPr>
                <w:spacing w:after="0"/>
              </w:pPr>
              <w:r w:rsidRPr="00630DF6">
                <w:t>Proven ability to communicate well with stakeholders (e.g. landowners, local authorities).</w:t>
              </w:r>
            </w:p>
            <w:p w14:paraId="6BCECFF0" w14:textId="77777777" w:rsidR="00630DF6" w:rsidRPr="00630DF6" w:rsidRDefault="00630DF6" w:rsidP="00630DF6">
              <w:pPr>
                <w:numPr>
                  <w:ilvl w:val="0"/>
                  <w:numId w:val="25"/>
                </w:numPr>
                <w:spacing w:after="0"/>
              </w:pPr>
              <w:r w:rsidRPr="00630DF6">
                <w:t>Full driving licence and access to a vehicle suitable for the carrying out of this project.</w:t>
              </w:r>
            </w:p>
            <w:p w14:paraId="6720DADE" w14:textId="5D825DAD" w:rsidR="00630DF6" w:rsidRDefault="00630DF6" w:rsidP="00495102">
              <w:pPr>
                <w:numPr>
                  <w:ilvl w:val="0"/>
                  <w:numId w:val="24"/>
                </w:numPr>
                <w:spacing w:after="0"/>
              </w:pPr>
              <w:r w:rsidRPr="00630DF6">
                <w:t xml:space="preserve">Tenderers must demonstrate that their team includes expertise in </w:t>
              </w:r>
              <w:r>
                <w:t>understanding of national legislation relating to the designation of NHAs, and the NPWS approach to NHA designation.</w:t>
              </w:r>
            </w:p>
            <w:p w14:paraId="6BD90A9C" w14:textId="77777777" w:rsidR="00630DF6" w:rsidRPr="00630DF6" w:rsidRDefault="00630DF6" w:rsidP="00630DF6">
              <w:pPr>
                <w:spacing w:after="0"/>
              </w:pPr>
            </w:p>
            <w:p w14:paraId="049AFD53" w14:textId="77777777" w:rsidR="00630DF6" w:rsidRPr="00630DF6" w:rsidRDefault="00630DF6" w:rsidP="00630DF6">
              <w:pPr>
                <w:spacing w:after="0"/>
                <w:rPr>
                  <w:b/>
                  <w:u w:val="single"/>
                </w:rPr>
              </w:pPr>
              <w:r w:rsidRPr="00630DF6">
                <w:rPr>
                  <w:b/>
                  <w:u w:val="single"/>
                </w:rPr>
                <w:t>Documentation required</w:t>
              </w:r>
            </w:p>
            <w:p w14:paraId="48F50EBA" w14:textId="77777777" w:rsidR="00630DF6" w:rsidRPr="00630DF6" w:rsidRDefault="00630DF6" w:rsidP="00630DF6">
              <w:pPr>
                <w:spacing w:after="0"/>
              </w:pPr>
              <w:r w:rsidRPr="00630DF6">
                <w:t xml:space="preserve">Tenderers must include the following: </w:t>
              </w:r>
            </w:p>
            <w:p w14:paraId="7C42CA89" w14:textId="77777777" w:rsidR="00630DF6" w:rsidRPr="00630DF6" w:rsidRDefault="00630DF6" w:rsidP="00630DF6">
              <w:pPr>
                <w:numPr>
                  <w:ilvl w:val="0"/>
                  <w:numId w:val="25"/>
                </w:numPr>
                <w:spacing w:after="0"/>
              </w:pPr>
              <w:r w:rsidRPr="00630DF6">
                <w:t>A description of the proposed team, clearly identifying the team leader / project manager and reporting structure</w:t>
              </w:r>
            </w:p>
            <w:p w14:paraId="2960E939" w14:textId="77777777" w:rsidR="00630DF6" w:rsidRPr="00630DF6" w:rsidRDefault="00630DF6" w:rsidP="00630DF6">
              <w:pPr>
                <w:numPr>
                  <w:ilvl w:val="0"/>
                  <w:numId w:val="25"/>
                </w:numPr>
                <w:spacing w:after="0"/>
              </w:pPr>
              <w:r w:rsidRPr="00630DF6">
                <w:t>The academic qualifications of each member of the team</w:t>
              </w:r>
            </w:p>
            <w:p w14:paraId="05E00880" w14:textId="77777777" w:rsidR="00630DF6" w:rsidRPr="00630DF6" w:rsidRDefault="00630DF6" w:rsidP="00630DF6">
              <w:pPr>
                <w:numPr>
                  <w:ilvl w:val="0"/>
                  <w:numId w:val="25"/>
                </w:numPr>
                <w:spacing w:after="0"/>
              </w:pPr>
              <w:r w:rsidRPr="00630DF6">
                <w:t>The proposed role and responsibility of each member of the team</w:t>
              </w:r>
            </w:p>
            <w:p w14:paraId="7EB2D357" w14:textId="77777777" w:rsidR="00630DF6" w:rsidRDefault="00630DF6" w:rsidP="00630DF6">
              <w:pPr>
                <w:spacing w:after="0"/>
              </w:pPr>
              <w:r w:rsidRPr="00630DF6">
                <w:t xml:space="preserve">Tenderers must declare with their tender that they can provide the specific documentation to demonstrate compliance with the academic qualifications required when requested by the Contracting Authority. </w:t>
              </w:r>
            </w:p>
            <w:p w14:paraId="0ABEE64C" w14:textId="77777777" w:rsidR="004C4C56" w:rsidRPr="00630DF6" w:rsidRDefault="004C4C56" w:rsidP="00630DF6">
              <w:pPr>
                <w:spacing w:after="0"/>
              </w:pPr>
            </w:p>
            <w:p w14:paraId="2D629D54" w14:textId="77777777" w:rsidR="00630DF6" w:rsidRPr="00630DF6" w:rsidRDefault="00630DF6" w:rsidP="00630DF6">
              <w:pPr>
                <w:spacing w:after="0"/>
                <w:rPr>
                  <w:b/>
                  <w:u w:val="single"/>
                </w:rPr>
              </w:pPr>
              <w:r w:rsidRPr="00630DF6">
                <w:rPr>
                  <w:b/>
                  <w:u w:val="single"/>
                </w:rPr>
                <w:t>Selection Criterion 3: Experience</w:t>
              </w:r>
            </w:p>
            <w:p w14:paraId="3B3A6892" w14:textId="77777777" w:rsidR="00630DF6" w:rsidRPr="00630DF6" w:rsidRDefault="00630DF6" w:rsidP="00630DF6">
              <w:pPr>
                <w:spacing w:after="0"/>
              </w:pPr>
              <w:r w:rsidRPr="00630DF6">
                <w:t xml:space="preserve">All Tenderers must have at least three years relevant experience in the last five years, in their current capacity or as a named key resource with another provider in delivering similar services to those described in Appendix 1 of this RFT. </w:t>
              </w:r>
            </w:p>
            <w:p w14:paraId="4ACA86B3" w14:textId="77777777" w:rsidR="00630DF6" w:rsidRPr="00630DF6" w:rsidRDefault="00630DF6" w:rsidP="00630DF6">
              <w:pPr>
                <w:spacing w:after="0"/>
              </w:pPr>
              <w:r w:rsidRPr="00630DF6">
                <w:rPr>
                  <w:b/>
                </w:rPr>
                <w:lastRenderedPageBreak/>
                <w:t>Documentation required:</w:t>
              </w:r>
            </w:p>
            <w:p w14:paraId="569E5CD0" w14:textId="77777777" w:rsidR="00630DF6" w:rsidRPr="00630DF6" w:rsidRDefault="00630DF6" w:rsidP="00630DF6">
              <w:pPr>
                <w:spacing w:after="0"/>
              </w:pPr>
              <w:r w:rsidRPr="00630DF6">
                <w:t xml:space="preserve">Tenderers should include with their tender: </w:t>
              </w:r>
            </w:p>
            <w:p w14:paraId="145B84F6" w14:textId="77777777" w:rsidR="00630DF6" w:rsidRPr="00630DF6" w:rsidRDefault="00630DF6" w:rsidP="00630DF6">
              <w:pPr>
                <w:numPr>
                  <w:ilvl w:val="0"/>
                  <w:numId w:val="26"/>
                </w:numPr>
                <w:spacing w:after="0"/>
              </w:pPr>
              <w:r w:rsidRPr="00630DF6">
                <w:t xml:space="preserve">a description of services, directly relevant to the subject matter of this RFT, undertaken within the last three years by the Tenderer and/or by named key resources of the proposed team including summary details to be provided in Table A below; and </w:t>
              </w:r>
            </w:p>
            <w:p w14:paraId="16088C57" w14:textId="77777777" w:rsidR="00630DF6" w:rsidRPr="00630DF6" w:rsidRDefault="00630DF6" w:rsidP="00630DF6">
              <w:pPr>
                <w:numPr>
                  <w:ilvl w:val="0"/>
                  <w:numId w:val="26"/>
                </w:numPr>
                <w:spacing w:after="0"/>
              </w:pPr>
              <w:r w:rsidRPr="00630DF6">
                <w:t>Two satisfactory written references (including contact name and details) for similar services provided within the last 3 years in the tenderer’s current capacity or as a named key resource with another provider should be included with the tender.  The Contracting Authority may contact any or all referees without prior notice being given the Tenderer.</w:t>
              </w:r>
            </w:p>
            <w:p w14:paraId="60FC9735" w14:textId="77777777" w:rsidR="00630DF6" w:rsidRPr="00630DF6" w:rsidRDefault="00630DF6" w:rsidP="00630DF6">
              <w:pPr>
                <w:spacing w:after="0"/>
                <w:rPr>
                  <w:b/>
                </w:rPr>
              </w:pPr>
            </w:p>
            <w:p w14:paraId="5541AF88" w14:textId="77777777" w:rsidR="00630DF6" w:rsidRPr="00630DF6" w:rsidRDefault="00630DF6" w:rsidP="00630DF6">
              <w:pPr>
                <w:spacing w:after="0"/>
                <w:rPr>
                  <w:b/>
                </w:rPr>
              </w:pPr>
              <w:r w:rsidRPr="00630DF6">
                <w:rPr>
                  <w:b/>
                </w:rPr>
                <w:t xml:space="preserve">Table A: </w:t>
              </w:r>
            </w:p>
            <w:tbl>
              <w:tblPr>
                <w:tblpPr w:leftFromText="180" w:rightFromText="180" w:bottomFromText="160" w:vertAnchor="text" w:horzAnchor="margin" w:tblpXSpec="center" w:tblpY="4"/>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3"/>
                <w:gridCol w:w="5151"/>
              </w:tblGrid>
              <w:tr w:rsidR="00630DF6" w:rsidRPr="00630DF6" w14:paraId="6F8FB39D" w14:textId="77777777">
                <w:tc>
                  <w:tcPr>
                    <w:tcW w:w="3633" w:type="dxa"/>
                    <w:tcBorders>
                      <w:top w:val="single" w:sz="4" w:space="0" w:color="auto"/>
                      <w:left w:val="single" w:sz="4" w:space="0" w:color="auto"/>
                      <w:bottom w:val="single" w:sz="4" w:space="0" w:color="auto"/>
                      <w:right w:val="single" w:sz="4" w:space="0" w:color="auto"/>
                    </w:tcBorders>
                    <w:hideMark/>
                  </w:tcPr>
                  <w:p w14:paraId="53F7E818" w14:textId="77777777" w:rsidR="00630DF6" w:rsidRPr="00630DF6" w:rsidRDefault="00630DF6" w:rsidP="00630DF6">
                    <w:pPr>
                      <w:spacing w:after="0"/>
                    </w:pPr>
                    <w:r w:rsidRPr="00630DF6">
                      <w:t>Client Name</w:t>
                    </w:r>
                  </w:p>
                </w:tc>
                <w:tc>
                  <w:tcPr>
                    <w:tcW w:w="5151" w:type="dxa"/>
                    <w:tcBorders>
                      <w:top w:val="single" w:sz="4" w:space="0" w:color="auto"/>
                      <w:left w:val="single" w:sz="4" w:space="0" w:color="auto"/>
                      <w:bottom w:val="single" w:sz="4" w:space="0" w:color="auto"/>
                      <w:right w:val="single" w:sz="4" w:space="0" w:color="auto"/>
                    </w:tcBorders>
                  </w:tcPr>
                  <w:p w14:paraId="688FCBF0" w14:textId="77777777" w:rsidR="00630DF6" w:rsidRPr="00630DF6" w:rsidRDefault="00630DF6" w:rsidP="00630DF6">
                    <w:pPr>
                      <w:spacing w:after="0"/>
                    </w:pPr>
                  </w:p>
                </w:tc>
              </w:tr>
              <w:tr w:rsidR="00630DF6" w:rsidRPr="00630DF6" w14:paraId="54E133FF" w14:textId="77777777">
                <w:tc>
                  <w:tcPr>
                    <w:tcW w:w="3633" w:type="dxa"/>
                    <w:tcBorders>
                      <w:top w:val="single" w:sz="4" w:space="0" w:color="auto"/>
                      <w:left w:val="single" w:sz="4" w:space="0" w:color="auto"/>
                      <w:bottom w:val="single" w:sz="4" w:space="0" w:color="auto"/>
                      <w:right w:val="single" w:sz="4" w:space="0" w:color="auto"/>
                    </w:tcBorders>
                    <w:hideMark/>
                  </w:tcPr>
                  <w:p w14:paraId="76EA90C8" w14:textId="77777777" w:rsidR="00630DF6" w:rsidRPr="00630DF6" w:rsidRDefault="00630DF6" w:rsidP="00630DF6">
                    <w:pPr>
                      <w:spacing w:after="0"/>
                    </w:pPr>
                    <w:r w:rsidRPr="00630DF6">
                      <w:t>Client Description</w:t>
                    </w:r>
                  </w:p>
                </w:tc>
                <w:tc>
                  <w:tcPr>
                    <w:tcW w:w="5151" w:type="dxa"/>
                    <w:tcBorders>
                      <w:top w:val="single" w:sz="4" w:space="0" w:color="auto"/>
                      <w:left w:val="single" w:sz="4" w:space="0" w:color="auto"/>
                      <w:bottom w:val="single" w:sz="4" w:space="0" w:color="auto"/>
                      <w:right w:val="single" w:sz="4" w:space="0" w:color="auto"/>
                    </w:tcBorders>
                  </w:tcPr>
                  <w:p w14:paraId="1FC14783" w14:textId="77777777" w:rsidR="00630DF6" w:rsidRPr="00630DF6" w:rsidRDefault="00630DF6" w:rsidP="00630DF6">
                    <w:pPr>
                      <w:spacing w:after="0"/>
                    </w:pPr>
                  </w:p>
                </w:tc>
              </w:tr>
              <w:tr w:rsidR="00630DF6" w:rsidRPr="00630DF6" w14:paraId="06EE79DF" w14:textId="77777777">
                <w:tc>
                  <w:tcPr>
                    <w:tcW w:w="3633" w:type="dxa"/>
                    <w:tcBorders>
                      <w:top w:val="single" w:sz="4" w:space="0" w:color="auto"/>
                      <w:left w:val="single" w:sz="4" w:space="0" w:color="auto"/>
                      <w:bottom w:val="single" w:sz="4" w:space="0" w:color="auto"/>
                      <w:right w:val="single" w:sz="4" w:space="0" w:color="auto"/>
                    </w:tcBorders>
                    <w:hideMark/>
                  </w:tcPr>
                  <w:p w14:paraId="5E949B72" w14:textId="77777777" w:rsidR="00630DF6" w:rsidRPr="00630DF6" w:rsidRDefault="00630DF6" w:rsidP="00630DF6">
                    <w:pPr>
                      <w:spacing w:after="0"/>
                    </w:pPr>
                    <w:r w:rsidRPr="00630DF6">
                      <w:t>Description of project undertaken</w:t>
                    </w:r>
                  </w:p>
                </w:tc>
                <w:tc>
                  <w:tcPr>
                    <w:tcW w:w="5151" w:type="dxa"/>
                    <w:tcBorders>
                      <w:top w:val="single" w:sz="4" w:space="0" w:color="auto"/>
                      <w:left w:val="single" w:sz="4" w:space="0" w:color="auto"/>
                      <w:bottom w:val="single" w:sz="4" w:space="0" w:color="auto"/>
                      <w:right w:val="single" w:sz="4" w:space="0" w:color="auto"/>
                    </w:tcBorders>
                  </w:tcPr>
                  <w:p w14:paraId="061C4E24" w14:textId="77777777" w:rsidR="00630DF6" w:rsidRPr="00630DF6" w:rsidRDefault="00630DF6" w:rsidP="00630DF6">
                    <w:pPr>
                      <w:spacing w:after="0"/>
                    </w:pPr>
                  </w:p>
                </w:tc>
              </w:tr>
              <w:tr w:rsidR="00630DF6" w:rsidRPr="00630DF6" w14:paraId="7841A2FD" w14:textId="77777777">
                <w:tc>
                  <w:tcPr>
                    <w:tcW w:w="3633" w:type="dxa"/>
                    <w:tcBorders>
                      <w:top w:val="single" w:sz="4" w:space="0" w:color="auto"/>
                      <w:left w:val="single" w:sz="4" w:space="0" w:color="auto"/>
                      <w:bottom w:val="single" w:sz="4" w:space="0" w:color="auto"/>
                      <w:right w:val="single" w:sz="4" w:space="0" w:color="auto"/>
                    </w:tcBorders>
                    <w:hideMark/>
                  </w:tcPr>
                  <w:p w14:paraId="05C61BBC" w14:textId="77777777" w:rsidR="00630DF6" w:rsidRPr="00630DF6" w:rsidRDefault="00630DF6" w:rsidP="00630DF6">
                    <w:pPr>
                      <w:spacing w:after="0"/>
                    </w:pPr>
                    <w:r w:rsidRPr="00630DF6">
                      <w:t>Approximate value (€)</w:t>
                    </w:r>
                  </w:p>
                </w:tc>
                <w:tc>
                  <w:tcPr>
                    <w:tcW w:w="5151" w:type="dxa"/>
                    <w:tcBorders>
                      <w:top w:val="single" w:sz="4" w:space="0" w:color="auto"/>
                      <w:left w:val="single" w:sz="4" w:space="0" w:color="auto"/>
                      <w:bottom w:val="single" w:sz="4" w:space="0" w:color="auto"/>
                      <w:right w:val="single" w:sz="4" w:space="0" w:color="auto"/>
                    </w:tcBorders>
                  </w:tcPr>
                  <w:p w14:paraId="1C22A5DC" w14:textId="77777777" w:rsidR="00630DF6" w:rsidRPr="00630DF6" w:rsidRDefault="00630DF6" w:rsidP="00630DF6">
                    <w:pPr>
                      <w:spacing w:after="0"/>
                    </w:pPr>
                  </w:p>
                </w:tc>
              </w:tr>
              <w:tr w:rsidR="00630DF6" w:rsidRPr="00630DF6" w14:paraId="43F84B2D" w14:textId="77777777">
                <w:tc>
                  <w:tcPr>
                    <w:tcW w:w="3633" w:type="dxa"/>
                    <w:tcBorders>
                      <w:top w:val="single" w:sz="4" w:space="0" w:color="auto"/>
                      <w:left w:val="single" w:sz="4" w:space="0" w:color="auto"/>
                      <w:bottom w:val="single" w:sz="4" w:space="0" w:color="auto"/>
                      <w:right w:val="single" w:sz="4" w:space="0" w:color="auto"/>
                    </w:tcBorders>
                    <w:hideMark/>
                  </w:tcPr>
                  <w:p w14:paraId="0916BB59" w14:textId="77777777" w:rsidR="00630DF6" w:rsidRPr="00630DF6" w:rsidRDefault="00630DF6" w:rsidP="00630DF6">
                    <w:pPr>
                      <w:spacing w:after="0"/>
                    </w:pPr>
                    <w:r w:rsidRPr="00630DF6">
                      <w:t>Resources assigned</w:t>
                    </w:r>
                  </w:p>
                </w:tc>
                <w:tc>
                  <w:tcPr>
                    <w:tcW w:w="5151" w:type="dxa"/>
                    <w:tcBorders>
                      <w:top w:val="single" w:sz="4" w:space="0" w:color="auto"/>
                      <w:left w:val="single" w:sz="4" w:space="0" w:color="auto"/>
                      <w:bottom w:val="single" w:sz="4" w:space="0" w:color="auto"/>
                      <w:right w:val="single" w:sz="4" w:space="0" w:color="auto"/>
                    </w:tcBorders>
                  </w:tcPr>
                  <w:p w14:paraId="481E0D7D" w14:textId="77777777" w:rsidR="00630DF6" w:rsidRPr="00630DF6" w:rsidRDefault="00630DF6" w:rsidP="00630DF6">
                    <w:pPr>
                      <w:spacing w:after="0"/>
                    </w:pPr>
                  </w:p>
                </w:tc>
              </w:tr>
            </w:tbl>
            <w:p w14:paraId="2768E43A" w14:textId="77777777" w:rsidR="00630DF6" w:rsidRPr="00630DF6" w:rsidRDefault="00432BBB" w:rsidP="00630DF6">
              <w:pPr>
                <w:spacing w:after="0"/>
              </w:pPr>
            </w:p>
          </w:sdtContent>
        </w:sdt>
        <w:p w14:paraId="74E0E08F" w14:textId="77777777" w:rsidR="00EF4F12" w:rsidRPr="00310EDC" w:rsidRDefault="00432BBB" w:rsidP="00EF4F12">
          <w:pPr>
            <w:spacing w:after="0"/>
          </w:pP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sdtContent>
        <w:sdt>
          <w:sdtPr>
            <w:id w:val="-641193468"/>
            <w:placeholder>
              <w:docPart w:val="BCBFA09C5A754D7DA78B257ED7506E2C"/>
            </w:placeholder>
          </w:sdtPr>
          <w:sdtEndPr/>
          <w:sdtContent>
            <w:sdt>
              <w:sdtPr>
                <w:id w:val="76645678"/>
                <w:placeholder>
                  <w:docPart w:val="BC894BA188634E9DB86A4633EC6CD172"/>
                </w:placeholder>
              </w:sdtPr>
              <w:sdtEndPr/>
              <w:sdtContent>
                <w:p w14:paraId="185096FE" w14:textId="77777777" w:rsidR="004C4C56" w:rsidRDefault="004C4C56" w:rsidP="004C4C56">
                  <w:r>
                    <w:t>Demonstrated ability to successfully provide the following professional services to support managed geoscience services.</w:t>
                  </w:r>
                </w:p>
                <w:p w14:paraId="66BD4FC2" w14:textId="77777777" w:rsidR="004C4C56" w:rsidRDefault="004C4C56" w:rsidP="004C4C56"/>
                <w:p w14:paraId="60635C90" w14:textId="77777777" w:rsidR="004C4C56" w:rsidRDefault="004C4C56" w:rsidP="004C4C56"/>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5089"/>
                    <w:gridCol w:w="1599"/>
                    <w:gridCol w:w="1711"/>
                  </w:tblGrid>
                  <w:tr w:rsidR="004C4C56" w14:paraId="4A0DB342" w14:textId="77777777">
                    <w:tc>
                      <w:tcPr>
                        <w:tcW w:w="554" w:type="dxa"/>
                        <w:tcBorders>
                          <w:top w:val="single" w:sz="4" w:space="0" w:color="auto"/>
                          <w:left w:val="single" w:sz="4" w:space="0" w:color="auto"/>
                          <w:bottom w:val="single" w:sz="4" w:space="0" w:color="auto"/>
                          <w:right w:val="single" w:sz="4" w:space="0" w:color="auto"/>
                        </w:tcBorders>
                      </w:tcPr>
                      <w:p w14:paraId="07A9BC3E" w14:textId="77777777" w:rsidR="004C4C56" w:rsidRDefault="004C4C56">
                        <w:pPr>
                          <w:autoSpaceDE w:val="0"/>
                          <w:autoSpaceDN w:val="0"/>
                          <w:adjustRightInd w:val="0"/>
                        </w:pPr>
                      </w:p>
                    </w:tc>
                    <w:tc>
                      <w:tcPr>
                        <w:tcW w:w="5089" w:type="dxa"/>
                        <w:tcBorders>
                          <w:top w:val="single" w:sz="4" w:space="0" w:color="auto"/>
                          <w:left w:val="single" w:sz="4" w:space="0" w:color="auto"/>
                          <w:bottom w:val="single" w:sz="4" w:space="0" w:color="auto"/>
                          <w:right w:val="single" w:sz="4" w:space="0" w:color="auto"/>
                        </w:tcBorders>
                        <w:hideMark/>
                      </w:tcPr>
                      <w:p w14:paraId="15A7462E" w14:textId="77777777" w:rsidR="004C4C56" w:rsidRDefault="004C4C56">
                        <w:pPr>
                          <w:autoSpaceDE w:val="0"/>
                          <w:autoSpaceDN w:val="0"/>
                          <w:adjustRightInd w:val="0"/>
                          <w:rPr>
                            <w:b/>
                          </w:rPr>
                        </w:pPr>
                        <w:r>
                          <w:rPr>
                            <w:b/>
                          </w:rPr>
                          <w:t>Award Criteria</w:t>
                        </w:r>
                      </w:p>
                    </w:tc>
                    <w:tc>
                      <w:tcPr>
                        <w:tcW w:w="1599" w:type="dxa"/>
                        <w:tcBorders>
                          <w:top w:val="single" w:sz="4" w:space="0" w:color="auto"/>
                          <w:left w:val="single" w:sz="4" w:space="0" w:color="auto"/>
                          <w:bottom w:val="single" w:sz="4" w:space="0" w:color="auto"/>
                          <w:right w:val="single" w:sz="4" w:space="0" w:color="auto"/>
                        </w:tcBorders>
                        <w:hideMark/>
                      </w:tcPr>
                      <w:p w14:paraId="4D3C1A44" w14:textId="2EDC9F56" w:rsidR="004C4C56" w:rsidRDefault="004C4C56">
                        <w:pPr>
                          <w:autoSpaceDE w:val="0"/>
                          <w:autoSpaceDN w:val="0"/>
                          <w:adjustRightInd w:val="0"/>
                          <w:jc w:val="center"/>
                          <w:rPr>
                            <w:b/>
                          </w:rPr>
                        </w:pPr>
                        <w:r>
                          <w:rPr>
                            <w:b/>
                            <w:sz w:val="20"/>
                          </w:rPr>
                          <w:t xml:space="preserve">Minimum </w:t>
                        </w:r>
                        <w:r w:rsidR="00500906">
                          <w:rPr>
                            <w:b/>
                            <w:sz w:val="20"/>
                          </w:rPr>
                          <w:t>marks</w:t>
                        </w:r>
                      </w:p>
                    </w:tc>
                    <w:tc>
                      <w:tcPr>
                        <w:tcW w:w="1711" w:type="dxa"/>
                        <w:tcBorders>
                          <w:top w:val="single" w:sz="4" w:space="0" w:color="auto"/>
                          <w:left w:val="single" w:sz="4" w:space="0" w:color="auto"/>
                          <w:bottom w:val="single" w:sz="4" w:space="0" w:color="auto"/>
                          <w:right w:val="single" w:sz="4" w:space="0" w:color="auto"/>
                        </w:tcBorders>
                        <w:hideMark/>
                      </w:tcPr>
                      <w:p w14:paraId="15C88E74" w14:textId="77777777" w:rsidR="004C4C56" w:rsidRDefault="004C4C56">
                        <w:pPr>
                          <w:autoSpaceDE w:val="0"/>
                          <w:autoSpaceDN w:val="0"/>
                          <w:adjustRightInd w:val="0"/>
                          <w:jc w:val="center"/>
                          <w:rPr>
                            <w:b/>
                          </w:rPr>
                        </w:pPr>
                        <w:r>
                          <w:rPr>
                            <w:b/>
                            <w:sz w:val="20"/>
                          </w:rPr>
                          <w:t>Maximum marks available</w:t>
                        </w:r>
                      </w:p>
                    </w:tc>
                  </w:tr>
                  <w:tr w:rsidR="004C4C56" w14:paraId="2FCE4048" w14:textId="77777777">
                    <w:tc>
                      <w:tcPr>
                        <w:tcW w:w="554" w:type="dxa"/>
                        <w:tcBorders>
                          <w:top w:val="single" w:sz="4" w:space="0" w:color="auto"/>
                          <w:left w:val="single" w:sz="4" w:space="0" w:color="auto"/>
                          <w:bottom w:val="single" w:sz="4" w:space="0" w:color="auto"/>
                          <w:right w:val="single" w:sz="4" w:space="0" w:color="auto"/>
                        </w:tcBorders>
                        <w:hideMark/>
                      </w:tcPr>
                      <w:p w14:paraId="0AA2D0E2" w14:textId="77777777" w:rsidR="004C4C56" w:rsidRDefault="004C4C56">
                        <w:pPr>
                          <w:autoSpaceDE w:val="0"/>
                          <w:autoSpaceDN w:val="0"/>
                          <w:adjustRightInd w:val="0"/>
                        </w:pPr>
                        <w:r>
                          <w:t>1</w:t>
                        </w:r>
                      </w:p>
                    </w:tc>
                    <w:tc>
                      <w:tcPr>
                        <w:tcW w:w="5089" w:type="dxa"/>
                        <w:tcBorders>
                          <w:top w:val="single" w:sz="4" w:space="0" w:color="auto"/>
                          <w:left w:val="single" w:sz="4" w:space="0" w:color="auto"/>
                          <w:bottom w:val="single" w:sz="4" w:space="0" w:color="auto"/>
                          <w:right w:val="single" w:sz="4" w:space="0" w:color="auto"/>
                        </w:tcBorders>
                      </w:tcPr>
                      <w:p w14:paraId="233422C7" w14:textId="77777777" w:rsidR="004C4C56" w:rsidRDefault="004C4C56">
                        <w:pPr>
                          <w:autoSpaceDE w:val="0"/>
                          <w:autoSpaceDN w:val="0"/>
                          <w:adjustRightInd w:val="0"/>
                          <w:spacing w:line="240" w:lineRule="auto"/>
                        </w:pPr>
                        <w:r>
                          <w:t>Methodology to address the works associated with the identification, assessment and selection of individual geological heritage sites located within County Kerry;</w:t>
                        </w:r>
                      </w:p>
                      <w:p w14:paraId="2226FA5F" w14:textId="77777777" w:rsidR="004C4C56" w:rsidRDefault="004C4C56" w:rsidP="004C4C56">
                        <w:pPr>
                          <w:pStyle w:val="ListParagraph"/>
                          <w:numPr>
                            <w:ilvl w:val="0"/>
                            <w:numId w:val="27"/>
                          </w:numPr>
                          <w:autoSpaceDE w:val="0"/>
                          <w:autoSpaceDN w:val="0"/>
                          <w:adjustRightInd w:val="0"/>
                          <w:spacing w:line="240" w:lineRule="auto"/>
                          <w:ind w:left="760" w:hanging="357"/>
                        </w:pPr>
                        <w:r>
                          <w:t xml:space="preserve">Establishing desktop and </w:t>
                        </w:r>
                        <w:proofErr w:type="gramStart"/>
                        <w:r>
                          <w:t>field based</w:t>
                        </w:r>
                        <w:proofErr w:type="gramEnd"/>
                        <w:r>
                          <w:t xml:space="preserve"> site review reports; </w:t>
                        </w:r>
                      </w:p>
                      <w:p w14:paraId="4C5FCC54" w14:textId="77777777" w:rsidR="004C4C56" w:rsidRDefault="004C4C56" w:rsidP="004C4C56">
                        <w:pPr>
                          <w:pStyle w:val="ListParagraph"/>
                          <w:numPr>
                            <w:ilvl w:val="0"/>
                            <w:numId w:val="27"/>
                          </w:numPr>
                          <w:autoSpaceDE w:val="0"/>
                          <w:autoSpaceDN w:val="0"/>
                          <w:adjustRightInd w:val="0"/>
                          <w:spacing w:line="240" w:lineRule="auto"/>
                          <w:ind w:left="760" w:hanging="357"/>
                        </w:pPr>
                        <w:r>
                          <w:t>(Pre-survey) outreach and communications;</w:t>
                        </w:r>
                      </w:p>
                      <w:p w14:paraId="122E86BD" w14:textId="77777777" w:rsidR="004C4C56" w:rsidRDefault="004C4C56" w:rsidP="004C4C56">
                        <w:pPr>
                          <w:pStyle w:val="ListParagraph"/>
                          <w:numPr>
                            <w:ilvl w:val="0"/>
                            <w:numId w:val="27"/>
                          </w:numPr>
                          <w:autoSpaceDE w:val="0"/>
                          <w:autoSpaceDN w:val="0"/>
                          <w:adjustRightInd w:val="0"/>
                          <w:spacing w:line="240" w:lineRule="auto"/>
                          <w:ind w:left="760" w:hanging="357"/>
                        </w:pPr>
                        <w:r>
                          <w:t>(During survey) liaison the Geological Survey Ireland Programme Manager;</w:t>
                        </w:r>
                      </w:p>
                      <w:p w14:paraId="1DF3BA6F" w14:textId="77777777" w:rsidR="004C4C56" w:rsidRDefault="004C4C56" w:rsidP="004C4C56">
                        <w:pPr>
                          <w:pStyle w:val="ListParagraph"/>
                          <w:numPr>
                            <w:ilvl w:val="0"/>
                            <w:numId w:val="27"/>
                          </w:numPr>
                          <w:autoSpaceDE w:val="0"/>
                          <w:autoSpaceDN w:val="0"/>
                          <w:adjustRightInd w:val="0"/>
                          <w:spacing w:line="240" w:lineRule="auto"/>
                          <w:ind w:left="760" w:hanging="357"/>
                        </w:pPr>
                        <w:r>
                          <w:lastRenderedPageBreak/>
                          <w:t>(During survey) management of on-call phone and response to incidents;</w:t>
                        </w:r>
                      </w:p>
                      <w:p w14:paraId="2A43E986" w14:textId="77777777" w:rsidR="004C4C56" w:rsidRDefault="004C4C56" w:rsidP="004C4C56">
                        <w:pPr>
                          <w:pStyle w:val="ListParagraph"/>
                          <w:numPr>
                            <w:ilvl w:val="0"/>
                            <w:numId w:val="27"/>
                          </w:numPr>
                          <w:autoSpaceDE w:val="0"/>
                          <w:autoSpaceDN w:val="0"/>
                          <w:adjustRightInd w:val="0"/>
                          <w:spacing w:line="240" w:lineRule="auto"/>
                          <w:ind w:left="760" w:hanging="357"/>
                        </w:pPr>
                        <w:r>
                          <w:t>End of survey communication reporting;</w:t>
                        </w:r>
                      </w:p>
                      <w:p w14:paraId="0A62922C" w14:textId="77777777" w:rsidR="004C4C56" w:rsidRDefault="004C4C56">
                        <w:pPr>
                          <w:pStyle w:val="ListParagraph"/>
                          <w:autoSpaceDE w:val="0"/>
                          <w:autoSpaceDN w:val="0"/>
                          <w:adjustRightInd w:val="0"/>
                          <w:spacing w:line="240" w:lineRule="auto"/>
                          <w:ind w:left="1080"/>
                        </w:pPr>
                      </w:p>
                    </w:tc>
                    <w:tc>
                      <w:tcPr>
                        <w:tcW w:w="1599" w:type="dxa"/>
                        <w:tcBorders>
                          <w:top w:val="single" w:sz="4" w:space="0" w:color="auto"/>
                          <w:left w:val="single" w:sz="4" w:space="0" w:color="auto"/>
                          <w:bottom w:val="single" w:sz="4" w:space="0" w:color="auto"/>
                          <w:right w:val="single" w:sz="4" w:space="0" w:color="auto"/>
                        </w:tcBorders>
                        <w:hideMark/>
                      </w:tcPr>
                      <w:p w14:paraId="028E6952" w14:textId="2DC3EEBA" w:rsidR="004C4C56" w:rsidRDefault="004C4C56">
                        <w:pPr>
                          <w:autoSpaceDE w:val="0"/>
                          <w:autoSpaceDN w:val="0"/>
                          <w:adjustRightInd w:val="0"/>
                          <w:jc w:val="center"/>
                        </w:pPr>
                        <w:r>
                          <w:lastRenderedPageBreak/>
                          <w:t xml:space="preserve">(minimum </w:t>
                        </w:r>
                        <w:r w:rsidR="00500906">
                          <w:t>marks 5</w:t>
                        </w:r>
                        <w:r>
                          <w:t xml:space="preserve"> for each sub-criteria) </w:t>
                        </w:r>
                      </w:p>
                    </w:tc>
                    <w:tc>
                      <w:tcPr>
                        <w:tcW w:w="1711" w:type="dxa"/>
                        <w:tcBorders>
                          <w:top w:val="single" w:sz="4" w:space="0" w:color="auto"/>
                          <w:left w:val="single" w:sz="4" w:space="0" w:color="auto"/>
                          <w:bottom w:val="single" w:sz="4" w:space="0" w:color="auto"/>
                          <w:right w:val="single" w:sz="4" w:space="0" w:color="auto"/>
                        </w:tcBorders>
                        <w:hideMark/>
                      </w:tcPr>
                      <w:p w14:paraId="2C6B1F45" w14:textId="77777777" w:rsidR="004C4C56" w:rsidRDefault="004C4C56">
                        <w:pPr>
                          <w:autoSpaceDE w:val="0"/>
                          <w:autoSpaceDN w:val="0"/>
                          <w:adjustRightInd w:val="0"/>
                          <w:jc w:val="center"/>
                        </w:pPr>
                        <w:r>
                          <w:t>Total (150)</w:t>
                        </w:r>
                      </w:p>
                      <w:p w14:paraId="249B618D" w14:textId="77777777" w:rsidR="004C4C56" w:rsidRDefault="004C4C56">
                        <w:pPr>
                          <w:autoSpaceDE w:val="0"/>
                          <w:autoSpaceDN w:val="0"/>
                          <w:adjustRightInd w:val="0"/>
                          <w:jc w:val="center"/>
                          <w:rPr>
                            <w:u w:val="single"/>
                          </w:rPr>
                        </w:pPr>
                        <w:r>
                          <w:rPr>
                            <w:u w:val="single"/>
                          </w:rPr>
                          <w:t xml:space="preserve">Sub criteria </w:t>
                        </w:r>
                      </w:p>
                      <w:p w14:paraId="77FA33A3" w14:textId="77777777" w:rsidR="004C4C56" w:rsidRDefault="004C4C56">
                        <w:pPr>
                          <w:autoSpaceDE w:val="0"/>
                          <w:autoSpaceDN w:val="0"/>
                          <w:adjustRightInd w:val="0"/>
                        </w:pPr>
                        <w:proofErr w:type="spellStart"/>
                        <w:r>
                          <w:t>i</w:t>
                        </w:r>
                        <w:proofErr w:type="spellEnd"/>
                        <w:r>
                          <w:t>. 30 marks</w:t>
                        </w:r>
                      </w:p>
                      <w:p w14:paraId="549BF71D" w14:textId="77777777" w:rsidR="004C4C56" w:rsidRDefault="004C4C56">
                        <w:pPr>
                          <w:autoSpaceDE w:val="0"/>
                          <w:autoSpaceDN w:val="0"/>
                          <w:adjustRightInd w:val="0"/>
                        </w:pPr>
                        <w:r>
                          <w:t>ii. 30 marks</w:t>
                        </w:r>
                      </w:p>
                      <w:p w14:paraId="7E63F9F5" w14:textId="77777777" w:rsidR="004C4C56" w:rsidRDefault="004C4C56">
                        <w:pPr>
                          <w:autoSpaceDE w:val="0"/>
                          <w:autoSpaceDN w:val="0"/>
                          <w:adjustRightInd w:val="0"/>
                        </w:pPr>
                        <w:r>
                          <w:t>iii. 30 marks</w:t>
                        </w:r>
                      </w:p>
                      <w:p w14:paraId="5C7937D2" w14:textId="77777777" w:rsidR="004C4C56" w:rsidRDefault="004C4C56">
                        <w:pPr>
                          <w:autoSpaceDE w:val="0"/>
                          <w:autoSpaceDN w:val="0"/>
                          <w:adjustRightInd w:val="0"/>
                        </w:pPr>
                        <w:r>
                          <w:t>iv. 30 marks</w:t>
                        </w:r>
                      </w:p>
                      <w:p w14:paraId="315F4B08" w14:textId="77777777" w:rsidR="004C4C56" w:rsidRDefault="004C4C56">
                        <w:pPr>
                          <w:autoSpaceDE w:val="0"/>
                          <w:autoSpaceDN w:val="0"/>
                          <w:adjustRightInd w:val="0"/>
                        </w:pPr>
                        <w:r>
                          <w:lastRenderedPageBreak/>
                          <w:t>v. 30 marks</w:t>
                        </w:r>
                      </w:p>
                    </w:tc>
                  </w:tr>
                  <w:tr w:rsidR="004C4C56" w14:paraId="21D6F1AE" w14:textId="77777777">
                    <w:tc>
                      <w:tcPr>
                        <w:tcW w:w="554" w:type="dxa"/>
                        <w:tcBorders>
                          <w:top w:val="single" w:sz="4" w:space="0" w:color="auto"/>
                          <w:left w:val="single" w:sz="4" w:space="0" w:color="auto"/>
                          <w:bottom w:val="single" w:sz="4" w:space="0" w:color="auto"/>
                          <w:right w:val="single" w:sz="4" w:space="0" w:color="auto"/>
                        </w:tcBorders>
                        <w:hideMark/>
                      </w:tcPr>
                      <w:p w14:paraId="1684E3D9" w14:textId="77777777" w:rsidR="004C4C56" w:rsidRDefault="004C4C56">
                        <w:pPr>
                          <w:autoSpaceDE w:val="0"/>
                          <w:autoSpaceDN w:val="0"/>
                          <w:adjustRightInd w:val="0"/>
                        </w:pPr>
                        <w:r>
                          <w:lastRenderedPageBreak/>
                          <w:t>2</w:t>
                        </w:r>
                      </w:p>
                    </w:tc>
                    <w:tc>
                      <w:tcPr>
                        <w:tcW w:w="5089" w:type="dxa"/>
                        <w:tcBorders>
                          <w:top w:val="single" w:sz="4" w:space="0" w:color="auto"/>
                          <w:left w:val="single" w:sz="4" w:space="0" w:color="auto"/>
                          <w:bottom w:val="single" w:sz="4" w:space="0" w:color="auto"/>
                          <w:right w:val="single" w:sz="4" w:space="0" w:color="auto"/>
                        </w:tcBorders>
                      </w:tcPr>
                      <w:p w14:paraId="0325BF92" w14:textId="77777777" w:rsidR="004C4C56" w:rsidRDefault="004C4C56">
                        <w:pPr>
                          <w:autoSpaceDE w:val="0"/>
                          <w:autoSpaceDN w:val="0"/>
                          <w:adjustRightInd w:val="0"/>
                          <w:spacing w:line="240" w:lineRule="auto"/>
                        </w:pPr>
                        <w:r>
                          <w:t>Methodology to address the works associated with geological heritage data QA/QC and technical reporting, to include;</w:t>
                        </w:r>
                      </w:p>
                      <w:p w14:paraId="5A32FF4E" w14:textId="77777777" w:rsidR="004C4C56" w:rsidRDefault="004C4C56" w:rsidP="004C4C56">
                        <w:pPr>
                          <w:pStyle w:val="ListParagraph"/>
                          <w:numPr>
                            <w:ilvl w:val="0"/>
                            <w:numId w:val="28"/>
                          </w:numPr>
                          <w:autoSpaceDE w:val="0"/>
                          <w:autoSpaceDN w:val="0"/>
                          <w:adjustRightInd w:val="0"/>
                          <w:spacing w:line="240" w:lineRule="auto"/>
                        </w:pPr>
                        <w:r>
                          <w:t xml:space="preserve">fortnightly data analysis and QA/QC update (during survey); </w:t>
                        </w:r>
                      </w:p>
                      <w:p w14:paraId="7179472D" w14:textId="77777777" w:rsidR="004C4C56" w:rsidRDefault="004C4C56" w:rsidP="004C4C56">
                        <w:pPr>
                          <w:pStyle w:val="ListParagraph"/>
                          <w:numPr>
                            <w:ilvl w:val="0"/>
                            <w:numId w:val="28"/>
                          </w:numPr>
                          <w:autoSpaceDE w:val="0"/>
                          <w:autoSpaceDN w:val="0"/>
                          <w:adjustRightInd w:val="0"/>
                          <w:spacing w:line="240" w:lineRule="auto"/>
                        </w:pPr>
                        <w:r>
                          <w:t>Data Management;</w:t>
                        </w:r>
                      </w:p>
                      <w:p w14:paraId="54AC7325" w14:textId="77777777" w:rsidR="004C4C56" w:rsidRDefault="004C4C56" w:rsidP="004C4C56">
                        <w:pPr>
                          <w:pStyle w:val="ListParagraph"/>
                          <w:numPr>
                            <w:ilvl w:val="0"/>
                            <w:numId w:val="28"/>
                          </w:numPr>
                          <w:autoSpaceDE w:val="0"/>
                          <w:autoSpaceDN w:val="0"/>
                          <w:adjustRightInd w:val="0"/>
                          <w:spacing w:line="240" w:lineRule="auto"/>
                        </w:pPr>
                        <w:r>
                          <w:t>Technical reporting and interpretation;</w:t>
                        </w:r>
                      </w:p>
                      <w:p w14:paraId="76CA3E8F" w14:textId="77777777" w:rsidR="004C4C56" w:rsidRDefault="004C4C56" w:rsidP="004C4C56">
                        <w:pPr>
                          <w:pStyle w:val="ListParagraph"/>
                          <w:numPr>
                            <w:ilvl w:val="0"/>
                            <w:numId w:val="28"/>
                          </w:numPr>
                          <w:autoSpaceDE w:val="0"/>
                          <w:autoSpaceDN w:val="0"/>
                          <w:adjustRightInd w:val="0"/>
                          <w:spacing w:line="240" w:lineRule="auto"/>
                        </w:pPr>
                        <w:r>
                          <w:t>Dissemination of outputs including report writing, presentations, map production; and outreach event during Heritage week.</w:t>
                        </w:r>
                      </w:p>
                      <w:p w14:paraId="47CEF846" w14:textId="77777777" w:rsidR="004C4C56" w:rsidRDefault="004C4C56">
                        <w:pPr>
                          <w:autoSpaceDE w:val="0"/>
                          <w:autoSpaceDN w:val="0"/>
                          <w:adjustRightInd w:val="0"/>
                          <w:spacing w:line="240" w:lineRule="auto"/>
                        </w:pPr>
                      </w:p>
                    </w:tc>
                    <w:tc>
                      <w:tcPr>
                        <w:tcW w:w="1599" w:type="dxa"/>
                        <w:tcBorders>
                          <w:top w:val="single" w:sz="4" w:space="0" w:color="auto"/>
                          <w:left w:val="single" w:sz="4" w:space="0" w:color="auto"/>
                          <w:bottom w:val="single" w:sz="4" w:space="0" w:color="auto"/>
                          <w:right w:val="single" w:sz="4" w:space="0" w:color="auto"/>
                        </w:tcBorders>
                        <w:hideMark/>
                      </w:tcPr>
                      <w:p w14:paraId="6A1766E0" w14:textId="534FFE00" w:rsidR="004C4C56" w:rsidRDefault="004C4C56">
                        <w:pPr>
                          <w:autoSpaceDE w:val="0"/>
                          <w:autoSpaceDN w:val="0"/>
                          <w:adjustRightInd w:val="0"/>
                          <w:jc w:val="center"/>
                        </w:pPr>
                        <w:r>
                          <w:t xml:space="preserve">(minimum </w:t>
                        </w:r>
                        <w:r w:rsidR="00500906">
                          <w:t>marks 5</w:t>
                        </w:r>
                        <w:r>
                          <w:t xml:space="preserve"> for each sub-criteria)</w:t>
                        </w:r>
                      </w:p>
                    </w:tc>
                    <w:tc>
                      <w:tcPr>
                        <w:tcW w:w="1711" w:type="dxa"/>
                        <w:tcBorders>
                          <w:top w:val="single" w:sz="4" w:space="0" w:color="auto"/>
                          <w:left w:val="single" w:sz="4" w:space="0" w:color="auto"/>
                          <w:bottom w:val="single" w:sz="4" w:space="0" w:color="auto"/>
                          <w:right w:val="single" w:sz="4" w:space="0" w:color="auto"/>
                        </w:tcBorders>
                        <w:hideMark/>
                      </w:tcPr>
                      <w:p w14:paraId="1ED28A3A" w14:textId="77777777" w:rsidR="004C4C56" w:rsidRDefault="004C4C56">
                        <w:pPr>
                          <w:autoSpaceDE w:val="0"/>
                          <w:autoSpaceDN w:val="0"/>
                          <w:adjustRightInd w:val="0"/>
                          <w:jc w:val="center"/>
                        </w:pPr>
                        <w:r>
                          <w:t>Total (120)</w:t>
                        </w:r>
                      </w:p>
                      <w:p w14:paraId="0E0D874C" w14:textId="77777777" w:rsidR="004C4C56" w:rsidRDefault="004C4C56">
                        <w:pPr>
                          <w:autoSpaceDE w:val="0"/>
                          <w:autoSpaceDN w:val="0"/>
                          <w:adjustRightInd w:val="0"/>
                          <w:jc w:val="center"/>
                          <w:rPr>
                            <w:u w:val="single"/>
                          </w:rPr>
                        </w:pPr>
                        <w:r>
                          <w:rPr>
                            <w:u w:val="single"/>
                          </w:rPr>
                          <w:t xml:space="preserve">Sub criteria </w:t>
                        </w:r>
                      </w:p>
                      <w:p w14:paraId="380C393D" w14:textId="77777777" w:rsidR="004C4C56" w:rsidRDefault="004C4C56">
                        <w:pPr>
                          <w:autoSpaceDE w:val="0"/>
                          <w:autoSpaceDN w:val="0"/>
                          <w:adjustRightInd w:val="0"/>
                        </w:pPr>
                        <w:proofErr w:type="spellStart"/>
                        <w:r>
                          <w:t>i</w:t>
                        </w:r>
                        <w:proofErr w:type="spellEnd"/>
                        <w:r>
                          <w:t>. 30 marks</w:t>
                        </w:r>
                      </w:p>
                      <w:p w14:paraId="47FCAFB4" w14:textId="77777777" w:rsidR="004C4C56" w:rsidRDefault="004C4C56">
                        <w:pPr>
                          <w:autoSpaceDE w:val="0"/>
                          <w:autoSpaceDN w:val="0"/>
                          <w:adjustRightInd w:val="0"/>
                        </w:pPr>
                        <w:r>
                          <w:t>ii. 30 marks</w:t>
                        </w:r>
                      </w:p>
                      <w:p w14:paraId="43ED5E5D" w14:textId="77777777" w:rsidR="004C4C56" w:rsidRDefault="004C4C56">
                        <w:pPr>
                          <w:autoSpaceDE w:val="0"/>
                          <w:autoSpaceDN w:val="0"/>
                          <w:adjustRightInd w:val="0"/>
                        </w:pPr>
                        <w:r>
                          <w:t>iii. 30 marks</w:t>
                        </w:r>
                      </w:p>
                      <w:p w14:paraId="0449E4B0" w14:textId="77777777" w:rsidR="004C4C56" w:rsidRDefault="004C4C56">
                        <w:pPr>
                          <w:autoSpaceDE w:val="0"/>
                          <w:autoSpaceDN w:val="0"/>
                          <w:adjustRightInd w:val="0"/>
                        </w:pPr>
                        <w:r>
                          <w:t>iv. 30 marks</w:t>
                        </w:r>
                      </w:p>
                    </w:tc>
                  </w:tr>
                  <w:tr w:rsidR="004C4C56" w14:paraId="2DFB5C51" w14:textId="77777777">
                    <w:tc>
                      <w:tcPr>
                        <w:tcW w:w="554" w:type="dxa"/>
                        <w:tcBorders>
                          <w:top w:val="single" w:sz="4" w:space="0" w:color="auto"/>
                          <w:left w:val="single" w:sz="4" w:space="0" w:color="auto"/>
                          <w:bottom w:val="single" w:sz="4" w:space="0" w:color="auto"/>
                          <w:right w:val="single" w:sz="4" w:space="0" w:color="auto"/>
                        </w:tcBorders>
                        <w:hideMark/>
                      </w:tcPr>
                      <w:p w14:paraId="4E026D76" w14:textId="77777777" w:rsidR="004C4C56" w:rsidRDefault="004C4C56">
                        <w:pPr>
                          <w:autoSpaceDE w:val="0"/>
                          <w:autoSpaceDN w:val="0"/>
                          <w:adjustRightInd w:val="0"/>
                        </w:pPr>
                        <w:r>
                          <w:t>3</w:t>
                        </w:r>
                      </w:p>
                    </w:tc>
                    <w:tc>
                      <w:tcPr>
                        <w:tcW w:w="5089" w:type="dxa"/>
                        <w:tcBorders>
                          <w:top w:val="single" w:sz="4" w:space="0" w:color="auto"/>
                          <w:left w:val="single" w:sz="4" w:space="0" w:color="auto"/>
                          <w:bottom w:val="single" w:sz="4" w:space="0" w:color="auto"/>
                          <w:right w:val="single" w:sz="4" w:space="0" w:color="auto"/>
                        </w:tcBorders>
                        <w:hideMark/>
                      </w:tcPr>
                      <w:p w14:paraId="4E2E2C1F" w14:textId="77777777" w:rsidR="004C4C56" w:rsidRDefault="004C4C56">
                        <w:pPr>
                          <w:autoSpaceDE w:val="0"/>
                          <w:autoSpaceDN w:val="0"/>
                          <w:adjustRightInd w:val="0"/>
                          <w:spacing w:line="240" w:lineRule="auto"/>
                        </w:pPr>
                        <w:r>
                          <w:t>Methodology project management services to include;</w:t>
                        </w:r>
                      </w:p>
                      <w:p w14:paraId="5C5F7C73" w14:textId="77777777" w:rsidR="004C4C56" w:rsidRDefault="004C4C56" w:rsidP="004C4C56">
                        <w:pPr>
                          <w:pStyle w:val="ListParagraph"/>
                          <w:numPr>
                            <w:ilvl w:val="0"/>
                            <w:numId w:val="29"/>
                          </w:numPr>
                          <w:autoSpaceDE w:val="0"/>
                          <w:autoSpaceDN w:val="0"/>
                          <w:adjustRightInd w:val="0"/>
                          <w:spacing w:line="240" w:lineRule="auto"/>
                        </w:pPr>
                        <w:r>
                          <w:t>Project management including planning, H&amp;S, risk assessment;</w:t>
                        </w:r>
                      </w:p>
                      <w:p w14:paraId="563623CA" w14:textId="77777777" w:rsidR="004C4C56" w:rsidRDefault="004C4C56" w:rsidP="004C4C56">
                        <w:pPr>
                          <w:pStyle w:val="ListParagraph"/>
                          <w:numPr>
                            <w:ilvl w:val="0"/>
                            <w:numId w:val="29"/>
                          </w:numPr>
                          <w:autoSpaceDE w:val="0"/>
                          <w:autoSpaceDN w:val="0"/>
                          <w:adjustRightInd w:val="0"/>
                          <w:spacing w:line="240" w:lineRule="auto"/>
                        </w:pPr>
                        <w:r>
                          <w:t>Timelines &amp; deliverables;</w:t>
                        </w:r>
                      </w:p>
                      <w:p w14:paraId="7607D851" w14:textId="77777777" w:rsidR="004C4C56" w:rsidRDefault="004C4C56" w:rsidP="004C4C56">
                        <w:pPr>
                          <w:pStyle w:val="ListParagraph"/>
                          <w:numPr>
                            <w:ilvl w:val="0"/>
                            <w:numId w:val="29"/>
                          </w:numPr>
                          <w:autoSpaceDE w:val="0"/>
                          <w:autoSpaceDN w:val="0"/>
                          <w:adjustRightInd w:val="0"/>
                          <w:spacing w:line="240" w:lineRule="auto"/>
                        </w:pPr>
                        <w:r>
                          <w:t>Responsiveness to client;</w:t>
                        </w:r>
                      </w:p>
                      <w:p w14:paraId="260296C2" w14:textId="77777777" w:rsidR="004C4C56" w:rsidRDefault="004C4C56" w:rsidP="004C4C56">
                        <w:pPr>
                          <w:pStyle w:val="ListParagraph"/>
                          <w:numPr>
                            <w:ilvl w:val="0"/>
                            <w:numId w:val="29"/>
                          </w:numPr>
                          <w:autoSpaceDE w:val="0"/>
                          <w:autoSpaceDN w:val="0"/>
                          <w:adjustRightInd w:val="0"/>
                          <w:spacing w:line="240" w:lineRule="auto"/>
                        </w:pPr>
                        <w:r>
                          <w:t>Reporting to client;</w:t>
                        </w:r>
                      </w:p>
                      <w:p w14:paraId="4C5E69B7" w14:textId="77777777" w:rsidR="004C4C56" w:rsidRDefault="004C4C56" w:rsidP="004C4C56">
                        <w:pPr>
                          <w:pStyle w:val="ListParagraph"/>
                          <w:numPr>
                            <w:ilvl w:val="0"/>
                            <w:numId w:val="29"/>
                          </w:numPr>
                          <w:autoSpaceDE w:val="0"/>
                          <w:autoSpaceDN w:val="0"/>
                          <w:adjustRightInd w:val="0"/>
                          <w:spacing w:line="240" w:lineRule="auto"/>
                        </w:pPr>
                        <w:r>
                          <w:t>Data Management and handling approach</w:t>
                        </w:r>
                      </w:p>
                    </w:tc>
                    <w:tc>
                      <w:tcPr>
                        <w:tcW w:w="1599" w:type="dxa"/>
                        <w:tcBorders>
                          <w:top w:val="single" w:sz="4" w:space="0" w:color="auto"/>
                          <w:left w:val="single" w:sz="4" w:space="0" w:color="auto"/>
                          <w:bottom w:val="single" w:sz="4" w:space="0" w:color="auto"/>
                          <w:right w:val="single" w:sz="4" w:space="0" w:color="auto"/>
                        </w:tcBorders>
                        <w:hideMark/>
                      </w:tcPr>
                      <w:p w14:paraId="5D0A7821" w14:textId="194C111F" w:rsidR="004C4C56" w:rsidRDefault="004C4C56">
                        <w:pPr>
                          <w:autoSpaceDE w:val="0"/>
                          <w:autoSpaceDN w:val="0"/>
                          <w:adjustRightInd w:val="0"/>
                          <w:jc w:val="center"/>
                        </w:pPr>
                        <w:r>
                          <w:t xml:space="preserve">(minimum </w:t>
                        </w:r>
                        <w:r w:rsidR="00500906">
                          <w:t>marks 5</w:t>
                        </w:r>
                        <w:r>
                          <w:t xml:space="preserve"> for each sub-criteria)</w:t>
                        </w:r>
                      </w:p>
                    </w:tc>
                    <w:tc>
                      <w:tcPr>
                        <w:tcW w:w="1711" w:type="dxa"/>
                        <w:tcBorders>
                          <w:top w:val="single" w:sz="4" w:space="0" w:color="auto"/>
                          <w:left w:val="single" w:sz="4" w:space="0" w:color="auto"/>
                          <w:bottom w:val="single" w:sz="4" w:space="0" w:color="auto"/>
                          <w:right w:val="single" w:sz="4" w:space="0" w:color="auto"/>
                        </w:tcBorders>
                        <w:hideMark/>
                      </w:tcPr>
                      <w:p w14:paraId="75AF8458" w14:textId="77777777" w:rsidR="004C4C56" w:rsidRDefault="004C4C56">
                        <w:pPr>
                          <w:autoSpaceDE w:val="0"/>
                          <w:autoSpaceDN w:val="0"/>
                          <w:adjustRightInd w:val="0"/>
                          <w:jc w:val="center"/>
                        </w:pPr>
                        <w:r>
                          <w:t>Total (150)</w:t>
                        </w:r>
                      </w:p>
                      <w:p w14:paraId="6975158F" w14:textId="77777777" w:rsidR="004C4C56" w:rsidRDefault="004C4C56">
                        <w:pPr>
                          <w:autoSpaceDE w:val="0"/>
                          <w:autoSpaceDN w:val="0"/>
                          <w:adjustRightInd w:val="0"/>
                          <w:jc w:val="center"/>
                          <w:rPr>
                            <w:u w:val="single"/>
                          </w:rPr>
                        </w:pPr>
                        <w:r>
                          <w:rPr>
                            <w:u w:val="single"/>
                          </w:rPr>
                          <w:t xml:space="preserve">Sub criteria </w:t>
                        </w:r>
                      </w:p>
                      <w:p w14:paraId="4BC8F6E0" w14:textId="77777777" w:rsidR="004C4C56" w:rsidRDefault="004C4C56">
                        <w:pPr>
                          <w:autoSpaceDE w:val="0"/>
                          <w:autoSpaceDN w:val="0"/>
                          <w:adjustRightInd w:val="0"/>
                        </w:pPr>
                        <w:proofErr w:type="spellStart"/>
                        <w:r>
                          <w:t>i</w:t>
                        </w:r>
                        <w:proofErr w:type="spellEnd"/>
                        <w:r>
                          <w:t>. 30 marks</w:t>
                        </w:r>
                      </w:p>
                      <w:p w14:paraId="77B3C6BD" w14:textId="77777777" w:rsidR="004C4C56" w:rsidRDefault="004C4C56">
                        <w:pPr>
                          <w:autoSpaceDE w:val="0"/>
                          <w:autoSpaceDN w:val="0"/>
                          <w:adjustRightInd w:val="0"/>
                        </w:pPr>
                        <w:r>
                          <w:t>ii. 30 marks</w:t>
                        </w:r>
                      </w:p>
                      <w:p w14:paraId="46DC38EC" w14:textId="77777777" w:rsidR="004C4C56" w:rsidRDefault="004C4C56">
                        <w:pPr>
                          <w:autoSpaceDE w:val="0"/>
                          <w:autoSpaceDN w:val="0"/>
                          <w:adjustRightInd w:val="0"/>
                        </w:pPr>
                        <w:r>
                          <w:t>iii. 30 marks</w:t>
                        </w:r>
                      </w:p>
                      <w:p w14:paraId="09807DBE" w14:textId="77777777" w:rsidR="004C4C56" w:rsidRDefault="004C4C56">
                        <w:pPr>
                          <w:autoSpaceDE w:val="0"/>
                          <w:autoSpaceDN w:val="0"/>
                          <w:adjustRightInd w:val="0"/>
                        </w:pPr>
                        <w:r>
                          <w:t>iv. 30 marks</w:t>
                        </w:r>
                      </w:p>
                      <w:p w14:paraId="2164AADB" w14:textId="77777777" w:rsidR="004C4C56" w:rsidRDefault="004C4C56">
                        <w:pPr>
                          <w:autoSpaceDE w:val="0"/>
                          <w:autoSpaceDN w:val="0"/>
                          <w:adjustRightInd w:val="0"/>
                        </w:pPr>
                        <w:r>
                          <w:t xml:space="preserve">v. 30 marks </w:t>
                        </w:r>
                      </w:p>
                    </w:tc>
                  </w:tr>
                  <w:tr w:rsidR="004C4C56" w14:paraId="70F73316" w14:textId="77777777">
                    <w:tc>
                      <w:tcPr>
                        <w:tcW w:w="554" w:type="dxa"/>
                        <w:tcBorders>
                          <w:top w:val="single" w:sz="4" w:space="0" w:color="auto"/>
                          <w:left w:val="single" w:sz="4" w:space="0" w:color="auto"/>
                          <w:bottom w:val="single" w:sz="4" w:space="0" w:color="auto"/>
                          <w:right w:val="single" w:sz="4" w:space="0" w:color="auto"/>
                        </w:tcBorders>
                        <w:hideMark/>
                      </w:tcPr>
                      <w:p w14:paraId="1F115137" w14:textId="77777777" w:rsidR="004C4C56" w:rsidRDefault="004C4C56">
                        <w:pPr>
                          <w:autoSpaceDE w:val="0"/>
                          <w:autoSpaceDN w:val="0"/>
                          <w:adjustRightInd w:val="0"/>
                        </w:pPr>
                        <w:r>
                          <w:t>5</w:t>
                        </w:r>
                      </w:p>
                    </w:tc>
                    <w:tc>
                      <w:tcPr>
                        <w:tcW w:w="5089" w:type="dxa"/>
                        <w:tcBorders>
                          <w:top w:val="single" w:sz="4" w:space="0" w:color="auto"/>
                          <w:left w:val="single" w:sz="4" w:space="0" w:color="auto"/>
                          <w:bottom w:val="single" w:sz="4" w:space="0" w:color="auto"/>
                          <w:right w:val="single" w:sz="4" w:space="0" w:color="auto"/>
                        </w:tcBorders>
                      </w:tcPr>
                      <w:p w14:paraId="766570E3" w14:textId="77777777" w:rsidR="004C4C56" w:rsidRDefault="004C4C56">
                        <w:pPr>
                          <w:autoSpaceDE w:val="0"/>
                          <w:autoSpaceDN w:val="0"/>
                          <w:adjustRightInd w:val="0"/>
                          <w:spacing w:line="240" w:lineRule="auto"/>
                        </w:pPr>
                        <w:r>
                          <w:t>Total Price for all Services (in Euros, exclusive of VAT)</w:t>
                        </w:r>
                      </w:p>
                      <w:p w14:paraId="2CA8A05D" w14:textId="77777777" w:rsidR="004C4C56" w:rsidRDefault="004C4C56">
                        <w:pPr>
                          <w:autoSpaceDE w:val="0"/>
                          <w:autoSpaceDN w:val="0"/>
                          <w:adjustRightInd w:val="0"/>
                          <w:spacing w:line="240" w:lineRule="auto"/>
                          <w:rPr>
                            <w:i/>
                          </w:rPr>
                        </w:pPr>
                        <w:r>
                          <w:rPr>
                            <w:i/>
                          </w:rPr>
                          <w:t xml:space="preserve">Tenderers are required to submit an all-inclusive total price, </w:t>
                        </w:r>
                        <w:proofErr w:type="spellStart"/>
                        <w:r>
                          <w:rPr>
                            <w:i/>
                          </w:rPr>
                          <w:t>excl</w:t>
                        </w:r>
                        <w:proofErr w:type="spellEnd"/>
                        <w:r>
                          <w:rPr>
                            <w:i/>
                          </w:rPr>
                          <w:t xml:space="preserve"> VAT, for the provision of the required services to include, but not limited to, all labour costs, all travel and subsistence costs (if any), all administrative costs e.g. overheads, software and all other costs. </w:t>
                        </w:r>
                      </w:p>
                      <w:p w14:paraId="5C1CD8D7" w14:textId="77777777" w:rsidR="004C4C56" w:rsidRDefault="004C4C56">
                        <w:pPr>
                          <w:autoSpaceDE w:val="0"/>
                          <w:autoSpaceDN w:val="0"/>
                          <w:adjustRightInd w:val="0"/>
                          <w:spacing w:line="240" w:lineRule="auto"/>
                        </w:pPr>
                        <w:r>
                          <w:rPr>
                            <w:i/>
                          </w:rPr>
                          <w:t>The pricing schedule set out in appendix 2 must be completed</w:t>
                        </w:r>
                        <w:r>
                          <w:t xml:space="preserve">. </w:t>
                        </w:r>
                      </w:p>
                      <w:p w14:paraId="59B78DC4" w14:textId="77777777" w:rsidR="004C4C56" w:rsidRDefault="004C4C56">
                        <w:pPr>
                          <w:pStyle w:val="ListParagraph"/>
                          <w:autoSpaceDE w:val="0"/>
                          <w:autoSpaceDN w:val="0"/>
                          <w:adjustRightInd w:val="0"/>
                          <w:spacing w:line="240" w:lineRule="auto"/>
                        </w:pPr>
                      </w:p>
                    </w:tc>
                    <w:tc>
                      <w:tcPr>
                        <w:tcW w:w="1599" w:type="dxa"/>
                        <w:tcBorders>
                          <w:top w:val="single" w:sz="4" w:space="0" w:color="auto"/>
                          <w:left w:val="single" w:sz="4" w:space="0" w:color="auto"/>
                          <w:bottom w:val="single" w:sz="4" w:space="0" w:color="auto"/>
                          <w:right w:val="single" w:sz="4" w:space="0" w:color="auto"/>
                        </w:tcBorders>
                        <w:hideMark/>
                      </w:tcPr>
                      <w:p w14:paraId="71C673FD" w14:textId="77777777" w:rsidR="004C4C56" w:rsidRDefault="004C4C56">
                        <w:pPr>
                          <w:autoSpaceDE w:val="0"/>
                          <w:autoSpaceDN w:val="0"/>
                          <w:adjustRightInd w:val="0"/>
                          <w:jc w:val="center"/>
                        </w:pPr>
                        <w:r>
                          <w:t>NA</w:t>
                        </w:r>
                      </w:p>
                    </w:tc>
                    <w:tc>
                      <w:tcPr>
                        <w:tcW w:w="1711" w:type="dxa"/>
                        <w:tcBorders>
                          <w:top w:val="single" w:sz="4" w:space="0" w:color="auto"/>
                          <w:left w:val="single" w:sz="4" w:space="0" w:color="auto"/>
                          <w:bottom w:val="single" w:sz="4" w:space="0" w:color="auto"/>
                          <w:right w:val="single" w:sz="4" w:space="0" w:color="auto"/>
                        </w:tcBorders>
                      </w:tcPr>
                      <w:p w14:paraId="655C9E4E" w14:textId="77777777" w:rsidR="004C4C56" w:rsidRDefault="004C4C56">
                        <w:pPr>
                          <w:autoSpaceDE w:val="0"/>
                          <w:autoSpaceDN w:val="0"/>
                          <w:adjustRightInd w:val="0"/>
                          <w:jc w:val="center"/>
                        </w:pPr>
                        <w:r>
                          <w:t>Total (400)</w:t>
                        </w:r>
                      </w:p>
                      <w:p w14:paraId="2D31F7AB" w14:textId="77777777" w:rsidR="004C4C56" w:rsidRDefault="004C4C56">
                        <w:pPr>
                          <w:autoSpaceDE w:val="0"/>
                          <w:autoSpaceDN w:val="0"/>
                          <w:adjustRightInd w:val="0"/>
                        </w:pPr>
                      </w:p>
                    </w:tc>
                  </w:tr>
                </w:tbl>
                <w:p w14:paraId="566FB645" w14:textId="77777777" w:rsidR="004C4C56" w:rsidRDefault="004C4C56" w:rsidP="004C4C56">
                  <w:pPr>
                    <w:pStyle w:val="western"/>
                    <w:shd w:val="clear" w:color="auto" w:fill="FFFFFF" w:themeFill="background1"/>
                    <w:suppressAutoHyphens w:val="0"/>
                    <w:spacing w:before="0" w:after="200"/>
                    <w:jc w:val="left"/>
                    <w:rPr>
                      <w:rFonts w:ascii="Calibri" w:hAnsi="Calibri"/>
                      <w:szCs w:val="22"/>
                      <w:lang w:val="en-IE" w:eastAsia="en-US"/>
                    </w:rPr>
                  </w:pPr>
                </w:p>
                <w:p w14:paraId="16B068D5" w14:textId="77777777" w:rsidR="004C4C56" w:rsidRDefault="004C4C56" w:rsidP="004C4C56">
                  <w:pPr>
                    <w:pStyle w:val="western"/>
                    <w:shd w:val="clear" w:color="auto" w:fill="FFFFFF" w:themeFill="background1"/>
                    <w:suppressAutoHyphens w:val="0"/>
                    <w:spacing w:before="0" w:after="200"/>
                    <w:jc w:val="left"/>
                    <w:rPr>
                      <w:rFonts w:ascii="Calibri" w:hAnsi="Calibri"/>
                      <w:szCs w:val="22"/>
                      <w:lang w:val="en-IE" w:eastAsia="en-US"/>
                    </w:rPr>
                  </w:pPr>
                  <w:r>
                    <w:rPr>
                      <w:rFonts w:ascii="Calibri" w:hAnsi="Calibri"/>
                      <w:szCs w:val="22"/>
                      <w:lang w:val="en-IE" w:eastAsia="en-US"/>
                    </w:rPr>
                    <w:t>Tenders will be evaluated using the Award Criteria outlined above and will be ranked in order from highest to lowest based on the highest total marks awarded to each Tenderer.</w:t>
                  </w:r>
                  <w:r>
                    <w:rPr>
                      <w:rFonts w:hint="eastAsia"/>
                    </w:rPr>
                    <w:t xml:space="preserve"> </w:t>
                  </w:r>
                  <w:r>
                    <w:rPr>
                      <w:rFonts w:ascii="Calibri" w:hAnsi="Calibri"/>
                      <w:szCs w:val="22"/>
                      <w:lang w:val="en-IE" w:eastAsia="en-US"/>
                    </w:rPr>
                    <w:t>The highest ranked Tenderer shall be judged to have submitted the most economically advantageous tender.</w:t>
                  </w:r>
                </w:p>
                <w:p w14:paraId="08B27F36" w14:textId="61C66E73" w:rsidR="004C4C56" w:rsidRDefault="00500906" w:rsidP="004C4C56">
                  <w:pPr>
                    <w:spacing w:line="320" w:lineRule="exact"/>
                    <w:rPr>
                      <w:rFonts w:cstheme="minorHAnsi"/>
                      <w:b/>
                    </w:rPr>
                  </w:pPr>
                  <w:r>
                    <w:rPr>
                      <w:rFonts w:cstheme="minorHAnsi"/>
                      <w:b/>
                    </w:rPr>
                    <w:t>Marking</w:t>
                  </w:r>
                  <w:r w:rsidR="004C4C56">
                    <w:rPr>
                      <w:rFonts w:cstheme="minorHAnsi"/>
                      <w:b/>
                    </w:rPr>
                    <w:t xml:space="preserve"> System</w:t>
                  </w:r>
                </w:p>
                <w:p w14:paraId="42C6E733" w14:textId="77777777" w:rsidR="004C4C56" w:rsidRDefault="004C4C56" w:rsidP="004C4C56">
                  <w:pPr>
                    <w:rPr>
                      <w:rFonts w:cstheme="minorHAnsi"/>
                      <w:color w:val="FF0000"/>
                    </w:rPr>
                  </w:pPr>
                  <w:r>
                    <w:rPr>
                      <w:rFonts w:cstheme="minorHAnsi"/>
                    </w:rPr>
                    <w:t xml:space="preserve">The marks for Award Criteria 5: Cost will be calculated by the following </w:t>
                  </w:r>
                  <w:proofErr w:type="gramStart"/>
                  <w:r>
                    <w:rPr>
                      <w:rFonts w:cstheme="minorHAnsi"/>
                    </w:rPr>
                    <w:t>formula:</w:t>
                  </w:r>
                  <w:r>
                    <w:rPr>
                      <w:rFonts w:cstheme="minorHAnsi"/>
                      <w:color w:val="FF0000"/>
                    </w:rPr>
                    <w:t>.</w:t>
                  </w:r>
                  <w:proofErr w:type="gramEnd"/>
                  <w:r>
                    <w:rPr>
                      <w:rFonts w:cstheme="minorHAnsi"/>
                      <w:color w:val="FF0000"/>
                    </w:rPr>
                    <w:t xml:space="preserve">  </w:t>
                  </w:r>
                </w:p>
                <w:p w14:paraId="63A06C49" w14:textId="77777777" w:rsidR="004C4C56" w:rsidRDefault="004C4C56" w:rsidP="004C4C56">
                  <w:pPr>
                    <w:rPr>
                      <w:rFonts w:cstheme="minorHAnsi"/>
                    </w:rPr>
                  </w:pPr>
                  <w:r>
                    <w:rPr>
                      <w:rFonts w:cstheme="minorHAnsi"/>
                    </w:rPr>
                    <w:t>Total Marks Available * (Lowest Tender Price / Tender Price).</w:t>
                  </w:r>
                </w:p>
                <w:p w14:paraId="1C6727C7" w14:textId="77777777" w:rsidR="004C4C56" w:rsidRDefault="004C4C56" w:rsidP="004C4C56">
                  <w:pPr>
                    <w:pStyle w:val="inserttext"/>
                    <w:tabs>
                      <w:tab w:val="left" w:pos="0"/>
                    </w:tabs>
                    <w:spacing w:after="0"/>
                    <w:ind w:left="0"/>
                    <w:jc w:val="both"/>
                    <w:rPr>
                      <w:rFonts w:asciiTheme="minorHAnsi" w:hAnsiTheme="minorHAnsi" w:cstheme="minorHAnsi"/>
                      <w:szCs w:val="22"/>
                    </w:rPr>
                  </w:pPr>
                </w:p>
                <w:p w14:paraId="3C6DCF6A" w14:textId="77777777" w:rsidR="004C4C56" w:rsidRDefault="004C4C56" w:rsidP="004C4C56">
                  <w:pPr>
                    <w:pStyle w:val="inserttext"/>
                    <w:tabs>
                      <w:tab w:val="left" w:pos="0"/>
                    </w:tabs>
                    <w:spacing w:after="0"/>
                    <w:ind w:left="0"/>
                    <w:jc w:val="both"/>
                    <w:rPr>
                      <w:rFonts w:asciiTheme="minorHAnsi" w:hAnsiTheme="minorHAnsi" w:cstheme="minorHAnsi"/>
                      <w:szCs w:val="22"/>
                    </w:rPr>
                  </w:pPr>
                  <w:r>
                    <w:rPr>
                      <w:rFonts w:asciiTheme="minorHAnsi" w:hAnsiTheme="minorHAnsi" w:cstheme="minorHAnsi"/>
                      <w:szCs w:val="22"/>
                    </w:rPr>
                    <w:t xml:space="preserve">The other, </w:t>
                  </w:r>
                  <w:proofErr w:type="gramStart"/>
                  <w:r>
                    <w:rPr>
                      <w:rFonts w:asciiTheme="minorHAnsi" w:hAnsiTheme="minorHAnsi" w:cstheme="minorHAnsi"/>
                      <w:szCs w:val="22"/>
                    </w:rPr>
                    <w:t>qualitative</w:t>
                  </w:r>
                  <w:proofErr w:type="gramEnd"/>
                  <w:r>
                    <w:rPr>
                      <w:rFonts w:asciiTheme="minorHAnsi" w:hAnsiTheme="minorHAnsi" w:cstheme="minorHAnsi"/>
                      <w:szCs w:val="22"/>
                    </w:rPr>
                    <w:t xml:space="preserve">, award sub -criteria will be scored from 0 to 5 using the scheme below. Tender proposals will be scored against the </w:t>
                  </w:r>
                  <w:proofErr w:type="gramStart"/>
                  <w:r>
                    <w:rPr>
                      <w:rFonts w:asciiTheme="minorHAnsi" w:hAnsiTheme="minorHAnsi" w:cstheme="minorHAnsi"/>
                      <w:szCs w:val="22"/>
                    </w:rPr>
                    <w:t>requirements as</w:t>
                  </w:r>
                  <w:proofErr w:type="gramEnd"/>
                  <w:r>
                    <w:rPr>
                      <w:rFonts w:asciiTheme="minorHAnsi" w:hAnsiTheme="minorHAnsi" w:cstheme="minorHAnsi"/>
                      <w:szCs w:val="22"/>
                    </w:rPr>
                    <w:t xml:space="preserve"> set out in Appendix 1. The total marks for each </w:t>
                  </w:r>
                  <w:proofErr w:type="gramStart"/>
                  <w:r>
                    <w:rPr>
                      <w:rFonts w:asciiTheme="minorHAnsi" w:hAnsiTheme="minorHAnsi" w:cstheme="minorHAnsi"/>
                      <w:szCs w:val="22"/>
                    </w:rPr>
                    <w:lastRenderedPageBreak/>
                    <w:t>criteria</w:t>
                  </w:r>
                  <w:proofErr w:type="gramEnd"/>
                  <w:r>
                    <w:rPr>
                      <w:rFonts w:asciiTheme="minorHAnsi" w:hAnsiTheme="minorHAnsi" w:cstheme="minorHAnsi"/>
                      <w:szCs w:val="22"/>
                    </w:rPr>
                    <w:t xml:space="preserve"> (sub-criteria) will be determined by the corresponding percentage. i.e. a score of 5 will give 100% of the total marks available, while a score of 2 will give 40% of the available marks for each sub-</w:t>
                  </w:r>
                  <w:proofErr w:type="gramStart"/>
                  <w:r>
                    <w:rPr>
                      <w:rFonts w:asciiTheme="minorHAnsi" w:hAnsiTheme="minorHAnsi" w:cstheme="minorHAnsi"/>
                      <w:szCs w:val="22"/>
                    </w:rPr>
                    <w:t>criteria</w:t>
                  </w:r>
                  <w:proofErr w:type="gramEnd"/>
                  <w:r>
                    <w:rPr>
                      <w:rFonts w:asciiTheme="minorHAnsi" w:hAnsiTheme="minorHAnsi" w:cstheme="minorHAnsi"/>
                      <w:szCs w:val="22"/>
                    </w:rPr>
                    <w:t>.</w:t>
                  </w:r>
                </w:p>
                <w:p w14:paraId="5BBAF258" w14:textId="77777777" w:rsidR="004C4C56" w:rsidRDefault="004C4C56" w:rsidP="004C4C56">
                  <w:pPr>
                    <w:pStyle w:val="inserttext"/>
                    <w:tabs>
                      <w:tab w:val="left" w:pos="0"/>
                    </w:tabs>
                    <w:spacing w:after="0"/>
                    <w:ind w:left="0"/>
                    <w:jc w:val="both"/>
                    <w:rPr>
                      <w:rFonts w:asciiTheme="minorHAnsi" w:hAnsiTheme="minorHAnsi" w:cstheme="minorHAnsi"/>
                      <w:szCs w:val="22"/>
                    </w:rPr>
                  </w:pPr>
                </w:p>
                <w:p w14:paraId="2DEFF5D5" w14:textId="77777777" w:rsidR="004C4C56" w:rsidRDefault="004C4C56" w:rsidP="004C4C56">
                  <w:pPr>
                    <w:pStyle w:val="inserttext"/>
                    <w:tabs>
                      <w:tab w:val="left" w:pos="0"/>
                    </w:tabs>
                    <w:spacing w:after="0"/>
                    <w:ind w:left="0"/>
                    <w:jc w:val="both"/>
                    <w:rPr>
                      <w:rFonts w:asciiTheme="minorHAnsi" w:hAnsiTheme="minorHAnsi" w:cstheme="minorHAnsi"/>
                      <w:szCs w:val="22"/>
                    </w:rPr>
                  </w:pPr>
                  <w:r>
                    <w:rPr>
                      <w:rFonts w:asciiTheme="minorHAnsi" w:hAnsiTheme="minorHAnsi" w:cstheme="minorHAnsi"/>
                      <w:szCs w:val="22"/>
                    </w:rPr>
                    <w:t>Scoring Scheme</w:t>
                  </w:r>
                </w:p>
                <w:tbl>
                  <w:tblPr>
                    <w:tblStyle w:val="TableGrid"/>
                    <w:tblW w:w="0" w:type="auto"/>
                    <w:tblLayout w:type="fixed"/>
                    <w:tblLook w:val="04A0" w:firstRow="1" w:lastRow="0" w:firstColumn="1" w:lastColumn="0" w:noHBand="0" w:noVBand="1"/>
                  </w:tblPr>
                  <w:tblGrid>
                    <w:gridCol w:w="817"/>
                    <w:gridCol w:w="1701"/>
                    <w:gridCol w:w="6540"/>
                  </w:tblGrid>
                  <w:tr w:rsidR="004C4C56" w14:paraId="28A95AA9" w14:textId="77777777">
                    <w:trPr>
                      <w:trHeight w:val="542"/>
                    </w:trPr>
                    <w:tc>
                      <w:tcPr>
                        <w:tcW w:w="817" w:type="dxa"/>
                        <w:tcBorders>
                          <w:top w:val="single" w:sz="4" w:space="0" w:color="auto"/>
                          <w:left w:val="single" w:sz="4" w:space="0" w:color="auto"/>
                          <w:bottom w:val="single" w:sz="4" w:space="0" w:color="auto"/>
                          <w:right w:val="single" w:sz="4" w:space="0" w:color="auto"/>
                        </w:tcBorders>
                        <w:hideMark/>
                      </w:tcPr>
                      <w:p w14:paraId="69B6BA61" w14:textId="77777777" w:rsidR="004C4C56" w:rsidRDefault="004C4C56">
                        <w:pPr>
                          <w:pStyle w:val="inserttext"/>
                          <w:tabs>
                            <w:tab w:val="left" w:pos="0"/>
                          </w:tabs>
                          <w:spacing w:after="0"/>
                          <w:ind w:left="0"/>
                          <w:jc w:val="both"/>
                          <w:rPr>
                            <w:rFonts w:asciiTheme="minorHAnsi" w:eastAsia="Times New Roman" w:hAnsiTheme="minorHAnsi" w:cstheme="minorHAnsi"/>
                            <w:b/>
                            <w:szCs w:val="22"/>
                            <w:lang w:val="en-GB" w:eastAsia="en-US"/>
                          </w:rPr>
                        </w:pPr>
                        <w:r>
                          <w:rPr>
                            <w:rFonts w:asciiTheme="minorHAnsi" w:eastAsia="Times New Roman" w:hAnsiTheme="minorHAnsi" w:cstheme="minorHAnsi"/>
                            <w:b/>
                            <w:szCs w:val="22"/>
                            <w:lang w:val="en-GB" w:eastAsia="en-US"/>
                          </w:rPr>
                          <w:t>Score</w:t>
                        </w:r>
                      </w:p>
                    </w:tc>
                    <w:tc>
                      <w:tcPr>
                        <w:tcW w:w="1701" w:type="dxa"/>
                        <w:tcBorders>
                          <w:top w:val="single" w:sz="4" w:space="0" w:color="auto"/>
                          <w:left w:val="single" w:sz="4" w:space="0" w:color="auto"/>
                          <w:bottom w:val="single" w:sz="4" w:space="0" w:color="auto"/>
                          <w:right w:val="single" w:sz="4" w:space="0" w:color="auto"/>
                        </w:tcBorders>
                        <w:hideMark/>
                      </w:tcPr>
                      <w:p w14:paraId="2218F874" w14:textId="77777777" w:rsidR="004C4C56" w:rsidRDefault="004C4C56">
                        <w:pPr>
                          <w:pStyle w:val="inserttext"/>
                          <w:tabs>
                            <w:tab w:val="left" w:pos="0"/>
                          </w:tabs>
                          <w:spacing w:after="0"/>
                          <w:ind w:left="0"/>
                          <w:rPr>
                            <w:rFonts w:asciiTheme="minorHAnsi" w:eastAsia="Times New Roman" w:hAnsiTheme="minorHAnsi" w:cstheme="minorHAnsi"/>
                            <w:b/>
                            <w:szCs w:val="22"/>
                            <w:lang w:val="en-GB" w:eastAsia="en-US"/>
                          </w:rPr>
                        </w:pPr>
                        <w:r>
                          <w:rPr>
                            <w:rFonts w:asciiTheme="minorHAnsi" w:eastAsia="Times New Roman" w:hAnsiTheme="minorHAnsi" w:cstheme="minorHAnsi"/>
                            <w:b/>
                            <w:szCs w:val="22"/>
                            <w:lang w:val="en-GB" w:eastAsia="en-US"/>
                          </w:rPr>
                          <w:t>Corresponding percentage of marks</w:t>
                        </w:r>
                      </w:p>
                    </w:tc>
                    <w:tc>
                      <w:tcPr>
                        <w:tcW w:w="6540" w:type="dxa"/>
                        <w:tcBorders>
                          <w:top w:val="single" w:sz="4" w:space="0" w:color="auto"/>
                          <w:left w:val="single" w:sz="4" w:space="0" w:color="auto"/>
                          <w:bottom w:val="single" w:sz="4" w:space="0" w:color="auto"/>
                          <w:right w:val="single" w:sz="4" w:space="0" w:color="auto"/>
                        </w:tcBorders>
                        <w:hideMark/>
                      </w:tcPr>
                      <w:p w14:paraId="33002C1E" w14:textId="77777777" w:rsidR="004C4C56" w:rsidRDefault="004C4C56">
                        <w:pPr>
                          <w:pStyle w:val="inserttext"/>
                          <w:tabs>
                            <w:tab w:val="left" w:pos="0"/>
                          </w:tabs>
                          <w:spacing w:after="0"/>
                          <w:ind w:left="0"/>
                          <w:jc w:val="both"/>
                          <w:rPr>
                            <w:rFonts w:asciiTheme="minorHAnsi" w:eastAsia="Times New Roman" w:hAnsiTheme="minorHAnsi" w:cstheme="minorHAnsi"/>
                            <w:b/>
                            <w:szCs w:val="22"/>
                            <w:lang w:val="en-GB" w:eastAsia="en-US"/>
                          </w:rPr>
                        </w:pPr>
                        <w:r>
                          <w:rPr>
                            <w:rFonts w:asciiTheme="minorHAnsi" w:eastAsia="Times New Roman" w:hAnsiTheme="minorHAnsi" w:cstheme="minorHAnsi"/>
                            <w:b/>
                            <w:szCs w:val="22"/>
                            <w:lang w:val="en-GB" w:eastAsia="en-US"/>
                          </w:rPr>
                          <w:t>Comment</w:t>
                        </w:r>
                      </w:p>
                    </w:tc>
                  </w:tr>
                  <w:tr w:rsidR="004C4C56" w14:paraId="2D6CFE27" w14:textId="77777777">
                    <w:trPr>
                      <w:trHeight w:val="542"/>
                    </w:trPr>
                    <w:tc>
                      <w:tcPr>
                        <w:tcW w:w="817" w:type="dxa"/>
                        <w:tcBorders>
                          <w:top w:val="single" w:sz="4" w:space="0" w:color="auto"/>
                          <w:left w:val="single" w:sz="4" w:space="0" w:color="auto"/>
                          <w:bottom w:val="single" w:sz="4" w:space="0" w:color="auto"/>
                          <w:right w:val="single" w:sz="4" w:space="0" w:color="auto"/>
                        </w:tcBorders>
                        <w:hideMark/>
                      </w:tcPr>
                      <w:p w14:paraId="0407BE1F" w14:textId="77777777" w:rsidR="004C4C56" w:rsidRDefault="004C4C56">
                        <w:pPr>
                          <w:pStyle w:val="inserttext"/>
                          <w:tabs>
                            <w:tab w:val="left" w:pos="0"/>
                          </w:tabs>
                          <w:spacing w:after="0"/>
                          <w:ind w:left="0"/>
                          <w:jc w:val="both"/>
                          <w:rPr>
                            <w:rFonts w:asciiTheme="minorHAnsi" w:eastAsia="Times New Roman" w:hAnsiTheme="minorHAnsi" w:cstheme="minorHAnsi"/>
                            <w:b/>
                            <w:szCs w:val="22"/>
                            <w:lang w:val="en-GB" w:eastAsia="en-US"/>
                          </w:rPr>
                        </w:pPr>
                        <w:r>
                          <w:rPr>
                            <w:rFonts w:asciiTheme="minorHAnsi" w:eastAsia="Times New Roman" w:hAnsiTheme="minorHAnsi" w:cstheme="minorHAnsi"/>
                            <w:b/>
                            <w:szCs w:val="22"/>
                            <w:lang w:val="en-GB" w:eastAsia="en-US"/>
                          </w:rPr>
                          <w:t>5</w:t>
                        </w:r>
                      </w:p>
                    </w:tc>
                    <w:tc>
                      <w:tcPr>
                        <w:tcW w:w="1701" w:type="dxa"/>
                        <w:tcBorders>
                          <w:top w:val="single" w:sz="4" w:space="0" w:color="auto"/>
                          <w:left w:val="single" w:sz="4" w:space="0" w:color="auto"/>
                          <w:bottom w:val="single" w:sz="4" w:space="0" w:color="auto"/>
                          <w:right w:val="single" w:sz="4" w:space="0" w:color="auto"/>
                        </w:tcBorders>
                        <w:hideMark/>
                      </w:tcPr>
                      <w:p w14:paraId="38154BA2" w14:textId="77777777" w:rsidR="004C4C56" w:rsidRDefault="004C4C56">
                        <w:pPr>
                          <w:pStyle w:val="inserttext"/>
                          <w:tabs>
                            <w:tab w:val="left" w:pos="0"/>
                          </w:tabs>
                          <w:spacing w:after="0"/>
                          <w:ind w:left="0"/>
                          <w:jc w:val="both"/>
                          <w:rPr>
                            <w:rFonts w:asciiTheme="minorHAnsi" w:eastAsia="Times New Roman" w:hAnsiTheme="minorHAnsi" w:cstheme="minorHAnsi"/>
                            <w:b/>
                            <w:szCs w:val="22"/>
                            <w:lang w:val="en-GB" w:eastAsia="en-US"/>
                          </w:rPr>
                        </w:pPr>
                        <w:r>
                          <w:rPr>
                            <w:rFonts w:asciiTheme="minorHAnsi" w:eastAsia="Times New Roman" w:hAnsiTheme="minorHAnsi" w:cstheme="minorHAnsi"/>
                            <w:b/>
                            <w:szCs w:val="22"/>
                            <w:lang w:val="en-GB" w:eastAsia="en-US"/>
                          </w:rPr>
                          <w:t>100%</w:t>
                        </w:r>
                      </w:p>
                    </w:tc>
                    <w:tc>
                      <w:tcPr>
                        <w:tcW w:w="6540" w:type="dxa"/>
                        <w:tcBorders>
                          <w:top w:val="single" w:sz="4" w:space="0" w:color="auto"/>
                          <w:left w:val="single" w:sz="4" w:space="0" w:color="auto"/>
                          <w:bottom w:val="single" w:sz="4" w:space="0" w:color="auto"/>
                          <w:right w:val="single" w:sz="4" w:space="0" w:color="auto"/>
                        </w:tcBorders>
                        <w:hideMark/>
                      </w:tcPr>
                      <w:p w14:paraId="24034B50" w14:textId="77777777" w:rsidR="004C4C56" w:rsidRDefault="004C4C56">
                        <w:pPr>
                          <w:pStyle w:val="inserttext"/>
                          <w:tabs>
                            <w:tab w:val="left" w:pos="0"/>
                          </w:tabs>
                          <w:spacing w:after="0"/>
                          <w:ind w:left="0"/>
                          <w:jc w:val="both"/>
                          <w:rPr>
                            <w:rFonts w:asciiTheme="minorHAnsi" w:eastAsia="Times New Roman" w:hAnsiTheme="minorHAnsi" w:cstheme="minorHAnsi"/>
                            <w:szCs w:val="22"/>
                            <w:lang w:val="en-GB" w:eastAsia="en-US"/>
                          </w:rPr>
                        </w:pPr>
                        <w:r>
                          <w:rPr>
                            <w:rFonts w:asciiTheme="minorHAnsi" w:eastAsia="Times New Roman" w:hAnsiTheme="minorHAnsi" w:cstheme="minorHAnsi"/>
                            <w:szCs w:val="22"/>
                            <w:lang w:val="en-GB" w:eastAsia="en-US"/>
                          </w:rPr>
                          <w:t>Excellent response that meets the requirements.  Indicates an excellent response with detailed supporting evidence and no significant weaknesses.  Scoring system 5.</w:t>
                        </w:r>
                      </w:p>
                    </w:tc>
                  </w:tr>
                  <w:tr w:rsidR="004C4C56" w14:paraId="3D687151" w14:textId="77777777">
                    <w:trPr>
                      <w:trHeight w:val="557"/>
                    </w:trPr>
                    <w:tc>
                      <w:tcPr>
                        <w:tcW w:w="817" w:type="dxa"/>
                        <w:tcBorders>
                          <w:top w:val="single" w:sz="4" w:space="0" w:color="auto"/>
                          <w:left w:val="single" w:sz="4" w:space="0" w:color="auto"/>
                          <w:bottom w:val="single" w:sz="4" w:space="0" w:color="auto"/>
                          <w:right w:val="single" w:sz="4" w:space="0" w:color="auto"/>
                        </w:tcBorders>
                        <w:hideMark/>
                      </w:tcPr>
                      <w:p w14:paraId="495ED996" w14:textId="77777777" w:rsidR="004C4C56" w:rsidRDefault="004C4C56">
                        <w:pPr>
                          <w:pStyle w:val="inserttext"/>
                          <w:tabs>
                            <w:tab w:val="left" w:pos="0"/>
                          </w:tabs>
                          <w:spacing w:after="0"/>
                          <w:ind w:left="0"/>
                          <w:jc w:val="both"/>
                          <w:rPr>
                            <w:rFonts w:asciiTheme="minorHAnsi" w:eastAsia="Times New Roman" w:hAnsiTheme="minorHAnsi" w:cstheme="minorHAnsi"/>
                            <w:b/>
                            <w:szCs w:val="22"/>
                            <w:lang w:val="en-GB" w:eastAsia="en-US"/>
                          </w:rPr>
                        </w:pPr>
                        <w:r>
                          <w:rPr>
                            <w:rFonts w:asciiTheme="minorHAnsi" w:eastAsia="Times New Roman" w:hAnsiTheme="minorHAnsi" w:cstheme="minorHAnsi"/>
                            <w:b/>
                            <w:szCs w:val="22"/>
                            <w:lang w:val="en-GB" w:eastAsia="en-US"/>
                          </w:rPr>
                          <w:t>4</w:t>
                        </w:r>
                      </w:p>
                    </w:tc>
                    <w:tc>
                      <w:tcPr>
                        <w:tcW w:w="1701" w:type="dxa"/>
                        <w:tcBorders>
                          <w:top w:val="single" w:sz="4" w:space="0" w:color="auto"/>
                          <w:left w:val="single" w:sz="4" w:space="0" w:color="auto"/>
                          <w:bottom w:val="single" w:sz="4" w:space="0" w:color="auto"/>
                          <w:right w:val="single" w:sz="4" w:space="0" w:color="auto"/>
                        </w:tcBorders>
                        <w:hideMark/>
                      </w:tcPr>
                      <w:p w14:paraId="56CE2AE7" w14:textId="77777777" w:rsidR="004C4C56" w:rsidRDefault="004C4C56">
                        <w:pPr>
                          <w:pStyle w:val="inserttext"/>
                          <w:tabs>
                            <w:tab w:val="left" w:pos="0"/>
                          </w:tabs>
                          <w:spacing w:after="0"/>
                          <w:ind w:left="0"/>
                          <w:jc w:val="both"/>
                          <w:rPr>
                            <w:rFonts w:asciiTheme="minorHAnsi" w:eastAsia="Times New Roman" w:hAnsiTheme="minorHAnsi" w:cstheme="minorHAnsi"/>
                            <w:b/>
                            <w:szCs w:val="22"/>
                            <w:lang w:val="en-GB" w:eastAsia="en-US"/>
                          </w:rPr>
                        </w:pPr>
                        <w:r>
                          <w:rPr>
                            <w:rFonts w:asciiTheme="minorHAnsi" w:eastAsia="Times New Roman" w:hAnsiTheme="minorHAnsi" w:cstheme="minorHAnsi"/>
                            <w:b/>
                            <w:szCs w:val="22"/>
                            <w:lang w:val="en-GB" w:eastAsia="en-US"/>
                          </w:rPr>
                          <w:t>80%</w:t>
                        </w:r>
                      </w:p>
                    </w:tc>
                    <w:tc>
                      <w:tcPr>
                        <w:tcW w:w="6540" w:type="dxa"/>
                        <w:tcBorders>
                          <w:top w:val="single" w:sz="4" w:space="0" w:color="auto"/>
                          <w:left w:val="single" w:sz="4" w:space="0" w:color="auto"/>
                          <w:bottom w:val="single" w:sz="4" w:space="0" w:color="auto"/>
                          <w:right w:val="single" w:sz="4" w:space="0" w:color="auto"/>
                        </w:tcBorders>
                        <w:hideMark/>
                      </w:tcPr>
                      <w:p w14:paraId="3E50D0D6" w14:textId="77777777" w:rsidR="004C4C56" w:rsidRDefault="004C4C56">
                        <w:pPr>
                          <w:pStyle w:val="inserttext"/>
                          <w:tabs>
                            <w:tab w:val="left" w:pos="0"/>
                          </w:tabs>
                          <w:spacing w:after="0"/>
                          <w:ind w:left="0"/>
                          <w:jc w:val="both"/>
                          <w:rPr>
                            <w:rFonts w:asciiTheme="minorHAnsi" w:eastAsia="Times New Roman" w:hAnsiTheme="minorHAnsi" w:cstheme="minorHAnsi"/>
                            <w:szCs w:val="22"/>
                            <w:lang w:val="en-GB" w:eastAsia="en-US"/>
                          </w:rPr>
                        </w:pPr>
                        <w:r>
                          <w:rPr>
                            <w:rFonts w:asciiTheme="minorHAnsi" w:eastAsia="Times New Roman" w:hAnsiTheme="minorHAnsi" w:cstheme="minorHAnsi"/>
                            <w:szCs w:val="22"/>
                            <w:lang w:val="en-GB" w:eastAsia="en-US"/>
                          </w:rPr>
                          <w:t>A good response that meets the Client’s requirements with good supporting evidence.  Demonstrates good understanding. Scoring system 4.</w:t>
                        </w:r>
                      </w:p>
                    </w:tc>
                  </w:tr>
                  <w:tr w:rsidR="004C4C56" w14:paraId="7566E4C9" w14:textId="77777777">
                    <w:trPr>
                      <w:trHeight w:val="542"/>
                    </w:trPr>
                    <w:tc>
                      <w:tcPr>
                        <w:tcW w:w="817" w:type="dxa"/>
                        <w:tcBorders>
                          <w:top w:val="single" w:sz="4" w:space="0" w:color="auto"/>
                          <w:left w:val="single" w:sz="4" w:space="0" w:color="auto"/>
                          <w:bottom w:val="single" w:sz="4" w:space="0" w:color="auto"/>
                          <w:right w:val="single" w:sz="4" w:space="0" w:color="auto"/>
                        </w:tcBorders>
                        <w:hideMark/>
                      </w:tcPr>
                      <w:p w14:paraId="6AD00684" w14:textId="77777777" w:rsidR="004C4C56" w:rsidRDefault="004C4C56">
                        <w:pPr>
                          <w:pStyle w:val="inserttext"/>
                          <w:tabs>
                            <w:tab w:val="left" w:pos="0"/>
                          </w:tabs>
                          <w:spacing w:after="0"/>
                          <w:ind w:left="0"/>
                          <w:jc w:val="both"/>
                          <w:rPr>
                            <w:rFonts w:asciiTheme="minorHAnsi" w:eastAsia="Times New Roman" w:hAnsiTheme="minorHAnsi" w:cstheme="minorHAnsi"/>
                            <w:b/>
                            <w:szCs w:val="22"/>
                            <w:lang w:val="en-GB" w:eastAsia="en-US"/>
                          </w:rPr>
                        </w:pPr>
                        <w:r>
                          <w:rPr>
                            <w:rFonts w:asciiTheme="minorHAnsi" w:eastAsia="Times New Roman" w:hAnsiTheme="minorHAnsi" w:cstheme="minorHAnsi"/>
                            <w:b/>
                            <w:szCs w:val="22"/>
                            <w:lang w:val="en-GB" w:eastAsia="en-US"/>
                          </w:rPr>
                          <w:t>3</w:t>
                        </w:r>
                      </w:p>
                    </w:tc>
                    <w:tc>
                      <w:tcPr>
                        <w:tcW w:w="1701" w:type="dxa"/>
                        <w:tcBorders>
                          <w:top w:val="single" w:sz="4" w:space="0" w:color="auto"/>
                          <w:left w:val="single" w:sz="4" w:space="0" w:color="auto"/>
                          <w:bottom w:val="single" w:sz="4" w:space="0" w:color="auto"/>
                          <w:right w:val="single" w:sz="4" w:space="0" w:color="auto"/>
                        </w:tcBorders>
                        <w:hideMark/>
                      </w:tcPr>
                      <w:p w14:paraId="4996EAD7" w14:textId="77777777" w:rsidR="004C4C56" w:rsidRDefault="004C4C56">
                        <w:pPr>
                          <w:pStyle w:val="inserttext"/>
                          <w:tabs>
                            <w:tab w:val="left" w:pos="0"/>
                          </w:tabs>
                          <w:spacing w:after="0"/>
                          <w:ind w:left="0"/>
                          <w:jc w:val="both"/>
                          <w:rPr>
                            <w:rFonts w:asciiTheme="minorHAnsi" w:eastAsia="Times New Roman" w:hAnsiTheme="minorHAnsi" w:cstheme="minorHAnsi"/>
                            <w:b/>
                            <w:szCs w:val="22"/>
                            <w:lang w:val="en-GB" w:eastAsia="en-US"/>
                          </w:rPr>
                        </w:pPr>
                        <w:r>
                          <w:rPr>
                            <w:rFonts w:asciiTheme="minorHAnsi" w:eastAsia="Times New Roman" w:hAnsiTheme="minorHAnsi" w:cstheme="minorHAnsi"/>
                            <w:b/>
                            <w:szCs w:val="22"/>
                            <w:lang w:val="en-GB" w:eastAsia="en-US"/>
                          </w:rPr>
                          <w:t>60%</w:t>
                        </w:r>
                      </w:p>
                    </w:tc>
                    <w:tc>
                      <w:tcPr>
                        <w:tcW w:w="6540" w:type="dxa"/>
                        <w:tcBorders>
                          <w:top w:val="single" w:sz="4" w:space="0" w:color="auto"/>
                          <w:left w:val="single" w:sz="4" w:space="0" w:color="auto"/>
                          <w:bottom w:val="single" w:sz="4" w:space="0" w:color="auto"/>
                          <w:right w:val="single" w:sz="4" w:space="0" w:color="auto"/>
                        </w:tcBorders>
                        <w:hideMark/>
                      </w:tcPr>
                      <w:p w14:paraId="3DBC21BB" w14:textId="77777777" w:rsidR="004C4C56" w:rsidRDefault="004C4C56">
                        <w:pPr>
                          <w:pStyle w:val="inserttext"/>
                          <w:tabs>
                            <w:tab w:val="left" w:pos="0"/>
                          </w:tabs>
                          <w:spacing w:after="0"/>
                          <w:ind w:left="0"/>
                          <w:jc w:val="both"/>
                          <w:rPr>
                            <w:rFonts w:asciiTheme="minorHAnsi" w:eastAsia="Times New Roman" w:hAnsiTheme="minorHAnsi" w:cstheme="minorHAnsi"/>
                            <w:szCs w:val="22"/>
                            <w:lang w:val="en-GB" w:eastAsia="en-US"/>
                          </w:rPr>
                        </w:pPr>
                        <w:r>
                          <w:rPr>
                            <w:rFonts w:asciiTheme="minorHAnsi" w:eastAsia="Times New Roman" w:hAnsiTheme="minorHAnsi" w:cstheme="minorHAnsi"/>
                            <w:szCs w:val="22"/>
                            <w:lang w:val="en-GB" w:eastAsia="en-US"/>
                          </w:rPr>
                          <w:t xml:space="preserve">Meets requirements.  The response generally meets the Client’s </w:t>
                        </w:r>
                        <w:proofErr w:type="gramStart"/>
                        <w:r>
                          <w:rPr>
                            <w:rFonts w:asciiTheme="minorHAnsi" w:eastAsia="Times New Roman" w:hAnsiTheme="minorHAnsi" w:cstheme="minorHAnsi"/>
                            <w:szCs w:val="22"/>
                            <w:lang w:val="en-GB" w:eastAsia="en-US"/>
                          </w:rPr>
                          <w:t>requirements, but</w:t>
                        </w:r>
                        <w:proofErr w:type="gramEnd"/>
                        <w:r>
                          <w:rPr>
                            <w:rFonts w:asciiTheme="minorHAnsi" w:eastAsia="Times New Roman" w:hAnsiTheme="minorHAnsi" w:cstheme="minorHAnsi"/>
                            <w:szCs w:val="22"/>
                            <w:lang w:val="en-GB" w:eastAsia="en-US"/>
                          </w:rPr>
                          <w:t xml:space="preserve"> lacks sufficient detail to warrant a higher mark. Scoring system 3.</w:t>
                        </w:r>
                      </w:p>
                    </w:tc>
                  </w:tr>
                  <w:tr w:rsidR="004C4C56" w14:paraId="1B62A4B9" w14:textId="77777777">
                    <w:trPr>
                      <w:trHeight w:val="557"/>
                    </w:trPr>
                    <w:tc>
                      <w:tcPr>
                        <w:tcW w:w="817" w:type="dxa"/>
                        <w:tcBorders>
                          <w:top w:val="single" w:sz="4" w:space="0" w:color="auto"/>
                          <w:left w:val="single" w:sz="4" w:space="0" w:color="auto"/>
                          <w:bottom w:val="single" w:sz="4" w:space="0" w:color="auto"/>
                          <w:right w:val="single" w:sz="4" w:space="0" w:color="auto"/>
                        </w:tcBorders>
                        <w:hideMark/>
                      </w:tcPr>
                      <w:p w14:paraId="0763FBC4" w14:textId="77777777" w:rsidR="004C4C56" w:rsidRDefault="004C4C56">
                        <w:pPr>
                          <w:pStyle w:val="inserttext"/>
                          <w:tabs>
                            <w:tab w:val="left" w:pos="0"/>
                          </w:tabs>
                          <w:spacing w:after="0"/>
                          <w:ind w:left="0"/>
                          <w:jc w:val="both"/>
                          <w:rPr>
                            <w:rFonts w:asciiTheme="minorHAnsi" w:eastAsia="Times New Roman" w:hAnsiTheme="minorHAnsi" w:cstheme="minorHAnsi"/>
                            <w:b/>
                            <w:szCs w:val="22"/>
                            <w:lang w:val="en-GB" w:eastAsia="en-US"/>
                          </w:rPr>
                        </w:pPr>
                        <w:r>
                          <w:rPr>
                            <w:rFonts w:asciiTheme="minorHAnsi" w:eastAsia="Times New Roman" w:hAnsiTheme="minorHAnsi" w:cstheme="minorHAnsi"/>
                            <w:b/>
                            <w:szCs w:val="22"/>
                            <w:lang w:val="en-GB"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21BE54B6" w14:textId="77777777" w:rsidR="004C4C56" w:rsidRDefault="004C4C56">
                        <w:pPr>
                          <w:pStyle w:val="inserttext"/>
                          <w:tabs>
                            <w:tab w:val="left" w:pos="0"/>
                          </w:tabs>
                          <w:spacing w:after="0"/>
                          <w:ind w:left="0"/>
                          <w:jc w:val="both"/>
                          <w:rPr>
                            <w:rFonts w:asciiTheme="minorHAnsi" w:eastAsia="Times New Roman" w:hAnsiTheme="minorHAnsi" w:cstheme="minorHAnsi"/>
                            <w:b/>
                            <w:szCs w:val="22"/>
                            <w:lang w:val="en-GB" w:eastAsia="en-US"/>
                          </w:rPr>
                        </w:pPr>
                        <w:r>
                          <w:rPr>
                            <w:rFonts w:asciiTheme="minorHAnsi" w:eastAsia="Times New Roman" w:hAnsiTheme="minorHAnsi" w:cstheme="minorHAnsi"/>
                            <w:b/>
                            <w:szCs w:val="22"/>
                            <w:lang w:val="en-GB" w:eastAsia="en-US"/>
                          </w:rPr>
                          <w:t>40%</w:t>
                        </w:r>
                      </w:p>
                    </w:tc>
                    <w:tc>
                      <w:tcPr>
                        <w:tcW w:w="6540" w:type="dxa"/>
                        <w:tcBorders>
                          <w:top w:val="single" w:sz="4" w:space="0" w:color="auto"/>
                          <w:left w:val="single" w:sz="4" w:space="0" w:color="auto"/>
                          <w:bottom w:val="single" w:sz="4" w:space="0" w:color="auto"/>
                          <w:right w:val="single" w:sz="4" w:space="0" w:color="auto"/>
                        </w:tcBorders>
                        <w:hideMark/>
                      </w:tcPr>
                      <w:p w14:paraId="1DC4A109" w14:textId="77777777" w:rsidR="004C4C56" w:rsidRDefault="004C4C56">
                        <w:pPr>
                          <w:pStyle w:val="inserttext"/>
                          <w:tabs>
                            <w:tab w:val="left" w:pos="0"/>
                          </w:tabs>
                          <w:spacing w:after="0"/>
                          <w:ind w:left="0"/>
                          <w:jc w:val="both"/>
                          <w:rPr>
                            <w:rFonts w:asciiTheme="minorHAnsi" w:eastAsia="Times New Roman" w:hAnsiTheme="minorHAnsi" w:cstheme="minorHAnsi"/>
                            <w:szCs w:val="22"/>
                            <w:lang w:val="en-GB" w:eastAsia="en-US"/>
                          </w:rPr>
                        </w:pPr>
                        <w:r>
                          <w:rPr>
                            <w:rFonts w:asciiTheme="minorHAnsi" w:eastAsia="Times New Roman" w:hAnsiTheme="minorHAnsi" w:cstheme="minorHAnsi"/>
                            <w:szCs w:val="22"/>
                            <w:lang w:val="en-GB" w:eastAsia="en-US"/>
                          </w:rPr>
                          <w:t>A response with reservations.  Lacks convincing detail of the methodology to be applied.  Medium risk that the proposed approach will not be successful. Scoring system 2.</w:t>
                        </w:r>
                      </w:p>
                    </w:tc>
                  </w:tr>
                  <w:tr w:rsidR="004C4C56" w14:paraId="72C17978" w14:textId="77777777">
                    <w:trPr>
                      <w:trHeight w:val="542"/>
                    </w:trPr>
                    <w:tc>
                      <w:tcPr>
                        <w:tcW w:w="817" w:type="dxa"/>
                        <w:tcBorders>
                          <w:top w:val="single" w:sz="4" w:space="0" w:color="auto"/>
                          <w:left w:val="single" w:sz="4" w:space="0" w:color="auto"/>
                          <w:bottom w:val="single" w:sz="4" w:space="0" w:color="auto"/>
                          <w:right w:val="single" w:sz="4" w:space="0" w:color="auto"/>
                        </w:tcBorders>
                        <w:hideMark/>
                      </w:tcPr>
                      <w:p w14:paraId="32560781" w14:textId="77777777" w:rsidR="004C4C56" w:rsidRDefault="004C4C56">
                        <w:pPr>
                          <w:pStyle w:val="inserttext"/>
                          <w:tabs>
                            <w:tab w:val="left" w:pos="0"/>
                          </w:tabs>
                          <w:spacing w:after="0"/>
                          <w:ind w:left="0"/>
                          <w:jc w:val="both"/>
                          <w:rPr>
                            <w:rFonts w:asciiTheme="minorHAnsi" w:eastAsia="Times New Roman" w:hAnsiTheme="minorHAnsi" w:cstheme="minorHAnsi"/>
                            <w:b/>
                            <w:szCs w:val="22"/>
                            <w:lang w:val="en-GB" w:eastAsia="en-US"/>
                          </w:rPr>
                        </w:pPr>
                        <w:r>
                          <w:rPr>
                            <w:rFonts w:asciiTheme="minorHAnsi" w:eastAsia="Times New Roman" w:hAnsiTheme="minorHAnsi" w:cstheme="minorHAnsi"/>
                            <w:b/>
                            <w:szCs w:val="22"/>
                            <w:lang w:val="en-GB" w:eastAsia="en-US"/>
                          </w:rPr>
                          <w:t>1</w:t>
                        </w:r>
                      </w:p>
                    </w:tc>
                    <w:tc>
                      <w:tcPr>
                        <w:tcW w:w="1701" w:type="dxa"/>
                        <w:tcBorders>
                          <w:top w:val="single" w:sz="4" w:space="0" w:color="auto"/>
                          <w:left w:val="single" w:sz="4" w:space="0" w:color="auto"/>
                          <w:bottom w:val="single" w:sz="4" w:space="0" w:color="auto"/>
                          <w:right w:val="single" w:sz="4" w:space="0" w:color="auto"/>
                        </w:tcBorders>
                        <w:hideMark/>
                      </w:tcPr>
                      <w:p w14:paraId="296A9F7B" w14:textId="77777777" w:rsidR="004C4C56" w:rsidRDefault="004C4C56">
                        <w:pPr>
                          <w:pStyle w:val="inserttext"/>
                          <w:tabs>
                            <w:tab w:val="left" w:pos="0"/>
                          </w:tabs>
                          <w:spacing w:after="0"/>
                          <w:ind w:left="0"/>
                          <w:jc w:val="both"/>
                          <w:rPr>
                            <w:rFonts w:asciiTheme="minorHAnsi" w:eastAsia="Times New Roman" w:hAnsiTheme="minorHAnsi" w:cstheme="minorHAnsi"/>
                            <w:b/>
                            <w:szCs w:val="22"/>
                            <w:lang w:val="en-GB" w:eastAsia="en-US"/>
                          </w:rPr>
                        </w:pPr>
                        <w:r>
                          <w:rPr>
                            <w:rFonts w:asciiTheme="minorHAnsi" w:eastAsia="Times New Roman" w:hAnsiTheme="minorHAnsi" w:cstheme="minorHAnsi"/>
                            <w:b/>
                            <w:szCs w:val="22"/>
                            <w:lang w:val="en-GB" w:eastAsia="en-US"/>
                          </w:rPr>
                          <w:t>20%</w:t>
                        </w:r>
                      </w:p>
                    </w:tc>
                    <w:tc>
                      <w:tcPr>
                        <w:tcW w:w="6540" w:type="dxa"/>
                        <w:tcBorders>
                          <w:top w:val="single" w:sz="4" w:space="0" w:color="auto"/>
                          <w:left w:val="single" w:sz="4" w:space="0" w:color="auto"/>
                          <w:bottom w:val="single" w:sz="4" w:space="0" w:color="auto"/>
                          <w:right w:val="single" w:sz="4" w:space="0" w:color="auto"/>
                        </w:tcBorders>
                        <w:hideMark/>
                      </w:tcPr>
                      <w:p w14:paraId="7A74ED53" w14:textId="77777777" w:rsidR="004C4C56" w:rsidRDefault="004C4C56">
                        <w:pPr>
                          <w:pStyle w:val="inserttext"/>
                          <w:tabs>
                            <w:tab w:val="left" w:pos="0"/>
                          </w:tabs>
                          <w:spacing w:after="0"/>
                          <w:ind w:left="0"/>
                          <w:jc w:val="both"/>
                          <w:rPr>
                            <w:rFonts w:asciiTheme="minorHAnsi" w:eastAsia="Times New Roman" w:hAnsiTheme="minorHAnsi" w:cstheme="minorHAnsi"/>
                            <w:szCs w:val="22"/>
                            <w:lang w:val="en-GB" w:eastAsia="en-US"/>
                          </w:rPr>
                        </w:pPr>
                        <w:r>
                          <w:rPr>
                            <w:rFonts w:asciiTheme="minorHAnsi" w:eastAsia="Times New Roman" w:hAnsiTheme="minorHAnsi" w:cstheme="minorHAnsi"/>
                            <w:szCs w:val="22"/>
                            <w:lang w:val="en-GB" w:eastAsia="en-US"/>
                          </w:rPr>
                          <w:t>An unacceptable response with serious reservations.  Limited detail of the methodology to be applied.  High risk that the proposed will not be acceptable. Scoring system 1.</w:t>
                        </w:r>
                      </w:p>
                    </w:tc>
                  </w:tr>
                  <w:tr w:rsidR="004C4C56" w14:paraId="03D96EDC" w14:textId="77777777">
                    <w:trPr>
                      <w:trHeight w:val="588"/>
                    </w:trPr>
                    <w:tc>
                      <w:tcPr>
                        <w:tcW w:w="817" w:type="dxa"/>
                        <w:tcBorders>
                          <w:top w:val="single" w:sz="4" w:space="0" w:color="auto"/>
                          <w:left w:val="single" w:sz="4" w:space="0" w:color="auto"/>
                          <w:bottom w:val="single" w:sz="4" w:space="0" w:color="auto"/>
                          <w:right w:val="single" w:sz="4" w:space="0" w:color="auto"/>
                        </w:tcBorders>
                        <w:hideMark/>
                      </w:tcPr>
                      <w:p w14:paraId="035DD53A" w14:textId="77777777" w:rsidR="004C4C56" w:rsidRDefault="004C4C56">
                        <w:pPr>
                          <w:pStyle w:val="inserttext"/>
                          <w:tabs>
                            <w:tab w:val="left" w:pos="0"/>
                          </w:tabs>
                          <w:spacing w:after="0"/>
                          <w:ind w:left="0"/>
                          <w:jc w:val="both"/>
                          <w:rPr>
                            <w:rFonts w:asciiTheme="minorHAnsi" w:eastAsia="Times New Roman" w:hAnsiTheme="minorHAnsi" w:cstheme="minorHAnsi"/>
                            <w:b/>
                            <w:szCs w:val="22"/>
                            <w:lang w:val="en-GB" w:eastAsia="en-US"/>
                          </w:rPr>
                        </w:pPr>
                        <w:r>
                          <w:rPr>
                            <w:rFonts w:asciiTheme="minorHAnsi" w:eastAsia="Times New Roman" w:hAnsiTheme="minorHAnsi" w:cstheme="minorHAnsi"/>
                            <w:b/>
                            <w:szCs w:val="22"/>
                            <w:lang w:val="en-GB" w:eastAsia="en-US"/>
                          </w:rPr>
                          <w:t>0</w:t>
                        </w:r>
                      </w:p>
                    </w:tc>
                    <w:tc>
                      <w:tcPr>
                        <w:tcW w:w="1701" w:type="dxa"/>
                        <w:tcBorders>
                          <w:top w:val="single" w:sz="4" w:space="0" w:color="auto"/>
                          <w:left w:val="single" w:sz="4" w:space="0" w:color="auto"/>
                          <w:bottom w:val="single" w:sz="4" w:space="0" w:color="auto"/>
                          <w:right w:val="single" w:sz="4" w:space="0" w:color="auto"/>
                        </w:tcBorders>
                        <w:hideMark/>
                      </w:tcPr>
                      <w:p w14:paraId="41C9C373" w14:textId="77777777" w:rsidR="004C4C56" w:rsidRDefault="004C4C56">
                        <w:pPr>
                          <w:pStyle w:val="inserttext"/>
                          <w:tabs>
                            <w:tab w:val="left" w:pos="0"/>
                          </w:tabs>
                          <w:spacing w:after="0"/>
                          <w:ind w:left="0"/>
                          <w:jc w:val="both"/>
                          <w:rPr>
                            <w:rFonts w:asciiTheme="minorHAnsi" w:eastAsia="Times New Roman" w:hAnsiTheme="minorHAnsi" w:cstheme="minorHAnsi"/>
                            <w:b/>
                            <w:szCs w:val="22"/>
                            <w:lang w:val="en-GB" w:eastAsia="en-US"/>
                          </w:rPr>
                        </w:pPr>
                        <w:r>
                          <w:rPr>
                            <w:rFonts w:asciiTheme="minorHAnsi" w:eastAsia="Times New Roman" w:hAnsiTheme="minorHAnsi" w:cstheme="minorHAnsi"/>
                            <w:b/>
                            <w:szCs w:val="22"/>
                            <w:lang w:val="en-GB" w:eastAsia="en-US"/>
                          </w:rPr>
                          <w:t>0</w:t>
                        </w:r>
                      </w:p>
                    </w:tc>
                    <w:tc>
                      <w:tcPr>
                        <w:tcW w:w="6540" w:type="dxa"/>
                        <w:tcBorders>
                          <w:top w:val="single" w:sz="4" w:space="0" w:color="auto"/>
                          <w:left w:val="single" w:sz="4" w:space="0" w:color="auto"/>
                          <w:bottom w:val="single" w:sz="4" w:space="0" w:color="auto"/>
                          <w:right w:val="single" w:sz="4" w:space="0" w:color="auto"/>
                        </w:tcBorders>
                        <w:hideMark/>
                      </w:tcPr>
                      <w:p w14:paraId="745BE126" w14:textId="77777777" w:rsidR="004C4C56" w:rsidRDefault="004C4C56">
                        <w:pPr>
                          <w:ind w:right="432"/>
                          <w:rPr>
                            <w:rFonts w:asciiTheme="minorHAnsi" w:hAnsiTheme="minorHAnsi" w:cstheme="minorHAnsi"/>
                          </w:rPr>
                        </w:pPr>
                        <w:r>
                          <w:rPr>
                            <w:rFonts w:asciiTheme="minorHAnsi" w:hAnsiTheme="minorHAnsi" w:cstheme="minorHAnsi"/>
                          </w:rPr>
                          <w:t xml:space="preserve">Failed to address the question(s). </w:t>
                        </w:r>
                      </w:p>
                    </w:tc>
                  </w:tr>
                </w:tbl>
                <w:p w14:paraId="477EB1BB" w14:textId="77777777" w:rsidR="004C4C56" w:rsidRDefault="004C4C56" w:rsidP="004C4C56">
                  <w:pPr>
                    <w:pStyle w:val="inserttext"/>
                    <w:tabs>
                      <w:tab w:val="left" w:pos="0"/>
                    </w:tabs>
                    <w:spacing w:after="0"/>
                    <w:ind w:left="0"/>
                    <w:jc w:val="both"/>
                    <w:rPr>
                      <w:rFonts w:asciiTheme="minorHAnsi" w:eastAsia="Times New Roman" w:hAnsiTheme="minorHAnsi" w:cstheme="minorHAnsi"/>
                      <w:b/>
                      <w:szCs w:val="22"/>
                      <w:lang w:val="en-GB" w:eastAsia="en-US"/>
                    </w:rPr>
                  </w:pPr>
                </w:p>
                <w:p w14:paraId="62753B88" w14:textId="77777777" w:rsidR="004C4C56" w:rsidRDefault="004C4C56" w:rsidP="004C4C56">
                  <w:pPr>
                    <w:pStyle w:val="inserttext"/>
                    <w:tabs>
                      <w:tab w:val="left" w:pos="0"/>
                    </w:tabs>
                    <w:spacing w:after="0"/>
                    <w:ind w:left="0"/>
                    <w:jc w:val="both"/>
                    <w:rPr>
                      <w:rFonts w:asciiTheme="minorHAnsi" w:hAnsiTheme="minorHAnsi" w:cstheme="minorHAnsi"/>
                      <w:szCs w:val="22"/>
                    </w:rPr>
                  </w:pPr>
                </w:p>
                <w:p w14:paraId="4679C020" w14:textId="690F5960" w:rsidR="004C4C56" w:rsidRDefault="004C4C56" w:rsidP="004C4C56">
                  <w:pPr>
                    <w:pStyle w:val="inserttext"/>
                    <w:tabs>
                      <w:tab w:val="left" w:pos="0"/>
                    </w:tabs>
                    <w:spacing w:after="0"/>
                    <w:ind w:left="0"/>
                    <w:jc w:val="both"/>
                    <w:rPr>
                      <w:rFonts w:asciiTheme="minorHAnsi" w:eastAsia="Times New Roman" w:hAnsiTheme="minorHAnsi" w:cstheme="minorHAnsi"/>
                      <w:b/>
                      <w:szCs w:val="22"/>
                      <w:lang w:val="en-GB" w:eastAsia="en-US"/>
                    </w:rPr>
                  </w:pPr>
                  <w:bookmarkStart w:id="20" w:name="_Hlk112062103"/>
                  <w:r>
                    <w:rPr>
                      <w:rFonts w:asciiTheme="minorHAnsi" w:hAnsiTheme="minorHAnsi" w:cstheme="minorHAnsi"/>
                      <w:i/>
                      <w:szCs w:val="22"/>
                    </w:rPr>
                    <w:t xml:space="preserve">Minimum scoring for award sub-criteria is included within this tender. If tenderers fail to meet the minimum </w:t>
                  </w:r>
                  <w:r w:rsidR="00BD0F06">
                    <w:rPr>
                      <w:rFonts w:asciiTheme="minorHAnsi" w:hAnsiTheme="minorHAnsi" w:cstheme="minorHAnsi"/>
                      <w:i/>
                      <w:szCs w:val="22"/>
                    </w:rPr>
                    <w:t>marks</w:t>
                  </w:r>
                  <w:r>
                    <w:rPr>
                      <w:rFonts w:asciiTheme="minorHAnsi" w:hAnsiTheme="minorHAnsi" w:cstheme="minorHAnsi"/>
                      <w:i/>
                      <w:szCs w:val="22"/>
                    </w:rPr>
                    <w:t xml:space="preserve"> for any of the</w:t>
                  </w:r>
                  <w:r>
                    <w:rPr>
                      <w:rFonts w:asciiTheme="minorHAnsi" w:hAnsiTheme="minorHAnsi" w:cstheme="minorHAnsi"/>
                      <w:i/>
                      <w:color w:val="FF0000"/>
                      <w:szCs w:val="22"/>
                    </w:rPr>
                    <w:t xml:space="preserve"> </w:t>
                  </w:r>
                  <w:r>
                    <w:rPr>
                      <w:rFonts w:asciiTheme="minorHAnsi" w:hAnsiTheme="minorHAnsi" w:cstheme="minorHAnsi"/>
                      <w:i/>
                      <w:szCs w:val="22"/>
                    </w:rPr>
                    <w:t>qualitative</w:t>
                  </w:r>
                  <w:r>
                    <w:rPr>
                      <w:rFonts w:asciiTheme="minorHAnsi" w:hAnsiTheme="minorHAnsi" w:cstheme="minorHAnsi"/>
                      <w:i/>
                      <w:color w:val="FF0000"/>
                      <w:szCs w:val="22"/>
                    </w:rPr>
                    <w:t xml:space="preserve"> </w:t>
                  </w:r>
                  <w:r>
                    <w:rPr>
                      <w:rFonts w:asciiTheme="minorHAnsi" w:hAnsiTheme="minorHAnsi" w:cstheme="minorHAnsi"/>
                      <w:i/>
                      <w:szCs w:val="22"/>
                    </w:rPr>
                    <w:t>sub-</w:t>
                  </w:r>
                  <w:proofErr w:type="gramStart"/>
                  <w:r>
                    <w:rPr>
                      <w:rFonts w:asciiTheme="minorHAnsi" w:hAnsiTheme="minorHAnsi" w:cstheme="minorHAnsi"/>
                      <w:i/>
                      <w:szCs w:val="22"/>
                    </w:rPr>
                    <w:t>criteria</w:t>
                  </w:r>
                  <w:proofErr w:type="gramEnd"/>
                  <w:r>
                    <w:rPr>
                      <w:rFonts w:asciiTheme="minorHAnsi" w:hAnsiTheme="minorHAnsi" w:cstheme="minorHAnsi"/>
                      <w:i/>
                      <w:color w:val="FF0000"/>
                      <w:szCs w:val="22"/>
                    </w:rPr>
                    <w:t xml:space="preserve"> </w:t>
                  </w:r>
                  <w:r>
                    <w:rPr>
                      <w:rFonts w:asciiTheme="minorHAnsi" w:hAnsiTheme="minorHAnsi" w:cstheme="minorHAnsi"/>
                      <w:i/>
                      <w:szCs w:val="22"/>
                    </w:rPr>
                    <w:t xml:space="preserve">they will </w:t>
                  </w:r>
                  <w:proofErr w:type="gramStart"/>
                  <w:r>
                    <w:rPr>
                      <w:rFonts w:asciiTheme="minorHAnsi" w:hAnsiTheme="minorHAnsi" w:cstheme="minorHAnsi"/>
                      <w:i/>
                      <w:szCs w:val="22"/>
                    </w:rPr>
                    <w:t>deemed</w:t>
                  </w:r>
                  <w:proofErr w:type="gramEnd"/>
                  <w:r>
                    <w:rPr>
                      <w:rFonts w:asciiTheme="minorHAnsi" w:hAnsiTheme="minorHAnsi" w:cstheme="minorHAnsi"/>
                      <w:i/>
                      <w:szCs w:val="22"/>
                    </w:rPr>
                    <w:t xml:space="preserve"> unsuitable and disqualified from the competition.</w:t>
                  </w:r>
                  <w:r>
                    <w:rPr>
                      <w:rFonts w:asciiTheme="minorHAnsi" w:eastAsia="Times New Roman" w:hAnsiTheme="minorHAnsi" w:cstheme="minorHAnsi"/>
                      <w:i/>
                      <w:szCs w:val="22"/>
                      <w:lang w:val="en-GB" w:eastAsia="en-US"/>
                    </w:rPr>
                    <w:t xml:space="preserve"> </w:t>
                  </w:r>
                  <w:bookmarkEnd w:id="20"/>
                </w:p>
                <w:p w14:paraId="065D836B" w14:textId="5EE2F640" w:rsidR="004C4C56" w:rsidRDefault="00432BBB" w:rsidP="004C4C56"/>
              </w:sdtContent>
            </w:sdt>
          </w:sdtContent>
        </w:sdt>
        <w:p w14:paraId="20185D2F" w14:textId="77777777" w:rsidR="004C4C56" w:rsidRDefault="00432BBB" w:rsidP="00564F8A"/>
      </w:sdtContent>
    </w:sdt>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lastRenderedPageBreak/>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501A5FB5"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1"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A65EED">
              <w:t>10</w:t>
            </w:r>
            <w:r w:rsidRPr="000E5DB7">
              <w:fldChar w:fldCharType="end"/>
            </w:r>
            <w:bookmarkEnd w:id="21"/>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28242689"/>
            <w:placeholder>
              <w:docPart w:val="2A5FCFCC34434D0088A9537F20CE57EB"/>
            </w:placeholder>
          </w:sdtPr>
          <w:sdtEndPr/>
          <w:sdtContent>
            <w:sdt>
              <w:sdtPr>
                <w:rPr>
                  <w:rFonts w:asciiTheme="minorHAnsi" w:hAnsiTheme="minorHAnsi" w:cstheme="minorHAnsi"/>
                  <w:szCs w:val="22"/>
                </w:rPr>
                <w:id w:val="1406286"/>
                <w:placeholder>
                  <w:docPart w:val="B9917DBFBFFB4A688F8067275D81A3B5"/>
                </w:placeholder>
              </w:sdtPr>
              <w:sdtEndPr>
                <w:rPr>
                  <w:rFonts w:ascii="Calibri" w:hAnsi="Calibri" w:cs="Times New Roman"/>
                  <w:szCs w:val="24"/>
                </w:rPr>
              </w:sdtEndPr>
              <w:sdtContent>
                <w:p w14:paraId="1A329A44" w14:textId="77777777" w:rsidR="00A65EED" w:rsidRPr="00D77A99" w:rsidRDefault="00A65EED" w:rsidP="00A65EED">
                  <w:pPr>
                    <w:rPr>
                      <w:rFonts w:asciiTheme="minorHAnsi" w:eastAsia="Aptos" w:hAnsiTheme="minorHAnsi" w:cstheme="minorHAnsi"/>
                      <w:b/>
                      <w:bCs/>
                      <w:color w:val="0070C0"/>
                      <w:kern w:val="2"/>
                      <w:sz w:val="32"/>
                      <w:szCs w:val="32"/>
                      <w:lang w:val="en-IE"/>
                      <w14:ligatures w14:val="standardContextual"/>
                    </w:rPr>
                  </w:pPr>
                  <w:r w:rsidRPr="00D77A99">
                    <w:rPr>
                      <w:rFonts w:asciiTheme="minorHAnsi" w:eastAsia="Aptos" w:hAnsiTheme="minorHAnsi" w:cstheme="minorHAnsi"/>
                      <w:b/>
                      <w:bCs/>
                      <w:color w:val="0070C0"/>
                      <w:kern w:val="2"/>
                      <w:sz w:val="32"/>
                      <w:szCs w:val="32"/>
                      <w:lang w:val="en-IE"/>
                      <w14:ligatures w14:val="standardContextual"/>
                    </w:rPr>
                    <w:t xml:space="preserve">1. INTRODUCTION, PROJECT BACKGROUND AND OBJECTIVES </w:t>
                  </w:r>
                </w:p>
                <w:p w14:paraId="632ADD00" w14:textId="77777777" w:rsidR="00E0781A" w:rsidRPr="00D77A99" w:rsidRDefault="00E0781A" w:rsidP="00D60D7B">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Background:</w:t>
                  </w:r>
                </w:p>
                <w:p w14:paraId="14D086A1" w14:textId="2C3AB47D" w:rsidR="00D60D7B" w:rsidRPr="00D77A99" w:rsidRDefault="00D60D7B" w:rsidP="00D60D7B">
                  <w:pPr>
                    <w:rPr>
                      <w:rFonts w:asciiTheme="minorHAnsi" w:hAnsiTheme="minorHAnsi" w:cstheme="minorHAnsi"/>
                      <w:szCs w:val="22"/>
                      <w:lang w:val="en-IE"/>
                    </w:rPr>
                  </w:pPr>
                  <w:r w:rsidRPr="00D77A99">
                    <w:rPr>
                      <w:rFonts w:asciiTheme="minorHAnsi" w:hAnsiTheme="minorHAnsi" w:cstheme="minorHAnsi"/>
                      <w:szCs w:val="22"/>
                    </w:rPr>
                    <w:t>Geology is recognised as an intrinsic component of natural heritage in three separate pieces of legislation or regulations, which empower and require various branches of Government and statutory agencies to consult and take due regard for conservation of geological heritage features. These are:</w:t>
                  </w:r>
                </w:p>
                <w:p w14:paraId="4CAAD4AD" w14:textId="77777777" w:rsidR="00D60D7B" w:rsidRPr="00D77A99" w:rsidRDefault="00D60D7B" w:rsidP="00D81812">
                  <w:pPr>
                    <w:pStyle w:val="ListParagraph"/>
                    <w:numPr>
                      <w:ilvl w:val="0"/>
                      <w:numId w:val="32"/>
                    </w:numPr>
                    <w:rPr>
                      <w:rFonts w:asciiTheme="minorHAnsi" w:hAnsiTheme="minorHAnsi" w:cstheme="minorHAnsi"/>
                      <w:szCs w:val="22"/>
                      <w:lang w:val="en-IE"/>
                    </w:rPr>
                  </w:pPr>
                  <w:r w:rsidRPr="00D77A99">
                    <w:rPr>
                      <w:rFonts w:asciiTheme="minorHAnsi" w:hAnsiTheme="minorHAnsi" w:cstheme="minorHAnsi"/>
                      <w:szCs w:val="22"/>
                      <w:lang w:val="en-US"/>
                    </w:rPr>
                    <w:t xml:space="preserve">Planning and Development Act 2024 </w:t>
                  </w:r>
                </w:p>
                <w:p w14:paraId="50ADD361" w14:textId="77777777" w:rsidR="00D60D7B" w:rsidRPr="00D77A99" w:rsidRDefault="00D60D7B" w:rsidP="00D81812">
                  <w:pPr>
                    <w:pStyle w:val="ListParagraph"/>
                    <w:numPr>
                      <w:ilvl w:val="1"/>
                      <w:numId w:val="32"/>
                    </w:numPr>
                    <w:rPr>
                      <w:rFonts w:asciiTheme="minorHAnsi" w:hAnsiTheme="minorHAnsi" w:cstheme="minorHAnsi"/>
                      <w:szCs w:val="22"/>
                      <w:lang w:val="en-US"/>
                    </w:rPr>
                  </w:pPr>
                  <w:r w:rsidRPr="00D77A99">
                    <w:rPr>
                      <w:rFonts w:asciiTheme="minorHAnsi" w:hAnsiTheme="minorHAnsi" w:cstheme="minorHAnsi"/>
                      <w:b/>
                      <w:bCs/>
                      <w:szCs w:val="22"/>
                      <w:lang w:val="en-US"/>
                    </w:rPr>
                    <w:t>Section 21(3)(d)(iv)</w:t>
                  </w:r>
                  <w:r w:rsidRPr="00D77A99">
                    <w:rPr>
                      <w:rFonts w:asciiTheme="minorHAnsi" w:hAnsiTheme="minorHAnsi" w:cstheme="minorHAnsi"/>
                      <w:szCs w:val="22"/>
                      <w:lang w:val="en-US"/>
                    </w:rPr>
                    <w:t xml:space="preserve"> – Natural heritage within the National Planning Framework.</w:t>
                  </w:r>
                </w:p>
                <w:p w14:paraId="3793049C" w14:textId="77777777" w:rsidR="00D60D7B" w:rsidRPr="00D77A99" w:rsidRDefault="00D60D7B" w:rsidP="00D81812">
                  <w:pPr>
                    <w:pStyle w:val="ListParagraph"/>
                    <w:numPr>
                      <w:ilvl w:val="1"/>
                      <w:numId w:val="32"/>
                    </w:numPr>
                    <w:rPr>
                      <w:rFonts w:asciiTheme="minorHAnsi" w:hAnsiTheme="minorHAnsi" w:cstheme="minorHAnsi"/>
                      <w:szCs w:val="22"/>
                      <w:lang w:val="en-US"/>
                    </w:rPr>
                  </w:pPr>
                  <w:r w:rsidRPr="00D77A99">
                    <w:rPr>
                      <w:rFonts w:asciiTheme="minorHAnsi" w:hAnsiTheme="minorHAnsi" w:cstheme="minorHAnsi"/>
                      <w:b/>
                      <w:bCs/>
                      <w:szCs w:val="22"/>
                      <w:lang w:val="en-US"/>
                    </w:rPr>
                    <w:t>Section 50(1)</w:t>
                  </w:r>
                  <w:r w:rsidRPr="00D77A99">
                    <w:rPr>
                      <w:rFonts w:asciiTheme="minorHAnsi" w:hAnsiTheme="minorHAnsi" w:cstheme="minorHAnsi"/>
                      <w:szCs w:val="22"/>
                      <w:lang w:val="en-US"/>
                    </w:rPr>
                    <w:t xml:space="preserve"> – Heritage strategy requirement.</w:t>
                  </w:r>
                </w:p>
                <w:p w14:paraId="1E249C61" w14:textId="77777777" w:rsidR="00D60D7B" w:rsidRPr="00D77A99" w:rsidRDefault="00D60D7B" w:rsidP="00D81812">
                  <w:pPr>
                    <w:pStyle w:val="ListParagraph"/>
                    <w:numPr>
                      <w:ilvl w:val="1"/>
                      <w:numId w:val="32"/>
                    </w:numPr>
                    <w:rPr>
                      <w:rFonts w:asciiTheme="minorHAnsi" w:hAnsiTheme="minorHAnsi" w:cstheme="minorHAnsi"/>
                      <w:szCs w:val="22"/>
                      <w:lang w:val="en-US"/>
                    </w:rPr>
                  </w:pPr>
                  <w:r w:rsidRPr="00D77A99">
                    <w:rPr>
                      <w:rFonts w:asciiTheme="minorHAnsi" w:hAnsiTheme="minorHAnsi" w:cstheme="minorHAnsi"/>
                      <w:b/>
                      <w:bCs/>
                      <w:szCs w:val="22"/>
                      <w:lang w:val="en-US"/>
                    </w:rPr>
                    <w:t>Section 50(2)(c)</w:t>
                  </w:r>
                  <w:r w:rsidRPr="00D77A99">
                    <w:rPr>
                      <w:rFonts w:asciiTheme="minorHAnsi" w:hAnsiTheme="minorHAnsi" w:cstheme="minorHAnsi"/>
                      <w:szCs w:val="22"/>
                      <w:lang w:val="en-US"/>
                    </w:rPr>
                    <w:t xml:space="preserve">: protection of </w:t>
                  </w:r>
                  <w:r w:rsidRPr="00D77A99">
                    <w:rPr>
                      <w:rFonts w:asciiTheme="minorHAnsi" w:hAnsiTheme="minorHAnsi" w:cstheme="minorHAnsi"/>
                      <w:b/>
                      <w:bCs/>
                      <w:szCs w:val="22"/>
                      <w:lang w:val="en-US"/>
                    </w:rPr>
                    <w:t>Natural Heritage Areas (NHAs)</w:t>
                  </w:r>
                  <w:r w:rsidRPr="00D77A99">
                    <w:rPr>
                      <w:rFonts w:asciiTheme="minorHAnsi" w:hAnsiTheme="minorHAnsi" w:cstheme="minorHAnsi"/>
                      <w:szCs w:val="22"/>
                      <w:lang w:val="en-US"/>
                    </w:rPr>
                    <w:t xml:space="preserve"> designated under the Wildlife (Amendment) Act 2000.</w:t>
                  </w:r>
                </w:p>
                <w:p w14:paraId="7D90088E" w14:textId="77777777" w:rsidR="00D60D7B" w:rsidRPr="00D77A99" w:rsidRDefault="00D60D7B" w:rsidP="00D81812">
                  <w:pPr>
                    <w:pStyle w:val="ListParagraph"/>
                    <w:numPr>
                      <w:ilvl w:val="1"/>
                      <w:numId w:val="32"/>
                    </w:numPr>
                    <w:rPr>
                      <w:rFonts w:asciiTheme="minorHAnsi" w:hAnsiTheme="minorHAnsi" w:cstheme="minorHAnsi"/>
                      <w:szCs w:val="22"/>
                      <w:lang w:val="en-US"/>
                    </w:rPr>
                  </w:pPr>
                  <w:r w:rsidRPr="00D77A99">
                    <w:rPr>
                      <w:rFonts w:asciiTheme="minorHAnsi" w:hAnsiTheme="minorHAnsi" w:cstheme="minorHAnsi"/>
                      <w:b/>
                      <w:bCs/>
                      <w:szCs w:val="22"/>
                      <w:lang w:val="en-US"/>
                    </w:rPr>
                    <w:t>Section 50(2)(j)</w:t>
                  </w:r>
                  <w:r w:rsidRPr="00D77A99">
                    <w:rPr>
                      <w:rFonts w:asciiTheme="minorHAnsi" w:hAnsiTheme="minorHAnsi" w:cstheme="minorHAnsi"/>
                      <w:szCs w:val="22"/>
                      <w:lang w:val="en-US"/>
                    </w:rPr>
                    <w:t xml:space="preserve">: protection of: "places, caves, sites, features and other objects of archaeological, </w:t>
                  </w:r>
                  <w:r w:rsidRPr="00D77A99">
                    <w:rPr>
                      <w:rFonts w:asciiTheme="minorHAnsi" w:hAnsiTheme="minorHAnsi" w:cstheme="minorHAnsi"/>
                      <w:b/>
                      <w:bCs/>
                      <w:szCs w:val="22"/>
                      <w:lang w:val="en-US"/>
                    </w:rPr>
                    <w:t>geological</w:t>
                  </w:r>
                  <w:r w:rsidRPr="00D77A99">
                    <w:rPr>
                      <w:rFonts w:asciiTheme="minorHAnsi" w:hAnsiTheme="minorHAnsi" w:cstheme="minorHAnsi"/>
                      <w:szCs w:val="22"/>
                      <w:lang w:val="en-US"/>
                    </w:rPr>
                    <w:t xml:space="preserve">, historical, scientific or ecological interest." </w:t>
                  </w:r>
                </w:p>
                <w:p w14:paraId="19A52F31" w14:textId="77777777" w:rsidR="00D60D7B" w:rsidRPr="00D77A99" w:rsidRDefault="00D60D7B" w:rsidP="00D81812">
                  <w:pPr>
                    <w:pStyle w:val="ListParagraph"/>
                    <w:numPr>
                      <w:ilvl w:val="1"/>
                      <w:numId w:val="32"/>
                    </w:numPr>
                    <w:rPr>
                      <w:rFonts w:asciiTheme="minorHAnsi" w:hAnsiTheme="minorHAnsi" w:cstheme="minorHAnsi"/>
                      <w:szCs w:val="22"/>
                      <w:lang w:val="en-US"/>
                    </w:rPr>
                  </w:pPr>
                  <w:r w:rsidRPr="00D77A99">
                    <w:rPr>
                      <w:rFonts w:asciiTheme="minorHAnsi" w:hAnsiTheme="minorHAnsi" w:cstheme="minorHAnsi"/>
                      <w:b/>
                      <w:bCs/>
                      <w:szCs w:val="22"/>
                      <w:lang w:val="en-US"/>
                    </w:rPr>
                    <w:t>Section 50(2)(l)</w:t>
                  </w:r>
                  <w:r w:rsidRPr="00D77A99">
                    <w:rPr>
                      <w:rFonts w:asciiTheme="minorHAnsi" w:hAnsiTheme="minorHAnsi" w:cstheme="minorHAnsi"/>
                      <w:szCs w:val="22"/>
                      <w:lang w:val="en-US"/>
                    </w:rPr>
                    <w:t>: protection of places and features of natural beauty or interest.</w:t>
                  </w:r>
                </w:p>
                <w:p w14:paraId="71102B29" w14:textId="0504D58B" w:rsidR="00D60D7B" w:rsidRPr="00D77A99" w:rsidRDefault="00D60D7B" w:rsidP="00D81812">
                  <w:pPr>
                    <w:pStyle w:val="ListParagraph"/>
                    <w:numPr>
                      <w:ilvl w:val="0"/>
                      <w:numId w:val="32"/>
                    </w:numPr>
                    <w:rPr>
                      <w:rFonts w:asciiTheme="minorHAnsi" w:hAnsiTheme="minorHAnsi" w:cstheme="minorHAnsi"/>
                      <w:szCs w:val="22"/>
                      <w:lang w:val="en-US"/>
                    </w:rPr>
                  </w:pPr>
                  <w:r w:rsidRPr="00D77A99">
                    <w:rPr>
                      <w:rFonts w:asciiTheme="minorHAnsi" w:hAnsiTheme="minorHAnsi" w:cstheme="minorHAnsi"/>
                      <w:szCs w:val="22"/>
                      <w:lang w:val="en-US"/>
                    </w:rPr>
                    <w:t>Draft Planning and Development Regulations 20</w:t>
                  </w:r>
                  <w:r w:rsidR="009E07FB">
                    <w:rPr>
                      <w:rFonts w:asciiTheme="minorHAnsi" w:hAnsiTheme="minorHAnsi" w:cstheme="minorHAnsi"/>
                      <w:szCs w:val="22"/>
                      <w:lang w:val="en-US"/>
                    </w:rPr>
                    <w:t>2</w:t>
                  </w:r>
                  <w:r w:rsidRPr="00D77A99">
                    <w:rPr>
                      <w:rFonts w:asciiTheme="minorHAnsi" w:hAnsiTheme="minorHAnsi" w:cstheme="minorHAnsi"/>
                      <w:szCs w:val="22"/>
                      <w:lang w:val="en-US"/>
                    </w:rPr>
                    <w:t>6,</w:t>
                  </w:r>
                </w:p>
                <w:p w14:paraId="1454C539" w14:textId="77777777" w:rsidR="00D60D7B" w:rsidRPr="00D77A99" w:rsidRDefault="00D60D7B" w:rsidP="00D81812">
                  <w:pPr>
                    <w:pStyle w:val="ListParagraph"/>
                    <w:numPr>
                      <w:ilvl w:val="0"/>
                      <w:numId w:val="32"/>
                    </w:numPr>
                    <w:rPr>
                      <w:rFonts w:asciiTheme="minorHAnsi" w:hAnsiTheme="minorHAnsi" w:cstheme="minorHAnsi"/>
                      <w:szCs w:val="22"/>
                      <w:lang w:val="en-US"/>
                    </w:rPr>
                  </w:pPr>
                  <w:r w:rsidRPr="00D77A99">
                    <w:rPr>
                      <w:rFonts w:asciiTheme="minorHAnsi" w:hAnsiTheme="minorHAnsi" w:cstheme="minorHAnsi"/>
                      <w:szCs w:val="22"/>
                      <w:lang w:val="en-US"/>
                    </w:rPr>
                    <w:t>Wildlife (Amendment) Act 2000 [enabling Natural Heritage Areas]</w:t>
                  </w:r>
                </w:p>
                <w:p w14:paraId="22F5ED9B" w14:textId="5F8D1213" w:rsidR="00D60D7B" w:rsidRPr="00D77A99" w:rsidRDefault="00D60D7B" w:rsidP="00D60D7B">
                  <w:pPr>
                    <w:rPr>
                      <w:rFonts w:asciiTheme="minorHAnsi" w:hAnsiTheme="minorHAnsi" w:cstheme="minorHAnsi"/>
                      <w:szCs w:val="22"/>
                      <w:lang w:val="en-IE"/>
                    </w:rPr>
                  </w:pPr>
                  <w:r w:rsidRPr="00D77A99">
                    <w:rPr>
                      <w:rFonts w:asciiTheme="minorHAnsi" w:hAnsiTheme="minorHAnsi" w:cstheme="minorHAnsi"/>
                      <w:szCs w:val="22"/>
                      <w:lang w:val="en-IE"/>
                    </w:rPr>
                    <w:t>The Planning and Development Act 2024 and the Draft Planning and Development Regulations 20</w:t>
                  </w:r>
                  <w:r w:rsidR="009E07FB">
                    <w:rPr>
                      <w:rFonts w:asciiTheme="minorHAnsi" w:hAnsiTheme="minorHAnsi" w:cstheme="minorHAnsi"/>
                      <w:szCs w:val="22"/>
                      <w:lang w:val="en-IE"/>
                    </w:rPr>
                    <w:t>2</w:t>
                  </w:r>
                  <w:r w:rsidRPr="00D77A99">
                    <w:rPr>
                      <w:rFonts w:asciiTheme="minorHAnsi" w:hAnsiTheme="minorHAnsi" w:cstheme="minorHAnsi"/>
                      <w:szCs w:val="22"/>
                      <w:lang w:val="en-IE"/>
                    </w:rPr>
                    <w:t>6</w:t>
                  </w:r>
                  <w:proofErr w:type="gramStart"/>
                  <w:r w:rsidRPr="00D77A99">
                    <w:rPr>
                      <w:rFonts w:asciiTheme="minorHAnsi" w:hAnsiTheme="minorHAnsi" w:cstheme="minorHAnsi"/>
                      <w:szCs w:val="22"/>
                      <w:lang w:val="en-IE"/>
                    </w:rPr>
                    <w:t>, in particular, place</w:t>
                  </w:r>
                  <w:proofErr w:type="gramEnd"/>
                  <w:r w:rsidRPr="00D77A99">
                    <w:rPr>
                      <w:rFonts w:asciiTheme="minorHAnsi" w:hAnsiTheme="minorHAnsi" w:cstheme="minorHAnsi"/>
                      <w:szCs w:val="22"/>
                      <w:lang w:val="en-IE"/>
                    </w:rPr>
                    <w:t xml:space="preserve"> responsibility upon Local Authorities to ensure that geological heritage is protected, and that natural heritage is included in the National Planning Framework.</w:t>
                  </w:r>
                </w:p>
                <w:p w14:paraId="2613B50D" w14:textId="77777777" w:rsidR="00D60D7B" w:rsidRPr="00D77A99" w:rsidRDefault="00D60D7B" w:rsidP="00D60D7B">
                  <w:pPr>
                    <w:rPr>
                      <w:rFonts w:asciiTheme="minorHAnsi" w:hAnsiTheme="minorHAnsi" w:cstheme="minorHAnsi"/>
                      <w:szCs w:val="22"/>
                      <w:lang w:val="en-IE"/>
                    </w:rPr>
                  </w:pPr>
                  <w:r w:rsidRPr="00D77A99">
                    <w:rPr>
                      <w:rFonts w:asciiTheme="minorHAnsi" w:hAnsiTheme="minorHAnsi" w:cstheme="minorHAnsi"/>
                      <w:szCs w:val="22"/>
                      <w:lang w:val="en-IE"/>
                    </w:rPr>
                    <w:t>Implementation of the Heritage Act 1995, through Heritage Officers and Heritage Plans, and the National Heritage Plan 2002, recognise County Geological Sites and allow them to be integrated into County Development Plans.</w:t>
                  </w:r>
                </w:p>
                <w:p w14:paraId="1B6F46D2" w14:textId="77777777" w:rsidR="00D60D7B" w:rsidRPr="00D77A99" w:rsidRDefault="00D60D7B" w:rsidP="00D60D7B">
                  <w:pPr>
                    <w:rPr>
                      <w:rFonts w:asciiTheme="minorHAnsi" w:hAnsiTheme="minorHAnsi" w:cstheme="minorHAnsi"/>
                      <w:szCs w:val="22"/>
                      <w:lang w:val="en-IE"/>
                    </w:rPr>
                  </w:pPr>
                  <w:r w:rsidRPr="00D77A99">
                    <w:rPr>
                      <w:rFonts w:asciiTheme="minorHAnsi" w:hAnsiTheme="minorHAnsi" w:cstheme="minorHAnsi"/>
                      <w:szCs w:val="22"/>
                      <w:lang w:val="en-IE"/>
                    </w:rPr>
                    <w:t>Sites of national geological importance are designated as County Geological Sites (CGS</w:t>
                  </w:r>
                  <w:proofErr w:type="gramStart"/>
                  <w:r w:rsidRPr="00D77A99">
                    <w:rPr>
                      <w:rFonts w:asciiTheme="minorHAnsi" w:hAnsiTheme="minorHAnsi" w:cstheme="minorHAnsi"/>
                      <w:szCs w:val="22"/>
                      <w:lang w:val="en-IE"/>
                    </w:rPr>
                    <w:t>)</w:t>
                  </w:r>
                  <w:proofErr w:type="gramEnd"/>
                  <w:r w:rsidRPr="00D77A99">
                    <w:rPr>
                      <w:rFonts w:asciiTheme="minorHAnsi" w:hAnsiTheme="minorHAnsi" w:cstheme="minorHAnsi"/>
                      <w:szCs w:val="22"/>
                      <w:lang w:val="en-IE"/>
                    </w:rPr>
                    <w:t xml:space="preserve"> and many are recommended as Natural Heritage Ares (NHA). County Geological Sites have no statutory </w:t>
                  </w:r>
                  <w:proofErr w:type="gramStart"/>
                  <w:r w:rsidRPr="00D77A99">
                    <w:rPr>
                      <w:rFonts w:asciiTheme="minorHAnsi" w:hAnsiTheme="minorHAnsi" w:cstheme="minorHAnsi"/>
                      <w:szCs w:val="22"/>
                      <w:lang w:val="en-IE"/>
                    </w:rPr>
                    <w:t>protection, but</w:t>
                  </w:r>
                  <w:proofErr w:type="gramEnd"/>
                  <w:r w:rsidRPr="00D77A99">
                    <w:rPr>
                      <w:rFonts w:asciiTheme="minorHAnsi" w:hAnsiTheme="minorHAnsi" w:cstheme="minorHAnsi"/>
                      <w:szCs w:val="22"/>
                      <w:lang w:val="en-IE"/>
                    </w:rPr>
                    <w:t xml:space="preserve"> may be included within County Development Plans. All counties have now adopted County Geological Sites into their development plans, promoting their interest through Heritage Plans, having commissioned and completed their audit of geological heritage.</w:t>
                  </w:r>
                </w:p>
                <w:p w14:paraId="741100F5" w14:textId="77777777" w:rsidR="00D60D7B" w:rsidRPr="00D77A99" w:rsidRDefault="00D60D7B" w:rsidP="00D60D7B">
                  <w:pPr>
                    <w:rPr>
                      <w:rFonts w:asciiTheme="minorHAnsi" w:hAnsiTheme="minorHAnsi" w:cstheme="minorHAnsi"/>
                      <w:szCs w:val="22"/>
                      <w:lang w:val="en-IE"/>
                    </w:rPr>
                  </w:pPr>
                  <w:r w:rsidRPr="00D77A99">
                    <w:rPr>
                      <w:rFonts w:asciiTheme="minorHAnsi" w:hAnsiTheme="minorHAnsi" w:cstheme="minorHAnsi"/>
                      <w:szCs w:val="22"/>
                      <w:lang w:val="en-IE"/>
                    </w:rPr>
                    <w:t>Geological Survey Ireland has supported these statutory requirements by producing, in partnership with the Heritage Council and the local authorities, an inventory of researched, mapped and audited county geological heritage sites for every county in the republic of Ireland.</w:t>
                  </w:r>
                </w:p>
                <w:p w14:paraId="25D909E8" w14:textId="77777777" w:rsidR="00E0781A" w:rsidRPr="00D77A99" w:rsidRDefault="00E0781A" w:rsidP="00E0781A">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Objectives:</w:t>
                  </w:r>
                </w:p>
                <w:p w14:paraId="3953DB55" w14:textId="4ED6E9ED" w:rsidR="00E0781A" w:rsidRPr="00D77A99" w:rsidRDefault="00E0781A" w:rsidP="00E0781A">
                  <w:pPr>
                    <w:rPr>
                      <w:rFonts w:asciiTheme="minorHAnsi" w:hAnsiTheme="minorHAnsi" w:cstheme="minorHAnsi"/>
                      <w:szCs w:val="22"/>
                    </w:rPr>
                  </w:pPr>
                  <w:r w:rsidRPr="00D77A99">
                    <w:rPr>
                      <w:rFonts w:asciiTheme="minorHAnsi" w:hAnsiTheme="minorHAnsi" w:cstheme="minorHAnsi"/>
                      <w:szCs w:val="22"/>
                    </w:rPr>
                    <w:t xml:space="preserve">This project under the Geoheritage Programme workstream is responsible for identifying, protecting, and promoting sites of geological importance across the country. It ensures that Ireland's diverse rock types and landforms are recognized for their scientific, cultural, and economic value and can be </w:t>
                  </w:r>
                  <w:r w:rsidRPr="00D77A99">
                    <w:rPr>
                      <w:rFonts w:asciiTheme="minorHAnsi" w:hAnsiTheme="minorHAnsi" w:cstheme="minorHAnsi"/>
                      <w:szCs w:val="22"/>
                    </w:rPr>
                    <w:lastRenderedPageBreak/>
                    <w:t>protected in the future through provision in the Wildlife (Amendment) Act 2000 [enabling Natural Heritage Areas]. The project will further support the UNESCO Global Geoparks and supports outreach for the geosciences.</w:t>
                  </w:r>
                </w:p>
                <w:p w14:paraId="61122AD0" w14:textId="77777777" w:rsidR="00E0781A" w:rsidRPr="00D77A99" w:rsidRDefault="00E0781A" w:rsidP="00E0781A">
                  <w:pPr>
                    <w:rPr>
                      <w:rFonts w:asciiTheme="minorHAnsi" w:hAnsiTheme="minorHAnsi" w:cstheme="minorHAnsi"/>
                      <w:szCs w:val="22"/>
                    </w:rPr>
                  </w:pPr>
                  <w:r w:rsidRPr="00D77A99">
                    <w:rPr>
                      <w:rFonts w:asciiTheme="minorHAnsi" w:hAnsiTheme="minorHAnsi" w:cstheme="minorHAnsi"/>
                      <w:szCs w:val="22"/>
                    </w:rPr>
                    <w:t>The National Geoheritage dataset aligns with the Programme for Government by supporting national targets for environmental protection, sustainable tourism, and community empowerment. It provides the scientific evidence needed to balance economic development with the preservation of Ireland's natural heritage.</w:t>
                  </w:r>
                </w:p>
                <w:p w14:paraId="0B1D4436" w14:textId="5E61962D" w:rsidR="00D60D7B" w:rsidRPr="00D77A99" w:rsidRDefault="00D60D7B" w:rsidP="00D60D7B">
                  <w:pPr>
                    <w:rPr>
                      <w:rFonts w:asciiTheme="minorHAnsi" w:hAnsiTheme="minorHAnsi" w:cstheme="minorHAnsi"/>
                      <w:szCs w:val="22"/>
                      <w:lang w:val="en-IE"/>
                    </w:rPr>
                  </w:pPr>
                  <w:proofErr w:type="gramStart"/>
                  <w:r w:rsidRPr="00D77A99">
                    <w:rPr>
                      <w:rFonts w:asciiTheme="minorHAnsi" w:hAnsiTheme="minorHAnsi" w:cstheme="minorHAnsi"/>
                      <w:szCs w:val="22"/>
                      <w:lang w:val="en-IE"/>
                    </w:rPr>
                    <w:t>In order to</w:t>
                  </w:r>
                  <w:proofErr w:type="gramEnd"/>
                  <w:r w:rsidRPr="00D77A99">
                    <w:rPr>
                      <w:rFonts w:asciiTheme="minorHAnsi" w:hAnsiTheme="minorHAnsi" w:cstheme="minorHAnsi"/>
                      <w:szCs w:val="22"/>
                      <w:lang w:val="en-IE"/>
                    </w:rPr>
                    <w:t xml:space="preserve"> </w:t>
                  </w:r>
                  <w:r w:rsidR="009E07FB" w:rsidRPr="00D77A99">
                    <w:rPr>
                      <w:rFonts w:asciiTheme="minorHAnsi" w:hAnsiTheme="minorHAnsi" w:cstheme="minorHAnsi"/>
                      <w:szCs w:val="22"/>
                      <w:lang w:val="en-IE"/>
                    </w:rPr>
                    <w:t>fulfil</w:t>
                  </w:r>
                  <w:r w:rsidRPr="00D77A99">
                    <w:rPr>
                      <w:rFonts w:asciiTheme="minorHAnsi" w:hAnsiTheme="minorHAnsi" w:cstheme="minorHAnsi"/>
                      <w:szCs w:val="22"/>
                      <w:lang w:val="en-IE"/>
                    </w:rPr>
                    <w:t xml:space="preserve"> commitments and obligations under the Wildlife (Amendment) Act 2000 [enabling Natural Heritage Areas], it is now necessary to combine these individual county geological heritage audits into one single national dataset. This process will include the review and assessment of those sites recommended as NHAs with a view to submitting them with the necessary detailed information to the NPWS to list as proposed natural heritage areas (</w:t>
                  </w:r>
                  <w:proofErr w:type="spellStart"/>
                  <w:r w:rsidRPr="00D77A99">
                    <w:rPr>
                      <w:rFonts w:asciiTheme="minorHAnsi" w:hAnsiTheme="minorHAnsi" w:cstheme="minorHAnsi"/>
                      <w:szCs w:val="22"/>
                      <w:lang w:val="en-IE"/>
                    </w:rPr>
                    <w:t>pNHAs</w:t>
                  </w:r>
                  <w:proofErr w:type="spellEnd"/>
                  <w:r w:rsidRPr="00D77A99">
                    <w:rPr>
                      <w:rFonts w:asciiTheme="minorHAnsi" w:hAnsiTheme="minorHAnsi" w:cstheme="minorHAnsi"/>
                      <w:szCs w:val="22"/>
                      <w:lang w:val="en-IE"/>
                    </w:rPr>
                    <w:t>), which are listed with statutory national protection, like their biotic partners.</w:t>
                  </w:r>
                </w:p>
                <w:p w14:paraId="588E7FB3" w14:textId="77777777" w:rsidR="009E07FB" w:rsidRPr="00D77A99" w:rsidRDefault="009E07FB" w:rsidP="009E07FB">
                  <w:pPr>
                    <w:rPr>
                      <w:rFonts w:asciiTheme="minorHAnsi" w:hAnsiTheme="minorHAnsi" w:cstheme="minorHAnsi"/>
                      <w:szCs w:val="22"/>
                      <w:lang w:val="en-IE"/>
                    </w:rPr>
                  </w:pPr>
                  <w:r w:rsidRPr="00D77A99">
                    <w:rPr>
                      <w:rFonts w:asciiTheme="minorHAnsi" w:hAnsiTheme="minorHAnsi" w:cstheme="minorHAnsi"/>
                      <w:szCs w:val="22"/>
                    </w:rPr>
                    <w:t xml:space="preserve">Completion of a national data set for geological heritage sites in Ireland and designation of geological NHAs under current legislation will go a long way to support this alignment, </w:t>
                  </w:r>
                  <w:r w:rsidRPr="00D77A99">
                    <w:rPr>
                      <w:rFonts w:asciiTheme="minorHAnsi" w:hAnsiTheme="minorHAnsi" w:cstheme="minorHAnsi"/>
                      <w:szCs w:val="22"/>
                      <w:lang w:val="en-IE"/>
                    </w:rPr>
                    <w:t>and at the local level, support tourism, community-based heritage initiatives and planning decisions.</w:t>
                  </w:r>
                </w:p>
                <w:p w14:paraId="1C4BC49B" w14:textId="1784FD11" w:rsidR="009E07FB" w:rsidRDefault="00D60D7B" w:rsidP="00D60D7B">
                  <w:pPr>
                    <w:rPr>
                      <w:rFonts w:asciiTheme="minorHAnsi" w:hAnsiTheme="minorHAnsi" w:cstheme="minorHAnsi"/>
                      <w:szCs w:val="22"/>
                      <w:lang w:val="en-IE"/>
                    </w:rPr>
                  </w:pPr>
                  <w:r w:rsidRPr="00D77A99">
                    <w:rPr>
                      <w:rFonts w:asciiTheme="minorHAnsi" w:hAnsiTheme="minorHAnsi" w:cstheme="minorHAnsi"/>
                      <w:szCs w:val="22"/>
                      <w:lang w:val="en-IE"/>
                    </w:rPr>
                    <w:t>Geological Survey Ireland is now inviting proposals for</w:t>
                  </w:r>
                  <w:r w:rsidR="009E07FB">
                    <w:rPr>
                      <w:rFonts w:asciiTheme="minorHAnsi" w:hAnsiTheme="minorHAnsi" w:cstheme="minorHAnsi"/>
                      <w:szCs w:val="22"/>
                      <w:lang w:val="en-IE"/>
                    </w:rPr>
                    <w:t xml:space="preserve"> the following required services.</w:t>
                  </w:r>
                </w:p>
                <w:p w14:paraId="7AF8AB15" w14:textId="1862F1BF" w:rsidR="009E07FB" w:rsidRPr="009E07FB" w:rsidRDefault="009E07FB" w:rsidP="00D60D7B">
                  <w:pPr>
                    <w:rPr>
                      <w:rFonts w:asciiTheme="minorHAnsi" w:hAnsiTheme="minorHAnsi" w:cstheme="minorHAnsi"/>
                      <w:b/>
                      <w:bCs/>
                      <w:szCs w:val="22"/>
                      <w:u w:val="single"/>
                      <w:lang w:val="en-IE"/>
                    </w:rPr>
                  </w:pPr>
                  <w:r w:rsidRPr="009E07FB">
                    <w:rPr>
                      <w:rFonts w:asciiTheme="minorHAnsi" w:hAnsiTheme="minorHAnsi" w:cstheme="minorHAnsi"/>
                      <w:b/>
                      <w:bCs/>
                      <w:szCs w:val="22"/>
                      <w:u w:val="single"/>
                      <w:lang w:val="en-IE"/>
                    </w:rPr>
                    <w:t>Required Service 1</w:t>
                  </w:r>
                </w:p>
                <w:p w14:paraId="682A605C" w14:textId="25ECD0B1" w:rsidR="009E07FB" w:rsidRPr="009E07FB" w:rsidRDefault="009E07FB" w:rsidP="009E07FB">
                  <w:pPr>
                    <w:pStyle w:val="ListParagraph"/>
                    <w:numPr>
                      <w:ilvl w:val="0"/>
                      <w:numId w:val="48"/>
                    </w:numPr>
                    <w:rPr>
                      <w:rFonts w:asciiTheme="minorHAnsi" w:hAnsiTheme="minorHAnsi" w:cstheme="minorHAnsi"/>
                      <w:szCs w:val="22"/>
                      <w:lang w:val="en-IE"/>
                    </w:rPr>
                  </w:pPr>
                  <w:r>
                    <w:rPr>
                      <w:rFonts w:asciiTheme="minorHAnsi" w:hAnsiTheme="minorHAnsi" w:cstheme="minorHAnsi"/>
                      <w:szCs w:val="22"/>
                      <w:lang w:val="en-IE"/>
                    </w:rPr>
                    <w:t>T</w:t>
                  </w:r>
                  <w:r w:rsidR="00D60D7B" w:rsidRPr="009E07FB">
                    <w:rPr>
                      <w:rFonts w:asciiTheme="minorHAnsi" w:hAnsiTheme="minorHAnsi" w:cstheme="minorHAnsi"/>
                      <w:szCs w:val="22"/>
                      <w:lang w:val="en-IE"/>
                    </w:rPr>
                    <w:t>he provision of consultancy services to carry out a digital merge and synthesis of 29 county datasets into one single national dataset of geological heritage sites</w:t>
                  </w:r>
                  <w:r>
                    <w:rPr>
                      <w:rFonts w:asciiTheme="minorHAnsi" w:hAnsiTheme="minorHAnsi" w:cstheme="minorHAnsi"/>
                      <w:szCs w:val="22"/>
                      <w:lang w:val="en-IE"/>
                    </w:rPr>
                    <w:t>.</w:t>
                  </w:r>
                </w:p>
                <w:p w14:paraId="56D54333" w14:textId="4E7FD032" w:rsidR="009E07FB" w:rsidRPr="009E07FB" w:rsidRDefault="009E07FB" w:rsidP="00D60D7B">
                  <w:pPr>
                    <w:rPr>
                      <w:rFonts w:asciiTheme="minorHAnsi" w:hAnsiTheme="minorHAnsi" w:cstheme="minorHAnsi"/>
                      <w:b/>
                      <w:bCs/>
                      <w:szCs w:val="22"/>
                      <w:u w:val="single"/>
                      <w:lang w:val="en-IE"/>
                    </w:rPr>
                  </w:pPr>
                  <w:r w:rsidRPr="009E07FB">
                    <w:rPr>
                      <w:rFonts w:asciiTheme="minorHAnsi" w:hAnsiTheme="minorHAnsi" w:cstheme="minorHAnsi"/>
                      <w:b/>
                      <w:bCs/>
                      <w:szCs w:val="22"/>
                      <w:u w:val="single"/>
                      <w:lang w:val="en-IE"/>
                    </w:rPr>
                    <w:t>Required Service 2</w:t>
                  </w:r>
                </w:p>
                <w:p w14:paraId="1ACE97CC" w14:textId="27B40A43" w:rsidR="00D60D7B" w:rsidRPr="009E07FB" w:rsidRDefault="009E07FB" w:rsidP="009E07FB">
                  <w:pPr>
                    <w:pStyle w:val="ListParagraph"/>
                    <w:numPr>
                      <w:ilvl w:val="0"/>
                      <w:numId w:val="48"/>
                    </w:numPr>
                    <w:rPr>
                      <w:rFonts w:asciiTheme="minorHAnsi" w:hAnsiTheme="minorHAnsi" w:cstheme="minorHAnsi"/>
                      <w:szCs w:val="22"/>
                      <w:lang w:val="en-IE"/>
                    </w:rPr>
                  </w:pPr>
                  <w:r>
                    <w:rPr>
                      <w:rFonts w:asciiTheme="minorHAnsi" w:hAnsiTheme="minorHAnsi" w:cstheme="minorHAnsi"/>
                      <w:szCs w:val="22"/>
                      <w:lang w:val="en-IE"/>
                    </w:rPr>
                    <w:t>Th</w:t>
                  </w:r>
                  <w:r w:rsidR="00D60D7B" w:rsidRPr="009E07FB">
                    <w:rPr>
                      <w:rFonts w:asciiTheme="minorHAnsi" w:hAnsiTheme="minorHAnsi" w:cstheme="minorHAnsi"/>
                      <w:szCs w:val="22"/>
                      <w:lang w:val="en-IE"/>
                    </w:rPr>
                    <w:t>e review of 450 sites recommended for NHA, including delivery of a revised list for submission to NPWS.</w:t>
                  </w:r>
                </w:p>
                <w:p w14:paraId="08F194F6" w14:textId="77777777" w:rsidR="00A65EED" w:rsidRPr="00D77A99" w:rsidRDefault="00A65EED" w:rsidP="00A65EED">
                  <w:pPr>
                    <w:rPr>
                      <w:rFonts w:asciiTheme="minorHAnsi" w:eastAsia="Aptos" w:hAnsiTheme="minorHAnsi" w:cstheme="minorHAnsi"/>
                      <w:b/>
                      <w:bCs/>
                      <w:color w:val="0070C0"/>
                      <w:kern w:val="2"/>
                      <w:sz w:val="32"/>
                      <w:szCs w:val="32"/>
                      <w:lang w:val="en-IE"/>
                      <w14:ligatures w14:val="standardContextual"/>
                    </w:rPr>
                  </w:pPr>
                  <w:r w:rsidRPr="00D77A99">
                    <w:rPr>
                      <w:rFonts w:asciiTheme="minorHAnsi" w:eastAsia="Aptos" w:hAnsiTheme="minorHAnsi" w:cstheme="minorHAnsi"/>
                      <w:b/>
                      <w:bCs/>
                      <w:color w:val="0070C0"/>
                      <w:kern w:val="2"/>
                      <w:sz w:val="32"/>
                      <w:szCs w:val="32"/>
                      <w:lang w:val="en-IE"/>
                      <w14:ligatures w14:val="standardContextual"/>
                    </w:rPr>
                    <w:t>2.</w:t>
                  </w:r>
                  <w:r w:rsidRPr="00D77A99">
                    <w:rPr>
                      <w:rFonts w:asciiTheme="minorHAnsi" w:eastAsia="Aptos" w:hAnsiTheme="minorHAnsi" w:cstheme="minorHAnsi"/>
                      <w:b/>
                      <w:bCs/>
                      <w:color w:val="0070C0"/>
                      <w:kern w:val="2"/>
                      <w:sz w:val="32"/>
                      <w:szCs w:val="32"/>
                      <w:lang w:val="en-IE"/>
                      <w14:ligatures w14:val="standardContextual"/>
                    </w:rPr>
                    <w:tab/>
                    <w:t>DETAILED REQUIREMENTS</w:t>
                  </w:r>
                </w:p>
                <w:p w14:paraId="5C884292" w14:textId="77777777" w:rsidR="003A648B" w:rsidRDefault="00D77A99" w:rsidP="00D77A99">
                  <w:pPr>
                    <w:rPr>
                      <w:rFonts w:asciiTheme="minorHAnsi" w:hAnsiTheme="minorHAnsi" w:cstheme="minorHAnsi"/>
                      <w:szCs w:val="22"/>
                      <w:lang w:val="en-IE"/>
                    </w:rPr>
                  </w:pPr>
                  <w:r w:rsidRPr="00D77A99">
                    <w:rPr>
                      <w:rFonts w:asciiTheme="minorHAnsi" w:hAnsiTheme="minorHAnsi" w:cstheme="minorHAnsi"/>
                      <w:szCs w:val="22"/>
                      <w:lang w:val="en-IE"/>
                    </w:rPr>
                    <w:t>The project uses both desk-based and on-site investigative methodologies.</w:t>
                  </w:r>
                </w:p>
                <w:p w14:paraId="726EBD44" w14:textId="77777777" w:rsidR="003A648B" w:rsidRPr="009E07FB" w:rsidRDefault="003A648B" w:rsidP="003A648B">
                  <w:pPr>
                    <w:rPr>
                      <w:rFonts w:asciiTheme="minorHAnsi" w:hAnsiTheme="minorHAnsi" w:cstheme="minorHAnsi"/>
                      <w:b/>
                      <w:bCs/>
                      <w:szCs w:val="22"/>
                      <w:u w:val="single"/>
                      <w:lang w:val="en-IE"/>
                    </w:rPr>
                  </w:pPr>
                  <w:r w:rsidRPr="009E07FB">
                    <w:rPr>
                      <w:rFonts w:asciiTheme="minorHAnsi" w:hAnsiTheme="minorHAnsi" w:cstheme="minorHAnsi"/>
                      <w:b/>
                      <w:bCs/>
                      <w:szCs w:val="22"/>
                      <w:u w:val="single"/>
                      <w:lang w:val="en-IE"/>
                    </w:rPr>
                    <w:t>Required Service 1</w:t>
                  </w:r>
                </w:p>
                <w:p w14:paraId="5A311564" w14:textId="023CE07F" w:rsidR="00D77A99" w:rsidRPr="00D77A99" w:rsidRDefault="00D77A99" w:rsidP="00D77A99">
                  <w:pPr>
                    <w:rPr>
                      <w:rFonts w:asciiTheme="minorHAnsi" w:hAnsiTheme="minorHAnsi" w:cstheme="minorHAnsi"/>
                      <w:szCs w:val="22"/>
                      <w:lang w:val="en-IE"/>
                    </w:rPr>
                  </w:pPr>
                  <w:r w:rsidRPr="00D77A99">
                    <w:rPr>
                      <w:rFonts w:asciiTheme="minorHAnsi" w:hAnsiTheme="minorHAnsi" w:cstheme="minorHAnsi"/>
                      <w:szCs w:val="22"/>
                      <w:lang w:val="en-IE"/>
                    </w:rPr>
                    <w:t>The existing 29 data sets</w:t>
                  </w:r>
                  <w:r w:rsidR="00652383">
                    <w:rPr>
                      <w:rFonts w:asciiTheme="minorHAnsi" w:hAnsiTheme="minorHAnsi" w:cstheme="minorHAnsi"/>
                      <w:szCs w:val="22"/>
                      <w:lang w:val="en-IE"/>
                    </w:rPr>
                    <w:t xml:space="preserve">, one </w:t>
                  </w:r>
                  <w:r w:rsidRPr="00D77A99">
                    <w:rPr>
                      <w:rFonts w:asciiTheme="minorHAnsi" w:hAnsiTheme="minorHAnsi" w:cstheme="minorHAnsi"/>
                      <w:szCs w:val="22"/>
                      <w:lang w:val="en-IE"/>
                    </w:rPr>
                    <w:t>for each local authority area</w:t>
                  </w:r>
                  <w:r w:rsidR="00652383">
                    <w:rPr>
                      <w:rFonts w:asciiTheme="minorHAnsi" w:hAnsiTheme="minorHAnsi" w:cstheme="minorHAnsi"/>
                      <w:szCs w:val="22"/>
                      <w:lang w:val="en-IE"/>
                    </w:rPr>
                    <w:t>,</w:t>
                  </w:r>
                  <w:r w:rsidRPr="00D77A99">
                    <w:rPr>
                      <w:rFonts w:asciiTheme="minorHAnsi" w:hAnsiTheme="minorHAnsi" w:cstheme="minorHAnsi"/>
                      <w:szCs w:val="22"/>
                      <w:lang w:val="en-IE"/>
                    </w:rPr>
                    <w:t xml:space="preserve"> will be synthesised into one single national dataset. The digital merge and synthesis of the 29 local authority area datasets will include but is not limited to:</w:t>
                  </w:r>
                </w:p>
                <w:p w14:paraId="2A9D84DF" w14:textId="55CF2FBD" w:rsidR="00D77A99" w:rsidRPr="00D77A99" w:rsidRDefault="00D77A99" w:rsidP="00D81812">
                  <w:pPr>
                    <w:pStyle w:val="ListParagraph"/>
                    <w:numPr>
                      <w:ilvl w:val="0"/>
                      <w:numId w:val="33"/>
                    </w:numPr>
                    <w:rPr>
                      <w:rFonts w:asciiTheme="minorHAnsi" w:hAnsiTheme="minorHAnsi" w:cstheme="minorHAnsi"/>
                      <w:szCs w:val="22"/>
                      <w:lang w:val="en-IE"/>
                    </w:rPr>
                  </w:pPr>
                  <w:r w:rsidRPr="00D77A99">
                    <w:rPr>
                      <w:rFonts w:asciiTheme="minorHAnsi" w:hAnsiTheme="minorHAnsi" w:cstheme="minorHAnsi"/>
                      <w:szCs w:val="22"/>
                      <w:lang w:val="en-IE"/>
                    </w:rPr>
                    <w:t>The digital adjustment of county geological heritage boundaries along county lines to match on both sides;</w:t>
                  </w:r>
                </w:p>
                <w:p w14:paraId="36AF098D" w14:textId="2085A49B" w:rsidR="00D77A99" w:rsidRPr="00D77A99" w:rsidRDefault="00D77A99" w:rsidP="00D81812">
                  <w:pPr>
                    <w:pStyle w:val="ListParagraph"/>
                    <w:numPr>
                      <w:ilvl w:val="0"/>
                      <w:numId w:val="33"/>
                    </w:numPr>
                    <w:rPr>
                      <w:rFonts w:asciiTheme="minorHAnsi" w:hAnsiTheme="minorHAnsi" w:cstheme="minorHAnsi"/>
                      <w:szCs w:val="22"/>
                      <w:lang w:val="en-IE"/>
                    </w:rPr>
                  </w:pPr>
                  <w:r w:rsidRPr="00D77A99">
                    <w:rPr>
                      <w:rFonts w:asciiTheme="minorHAnsi" w:hAnsiTheme="minorHAnsi" w:cstheme="minorHAnsi"/>
                      <w:szCs w:val="22"/>
                      <w:lang w:val="en-IE"/>
                    </w:rPr>
                    <w:t>The digital combining, where appropriate, of county geological sites on either side of a county line that in practice reflect the same unique geoheritage site (remove duplication of sites on county lines); and</w:t>
                  </w:r>
                </w:p>
                <w:p w14:paraId="5C1FC56A" w14:textId="57FEBD05" w:rsidR="00D77A99" w:rsidRPr="00D77A99" w:rsidRDefault="00D77A99" w:rsidP="00D81812">
                  <w:pPr>
                    <w:pStyle w:val="ListParagraph"/>
                    <w:numPr>
                      <w:ilvl w:val="0"/>
                      <w:numId w:val="33"/>
                    </w:numPr>
                    <w:rPr>
                      <w:rFonts w:asciiTheme="minorHAnsi" w:hAnsiTheme="minorHAnsi" w:cstheme="minorHAnsi"/>
                      <w:szCs w:val="22"/>
                      <w:lang w:val="en-IE"/>
                    </w:rPr>
                  </w:pPr>
                  <w:r w:rsidRPr="00D77A99">
                    <w:rPr>
                      <w:rFonts w:asciiTheme="minorHAnsi" w:hAnsiTheme="minorHAnsi" w:cstheme="minorHAnsi"/>
                      <w:szCs w:val="22"/>
                      <w:lang w:val="en-IE"/>
                    </w:rPr>
                    <w:t>Update of site reports where duplicate sites have been merged.</w:t>
                  </w:r>
                </w:p>
                <w:p w14:paraId="4A1EBB8D" w14:textId="21FE5A2F" w:rsidR="00D77A99" w:rsidRPr="00D77A99" w:rsidRDefault="00D77A99" w:rsidP="00D77A99">
                  <w:pPr>
                    <w:rPr>
                      <w:rFonts w:asciiTheme="minorHAnsi" w:hAnsiTheme="minorHAnsi" w:cstheme="minorHAnsi"/>
                      <w:szCs w:val="22"/>
                      <w:lang w:val="en-IE"/>
                    </w:rPr>
                  </w:pPr>
                  <w:r w:rsidRPr="00D77A99">
                    <w:rPr>
                      <w:rFonts w:asciiTheme="minorHAnsi" w:hAnsiTheme="minorHAnsi" w:cstheme="minorHAnsi"/>
                      <w:szCs w:val="22"/>
                      <w:lang w:val="en-IE"/>
                    </w:rPr>
                    <w:t>There may be a small number of sites that will need to be revisited in the field to confirm accurate boundaries. The project will use spatial mapping tools and programmes, along with traditional paper and digital methodologies.</w:t>
                  </w:r>
                </w:p>
                <w:p w14:paraId="3CA39A33" w14:textId="5D96AB41" w:rsidR="00E0781A" w:rsidRPr="00D77A99" w:rsidRDefault="00E0781A" w:rsidP="00E0781A">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Deliverable:</w:t>
                  </w:r>
                </w:p>
                <w:p w14:paraId="6B5F6CEB" w14:textId="3A4E12A1" w:rsidR="00E0781A" w:rsidRPr="00D77A99" w:rsidRDefault="00E0781A" w:rsidP="00D81812">
                  <w:pPr>
                    <w:pStyle w:val="ListParagraph"/>
                    <w:numPr>
                      <w:ilvl w:val="0"/>
                      <w:numId w:val="34"/>
                    </w:numPr>
                    <w:rPr>
                      <w:rFonts w:asciiTheme="minorHAnsi" w:hAnsiTheme="minorHAnsi" w:cstheme="minorHAnsi"/>
                      <w:szCs w:val="22"/>
                      <w:lang w:val="en-IE"/>
                    </w:rPr>
                  </w:pPr>
                  <w:r w:rsidRPr="00D77A99">
                    <w:rPr>
                      <w:rFonts w:asciiTheme="minorHAnsi" w:hAnsiTheme="minorHAnsi" w:cstheme="minorHAnsi"/>
                      <w:szCs w:val="22"/>
                      <w:lang w:val="en-IE"/>
                    </w:rPr>
                    <w:t>GIS data set of national geological heritage sites and those recommended for NHA status.</w:t>
                  </w:r>
                </w:p>
                <w:p w14:paraId="2808F789" w14:textId="0A9FB22C" w:rsidR="00D77A99" w:rsidRPr="00D77A99" w:rsidRDefault="00D77A99" w:rsidP="00D81812">
                  <w:pPr>
                    <w:pStyle w:val="ListParagraph"/>
                    <w:numPr>
                      <w:ilvl w:val="1"/>
                      <w:numId w:val="34"/>
                    </w:numPr>
                    <w:rPr>
                      <w:rFonts w:asciiTheme="minorHAnsi" w:hAnsiTheme="minorHAnsi" w:cstheme="minorHAnsi"/>
                      <w:szCs w:val="22"/>
                      <w:lang w:val="en-IE"/>
                    </w:rPr>
                  </w:pPr>
                  <w:r w:rsidRPr="00D77A99">
                    <w:rPr>
                      <w:rFonts w:asciiTheme="minorHAnsi" w:hAnsiTheme="minorHAnsi" w:cstheme="minorHAnsi"/>
                      <w:szCs w:val="22"/>
                    </w:rPr>
                    <w:lastRenderedPageBreak/>
                    <w:t>an accompanying GIS file will contain all location and attribute data. These data will be saved in a GIS (SHP) format compatible with ArcGIS (</w:t>
                  </w:r>
                  <w:proofErr w:type="spellStart"/>
                  <w:r w:rsidRPr="00D77A99">
                    <w:rPr>
                      <w:rFonts w:asciiTheme="minorHAnsi" w:hAnsiTheme="minorHAnsi" w:cstheme="minorHAnsi"/>
                      <w:szCs w:val="22"/>
                    </w:rPr>
                    <w:t>ArcPro</w:t>
                  </w:r>
                  <w:proofErr w:type="spellEnd"/>
                  <w:r w:rsidRPr="00D77A99">
                    <w:rPr>
                      <w:rFonts w:asciiTheme="minorHAnsi" w:hAnsiTheme="minorHAnsi" w:cstheme="minorHAnsi"/>
                      <w:szCs w:val="22"/>
                    </w:rPr>
                    <w:t xml:space="preserve">) and MapInfo and will include digitised site locations with attributed data. Datasets will be saved in </w:t>
                  </w:r>
                  <w:proofErr w:type="spellStart"/>
                  <w:r w:rsidRPr="00D77A99">
                    <w:rPr>
                      <w:rFonts w:asciiTheme="minorHAnsi" w:hAnsiTheme="minorHAnsi" w:cstheme="minorHAnsi"/>
                      <w:szCs w:val="22"/>
                    </w:rPr>
                    <w:t>Geopackage</w:t>
                  </w:r>
                  <w:proofErr w:type="spellEnd"/>
                  <w:r w:rsidRPr="00D77A99">
                    <w:rPr>
                      <w:rFonts w:asciiTheme="minorHAnsi" w:hAnsiTheme="minorHAnsi" w:cstheme="minorHAnsi"/>
                      <w:szCs w:val="22"/>
                    </w:rPr>
                    <w:t xml:space="preserve"> format compatible with QGIS (Please see specifications in section 2a below).</w:t>
                  </w:r>
                </w:p>
                <w:p w14:paraId="6C97741B" w14:textId="77777777" w:rsidR="00E0781A" w:rsidRPr="00D77A99" w:rsidRDefault="00E0781A" w:rsidP="00E0781A">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Key Milestones:</w:t>
                  </w:r>
                </w:p>
                <w:p w14:paraId="094E2A9F" w14:textId="7FFC5FEC" w:rsidR="00E0781A" w:rsidRPr="00D77A99" w:rsidRDefault="00E0781A" w:rsidP="00D81812">
                  <w:pPr>
                    <w:pStyle w:val="ListParagraph"/>
                    <w:numPr>
                      <w:ilvl w:val="0"/>
                      <w:numId w:val="35"/>
                    </w:numPr>
                    <w:rPr>
                      <w:rFonts w:asciiTheme="minorHAnsi" w:hAnsiTheme="minorHAnsi" w:cstheme="minorHAnsi"/>
                      <w:szCs w:val="22"/>
                      <w:lang w:val="en-IE"/>
                    </w:rPr>
                  </w:pPr>
                  <w:r w:rsidRPr="00D77A99">
                    <w:rPr>
                      <w:rFonts w:asciiTheme="minorHAnsi" w:hAnsiTheme="minorHAnsi" w:cstheme="minorHAnsi"/>
                      <w:szCs w:val="22"/>
                      <w:lang w:val="en-IE"/>
                    </w:rPr>
                    <w:t>Report on proposed methodology for:</w:t>
                  </w:r>
                </w:p>
                <w:p w14:paraId="16C5BE27" w14:textId="4EEA985C" w:rsidR="00E0781A" w:rsidRPr="00D77A99" w:rsidRDefault="00E0781A" w:rsidP="00D81812">
                  <w:pPr>
                    <w:pStyle w:val="ListParagraph"/>
                    <w:numPr>
                      <w:ilvl w:val="1"/>
                      <w:numId w:val="35"/>
                    </w:numPr>
                    <w:rPr>
                      <w:rFonts w:asciiTheme="minorHAnsi" w:hAnsiTheme="minorHAnsi" w:cstheme="minorHAnsi"/>
                      <w:szCs w:val="22"/>
                      <w:lang w:val="en-IE"/>
                    </w:rPr>
                  </w:pPr>
                  <w:r w:rsidRPr="00D77A99">
                    <w:rPr>
                      <w:rFonts w:asciiTheme="minorHAnsi" w:hAnsiTheme="minorHAnsi" w:cstheme="minorHAnsi"/>
                      <w:szCs w:val="22"/>
                      <w:lang w:val="en-IE"/>
                    </w:rPr>
                    <w:t>synthesis of county geoheritage audits into one single national dataset; and</w:t>
                  </w:r>
                </w:p>
                <w:p w14:paraId="517F5EF3" w14:textId="20DF5B45" w:rsidR="00E0781A" w:rsidRPr="00D77A99" w:rsidRDefault="00D77A99" w:rsidP="00D81812">
                  <w:pPr>
                    <w:pStyle w:val="ListParagraph"/>
                    <w:numPr>
                      <w:ilvl w:val="0"/>
                      <w:numId w:val="35"/>
                    </w:numPr>
                    <w:rPr>
                      <w:rFonts w:asciiTheme="minorHAnsi" w:hAnsiTheme="minorHAnsi" w:cstheme="minorHAnsi"/>
                      <w:szCs w:val="22"/>
                      <w:lang w:val="en-IE"/>
                    </w:rPr>
                  </w:pPr>
                  <w:r w:rsidRPr="00D77A99">
                    <w:rPr>
                      <w:rFonts w:asciiTheme="minorHAnsi" w:hAnsiTheme="minorHAnsi" w:cstheme="minorHAnsi"/>
                      <w:szCs w:val="22"/>
                      <w:lang w:val="en-IE"/>
                    </w:rPr>
                    <w:t>Digital s</w:t>
                  </w:r>
                  <w:r w:rsidR="00E0781A" w:rsidRPr="00D77A99">
                    <w:rPr>
                      <w:rFonts w:asciiTheme="minorHAnsi" w:hAnsiTheme="minorHAnsi" w:cstheme="minorHAnsi"/>
                      <w:szCs w:val="22"/>
                      <w:lang w:val="en-IE"/>
                    </w:rPr>
                    <w:t>ynthesis of all county geoheritage audits into one dataset.</w:t>
                  </w:r>
                </w:p>
                <w:p w14:paraId="1E6A73C9" w14:textId="7834B8EC" w:rsidR="00E0781A" w:rsidRPr="00D77A99" w:rsidRDefault="00E0781A" w:rsidP="00D81812">
                  <w:pPr>
                    <w:pStyle w:val="ListParagraph"/>
                    <w:numPr>
                      <w:ilvl w:val="0"/>
                      <w:numId w:val="35"/>
                    </w:numPr>
                    <w:rPr>
                      <w:rFonts w:asciiTheme="minorHAnsi" w:hAnsiTheme="minorHAnsi" w:cstheme="minorHAnsi"/>
                      <w:szCs w:val="22"/>
                      <w:lang w:val="en-IE"/>
                    </w:rPr>
                  </w:pPr>
                  <w:r w:rsidRPr="00D77A99">
                    <w:rPr>
                      <w:rFonts w:asciiTheme="minorHAnsi" w:hAnsiTheme="minorHAnsi" w:cstheme="minorHAnsi"/>
                      <w:szCs w:val="22"/>
                      <w:lang w:val="en-IE"/>
                    </w:rPr>
                    <w:t xml:space="preserve">Updated individual site reports on </w:t>
                  </w:r>
                  <w:r w:rsidR="00D77A99" w:rsidRPr="00D77A99">
                    <w:rPr>
                      <w:rFonts w:asciiTheme="minorHAnsi" w:hAnsiTheme="minorHAnsi" w:cstheme="minorHAnsi"/>
                      <w:szCs w:val="22"/>
                      <w:lang w:val="en-IE"/>
                    </w:rPr>
                    <w:t xml:space="preserve">duplicate </w:t>
                  </w:r>
                  <w:r w:rsidRPr="00D77A99">
                    <w:rPr>
                      <w:rFonts w:asciiTheme="minorHAnsi" w:hAnsiTheme="minorHAnsi" w:cstheme="minorHAnsi"/>
                      <w:szCs w:val="22"/>
                      <w:lang w:val="en-IE"/>
                    </w:rPr>
                    <w:t>geoheritage sites</w:t>
                  </w:r>
                  <w:r w:rsidR="00D77A99" w:rsidRPr="00D77A99">
                    <w:rPr>
                      <w:rFonts w:asciiTheme="minorHAnsi" w:hAnsiTheme="minorHAnsi" w:cstheme="minorHAnsi"/>
                      <w:szCs w:val="22"/>
                      <w:lang w:val="en-IE"/>
                    </w:rPr>
                    <w:t xml:space="preserve"> where merged or those selected </w:t>
                  </w:r>
                  <w:r w:rsidRPr="00D77A99">
                    <w:rPr>
                      <w:rFonts w:asciiTheme="minorHAnsi" w:hAnsiTheme="minorHAnsi" w:cstheme="minorHAnsi"/>
                      <w:szCs w:val="22"/>
                      <w:lang w:val="en-IE"/>
                    </w:rPr>
                    <w:t xml:space="preserve">for </w:t>
                  </w:r>
                  <w:proofErr w:type="spellStart"/>
                  <w:r w:rsidRPr="00D77A99">
                    <w:rPr>
                      <w:rFonts w:asciiTheme="minorHAnsi" w:hAnsiTheme="minorHAnsi" w:cstheme="minorHAnsi"/>
                      <w:szCs w:val="22"/>
                      <w:lang w:val="en-IE"/>
                    </w:rPr>
                    <w:t>pNHA</w:t>
                  </w:r>
                  <w:proofErr w:type="spellEnd"/>
                  <w:r w:rsidR="00D77A99" w:rsidRPr="00D77A99">
                    <w:rPr>
                      <w:rFonts w:asciiTheme="minorHAnsi" w:hAnsiTheme="minorHAnsi" w:cstheme="minorHAnsi"/>
                      <w:szCs w:val="22"/>
                      <w:lang w:val="en-IE"/>
                    </w:rPr>
                    <w:t>.</w:t>
                  </w:r>
                </w:p>
                <w:p w14:paraId="1EC982A2" w14:textId="15ED4C74" w:rsidR="00A65EED" w:rsidRDefault="00A65EED" w:rsidP="00A65EED">
                  <w:pPr>
                    <w:rPr>
                      <w:rFonts w:asciiTheme="minorHAnsi" w:hAnsiTheme="minorHAnsi" w:cstheme="minorHAnsi"/>
                      <w:szCs w:val="22"/>
                    </w:rPr>
                  </w:pPr>
                </w:p>
                <w:p w14:paraId="2C5628F8" w14:textId="77777777" w:rsidR="003A648B" w:rsidRPr="009E07FB" w:rsidRDefault="003A648B" w:rsidP="003A648B">
                  <w:pPr>
                    <w:rPr>
                      <w:rFonts w:asciiTheme="minorHAnsi" w:hAnsiTheme="minorHAnsi" w:cstheme="minorHAnsi"/>
                      <w:b/>
                      <w:bCs/>
                      <w:szCs w:val="22"/>
                      <w:u w:val="single"/>
                      <w:lang w:val="en-IE"/>
                    </w:rPr>
                  </w:pPr>
                  <w:r w:rsidRPr="009E07FB">
                    <w:rPr>
                      <w:rFonts w:asciiTheme="minorHAnsi" w:hAnsiTheme="minorHAnsi" w:cstheme="minorHAnsi"/>
                      <w:b/>
                      <w:bCs/>
                      <w:szCs w:val="22"/>
                      <w:u w:val="single"/>
                      <w:lang w:val="en-IE"/>
                    </w:rPr>
                    <w:t>Required Service 2</w:t>
                  </w:r>
                </w:p>
                <w:p w14:paraId="10DA936B" w14:textId="452FF38C" w:rsidR="003A648B" w:rsidRDefault="003A648B" w:rsidP="00A65EED">
                  <w:pPr>
                    <w:rPr>
                      <w:rFonts w:asciiTheme="minorHAnsi" w:hAnsiTheme="minorHAnsi" w:cstheme="minorHAnsi"/>
                      <w:szCs w:val="22"/>
                      <w:lang w:val="en-IE"/>
                    </w:rPr>
                  </w:pPr>
                  <w:r w:rsidRPr="00D77A99">
                    <w:rPr>
                      <w:rFonts w:asciiTheme="minorHAnsi" w:hAnsiTheme="minorHAnsi" w:cstheme="minorHAnsi"/>
                      <w:szCs w:val="22"/>
                      <w:lang w:val="en-IE"/>
                    </w:rPr>
                    <w:t>Initially a desk-based review of the attached methodology and relevant publications relating to the assessment and selection of geoheritage sites will be undertaken in order establish a robust framework for the selection of Proposed Natural Heritage areas and categorisation of geoheritage sites at a national scale.</w:t>
                  </w:r>
                </w:p>
                <w:p w14:paraId="0EFF127A" w14:textId="77777777" w:rsidR="003A648B" w:rsidRPr="00D77A99" w:rsidRDefault="003A648B" w:rsidP="003A648B">
                  <w:pPr>
                    <w:rPr>
                      <w:rFonts w:asciiTheme="minorHAnsi" w:hAnsiTheme="minorHAnsi" w:cstheme="minorHAnsi"/>
                      <w:szCs w:val="22"/>
                      <w:lang w:val="en-IE"/>
                    </w:rPr>
                  </w:pPr>
                  <w:r w:rsidRPr="00D77A99">
                    <w:rPr>
                      <w:rFonts w:asciiTheme="minorHAnsi" w:hAnsiTheme="minorHAnsi" w:cstheme="minorHAnsi"/>
                      <w:szCs w:val="22"/>
                      <w:lang w:val="en-IE"/>
                    </w:rPr>
                    <w:t>There will be two main project outputs as described below:</w:t>
                  </w:r>
                </w:p>
                <w:p w14:paraId="6A74874B" w14:textId="77777777" w:rsidR="003A648B" w:rsidRPr="00D77A99" w:rsidRDefault="003A648B" w:rsidP="003A648B">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Deliverables:</w:t>
                  </w:r>
                </w:p>
                <w:p w14:paraId="0C157CA5" w14:textId="12251D9F" w:rsidR="003A648B" w:rsidRDefault="003A648B" w:rsidP="003A648B">
                  <w:pPr>
                    <w:pStyle w:val="ListParagraph"/>
                    <w:numPr>
                      <w:ilvl w:val="0"/>
                      <w:numId w:val="49"/>
                    </w:numPr>
                    <w:rPr>
                      <w:rFonts w:asciiTheme="minorHAnsi" w:hAnsiTheme="minorHAnsi" w:cstheme="minorHAnsi"/>
                      <w:szCs w:val="22"/>
                      <w:lang w:val="en-IE"/>
                    </w:rPr>
                  </w:pPr>
                  <w:r w:rsidRPr="003A648B">
                    <w:rPr>
                      <w:rFonts w:asciiTheme="minorHAnsi" w:hAnsiTheme="minorHAnsi" w:cstheme="minorHAnsi"/>
                      <w:szCs w:val="22"/>
                      <w:lang w:val="en-IE"/>
                    </w:rPr>
                    <w:t xml:space="preserve">Report on the identified sites recommended for NHA, reviewing the existing audit data and identifying those to be put forward to NPWS as </w:t>
                  </w:r>
                  <w:proofErr w:type="spellStart"/>
                  <w:r w:rsidRPr="003A648B">
                    <w:rPr>
                      <w:rFonts w:asciiTheme="minorHAnsi" w:hAnsiTheme="minorHAnsi" w:cstheme="minorHAnsi"/>
                      <w:szCs w:val="22"/>
                      <w:lang w:val="en-IE"/>
                    </w:rPr>
                    <w:t>pNHAs</w:t>
                  </w:r>
                  <w:proofErr w:type="spellEnd"/>
                  <w:r w:rsidRPr="003A648B">
                    <w:rPr>
                      <w:rFonts w:asciiTheme="minorHAnsi" w:hAnsiTheme="minorHAnsi" w:cstheme="minorHAnsi"/>
                      <w:szCs w:val="22"/>
                      <w:lang w:val="en-IE"/>
                    </w:rPr>
                    <w:t xml:space="preserve"> (Please see proposed Methodology in section 2b &amp; 2c below)</w:t>
                  </w:r>
                  <w:r>
                    <w:rPr>
                      <w:rFonts w:asciiTheme="minorHAnsi" w:hAnsiTheme="minorHAnsi" w:cstheme="minorHAnsi"/>
                      <w:szCs w:val="22"/>
                      <w:lang w:val="en-IE"/>
                    </w:rPr>
                    <w:t>.</w:t>
                  </w:r>
                </w:p>
                <w:p w14:paraId="5A7782D0" w14:textId="77777777" w:rsidR="009E39D8" w:rsidRPr="009E39D8" w:rsidRDefault="009E39D8" w:rsidP="009E39D8">
                  <w:pPr>
                    <w:rPr>
                      <w:rFonts w:asciiTheme="minorHAnsi" w:hAnsiTheme="minorHAnsi" w:cstheme="minorHAnsi"/>
                      <w:szCs w:val="22"/>
                      <w:lang w:val="en-IE"/>
                    </w:rPr>
                  </w:pPr>
                </w:p>
                <w:p w14:paraId="2F5B71A0" w14:textId="77777777" w:rsidR="003A648B" w:rsidRPr="00D77A99" w:rsidRDefault="003A648B" w:rsidP="003A648B">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Key Milestones:</w:t>
                  </w:r>
                </w:p>
                <w:p w14:paraId="6222DCFE" w14:textId="77777777" w:rsidR="003A648B" w:rsidRPr="009E39D8" w:rsidRDefault="003A648B" w:rsidP="009E39D8">
                  <w:pPr>
                    <w:pStyle w:val="ListParagraph"/>
                    <w:numPr>
                      <w:ilvl w:val="0"/>
                      <w:numId w:val="52"/>
                    </w:numPr>
                    <w:rPr>
                      <w:rFonts w:asciiTheme="minorHAnsi" w:hAnsiTheme="minorHAnsi" w:cstheme="minorHAnsi"/>
                      <w:szCs w:val="22"/>
                      <w:lang w:val="en-IE"/>
                    </w:rPr>
                  </w:pPr>
                  <w:r w:rsidRPr="009E39D8">
                    <w:rPr>
                      <w:rFonts w:asciiTheme="minorHAnsi" w:hAnsiTheme="minorHAnsi" w:cstheme="minorHAnsi"/>
                      <w:szCs w:val="22"/>
                      <w:lang w:val="en-IE"/>
                    </w:rPr>
                    <w:t>Report on proposed methodology for:</w:t>
                  </w:r>
                </w:p>
                <w:p w14:paraId="7A029D99" w14:textId="77777777" w:rsidR="003A648B" w:rsidRPr="009E39D8" w:rsidRDefault="003A648B" w:rsidP="009E39D8">
                  <w:pPr>
                    <w:pStyle w:val="ListParagraph"/>
                    <w:numPr>
                      <w:ilvl w:val="1"/>
                      <w:numId w:val="52"/>
                    </w:numPr>
                    <w:rPr>
                      <w:rFonts w:asciiTheme="minorHAnsi" w:hAnsiTheme="minorHAnsi" w:cstheme="minorHAnsi"/>
                      <w:szCs w:val="22"/>
                      <w:lang w:val="en-IE"/>
                    </w:rPr>
                  </w:pPr>
                  <w:r w:rsidRPr="009E39D8">
                    <w:rPr>
                      <w:rFonts w:asciiTheme="minorHAnsi" w:hAnsiTheme="minorHAnsi" w:cstheme="minorHAnsi"/>
                      <w:szCs w:val="22"/>
                      <w:lang w:val="en-IE"/>
                    </w:rPr>
                    <w:t>review and assessment of recommended NHAs into proposed NHAs.</w:t>
                  </w:r>
                </w:p>
                <w:p w14:paraId="7694A380" w14:textId="201C5714" w:rsidR="003A648B" w:rsidRPr="009E39D8" w:rsidRDefault="003A648B" w:rsidP="009E39D8">
                  <w:pPr>
                    <w:pStyle w:val="ListParagraph"/>
                    <w:numPr>
                      <w:ilvl w:val="0"/>
                      <w:numId w:val="52"/>
                    </w:numPr>
                    <w:rPr>
                      <w:rFonts w:asciiTheme="minorHAnsi" w:hAnsiTheme="minorHAnsi" w:cstheme="minorHAnsi"/>
                      <w:szCs w:val="22"/>
                      <w:lang w:val="en-IE"/>
                    </w:rPr>
                  </w:pPr>
                  <w:r w:rsidRPr="009E39D8">
                    <w:rPr>
                      <w:rFonts w:asciiTheme="minorHAnsi" w:hAnsiTheme="minorHAnsi" w:cstheme="minorHAnsi"/>
                      <w:szCs w:val="22"/>
                      <w:lang w:val="en-IE"/>
                    </w:rPr>
                    <w:t xml:space="preserve">Final report with recommended sites for </w:t>
                  </w:r>
                  <w:proofErr w:type="spellStart"/>
                  <w:r w:rsidRPr="009E39D8">
                    <w:rPr>
                      <w:rFonts w:asciiTheme="minorHAnsi" w:hAnsiTheme="minorHAnsi" w:cstheme="minorHAnsi"/>
                      <w:szCs w:val="22"/>
                      <w:lang w:val="en-IE"/>
                    </w:rPr>
                    <w:t>pNHA</w:t>
                  </w:r>
                  <w:proofErr w:type="spellEnd"/>
                  <w:r w:rsidRPr="009E39D8">
                    <w:rPr>
                      <w:rFonts w:asciiTheme="minorHAnsi" w:hAnsiTheme="minorHAnsi" w:cstheme="minorHAnsi"/>
                      <w:szCs w:val="22"/>
                      <w:lang w:val="en-IE"/>
                    </w:rPr>
                    <w:t xml:space="preserve"> based on selection methodology and assessment criteria (item 1</w:t>
                  </w:r>
                  <w:r w:rsidR="009E39D8">
                    <w:rPr>
                      <w:rFonts w:asciiTheme="minorHAnsi" w:hAnsiTheme="minorHAnsi" w:cstheme="minorHAnsi"/>
                      <w:szCs w:val="22"/>
                      <w:lang w:val="en-IE"/>
                    </w:rPr>
                    <w:t>a</w:t>
                  </w:r>
                  <w:r w:rsidRPr="009E39D8">
                    <w:rPr>
                      <w:rFonts w:asciiTheme="minorHAnsi" w:hAnsiTheme="minorHAnsi" w:cstheme="minorHAnsi"/>
                      <w:szCs w:val="22"/>
                      <w:lang w:val="en-IE"/>
                    </w:rPr>
                    <w:t xml:space="preserve"> above).</w:t>
                  </w:r>
                </w:p>
                <w:p w14:paraId="3F515212" w14:textId="77777777" w:rsidR="003A648B" w:rsidRPr="00D77A99" w:rsidRDefault="003A648B" w:rsidP="003A648B">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Timelines:</w:t>
                  </w:r>
                </w:p>
                <w:p w14:paraId="2DC65E06" w14:textId="00E7C108" w:rsidR="003A648B" w:rsidRPr="00D77A99" w:rsidRDefault="009E39D8" w:rsidP="003A648B">
                  <w:pPr>
                    <w:rPr>
                      <w:rFonts w:asciiTheme="minorHAnsi" w:hAnsiTheme="minorHAnsi" w:cstheme="minorHAnsi"/>
                      <w:szCs w:val="22"/>
                      <w:lang w:val="en-IE"/>
                    </w:rPr>
                  </w:pPr>
                  <w:r>
                    <w:rPr>
                      <w:rFonts w:asciiTheme="minorHAnsi" w:hAnsiTheme="minorHAnsi" w:cstheme="minorHAnsi"/>
                      <w:szCs w:val="22"/>
                      <w:lang w:val="en-IE"/>
                    </w:rPr>
                    <w:t xml:space="preserve">Both required services 1 &amp; 2 can run </w:t>
                  </w:r>
                  <w:proofErr w:type="gramStart"/>
                  <w:r>
                    <w:rPr>
                      <w:rFonts w:asciiTheme="minorHAnsi" w:hAnsiTheme="minorHAnsi" w:cstheme="minorHAnsi"/>
                      <w:szCs w:val="22"/>
                      <w:lang w:val="en-IE"/>
                    </w:rPr>
                    <w:t>concurrently</w:t>
                  </w:r>
                  <w:proofErr w:type="gramEnd"/>
                  <w:r>
                    <w:rPr>
                      <w:rFonts w:asciiTheme="minorHAnsi" w:hAnsiTheme="minorHAnsi" w:cstheme="minorHAnsi"/>
                      <w:szCs w:val="22"/>
                      <w:lang w:val="en-IE"/>
                    </w:rPr>
                    <w:t xml:space="preserve"> and i</w:t>
                  </w:r>
                  <w:r w:rsidR="003A648B" w:rsidRPr="00D77A99">
                    <w:rPr>
                      <w:rFonts w:asciiTheme="minorHAnsi" w:hAnsiTheme="minorHAnsi" w:cstheme="minorHAnsi"/>
                      <w:szCs w:val="22"/>
                      <w:lang w:val="en-IE"/>
                    </w:rPr>
                    <w:t xml:space="preserve">t is expected that this would be a </w:t>
                  </w:r>
                  <w:proofErr w:type="gramStart"/>
                  <w:r w:rsidR="003A648B" w:rsidRPr="00D77A99">
                    <w:rPr>
                      <w:rFonts w:asciiTheme="minorHAnsi" w:hAnsiTheme="minorHAnsi" w:cstheme="minorHAnsi"/>
                      <w:szCs w:val="22"/>
                      <w:lang w:val="en-IE"/>
                    </w:rPr>
                    <w:t>6 month</w:t>
                  </w:r>
                  <w:proofErr w:type="gramEnd"/>
                  <w:r w:rsidR="003A648B" w:rsidRPr="00D77A99">
                    <w:rPr>
                      <w:rFonts w:asciiTheme="minorHAnsi" w:hAnsiTheme="minorHAnsi" w:cstheme="minorHAnsi"/>
                      <w:szCs w:val="22"/>
                      <w:lang w:val="en-IE"/>
                    </w:rPr>
                    <w:t xml:space="preserve"> (26 week) project with a possible </w:t>
                  </w:r>
                  <w:proofErr w:type="gramStart"/>
                  <w:r w:rsidR="003A648B" w:rsidRPr="00D77A99">
                    <w:rPr>
                      <w:rFonts w:asciiTheme="minorHAnsi" w:hAnsiTheme="minorHAnsi" w:cstheme="minorHAnsi"/>
                      <w:szCs w:val="22"/>
                      <w:lang w:val="en-IE"/>
                    </w:rPr>
                    <w:t>3 month</w:t>
                  </w:r>
                  <w:proofErr w:type="gramEnd"/>
                  <w:r w:rsidR="003A648B" w:rsidRPr="00D77A99">
                    <w:rPr>
                      <w:rFonts w:asciiTheme="minorHAnsi" w:hAnsiTheme="minorHAnsi" w:cstheme="minorHAnsi"/>
                      <w:szCs w:val="22"/>
                      <w:lang w:val="en-IE"/>
                    </w:rPr>
                    <w:t xml:space="preserve"> extension. A rough schedule is set out below based on milestones. The tenderer should produce their own timeline based their assessment of the work specified in this document.</w:t>
                  </w:r>
                </w:p>
                <w:p w14:paraId="2E11CBB8" w14:textId="77777777" w:rsidR="003A648B" w:rsidRPr="00D77A99" w:rsidRDefault="003A648B" w:rsidP="003A648B">
                  <w:pPr>
                    <w:pStyle w:val="ListParagraph"/>
                    <w:numPr>
                      <w:ilvl w:val="0"/>
                      <w:numId w:val="36"/>
                    </w:numPr>
                    <w:rPr>
                      <w:rFonts w:asciiTheme="minorHAnsi" w:hAnsiTheme="minorHAnsi" w:cstheme="minorHAnsi"/>
                      <w:szCs w:val="22"/>
                      <w:lang w:val="en-IE"/>
                    </w:rPr>
                  </w:pPr>
                  <w:r w:rsidRPr="00D77A99">
                    <w:rPr>
                      <w:rFonts w:asciiTheme="minorHAnsi" w:hAnsiTheme="minorHAnsi" w:cstheme="minorHAnsi"/>
                      <w:szCs w:val="22"/>
                      <w:lang w:val="en-IE"/>
                    </w:rPr>
                    <w:t>Methodology – weeks 1-4 (month 1)</w:t>
                  </w:r>
                </w:p>
                <w:p w14:paraId="7BC12CE1" w14:textId="77777777" w:rsidR="003A648B" w:rsidRPr="00D77A99" w:rsidRDefault="003A648B" w:rsidP="003A648B">
                  <w:pPr>
                    <w:pStyle w:val="ListParagraph"/>
                    <w:numPr>
                      <w:ilvl w:val="0"/>
                      <w:numId w:val="36"/>
                    </w:numPr>
                    <w:rPr>
                      <w:rFonts w:asciiTheme="minorHAnsi" w:hAnsiTheme="minorHAnsi" w:cstheme="minorHAnsi"/>
                      <w:szCs w:val="22"/>
                      <w:lang w:val="en-IE"/>
                    </w:rPr>
                  </w:pPr>
                  <w:r w:rsidRPr="00D77A99">
                    <w:rPr>
                      <w:rFonts w:asciiTheme="minorHAnsi" w:hAnsiTheme="minorHAnsi" w:cstheme="minorHAnsi"/>
                      <w:szCs w:val="22"/>
                      <w:lang w:val="en-IE"/>
                    </w:rPr>
                    <w:t>Synthesis – weeks 4-12 (month 2&amp;3)</w:t>
                  </w:r>
                </w:p>
                <w:p w14:paraId="3CE3A82D" w14:textId="77777777" w:rsidR="003A648B" w:rsidRPr="00D77A99" w:rsidRDefault="003A648B" w:rsidP="003A648B">
                  <w:pPr>
                    <w:pStyle w:val="ListParagraph"/>
                    <w:numPr>
                      <w:ilvl w:val="0"/>
                      <w:numId w:val="36"/>
                    </w:numPr>
                    <w:rPr>
                      <w:rFonts w:asciiTheme="minorHAnsi" w:hAnsiTheme="minorHAnsi" w:cstheme="minorHAnsi"/>
                      <w:szCs w:val="22"/>
                      <w:lang w:val="en-IE"/>
                    </w:rPr>
                  </w:pPr>
                  <w:r w:rsidRPr="00D77A99">
                    <w:rPr>
                      <w:rFonts w:asciiTheme="minorHAnsi" w:hAnsiTheme="minorHAnsi" w:cstheme="minorHAnsi"/>
                      <w:szCs w:val="22"/>
                      <w:lang w:val="en-IE"/>
                    </w:rPr>
                    <w:t>Update – weeks 12-19 (month 4-5)</w:t>
                  </w:r>
                </w:p>
                <w:p w14:paraId="04B7AAAE" w14:textId="77777777" w:rsidR="003A648B" w:rsidRPr="00D77A99" w:rsidRDefault="003A648B" w:rsidP="003A648B">
                  <w:pPr>
                    <w:pStyle w:val="ListParagraph"/>
                    <w:numPr>
                      <w:ilvl w:val="0"/>
                      <w:numId w:val="36"/>
                    </w:numPr>
                    <w:rPr>
                      <w:rFonts w:asciiTheme="minorHAnsi" w:hAnsiTheme="minorHAnsi" w:cstheme="minorHAnsi"/>
                      <w:szCs w:val="22"/>
                      <w:lang w:val="en-IE"/>
                    </w:rPr>
                  </w:pPr>
                  <w:r w:rsidRPr="00D77A99">
                    <w:rPr>
                      <w:rFonts w:asciiTheme="minorHAnsi" w:hAnsiTheme="minorHAnsi" w:cstheme="minorHAnsi"/>
                      <w:szCs w:val="22"/>
                      <w:lang w:val="en-IE"/>
                    </w:rPr>
                    <w:t>Final Report – week 19-26 (month 5&amp;6) [includes 1 review by GSI and one set of revisions].</w:t>
                  </w:r>
                </w:p>
                <w:p w14:paraId="16387577" w14:textId="77777777" w:rsidR="003A648B" w:rsidRPr="00D77A99" w:rsidRDefault="003A648B" w:rsidP="00A65EED">
                  <w:pPr>
                    <w:rPr>
                      <w:rFonts w:asciiTheme="minorHAnsi" w:hAnsiTheme="minorHAnsi" w:cstheme="minorHAnsi"/>
                      <w:szCs w:val="22"/>
                    </w:rPr>
                  </w:pPr>
                </w:p>
                <w:p w14:paraId="33A54D81" w14:textId="77777777" w:rsidR="00A65EED" w:rsidRPr="00D77A99" w:rsidRDefault="00A65EED" w:rsidP="00A65EED">
                  <w:pPr>
                    <w:rPr>
                      <w:rFonts w:asciiTheme="minorHAnsi" w:eastAsia="Aptos" w:hAnsiTheme="minorHAnsi" w:cstheme="minorHAnsi"/>
                      <w:b/>
                      <w:bCs/>
                      <w:color w:val="0070C0"/>
                      <w:kern w:val="2"/>
                      <w:sz w:val="24"/>
                      <w:lang w:val="en-IE"/>
                      <w14:ligatures w14:val="standardContextual"/>
                    </w:rPr>
                  </w:pPr>
                  <w:r w:rsidRPr="00D77A99">
                    <w:rPr>
                      <w:rFonts w:asciiTheme="minorHAnsi" w:eastAsia="Aptos" w:hAnsiTheme="minorHAnsi" w:cstheme="minorHAnsi"/>
                      <w:b/>
                      <w:bCs/>
                      <w:color w:val="0070C0"/>
                      <w:kern w:val="2"/>
                      <w:sz w:val="24"/>
                      <w:lang w:val="en-IE"/>
                      <w14:ligatures w14:val="standardContextual"/>
                    </w:rPr>
                    <w:t>2a.</w:t>
                  </w:r>
                  <w:r w:rsidRPr="00D77A99">
                    <w:rPr>
                      <w:rFonts w:asciiTheme="minorHAnsi" w:eastAsia="Aptos" w:hAnsiTheme="minorHAnsi" w:cstheme="minorHAnsi"/>
                      <w:b/>
                      <w:bCs/>
                      <w:color w:val="0070C0"/>
                      <w:kern w:val="2"/>
                      <w:sz w:val="24"/>
                      <w:lang w:val="en-IE"/>
                      <w14:ligatures w14:val="standardContextual"/>
                    </w:rPr>
                    <w:tab/>
                    <w:t>GIS Data Standards Guidelines for Geoheritage Vector Datasets</w:t>
                  </w:r>
                </w:p>
                <w:p w14:paraId="4543A217" w14:textId="77777777" w:rsidR="00A65EED" w:rsidRPr="00D77A99" w:rsidRDefault="00A65EED" w:rsidP="00A65EED">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 xml:space="preserve">Introduction </w:t>
                  </w:r>
                </w:p>
                <w:p w14:paraId="4EAE255F" w14:textId="55E4FDC3"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lastRenderedPageBreak/>
                    <w:t xml:space="preserve">The aim of this </w:t>
                  </w:r>
                  <w:r w:rsidR="00D77A99" w:rsidRPr="00D77A99">
                    <w:rPr>
                      <w:rFonts w:asciiTheme="minorHAnsi" w:hAnsiTheme="minorHAnsi" w:cstheme="minorHAnsi"/>
                      <w:szCs w:val="22"/>
                    </w:rPr>
                    <w:t>section</w:t>
                  </w:r>
                  <w:r w:rsidRPr="00D77A99">
                    <w:rPr>
                      <w:rFonts w:asciiTheme="minorHAnsi" w:hAnsiTheme="minorHAnsi" w:cstheme="minorHAnsi"/>
                      <w:szCs w:val="22"/>
                    </w:rPr>
                    <w:t xml:space="preserve"> is to describe</w:t>
                  </w:r>
                  <w:r w:rsidR="00D77A99" w:rsidRPr="00D77A99">
                    <w:rPr>
                      <w:rFonts w:asciiTheme="minorHAnsi" w:hAnsiTheme="minorHAnsi" w:cstheme="minorHAnsi"/>
                      <w:szCs w:val="22"/>
                    </w:rPr>
                    <w:t xml:space="preserve"> good practice </w:t>
                  </w:r>
                  <w:r w:rsidRPr="00D77A99">
                    <w:rPr>
                      <w:rFonts w:asciiTheme="minorHAnsi" w:hAnsiTheme="minorHAnsi" w:cstheme="minorHAnsi"/>
                      <w:szCs w:val="22"/>
                    </w:rPr>
                    <w:t xml:space="preserve">GIS data formats and GIS standards that </w:t>
                  </w:r>
                  <w:r w:rsidR="00D77A99" w:rsidRPr="00D77A99">
                    <w:rPr>
                      <w:rFonts w:asciiTheme="minorHAnsi" w:hAnsiTheme="minorHAnsi" w:cstheme="minorHAnsi"/>
                      <w:szCs w:val="22"/>
                    </w:rPr>
                    <w:t>w</w:t>
                  </w:r>
                  <w:r w:rsidRPr="00D77A99">
                    <w:rPr>
                      <w:rFonts w:asciiTheme="minorHAnsi" w:hAnsiTheme="minorHAnsi" w:cstheme="minorHAnsi"/>
                      <w:szCs w:val="22"/>
                    </w:rPr>
                    <w:t xml:space="preserve">ould be implemented for Geoheritage GIS datasets created, or acquired from third parties, for the Geological Survey Ireland (GSI). </w:t>
                  </w:r>
                </w:p>
                <w:p w14:paraId="09DC7F43"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These guidelines will ensure that the files received will be accessible to all internal users, can be integrated onto a central GIS geodatabase and that the quality of GIS Datasets being used in the GSI will be of a high standard. Additionally, it will ensure that that there will be traceability of data back to the source/owner in every case.</w:t>
                  </w:r>
                </w:p>
                <w:p w14:paraId="6B0AE755" w14:textId="77777777" w:rsidR="00A65EED" w:rsidRPr="00D77A99" w:rsidRDefault="00A65EED" w:rsidP="00A65EED">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Description of Supported GIS Formats</w:t>
                  </w:r>
                </w:p>
                <w:p w14:paraId="1C59985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Internal and External GIS data should be distributed in the following formats.</w:t>
                  </w:r>
                </w:p>
                <w:tbl>
                  <w:tblPr>
                    <w:tblW w:w="0" w:type="auto"/>
                    <w:tblCellMar>
                      <w:left w:w="0" w:type="dxa"/>
                      <w:right w:w="0" w:type="dxa"/>
                    </w:tblCellMar>
                    <w:tblLook w:val="04A0" w:firstRow="1" w:lastRow="0" w:firstColumn="1" w:lastColumn="0" w:noHBand="0" w:noVBand="1"/>
                  </w:tblPr>
                  <w:tblGrid>
                    <w:gridCol w:w="4068"/>
                    <w:gridCol w:w="4089"/>
                  </w:tblGrid>
                  <w:tr w:rsidR="00A65EED" w:rsidRPr="00D77A99" w14:paraId="2E398B52" w14:textId="77777777">
                    <w:tc>
                      <w:tcPr>
                        <w:tcW w:w="40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365A89" w14:textId="77777777" w:rsidR="00A65EED" w:rsidRPr="00D77A99" w:rsidRDefault="00A65EED" w:rsidP="00A65EED">
                        <w:pPr>
                          <w:rPr>
                            <w:rFonts w:asciiTheme="minorHAnsi" w:hAnsiTheme="minorHAnsi" w:cstheme="minorHAnsi"/>
                            <w:b/>
                            <w:bCs/>
                            <w:szCs w:val="22"/>
                            <w:lang w:val="en-US"/>
                          </w:rPr>
                        </w:pPr>
                        <w:r w:rsidRPr="00D77A99">
                          <w:rPr>
                            <w:rFonts w:asciiTheme="minorHAnsi" w:hAnsiTheme="minorHAnsi" w:cstheme="minorHAnsi"/>
                            <w:b/>
                            <w:bCs/>
                            <w:szCs w:val="22"/>
                            <w:lang w:val="en-US"/>
                          </w:rPr>
                          <w:t>Software and Version</w:t>
                        </w:r>
                      </w:p>
                    </w:tc>
                    <w:tc>
                      <w:tcPr>
                        <w:tcW w:w="40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3C0932" w14:textId="77777777" w:rsidR="00A65EED" w:rsidRPr="00D77A99" w:rsidRDefault="00A65EED" w:rsidP="00A65EED">
                        <w:pPr>
                          <w:rPr>
                            <w:rFonts w:asciiTheme="minorHAnsi" w:hAnsiTheme="minorHAnsi" w:cstheme="minorHAnsi"/>
                            <w:b/>
                            <w:bCs/>
                            <w:szCs w:val="22"/>
                            <w:lang w:val="en-US"/>
                          </w:rPr>
                        </w:pPr>
                        <w:r w:rsidRPr="00D77A99">
                          <w:rPr>
                            <w:rFonts w:asciiTheme="minorHAnsi" w:hAnsiTheme="minorHAnsi" w:cstheme="minorHAnsi"/>
                            <w:b/>
                            <w:bCs/>
                            <w:szCs w:val="22"/>
                            <w:lang w:val="en-US"/>
                          </w:rPr>
                          <w:t>Accepted File Format</w:t>
                        </w:r>
                      </w:p>
                    </w:tc>
                  </w:tr>
                  <w:tr w:rsidR="00A65EED" w:rsidRPr="00D77A99" w14:paraId="296F24D8" w14:textId="77777777">
                    <w:tc>
                      <w:tcPr>
                        <w:tcW w:w="40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A29F8E"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ArcGIS Pro 3.2.1</w:t>
                        </w:r>
                      </w:p>
                    </w:tc>
                    <w:tc>
                      <w:tcPr>
                        <w:tcW w:w="4089" w:type="dxa"/>
                        <w:tcBorders>
                          <w:top w:val="nil"/>
                          <w:left w:val="nil"/>
                          <w:bottom w:val="single" w:sz="8" w:space="0" w:color="auto"/>
                          <w:right w:val="single" w:sz="8" w:space="0" w:color="auto"/>
                        </w:tcBorders>
                        <w:tcMar>
                          <w:top w:w="0" w:type="dxa"/>
                          <w:left w:w="108" w:type="dxa"/>
                          <w:bottom w:w="0" w:type="dxa"/>
                          <w:right w:w="108" w:type="dxa"/>
                        </w:tcMar>
                        <w:hideMark/>
                      </w:tcPr>
                      <w:p w14:paraId="29CFF17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File Geodatabase or Shapefile</w:t>
                        </w:r>
                      </w:p>
                    </w:tc>
                  </w:tr>
                  <w:tr w:rsidR="00A65EED" w:rsidRPr="00D77A99" w14:paraId="68B45918" w14:textId="77777777">
                    <w:tc>
                      <w:tcPr>
                        <w:tcW w:w="40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E5384E"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ArcGIS Desktop 10.8.2</w:t>
                        </w:r>
                      </w:p>
                    </w:tc>
                    <w:tc>
                      <w:tcPr>
                        <w:tcW w:w="4089" w:type="dxa"/>
                        <w:tcBorders>
                          <w:top w:val="nil"/>
                          <w:left w:val="nil"/>
                          <w:bottom w:val="single" w:sz="8" w:space="0" w:color="auto"/>
                          <w:right w:val="single" w:sz="8" w:space="0" w:color="auto"/>
                        </w:tcBorders>
                        <w:tcMar>
                          <w:top w:w="0" w:type="dxa"/>
                          <w:left w:w="108" w:type="dxa"/>
                          <w:bottom w:w="0" w:type="dxa"/>
                          <w:right w:w="108" w:type="dxa"/>
                        </w:tcMar>
                        <w:hideMark/>
                      </w:tcPr>
                      <w:p w14:paraId="1FADC6E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File Geodatabase or Shapefile</w:t>
                        </w:r>
                      </w:p>
                    </w:tc>
                  </w:tr>
                </w:tbl>
                <w:p w14:paraId="69CACB01" w14:textId="77777777" w:rsidR="00A65EED" w:rsidRPr="00D77A99" w:rsidRDefault="00A65EED" w:rsidP="00A65EED">
                  <w:pPr>
                    <w:rPr>
                      <w:rFonts w:asciiTheme="minorHAnsi" w:hAnsiTheme="minorHAnsi" w:cstheme="minorHAnsi"/>
                      <w:szCs w:val="22"/>
                    </w:rPr>
                  </w:pPr>
                </w:p>
                <w:p w14:paraId="23DAC4AD" w14:textId="77777777" w:rsidR="00A65EED" w:rsidRPr="00D77A99" w:rsidRDefault="00A65EED" w:rsidP="00A65EED">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Coordinate System</w:t>
                  </w:r>
                </w:p>
                <w:p w14:paraId="1AB7D620"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xml:space="preserve">Data should be in IRENET95 Irish </w:t>
                  </w:r>
                  <w:proofErr w:type="spellStart"/>
                  <w:r w:rsidRPr="00D77A99">
                    <w:rPr>
                      <w:rFonts w:asciiTheme="minorHAnsi" w:hAnsiTheme="minorHAnsi" w:cstheme="minorHAnsi"/>
                      <w:szCs w:val="22"/>
                    </w:rPr>
                    <w:t>Tranverse</w:t>
                  </w:r>
                  <w:proofErr w:type="spellEnd"/>
                  <w:r w:rsidRPr="00D77A99">
                    <w:rPr>
                      <w:rFonts w:asciiTheme="minorHAnsi" w:hAnsiTheme="minorHAnsi" w:cstheme="minorHAnsi"/>
                      <w:szCs w:val="22"/>
                    </w:rPr>
                    <w:t xml:space="preserve"> Mercator (ITM), EPSG: 2157</w:t>
                  </w:r>
                </w:p>
                <w:p w14:paraId="199E42B9" w14:textId="77777777" w:rsidR="00A65EED" w:rsidRPr="00D77A99" w:rsidRDefault="00A65EED" w:rsidP="00A65EED">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Required Metadata for all Internal and External GIS Datasets</w:t>
                  </w:r>
                </w:p>
                <w:p w14:paraId="6772766A"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xml:space="preserve">To comply with EU regulation and ensure that that all GIS data is at a certain standard and is traceable to the owner or source (internal or external), INSPIRE compliant metadata should be </w:t>
                  </w:r>
                  <w:proofErr w:type="gramStart"/>
                  <w:r w:rsidRPr="00D77A99">
                    <w:rPr>
                      <w:rFonts w:asciiTheme="minorHAnsi" w:hAnsiTheme="minorHAnsi" w:cstheme="minorHAnsi"/>
                      <w:szCs w:val="22"/>
                    </w:rPr>
                    <w:t>delivered with the data at all times</w:t>
                  </w:r>
                  <w:proofErr w:type="gramEnd"/>
                  <w:r w:rsidRPr="00D77A99">
                    <w:rPr>
                      <w:rFonts w:asciiTheme="minorHAnsi" w:hAnsiTheme="minorHAnsi" w:cstheme="minorHAnsi"/>
                      <w:szCs w:val="22"/>
                    </w:rPr>
                    <w:t xml:space="preserve">. </w:t>
                  </w:r>
                </w:p>
                <w:p w14:paraId="2D35BE1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xml:space="preserve">If </w:t>
                  </w:r>
                  <w:proofErr w:type="gramStart"/>
                  <w:r w:rsidRPr="00D77A99">
                    <w:rPr>
                      <w:rFonts w:asciiTheme="minorHAnsi" w:hAnsiTheme="minorHAnsi" w:cstheme="minorHAnsi"/>
                      <w:szCs w:val="22"/>
                    </w:rPr>
                    <w:t>possible</w:t>
                  </w:r>
                  <w:proofErr w:type="gramEnd"/>
                  <w:r w:rsidRPr="00D77A99">
                    <w:rPr>
                      <w:rFonts w:asciiTheme="minorHAnsi" w:hAnsiTheme="minorHAnsi" w:cstheme="minorHAnsi"/>
                      <w:szCs w:val="22"/>
                    </w:rPr>
                    <w:t xml:space="preserve"> the ESRI INSPIRE template should be used and the metadata should be attached to the data </w:t>
                  </w:r>
                  <w:proofErr w:type="spellStart"/>
                  <w:r w:rsidRPr="00D77A99">
                    <w:rPr>
                      <w:rFonts w:asciiTheme="minorHAnsi" w:hAnsiTheme="minorHAnsi" w:cstheme="minorHAnsi"/>
                      <w:szCs w:val="22"/>
                    </w:rPr>
                    <w:t>ie</w:t>
                  </w:r>
                  <w:proofErr w:type="spellEnd"/>
                  <w:r w:rsidRPr="00D77A99">
                    <w:rPr>
                      <w:rFonts w:asciiTheme="minorHAnsi" w:hAnsiTheme="minorHAnsi" w:cstheme="minorHAnsi"/>
                      <w:szCs w:val="22"/>
                    </w:rPr>
                    <w:t xml:space="preserve"> use </w:t>
                  </w:r>
                  <w:proofErr w:type="spellStart"/>
                  <w:r w:rsidRPr="00D77A99">
                    <w:rPr>
                      <w:rFonts w:asciiTheme="minorHAnsi" w:hAnsiTheme="minorHAnsi" w:cstheme="minorHAnsi"/>
                      <w:szCs w:val="22"/>
                    </w:rPr>
                    <w:t>Catalog</w:t>
                  </w:r>
                  <w:proofErr w:type="spellEnd"/>
                  <w:r w:rsidRPr="00D77A99">
                    <w:rPr>
                      <w:rFonts w:asciiTheme="minorHAnsi" w:hAnsiTheme="minorHAnsi" w:cstheme="minorHAnsi"/>
                      <w:szCs w:val="22"/>
                    </w:rPr>
                    <w:t xml:space="preserve"> to edit and fill in the metadata. A template can be provided by the GSI.</w:t>
                  </w:r>
                </w:p>
                <w:p w14:paraId="01CA3C52"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Otherwise, an excel and word file will be provided by the GSI with required fields which must be filled in.</w:t>
                  </w:r>
                </w:p>
                <w:p w14:paraId="4678BF99" w14:textId="77777777" w:rsidR="00A65EED" w:rsidRPr="00D77A99" w:rsidRDefault="00A65EED" w:rsidP="00A65EED">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File Naming Convention</w:t>
                  </w:r>
                </w:p>
                <w:p w14:paraId="215B3810"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The file should be named clearly with underscores and without spaces.</w:t>
                  </w:r>
                </w:p>
                <w:p w14:paraId="4382825F"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A concise description, extent and projection.</w:t>
                  </w:r>
                </w:p>
                <w:p w14:paraId="00D05813" w14:textId="0A6B71F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xml:space="preserve">Eg </w:t>
                  </w:r>
                  <w:proofErr w:type="spellStart"/>
                  <w:r w:rsidRPr="00D77A99">
                    <w:rPr>
                      <w:rFonts w:asciiTheme="minorHAnsi" w:hAnsiTheme="minorHAnsi" w:cstheme="minorHAnsi"/>
                      <w:szCs w:val="22"/>
                    </w:rPr>
                    <w:t>Geoheritage_Audited_Sites_</w:t>
                  </w:r>
                  <w:r w:rsidR="00D77A99" w:rsidRPr="00D77A99">
                    <w:rPr>
                      <w:rFonts w:asciiTheme="minorHAnsi" w:hAnsiTheme="minorHAnsi" w:cstheme="minorHAnsi"/>
                      <w:szCs w:val="22"/>
                    </w:rPr>
                    <w:t>National</w:t>
                  </w:r>
                  <w:r w:rsidRPr="00D77A99">
                    <w:rPr>
                      <w:rFonts w:asciiTheme="minorHAnsi" w:hAnsiTheme="minorHAnsi" w:cstheme="minorHAnsi"/>
                      <w:szCs w:val="22"/>
                    </w:rPr>
                    <w:t>_ITM</w:t>
                  </w:r>
                  <w:proofErr w:type="spellEnd"/>
                </w:p>
                <w:p w14:paraId="5830B047" w14:textId="77777777" w:rsidR="00A65EED" w:rsidRPr="00D77A99" w:rsidRDefault="00A65EED" w:rsidP="00A65EED">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 xml:space="preserve">Data Structure (Field Names, alias, data type etc) </w:t>
                  </w:r>
                </w:p>
                <w:p w14:paraId="5EE76DB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The File Geodatabase or Shapefile must be structured correctly in accordance with the table below. A blank template can be provided by the GSI.</w:t>
                  </w:r>
                </w:p>
                <w:p w14:paraId="6F689164" w14:textId="77777777" w:rsidR="00A65EED" w:rsidRPr="00D77A99" w:rsidRDefault="00A65EED" w:rsidP="00A65EED">
                  <w:pPr>
                    <w:rPr>
                      <w:rFonts w:asciiTheme="minorHAnsi" w:hAnsiTheme="minorHAnsi" w:cstheme="minorHAnsi"/>
                      <w:b/>
                      <w:bCs/>
                      <w:szCs w:val="22"/>
                    </w:rPr>
                  </w:pPr>
                </w:p>
                <w:tbl>
                  <w:tblPr>
                    <w:tblW w:w="9209" w:type="dxa"/>
                    <w:tblLook w:val="04A0" w:firstRow="1" w:lastRow="0" w:firstColumn="1" w:lastColumn="0" w:noHBand="0" w:noVBand="1"/>
                  </w:tblPr>
                  <w:tblGrid>
                    <w:gridCol w:w="1353"/>
                    <w:gridCol w:w="1325"/>
                    <w:gridCol w:w="859"/>
                    <w:gridCol w:w="1047"/>
                    <w:gridCol w:w="725"/>
                    <w:gridCol w:w="850"/>
                    <w:gridCol w:w="949"/>
                    <w:gridCol w:w="799"/>
                    <w:gridCol w:w="1369"/>
                  </w:tblGrid>
                  <w:tr w:rsidR="00A65EED" w:rsidRPr="00D77A99" w14:paraId="06A28944" w14:textId="77777777" w:rsidTr="00D77A99">
                    <w:trPr>
                      <w:trHeight w:val="300"/>
                    </w:trPr>
                    <w:tc>
                      <w:tcPr>
                        <w:tcW w:w="1333" w:type="dxa"/>
                        <w:tcBorders>
                          <w:top w:val="single" w:sz="4" w:space="0" w:color="auto"/>
                          <w:left w:val="single" w:sz="4" w:space="0" w:color="auto"/>
                          <w:bottom w:val="single" w:sz="4" w:space="0" w:color="auto"/>
                          <w:right w:val="single" w:sz="4" w:space="0" w:color="auto"/>
                        </w:tcBorders>
                        <w:shd w:val="clear" w:color="auto" w:fill="BFBFBF"/>
                        <w:noWrap/>
                        <w:hideMark/>
                      </w:tcPr>
                      <w:p w14:paraId="199EA4F6" w14:textId="77777777" w:rsidR="00A65EED" w:rsidRPr="00D77A99" w:rsidRDefault="00A65EED" w:rsidP="00A65EED">
                        <w:pPr>
                          <w:rPr>
                            <w:rFonts w:asciiTheme="minorHAnsi" w:hAnsiTheme="minorHAnsi" w:cstheme="minorHAnsi"/>
                            <w:b/>
                            <w:bCs/>
                            <w:szCs w:val="22"/>
                          </w:rPr>
                        </w:pPr>
                        <w:r w:rsidRPr="00D77A99">
                          <w:rPr>
                            <w:rFonts w:asciiTheme="minorHAnsi" w:hAnsiTheme="minorHAnsi" w:cstheme="minorHAnsi"/>
                            <w:b/>
                            <w:bCs/>
                            <w:szCs w:val="22"/>
                          </w:rPr>
                          <w:t>Field Name</w:t>
                        </w:r>
                      </w:p>
                    </w:tc>
                    <w:tc>
                      <w:tcPr>
                        <w:tcW w:w="1305" w:type="dxa"/>
                        <w:tcBorders>
                          <w:top w:val="single" w:sz="4" w:space="0" w:color="auto"/>
                          <w:left w:val="nil"/>
                          <w:bottom w:val="single" w:sz="4" w:space="0" w:color="auto"/>
                          <w:right w:val="single" w:sz="4" w:space="0" w:color="auto"/>
                        </w:tcBorders>
                        <w:shd w:val="clear" w:color="auto" w:fill="BFBFBF"/>
                        <w:noWrap/>
                        <w:hideMark/>
                      </w:tcPr>
                      <w:p w14:paraId="762B401D" w14:textId="77777777" w:rsidR="00A65EED" w:rsidRPr="00D77A99" w:rsidRDefault="00A65EED" w:rsidP="00A65EED">
                        <w:pPr>
                          <w:rPr>
                            <w:rFonts w:asciiTheme="minorHAnsi" w:hAnsiTheme="minorHAnsi" w:cstheme="minorHAnsi"/>
                            <w:b/>
                            <w:bCs/>
                            <w:szCs w:val="22"/>
                          </w:rPr>
                        </w:pPr>
                        <w:r w:rsidRPr="00D77A99">
                          <w:rPr>
                            <w:rFonts w:asciiTheme="minorHAnsi" w:hAnsiTheme="minorHAnsi" w:cstheme="minorHAnsi"/>
                            <w:b/>
                            <w:bCs/>
                            <w:szCs w:val="22"/>
                          </w:rPr>
                          <w:t>Field Alias</w:t>
                        </w:r>
                      </w:p>
                    </w:tc>
                    <w:tc>
                      <w:tcPr>
                        <w:tcW w:w="847" w:type="dxa"/>
                        <w:tcBorders>
                          <w:top w:val="single" w:sz="4" w:space="0" w:color="auto"/>
                          <w:left w:val="nil"/>
                          <w:bottom w:val="single" w:sz="4" w:space="0" w:color="auto"/>
                          <w:right w:val="single" w:sz="4" w:space="0" w:color="auto"/>
                        </w:tcBorders>
                        <w:shd w:val="clear" w:color="auto" w:fill="BFBFBF"/>
                        <w:noWrap/>
                        <w:hideMark/>
                      </w:tcPr>
                      <w:p w14:paraId="74479510" w14:textId="77777777" w:rsidR="00A65EED" w:rsidRPr="00D77A99" w:rsidRDefault="00A65EED" w:rsidP="00A65EED">
                        <w:pPr>
                          <w:rPr>
                            <w:rFonts w:asciiTheme="minorHAnsi" w:hAnsiTheme="minorHAnsi" w:cstheme="minorHAnsi"/>
                            <w:b/>
                            <w:bCs/>
                            <w:szCs w:val="22"/>
                          </w:rPr>
                        </w:pPr>
                        <w:r w:rsidRPr="00D77A99">
                          <w:rPr>
                            <w:rFonts w:asciiTheme="minorHAnsi" w:hAnsiTheme="minorHAnsi" w:cstheme="minorHAnsi"/>
                            <w:b/>
                            <w:bCs/>
                            <w:szCs w:val="22"/>
                          </w:rPr>
                          <w:t>Data Type</w:t>
                        </w:r>
                      </w:p>
                    </w:tc>
                    <w:tc>
                      <w:tcPr>
                        <w:tcW w:w="1032" w:type="dxa"/>
                        <w:tcBorders>
                          <w:top w:val="single" w:sz="4" w:space="0" w:color="auto"/>
                          <w:left w:val="nil"/>
                          <w:bottom w:val="single" w:sz="4" w:space="0" w:color="auto"/>
                          <w:right w:val="single" w:sz="4" w:space="0" w:color="auto"/>
                        </w:tcBorders>
                        <w:shd w:val="clear" w:color="auto" w:fill="BFBFBF"/>
                        <w:noWrap/>
                        <w:hideMark/>
                      </w:tcPr>
                      <w:p w14:paraId="792E82D1" w14:textId="77777777" w:rsidR="00A65EED" w:rsidRPr="00D77A99" w:rsidRDefault="00A65EED" w:rsidP="00A65EED">
                        <w:pPr>
                          <w:rPr>
                            <w:rFonts w:asciiTheme="minorHAnsi" w:hAnsiTheme="minorHAnsi" w:cstheme="minorHAnsi"/>
                            <w:b/>
                            <w:bCs/>
                            <w:szCs w:val="22"/>
                          </w:rPr>
                        </w:pPr>
                        <w:r w:rsidRPr="00D77A99">
                          <w:rPr>
                            <w:rFonts w:asciiTheme="minorHAnsi" w:hAnsiTheme="minorHAnsi" w:cstheme="minorHAnsi"/>
                            <w:b/>
                            <w:bCs/>
                            <w:szCs w:val="22"/>
                          </w:rPr>
                          <w:t>Precision</w:t>
                        </w:r>
                      </w:p>
                    </w:tc>
                    <w:tc>
                      <w:tcPr>
                        <w:tcW w:w="725" w:type="dxa"/>
                        <w:tcBorders>
                          <w:top w:val="single" w:sz="4" w:space="0" w:color="auto"/>
                          <w:left w:val="nil"/>
                          <w:bottom w:val="single" w:sz="4" w:space="0" w:color="auto"/>
                          <w:right w:val="single" w:sz="4" w:space="0" w:color="auto"/>
                        </w:tcBorders>
                        <w:shd w:val="clear" w:color="auto" w:fill="BFBFBF"/>
                        <w:noWrap/>
                        <w:hideMark/>
                      </w:tcPr>
                      <w:p w14:paraId="085D7D72" w14:textId="77777777" w:rsidR="00A65EED" w:rsidRPr="00D77A99" w:rsidRDefault="00A65EED" w:rsidP="00A65EED">
                        <w:pPr>
                          <w:rPr>
                            <w:rFonts w:asciiTheme="minorHAnsi" w:hAnsiTheme="minorHAnsi" w:cstheme="minorHAnsi"/>
                            <w:b/>
                            <w:bCs/>
                            <w:szCs w:val="22"/>
                          </w:rPr>
                        </w:pPr>
                        <w:r w:rsidRPr="00D77A99">
                          <w:rPr>
                            <w:rFonts w:asciiTheme="minorHAnsi" w:hAnsiTheme="minorHAnsi" w:cstheme="minorHAnsi"/>
                            <w:b/>
                            <w:bCs/>
                            <w:szCs w:val="22"/>
                          </w:rPr>
                          <w:t>Scale</w:t>
                        </w:r>
                      </w:p>
                    </w:tc>
                    <w:tc>
                      <w:tcPr>
                        <w:tcW w:w="850" w:type="dxa"/>
                        <w:tcBorders>
                          <w:top w:val="single" w:sz="4" w:space="0" w:color="auto"/>
                          <w:left w:val="nil"/>
                          <w:bottom w:val="single" w:sz="4" w:space="0" w:color="auto"/>
                          <w:right w:val="single" w:sz="4" w:space="0" w:color="auto"/>
                        </w:tcBorders>
                        <w:shd w:val="clear" w:color="auto" w:fill="BFBFBF"/>
                        <w:noWrap/>
                        <w:hideMark/>
                      </w:tcPr>
                      <w:p w14:paraId="05A23916" w14:textId="77777777" w:rsidR="00A65EED" w:rsidRPr="00D77A99" w:rsidRDefault="00A65EED" w:rsidP="00A65EED">
                        <w:pPr>
                          <w:rPr>
                            <w:rFonts w:asciiTheme="minorHAnsi" w:hAnsiTheme="minorHAnsi" w:cstheme="minorHAnsi"/>
                            <w:b/>
                            <w:bCs/>
                            <w:szCs w:val="22"/>
                          </w:rPr>
                        </w:pPr>
                        <w:r w:rsidRPr="00D77A99">
                          <w:rPr>
                            <w:rFonts w:asciiTheme="minorHAnsi" w:hAnsiTheme="minorHAnsi" w:cstheme="minorHAnsi"/>
                            <w:b/>
                            <w:bCs/>
                            <w:szCs w:val="22"/>
                          </w:rPr>
                          <w:t>Field Length</w:t>
                        </w:r>
                      </w:p>
                    </w:tc>
                    <w:tc>
                      <w:tcPr>
                        <w:tcW w:w="949" w:type="dxa"/>
                        <w:tcBorders>
                          <w:top w:val="single" w:sz="4" w:space="0" w:color="auto"/>
                          <w:left w:val="nil"/>
                          <w:bottom w:val="single" w:sz="4" w:space="0" w:color="auto"/>
                          <w:right w:val="single" w:sz="4" w:space="0" w:color="auto"/>
                        </w:tcBorders>
                        <w:shd w:val="clear" w:color="auto" w:fill="BFBFBF"/>
                        <w:noWrap/>
                        <w:hideMark/>
                      </w:tcPr>
                      <w:p w14:paraId="3B74BD16" w14:textId="77777777" w:rsidR="00A65EED" w:rsidRPr="00D77A99" w:rsidRDefault="00A65EED" w:rsidP="00A65EED">
                        <w:pPr>
                          <w:rPr>
                            <w:rFonts w:asciiTheme="minorHAnsi" w:hAnsiTheme="minorHAnsi" w:cstheme="minorHAnsi"/>
                            <w:b/>
                            <w:bCs/>
                            <w:szCs w:val="22"/>
                          </w:rPr>
                        </w:pPr>
                        <w:r w:rsidRPr="00D77A99">
                          <w:rPr>
                            <w:rFonts w:asciiTheme="minorHAnsi" w:hAnsiTheme="minorHAnsi" w:cstheme="minorHAnsi"/>
                            <w:b/>
                            <w:bCs/>
                            <w:szCs w:val="22"/>
                          </w:rPr>
                          <w:t>Allow Null Values</w:t>
                        </w:r>
                      </w:p>
                    </w:tc>
                    <w:tc>
                      <w:tcPr>
                        <w:tcW w:w="799" w:type="dxa"/>
                        <w:tcBorders>
                          <w:top w:val="single" w:sz="4" w:space="0" w:color="auto"/>
                          <w:left w:val="nil"/>
                          <w:bottom w:val="single" w:sz="4" w:space="0" w:color="auto"/>
                          <w:right w:val="single" w:sz="4" w:space="0" w:color="auto"/>
                        </w:tcBorders>
                        <w:shd w:val="clear" w:color="auto" w:fill="BFBFBF"/>
                        <w:noWrap/>
                        <w:hideMark/>
                      </w:tcPr>
                      <w:p w14:paraId="0886C266" w14:textId="77777777" w:rsidR="00A65EED" w:rsidRPr="00D77A99" w:rsidRDefault="00A65EED" w:rsidP="00A65EED">
                        <w:pPr>
                          <w:rPr>
                            <w:rFonts w:asciiTheme="minorHAnsi" w:hAnsiTheme="minorHAnsi" w:cstheme="minorHAnsi"/>
                            <w:b/>
                            <w:bCs/>
                            <w:szCs w:val="22"/>
                          </w:rPr>
                        </w:pPr>
                        <w:r w:rsidRPr="00D77A99">
                          <w:rPr>
                            <w:rFonts w:asciiTheme="minorHAnsi" w:hAnsiTheme="minorHAnsi" w:cstheme="minorHAnsi"/>
                            <w:b/>
                            <w:bCs/>
                            <w:szCs w:val="22"/>
                          </w:rPr>
                          <w:t>Drop Down List</w:t>
                        </w:r>
                      </w:p>
                    </w:tc>
                    <w:tc>
                      <w:tcPr>
                        <w:tcW w:w="1369" w:type="dxa"/>
                        <w:tcBorders>
                          <w:top w:val="single" w:sz="4" w:space="0" w:color="auto"/>
                          <w:left w:val="nil"/>
                          <w:bottom w:val="single" w:sz="4" w:space="0" w:color="auto"/>
                          <w:right w:val="single" w:sz="4" w:space="0" w:color="auto"/>
                        </w:tcBorders>
                        <w:shd w:val="clear" w:color="auto" w:fill="BFBFBF"/>
                        <w:noWrap/>
                        <w:hideMark/>
                      </w:tcPr>
                      <w:p w14:paraId="34DC6885" w14:textId="77777777" w:rsidR="00A65EED" w:rsidRPr="00D77A99" w:rsidRDefault="00A65EED" w:rsidP="00A65EED">
                        <w:pPr>
                          <w:rPr>
                            <w:rFonts w:asciiTheme="minorHAnsi" w:hAnsiTheme="minorHAnsi" w:cstheme="minorHAnsi"/>
                            <w:b/>
                            <w:bCs/>
                            <w:szCs w:val="22"/>
                          </w:rPr>
                        </w:pPr>
                        <w:r w:rsidRPr="00D77A99">
                          <w:rPr>
                            <w:rFonts w:asciiTheme="minorHAnsi" w:hAnsiTheme="minorHAnsi" w:cstheme="minorHAnsi"/>
                            <w:b/>
                            <w:bCs/>
                            <w:szCs w:val="22"/>
                          </w:rPr>
                          <w:t>Mandatory</w:t>
                        </w:r>
                      </w:p>
                    </w:tc>
                  </w:tr>
                  <w:tr w:rsidR="00A65EED" w:rsidRPr="00D77A99" w14:paraId="0449B468"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2478AC1A" w14:textId="77777777"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szCs w:val="22"/>
                          </w:rPr>
                          <w:t>geHerAudId</w:t>
                        </w:r>
                        <w:proofErr w:type="spellEnd"/>
                      </w:p>
                    </w:tc>
                    <w:tc>
                      <w:tcPr>
                        <w:tcW w:w="1305" w:type="dxa"/>
                        <w:tcBorders>
                          <w:top w:val="nil"/>
                          <w:left w:val="nil"/>
                          <w:bottom w:val="single" w:sz="4" w:space="0" w:color="auto"/>
                          <w:right w:val="single" w:sz="4" w:space="0" w:color="auto"/>
                        </w:tcBorders>
                        <w:noWrap/>
                        <w:hideMark/>
                      </w:tcPr>
                      <w:p w14:paraId="446F365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Geoheritage Audited Sites Unique ID</w:t>
                        </w:r>
                      </w:p>
                    </w:tc>
                    <w:tc>
                      <w:tcPr>
                        <w:tcW w:w="847" w:type="dxa"/>
                        <w:tcBorders>
                          <w:top w:val="nil"/>
                          <w:left w:val="nil"/>
                          <w:bottom w:val="single" w:sz="4" w:space="0" w:color="auto"/>
                          <w:right w:val="single" w:sz="4" w:space="0" w:color="auto"/>
                        </w:tcBorders>
                        <w:noWrap/>
                        <w:hideMark/>
                      </w:tcPr>
                      <w:p w14:paraId="798479B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Text</w:t>
                        </w:r>
                      </w:p>
                    </w:tc>
                    <w:tc>
                      <w:tcPr>
                        <w:tcW w:w="1032" w:type="dxa"/>
                        <w:tcBorders>
                          <w:top w:val="nil"/>
                          <w:left w:val="nil"/>
                          <w:bottom w:val="single" w:sz="4" w:space="0" w:color="auto"/>
                          <w:right w:val="single" w:sz="4" w:space="0" w:color="auto"/>
                        </w:tcBorders>
                        <w:noWrap/>
                        <w:hideMark/>
                      </w:tcPr>
                      <w:p w14:paraId="6A3EB16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725" w:type="dxa"/>
                        <w:tcBorders>
                          <w:top w:val="nil"/>
                          <w:left w:val="nil"/>
                          <w:bottom w:val="single" w:sz="4" w:space="0" w:color="auto"/>
                          <w:right w:val="single" w:sz="4" w:space="0" w:color="auto"/>
                        </w:tcBorders>
                        <w:noWrap/>
                        <w:hideMark/>
                      </w:tcPr>
                      <w:p w14:paraId="0228BEB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850" w:type="dxa"/>
                        <w:tcBorders>
                          <w:top w:val="nil"/>
                          <w:left w:val="nil"/>
                          <w:bottom w:val="single" w:sz="4" w:space="0" w:color="auto"/>
                          <w:right w:val="single" w:sz="4" w:space="0" w:color="auto"/>
                        </w:tcBorders>
                        <w:noWrap/>
                        <w:hideMark/>
                      </w:tcPr>
                      <w:p w14:paraId="70296DCF"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25</w:t>
                        </w:r>
                      </w:p>
                    </w:tc>
                    <w:tc>
                      <w:tcPr>
                        <w:tcW w:w="949" w:type="dxa"/>
                        <w:tcBorders>
                          <w:top w:val="nil"/>
                          <w:left w:val="nil"/>
                          <w:bottom w:val="single" w:sz="4" w:space="0" w:color="auto"/>
                          <w:right w:val="single" w:sz="4" w:space="0" w:color="auto"/>
                        </w:tcBorders>
                        <w:noWrap/>
                        <w:hideMark/>
                      </w:tcPr>
                      <w:p w14:paraId="00669DA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799" w:type="dxa"/>
                        <w:tcBorders>
                          <w:top w:val="nil"/>
                          <w:left w:val="nil"/>
                          <w:bottom w:val="single" w:sz="4" w:space="0" w:color="auto"/>
                          <w:right w:val="single" w:sz="4" w:space="0" w:color="auto"/>
                        </w:tcBorders>
                        <w:noWrap/>
                        <w:hideMark/>
                      </w:tcPr>
                      <w:p w14:paraId="7BBAFF62"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1369" w:type="dxa"/>
                        <w:tcBorders>
                          <w:top w:val="nil"/>
                          <w:left w:val="nil"/>
                          <w:bottom w:val="single" w:sz="4" w:space="0" w:color="auto"/>
                          <w:right w:val="single" w:sz="4" w:space="0" w:color="auto"/>
                        </w:tcBorders>
                        <w:noWrap/>
                        <w:hideMark/>
                      </w:tcPr>
                      <w:p w14:paraId="4FE44C23"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r>
                  <w:tr w:rsidR="00A65EED" w:rsidRPr="00D77A99" w14:paraId="33D71DDD"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1A9ABD85" w14:textId="77777777"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szCs w:val="22"/>
                          </w:rPr>
                          <w:lastRenderedPageBreak/>
                          <w:t>Site_Code</w:t>
                        </w:r>
                        <w:proofErr w:type="spellEnd"/>
                      </w:p>
                    </w:tc>
                    <w:tc>
                      <w:tcPr>
                        <w:tcW w:w="1305" w:type="dxa"/>
                        <w:tcBorders>
                          <w:top w:val="nil"/>
                          <w:left w:val="nil"/>
                          <w:bottom w:val="single" w:sz="4" w:space="0" w:color="auto"/>
                          <w:right w:val="single" w:sz="4" w:space="0" w:color="auto"/>
                        </w:tcBorders>
                        <w:noWrap/>
                        <w:hideMark/>
                      </w:tcPr>
                      <w:p w14:paraId="3D655296"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County Geological Site Code</w:t>
                        </w:r>
                      </w:p>
                    </w:tc>
                    <w:tc>
                      <w:tcPr>
                        <w:tcW w:w="847" w:type="dxa"/>
                        <w:tcBorders>
                          <w:top w:val="nil"/>
                          <w:left w:val="nil"/>
                          <w:bottom w:val="single" w:sz="4" w:space="0" w:color="auto"/>
                          <w:right w:val="single" w:sz="4" w:space="0" w:color="auto"/>
                        </w:tcBorders>
                        <w:noWrap/>
                        <w:hideMark/>
                      </w:tcPr>
                      <w:p w14:paraId="731E11F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Text</w:t>
                        </w:r>
                      </w:p>
                    </w:tc>
                    <w:tc>
                      <w:tcPr>
                        <w:tcW w:w="1032" w:type="dxa"/>
                        <w:tcBorders>
                          <w:top w:val="nil"/>
                          <w:left w:val="nil"/>
                          <w:bottom w:val="single" w:sz="4" w:space="0" w:color="auto"/>
                          <w:right w:val="single" w:sz="4" w:space="0" w:color="auto"/>
                        </w:tcBorders>
                        <w:noWrap/>
                        <w:hideMark/>
                      </w:tcPr>
                      <w:p w14:paraId="63A429E3"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725" w:type="dxa"/>
                        <w:tcBorders>
                          <w:top w:val="nil"/>
                          <w:left w:val="nil"/>
                          <w:bottom w:val="single" w:sz="4" w:space="0" w:color="auto"/>
                          <w:right w:val="single" w:sz="4" w:space="0" w:color="auto"/>
                        </w:tcBorders>
                        <w:noWrap/>
                        <w:hideMark/>
                      </w:tcPr>
                      <w:p w14:paraId="2BE7DEBB"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850" w:type="dxa"/>
                        <w:tcBorders>
                          <w:top w:val="nil"/>
                          <w:left w:val="nil"/>
                          <w:bottom w:val="single" w:sz="4" w:space="0" w:color="auto"/>
                          <w:right w:val="single" w:sz="4" w:space="0" w:color="auto"/>
                        </w:tcBorders>
                        <w:noWrap/>
                        <w:hideMark/>
                      </w:tcPr>
                      <w:p w14:paraId="795869AC"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10</w:t>
                        </w:r>
                      </w:p>
                    </w:tc>
                    <w:tc>
                      <w:tcPr>
                        <w:tcW w:w="949" w:type="dxa"/>
                        <w:tcBorders>
                          <w:top w:val="nil"/>
                          <w:left w:val="nil"/>
                          <w:bottom w:val="single" w:sz="4" w:space="0" w:color="auto"/>
                          <w:right w:val="single" w:sz="4" w:space="0" w:color="auto"/>
                        </w:tcBorders>
                        <w:noWrap/>
                        <w:hideMark/>
                      </w:tcPr>
                      <w:p w14:paraId="4FDADF1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799" w:type="dxa"/>
                        <w:tcBorders>
                          <w:top w:val="nil"/>
                          <w:left w:val="nil"/>
                          <w:bottom w:val="single" w:sz="4" w:space="0" w:color="auto"/>
                          <w:right w:val="single" w:sz="4" w:space="0" w:color="auto"/>
                        </w:tcBorders>
                        <w:noWrap/>
                        <w:hideMark/>
                      </w:tcPr>
                      <w:p w14:paraId="1AADA66A"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1369" w:type="dxa"/>
                        <w:tcBorders>
                          <w:top w:val="nil"/>
                          <w:left w:val="nil"/>
                          <w:bottom w:val="single" w:sz="4" w:space="0" w:color="auto"/>
                          <w:right w:val="single" w:sz="4" w:space="0" w:color="auto"/>
                        </w:tcBorders>
                        <w:noWrap/>
                        <w:hideMark/>
                      </w:tcPr>
                      <w:p w14:paraId="12D5EC4E"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r>
                  <w:tr w:rsidR="00A65EED" w:rsidRPr="00D77A99" w14:paraId="64D08D80"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5EA18398" w14:textId="77777777"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szCs w:val="22"/>
                          </w:rPr>
                          <w:t>Site_Name</w:t>
                        </w:r>
                        <w:proofErr w:type="spellEnd"/>
                      </w:p>
                    </w:tc>
                    <w:tc>
                      <w:tcPr>
                        <w:tcW w:w="1305" w:type="dxa"/>
                        <w:tcBorders>
                          <w:top w:val="nil"/>
                          <w:left w:val="nil"/>
                          <w:bottom w:val="single" w:sz="4" w:space="0" w:color="auto"/>
                          <w:right w:val="single" w:sz="4" w:space="0" w:color="auto"/>
                        </w:tcBorders>
                        <w:noWrap/>
                        <w:hideMark/>
                      </w:tcPr>
                      <w:p w14:paraId="7542560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Site Name</w:t>
                        </w:r>
                      </w:p>
                    </w:tc>
                    <w:tc>
                      <w:tcPr>
                        <w:tcW w:w="847" w:type="dxa"/>
                        <w:tcBorders>
                          <w:top w:val="nil"/>
                          <w:left w:val="nil"/>
                          <w:bottom w:val="single" w:sz="4" w:space="0" w:color="auto"/>
                          <w:right w:val="single" w:sz="4" w:space="0" w:color="auto"/>
                        </w:tcBorders>
                        <w:noWrap/>
                        <w:hideMark/>
                      </w:tcPr>
                      <w:p w14:paraId="0CEB356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Text</w:t>
                        </w:r>
                      </w:p>
                    </w:tc>
                    <w:tc>
                      <w:tcPr>
                        <w:tcW w:w="1032" w:type="dxa"/>
                        <w:tcBorders>
                          <w:top w:val="nil"/>
                          <w:left w:val="nil"/>
                          <w:bottom w:val="single" w:sz="4" w:space="0" w:color="auto"/>
                          <w:right w:val="single" w:sz="4" w:space="0" w:color="auto"/>
                        </w:tcBorders>
                        <w:noWrap/>
                        <w:hideMark/>
                      </w:tcPr>
                      <w:p w14:paraId="366C1811"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725" w:type="dxa"/>
                        <w:tcBorders>
                          <w:top w:val="nil"/>
                          <w:left w:val="nil"/>
                          <w:bottom w:val="single" w:sz="4" w:space="0" w:color="auto"/>
                          <w:right w:val="single" w:sz="4" w:space="0" w:color="auto"/>
                        </w:tcBorders>
                        <w:noWrap/>
                        <w:hideMark/>
                      </w:tcPr>
                      <w:p w14:paraId="6BE41CB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850" w:type="dxa"/>
                        <w:tcBorders>
                          <w:top w:val="nil"/>
                          <w:left w:val="nil"/>
                          <w:bottom w:val="single" w:sz="4" w:space="0" w:color="auto"/>
                          <w:right w:val="single" w:sz="4" w:space="0" w:color="auto"/>
                        </w:tcBorders>
                        <w:noWrap/>
                        <w:hideMark/>
                      </w:tcPr>
                      <w:p w14:paraId="292F7353"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100</w:t>
                        </w:r>
                      </w:p>
                    </w:tc>
                    <w:tc>
                      <w:tcPr>
                        <w:tcW w:w="949" w:type="dxa"/>
                        <w:tcBorders>
                          <w:top w:val="nil"/>
                          <w:left w:val="nil"/>
                          <w:bottom w:val="single" w:sz="4" w:space="0" w:color="auto"/>
                          <w:right w:val="single" w:sz="4" w:space="0" w:color="auto"/>
                        </w:tcBorders>
                        <w:noWrap/>
                        <w:hideMark/>
                      </w:tcPr>
                      <w:p w14:paraId="1C6809F3"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799" w:type="dxa"/>
                        <w:tcBorders>
                          <w:top w:val="nil"/>
                          <w:left w:val="nil"/>
                          <w:bottom w:val="single" w:sz="4" w:space="0" w:color="auto"/>
                          <w:right w:val="single" w:sz="4" w:space="0" w:color="auto"/>
                        </w:tcBorders>
                        <w:noWrap/>
                        <w:hideMark/>
                      </w:tcPr>
                      <w:p w14:paraId="5E527E1A"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1369" w:type="dxa"/>
                        <w:tcBorders>
                          <w:top w:val="nil"/>
                          <w:left w:val="nil"/>
                          <w:bottom w:val="single" w:sz="4" w:space="0" w:color="auto"/>
                          <w:right w:val="single" w:sz="4" w:space="0" w:color="auto"/>
                        </w:tcBorders>
                        <w:noWrap/>
                        <w:hideMark/>
                      </w:tcPr>
                      <w:p w14:paraId="1DBC889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r>
                  <w:tr w:rsidR="00A65EED" w:rsidRPr="00D77A99" w14:paraId="3A20EBDD"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2FD14B61"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IGH_theme1</w:t>
                        </w:r>
                      </w:p>
                    </w:tc>
                    <w:tc>
                      <w:tcPr>
                        <w:tcW w:w="1305" w:type="dxa"/>
                        <w:tcBorders>
                          <w:top w:val="nil"/>
                          <w:left w:val="nil"/>
                          <w:bottom w:val="single" w:sz="4" w:space="0" w:color="auto"/>
                          <w:right w:val="single" w:sz="4" w:space="0" w:color="auto"/>
                        </w:tcBorders>
                        <w:noWrap/>
                        <w:hideMark/>
                      </w:tcPr>
                      <w:p w14:paraId="0B45A6F4"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Relevant IGH theme 1</w:t>
                        </w:r>
                      </w:p>
                    </w:tc>
                    <w:tc>
                      <w:tcPr>
                        <w:tcW w:w="847" w:type="dxa"/>
                        <w:tcBorders>
                          <w:top w:val="nil"/>
                          <w:left w:val="nil"/>
                          <w:bottom w:val="single" w:sz="4" w:space="0" w:color="auto"/>
                          <w:right w:val="single" w:sz="4" w:space="0" w:color="auto"/>
                        </w:tcBorders>
                        <w:noWrap/>
                        <w:hideMark/>
                      </w:tcPr>
                      <w:p w14:paraId="0A22828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Text</w:t>
                        </w:r>
                      </w:p>
                    </w:tc>
                    <w:tc>
                      <w:tcPr>
                        <w:tcW w:w="1032" w:type="dxa"/>
                        <w:tcBorders>
                          <w:top w:val="nil"/>
                          <w:left w:val="nil"/>
                          <w:bottom w:val="single" w:sz="4" w:space="0" w:color="auto"/>
                          <w:right w:val="single" w:sz="4" w:space="0" w:color="auto"/>
                        </w:tcBorders>
                        <w:noWrap/>
                        <w:hideMark/>
                      </w:tcPr>
                      <w:p w14:paraId="68F67578"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725" w:type="dxa"/>
                        <w:tcBorders>
                          <w:top w:val="nil"/>
                          <w:left w:val="nil"/>
                          <w:bottom w:val="single" w:sz="4" w:space="0" w:color="auto"/>
                          <w:right w:val="single" w:sz="4" w:space="0" w:color="auto"/>
                        </w:tcBorders>
                        <w:noWrap/>
                        <w:hideMark/>
                      </w:tcPr>
                      <w:p w14:paraId="5205632B"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850" w:type="dxa"/>
                        <w:tcBorders>
                          <w:top w:val="nil"/>
                          <w:left w:val="nil"/>
                          <w:bottom w:val="single" w:sz="4" w:space="0" w:color="auto"/>
                          <w:right w:val="single" w:sz="4" w:space="0" w:color="auto"/>
                        </w:tcBorders>
                        <w:noWrap/>
                        <w:hideMark/>
                      </w:tcPr>
                      <w:p w14:paraId="33BA5C03"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10</w:t>
                        </w:r>
                      </w:p>
                    </w:tc>
                    <w:tc>
                      <w:tcPr>
                        <w:tcW w:w="949" w:type="dxa"/>
                        <w:tcBorders>
                          <w:top w:val="nil"/>
                          <w:left w:val="nil"/>
                          <w:bottom w:val="single" w:sz="4" w:space="0" w:color="auto"/>
                          <w:right w:val="single" w:sz="4" w:space="0" w:color="auto"/>
                        </w:tcBorders>
                        <w:noWrap/>
                        <w:hideMark/>
                      </w:tcPr>
                      <w:p w14:paraId="0F68AE71"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799" w:type="dxa"/>
                        <w:tcBorders>
                          <w:top w:val="nil"/>
                          <w:left w:val="nil"/>
                          <w:bottom w:val="single" w:sz="4" w:space="0" w:color="auto"/>
                          <w:right w:val="single" w:sz="4" w:space="0" w:color="auto"/>
                        </w:tcBorders>
                        <w:noWrap/>
                        <w:hideMark/>
                      </w:tcPr>
                      <w:p w14:paraId="3DF8E63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c>
                      <w:tcPr>
                        <w:tcW w:w="1369" w:type="dxa"/>
                        <w:tcBorders>
                          <w:top w:val="nil"/>
                          <w:left w:val="nil"/>
                          <w:bottom w:val="single" w:sz="4" w:space="0" w:color="auto"/>
                          <w:right w:val="single" w:sz="4" w:space="0" w:color="auto"/>
                        </w:tcBorders>
                        <w:noWrap/>
                        <w:hideMark/>
                      </w:tcPr>
                      <w:p w14:paraId="10A58D0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r>
                  <w:tr w:rsidR="00A65EED" w:rsidRPr="00D77A99" w14:paraId="4ACAD92A"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1C054358"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IGH_theme2</w:t>
                        </w:r>
                      </w:p>
                    </w:tc>
                    <w:tc>
                      <w:tcPr>
                        <w:tcW w:w="1305" w:type="dxa"/>
                        <w:tcBorders>
                          <w:top w:val="nil"/>
                          <w:left w:val="nil"/>
                          <w:bottom w:val="single" w:sz="4" w:space="0" w:color="auto"/>
                          <w:right w:val="single" w:sz="4" w:space="0" w:color="auto"/>
                        </w:tcBorders>
                        <w:noWrap/>
                        <w:hideMark/>
                      </w:tcPr>
                      <w:p w14:paraId="10F55A71"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Relevant IGH theme 2</w:t>
                        </w:r>
                      </w:p>
                    </w:tc>
                    <w:tc>
                      <w:tcPr>
                        <w:tcW w:w="847" w:type="dxa"/>
                        <w:tcBorders>
                          <w:top w:val="nil"/>
                          <w:left w:val="nil"/>
                          <w:bottom w:val="single" w:sz="4" w:space="0" w:color="auto"/>
                          <w:right w:val="single" w:sz="4" w:space="0" w:color="auto"/>
                        </w:tcBorders>
                        <w:noWrap/>
                        <w:hideMark/>
                      </w:tcPr>
                      <w:p w14:paraId="2F9B61D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Text</w:t>
                        </w:r>
                      </w:p>
                    </w:tc>
                    <w:tc>
                      <w:tcPr>
                        <w:tcW w:w="1032" w:type="dxa"/>
                        <w:tcBorders>
                          <w:top w:val="nil"/>
                          <w:left w:val="nil"/>
                          <w:bottom w:val="single" w:sz="4" w:space="0" w:color="auto"/>
                          <w:right w:val="single" w:sz="4" w:space="0" w:color="auto"/>
                        </w:tcBorders>
                        <w:noWrap/>
                        <w:hideMark/>
                      </w:tcPr>
                      <w:p w14:paraId="770639B1"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725" w:type="dxa"/>
                        <w:tcBorders>
                          <w:top w:val="nil"/>
                          <w:left w:val="nil"/>
                          <w:bottom w:val="single" w:sz="4" w:space="0" w:color="auto"/>
                          <w:right w:val="single" w:sz="4" w:space="0" w:color="auto"/>
                        </w:tcBorders>
                        <w:noWrap/>
                        <w:hideMark/>
                      </w:tcPr>
                      <w:p w14:paraId="44E03668"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850" w:type="dxa"/>
                        <w:tcBorders>
                          <w:top w:val="nil"/>
                          <w:left w:val="nil"/>
                          <w:bottom w:val="single" w:sz="4" w:space="0" w:color="auto"/>
                          <w:right w:val="single" w:sz="4" w:space="0" w:color="auto"/>
                        </w:tcBorders>
                        <w:noWrap/>
                        <w:hideMark/>
                      </w:tcPr>
                      <w:p w14:paraId="68941E6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10</w:t>
                        </w:r>
                      </w:p>
                    </w:tc>
                    <w:tc>
                      <w:tcPr>
                        <w:tcW w:w="949" w:type="dxa"/>
                        <w:tcBorders>
                          <w:top w:val="nil"/>
                          <w:left w:val="nil"/>
                          <w:bottom w:val="single" w:sz="4" w:space="0" w:color="auto"/>
                          <w:right w:val="single" w:sz="4" w:space="0" w:color="auto"/>
                        </w:tcBorders>
                        <w:noWrap/>
                        <w:hideMark/>
                      </w:tcPr>
                      <w:p w14:paraId="155F4178"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c>
                      <w:tcPr>
                        <w:tcW w:w="799" w:type="dxa"/>
                        <w:tcBorders>
                          <w:top w:val="nil"/>
                          <w:left w:val="nil"/>
                          <w:bottom w:val="single" w:sz="4" w:space="0" w:color="auto"/>
                          <w:right w:val="single" w:sz="4" w:space="0" w:color="auto"/>
                        </w:tcBorders>
                        <w:noWrap/>
                        <w:hideMark/>
                      </w:tcPr>
                      <w:p w14:paraId="025F493A"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c>
                      <w:tcPr>
                        <w:tcW w:w="1369" w:type="dxa"/>
                        <w:tcBorders>
                          <w:top w:val="nil"/>
                          <w:left w:val="nil"/>
                          <w:bottom w:val="single" w:sz="4" w:space="0" w:color="auto"/>
                          <w:right w:val="single" w:sz="4" w:space="0" w:color="auto"/>
                        </w:tcBorders>
                        <w:noWrap/>
                        <w:hideMark/>
                      </w:tcPr>
                      <w:p w14:paraId="1C88E521"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r>
                  <w:tr w:rsidR="00A65EED" w:rsidRPr="00D77A99" w14:paraId="7EDEF0D0"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62F9F73F"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IGH_theme3</w:t>
                        </w:r>
                      </w:p>
                    </w:tc>
                    <w:tc>
                      <w:tcPr>
                        <w:tcW w:w="1305" w:type="dxa"/>
                        <w:tcBorders>
                          <w:top w:val="nil"/>
                          <w:left w:val="nil"/>
                          <w:bottom w:val="single" w:sz="4" w:space="0" w:color="auto"/>
                          <w:right w:val="single" w:sz="4" w:space="0" w:color="auto"/>
                        </w:tcBorders>
                        <w:noWrap/>
                        <w:hideMark/>
                      </w:tcPr>
                      <w:p w14:paraId="2A8F27AB"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Relevant IGH theme 3</w:t>
                        </w:r>
                      </w:p>
                    </w:tc>
                    <w:tc>
                      <w:tcPr>
                        <w:tcW w:w="847" w:type="dxa"/>
                        <w:tcBorders>
                          <w:top w:val="nil"/>
                          <w:left w:val="nil"/>
                          <w:bottom w:val="single" w:sz="4" w:space="0" w:color="auto"/>
                          <w:right w:val="single" w:sz="4" w:space="0" w:color="auto"/>
                        </w:tcBorders>
                        <w:noWrap/>
                        <w:hideMark/>
                      </w:tcPr>
                      <w:p w14:paraId="50F1A7A8"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Text</w:t>
                        </w:r>
                      </w:p>
                    </w:tc>
                    <w:tc>
                      <w:tcPr>
                        <w:tcW w:w="1032" w:type="dxa"/>
                        <w:tcBorders>
                          <w:top w:val="nil"/>
                          <w:left w:val="nil"/>
                          <w:bottom w:val="single" w:sz="4" w:space="0" w:color="auto"/>
                          <w:right w:val="single" w:sz="4" w:space="0" w:color="auto"/>
                        </w:tcBorders>
                        <w:noWrap/>
                        <w:hideMark/>
                      </w:tcPr>
                      <w:p w14:paraId="61B9BE62"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725" w:type="dxa"/>
                        <w:tcBorders>
                          <w:top w:val="nil"/>
                          <w:left w:val="nil"/>
                          <w:bottom w:val="single" w:sz="4" w:space="0" w:color="auto"/>
                          <w:right w:val="single" w:sz="4" w:space="0" w:color="auto"/>
                        </w:tcBorders>
                        <w:noWrap/>
                        <w:hideMark/>
                      </w:tcPr>
                      <w:p w14:paraId="2DC99416"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850" w:type="dxa"/>
                        <w:tcBorders>
                          <w:top w:val="nil"/>
                          <w:left w:val="nil"/>
                          <w:bottom w:val="single" w:sz="4" w:space="0" w:color="auto"/>
                          <w:right w:val="single" w:sz="4" w:space="0" w:color="auto"/>
                        </w:tcBorders>
                        <w:noWrap/>
                        <w:hideMark/>
                      </w:tcPr>
                      <w:p w14:paraId="2942EBB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10</w:t>
                        </w:r>
                      </w:p>
                    </w:tc>
                    <w:tc>
                      <w:tcPr>
                        <w:tcW w:w="949" w:type="dxa"/>
                        <w:tcBorders>
                          <w:top w:val="nil"/>
                          <w:left w:val="nil"/>
                          <w:bottom w:val="single" w:sz="4" w:space="0" w:color="auto"/>
                          <w:right w:val="single" w:sz="4" w:space="0" w:color="auto"/>
                        </w:tcBorders>
                        <w:noWrap/>
                        <w:hideMark/>
                      </w:tcPr>
                      <w:p w14:paraId="07593ED2"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c>
                      <w:tcPr>
                        <w:tcW w:w="799" w:type="dxa"/>
                        <w:tcBorders>
                          <w:top w:val="nil"/>
                          <w:left w:val="nil"/>
                          <w:bottom w:val="single" w:sz="4" w:space="0" w:color="auto"/>
                          <w:right w:val="single" w:sz="4" w:space="0" w:color="auto"/>
                        </w:tcBorders>
                        <w:noWrap/>
                        <w:hideMark/>
                      </w:tcPr>
                      <w:p w14:paraId="05CBBD62"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c>
                      <w:tcPr>
                        <w:tcW w:w="1369" w:type="dxa"/>
                        <w:tcBorders>
                          <w:top w:val="nil"/>
                          <w:left w:val="nil"/>
                          <w:bottom w:val="single" w:sz="4" w:space="0" w:color="auto"/>
                          <w:right w:val="single" w:sz="4" w:space="0" w:color="auto"/>
                        </w:tcBorders>
                        <w:noWrap/>
                        <w:hideMark/>
                      </w:tcPr>
                      <w:p w14:paraId="742D09D4"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r>
                  <w:tr w:rsidR="00A65EED" w:rsidRPr="00D77A99" w14:paraId="68BBFCCC"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49C963DB"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IGH_theme4</w:t>
                        </w:r>
                      </w:p>
                    </w:tc>
                    <w:tc>
                      <w:tcPr>
                        <w:tcW w:w="1305" w:type="dxa"/>
                        <w:tcBorders>
                          <w:top w:val="nil"/>
                          <w:left w:val="nil"/>
                          <w:bottom w:val="single" w:sz="4" w:space="0" w:color="auto"/>
                          <w:right w:val="single" w:sz="4" w:space="0" w:color="auto"/>
                        </w:tcBorders>
                        <w:noWrap/>
                        <w:hideMark/>
                      </w:tcPr>
                      <w:p w14:paraId="4E08B1FB"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Relevant IGH theme 4</w:t>
                        </w:r>
                      </w:p>
                    </w:tc>
                    <w:tc>
                      <w:tcPr>
                        <w:tcW w:w="847" w:type="dxa"/>
                        <w:tcBorders>
                          <w:top w:val="nil"/>
                          <w:left w:val="nil"/>
                          <w:bottom w:val="single" w:sz="4" w:space="0" w:color="auto"/>
                          <w:right w:val="single" w:sz="4" w:space="0" w:color="auto"/>
                        </w:tcBorders>
                        <w:noWrap/>
                        <w:hideMark/>
                      </w:tcPr>
                      <w:p w14:paraId="3EA0D9D4"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Text</w:t>
                        </w:r>
                      </w:p>
                    </w:tc>
                    <w:tc>
                      <w:tcPr>
                        <w:tcW w:w="1032" w:type="dxa"/>
                        <w:tcBorders>
                          <w:top w:val="nil"/>
                          <w:left w:val="nil"/>
                          <w:bottom w:val="single" w:sz="4" w:space="0" w:color="auto"/>
                          <w:right w:val="single" w:sz="4" w:space="0" w:color="auto"/>
                        </w:tcBorders>
                        <w:noWrap/>
                        <w:hideMark/>
                      </w:tcPr>
                      <w:p w14:paraId="3BD16638"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725" w:type="dxa"/>
                        <w:tcBorders>
                          <w:top w:val="nil"/>
                          <w:left w:val="nil"/>
                          <w:bottom w:val="single" w:sz="4" w:space="0" w:color="auto"/>
                          <w:right w:val="single" w:sz="4" w:space="0" w:color="auto"/>
                        </w:tcBorders>
                        <w:noWrap/>
                        <w:hideMark/>
                      </w:tcPr>
                      <w:p w14:paraId="6B4B41C4"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850" w:type="dxa"/>
                        <w:tcBorders>
                          <w:top w:val="nil"/>
                          <w:left w:val="nil"/>
                          <w:bottom w:val="single" w:sz="4" w:space="0" w:color="auto"/>
                          <w:right w:val="single" w:sz="4" w:space="0" w:color="auto"/>
                        </w:tcBorders>
                        <w:noWrap/>
                        <w:hideMark/>
                      </w:tcPr>
                      <w:p w14:paraId="4126EAB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10</w:t>
                        </w:r>
                      </w:p>
                    </w:tc>
                    <w:tc>
                      <w:tcPr>
                        <w:tcW w:w="949" w:type="dxa"/>
                        <w:tcBorders>
                          <w:top w:val="nil"/>
                          <w:left w:val="nil"/>
                          <w:bottom w:val="single" w:sz="4" w:space="0" w:color="auto"/>
                          <w:right w:val="single" w:sz="4" w:space="0" w:color="auto"/>
                        </w:tcBorders>
                        <w:noWrap/>
                        <w:hideMark/>
                      </w:tcPr>
                      <w:p w14:paraId="0D07920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c>
                      <w:tcPr>
                        <w:tcW w:w="799" w:type="dxa"/>
                        <w:tcBorders>
                          <w:top w:val="nil"/>
                          <w:left w:val="nil"/>
                          <w:bottom w:val="single" w:sz="4" w:space="0" w:color="auto"/>
                          <w:right w:val="single" w:sz="4" w:space="0" w:color="auto"/>
                        </w:tcBorders>
                        <w:noWrap/>
                        <w:hideMark/>
                      </w:tcPr>
                      <w:p w14:paraId="767AC434"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c>
                      <w:tcPr>
                        <w:tcW w:w="1369" w:type="dxa"/>
                        <w:tcBorders>
                          <w:top w:val="nil"/>
                          <w:left w:val="nil"/>
                          <w:bottom w:val="single" w:sz="4" w:space="0" w:color="auto"/>
                          <w:right w:val="single" w:sz="4" w:space="0" w:color="auto"/>
                        </w:tcBorders>
                        <w:noWrap/>
                        <w:hideMark/>
                      </w:tcPr>
                      <w:p w14:paraId="5EC5E3AB"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r>
                  <w:tr w:rsidR="00A65EED" w:rsidRPr="00D77A99" w14:paraId="43F9000A"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0EDE0A9C" w14:textId="77777777"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szCs w:val="22"/>
                          </w:rPr>
                          <w:t>countycity</w:t>
                        </w:r>
                        <w:proofErr w:type="spellEnd"/>
                      </w:p>
                    </w:tc>
                    <w:tc>
                      <w:tcPr>
                        <w:tcW w:w="1305" w:type="dxa"/>
                        <w:tcBorders>
                          <w:top w:val="nil"/>
                          <w:left w:val="nil"/>
                          <w:bottom w:val="single" w:sz="4" w:space="0" w:color="auto"/>
                          <w:right w:val="single" w:sz="4" w:space="0" w:color="auto"/>
                        </w:tcBorders>
                        <w:noWrap/>
                        <w:hideMark/>
                      </w:tcPr>
                      <w:p w14:paraId="7749B6BE"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County/City</w:t>
                        </w:r>
                      </w:p>
                    </w:tc>
                    <w:tc>
                      <w:tcPr>
                        <w:tcW w:w="847" w:type="dxa"/>
                        <w:tcBorders>
                          <w:top w:val="nil"/>
                          <w:left w:val="nil"/>
                          <w:bottom w:val="single" w:sz="4" w:space="0" w:color="auto"/>
                          <w:right w:val="single" w:sz="4" w:space="0" w:color="auto"/>
                        </w:tcBorders>
                        <w:noWrap/>
                        <w:hideMark/>
                      </w:tcPr>
                      <w:p w14:paraId="61F4A071"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Text</w:t>
                        </w:r>
                      </w:p>
                    </w:tc>
                    <w:tc>
                      <w:tcPr>
                        <w:tcW w:w="1032" w:type="dxa"/>
                        <w:tcBorders>
                          <w:top w:val="nil"/>
                          <w:left w:val="nil"/>
                          <w:bottom w:val="single" w:sz="4" w:space="0" w:color="auto"/>
                          <w:right w:val="single" w:sz="4" w:space="0" w:color="auto"/>
                        </w:tcBorders>
                        <w:noWrap/>
                        <w:hideMark/>
                      </w:tcPr>
                      <w:p w14:paraId="00BBEDF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725" w:type="dxa"/>
                        <w:tcBorders>
                          <w:top w:val="nil"/>
                          <w:left w:val="nil"/>
                          <w:bottom w:val="single" w:sz="4" w:space="0" w:color="auto"/>
                          <w:right w:val="single" w:sz="4" w:space="0" w:color="auto"/>
                        </w:tcBorders>
                        <w:noWrap/>
                        <w:hideMark/>
                      </w:tcPr>
                      <w:p w14:paraId="44A5BBB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850" w:type="dxa"/>
                        <w:tcBorders>
                          <w:top w:val="nil"/>
                          <w:left w:val="nil"/>
                          <w:bottom w:val="single" w:sz="4" w:space="0" w:color="auto"/>
                          <w:right w:val="single" w:sz="4" w:space="0" w:color="auto"/>
                        </w:tcBorders>
                        <w:noWrap/>
                        <w:hideMark/>
                      </w:tcPr>
                      <w:p w14:paraId="251EDC7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25</w:t>
                        </w:r>
                      </w:p>
                    </w:tc>
                    <w:tc>
                      <w:tcPr>
                        <w:tcW w:w="949" w:type="dxa"/>
                        <w:tcBorders>
                          <w:top w:val="nil"/>
                          <w:left w:val="nil"/>
                          <w:bottom w:val="single" w:sz="4" w:space="0" w:color="auto"/>
                          <w:right w:val="single" w:sz="4" w:space="0" w:color="auto"/>
                        </w:tcBorders>
                        <w:noWrap/>
                        <w:hideMark/>
                      </w:tcPr>
                      <w:p w14:paraId="2BFC414F"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799" w:type="dxa"/>
                        <w:tcBorders>
                          <w:top w:val="nil"/>
                          <w:left w:val="nil"/>
                          <w:bottom w:val="single" w:sz="4" w:space="0" w:color="auto"/>
                          <w:right w:val="single" w:sz="4" w:space="0" w:color="auto"/>
                        </w:tcBorders>
                        <w:noWrap/>
                        <w:hideMark/>
                      </w:tcPr>
                      <w:p w14:paraId="07622E26"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c>
                      <w:tcPr>
                        <w:tcW w:w="1369" w:type="dxa"/>
                        <w:tcBorders>
                          <w:top w:val="nil"/>
                          <w:left w:val="nil"/>
                          <w:bottom w:val="single" w:sz="4" w:space="0" w:color="auto"/>
                          <w:right w:val="single" w:sz="4" w:space="0" w:color="auto"/>
                        </w:tcBorders>
                        <w:noWrap/>
                        <w:hideMark/>
                      </w:tcPr>
                      <w:p w14:paraId="5C910EFE"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r>
                  <w:tr w:rsidR="00A65EED" w:rsidRPr="00D77A99" w14:paraId="3DE484BA"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42834A56" w14:textId="77777777"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szCs w:val="22"/>
                          </w:rPr>
                          <w:t>Site_Desc</w:t>
                        </w:r>
                        <w:proofErr w:type="spellEnd"/>
                      </w:p>
                    </w:tc>
                    <w:tc>
                      <w:tcPr>
                        <w:tcW w:w="1305" w:type="dxa"/>
                        <w:tcBorders>
                          <w:top w:val="nil"/>
                          <w:left w:val="nil"/>
                          <w:bottom w:val="single" w:sz="4" w:space="0" w:color="auto"/>
                          <w:right w:val="single" w:sz="4" w:space="0" w:color="auto"/>
                        </w:tcBorders>
                        <w:noWrap/>
                        <w:hideMark/>
                      </w:tcPr>
                      <w:p w14:paraId="41C7A2C1"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Site Description</w:t>
                        </w:r>
                      </w:p>
                    </w:tc>
                    <w:tc>
                      <w:tcPr>
                        <w:tcW w:w="847" w:type="dxa"/>
                        <w:tcBorders>
                          <w:top w:val="nil"/>
                          <w:left w:val="nil"/>
                          <w:bottom w:val="single" w:sz="4" w:space="0" w:color="auto"/>
                          <w:right w:val="single" w:sz="4" w:space="0" w:color="auto"/>
                        </w:tcBorders>
                        <w:noWrap/>
                        <w:hideMark/>
                      </w:tcPr>
                      <w:p w14:paraId="22BB93F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Text</w:t>
                        </w:r>
                      </w:p>
                    </w:tc>
                    <w:tc>
                      <w:tcPr>
                        <w:tcW w:w="1032" w:type="dxa"/>
                        <w:tcBorders>
                          <w:top w:val="nil"/>
                          <w:left w:val="nil"/>
                          <w:bottom w:val="single" w:sz="4" w:space="0" w:color="auto"/>
                          <w:right w:val="single" w:sz="4" w:space="0" w:color="auto"/>
                        </w:tcBorders>
                        <w:noWrap/>
                        <w:hideMark/>
                      </w:tcPr>
                      <w:p w14:paraId="11283A02"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725" w:type="dxa"/>
                        <w:tcBorders>
                          <w:top w:val="nil"/>
                          <w:left w:val="nil"/>
                          <w:bottom w:val="single" w:sz="4" w:space="0" w:color="auto"/>
                          <w:right w:val="single" w:sz="4" w:space="0" w:color="auto"/>
                        </w:tcBorders>
                        <w:noWrap/>
                        <w:hideMark/>
                      </w:tcPr>
                      <w:p w14:paraId="4F4618F2"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850" w:type="dxa"/>
                        <w:tcBorders>
                          <w:top w:val="nil"/>
                          <w:left w:val="nil"/>
                          <w:bottom w:val="single" w:sz="4" w:space="0" w:color="auto"/>
                          <w:right w:val="single" w:sz="4" w:space="0" w:color="auto"/>
                        </w:tcBorders>
                        <w:noWrap/>
                        <w:hideMark/>
                      </w:tcPr>
                      <w:p w14:paraId="4F37DAEC"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250</w:t>
                        </w:r>
                      </w:p>
                    </w:tc>
                    <w:tc>
                      <w:tcPr>
                        <w:tcW w:w="949" w:type="dxa"/>
                        <w:tcBorders>
                          <w:top w:val="nil"/>
                          <w:left w:val="nil"/>
                          <w:bottom w:val="single" w:sz="4" w:space="0" w:color="auto"/>
                          <w:right w:val="single" w:sz="4" w:space="0" w:color="auto"/>
                        </w:tcBorders>
                        <w:noWrap/>
                        <w:hideMark/>
                      </w:tcPr>
                      <w:p w14:paraId="2CD675D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799" w:type="dxa"/>
                        <w:tcBorders>
                          <w:top w:val="nil"/>
                          <w:left w:val="nil"/>
                          <w:bottom w:val="single" w:sz="4" w:space="0" w:color="auto"/>
                          <w:right w:val="single" w:sz="4" w:space="0" w:color="auto"/>
                        </w:tcBorders>
                        <w:noWrap/>
                        <w:hideMark/>
                      </w:tcPr>
                      <w:p w14:paraId="3A7468DE"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1369" w:type="dxa"/>
                        <w:tcBorders>
                          <w:top w:val="nil"/>
                          <w:left w:val="nil"/>
                          <w:bottom w:val="single" w:sz="4" w:space="0" w:color="auto"/>
                          <w:right w:val="single" w:sz="4" w:space="0" w:color="auto"/>
                        </w:tcBorders>
                        <w:noWrap/>
                        <w:hideMark/>
                      </w:tcPr>
                      <w:p w14:paraId="1EE7CE5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r>
                  <w:tr w:rsidR="00A65EED" w:rsidRPr="00D77A99" w14:paraId="0ACE41AE"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02C49D3B" w14:textId="77777777"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szCs w:val="22"/>
                          </w:rPr>
                          <w:t>Geol_Desc</w:t>
                        </w:r>
                        <w:proofErr w:type="spellEnd"/>
                      </w:p>
                    </w:tc>
                    <w:tc>
                      <w:tcPr>
                        <w:tcW w:w="1305" w:type="dxa"/>
                        <w:tcBorders>
                          <w:top w:val="nil"/>
                          <w:left w:val="nil"/>
                          <w:bottom w:val="single" w:sz="4" w:space="0" w:color="auto"/>
                          <w:right w:val="single" w:sz="4" w:space="0" w:color="auto"/>
                        </w:tcBorders>
                        <w:noWrap/>
                        <w:hideMark/>
                      </w:tcPr>
                      <w:p w14:paraId="4BD082C0"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Geology Description</w:t>
                        </w:r>
                      </w:p>
                    </w:tc>
                    <w:tc>
                      <w:tcPr>
                        <w:tcW w:w="847" w:type="dxa"/>
                        <w:tcBorders>
                          <w:top w:val="nil"/>
                          <w:left w:val="nil"/>
                          <w:bottom w:val="single" w:sz="4" w:space="0" w:color="auto"/>
                          <w:right w:val="single" w:sz="4" w:space="0" w:color="auto"/>
                        </w:tcBorders>
                        <w:noWrap/>
                        <w:hideMark/>
                      </w:tcPr>
                      <w:p w14:paraId="1934E0F0"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Text</w:t>
                        </w:r>
                      </w:p>
                    </w:tc>
                    <w:tc>
                      <w:tcPr>
                        <w:tcW w:w="1032" w:type="dxa"/>
                        <w:tcBorders>
                          <w:top w:val="nil"/>
                          <w:left w:val="nil"/>
                          <w:bottom w:val="single" w:sz="4" w:space="0" w:color="auto"/>
                          <w:right w:val="single" w:sz="4" w:space="0" w:color="auto"/>
                        </w:tcBorders>
                        <w:noWrap/>
                        <w:hideMark/>
                      </w:tcPr>
                      <w:p w14:paraId="1CA611DC"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725" w:type="dxa"/>
                        <w:tcBorders>
                          <w:top w:val="nil"/>
                          <w:left w:val="nil"/>
                          <w:bottom w:val="single" w:sz="4" w:space="0" w:color="auto"/>
                          <w:right w:val="single" w:sz="4" w:space="0" w:color="auto"/>
                        </w:tcBorders>
                        <w:noWrap/>
                        <w:hideMark/>
                      </w:tcPr>
                      <w:p w14:paraId="2A07E104"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850" w:type="dxa"/>
                        <w:tcBorders>
                          <w:top w:val="nil"/>
                          <w:left w:val="nil"/>
                          <w:bottom w:val="single" w:sz="4" w:space="0" w:color="auto"/>
                          <w:right w:val="single" w:sz="4" w:space="0" w:color="auto"/>
                        </w:tcBorders>
                        <w:noWrap/>
                        <w:hideMark/>
                      </w:tcPr>
                      <w:p w14:paraId="0B5023DC"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250</w:t>
                        </w:r>
                      </w:p>
                    </w:tc>
                    <w:tc>
                      <w:tcPr>
                        <w:tcW w:w="949" w:type="dxa"/>
                        <w:tcBorders>
                          <w:top w:val="nil"/>
                          <w:left w:val="nil"/>
                          <w:bottom w:val="single" w:sz="4" w:space="0" w:color="auto"/>
                          <w:right w:val="single" w:sz="4" w:space="0" w:color="auto"/>
                        </w:tcBorders>
                        <w:noWrap/>
                        <w:hideMark/>
                      </w:tcPr>
                      <w:p w14:paraId="1C7C5463"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799" w:type="dxa"/>
                        <w:tcBorders>
                          <w:top w:val="nil"/>
                          <w:left w:val="nil"/>
                          <w:bottom w:val="single" w:sz="4" w:space="0" w:color="auto"/>
                          <w:right w:val="single" w:sz="4" w:space="0" w:color="auto"/>
                        </w:tcBorders>
                        <w:noWrap/>
                        <w:hideMark/>
                      </w:tcPr>
                      <w:p w14:paraId="68BE2CE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1369" w:type="dxa"/>
                        <w:tcBorders>
                          <w:top w:val="nil"/>
                          <w:left w:val="nil"/>
                          <w:bottom w:val="single" w:sz="4" w:space="0" w:color="auto"/>
                          <w:right w:val="single" w:sz="4" w:space="0" w:color="auto"/>
                        </w:tcBorders>
                        <w:noWrap/>
                        <w:hideMark/>
                      </w:tcPr>
                      <w:p w14:paraId="62CDC36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r>
                  <w:tr w:rsidR="00A65EED" w:rsidRPr="00D77A99" w14:paraId="7D7E033C"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25BA5BF9" w14:textId="77777777"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szCs w:val="22"/>
                          </w:rPr>
                          <w:t>CGS_Status</w:t>
                        </w:r>
                        <w:proofErr w:type="spellEnd"/>
                      </w:p>
                    </w:tc>
                    <w:tc>
                      <w:tcPr>
                        <w:tcW w:w="1305" w:type="dxa"/>
                        <w:tcBorders>
                          <w:top w:val="nil"/>
                          <w:left w:val="nil"/>
                          <w:bottom w:val="single" w:sz="4" w:space="0" w:color="auto"/>
                          <w:right w:val="single" w:sz="4" w:space="0" w:color="auto"/>
                        </w:tcBorders>
                        <w:noWrap/>
                        <w:hideMark/>
                      </w:tcPr>
                      <w:p w14:paraId="796715E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County Geological Site Designation Status</w:t>
                        </w:r>
                      </w:p>
                    </w:tc>
                    <w:tc>
                      <w:tcPr>
                        <w:tcW w:w="847" w:type="dxa"/>
                        <w:tcBorders>
                          <w:top w:val="nil"/>
                          <w:left w:val="nil"/>
                          <w:bottom w:val="single" w:sz="4" w:space="0" w:color="auto"/>
                          <w:right w:val="single" w:sz="4" w:space="0" w:color="auto"/>
                        </w:tcBorders>
                        <w:noWrap/>
                        <w:hideMark/>
                      </w:tcPr>
                      <w:p w14:paraId="02C12754"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Text</w:t>
                        </w:r>
                      </w:p>
                    </w:tc>
                    <w:tc>
                      <w:tcPr>
                        <w:tcW w:w="1032" w:type="dxa"/>
                        <w:tcBorders>
                          <w:top w:val="nil"/>
                          <w:left w:val="nil"/>
                          <w:bottom w:val="single" w:sz="4" w:space="0" w:color="auto"/>
                          <w:right w:val="single" w:sz="4" w:space="0" w:color="auto"/>
                        </w:tcBorders>
                        <w:noWrap/>
                        <w:hideMark/>
                      </w:tcPr>
                      <w:p w14:paraId="470E694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725" w:type="dxa"/>
                        <w:tcBorders>
                          <w:top w:val="nil"/>
                          <w:left w:val="nil"/>
                          <w:bottom w:val="single" w:sz="4" w:space="0" w:color="auto"/>
                          <w:right w:val="single" w:sz="4" w:space="0" w:color="auto"/>
                        </w:tcBorders>
                        <w:noWrap/>
                        <w:hideMark/>
                      </w:tcPr>
                      <w:p w14:paraId="0EEA9A20"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850" w:type="dxa"/>
                        <w:tcBorders>
                          <w:top w:val="nil"/>
                          <w:left w:val="nil"/>
                          <w:bottom w:val="single" w:sz="4" w:space="0" w:color="auto"/>
                          <w:right w:val="single" w:sz="4" w:space="0" w:color="auto"/>
                        </w:tcBorders>
                        <w:noWrap/>
                        <w:hideMark/>
                      </w:tcPr>
                      <w:p w14:paraId="59277E5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50</w:t>
                        </w:r>
                      </w:p>
                    </w:tc>
                    <w:tc>
                      <w:tcPr>
                        <w:tcW w:w="949" w:type="dxa"/>
                        <w:tcBorders>
                          <w:top w:val="nil"/>
                          <w:left w:val="nil"/>
                          <w:bottom w:val="single" w:sz="4" w:space="0" w:color="auto"/>
                          <w:right w:val="single" w:sz="4" w:space="0" w:color="auto"/>
                        </w:tcBorders>
                        <w:noWrap/>
                        <w:hideMark/>
                      </w:tcPr>
                      <w:p w14:paraId="5B278D3A"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799" w:type="dxa"/>
                        <w:tcBorders>
                          <w:top w:val="nil"/>
                          <w:left w:val="nil"/>
                          <w:bottom w:val="single" w:sz="4" w:space="0" w:color="auto"/>
                          <w:right w:val="single" w:sz="4" w:space="0" w:color="auto"/>
                        </w:tcBorders>
                        <w:noWrap/>
                        <w:hideMark/>
                      </w:tcPr>
                      <w:p w14:paraId="1761C2F0"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c>
                      <w:tcPr>
                        <w:tcW w:w="1369" w:type="dxa"/>
                        <w:tcBorders>
                          <w:top w:val="nil"/>
                          <w:left w:val="nil"/>
                          <w:bottom w:val="single" w:sz="4" w:space="0" w:color="auto"/>
                          <w:right w:val="single" w:sz="4" w:space="0" w:color="auto"/>
                        </w:tcBorders>
                        <w:noWrap/>
                        <w:hideMark/>
                      </w:tcPr>
                      <w:p w14:paraId="1C803500"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r>
                  <w:tr w:rsidR="00A65EED" w:rsidRPr="00D77A99" w14:paraId="5B974561"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664F0483" w14:textId="77777777"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szCs w:val="22"/>
                          </w:rPr>
                          <w:t>Report_Url</w:t>
                        </w:r>
                        <w:proofErr w:type="spellEnd"/>
                      </w:p>
                    </w:tc>
                    <w:tc>
                      <w:tcPr>
                        <w:tcW w:w="1305" w:type="dxa"/>
                        <w:tcBorders>
                          <w:top w:val="nil"/>
                          <w:left w:val="nil"/>
                          <w:bottom w:val="single" w:sz="4" w:space="0" w:color="auto"/>
                          <w:right w:val="single" w:sz="4" w:space="0" w:color="auto"/>
                        </w:tcBorders>
                        <w:noWrap/>
                        <w:hideMark/>
                      </w:tcPr>
                      <w:p w14:paraId="006D0F34"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Report URL</w:t>
                        </w:r>
                      </w:p>
                    </w:tc>
                    <w:tc>
                      <w:tcPr>
                        <w:tcW w:w="847" w:type="dxa"/>
                        <w:tcBorders>
                          <w:top w:val="nil"/>
                          <w:left w:val="nil"/>
                          <w:bottom w:val="single" w:sz="4" w:space="0" w:color="auto"/>
                          <w:right w:val="single" w:sz="4" w:space="0" w:color="auto"/>
                        </w:tcBorders>
                        <w:noWrap/>
                        <w:hideMark/>
                      </w:tcPr>
                      <w:p w14:paraId="72ECE9CC"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Text</w:t>
                        </w:r>
                      </w:p>
                    </w:tc>
                    <w:tc>
                      <w:tcPr>
                        <w:tcW w:w="1032" w:type="dxa"/>
                        <w:tcBorders>
                          <w:top w:val="nil"/>
                          <w:left w:val="nil"/>
                          <w:bottom w:val="single" w:sz="4" w:space="0" w:color="auto"/>
                          <w:right w:val="single" w:sz="4" w:space="0" w:color="auto"/>
                        </w:tcBorders>
                        <w:noWrap/>
                        <w:hideMark/>
                      </w:tcPr>
                      <w:p w14:paraId="05D221E3"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725" w:type="dxa"/>
                        <w:tcBorders>
                          <w:top w:val="nil"/>
                          <w:left w:val="nil"/>
                          <w:bottom w:val="single" w:sz="4" w:space="0" w:color="auto"/>
                          <w:right w:val="single" w:sz="4" w:space="0" w:color="auto"/>
                        </w:tcBorders>
                        <w:noWrap/>
                        <w:hideMark/>
                      </w:tcPr>
                      <w:p w14:paraId="696ABA5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850" w:type="dxa"/>
                        <w:tcBorders>
                          <w:top w:val="nil"/>
                          <w:left w:val="nil"/>
                          <w:bottom w:val="single" w:sz="4" w:space="0" w:color="auto"/>
                          <w:right w:val="single" w:sz="4" w:space="0" w:color="auto"/>
                        </w:tcBorders>
                        <w:noWrap/>
                        <w:hideMark/>
                      </w:tcPr>
                      <w:p w14:paraId="3E7B49E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250</w:t>
                        </w:r>
                      </w:p>
                    </w:tc>
                    <w:tc>
                      <w:tcPr>
                        <w:tcW w:w="949" w:type="dxa"/>
                        <w:tcBorders>
                          <w:top w:val="nil"/>
                          <w:left w:val="nil"/>
                          <w:bottom w:val="single" w:sz="4" w:space="0" w:color="auto"/>
                          <w:right w:val="single" w:sz="4" w:space="0" w:color="auto"/>
                        </w:tcBorders>
                        <w:noWrap/>
                        <w:hideMark/>
                      </w:tcPr>
                      <w:p w14:paraId="1ACF533A"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799" w:type="dxa"/>
                        <w:tcBorders>
                          <w:top w:val="nil"/>
                          <w:left w:val="nil"/>
                          <w:bottom w:val="single" w:sz="4" w:space="0" w:color="auto"/>
                          <w:right w:val="single" w:sz="4" w:space="0" w:color="auto"/>
                        </w:tcBorders>
                        <w:noWrap/>
                        <w:hideMark/>
                      </w:tcPr>
                      <w:p w14:paraId="1EB89AE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1369" w:type="dxa"/>
                        <w:tcBorders>
                          <w:top w:val="nil"/>
                          <w:left w:val="nil"/>
                          <w:bottom w:val="single" w:sz="4" w:space="0" w:color="auto"/>
                          <w:right w:val="single" w:sz="4" w:space="0" w:color="auto"/>
                        </w:tcBorders>
                        <w:noWrap/>
                        <w:hideMark/>
                      </w:tcPr>
                      <w:p w14:paraId="2B1B910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r>
                  <w:tr w:rsidR="00A65EED" w:rsidRPr="00D77A99" w14:paraId="655E3EAD"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554D8EE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X_ING</w:t>
                        </w:r>
                      </w:p>
                    </w:tc>
                    <w:tc>
                      <w:tcPr>
                        <w:tcW w:w="1305" w:type="dxa"/>
                        <w:tcBorders>
                          <w:top w:val="nil"/>
                          <w:left w:val="nil"/>
                          <w:bottom w:val="single" w:sz="4" w:space="0" w:color="auto"/>
                          <w:right w:val="single" w:sz="4" w:space="0" w:color="auto"/>
                        </w:tcBorders>
                        <w:noWrap/>
                        <w:hideMark/>
                      </w:tcPr>
                      <w:p w14:paraId="1B7006A4"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X Easting (ING)</w:t>
                        </w:r>
                      </w:p>
                    </w:tc>
                    <w:tc>
                      <w:tcPr>
                        <w:tcW w:w="847" w:type="dxa"/>
                        <w:tcBorders>
                          <w:top w:val="nil"/>
                          <w:left w:val="nil"/>
                          <w:bottom w:val="single" w:sz="4" w:space="0" w:color="auto"/>
                          <w:right w:val="single" w:sz="4" w:space="0" w:color="auto"/>
                        </w:tcBorders>
                        <w:noWrap/>
                        <w:hideMark/>
                      </w:tcPr>
                      <w:p w14:paraId="33BB896F"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Long integer</w:t>
                        </w:r>
                      </w:p>
                    </w:tc>
                    <w:tc>
                      <w:tcPr>
                        <w:tcW w:w="1032" w:type="dxa"/>
                        <w:tcBorders>
                          <w:top w:val="nil"/>
                          <w:left w:val="nil"/>
                          <w:bottom w:val="single" w:sz="4" w:space="0" w:color="auto"/>
                          <w:right w:val="single" w:sz="4" w:space="0" w:color="auto"/>
                        </w:tcBorders>
                        <w:noWrap/>
                        <w:hideMark/>
                      </w:tcPr>
                      <w:p w14:paraId="3C94489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7</w:t>
                        </w:r>
                      </w:p>
                    </w:tc>
                    <w:tc>
                      <w:tcPr>
                        <w:tcW w:w="725" w:type="dxa"/>
                        <w:tcBorders>
                          <w:top w:val="nil"/>
                          <w:left w:val="nil"/>
                          <w:bottom w:val="single" w:sz="4" w:space="0" w:color="auto"/>
                          <w:right w:val="single" w:sz="4" w:space="0" w:color="auto"/>
                        </w:tcBorders>
                        <w:noWrap/>
                        <w:hideMark/>
                      </w:tcPr>
                      <w:p w14:paraId="1FB14D21"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0</w:t>
                        </w:r>
                      </w:p>
                    </w:tc>
                    <w:tc>
                      <w:tcPr>
                        <w:tcW w:w="850" w:type="dxa"/>
                        <w:tcBorders>
                          <w:top w:val="nil"/>
                          <w:left w:val="nil"/>
                          <w:bottom w:val="single" w:sz="4" w:space="0" w:color="auto"/>
                          <w:right w:val="single" w:sz="4" w:space="0" w:color="auto"/>
                        </w:tcBorders>
                        <w:noWrap/>
                        <w:hideMark/>
                      </w:tcPr>
                      <w:p w14:paraId="6FE8AC06"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949" w:type="dxa"/>
                        <w:tcBorders>
                          <w:top w:val="nil"/>
                          <w:left w:val="nil"/>
                          <w:bottom w:val="single" w:sz="4" w:space="0" w:color="auto"/>
                          <w:right w:val="single" w:sz="4" w:space="0" w:color="auto"/>
                        </w:tcBorders>
                        <w:noWrap/>
                        <w:hideMark/>
                      </w:tcPr>
                      <w:p w14:paraId="4C1C557E"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c>
                      <w:tcPr>
                        <w:tcW w:w="799" w:type="dxa"/>
                        <w:tcBorders>
                          <w:top w:val="nil"/>
                          <w:left w:val="nil"/>
                          <w:bottom w:val="single" w:sz="4" w:space="0" w:color="auto"/>
                          <w:right w:val="single" w:sz="4" w:space="0" w:color="auto"/>
                        </w:tcBorders>
                        <w:noWrap/>
                        <w:hideMark/>
                      </w:tcPr>
                      <w:p w14:paraId="7608B19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1369" w:type="dxa"/>
                        <w:tcBorders>
                          <w:top w:val="nil"/>
                          <w:left w:val="nil"/>
                          <w:bottom w:val="single" w:sz="4" w:space="0" w:color="auto"/>
                          <w:right w:val="single" w:sz="4" w:space="0" w:color="auto"/>
                        </w:tcBorders>
                        <w:noWrap/>
                        <w:hideMark/>
                      </w:tcPr>
                      <w:p w14:paraId="4691E07F"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r>
                  <w:tr w:rsidR="00A65EED" w:rsidRPr="00D77A99" w14:paraId="5D0B8153"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6B976B2E"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Y_ING</w:t>
                        </w:r>
                      </w:p>
                    </w:tc>
                    <w:tc>
                      <w:tcPr>
                        <w:tcW w:w="1305" w:type="dxa"/>
                        <w:tcBorders>
                          <w:top w:val="nil"/>
                          <w:left w:val="nil"/>
                          <w:bottom w:val="single" w:sz="4" w:space="0" w:color="auto"/>
                          <w:right w:val="single" w:sz="4" w:space="0" w:color="auto"/>
                        </w:tcBorders>
                        <w:noWrap/>
                        <w:hideMark/>
                      </w:tcPr>
                      <w:p w14:paraId="2AF7B8FA"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 Northing (ING)</w:t>
                        </w:r>
                      </w:p>
                    </w:tc>
                    <w:tc>
                      <w:tcPr>
                        <w:tcW w:w="847" w:type="dxa"/>
                        <w:tcBorders>
                          <w:top w:val="nil"/>
                          <w:left w:val="nil"/>
                          <w:bottom w:val="single" w:sz="4" w:space="0" w:color="auto"/>
                          <w:right w:val="single" w:sz="4" w:space="0" w:color="auto"/>
                        </w:tcBorders>
                        <w:noWrap/>
                        <w:hideMark/>
                      </w:tcPr>
                      <w:p w14:paraId="7C800CA2"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Long integer</w:t>
                        </w:r>
                      </w:p>
                    </w:tc>
                    <w:tc>
                      <w:tcPr>
                        <w:tcW w:w="1032" w:type="dxa"/>
                        <w:tcBorders>
                          <w:top w:val="nil"/>
                          <w:left w:val="nil"/>
                          <w:bottom w:val="single" w:sz="4" w:space="0" w:color="auto"/>
                          <w:right w:val="single" w:sz="4" w:space="0" w:color="auto"/>
                        </w:tcBorders>
                        <w:noWrap/>
                        <w:hideMark/>
                      </w:tcPr>
                      <w:p w14:paraId="57719D6F"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7</w:t>
                        </w:r>
                      </w:p>
                    </w:tc>
                    <w:tc>
                      <w:tcPr>
                        <w:tcW w:w="725" w:type="dxa"/>
                        <w:tcBorders>
                          <w:top w:val="nil"/>
                          <w:left w:val="nil"/>
                          <w:bottom w:val="single" w:sz="4" w:space="0" w:color="auto"/>
                          <w:right w:val="single" w:sz="4" w:space="0" w:color="auto"/>
                        </w:tcBorders>
                        <w:noWrap/>
                        <w:hideMark/>
                      </w:tcPr>
                      <w:p w14:paraId="3CB18B7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0</w:t>
                        </w:r>
                      </w:p>
                    </w:tc>
                    <w:tc>
                      <w:tcPr>
                        <w:tcW w:w="850" w:type="dxa"/>
                        <w:tcBorders>
                          <w:top w:val="nil"/>
                          <w:left w:val="nil"/>
                          <w:bottom w:val="single" w:sz="4" w:space="0" w:color="auto"/>
                          <w:right w:val="single" w:sz="4" w:space="0" w:color="auto"/>
                        </w:tcBorders>
                        <w:noWrap/>
                        <w:hideMark/>
                      </w:tcPr>
                      <w:p w14:paraId="023FE312"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949" w:type="dxa"/>
                        <w:tcBorders>
                          <w:top w:val="nil"/>
                          <w:left w:val="nil"/>
                          <w:bottom w:val="single" w:sz="4" w:space="0" w:color="auto"/>
                          <w:right w:val="single" w:sz="4" w:space="0" w:color="auto"/>
                        </w:tcBorders>
                        <w:noWrap/>
                        <w:hideMark/>
                      </w:tcPr>
                      <w:p w14:paraId="67F6DBAA"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c>
                      <w:tcPr>
                        <w:tcW w:w="799" w:type="dxa"/>
                        <w:tcBorders>
                          <w:top w:val="nil"/>
                          <w:left w:val="nil"/>
                          <w:bottom w:val="single" w:sz="4" w:space="0" w:color="auto"/>
                          <w:right w:val="single" w:sz="4" w:space="0" w:color="auto"/>
                        </w:tcBorders>
                        <w:noWrap/>
                        <w:hideMark/>
                      </w:tcPr>
                      <w:p w14:paraId="0455F676"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1369" w:type="dxa"/>
                        <w:tcBorders>
                          <w:top w:val="nil"/>
                          <w:left w:val="nil"/>
                          <w:bottom w:val="single" w:sz="4" w:space="0" w:color="auto"/>
                          <w:right w:val="single" w:sz="4" w:space="0" w:color="auto"/>
                        </w:tcBorders>
                        <w:noWrap/>
                        <w:hideMark/>
                      </w:tcPr>
                      <w:p w14:paraId="70DCADFC"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r>
                  <w:tr w:rsidR="00A65EED" w:rsidRPr="00D77A99" w14:paraId="518E3566"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1D6D32D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X_ITM</w:t>
                        </w:r>
                      </w:p>
                    </w:tc>
                    <w:tc>
                      <w:tcPr>
                        <w:tcW w:w="1305" w:type="dxa"/>
                        <w:tcBorders>
                          <w:top w:val="nil"/>
                          <w:left w:val="nil"/>
                          <w:bottom w:val="single" w:sz="4" w:space="0" w:color="auto"/>
                          <w:right w:val="single" w:sz="4" w:space="0" w:color="auto"/>
                        </w:tcBorders>
                        <w:noWrap/>
                        <w:hideMark/>
                      </w:tcPr>
                      <w:p w14:paraId="0143DB84"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X Easting (ITM)</w:t>
                        </w:r>
                      </w:p>
                    </w:tc>
                    <w:tc>
                      <w:tcPr>
                        <w:tcW w:w="847" w:type="dxa"/>
                        <w:tcBorders>
                          <w:top w:val="nil"/>
                          <w:left w:val="nil"/>
                          <w:bottom w:val="single" w:sz="4" w:space="0" w:color="auto"/>
                          <w:right w:val="single" w:sz="4" w:space="0" w:color="auto"/>
                        </w:tcBorders>
                        <w:noWrap/>
                        <w:hideMark/>
                      </w:tcPr>
                      <w:p w14:paraId="23490B08"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Double</w:t>
                        </w:r>
                      </w:p>
                    </w:tc>
                    <w:tc>
                      <w:tcPr>
                        <w:tcW w:w="1032" w:type="dxa"/>
                        <w:tcBorders>
                          <w:top w:val="nil"/>
                          <w:left w:val="nil"/>
                          <w:bottom w:val="single" w:sz="4" w:space="0" w:color="auto"/>
                          <w:right w:val="single" w:sz="4" w:space="0" w:color="auto"/>
                        </w:tcBorders>
                        <w:noWrap/>
                        <w:hideMark/>
                      </w:tcPr>
                      <w:p w14:paraId="4438EE9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11</w:t>
                        </w:r>
                      </w:p>
                    </w:tc>
                    <w:tc>
                      <w:tcPr>
                        <w:tcW w:w="725" w:type="dxa"/>
                        <w:tcBorders>
                          <w:top w:val="nil"/>
                          <w:left w:val="nil"/>
                          <w:bottom w:val="single" w:sz="4" w:space="0" w:color="auto"/>
                          <w:right w:val="single" w:sz="4" w:space="0" w:color="auto"/>
                        </w:tcBorders>
                        <w:noWrap/>
                        <w:hideMark/>
                      </w:tcPr>
                      <w:p w14:paraId="57264DDE"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3</w:t>
                        </w:r>
                      </w:p>
                    </w:tc>
                    <w:tc>
                      <w:tcPr>
                        <w:tcW w:w="850" w:type="dxa"/>
                        <w:tcBorders>
                          <w:top w:val="nil"/>
                          <w:left w:val="nil"/>
                          <w:bottom w:val="single" w:sz="4" w:space="0" w:color="auto"/>
                          <w:right w:val="single" w:sz="4" w:space="0" w:color="auto"/>
                        </w:tcBorders>
                        <w:noWrap/>
                        <w:hideMark/>
                      </w:tcPr>
                      <w:p w14:paraId="73861D8E"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949" w:type="dxa"/>
                        <w:tcBorders>
                          <w:top w:val="nil"/>
                          <w:left w:val="nil"/>
                          <w:bottom w:val="single" w:sz="4" w:space="0" w:color="auto"/>
                          <w:right w:val="single" w:sz="4" w:space="0" w:color="auto"/>
                        </w:tcBorders>
                        <w:noWrap/>
                        <w:hideMark/>
                      </w:tcPr>
                      <w:p w14:paraId="7B28BD9A"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799" w:type="dxa"/>
                        <w:tcBorders>
                          <w:top w:val="nil"/>
                          <w:left w:val="nil"/>
                          <w:bottom w:val="single" w:sz="4" w:space="0" w:color="auto"/>
                          <w:right w:val="single" w:sz="4" w:space="0" w:color="auto"/>
                        </w:tcBorders>
                        <w:noWrap/>
                        <w:hideMark/>
                      </w:tcPr>
                      <w:p w14:paraId="64FEC83C"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1369" w:type="dxa"/>
                        <w:tcBorders>
                          <w:top w:val="nil"/>
                          <w:left w:val="nil"/>
                          <w:bottom w:val="single" w:sz="4" w:space="0" w:color="auto"/>
                          <w:right w:val="single" w:sz="4" w:space="0" w:color="auto"/>
                        </w:tcBorders>
                        <w:noWrap/>
                        <w:hideMark/>
                      </w:tcPr>
                      <w:p w14:paraId="1D54996A"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r>
                  <w:tr w:rsidR="00A65EED" w:rsidRPr="00D77A99" w14:paraId="3BE24B6B"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57A3653E"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Y_ITM</w:t>
                        </w:r>
                      </w:p>
                    </w:tc>
                    <w:tc>
                      <w:tcPr>
                        <w:tcW w:w="1305" w:type="dxa"/>
                        <w:tcBorders>
                          <w:top w:val="nil"/>
                          <w:left w:val="nil"/>
                          <w:bottom w:val="single" w:sz="4" w:space="0" w:color="auto"/>
                          <w:right w:val="single" w:sz="4" w:space="0" w:color="auto"/>
                        </w:tcBorders>
                        <w:noWrap/>
                        <w:hideMark/>
                      </w:tcPr>
                      <w:p w14:paraId="326FD78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 Northing (ITM)</w:t>
                        </w:r>
                      </w:p>
                    </w:tc>
                    <w:tc>
                      <w:tcPr>
                        <w:tcW w:w="847" w:type="dxa"/>
                        <w:tcBorders>
                          <w:top w:val="nil"/>
                          <w:left w:val="nil"/>
                          <w:bottom w:val="single" w:sz="4" w:space="0" w:color="auto"/>
                          <w:right w:val="single" w:sz="4" w:space="0" w:color="auto"/>
                        </w:tcBorders>
                        <w:noWrap/>
                        <w:hideMark/>
                      </w:tcPr>
                      <w:p w14:paraId="07AC7EB6"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Double</w:t>
                        </w:r>
                      </w:p>
                    </w:tc>
                    <w:tc>
                      <w:tcPr>
                        <w:tcW w:w="1032" w:type="dxa"/>
                        <w:tcBorders>
                          <w:top w:val="nil"/>
                          <w:left w:val="nil"/>
                          <w:bottom w:val="single" w:sz="4" w:space="0" w:color="auto"/>
                          <w:right w:val="single" w:sz="4" w:space="0" w:color="auto"/>
                        </w:tcBorders>
                        <w:noWrap/>
                        <w:hideMark/>
                      </w:tcPr>
                      <w:p w14:paraId="7F85BAB8"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11</w:t>
                        </w:r>
                      </w:p>
                    </w:tc>
                    <w:tc>
                      <w:tcPr>
                        <w:tcW w:w="725" w:type="dxa"/>
                        <w:tcBorders>
                          <w:top w:val="nil"/>
                          <w:left w:val="nil"/>
                          <w:bottom w:val="single" w:sz="4" w:space="0" w:color="auto"/>
                          <w:right w:val="single" w:sz="4" w:space="0" w:color="auto"/>
                        </w:tcBorders>
                        <w:noWrap/>
                        <w:hideMark/>
                      </w:tcPr>
                      <w:p w14:paraId="4859244C"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3</w:t>
                        </w:r>
                      </w:p>
                    </w:tc>
                    <w:tc>
                      <w:tcPr>
                        <w:tcW w:w="850" w:type="dxa"/>
                        <w:tcBorders>
                          <w:top w:val="nil"/>
                          <w:left w:val="nil"/>
                          <w:bottom w:val="single" w:sz="4" w:space="0" w:color="auto"/>
                          <w:right w:val="single" w:sz="4" w:space="0" w:color="auto"/>
                        </w:tcBorders>
                        <w:noWrap/>
                        <w:hideMark/>
                      </w:tcPr>
                      <w:p w14:paraId="1ED2506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949" w:type="dxa"/>
                        <w:tcBorders>
                          <w:top w:val="nil"/>
                          <w:left w:val="nil"/>
                          <w:bottom w:val="single" w:sz="4" w:space="0" w:color="auto"/>
                          <w:right w:val="single" w:sz="4" w:space="0" w:color="auto"/>
                        </w:tcBorders>
                        <w:noWrap/>
                        <w:hideMark/>
                      </w:tcPr>
                      <w:p w14:paraId="05633C43"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799" w:type="dxa"/>
                        <w:tcBorders>
                          <w:top w:val="nil"/>
                          <w:left w:val="nil"/>
                          <w:bottom w:val="single" w:sz="4" w:space="0" w:color="auto"/>
                          <w:right w:val="single" w:sz="4" w:space="0" w:color="auto"/>
                        </w:tcBorders>
                        <w:noWrap/>
                        <w:hideMark/>
                      </w:tcPr>
                      <w:p w14:paraId="4B0B9CB2"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1369" w:type="dxa"/>
                        <w:tcBorders>
                          <w:top w:val="nil"/>
                          <w:left w:val="nil"/>
                          <w:bottom w:val="single" w:sz="4" w:space="0" w:color="auto"/>
                          <w:right w:val="single" w:sz="4" w:space="0" w:color="auto"/>
                        </w:tcBorders>
                        <w:noWrap/>
                        <w:hideMark/>
                      </w:tcPr>
                      <w:p w14:paraId="17874803"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r>
                  <w:tr w:rsidR="00A65EED" w:rsidRPr="00D77A99" w14:paraId="66C439F9"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737427C7" w14:textId="77777777"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szCs w:val="22"/>
                          </w:rPr>
                          <w:t>baseSource</w:t>
                        </w:r>
                        <w:proofErr w:type="spellEnd"/>
                      </w:p>
                    </w:tc>
                    <w:tc>
                      <w:tcPr>
                        <w:tcW w:w="1305" w:type="dxa"/>
                        <w:tcBorders>
                          <w:top w:val="nil"/>
                          <w:left w:val="nil"/>
                          <w:bottom w:val="single" w:sz="4" w:space="0" w:color="auto"/>
                          <w:right w:val="single" w:sz="4" w:space="0" w:color="auto"/>
                        </w:tcBorders>
                        <w:noWrap/>
                        <w:hideMark/>
                      </w:tcPr>
                      <w:p w14:paraId="4A26EA50"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Digitising Basemap Source</w:t>
                        </w:r>
                      </w:p>
                    </w:tc>
                    <w:tc>
                      <w:tcPr>
                        <w:tcW w:w="847" w:type="dxa"/>
                        <w:tcBorders>
                          <w:top w:val="nil"/>
                          <w:left w:val="nil"/>
                          <w:bottom w:val="single" w:sz="4" w:space="0" w:color="auto"/>
                          <w:right w:val="single" w:sz="4" w:space="0" w:color="auto"/>
                        </w:tcBorders>
                        <w:noWrap/>
                        <w:hideMark/>
                      </w:tcPr>
                      <w:p w14:paraId="51F7E3F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Text</w:t>
                        </w:r>
                      </w:p>
                    </w:tc>
                    <w:tc>
                      <w:tcPr>
                        <w:tcW w:w="1032" w:type="dxa"/>
                        <w:tcBorders>
                          <w:top w:val="nil"/>
                          <w:left w:val="nil"/>
                          <w:bottom w:val="single" w:sz="4" w:space="0" w:color="auto"/>
                          <w:right w:val="single" w:sz="4" w:space="0" w:color="auto"/>
                        </w:tcBorders>
                        <w:noWrap/>
                        <w:hideMark/>
                      </w:tcPr>
                      <w:p w14:paraId="2DF25473"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725" w:type="dxa"/>
                        <w:tcBorders>
                          <w:top w:val="nil"/>
                          <w:left w:val="nil"/>
                          <w:bottom w:val="single" w:sz="4" w:space="0" w:color="auto"/>
                          <w:right w:val="single" w:sz="4" w:space="0" w:color="auto"/>
                        </w:tcBorders>
                        <w:noWrap/>
                        <w:hideMark/>
                      </w:tcPr>
                      <w:p w14:paraId="449E9D10"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850" w:type="dxa"/>
                        <w:tcBorders>
                          <w:top w:val="nil"/>
                          <w:left w:val="nil"/>
                          <w:bottom w:val="single" w:sz="4" w:space="0" w:color="auto"/>
                          <w:right w:val="single" w:sz="4" w:space="0" w:color="auto"/>
                        </w:tcBorders>
                        <w:noWrap/>
                        <w:hideMark/>
                      </w:tcPr>
                      <w:p w14:paraId="13FC4E20"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100</w:t>
                        </w:r>
                      </w:p>
                    </w:tc>
                    <w:tc>
                      <w:tcPr>
                        <w:tcW w:w="949" w:type="dxa"/>
                        <w:tcBorders>
                          <w:top w:val="nil"/>
                          <w:left w:val="nil"/>
                          <w:bottom w:val="single" w:sz="4" w:space="0" w:color="auto"/>
                          <w:right w:val="single" w:sz="4" w:space="0" w:color="auto"/>
                        </w:tcBorders>
                        <w:noWrap/>
                        <w:hideMark/>
                      </w:tcPr>
                      <w:p w14:paraId="514DD6E6"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799" w:type="dxa"/>
                        <w:tcBorders>
                          <w:top w:val="nil"/>
                          <w:left w:val="nil"/>
                          <w:bottom w:val="single" w:sz="4" w:space="0" w:color="auto"/>
                          <w:right w:val="single" w:sz="4" w:space="0" w:color="auto"/>
                        </w:tcBorders>
                        <w:noWrap/>
                        <w:hideMark/>
                      </w:tcPr>
                      <w:p w14:paraId="323A1504"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1369" w:type="dxa"/>
                        <w:tcBorders>
                          <w:top w:val="nil"/>
                          <w:left w:val="nil"/>
                          <w:bottom w:val="single" w:sz="4" w:space="0" w:color="auto"/>
                          <w:right w:val="single" w:sz="4" w:space="0" w:color="auto"/>
                        </w:tcBorders>
                        <w:noWrap/>
                        <w:hideMark/>
                      </w:tcPr>
                      <w:p w14:paraId="7944FDA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r>
                  <w:tr w:rsidR="00A65EED" w:rsidRPr="00D77A99" w14:paraId="46783560" w14:textId="77777777" w:rsidTr="00D77A99">
                    <w:trPr>
                      <w:trHeight w:val="300"/>
                    </w:trPr>
                    <w:tc>
                      <w:tcPr>
                        <w:tcW w:w="1333" w:type="dxa"/>
                        <w:tcBorders>
                          <w:top w:val="nil"/>
                          <w:left w:val="single" w:sz="4" w:space="0" w:color="auto"/>
                          <w:bottom w:val="single" w:sz="4" w:space="0" w:color="auto"/>
                          <w:right w:val="single" w:sz="4" w:space="0" w:color="auto"/>
                        </w:tcBorders>
                        <w:noWrap/>
                        <w:hideMark/>
                      </w:tcPr>
                      <w:p w14:paraId="10F0EFC9" w14:textId="77777777"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szCs w:val="22"/>
                          </w:rPr>
                          <w:lastRenderedPageBreak/>
                          <w:t>dig_Scale</w:t>
                        </w:r>
                        <w:proofErr w:type="spellEnd"/>
                        <w:r w:rsidRPr="00D77A99">
                          <w:rPr>
                            <w:rFonts w:asciiTheme="minorHAnsi" w:hAnsiTheme="minorHAnsi" w:cstheme="minorHAnsi"/>
                            <w:szCs w:val="22"/>
                          </w:rPr>
                          <w:t xml:space="preserve"> </w:t>
                        </w:r>
                      </w:p>
                    </w:tc>
                    <w:tc>
                      <w:tcPr>
                        <w:tcW w:w="1305" w:type="dxa"/>
                        <w:tcBorders>
                          <w:top w:val="nil"/>
                          <w:left w:val="nil"/>
                          <w:bottom w:val="single" w:sz="4" w:space="0" w:color="auto"/>
                          <w:right w:val="single" w:sz="4" w:space="0" w:color="auto"/>
                        </w:tcBorders>
                        <w:noWrap/>
                        <w:hideMark/>
                      </w:tcPr>
                      <w:p w14:paraId="062B9BD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Scale used for digitising</w:t>
                        </w:r>
                      </w:p>
                    </w:tc>
                    <w:tc>
                      <w:tcPr>
                        <w:tcW w:w="847" w:type="dxa"/>
                        <w:tcBorders>
                          <w:top w:val="nil"/>
                          <w:left w:val="nil"/>
                          <w:bottom w:val="single" w:sz="4" w:space="0" w:color="auto"/>
                          <w:right w:val="single" w:sz="4" w:space="0" w:color="auto"/>
                        </w:tcBorders>
                        <w:noWrap/>
                        <w:hideMark/>
                      </w:tcPr>
                      <w:p w14:paraId="5205FB7E"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Text</w:t>
                        </w:r>
                      </w:p>
                    </w:tc>
                    <w:tc>
                      <w:tcPr>
                        <w:tcW w:w="1032" w:type="dxa"/>
                        <w:tcBorders>
                          <w:top w:val="nil"/>
                          <w:left w:val="nil"/>
                          <w:bottom w:val="single" w:sz="4" w:space="0" w:color="auto"/>
                          <w:right w:val="single" w:sz="4" w:space="0" w:color="auto"/>
                        </w:tcBorders>
                        <w:noWrap/>
                        <w:hideMark/>
                      </w:tcPr>
                      <w:p w14:paraId="4A8DE4B1"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725" w:type="dxa"/>
                        <w:tcBorders>
                          <w:top w:val="nil"/>
                          <w:left w:val="nil"/>
                          <w:bottom w:val="single" w:sz="4" w:space="0" w:color="auto"/>
                          <w:right w:val="single" w:sz="4" w:space="0" w:color="auto"/>
                        </w:tcBorders>
                        <w:noWrap/>
                        <w:hideMark/>
                      </w:tcPr>
                      <w:p w14:paraId="408B44E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w:t>
                        </w:r>
                      </w:p>
                    </w:tc>
                    <w:tc>
                      <w:tcPr>
                        <w:tcW w:w="850" w:type="dxa"/>
                        <w:tcBorders>
                          <w:top w:val="nil"/>
                          <w:left w:val="nil"/>
                          <w:bottom w:val="single" w:sz="4" w:space="0" w:color="auto"/>
                          <w:right w:val="single" w:sz="4" w:space="0" w:color="auto"/>
                        </w:tcBorders>
                        <w:noWrap/>
                        <w:hideMark/>
                      </w:tcPr>
                      <w:p w14:paraId="39DFFDC8"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50</w:t>
                        </w:r>
                      </w:p>
                    </w:tc>
                    <w:tc>
                      <w:tcPr>
                        <w:tcW w:w="949" w:type="dxa"/>
                        <w:tcBorders>
                          <w:top w:val="nil"/>
                          <w:left w:val="nil"/>
                          <w:bottom w:val="single" w:sz="4" w:space="0" w:color="auto"/>
                          <w:right w:val="single" w:sz="4" w:space="0" w:color="auto"/>
                        </w:tcBorders>
                        <w:noWrap/>
                        <w:hideMark/>
                      </w:tcPr>
                      <w:p w14:paraId="6117B8A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799" w:type="dxa"/>
                        <w:tcBorders>
                          <w:top w:val="nil"/>
                          <w:left w:val="nil"/>
                          <w:bottom w:val="single" w:sz="4" w:space="0" w:color="auto"/>
                          <w:right w:val="single" w:sz="4" w:space="0" w:color="auto"/>
                        </w:tcBorders>
                        <w:noWrap/>
                        <w:hideMark/>
                      </w:tcPr>
                      <w:p w14:paraId="66138DB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w:t>
                        </w:r>
                      </w:p>
                    </w:tc>
                    <w:tc>
                      <w:tcPr>
                        <w:tcW w:w="1369" w:type="dxa"/>
                        <w:tcBorders>
                          <w:top w:val="nil"/>
                          <w:left w:val="nil"/>
                          <w:bottom w:val="single" w:sz="4" w:space="0" w:color="auto"/>
                          <w:right w:val="single" w:sz="4" w:space="0" w:color="auto"/>
                        </w:tcBorders>
                        <w:noWrap/>
                        <w:hideMark/>
                      </w:tcPr>
                      <w:p w14:paraId="1730CEBF"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Yes</w:t>
                        </w:r>
                      </w:p>
                    </w:tc>
                  </w:tr>
                </w:tbl>
                <w:p w14:paraId="0CA4825D" w14:textId="77777777" w:rsidR="00A65EED" w:rsidRPr="00D77A99" w:rsidRDefault="00A65EED" w:rsidP="00A65EED">
                  <w:pPr>
                    <w:rPr>
                      <w:rFonts w:asciiTheme="minorHAnsi" w:hAnsiTheme="minorHAnsi" w:cstheme="minorHAnsi"/>
                      <w:b/>
                      <w:bCs/>
                      <w:szCs w:val="22"/>
                    </w:rPr>
                  </w:pPr>
                </w:p>
                <w:p w14:paraId="1E29DF23" w14:textId="77777777" w:rsidR="00A65EED" w:rsidRPr="00D77A99" w:rsidRDefault="00A65EED" w:rsidP="00A65EED">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Attributes</w:t>
                  </w:r>
                </w:p>
                <w:p w14:paraId="476201C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The attributes must have consistent values.</w:t>
                  </w:r>
                </w:p>
                <w:p w14:paraId="15EB14C0" w14:textId="77777777"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b/>
                      <w:bCs/>
                      <w:szCs w:val="22"/>
                    </w:rPr>
                    <w:t>GeHerAudID</w:t>
                  </w:r>
                  <w:proofErr w:type="spellEnd"/>
                  <w:r w:rsidRPr="00D77A99">
                    <w:rPr>
                      <w:rFonts w:asciiTheme="minorHAnsi" w:hAnsiTheme="minorHAnsi" w:cstheme="minorHAnsi"/>
                      <w:b/>
                      <w:bCs/>
                      <w:szCs w:val="22"/>
                    </w:rPr>
                    <w:t xml:space="preserve"> </w:t>
                  </w:r>
                  <w:r w:rsidRPr="00D77A99">
                    <w:rPr>
                      <w:rFonts w:asciiTheme="minorHAnsi" w:hAnsiTheme="minorHAnsi" w:cstheme="minorHAnsi"/>
                      <w:szCs w:val="22"/>
                    </w:rPr>
                    <w:t>- a unique identifier should be given to every geometric feature in the dataset. Sequential numbers can be used.</w:t>
                  </w:r>
                </w:p>
                <w:p w14:paraId="7687BAFA" w14:textId="2A352519"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b/>
                      <w:bCs/>
                      <w:szCs w:val="22"/>
                    </w:rPr>
                    <w:t>Site_Code</w:t>
                  </w:r>
                  <w:proofErr w:type="spellEnd"/>
                  <w:r w:rsidRPr="00D77A99">
                    <w:rPr>
                      <w:rFonts w:asciiTheme="minorHAnsi" w:hAnsiTheme="minorHAnsi" w:cstheme="minorHAnsi"/>
                      <w:szCs w:val="22"/>
                    </w:rPr>
                    <w:t xml:space="preserve"> values must follow </w:t>
                  </w:r>
                  <w:r w:rsidR="00D77A99" w:rsidRPr="00D77A99">
                    <w:rPr>
                      <w:rFonts w:asciiTheme="minorHAnsi" w:hAnsiTheme="minorHAnsi" w:cstheme="minorHAnsi"/>
                      <w:szCs w:val="22"/>
                    </w:rPr>
                    <w:t xml:space="preserve">a standard national </w:t>
                  </w:r>
                  <w:r w:rsidRPr="00D77A99">
                    <w:rPr>
                      <w:rFonts w:asciiTheme="minorHAnsi" w:hAnsiTheme="minorHAnsi" w:cstheme="minorHAnsi"/>
                      <w:szCs w:val="22"/>
                    </w:rPr>
                    <w:t xml:space="preserve">format </w:t>
                  </w:r>
                  <w:proofErr w:type="spellStart"/>
                  <w:r w:rsidRPr="00D77A99">
                    <w:rPr>
                      <w:rFonts w:asciiTheme="minorHAnsi" w:hAnsiTheme="minorHAnsi" w:cstheme="minorHAnsi"/>
                      <w:szCs w:val="22"/>
                    </w:rPr>
                    <w:t>eg</w:t>
                  </w:r>
                  <w:proofErr w:type="spellEnd"/>
                  <w:r w:rsidRPr="00D77A99">
                    <w:rPr>
                      <w:rFonts w:asciiTheme="minorHAnsi" w:hAnsiTheme="minorHAnsi" w:cstheme="minorHAnsi"/>
                      <w:szCs w:val="22"/>
                    </w:rPr>
                    <w:t xml:space="preserve"> </w:t>
                  </w:r>
                  <w:proofErr w:type="gramStart"/>
                  <w:r w:rsidR="00D77A99" w:rsidRPr="00D77A99">
                    <w:rPr>
                      <w:rFonts w:asciiTheme="minorHAnsi" w:hAnsiTheme="minorHAnsi" w:cstheme="minorHAnsi"/>
                      <w:szCs w:val="22"/>
                    </w:rPr>
                    <w:t>N(</w:t>
                  </w:r>
                  <w:proofErr w:type="gramEnd"/>
                  <w:r w:rsidR="00D77A99" w:rsidRPr="00D77A99">
                    <w:rPr>
                      <w:rFonts w:asciiTheme="minorHAnsi" w:hAnsiTheme="minorHAnsi" w:cstheme="minorHAnsi"/>
                      <w:szCs w:val="22"/>
                    </w:rPr>
                    <w:t>County code)</w:t>
                  </w:r>
                  <w:r w:rsidRPr="00D77A99">
                    <w:rPr>
                      <w:rFonts w:asciiTheme="minorHAnsi" w:hAnsiTheme="minorHAnsi" w:cstheme="minorHAnsi"/>
                      <w:szCs w:val="22"/>
                    </w:rPr>
                    <w:t xml:space="preserve">001, </w:t>
                  </w:r>
                  <w:proofErr w:type="gramStart"/>
                  <w:r w:rsidR="00D77A99" w:rsidRPr="00D77A99">
                    <w:rPr>
                      <w:rFonts w:asciiTheme="minorHAnsi" w:hAnsiTheme="minorHAnsi" w:cstheme="minorHAnsi"/>
                      <w:szCs w:val="22"/>
                    </w:rPr>
                    <w:t>N(</w:t>
                  </w:r>
                  <w:proofErr w:type="gramEnd"/>
                  <w:r w:rsidR="00D77A99" w:rsidRPr="00D77A99">
                    <w:rPr>
                      <w:rFonts w:asciiTheme="minorHAnsi" w:hAnsiTheme="minorHAnsi" w:cstheme="minorHAnsi"/>
                      <w:szCs w:val="22"/>
                    </w:rPr>
                    <w:t>County code)</w:t>
                  </w:r>
                  <w:r w:rsidRPr="00D77A99">
                    <w:rPr>
                      <w:rFonts w:asciiTheme="minorHAnsi" w:hAnsiTheme="minorHAnsi" w:cstheme="minorHAnsi"/>
                      <w:szCs w:val="22"/>
                    </w:rPr>
                    <w:t>002</w:t>
                  </w:r>
                </w:p>
                <w:p w14:paraId="501CEF9F" w14:textId="77777777"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b/>
                      <w:bCs/>
                      <w:szCs w:val="22"/>
                    </w:rPr>
                    <w:t>Site_Name</w:t>
                  </w:r>
                  <w:proofErr w:type="spellEnd"/>
                  <w:r w:rsidRPr="00D77A99">
                    <w:rPr>
                      <w:rFonts w:asciiTheme="minorHAnsi" w:hAnsiTheme="minorHAnsi" w:cstheme="minorHAnsi"/>
                      <w:b/>
                      <w:bCs/>
                      <w:szCs w:val="22"/>
                    </w:rPr>
                    <w:t xml:space="preserve"> – </w:t>
                  </w:r>
                  <w:r w:rsidRPr="00D77A99">
                    <w:rPr>
                      <w:rFonts w:asciiTheme="minorHAnsi" w:hAnsiTheme="minorHAnsi" w:cstheme="minorHAnsi"/>
                      <w:szCs w:val="22"/>
                    </w:rPr>
                    <w:t xml:space="preserve">text – consistent use of capital letters </w:t>
                  </w:r>
                  <w:proofErr w:type="spellStart"/>
                  <w:r w:rsidRPr="00D77A99">
                    <w:rPr>
                      <w:rFonts w:asciiTheme="minorHAnsi" w:hAnsiTheme="minorHAnsi" w:cstheme="minorHAnsi"/>
                      <w:szCs w:val="22"/>
                    </w:rPr>
                    <w:t>eg</w:t>
                  </w:r>
                  <w:proofErr w:type="spellEnd"/>
                  <w:r w:rsidRPr="00D77A99">
                    <w:rPr>
                      <w:rFonts w:asciiTheme="minorHAnsi" w:hAnsiTheme="minorHAnsi" w:cstheme="minorHAnsi"/>
                      <w:szCs w:val="22"/>
                    </w:rPr>
                    <w:t xml:space="preserve"> </w:t>
                  </w:r>
                  <w:proofErr w:type="spellStart"/>
                  <w:r w:rsidRPr="00D77A99">
                    <w:rPr>
                      <w:rFonts w:asciiTheme="minorHAnsi" w:hAnsiTheme="minorHAnsi" w:cstheme="minorHAnsi"/>
                      <w:szCs w:val="22"/>
                    </w:rPr>
                    <w:t>Ballyrahan</w:t>
                  </w:r>
                  <w:proofErr w:type="spellEnd"/>
                  <w:r w:rsidRPr="00D77A99">
                    <w:rPr>
                      <w:rFonts w:asciiTheme="minorHAnsi" w:hAnsiTheme="minorHAnsi" w:cstheme="minorHAnsi"/>
                      <w:szCs w:val="22"/>
                    </w:rPr>
                    <w:t xml:space="preserve"> Quarry – consistent use of commas and full stops </w:t>
                  </w:r>
                  <w:proofErr w:type="spellStart"/>
                  <w:r w:rsidRPr="00D77A99">
                    <w:rPr>
                      <w:rFonts w:asciiTheme="minorHAnsi" w:hAnsiTheme="minorHAnsi" w:cstheme="minorHAnsi"/>
                      <w:szCs w:val="22"/>
                    </w:rPr>
                    <w:t>eg</w:t>
                  </w:r>
                  <w:proofErr w:type="spellEnd"/>
                  <w:r w:rsidRPr="00D77A99">
                    <w:rPr>
                      <w:rFonts w:asciiTheme="minorHAnsi" w:hAnsiTheme="minorHAnsi" w:cstheme="minorHAnsi"/>
                      <w:szCs w:val="22"/>
                    </w:rPr>
                    <w:t xml:space="preserve"> St. Patrick's Bridge. No extra blank spaces.</w:t>
                  </w:r>
                </w:p>
                <w:p w14:paraId="012188B2" w14:textId="77777777" w:rsidR="00A65EED" w:rsidRPr="00D77A99" w:rsidRDefault="00A65EED" w:rsidP="00A65EED">
                  <w:pPr>
                    <w:rPr>
                      <w:rFonts w:asciiTheme="minorHAnsi" w:hAnsiTheme="minorHAnsi" w:cstheme="minorHAnsi"/>
                      <w:b/>
                      <w:bCs/>
                      <w:szCs w:val="22"/>
                    </w:rPr>
                  </w:pPr>
                  <w:r w:rsidRPr="00D77A99">
                    <w:rPr>
                      <w:rFonts w:asciiTheme="minorHAnsi" w:hAnsiTheme="minorHAnsi" w:cstheme="minorHAnsi"/>
                      <w:b/>
                      <w:bCs/>
                      <w:szCs w:val="22"/>
                    </w:rPr>
                    <w:t xml:space="preserve">IGH_theme1 </w:t>
                  </w:r>
                  <w:r w:rsidRPr="00D77A99">
                    <w:rPr>
                      <w:rFonts w:asciiTheme="minorHAnsi" w:hAnsiTheme="minorHAnsi" w:cstheme="minorHAnsi"/>
                      <w:szCs w:val="22"/>
                    </w:rPr>
                    <w:t>– Values IGH1, IGH2….to IGH16 must be used as per table below</w:t>
                  </w:r>
                </w:p>
                <w:p w14:paraId="7E85D7A5" w14:textId="77777777" w:rsidR="00A65EED" w:rsidRPr="00D77A99" w:rsidRDefault="00A65EED" w:rsidP="00A65EED">
                  <w:pPr>
                    <w:rPr>
                      <w:rFonts w:asciiTheme="minorHAnsi" w:hAnsiTheme="minorHAnsi" w:cstheme="minorHAnsi"/>
                      <w:b/>
                      <w:bCs/>
                      <w:szCs w:val="22"/>
                    </w:rPr>
                  </w:pPr>
                  <w:r w:rsidRPr="00D77A99">
                    <w:rPr>
                      <w:rFonts w:asciiTheme="minorHAnsi" w:hAnsiTheme="minorHAnsi" w:cstheme="minorHAnsi"/>
                      <w:b/>
                      <w:bCs/>
                      <w:szCs w:val="22"/>
                    </w:rPr>
                    <w:t xml:space="preserve">IGH_theme2 </w:t>
                  </w:r>
                  <w:r w:rsidRPr="00D77A99">
                    <w:rPr>
                      <w:rFonts w:asciiTheme="minorHAnsi" w:hAnsiTheme="minorHAnsi" w:cstheme="minorHAnsi"/>
                      <w:szCs w:val="22"/>
                    </w:rPr>
                    <w:t>– If relevant – Values IGH1, IGH2….to IGH16 must be used</w:t>
                  </w:r>
                </w:p>
                <w:p w14:paraId="6FAEE3FA" w14:textId="77777777" w:rsidR="00A65EED" w:rsidRPr="00D77A99" w:rsidRDefault="00A65EED" w:rsidP="00A65EED">
                  <w:pPr>
                    <w:rPr>
                      <w:rFonts w:asciiTheme="minorHAnsi" w:hAnsiTheme="minorHAnsi" w:cstheme="minorHAnsi"/>
                      <w:b/>
                      <w:bCs/>
                      <w:szCs w:val="22"/>
                    </w:rPr>
                  </w:pPr>
                  <w:r w:rsidRPr="00D77A99">
                    <w:rPr>
                      <w:rFonts w:asciiTheme="minorHAnsi" w:hAnsiTheme="minorHAnsi" w:cstheme="minorHAnsi"/>
                      <w:b/>
                      <w:bCs/>
                      <w:szCs w:val="22"/>
                    </w:rPr>
                    <w:t xml:space="preserve">IGH_theme3 </w:t>
                  </w:r>
                  <w:r w:rsidRPr="00D77A99">
                    <w:rPr>
                      <w:rFonts w:asciiTheme="minorHAnsi" w:hAnsiTheme="minorHAnsi" w:cstheme="minorHAnsi"/>
                      <w:szCs w:val="22"/>
                    </w:rPr>
                    <w:t>– If relevant – Values IGH1, IGH2….to IGH16 must be used</w:t>
                  </w:r>
                </w:p>
                <w:p w14:paraId="236CF01F"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b/>
                      <w:bCs/>
                      <w:szCs w:val="22"/>
                    </w:rPr>
                    <w:t xml:space="preserve">IGH_theme4 </w:t>
                  </w:r>
                  <w:r w:rsidRPr="00D77A99">
                    <w:rPr>
                      <w:rFonts w:asciiTheme="minorHAnsi" w:hAnsiTheme="minorHAnsi" w:cstheme="minorHAnsi"/>
                      <w:szCs w:val="22"/>
                    </w:rPr>
                    <w:t>– If relevant – Values IGH1, IGH2….to IGH16 must be used</w:t>
                  </w:r>
                </w:p>
                <w:tbl>
                  <w:tblPr>
                    <w:tblW w:w="5940" w:type="dxa"/>
                    <w:tblLook w:val="04A0" w:firstRow="1" w:lastRow="0" w:firstColumn="1" w:lastColumn="0" w:noHBand="0" w:noVBand="1"/>
                  </w:tblPr>
                  <w:tblGrid>
                    <w:gridCol w:w="960"/>
                    <w:gridCol w:w="4020"/>
                    <w:gridCol w:w="960"/>
                  </w:tblGrid>
                  <w:tr w:rsidR="00A65EED" w:rsidRPr="00D77A99" w14:paraId="70AAEA21" w14:textId="77777777">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2544AA4F"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w:t>
                        </w:r>
                      </w:p>
                    </w:tc>
                    <w:tc>
                      <w:tcPr>
                        <w:tcW w:w="4020" w:type="dxa"/>
                        <w:tcBorders>
                          <w:top w:val="single" w:sz="4" w:space="0" w:color="auto"/>
                          <w:left w:val="nil"/>
                          <w:bottom w:val="single" w:sz="4" w:space="0" w:color="auto"/>
                          <w:right w:val="single" w:sz="4" w:space="0" w:color="auto"/>
                        </w:tcBorders>
                        <w:noWrap/>
                        <w:hideMark/>
                      </w:tcPr>
                      <w:p w14:paraId="5646526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Karst</w:t>
                        </w:r>
                      </w:p>
                    </w:tc>
                    <w:tc>
                      <w:tcPr>
                        <w:tcW w:w="960" w:type="dxa"/>
                        <w:tcBorders>
                          <w:top w:val="single" w:sz="4" w:space="0" w:color="auto"/>
                          <w:left w:val="nil"/>
                          <w:bottom w:val="single" w:sz="4" w:space="0" w:color="auto"/>
                          <w:right w:val="single" w:sz="4" w:space="0" w:color="auto"/>
                        </w:tcBorders>
                        <w:noWrap/>
                        <w:hideMark/>
                      </w:tcPr>
                      <w:p w14:paraId="62D3C14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IGH1</w:t>
                        </w:r>
                      </w:p>
                    </w:tc>
                  </w:tr>
                  <w:tr w:rsidR="00A65EED" w:rsidRPr="00D77A99" w14:paraId="7BF6BF59" w14:textId="77777777">
                    <w:trPr>
                      <w:trHeight w:val="300"/>
                    </w:trPr>
                    <w:tc>
                      <w:tcPr>
                        <w:tcW w:w="960" w:type="dxa"/>
                        <w:tcBorders>
                          <w:top w:val="nil"/>
                          <w:left w:val="single" w:sz="4" w:space="0" w:color="auto"/>
                          <w:bottom w:val="single" w:sz="4" w:space="0" w:color="auto"/>
                          <w:right w:val="single" w:sz="4" w:space="0" w:color="auto"/>
                        </w:tcBorders>
                        <w:noWrap/>
                        <w:hideMark/>
                      </w:tcPr>
                      <w:p w14:paraId="67E4E14E"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2</w:t>
                        </w:r>
                      </w:p>
                    </w:tc>
                    <w:tc>
                      <w:tcPr>
                        <w:tcW w:w="4020" w:type="dxa"/>
                        <w:tcBorders>
                          <w:top w:val="nil"/>
                          <w:left w:val="nil"/>
                          <w:bottom w:val="single" w:sz="4" w:space="0" w:color="auto"/>
                          <w:right w:val="single" w:sz="4" w:space="0" w:color="auto"/>
                        </w:tcBorders>
                        <w:noWrap/>
                        <w:hideMark/>
                      </w:tcPr>
                      <w:p w14:paraId="52A46E23"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Precambrian to Devonian Palaeontology</w:t>
                        </w:r>
                      </w:p>
                    </w:tc>
                    <w:tc>
                      <w:tcPr>
                        <w:tcW w:w="960" w:type="dxa"/>
                        <w:tcBorders>
                          <w:top w:val="nil"/>
                          <w:left w:val="nil"/>
                          <w:bottom w:val="single" w:sz="4" w:space="0" w:color="auto"/>
                          <w:right w:val="single" w:sz="4" w:space="0" w:color="auto"/>
                        </w:tcBorders>
                        <w:noWrap/>
                        <w:hideMark/>
                      </w:tcPr>
                      <w:p w14:paraId="092217C6"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IGH2</w:t>
                        </w:r>
                      </w:p>
                    </w:tc>
                  </w:tr>
                  <w:tr w:rsidR="00A65EED" w:rsidRPr="00D77A99" w14:paraId="1039DBF6" w14:textId="77777777">
                    <w:trPr>
                      <w:trHeight w:val="300"/>
                    </w:trPr>
                    <w:tc>
                      <w:tcPr>
                        <w:tcW w:w="960" w:type="dxa"/>
                        <w:tcBorders>
                          <w:top w:val="nil"/>
                          <w:left w:val="single" w:sz="4" w:space="0" w:color="auto"/>
                          <w:bottom w:val="single" w:sz="4" w:space="0" w:color="auto"/>
                          <w:right w:val="single" w:sz="4" w:space="0" w:color="auto"/>
                        </w:tcBorders>
                        <w:noWrap/>
                        <w:hideMark/>
                      </w:tcPr>
                      <w:p w14:paraId="4417B0EB"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3</w:t>
                        </w:r>
                      </w:p>
                    </w:tc>
                    <w:tc>
                      <w:tcPr>
                        <w:tcW w:w="4020" w:type="dxa"/>
                        <w:tcBorders>
                          <w:top w:val="nil"/>
                          <w:left w:val="nil"/>
                          <w:bottom w:val="single" w:sz="4" w:space="0" w:color="auto"/>
                          <w:right w:val="single" w:sz="4" w:space="0" w:color="auto"/>
                        </w:tcBorders>
                        <w:noWrap/>
                        <w:hideMark/>
                      </w:tcPr>
                      <w:p w14:paraId="5BEAFD50"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Carboniferous to Pliocene Palaeontology</w:t>
                        </w:r>
                      </w:p>
                    </w:tc>
                    <w:tc>
                      <w:tcPr>
                        <w:tcW w:w="960" w:type="dxa"/>
                        <w:tcBorders>
                          <w:top w:val="nil"/>
                          <w:left w:val="nil"/>
                          <w:bottom w:val="single" w:sz="4" w:space="0" w:color="auto"/>
                          <w:right w:val="single" w:sz="4" w:space="0" w:color="auto"/>
                        </w:tcBorders>
                        <w:noWrap/>
                        <w:hideMark/>
                      </w:tcPr>
                      <w:p w14:paraId="6104CD03"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IGH3</w:t>
                        </w:r>
                      </w:p>
                    </w:tc>
                  </w:tr>
                  <w:tr w:rsidR="00A65EED" w:rsidRPr="00D77A99" w14:paraId="3F98FE7D" w14:textId="77777777">
                    <w:trPr>
                      <w:trHeight w:val="300"/>
                    </w:trPr>
                    <w:tc>
                      <w:tcPr>
                        <w:tcW w:w="960" w:type="dxa"/>
                        <w:tcBorders>
                          <w:top w:val="nil"/>
                          <w:left w:val="single" w:sz="4" w:space="0" w:color="auto"/>
                          <w:bottom w:val="single" w:sz="4" w:space="0" w:color="auto"/>
                          <w:right w:val="single" w:sz="4" w:space="0" w:color="auto"/>
                        </w:tcBorders>
                        <w:noWrap/>
                        <w:hideMark/>
                      </w:tcPr>
                      <w:p w14:paraId="16B8271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4</w:t>
                        </w:r>
                      </w:p>
                    </w:tc>
                    <w:tc>
                      <w:tcPr>
                        <w:tcW w:w="4020" w:type="dxa"/>
                        <w:tcBorders>
                          <w:top w:val="nil"/>
                          <w:left w:val="nil"/>
                          <w:bottom w:val="single" w:sz="4" w:space="0" w:color="auto"/>
                          <w:right w:val="single" w:sz="4" w:space="0" w:color="auto"/>
                        </w:tcBorders>
                        <w:noWrap/>
                        <w:hideMark/>
                      </w:tcPr>
                      <w:p w14:paraId="31C1469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Cambrian to Silurian</w:t>
                        </w:r>
                      </w:p>
                    </w:tc>
                    <w:tc>
                      <w:tcPr>
                        <w:tcW w:w="960" w:type="dxa"/>
                        <w:tcBorders>
                          <w:top w:val="nil"/>
                          <w:left w:val="nil"/>
                          <w:bottom w:val="single" w:sz="4" w:space="0" w:color="auto"/>
                          <w:right w:val="single" w:sz="4" w:space="0" w:color="auto"/>
                        </w:tcBorders>
                        <w:noWrap/>
                        <w:hideMark/>
                      </w:tcPr>
                      <w:p w14:paraId="5EBE24DC"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IGH4</w:t>
                        </w:r>
                      </w:p>
                    </w:tc>
                  </w:tr>
                  <w:tr w:rsidR="00A65EED" w:rsidRPr="00D77A99" w14:paraId="7DD1D788" w14:textId="77777777">
                    <w:trPr>
                      <w:trHeight w:val="300"/>
                    </w:trPr>
                    <w:tc>
                      <w:tcPr>
                        <w:tcW w:w="960" w:type="dxa"/>
                        <w:tcBorders>
                          <w:top w:val="nil"/>
                          <w:left w:val="single" w:sz="4" w:space="0" w:color="auto"/>
                          <w:bottom w:val="single" w:sz="4" w:space="0" w:color="auto"/>
                          <w:right w:val="single" w:sz="4" w:space="0" w:color="auto"/>
                        </w:tcBorders>
                        <w:noWrap/>
                        <w:hideMark/>
                      </w:tcPr>
                      <w:p w14:paraId="6B67D0D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5</w:t>
                        </w:r>
                      </w:p>
                    </w:tc>
                    <w:tc>
                      <w:tcPr>
                        <w:tcW w:w="4020" w:type="dxa"/>
                        <w:tcBorders>
                          <w:top w:val="nil"/>
                          <w:left w:val="nil"/>
                          <w:bottom w:val="single" w:sz="4" w:space="0" w:color="auto"/>
                          <w:right w:val="single" w:sz="4" w:space="0" w:color="auto"/>
                        </w:tcBorders>
                        <w:noWrap/>
                        <w:hideMark/>
                      </w:tcPr>
                      <w:p w14:paraId="08C369E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Precambrian​</w:t>
                        </w:r>
                      </w:p>
                    </w:tc>
                    <w:tc>
                      <w:tcPr>
                        <w:tcW w:w="960" w:type="dxa"/>
                        <w:tcBorders>
                          <w:top w:val="nil"/>
                          <w:left w:val="nil"/>
                          <w:bottom w:val="single" w:sz="4" w:space="0" w:color="auto"/>
                          <w:right w:val="single" w:sz="4" w:space="0" w:color="auto"/>
                        </w:tcBorders>
                        <w:noWrap/>
                        <w:hideMark/>
                      </w:tcPr>
                      <w:p w14:paraId="4BC2736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IGH5</w:t>
                        </w:r>
                      </w:p>
                    </w:tc>
                  </w:tr>
                  <w:tr w:rsidR="00A65EED" w:rsidRPr="00D77A99" w14:paraId="0B4A9204" w14:textId="77777777">
                    <w:trPr>
                      <w:trHeight w:val="300"/>
                    </w:trPr>
                    <w:tc>
                      <w:tcPr>
                        <w:tcW w:w="960" w:type="dxa"/>
                        <w:tcBorders>
                          <w:top w:val="nil"/>
                          <w:left w:val="single" w:sz="4" w:space="0" w:color="auto"/>
                          <w:bottom w:val="single" w:sz="4" w:space="0" w:color="auto"/>
                          <w:right w:val="single" w:sz="4" w:space="0" w:color="auto"/>
                        </w:tcBorders>
                        <w:noWrap/>
                        <w:hideMark/>
                      </w:tcPr>
                      <w:p w14:paraId="7646878C"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6</w:t>
                        </w:r>
                      </w:p>
                    </w:tc>
                    <w:tc>
                      <w:tcPr>
                        <w:tcW w:w="4020" w:type="dxa"/>
                        <w:tcBorders>
                          <w:top w:val="nil"/>
                          <w:left w:val="nil"/>
                          <w:bottom w:val="single" w:sz="4" w:space="0" w:color="auto"/>
                          <w:right w:val="single" w:sz="4" w:space="0" w:color="auto"/>
                        </w:tcBorders>
                        <w:noWrap/>
                        <w:hideMark/>
                      </w:tcPr>
                      <w:p w14:paraId="0ACAEB8A"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Mineralogy</w:t>
                        </w:r>
                      </w:p>
                    </w:tc>
                    <w:tc>
                      <w:tcPr>
                        <w:tcW w:w="960" w:type="dxa"/>
                        <w:tcBorders>
                          <w:top w:val="nil"/>
                          <w:left w:val="nil"/>
                          <w:bottom w:val="single" w:sz="4" w:space="0" w:color="auto"/>
                          <w:right w:val="single" w:sz="4" w:space="0" w:color="auto"/>
                        </w:tcBorders>
                        <w:noWrap/>
                        <w:hideMark/>
                      </w:tcPr>
                      <w:p w14:paraId="25BAD358"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IGH6</w:t>
                        </w:r>
                      </w:p>
                    </w:tc>
                  </w:tr>
                  <w:tr w:rsidR="00A65EED" w:rsidRPr="00D77A99" w14:paraId="2A982C0A" w14:textId="77777777">
                    <w:trPr>
                      <w:trHeight w:val="300"/>
                    </w:trPr>
                    <w:tc>
                      <w:tcPr>
                        <w:tcW w:w="960" w:type="dxa"/>
                        <w:tcBorders>
                          <w:top w:val="nil"/>
                          <w:left w:val="single" w:sz="4" w:space="0" w:color="auto"/>
                          <w:bottom w:val="single" w:sz="4" w:space="0" w:color="auto"/>
                          <w:right w:val="single" w:sz="4" w:space="0" w:color="auto"/>
                        </w:tcBorders>
                        <w:noWrap/>
                        <w:hideMark/>
                      </w:tcPr>
                      <w:p w14:paraId="46D05C06"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7</w:t>
                        </w:r>
                      </w:p>
                    </w:tc>
                    <w:tc>
                      <w:tcPr>
                        <w:tcW w:w="4020" w:type="dxa"/>
                        <w:tcBorders>
                          <w:top w:val="nil"/>
                          <w:left w:val="nil"/>
                          <w:bottom w:val="single" w:sz="4" w:space="0" w:color="auto"/>
                          <w:right w:val="single" w:sz="4" w:space="0" w:color="auto"/>
                        </w:tcBorders>
                        <w:noWrap/>
                        <w:hideMark/>
                      </w:tcPr>
                      <w:p w14:paraId="4267315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Quaternary</w:t>
                        </w:r>
                      </w:p>
                    </w:tc>
                    <w:tc>
                      <w:tcPr>
                        <w:tcW w:w="960" w:type="dxa"/>
                        <w:tcBorders>
                          <w:top w:val="nil"/>
                          <w:left w:val="nil"/>
                          <w:bottom w:val="single" w:sz="4" w:space="0" w:color="auto"/>
                          <w:right w:val="single" w:sz="4" w:space="0" w:color="auto"/>
                        </w:tcBorders>
                        <w:noWrap/>
                        <w:hideMark/>
                      </w:tcPr>
                      <w:p w14:paraId="0BDCA44F"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IGH7</w:t>
                        </w:r>
                      </w:p>
                    </w:tc>
                  </w:tr>
                  <w:tr w:rsidR="00A65EED" w:rsidRPr="00D77A99" w14:paraId="7904AFB2" w14:textId="77777777">
                    <w:trPr>
                      <w:trHeight w:val="300"/>
                    </w:trPr>
                    <w:tc>
                      <w:tcPr>
                        <w:tcW w:w="960" w:type="dxa"/>
                        <w:tcBorders>
                          <w:top w:val="nil"/>
                          <w:left w:val="single" w:sz="4" w:space="0" w:color="auto"/>
                          <w:bottom w:val="single" w:sz="4" w:space="0" w:color="auto"/>
                          <w:right w:val="single" w:sz="4" w:space="0" w:color="auto"/>
                        </w:tcBorders>
                        <w:noWrap/>
                        <w:hideMark/>
                      </w:tcPr>
                      <w:p w14:paraId="2ADE3E1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8</w:t>
                        </w:r>
                      </w:p>
                    </w:tc>
                    <w:tc>
                      <w:tcPr>
                        <w:tcW w:w="4020" w:type="dxa"/>
                        <w:tcBorders>
                          <w:top w:val="nil"/>
                          <w:left w:val="nil"/>
                          <w:bottom w:val="single" w:sz="4" w:space="0" w:color="auto"/>
                          <w:right w:val="single" w:sz="4" w:space="0" w:color="auto"/>
                        </w:tcBorders>
                        <w:noWrap/>
                        <w:hideMark/>
                      </w:tcPr>
                      <w:p w14:paraId="2B00FCFB"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Lower Carboniferous</w:t>
                        </w:r>
                      </w:p>
                    </w:tc>
                    <w:tc>
                      <w:tcPr>
                        <w:tcW w:w="960" w:type="dxa"/>
                        <w:tcBorders>
                          <w:top w:val="nil"/>
                          <w:left w:val="nil"/>
                          <w:bottom w:val="single" w:sz="4" w:space="0" w:color="auto"/>
                          <w:right w:val="single" w:sz="4" w:space="0" w:color="auto"/>
                        </w:tcBorders>
                        <w:noWrap/>
                        <w:hideMark/>
                      </w:tcPr>
                      <w:p w14:paraId="5FF5EFF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IGH8</w:t>
                        </w:r>
                      </w:p>
                    </w:tc>
                  </w:tr>
                  <w:tr w:rsidR="00A65EED" w:rsidRPr="00D77A99" w14:paraId="0B393138" w14:textId="77777777">
                    <w:trPr>
                      <w:trHeight w:val="300"/>
                    </w:trPr>
                    <w:tc>
                      <w:tcPr>
                        <w:tcW w:w="960" w:type="dxa"/>
                        <w:tcBorders>
                          <w:top w:val="nil"/>
                          <w:left w:val="single" w:sz="4" w:space="0" w:color="auto"/>
                          <w:bottom w:val="single" w:sz="4" w:space="0" w:color="auto"/>
                          <w:right w:val="single" w:sz="4" w:space="0" w:color="auto"/>
                        </w:tcBorders>
                        <w:noWrap/>
                        <w:hideMark/>
                      </w:tcPr>
                      <w:p w14:paraId="43D54A5B"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9</w:t>
                        </w:r>
                      </w:p>
                    </w:tc>
                    <w:tc>
                      <w:tcPr>
                        <w:tcW w:w="4020" w:type="dxa"/>
                        <w:tcBorders>
                          <w:top w:val="nil"/>
                          <w:left w:val="nil"/>
                          <w:bottom w:val="single" w:sz="4" w:space="0" w:color="auto"/>
                          <w:right w:val="single" w:sz="4" w:space="0" w:color="auto"/>
                        </w:tcBorders>
                        <w:noWrap/>
                        <w:hideMark/>
                      </w:tcPr>
                      <w:p w14:paraId="6892674A"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Upper Carboniferous and Permian</w:t>
                        </w:r>
                      </w:p>
                    </w:tc>
                    <w:tc>
                      <w:tcPr>
                        <w:tcW w:w="960" w:type="dxa"/>
                        <w:tcBorders>
                          <w:top w:val="nil"/>
                          <w:left w:val="nil"/>
                          <w:bottom w:val="single" w:sz="4" w:space="0" w:color="auto"/>
                          <w:right w:val="single" w:sz="4" w:space="0" w:color="auto"/>
                        </w:tcBorders>
                        <w:noWrap/>
                        <w:hideMark/>
                      </w:tcPr>
                      <w:p w14:paraId="539160BE"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IGH9</w:t>
                        </w:r>
                      </w:p>
                    </w:tc>
                  </w:tr>
                  <w:tr w:rsidR="00A65EED" w:rsidRPr="00D77A99" w14:paraId="3DCB3E02" w14:textId="77777777">
                    <w:trPr>
                      <w:trHeight w:val="300"/>
                    </w:trPr>
                    <w:tc>
                      <w:tcPr>
                        <w:tcW w:w="960" w:type="dxa"/>
                        <w:tcBorders>
                          <w:top w:val="nil"/>
                          <w:left w:val="single" w:sz="4" w:space="0" w:color="auto"/>
                          <w:bottom w:val="single" w:sz="4" w:space="0" w:color="auto"/>
                          <w:right w:val="single" w:sz="4" w:space="0" w:color="auto"/>
                        </w:tcBorders>
                        <w:noWrap/>
                        <w:hideMark/>
                      </w:tcPr>
                      <w:p w14:paraId="2C21DCCE"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10</w:t>
                        </w:r>
                      </w:p>
                    </w:tc>
                    <w:tc>
                      <w:tcPr>
                        <w:tcW w:w="4020" w:type="dxa"/>
                        <w:tcBorders>
                          <w:top w:val="nil"/>
                          <w:left w:val="nil"/>
                          <w:bottom w:val="single" w:sz="4" w:space="0" w:color="auto"/>
                          <w:right w:val="single" w:sz="4" w:space="0" w:color="auto"/>
                        </w:tcBorders>
                        <w:noWrap/>
                        <w:hideMark/>
                      </w:tcPr>
                      <w:p w14:paraId="2A208BC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Devonian</w:t>
                        </w:r>
                      </w:p>
                    </w:tc>
                    <w:tc>
                      <w:tcPr>
                        <w:tcW w:w="960" w:type="dxa"/>
                        <w:tcBorders>
                          <w:top w:val="nil"/>
                          <w:left w:val="nil"/>
                          <w:bottom w:val="single" w:sz="4" w:space="0" w:color="auto"/>
                          <w:right w:val="single" w:sz="4" w:space="0" w:color="auto"/>
                        </w:tcBorders>
                        <w:noWrap/>
                        <w:hideMark/>
                      </w:tcPr>
                      <w:p w14:paraId="3D9FFD7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IGH10</w:t>
                        </w:r>
                      </w:p>
                    </w:tc>
                  </w:tr>
                  <w:tr w:rsidR="00A65EED" w:rsidRPr="00D77A99" w14:paraId="19C779DD" w14:textId="77777777">
                    <w:trPr>
                      <w:trHeight w:val="300"/>
                    </w:trPr>
                    <w:tc>
                      <w:tcPr>
                        <w:tcW w:w="960" w:type="dxa"/>
                        <w:tcBorders>
                          <w:top w:val="nil"/>
                          <w:left w:val="single" w:sz="4" w:space="0" w:color="auto"/>
                          <w:bottom w:val="single" w:sz="4" w:space="0" w:color="auto"/>
                          <w:right w:val="single" w:sz="4" w:space="0" w:color="auto"/>
                        </w:tcBorders>
                        <w:noWrap/>
                        <w:hideMark/>
                      </w:tcPr>
                      <w:p w14:paraId="391697A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11</w:t>
                        </w:r>
                      </w:p>
                    </w:tc>
                    <w:tc>
                      <w:tcPr>
                        <w:tcW w:w="4020" w:type="dxa"/>
                        <w:tcBorders>
                          <w:top w:val="nil"/>
                          <w:left w:val="nil"/>
                          <w:bottom w:val="single" w:sz="4" w:space="0" w:color="auto"/>
                          <w:right w:val="single" w:sz="4" w:space="0" w:color="auto"/>
                        </w:tcBorders>
                        <w:noWrap/>
                        <w:hideMark/>
                      </w:tcPr>
                      <w:p w14:paraId="32C50C6E"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Igneous Intrusions</w:t>
                        </w:r>
                      </w:p>
                    </w:tc>
                    <w:tc>
                      <w:tcPr>
                        <w:tcW w:w="960" w:type="dxa"/>
                        <w:tcBorders>
                          <w:top w:val="nil"/>
                          <w:left w:val="nil"/>
                          <w:bottom w:val="single" w:sz="4" w:space="0" w:color="auto"/>
                          <w:right w:val="single" w:sz="4" w:space="0" w:color="auto"/>
                        </w:tcBorders>
                        <w:noWrap/>
                        <w:hideMark/>
                      </w:tcPr>
                      <w:p w14:paraId="4C7AB03A"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IGH11</w:t>
                        </w:r>
                      </w:p>
                    </w:tc>
                  </w:tr>
                  <w:tr w:rsidR="00A65EED" w:rsidRPr="00D77A99" w14:paraId="3B779EC1" w14:textId="77777777">
                    <w:trPr>
                      <w:trHeight w:val="300"/>
                    </w:trPr>
                    <w:tc>
                      <w:tcPr>
                        <w:tcW w:w="960" w:type="dxa"/>
                        <w:tcBorders>
                          <w:top w:val="nil"/>
                          <w:left w:val="single" w:sz="4" w:space="0" w:color="auto"/>
                          <w:bottom w:val="single" w:sz="4" w:space="0" w:color="auto"/>
                          <w:right w:val="single" w:sz="4" w:space="0" w:color="auto"/>
                        </w:tcBorders>
                        <w:noWrap/>
                        <w:hideMark/>
                      </w:tcPr>
                      <w:p w14:paraId="149AD021"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12</w:t>
                        </w:r>
                      </w:p>
                    </w:tc>
                    <w:tc>
                      <w:tcPr>
                        <w:tcW w:w="4020" w:type="dxa"/>
                        <w:tcBorders>
                          <w:top w:val="nil"/>
                          <w:left w:val="nil"/>
                          <w:bottom w:val="single" w:sz="4" w:space="0" w:color="auto"/>
                          <w:right w:val="single" w:sz="4" w:space="0" w:color="auto"/>
                        </w:tcBorders>
                        <w:noWrap/>
                        <w:hideMark/>
                      </w:tcPr>
                      <w:p w14:paraId="122F485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Mesozoic and Cenozoic</w:t>
                        </w:r>
                      </w:p>
                    </w:tc>
                    <w:tc>
                      <w:tcPr>
                        <w:tcW w:w="960" w:type="dxa"/>
                        <w:tcBorders>
                          <w:top w:val="nil"/>
                          <w:left w:val="nil"/>
                          <w:bottom w:val="single" w:sz="4" w:space="0" w:color="auto"/>
                          <w:right w:val="single" w:sz="4" w:space="0" w:color="auto"/>
                        </w:tcBorders>
                        <w:noWrap/>
                        <w:hideMark/>
                      </w:tcPr>
                      <w:p w14:paraId="3AF74750"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IGH12</w:t>
                        </w:r>
                      </w:p>
                    </w:tc>
                  </w:tr>
                  <w:tr w:rsidR="00A65EED" w:rsidRPr="00D77A99" w14:paraId="1122F7AA" w14:textId="77777777">
                    <w:trPr>
                      <w:trHeight w:val="300"/>
                    </w:trPr>
                    <w:tc>
                      <w:tcPr>
                        <w:tcW w:w="960" w:type="dxa"/>
                        <w:tcBorders>
                          <w:top w:val="nil"/>
                          <w:left w:val="single" w:sz="4" w:space="0" w:color="auto"/>
                          <w:bottom w:val="single" w:sz="4" w:space="0" w:color="auto"/>
                          <w:right w:val="single" w:sz="4" w:space="0" w:color="auto"/>
                        </w:tcBorders>
                        <w:noWrap/>
                        <w:hideMark/>
                      </w:tcPr>
                      <w:p w14:paraId="7712320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13</w:t>
                        </w:r>
                      </w:p>
                    </w:tc>
                    <w:tc>
                      <w:tcPr>
                        <w:tcW w:w="4020" w:type="dxa"/>
                        <w:tcBorders>
                          <w:top w:val="nil"/>
                          <w:left w:val="nil"/>
                          <w:bottom w:val="single" w:sz="4" w:space="0" w:color="auto"/>
                          <w:right w:val="single" w:sz="4" w:space="0" w:color="auto"/>
                        </w:tcBorders>
                        <w:noWrap/>
                        <w:hideMark/>
                      </w:tcPr>
                      <w:p w14:paraId="1015D6D7"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Coastal Geomorphology</w:t>
                        </w:r>
                      </w:p>
                    </w:tc>
                    <w:tc>
                      <w:tcPr>
                        <w:tcW w:w="960" w:type="dxa"/>
                        <w:tcBorders>
                          <w:top w:val="nil"/>
                          <w:left w:val="nil"/>
                          <w:bottom w:val="single" w:sz="4" w:space="0" w:color="auto"/>
                          <w:right w:val="single" w:sz="4" w:space="0" w:color="auto"/>
                        </w:tcBorders>
                        <w:noWrap/>
                        <w:hideMark/>
                      </w:tcPr>
                      <w:p w14:paraId="30DFB4AC"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IGH13</w:t>
                        </w:r>
                      </w:p>
                    </w:tc>
                  </w:tr>
                  <w:tr w:rsidR="00A65EED" w:rsidRPr="00D77A99" w14:paraId="505A0E19" w14:textId="77777777">
                    <w:trPr>
                      <w:trHeight w:val="300"/>
                    </w:trPr>
                    <w:tc>
                      <w:tcPr>
                        <w:tcW w:w="960" w:type="dxa"/>
                        <w:tcBorders>
                          <w:top w:val="nil"/>
                          <w:left w:val="single" w:sz="4" w:space="0" w:color="auto"/>
                          <w:bottom w:val="single" w:sz="4" w:space="0" w:color="auto"/>
                          <w:right w:val="single" w:sz="4" w:space="0" w:color="auto"/>
                        </w:tcBorders>
                        <w:noWrap/>
                        <w:hideMark/>
                      </w:tcPr>
                      <w:p w14:paraId="0583EBAF"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14</w:t>
                        </w:r>
                      </w:p>
                    </w:tc>
                    <w:tc>
                      <w:tcPr>
                        <w:tcW w:w="4020" w:type="dxa"/>
                        <w:tcBorders>
                          <w:top w:val="nil"/>
                          <w:left w:val="nil"/>
                          <w:bottom w:val="single" w:sz="4" w:space="0" w:color="auto"/>
                          <w:right w:val="single" w:sz="4" w:space="0" w:color="auto"/>
                        </w:tcBorders>
                        <w:noWrap/>
                        <w:hideMark/>
                      </w:tcPr>
                      <w:p w14:paraId="30F5518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xml:space="preserve">Fluvial and </w:t>
                        </w:r>
                        <w:proofErr w:type="spellStart"/>
                        <w:r w:rsidRPr="00D77A99">
                          <w:rPr>
                            <w:rFonts w:asciiTheme="minorHAnsi" w:hAnsiTheme="minorHAnsi" w:cstheme="minorHAnsi"/>
                            <w:szCs w:val="22"/>
                          </w:rPr>
                          <w:t>Lacustrian</w:t>
                        </w:r>
                        <w:proofErr w:type="spellEnd"/>
                        <w:r w:rsidRPr="00D77A99">
                          <w:rPr>
                            <w:rFonts w:asciiTheme="minorHAnsi" w:hAnsiTheme="minorHAnsi" w:cstheme="minorHAnsi"/>
                            <w:szCs w:val="22"/>
                          </w:rPr>
                          <w:t xml:space="preserve"> Geomorphology</w:t>
                        </w:r>
                      </w:p>
                    </w:tc>
                    <w:tc>
                      <w:tcPr>
                        <w:tcW w:w="960" w:type="dxa"/>
                        <w:tcBorders>
                          <w:top w:val="nil"/>
                          <w:left w:val="nil"/>
                          <w:bottom w:val="single" w:sz="4" w:space="0" w:color="auto"/>
                          <w:right w:val="single" w:sz="4" w:space="0" w:color="auto"/>
                        </w:tcBorders>
                        <w:noWrap/>
                        <w:hideMark/>
                      </w:tcPr>
                      <w:p w14:paraId="4E4536F4"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IGH14</w:t>
                        </w:r>
                      </w:p>
                    </w:tc>
                  </w:tr>
                  <w:tr w:rsidR="00A65EED" w:rsidRPr="00D77A99" w14:paraId="393DD0DE" w14:textId="77777777">
                    <w:trPr>
                      <w:trHeight w:val="300"/>
                    </w:trPr>
                    <w:tc>
                      <w:tcPr>
                        <w:tcW w:w="960" w:type="dxa"/>
                        <w:tcBorders>
                          <w:top w:val="nil"/>
                          <w:left w:val="single" w:sz="4" w:space="0" w:color="auto"/>
                          <w:bottom w:val="single" w:sz="4" w:space="0" w:color="auto"/>
                          <w:right w:val="single" w:sz="4" w:space="0" w:color="auto"/>
                        </w:tcBorders>
                        <w:noWrap/>
                        <w:hideMark/>
                      </w:tcPr>
                      <w:p w14:paraId="29DBBEA8"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15</w:t>
                        </w:r>
                      </w:p>
                    </w:tc>
                    <w:tc>
                      <w:tcPr>
                        <w:tcW w:w="4020" w:type="dxa"/>
                        <w:tcBorders>
                          <w:top w:val="nil"/>
                          <w:left w:val="nil"/>
                          <w:bottom w:val="single" w:sz="4" w:space="0" w:color="auto"/>
                          <w:right w:val="single" w:sz="4" w:space="0" w:color="auto"/>
                        </w:tcBorders>
                        <w:noWrap/>
                        <w:hideMark/>
                      </w:tcPr>
                      <w:p w14:paraId="6E2E0A3F"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Economic Geology</w:t>
                        </w:r>
                      </w:p>
                    </w:tc>
                    <w:tc>
                      <w:tcPr>
                        <w:tcW w:w="960" w:type="dxa"/>
                        <w:tcBorders>
                          <w:top w:val="nil"/>
                          <w:left w:val="nil"/>
                          <w:bottom w:val="single" w:sz="4" w:space="0" w:color="auto"/>
                          <w:right w:val="single" w:sz="4" w:space="0" w:color="auto"/>
                        </w:tcBorders>
                        <w:noWrap/>
                        <w:hideMark/>
                      </w:tcPr>
                      <w:p w14:paraId="774BFD3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IGH15</w:t>
                        </w:r>
                      </w:p>
                    </w:tc>
                  </w:tr>
                  <w:tr w:rsidR="00A65EED" w:rsidRPr="00D77A99" w14:paraId="72B95C30" w14:textId="77777777">
                    <w:trPr>
                      <w:trHeight w:val="300"/>
                    </w:trPr>
                    <w:tc>
                      <w:tcPr>
                        <w:tcW w:w="960" w:type="dxa"/>
                        <w:tcBorders>
                          <w:top w:val="nil"/>
                          <w:left w:val="single" w:sz="4" w:space="0" w:color="auto"/>
                          <w:bottom w:val="single" w:sz="4" w:space="0" w:color="auto"/>
                          <w:right w:val="single" w:sz="4" w:space="0" w:color="auto"/>
                        </w:tcBorders>
                        <w:noWrap/>
                        <w:hideMark/>
                      </w:tcPr>
                      <w:p w14:paraId="13829CCF"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16</w:t>
                        </w:r>
                      </w:p>
                    </w:tc>
                    <w:tc>
                      <w:tcPr>
                        <w:tcW w:w="4020" w:type="dxa"/>
                        <w:tcBorders>
                          <w:top w:val="nil"/>
                          <w:left w:val="nil"/>
                          <w:bottom w:val="single" w:sz="4" w:space="0" w:color="auto"/>
                          <w:right w:val="single" w:sz="4" w:space="0" w:color="auto"/>
                        </w:tcBorders>
                        <w:noWrap/>
                        <w:hideMark/>
                      </w:tcPr>
                      <w:p w14:paraId="14C6619B"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Hydrogeology</w:t>
                        </w:r>
                      </w:p>
                    </w:tc>
                    <w:tc>
                      <w:tcPr>
                        <w:tcW w:w="960" w:type="dxa"/>
                        <w:tcBorders>
                          <w:top w:val="nil"/>
                          <w:left w:val="nil"/>
                          <w:bottom w:val="single" w:sz="4" w:space="0" w:color="auto"/>
                          <w:right w:val="single" w:sz="4" w:space="0" w:color="auto"/>
                        </w:tcBorders>
                        <w:noWrap/>
                        <w:hideMark/>
                      </w:tcPr>
                      <w:p w14:paraId="199B37D3"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IGH16</w:t>
                        </w:r>
                      </w:p>
                    </w:tc>
                  </w:tr>
                </w:tbl>
                <w:p w14:paraId="4C1282AA" w14:textId="77777777" w:rsidR="00A65EED" w:rsidRPr="00D77A99" w:rsidRDefault="00A65EED" w:rsidP="00A65EED">
                  <w:pPr>
                    <w:rPr>
                      <w:rFonts w:asciiTheme="minorHAnsi" w:hAnsiTheme="minorHAnsi" w:cstheme="minorHAnsi"/>
                      <w:b/>
                      <w:bCs/>
                      <w:szCs w:val="22"/>
                    </w:rPr>
                  </w:pPr>
                </w:p>
                <w:p w14:paraId="7D2B9CE1" w14:textId="73DD1118"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b/>
                      <w:bCs/>
                      <w:szCs w:val="22"/>
                    </w:rPr>
                    <w:t>Countycity</w:t>
                  </w:r>
                  <w:proofErr w:type="spellEnd"/>
                  <w:r w:rsidRPr="00D77A99">
                    <w:rPr>
                      <w:rFonts w:asciiTheme="minorHAnsi" w:hAnsiTheme="minorHAnsi" w:cstheme="minorHAnsi"/>
                      <w:b/>
                      <w:bCs/>
                      <w:szCs w:val="22"/>
                    </w:rPr>
                    <w:t xml:space="preserve"> </w:t>
                  </w:r>
                  <w:r w:rsidRPr="00D77A99">
                    <w:rPr>
                      <w:rFonts w:asciiTheme="minorHAnsi" w:hAnsiTheme="minorHAnsi" w:cstheme="minorHAnsi"/>
                      <w:szCs w:val="22"/>
                    </w:rPr>
                    <w:t xml:space="preserve">– </w:t>
                  </w:r>
                  <w:r w:rsidR="00D77A99" w:rsidRPr="00D77A99">
                    <w:rPr>
                      <w:rFonts w:asciiTheme="minorHAnsi" w:hAnsiTheme="minorHAnsi" w:cstheme="minorHAnsi"/>
                      <w:szCs w:val="22"/>
                    </w:rPr>
                    <w:t>the relevant county name</w:t>
                  </w:r>
                  <w:r w:rsidRPr="00D77A99">
                    <w:rPr>
                      <w:rFonts w:asciiTheme="minorHAnsi" w:hAnsiTheme="minorHAnsi" w:cstheme="minorHAnsi"/>
                      <w:szCs w:val="22"/>
                    </w:rPr>
                    <w:t xml:space="preserve"> must be entered in each record</w:t>
                  </w:r>
                </w:p>
                <w:p w14:paraId="0D2E5DE0" w14:textId="77777777" w:rsidR="00A65EED" w:rsidRPr="00D77A99" w:rsidRDefault="00A65EED" w:rsidP="00A65EED">
                  <w:pPr>
                    <w:rPr>
                      <w:rFonts w:asciiTheme="minorHAnsi" w:hAnsiTheme="minorHAnsi" w:cstheme="minorHAnsi"/>
                      <w:b/>
                      <w:bCs/>
                      <w:szCs w:val="22"/>
                    </w:rPr>
                  </w:pPr>
                  <w:proofErr w:type="spellStart"/>
                  <w:r w:rsidRPr="00D77A99">
                    <w:rPr>
                      <w:rFonts w:asciiTheme="minorHAnsi" w:hAnsiTheme="minorHAnsi" w:cstheme="minorHAnsi"/>
                      <w:b/>
                      <w:bCs/>
                      <w:szCs w:val="22"/>
                    </w:rPr>
                    <w:t>Site_Desc</w:t>
                  </w:r>
                  <w:proofErr w:type="spellEnd"/>
                  <w:r w:rsidRPr="00D77A99">
                    <w:rPr>
                      <w:rFonts w:asciiTheme="minorHAnsi" w:hAnsiTheme="minorHAnsi" w:cstheme="minorHAnsi"/>
                      <w:b/>
                      <w:bCs/>
                      <w:szCs w:val="22"/>
                    </w:rPr>
                    <w:t xml:space="preserve"> – </w:t>
                  </w:r>
                  <w:r w:rsidRPr="00D77A99">
                    <w:rPr>
                      <w:rFonts w:asciiTheme="minorHAnsi" w:hAnsiTheme="minorHAnsi" w:cstheme="minorHAnsi"/>
                      <w:szCs w:val="22"/>
                    </w:rPr>
                    <w:t xml:space="preserve">text – consistent use of capital letters </w:t>
                  </w:r>
                  <w:proofErr w:type="spellStart"/>
                  <w:r w:rsidRPr="00D77A99">
                    <w:rPr>
                      <w:rFonts w:asciiTheme="minorHAnsi" w:hAnsiTheme="minorHAnsi" w:cstheme="minorHAnsi"/>
                      <w:szCs w:val="22"/>
                    </w:rPr>
                    <w:t>eg</w:t>
                  </w:r>
                  <w:proofErr w:type="spellEnd"/>
                  <w:r w:rsidRPr="00D77A99">
                    <w:rPr>
                      <w:rFonts w:asciiTheme="minorHAnsi" w:hAnsiTheme="minorHAnsi" w:cstheme="minorHAnsi"/>
                      <w:szCs w:val="22"/>
                    </w:rPr>
                    <w:t xml:space="preserve"> </w:t>
                  </w:r>
                  <w:proofErr w:type="spellStart"/>
                  <w:r w:rsidRPr="00D77A99">
                    <w:rPr>
                      <w:rFonts w:asciiTheme="minorHAnsi" w:hAnsiTheme="minorHAnsi" w:cstheme="minorHAnsi"/>
                      <w:szCs w:val="22"/>
                    </w:rPr>
                    <w:t>Ballyrahan</w:t>
                  </w:r>
                  <w:proofErr w:type="spellEnd"/>
                  <w:r w:rsidRPr="00D77A99">
                    <w:rPr>
                      <w:rFonts w:asciiTheme="minorHAnsi" w:hAnsiTheme="minorHAnsi" w:cstheme="minorHAnsi"/>
                      <w:szCs w:val="22"/>
                    </w:rPr>
                    <w:t xml:space="preserve"> Quarry – consistent use of commas and full stops </w:t>
                  </w:r>
                  <w:proofErr w:type="spellStart"/>
                  <w:r w:rsidRPr="00D77A99">
                    <w:rPr>
                      <w:rFonts w:asciiTheme="minorHAnsi" w:hAnsiTheme="minorHAnsi" w:cstheme="minorHAnsi"/>
                      <w:szCs w:val="22"/>
                    </w:rPr>
                    <w:t>eg</w:t>
                  </w:r>
                  <w:proofErr w:type="spellEnd"/>
                  <w:r w:rsidRPr="00D77A99">
                    <w:rPr>
                      <w:rFonts w:asciiTheme="minorHAnsi" w:hAnsiTheme="minorHAnsi" w:cstheme="minorHAnsi"/>
                      <w:szCs w:val="22"/>
                    </w:rPr>
                    <w:t xml:space="preserve"> St. Patrick's Bridge. No extra blank spaces. Spellchecked.</w:t>
                  </w:r>
                </w:p>
                <w:p w14:paraId="46D410D9" w14:textId="77777777" w:rsidR="00A65EED" w:rsidRPr="00D77A99" w:rsidRDefault="00A65EED" w:rsidP="00A65EED">
                  <w:pPr>
                    <w:rPr>
                      <w:rFonts w:asciiTheme="minorHAnsi" w:hAnsiTheme="minorHAnsi" w:cstheme="minorHAnsi"/>
                      <w:b/>
                      <w:bCs/>
                      <w:szCs w:val="22"/>
                    </w:rPr>
                  </w:pPr>
                  <w:proofErr w:type="spellStart"/>
                  <w:r w:rsidRPr="00D77A99">
                    <w:rPr>
                      <w:rFonts w:asciiTheme="minorHAnsi" w:hAnsiTheme="minorHAnsi" w:cstheme="minorHAnsi"/>
                      <w:b/>
                      <w:bCs/>
                      <w:szCs w:val="22"/>
                    </w:rPr>
                    <w:lastRenderedPageBreak/>
                    <w:t>Geol_Desc</w:t>
                  </w:r>
                  <w:proofErr w:type="spellEnd"/>
                  <w:r w:rsidRPr="00D77A99">
                    <w:rPr>
                      <w:rFonts w:asciiTheme="minorHAnsi" w:hAnsiTheme="minorHAnsi" w:cstheme="minorHAnsi"/>
                      <w:b/>
                      <w:bCs/>
                      <w:szCs w:val="22"/>
                    </w:rPr>
                    <w:t xml:space="preserve"> – </w:t>
                  </w:r>
                  <w:r w:rsidRPr="00D77A99">
                    <w:rPr>
                      <w:rFonts w:asciiTheme="minorHAnsi" w:hAnsiTheme="minorHAnsi" w:cstheme="minorHAnsi"/>
                      <w:szCs w:val="22"/>
                    </w:rPr>
                    <w:t xml:space="preserve">text – consistent use of capital letters </w:t>
                  </w:r>
                  <w:proofErr w:type="spellStart"/>
                  <w:r w:rsidRPr="00D77A99">
                    <w:rPr>
                      <w:rFonts w:asciiTheme="minorHAnsi" w:hAnsiTheme="minorHAnsi" w:cstheme="minorHAnsi"/>
                      <w:szCs w:val="22"/>
                    </w:rPr>
                    <w:t>eg</w:t>
                  </w:r>
                  <w:proofErr w:type="spellEnd"/>
                  <w:r w:rsidRPr="00D77A99">
                    <w:rPr>
                      <w:rFonts w:asciiTheme="minorHAnsi" w:hAnsiTheme="minorHAnsi" w:cstheme="minorHAnsi"/>
                      <w:szCs w:val="22"/>
                    </w:rPr>
                    <w:t xml:space="preserve"> </w:t>
                  </w:r>
                  <w:proofErr w:type="spellStart"/>
                  <w:r w:rsidRPr="00D77A99">
                    <w:rPr>
                      <w:rFonts w:asciiTheme="minorHAnsi" w:hAnsiTheme="minorHAnsi" w:cstheme="minorHAnsi"/>
                      <w:szCs w:val="22"/>
                    </w:rPr>
                    <w:t>Ballyrahan</w:t>
                  </w:r>
                  <w:proofErr w:type="spellEnd"/>
                  <w:r w:rsidRPr="00D77A99">
                    <w:rPr>
                      <w:rFonts w:asciiTheme="minorHAnsi" w:hAnsiTheme="minorHAnsi" w:cstheme="minorHAnsi"/>
                      <w:szCs w:val="22"/>
                    </w:rPr>
                    <w:t xml:space="preserve"> Quarry – consistent use of commas and full stops </w:t>
                  </w:r>
                  <w:proofErr w:type="spellStart"/>
                  <w:r w:rsidRPr="00D77A99">
                    <w:rPr>
                      <w:rFonts w:asciiTheme="minorHAnsi" w:hAnsiTheme="minorHAnsi" w:cstheme="minorHAnsi"/>
                      <w:szCs w:val="22"/>
                    </w:rPr>
                    <w:t>eg</w:t>
                  </w:r>
                  <w:proofErr w:type="spellEnd"/>
                  <w:r w:rsidRPr="00D77A99">
                    <w:rPr>
                      <w:rFonts w:asciiTheme="minorHAnsi" w:hAnsiTheme="minorHAnsi" w:cstheme="minorHAnsi"/>
                      <w:szCs w:val="22"/>
                    </w:rPr>
                    <w:t xml:space="preserve"> St. Patrick's Bridge. No extra blank spaces. Spellchecked.</w:t>
                  </w:r>
                </w:p>
                <w:p w14:paraId="509730B2" w14:textId="77777777" w:rsidR="00A65EED" w:rsidRPr="00D77A99" w:rsidRDefault="00A65EED" w:rsidP="00A65EED">
                  <w:pPr>
                    <w:rPr>
                      <w:rFonts w:asciiTheme="minorHAnsi" w:hAnsiTheme="minorHAnsi" w:cstheme="minorHAnsi"/>
                      <w:b/>
                      <w:bCs/>
                      <w:szCs w:val="22"/>
                    </w:rPr>
                  </w:pPr>
                  <w:proofErr w:type="spellStart"/>
                  <w:r w:rsidRPr="00D77A99">
                    <w:rPr>
                      <w:rFonts w:asciiTheme="minorHAnsi" w:hAnsiTheme="minorHAnsi" w:cstheme="minorHAnsi"/>
                      <w:b/>
                      <w:bCs/>
                      <w:szCs w:val="22"/>
                    </w:rPr>
                    <w:t>CGS_Status</w:t>
                  </w:r>
                  <w:proofErr w:type="spellEnd"/>
                  <w:r w:rsidRPr="00D77A99">
                    <w:rPr>
                      <w:rFonts w:asciiTheme="minorHAnsi" w:hAnsiTheme="minorHAnsi" w:cstheme="minorHAnsi"/>
                      <w:b/>
                      <w:bCs/>
                      <w:szCs w:val="22"/>
                    </w:rPr>
                    <w:t xml:space="preserve"> </w:t>
                  </w:r>
                  <w:r w:rsidRPr="00D77A99">
                    <w:rPr>
                      <w:rFonts w:asciiTheme="minorHAnsi" w:hAnsiTheme="minorHAnsi" w:cstheme="minorHAnsi"/>
                      <w:szCs w:val="22"/>
                    </w:rPr>
                    <w:t>– must have one of the values in table below</w:t>
                  </w:r>
                </w:p>
                <w:tbl>
                  <w:tblPr>
                    <w:tblW w:w="4560" w:type="dxa"/>
                    <w:tblLook w:val="04A0" w:firstRow="1" w:lastRow="0" w:firstColumn="1" w:lastColumn="0" w:noHBand="0" w:noVBand="1"/>
                  </w:tblPr>
                  <w:tblGrid>
                    <w:gridCol w:w="4560"/>
                  </w:tblGrid>
                  <w:tr w:rsidR="00A65EED" w:rsidRPr="00D77A99" w14:paraId="09BE58F9" w14:textId="77777777">
                    <w:trPr>
                      <w:trHeight w:val="300"/>
                    </w:trPr>
                    <w:tc>
                      <w:tcPr>
                        <w:tcW w:w="4560" w:type="dxa"/>
                        <w:tcBorders>
                          <w:top w:val="single" w:sz="4" w:space="0" w:color="auto"/>
                          <w:left w:val="single" w:sz="4" w:space="0" w:color="auto"/>
                          <w:bottom w:val="single" w:sz="4" w:space="0" w:color="auto"/>
                          <w:right w:val="single" w:sz="4" w:space="0" w:color="auto"/>
                        </w:tcBorders>
                        <w:noWrap/>
                        <w:vAlign w:val="bottom"/>
                        <w:hideMark/>
                      </w:tcPr>
                      <w:p w14:paraId="5333EAAA"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CGS</w:t>
                        </w:r>
                      </w:p>
                    </w:tc>
                  </w:tr>
                  <w:tr w:rsidR="00A65EED" w:rsidRPr="00D77A99" w14:paraId="2B0E9B37" w14:textId="77777777">
                    <w:trPr>
                      <w:trHeight w:val="300"/>
                    </w:trPr>
                    <w:tc>
                      <w:tcPr>
                        <w:tcW w:w="4560" w:type="dxa"/>
                        <w:tcBorders>
                          <w:top w:val="nil"/>
                          <w:left w:val="single" w:sz="4" w:space="0" w:color="auto"/>
                          <w:bottom w:val="single" w:sz="4" w:space="0" w:color="auto"/>
                          <w:right w:val="single" w:sz="4" w:space="0" w:color="auto"/>
                        </w:tcBorders>
                        <w:noWrap/>
                        <w:vAlign w:val="bottom"/>
                        <w:hideMark/>
                      </w:tcPr>
                      <w:p w14:paraId="074988B7" w14:textId="11E67CD8"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xml:space="preserve">CGS, </w:t>
                        </w:r>
                        <w:r w:rsidR="00D77A99" w:rsidRPr="00D77A99">
                          <w:rPr>
                            <w:rFonts w:asciiTheme="minorHAnsi" w:hAnsiTheme="minorHAnsi" w:cstheme="minorHAnsi"/>
                            <w:szCs w:val="22"/>
                          </w:rPr>
                          <w:t>selected</w:t>
                        </w:r>
                        <w:r w:rsidRPr="00D77A99">
                          <w:rPr>
                            <w:rFonts w:asciiTheme="minorHAnsi" w:hAnsiTheme="minorHAnsi" w:cstheme="minorHAnsi"/>
                            <w:szCs w:val="22"/>
                          </w:rPr>
                          <w:t xml:space="preserve"> for Geological NHA</w:t>
                        </w:r>
                      </w:p>
                    </w:tc>
                  </w:tr>
                </w:tbl>
                <w:p w14:paraId="6A655270" w14:textId="77777777" w:rsidR="00A65EED" w:rsidRPr="00D77A99" w:rsidRDefault="00A65EED" w:rsidP="00A65EED">
                  <w:pPr>
                    <w:rPr>
                      <w:rFonts w:asciiTheme="minorHAnsi" w:hAnsiTheme="minorHAnsi" w:cstheme="minorHAnsi"/>
                      <w:b/>
                      <w:bCs/>
                      <w:szCs w:val="22"/>
                    </w:rPr>
                  </w:pPr>
                </w:p>
                <w:p w14:paraId="4C187B23" w14:textId="77777777"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b/>
                      <w:bCs/>
                      <w:szCs w:val="22"/>
                    </w:rPr>
                    <w:t>Report_Url</w:t>
                  </w:r>
                  <w:proofErr w:type="spellEnd"/>
                  <w:r w:rsidRPr="00D77A99">
                    <w:rPr>
                      <w:rFonts w:asciiTheme="minorHAnsi" w:hAnsiTheme="minorHAnsi" w:cstheme="minorHAnsi"/>
                      <w:szCs w:val="22"/>
                    </w:rPr>
                    <w:t xml:space="preserve"> – must contain correct </w:t>
                  </w:r>
                  <w:proofErr w:type="spellStart"/>
                  <w:r w:rsidRPr="00D77A99">
                    <w:rPr>
                      <w:rFonts w:asciiTheme="minorHAnsi" w:hAnsiTheme="minorHAnsi" w:cstheme="minorHAnsi"/>
                      <w:szCs w:val="22"/>
                    </w:rPr>
                    <w:t>url</w:t>
                  </w:r>
                  <w:proofErr w:type="spellEnd"/>
                  <w:r w:rsidRPr="00D77A99">
                    <w:rPr>
                      <w:rFonts w:asciiTheme="minorHAnsi" w:hAnsiTheme="minorHAnsi" w:cstheme="minorHAnsi"/>
                      <w:szCs w:val="22"/>
                    </w:rPr>
                    <w:t xml:space="preserve"> path and report name to a pdf named with the convention </w:t>
                  </w:r>
                  <w:proofErr w:type="spellStart"/>
                  <w:r w:rsidRPr="00D77A99">
                    <w:rPr>
                      <w:rFonts w:asciiTheme="minorHAnsi" w:hAnsiTheme="minorHAnsi" w:cstheme="minorHAnsi"/>
                      <w:szCs w:val="22"/>
                    </w:rPr>
                    <w:t>Site_Code</w:t>
                  </w:r>
                  <w:proofErr w:type="spellEnd"/>
                  <w:r w:rsidRPr="00D77A99">
                    <w:rPr>
                      <w:rFonts w:asciiTheme="minorHAnsi" w:hAnsiTheme="minorHAnsi" w:cstheme="minorHAnsi"/>
                      <w:szCs w:val="22"/>
                    </w:rPr>
                    <w:t xml:space="preserve"> value_ </w:t>
                  </w:r>
                  <w:proofErr w:type="spellStart"/>
                  <w:r w:rsidRPr="00D77A99">
                    <w:rPr>
                      <w:rFonts w:asciiTheme="minorHAnsi" w:hAnsiTheme="minorHAnsi" w:cstheme="minorHAnsi"/>
                      <w:szCs w:val="22"/>
                    </w:rPr>
                    <w:t>Site_Name</w:t>
                  </w:r>
                  <w:proofErr w:type="spellEnd"/>
                  <w:r w:rsidRPr="00D77A99">
                    <w:rPr>
                      <w:rFonts w:asciiTheme="minorHAnsi" w:hAnsiTheme="minorHAnsi" w:cstheme="minorHAnsi"/>
                      <w:szCs w:val="22"/>
                    </w:rPr>
                    <w:t xml:space="preserve"> </w:t>
                  </w:r>
                </w:p>
                <w:p w14:paraId="6238CF7F"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Eg https://gsi.geodata.gov.ie/downloads/Geoheritage/Reports/CE038_Sraheen.pdf</w:t>
                  </w:r>
                </w:p>
                <w:p w14:paraId="387D168D" w14:textId="77777777" w:rsidR="00A65EED" w:rsidRPr="00D77A99" w:rsidRDefault="00A65EED" w:rsidP="00A65EED">
                  <w:pPr>
                    <w:rPr>
                      <w:rFonts w:asciiTheme="minorHAnsi" w:hAnsiTheme="minorHAnsi" w:cstheme="minorHAnsi"/>
                      <w:b/>
                      <w:bCs/>
                      <w:szCs w:val="22"/>
                    </w:rPr>
                  </w:pPr>
                  <w:r w:rsidRPr="00D77A99">
                    <w:rPr>
                      <w:rFonts w:asciiTheme="minorHAnsi" w:hAnsiTheme="minorHAnsi" w:cstheme="minorHAnsi"/>
                      <w:b/>
                      <w:bCs/>
                      <w:szCs w:val="22"/>
                    </w:rPr>
                    <w:t xml:space="preserve">X_ING </w:t>
                  </w:r>
                  <w:r w:rsidRPr="00D77A99">
                    <w:rPr>
                      <w:rFonts w:asciiTheme="minorHAnsi" w:hAnsiTheme="minorHAnsi" w:cstheme="minorHAnsi"/>
                      <w:szCs w:val="22"/>
                    </w:rPr>
                    <w:t>– not mandatory</w:t>
                  </w:r>
                </w:p>
                <w:p w14:paraId="31D6E9C7" w14:textId="77777777" w:rsidR="00A65EED" w:rsidRPr="00D77A99" w:rsidRDefault="00A65EED" w:rsidP="00A65EED">
                  <w:pPr>
                    <w:rPr>
                      <w:rFonts w:asciiTheme="minorHAnsi" w:hAnsiTheme="minorHAnsi" w:cstheme="minorHAnsi"/>
                      <w:b/>
                      <w:bCs/>
                      <w:szCs w:val="22"/>
                    </w:rPr>
                  </w:pPr>
                  <w:r w:rsidRPr="00D77A99">
                    <w:rPr>
                      <w:rFonts w:asciiTheme="minorHAnsi" w:hAnsiTheme="minorHAnsi" w:cstheme="minorHAnsi"/>
                      <w:b/>
                      <w:bCs/>
                      <w:szCs w:val="22"/>
                    </w:rPr>
                    <w:t xml:space="preserve">Y_ING </w:t>
                  </w:r>
                  <w:r w:rsidRPr="00D77A99">
                    <w:rPr>
                      <w:rFonts w:asciiTheme="minorHAnsi" w:hAnsiTheme="minorHAnsi" w:cstheme="minorHAnsi"/>
                      <w:szCs w:val="22"/>
                    </w:rPr>
                    <w:t>– not mandatory</w:t>
                  </w:r>
                </w:p>
                <w:p w14:paraId="1CD346DF" w14:textId="77777777" w:rsidR="00A65EED" w:rsidRPr="00D77A99" w:rsidRDefault="00A65EED" w:rsidP="00A65EED">
                  <w:pPr>
                    <w:rPr>
                      <w:rFonts w:asciiTheme="minorHAnsi" w:hAnsiTheme="minorHAnsi" w:cstheme="minorHAnsi"/>
                      <w:b/>
                      <w:bCs/>
                      <w:szCs w:val="22"/>
                    </w:rPr>
                  </w:pPr>
                  <w:r w:rsidRPr="00D77A99">
                    <w:rPr>
                      <w:rFonts w:asciiTheme="minorHAnsi" w:hAnsiTheme="minorHAnsi" w:cstheme="minorHAnsi"/>
                      <w:b/>
                      <w:bCs/>
                      <w:szCs w:val="22"/>
                    </w:rPr>
                    <w:t xml:space="preserve">X_ITM </w:t>
                  </w:r>
                  <w:r w:rsidRPr="00D77A99">
                    <w:rPr>
                      <w:rFonts w:asciiTheme="minorHAnsi" w:hAnsiTheme="minorHAnsi" w:cstheme="minorHAnsi"/>
                      <w:szCs w:val="22"/>
                    </w:rPr>
                    <w:t>– mandatory</w:t>
                  </w:r>
                </w:p>
                <w:p w14:paraId="705288BD"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b/>
                      <w:bCs/>
                      <w:szCs w:val="22"/>
                    </w:rPr>
                    <w:t xml:space="preserve">Y_ITM </w:t>
                  </w:r>
                  <w:r w:rsidRPr="00D77A99">
                    <w:rPr>
                      <w:rFonts w:asciiTheme="minorHAnsi" w:hAnsiTheme="minorHAnsi" w:cstheme="minorHAnsi"/>
                      <w:szCs w:val="22"/>
                    </w:rPr>
                    <w:t>– mandatory</w:t>
                  </w:r>
                </w:p>
                <w:p w14:paraId="2954AF8D" w14:textId="77777777"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b/>
                      <w:bCs/>
                      <w:szCs w:val="22"/>
                    </w:rPr>
                    <w:t>baseSource</w:t>
                  </w:r>
                  <w:proofErr w:type="spellEnd"/>
                  <w:r w:rsidRPr="00D77A99">
                    <w:rPr>
                      <w:rFonts w:asciiTheme="minorHAnsi" w:hAnsiTheme="minorHAnsi" w:cstheme="minorHAnsi"/>
                      <w:b/>
                      <w:bCs/>
                      <w:szCs w:val="22"/>
                    </w:rPr>
                    <w:t xml:space="preserve"> </w:t>
                  </w:r>
                  <w:r w:rsidRPr="00D77A99">
                    <w:rPr>
                      <w:rFonts w:asciiTheme="minorHAnsi" w:hAnsiTheme="minorHAnsi" w:cstheme="minorHAnsi"/>
                      <w:szCs w:val="22"/>
                    </w:rPr>
                    <w:t xml:space="preserve">- Digitising Basemap Source </w:t>
                  </w:r>
                  <w:proofErr w:type="spellStart"/>
                  <w:r w:rsidRPr="00D77A99">
                    <w:rPr>
                      <w:rFonts w:asciiTheme="minorHAnsi" w:hAnsiTheme="minorHAnsi" w:cstheme="minorHAnsi"/>
                      <w:szCs w:val="22"/>
                    </w:rPr>
                    <w:t>eg</w:t>
                  </w:r>
                  <w:proofErr w:type="spellEnd"/>
                  <w:r w:rsidRPr="00D77A99">
                    <w:rPr>
                      <w:rFonts w:asciiTheme="minorHAnsi" w:hAnsiTheme="minorHAnsi" w:cstheme="minorHAnsi"/>
                      <w:szCs w:val="22"/>
                    </w:rPr>
                    <w:t xml:space="preserve"> </w:t>
                  </w:r>
                  <w:proofErr w:type="spellStart"/>
                  <w:r w:rsidRPr="00D77A99">
                    <w:rPr>
                      <w:rFonts w:asciiTheme="minorHAnsi" w:hAnsiTheme="minorHAnsi" w:cstheme="minorHAnsi"/>
                      <w:szCs w:val="22"/>
                    </w:rPr>
                    <w:t>Tailte</w:t>
                  </w:r>
                  <w:proofErr w:type="spellEnd"/>
                  <w:r w:rsidRPr="00D77A99">
                    <w:rPr>
                      <w:rFonts w:asciiTheme="minorHAnsi" w:hAnsiTheme="minorHAnsi" w:cstheme="minorHAnsi"/>
                      <w:szCs w:val="22"/>
                    </w:rPr>
                    <w:t xml:space="preserve"> Éireann </w:t>
                  </w:r>
                  <w:proofErr w:type="spellStart"/>
                  <w:r w:rsidRPr="00D77A99">
                    <w:rPr>
                      <w:rFonts w:asciiTheme="minorHAnsi" w:hAnsiTheme="minorHAnsi" w:cstheme="minorHAnsi"/>
                      <w:szCs w:val="22"/>
                    </w:rPr>
                    <w:t>MapGenie</w:t>
                  </w:r>
                  <w:proofErr w:type="spellEnd"/>
                  <w:r w:rsidRPr="00D77A99">
                    <w:rPr>
                      <w:rFonts w:asciiTheme="minorHAnsi" w:hAnsiTheme="minorHAnsi" w:cstheme="minorHAnsi"/>
                      <w:szCs w:val="22"/>
                    </w:rPr>
                    <w:t xml:space="preserve"> Premium Basemap (ITM) or </w:t>
                  </w:r>
                  <w:proofErr w:type="spellStart"/>
                  <w:r w:rsidRPr="00D77A99">
                    <w:rPr>
                      <w:rFonts w:asciiTheme="minorHAnsi" w:hAnsiTheme="minorHAnsi" w:cstheme="minorHAnsi"/>
                      <w:szCs w:val="22"/>
                    </w:rPr>
                    <w:t>Tailte</w:t>
                  </w:r>
                  <w:proofErr w:type="spellEnd"/>
                  <w:r w:rsidRPr="00D77A99">
                    <w:rPr>
                      <w:rFonts w:asciiTheme="minorHAnsi" w:hAnsiTheme="minorHAnsi" w:cstheme="minorHAnsi"/>
                      <w:szCs w:val="22"/>
                    </w:rPr>
                    <w:t xml:space="preserve"> Éireann </w:t>
                  </w:r>
                  <w:proofErr w:type="spellStart"/>
                  <w:r w:rsidRPr="00D77A99">
                    <w:rPr>
                      <w:rFonts w:asciiTheme="minorHAnsi" w:hAnsiTheme="minorHAnsi" w:cstheme="minorHAnsi"/>
                      <w:szCs w:val="22"/>
                    </w:rPr>
                    <w:t>MapGenie</w:t>
                  </w:r>
                  <w:proofErr w:type="spellEnd"/>
                  <w:r w:rsidRPr="00D77A99">
                    <w:rPr>
                      <w:rFonts w:asciiTheme="minorHAnsi" w:hAnsiTheme="minorHAnsi" w:cstheme="minorHAnsi"/>
                      <w:szCs w:val="22"/>
                    </w:rPr>
                    <w:t xml:space="preserve"> DigitalGlobe Imagery 2011 - 2013 (ITM)</w:t>
                  </w:r>
                </w:p>
                <w:p w14:paraId="30DF757D" w14:textId="77777777" w:rsidR="00A65EED" w:rsidRPr="00D77A99" w:rsidRDefault="00A65EED" w:rsidP="00A65EED">
                  <w:pPr>
                    <w:rPr>
                      <w:rFonts w:asciiTheme="minorHAnsi" w:hAnsiTheme="minorHAnsi" w:cstheme="minorHAnsi"/>
                      <w:szCs w:val="22"/>
                    </w:rPr>
                  </w:pPr>
                  <w:proofErr w:type="spellStart"/>
                  <w:r w:rsidRPr="00D77A99">
                    <w:rPr>
                      <w:rFonts w:asciiTheme="minorHAnsi" w:hAnsiTheme="minorHAnsi" w:cstheme="minorHAnsi"/>
                      <w:b/>
                      <w:bCs/>
                      <w:szCs w:val="22"/>
                    </w:rPr>
                    <w:t>dig_Scale</w:t>
                  </w:r>
                  <w:proofErr w:type="spellEnd"/>
                  <w:r w:rsidRPr="00D77A99">
                    <w:rPr>
                      <w:rFonts w:asciiTheme="minorHAnsi" w:hAnsiTheme="minorHAnsi" w:cstheme="minorHAnsi"/>
                      <w:szCs w:val="22"/>
                    </w:rPr>
                    <w:t xml:space="preserve"> – scale used when digitising the feature</w:t>
                  </w:r>
                </w:p>
                <w:p w14:paraId="07AAF7E8"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*Note: All null values must have &lt;Null&gt; rather than a blank</w:t>
                  </w:r>
                </w:p>
                <w:p w14:paraId="44F53B4D" w14:textId="77777777" w:rsidR="00A65EED" w:rsidRPr="00D77A99" w:rsidRDefault="00A65EED" w:rsidP="00A65EED">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Data Capture</w:t>
                  </w:r>
                </w:p>
                <w:p w14:paraId="0EF0BF6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xml:space="preserve">The accuracy of captured data depends on the manner of capture – GPS or digitising against background mapping. GPS units can deliver sub-meter accuracy. When digitising against background mapping, where possible the most detailed mapping available should be used. It should also be in ITM projection. </w:t>
                  </w:r>
                  <w:proofErr w:type="spellStart"/>
                  <w:r w:rsidRPr="00D77A99">
                    <w:rPr>
                      <w:rFonts w:asciiTheme="minorHAnsi" w:hAnsiTheme="minorHAnsi" w:cstheme="minorHAnsi"/>
                      <w:szCs w:val="22"/>
                    </w:rPr>
                    <w:t>Tailte</w:t>
                  </w:r>
                  <w:proofErr w:type="spellEnd"/>
                  <w:r w:rsidRPr="00D77A99">
                    <w:rPr>
                      <w:rFonts w:asciiTheme="minorHAnsi" w:hAnsiTheme="minorHAnsi" w:cstheme="minorHAnsi"/>
                      <w:szCs w:val="22"/>
                    </w:rPr>
                    <w:t xml:space="preserve"> Eireann mapping is available in the GSI and can be shared with contractors through the National Mapping Agreement.</w:t>
                  </w:r>
                </w:p>
                <w:p w14:paraId="44EBC8BB"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xml:space="preserve">Scale greatly affects the accuracy of digitised boundaries e.g. the same digital boundary created using maps at 1:5,000 and 1:100,000 scales will vary greatly in quality. In general, the more detail you can see, the greater the accuracy of the boundary. Decide on an appropriate scale and record this in the </w:t>
                  </w:r>
                  <w:proofErr w:type="spellStart"/>
                  <w:r w:rsidRPr="00D77A99">
                    <w:rPr>
                      <w:rFonts w:asciiTheme="minorHAnsi" w:hAnsiTheme="minorHAnsi" w:cstheme="minorHAnsi"/>
                      <w:szCs w:val="22"/>
                    </w:rPr>
                    <w:t>dig_Scale</w:t>
                  </w:r>
                  <w:proofErr w:type="spellEnd"/>
                  <w:r w:rsidRPr="00D77A99">
                    <w:rPr>
                      <w:rFonts w:asciiTheme="minorHAnsi" w:hAnsiTheme="minorHAnsi" w:cstheme="minorHAnsi"/>
                      <w:szCs w:val="22"/>
                    </w:rPr>
                    <w:t xml:space="preserve"> field.</w:t>
                  </w:r>
                </w:p>
                <w:p w14:paraId="24808082" w14:textId="77777777" w:rsidR="00A65EED" w:rsidRPr="00D77A99" w:rsidRDefault="00A65EED" w:rsidP="00A65EED">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Geometry</w:t>
                  </w:r>
                </w:p>
                <w:p w14:paraId="70CEB525"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xml:space="preserve">When data is captured, certain rules should be applied at the feature level to ensure a minimum data quality is observed. There are many dataset-specific checks that can be carried </w:t>
                  </w:r>
                  <w:proofErr w:type="gramStart"/>
                  <w:r w:rsidRPr="00D77A99">
                    <w:rPr>
                      <w:rFonts w:asciiTheme="minorHAnsi" w:hAnsiTheme="minorHAnsi" w:cstheme="minorHAnsi"/>
                      <w:szCs w:val="22"/>
                    </w:rPr>
                    <w:t>out</w:t>
                  </w:r>
                  <w:proofErr w:type="gramEnd"/>
                  <w:r w:rsidRPr="00D77A99">
                    <w:rPr>
                      <w:rFonts w:asciiTheme="minorHAnsi" w:hAnsiTheme="minorHAnsi" w:cstheme="minorHAnsi"/>
                      <w:szCs w:val="22"/>
                    </w:rPr>
                    <w:t xml:space="preserve"> and it would be impossible to outline </w:t>
                  </w:r>
                  <w:proofErr w:type="gramStart"/>
                  <w:r w:rsidRPr="00D77A99">
                    <w:rPr>
                      <w:rFonts w:asciiTheme="minorHAnsi" w:hAnsiTheme="minorHAnsi" w:cstheme="minorHAnsi"/>
                      <w:szCs w:val="22"/>
                    </w:rPr>
                    <w:t>all of</w:t>
                  </w:r>
                  <w:proofErr w:type="gramEnd"/>
                  <w:r w:rsidRPr="00D77A99">
                    <w:rPr>
                      <w:rFonts w:asciiTheme="minorHAnsi" w:hAnsiTheme="minorHAnsi" w:cstheme="minorHAnsi"/>
                      <w:szCs w:val="22"/>
                    </w:rPr>
                    <w:t xml:space="preserve"> these here. </w:t>
                  </w:r>
                </w:p>
                <w:p w14:paraId="450835F1"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Instead, some key principles that should be applied in all cases where digital GIS data is captured are described in this section.</w:t>
                  </w:r>
                </w:p>
                <w:p w14:paraId="670A2ECC"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xml:space="preserve">Tools such as snapping and topology (Must not have gaps, </w:t>
                  </w:r>
                  <w:proofErr w:type="gramStart"/>
                  <w:r w:rsidRPr="00D77A99">
                    <w:rPr>
                      <w:rFonts w:asciiTheme="minorHAnsi" w:hAnsiTheme="minorHAnsi" w:cstheme="minorHAnsi"/>
                      <w:szCs w:val="22"/>
                    </w:rPr>
                    <w:t>Must</w:t>
                  </w:r>
                  <w:proofErr w:type="gramEnd"/>
                  <w:r w:rsidRPr="00D77A99">
                    <w:rPr>
                      <w:rFonts w:asciiTheme="minorHAnsi" w:hAnsiTheme="minorHAnsi" w:cstheme="minorHAnsi"/>
                      <w:szCs w:val="22"/>
                    </w:rPr>
                    <w:t xml:space="preserve"> not overlap (if appropriate)) should be used.</w:t>
                  </w:r>
                </w:p>
                <w:p w14:paraId="0CB2368F"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 xml:space="preserve">Tools such as Difference Polygon should be used where polygons share a border </w:t>
                  </w:r>
                  <w:proofErr w:type="gramStart"/>
                  <w:r w:rsidRPr="00D77A99">
                    <w:rPr>
                      <w:rFonts w:asciiTheme="minorHAnsi" w:hAnsiTheme="minorHAnsi" w:cstheme="minorHAnsi"/>
                      <w:szCs w:val="22"/>
                    </w:rPr>
                    <w:t>in order to</w:t>
                  </w:r>
                  <w:proofErr w:type="gramEnd"/>
                  <w:r w:rsidRPr="00D77A99">
                    <w:rPr>
                      <w:rFonts w:asciiTheme="minorHAnsi" w:hAnsiTheme="minorHAnsi" w:cstheme="minorHAnsi"/>
                      <w:szCs w:val="22"/>
                    </w:rPr>
                    <w:t xml:space="preserve"> avoid digitising the border twice and having overlaps or spaces between polygons.</w:t>
                  </w:r>
                </w:p>
                <w:p w14:paraId="2BE3B563"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There should be no dangles, overshoots, undershoots, silvers or overlaps.</w:t>
                  </w:r>
                </w:p>
                <w:p w14:paraId="59B25B99"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lastRenderedPageBreak/>
                    <w:t>Shapefiles must have their geometry fixed using OGC Validation.</w:t>
                  </w:r>
                </w:p>
                <w:p w14:paraId="2A70E51C" w14:textId="77777777" w:rsidR="00A65EED" w:rsidRPr="00D77A99" w:rsidRDefault="00A65EED" w:rsidP="00A65EED">
                  <w:pPr>
                    <w:rPr>
                      <w:rFonts w:asciiTheme="minorHAnsi" w:hAnsiTheme="minorHAnsi" w:cstheme="minorHAnsi"/>
                      <w:szCs w:val="22"/>
                    </w:rPr>
                  </w:pPr>
                  <w:r w:rsidRPr="00D77A99">
                    <w:rPr>
                      <w:rFonts w:asciiTheme="minorHAnsi" w:hAnsiTheme="minorHAnsi" w:cstheme="minorHAnsi"/>
                      <w:szCs w:val="22"/>
                    </w:rPr>
                    <w:t>In ESRI – Geoprocessing tool – Fix Geometry – select OGC Validation.</w:t>
                  </w:r>
                </w:p>
                <w:p w14:paraId="4812258F" w14:textId="77777777" w:rsidR="00A65EED" w:rsidRPr="00D77A99" w:rsidRDefault="00A65EED" w:rsidP="00A65EED">
                  <w:pPr>
                    <w:rPr>
                      <w:rFonts w:asciiTheme="minorHAnsi" w:hAnsiTheme="minorHAnsi" w:cstheme="minorHAnsi"/>
                      <w:szCs w:val="22"/>
                    </w:rPr>
                  </w:pPr>
                </w:p>
                <w:p w14:paraId="5FA7AD5D" w14:textId="7A28F943" w:rsidR="00D77A99" w:rsidRPr="00D77A99" w:rsidRDefault="00D77A99" w:rsidP="00A65EED">
                  <w:pPr>
                    <w:rPr>
                      <w:rFonts w:asciiTheme="minorHAnsi" w:hAnsiTheme="minorHAnsi" w:cstheme="minorHAnsi"/>
                      <w:b/>
                      <w:bCs/>
                      <w:sz w:val="24"/>
                    </w:rPr>
                  </w:pPr>
                  <w:r w:rsidRPr="00D77A99">
                    <w:rPr>
                      <w:rFonts w:asciiTheme="minorHAnsi" w:eastAsia="Aptos" w:hAnsiTheme="minorHAnsi" w:cstheme="minorHAnsi"/>
                      <w:b/>
                      <w:bCs/>
                      <w:color w:val="0070C0"/>
                      <w:kern w:val="2"/>
                      <w:sz w:val="24"/>
                      <w:lang w:val="en-IE"/>
                      <w14:ligatures w14:val="standardContextual"/>
                    </w:rPr>
                    <w:t>2b</w:t>
                  </w:r>
                  <w:r w:rsidRPr="00D77A99">
                    <w:rPr>
                      <w:rFonts w:asciiTheme="minorHAnsi" w:eastAsia="Aptos" w:hAnsiTheme="minorHAnsi" w:cstheme="minorHAnsi"/>
                      <w:b/>
                      <w:bCs/>
                      <w:color w:val="0070C0"/>
                      <w:kern w:val="2"/>
                      <w:sz w:val="24"/>
                      <w:lang w:val="en-IE"/>
                      <w14:ligatures w14:val="standardContextual"/>
                    </w:rPr>
                    <w:tab/>
                  </w:r>
                  <w:r w:rsidR="006C37C5">
                    <w:rPr>
                      <w:rFonts w:asciiTheme="minorHAnsi" w:eastAsia="Aptos" w:hAnsiTheme="minorHAnsi" w:cstheme="minorHAnsi"/>
                      <w:b/>
                      <w:bCs/>
                      <w:color w:val="0070C0"/>
                      <w:kern w:val="2"/>
                      <w:sz w:val="24"/>
                      <w:lang w:val="en-IE"/>
                      <w14:ligatures w14:val="standardContextual"/>
                    </w:rPr>
                    <w:t xml:space="preserve">Proposed </w:t>
                  </w:r>
                  <w:r w:rsidRPr="00D77A99">
                    <w:rPr>
                      <w:rFonts w:asciiTheme="minorHAnsi" w:eastAsia="Aptos" w:hAnsiTheme="minorHAnsi" w:cstheme="minorHAnsi"/>
                      <w:b/>
                      <w:bCs/>
                      <w:color w:val="0070C0"/>
                      <w:kern w:val="2"/>
                      <w:sz w:val="24"/>
                      <w:lang w:val="en-IE"/>
                      <w14:ligatures w14:val="standardContextual"/>
                    </w:rPr>
                    <w:t xml:space="preserve">Methodology for </w:t>
                  </w:r>
                  <w:r w:rsidRPr="00D77A99">
                    <w:rPr>
                      <w:rFonts w:asciiTheme="minorHAnsi" w:eastAsia="Aptos" w:hAnsiTheme="minorHAnsi" w:cstheme="minorHAnsi"/>
                      <w:b/>
                      <w:bCs/>
                      <w:color w:val="0070C0"/>
                      <w:kern w:val="2"/>
                      <w:sz w:val="24"/>
                      <w:u w:val="single"/>
                      <w:lang w:val="en-IE"/>
                      <w14:ligatures w14:val="standardContextual"/>
                    </w:rPr>
                    <w:t>selecting</w:t>
                  </w:r>
                  <w:r w:rsidRPr="00D77A99">
                    <w:rPr>
                      <w:rFonts w:asciiTheme="minorHAnsi" w:eastAsia="Aptos" w:hAnsiTheme="minorHAnsi" w:cstheme="minorHAnsi"/>
                      <w:b/>
                      <w:bCs/>
                      <w:color w:val="0070C0"/>
                      <w:kern w:val="2"/>
                      <w:sz w:val="24"/>
                      <w:lang w:val="en-IE"/>
                      <w14:ligatures w14:val="standardContextual"/>
                    </w:rPr>
                    <w:t xml:space="preserve"> Irish county geological heritage sites for designation as Natural Heritage Areas (NHAs)</w:t>
                  </w:r>
                </w:p>
                <w:p w14:paraId="1E2C9BC7" w14:textId="77777777" w:rsidR="00D77A99" w:rsidRPr="00D77A99" w:rsidRDefault="00D77A99" w:rsidP="00D77A99">
                  <w:pPr>
                    <w:rPr>
                      <w:rFonts w:asciiTheme="minorHAnsi" w:eastAsia="Aptos" w:hAnsiTheme="minorHAnsi" w:cstheme="minorHAnsi"/>
                      <w:b/>
                      <w:bCs/>
                      <w:color w:val="0070C0"/>
                      <w:kern w:val="2"/>
                      <w:szCs w:val="22"/>
                      <w:lang w:val="en-IE"/>
                      <w14:ligatures w14:val="standardContextual"/>
                    </w:rPr>
                  </w:pPr>
                  <w:r w:rsidRPr="00D77A99">
                    <w:rPr>
                      <w:rFonts w:asciiTheme="minorHAnsi" w:eastAsia="Aptos" w:hAnsiTheme="minorHAnsi" w:cstheme="minorHAnsi"/>
                      <w:b/>
                      <w:bCs/>
                      <w:color w:val="0070C0"/>
                      <w:kern w:val="2"/>
                      <w:szCs w:val="22"/>
                      <w:lang w:val="en-IE"/>
                      <w14:ligatures w14:val="standardContextual"/>
                    </w:rPr>
                    <w:t>Introduction and purpose</w:t>
                  </w:r>
                </w:p>
                <w:p w14:paraId="3060DF1C"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This methodology is designed to develop a methodology for selecting geoheritage sites for designation as Natural Heritage Areas (NHAs) in Ireland, the approach is based on international geoconservation practice (IUCN, UNESCO Global Geoparks, ProGEO) adapted to the Irish statutory context, particularly the reference in Section 50(2)(j) of the Planning and Development Act 2024, relating to the protection of: "places, caves, sites, features and other objects of archaeological, geological, historical, scientific or ecological interest”. The selection of sites will be based on the National Dataset of Geological Heritage Sites.</w:t>
                  </w:r>
                </w:p>
                <w:p w14:paraId="0F5C0965"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The purpose of selecting sites for NHA designation is to identify sites with geological features that are:</w:t>
                  </w:r>
                </w:p>
                <w:p w14:paraId="58E12176" w14:textId="77777777" w:rsidR="00D77A99" w:rsidRPr="006C37C5" w:rsidRDefault="00D77A99" w:rsidP="00D81812">
                  <w:pPr>
                    <w:pStyle w:val="ListParagraph"/>
                    <w:numPr>
                      <w:ilvl w:val="0"/>
                      <w:numId w:val="46"/>
                    </w:numPr>
                    <w:spacing w:after="160" w:line="278" w:lineRule="auto"/>
                    <w:rPr>
                      <w:rFonts w:asciiTheme="minorHAnsi" w:eastAsia="Aptos" w:hAnsiTheme="minorHAnsi" w:cstheme="minorHAnsi"/>
                      <w:kern w:val="2"/>
                      <w:szCs w:val="22"/>
                      <w:lang w:val="en-IE"/>
                      <w14:ligatures w14:val="standardContextual"/>
                    </w:rPr>
                  </w:pPr>
                  <w:r w:rsidRPr="006C37C5">
                    <w:rPr>
                      <w:rFonts w:asciiTheme="minorHAnsi" w:eastAsia="Aptos" w:hAnsiTheme="minorHAnsi" w:cstheme="minorHAnsi"/>
                      <w:kern w:val="2"/>
                      <w:szCs w:val="22"/>
                      <w:lang w:val="en-IE"/>
                      <w14:ligatures w14:val="standardContextual"/>
                    </w:rPr>
                    <w:t>Of international and/or national scientific importance.</w:t>
                  </w:r>
                </w:p>
                <w:p w14:paraId="4FCD876E" w14:textId="77777777" w:rsidR="00D77A99" w:rsidRPr="006C37C5" w:rsidRDefault="00D77A99" w:rsidP="00D81812">
                  <w:pPr>
                    <w:pStyle w:val="ListParagraph"/>
                    <w:numPr>
                      <w:ilvl w:val="0"/>
                      <w:numId w:val="46"/>
                    </w:numPr>
                    <w:spacing w:after="160" w:line="278" w:lineRule="auto"/>
                    <w:rPr>
                      <w:rFonts w:asciiTheme="minorHAnsi" w:eastAsia="Aptos" w:hAnsiTheme="minorHAnsi" w:cstheme="minorHAnsi"/>
                      <w:kern w:val="2"/>
                      <w:szCs w:val="22"/>
                      <w:lang w:val="en-IE"/>
                      <w14:ligatures w14:val="standardContextual"/>
                    </w:rPr>
                  </w:pPr>
                  <w:r w:rsidRPr="006C37C5">
                    <w:rPr>
                      <w:rFonts w:asciiTheme="minorHAnsi" w:eastAsia="Aptos" w:hAnsiTheme="minorHAnsi" w:cstheme="minorHAnsi"/>
                      <w:kern w:val="2"/>
                      <w:szCs w:val="22"/>
                      <w:lang w:val="en-IE"/>
                      <w14:ligatures w14:val="standardContextual"/>
                    </w:rPr>
                    <w:t>Best representation of Ireland's geological history.</w:t>
                  </w:r>
                </w:p>
                <w:p w14:paraId="1AD15F74" w14:textId="77777777" w:rsidR="00D77A99" w:rsidRPr="006C37C5" w:rsidRDefault="00D77A99" w:rsidP="00D81812">
                  <w:pPr>
                    <w:pStyle w:val="ListParagraph"/>
                    <w:numPr>
                      <w:ilvl w:val="0"/>
                      <w:numId w:val="46"/>
                    </w:numPr>
                    <w:spacing w:after="160" w:line="278" w:lineRule="auto"/>
                    <w:rPr>
                      <w:rFonts w:asciiTheme="minorHAnsi" w:eastAsia="Aptos" w:hAnsiTheme="minorHAnsi" w:cstheme="minorHAnsi"/>
                      <w:kern w:val="2"/>
                      <w:szCs w:val="22"/>
                      <w:lang w:val="en-IE"/>
                      <w14:ligatures w14:val="standardContextual"/>
                    </w:rPr>
                  </w:pPr>
                  <w:r w:rsidRPr="006C37C5">
                    <w:rPr>
                      <w:rFonts w:asciiTheme="minorHAnsi" w:eastAsia="Aptos" w:hAnsiTheme="minorHAnsi" w:cstheme="minorHAnsi"/>
                      <w:kern w:val="2"/>
                      <w:szCs w:val="22"/>
                      <w:lang w:val="en-IE"/>
                      <w14:ligatures w14:val="standardContextual"/>
                    </w:rPr>
                    <w:t>Rare, unique, exemplary, or vulnerable.</w:t>
                  </w:r>
                </w:p>
                <w:p w14:paraId="6D47AC78" w14:textId="77777777" w:rsidR="00D77A99" w:rsidRPr="006C37C5" w:rsidRDefault="00D77A99" w:rsidP="00D81812">
                  <w:pPr>
                    <w:pStyle w:val="ListParagraph"/>
                    <w:numPr>
                      <w:ilvl w:val="0"/>
                      <w:numId w:val="46"/>
                    </w:numPr>
                    <w:spacing w:after="160" w:line="278" w:lineRule="auto"/>
                    <w:rPr>
                      <w:rFonts w:asciiTheme="minorHAnsi" w:eastAsia="Aptos" w:hAnsiTheme="minorHAnsi" w:cstheme="minorHAnsi"/>
                      <w:kern w:val="2"/>
                      <w:szCs w:val="22"/>
                      <w:lang w:val="en-IE"/>
                      <w14:ligatures w14:val="standardContextual"/>
                    </w:rPr>
                  </w:pPr>
                  <w:r w:rsidRPr="006C37C5">
                    <w:rPr>
                      <w:rFonts w:asciiTheme="minorHAnsi" w:eastAsia="Aptos" w:hAnsiTheme="minorHAnsi" w:cstheme="minorHAnsi"/>
                      <w:kern w:val="2"/>
                      <w:szCs w:val="22"/>
                      <w:lang w:val="en-IE"/>
                      <w14:ligatures w14:val="standardContextual"/>
                    </w:rPr>
                    <w:t>At risk from development, extraction, erosion, neglect, or climate impacts.</w:t>
                  </w:r>
                </w:p>
                <w:p w14:paraId="71B074CC"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The focus should be on </w:t>
                  </w:r>
                  <w:r w:rsidRPr="00D77A99">
                    <w:rPr>
                      <w:rFonts w:asciiTheme="minorHAnsi" w:eastAsia="Aptos" w:hAnsiTheme="minorHAnsi" w:cstheme="minorHAnsi"/>
                      <w:b/>
                      <w:bCs/>
                      <w:kern w:val="2"/>
                      <w:szCs w:val="22"/>
                      <w:lang w:val="en-IE"/>
                      <w14:ligatures w14:val="standardContextual"/>
                    </w:rPr>
                    <w:t>scientific value</w:t>
                  </w:r>
                  <w:r w:rsidRPr="00D77A99">
                    <w:rPr>
                      <w:rFonts w:asciiTheme="minorHAnsi" w:eastAsia="Aptos" w:hAnsiTheme="minorHAnsi" w:cstheme="minorHAnsi"/>
                      <w:kern w:val="2"/>
                      <w:szCs w:val="22"/>
                      <w:lang w:val="en-IE"/>
                      <w14:ligatures w14:val="standardContextual"/>
                    </w:rPr>
                    <w:t>, not simply scenic value.</w:t>
                  </w:r>
                </w:p>
                <w:p w14:paraId="197DA408"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Final designation will be the responsibility of the National Parks and Wildlife Service (NPWS) under national legislation.</w:t>
                  </w:r>
                </w:p>
                <w:p w14:paraId="040A8C5E" w14:textId="77777777" w:rsidR="00D77A99" w:rsidRPr="006C37C5" w:rsidRDefault="00D77A99" w:rsidP="00D77A99">
                  <w:pPr>
                    <w:spacing w:after="160" w:line="278" w:lineRule="auto"/>
                    <w:rPr>
                      <w:rFonts w:asciiTheme="minorHAnsi" w:eastAsia="Aptos" w:hAnsiTheme="minorHAnsi" w:cstheme="minorHAnsi"/>
                      <w:b/>
                      <w:bCs/>
                      <w:color w:val="0070C0"/>
                      <w:kern w:val="2"/>
                      <w:szCs w:val="22"/>
                      <w:lang w:val="en-IE"/>
                      <w14:ligatures w14:val="standardContextual"/>
                    </w:rPr>
                  </w:pPr>
                  <w:r w:rsidRPr="006C37C5">
                    <w:rPr>
                      <w:rFonts w:asciiTheme="minorHAnsi" w:eastAsia="Aptos" w:hAnsiTheme="minorHAnsi" w:cstheme="minorHAnsi"/>
                      <w:b/>
                      <w:bCs/>
                      <w:color w:val="0070C0"/>
                      <w:kern w:val="2"/>
                      <w:szCs w:val="22"/>
                      <w:lang w:val="en-IE"/>
                      <w14:ligatures w14:val="standardContextual"/>
                    </w:rPr>
                    <w:t>General Approach</w:t>
                  </w:r>
                </w:p>
                <w:p w14:paraId="23B7B43D"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The general approach to the </w:t>
                  </w:r>
                  <w:r w:rsidRPr="00D77A99">
                    <w:rPr>
                      <w:rFonts w:asciiTheme="minorHAnsi" w:eastAsia="Aptos" w:hAnsiTheme="minorHAnsi" w:cstheme="minorHAnsi"/>
                      <w:kern w:val="2"/>
                      <w:szCs w:val="22"/>
                      <w:u w:val="single"/>
                      <w:lang w:val="en-IE"/>
                      <w14:ligatures w14:val="standardContextual"/>
                    </w:rPr>
                    <w:t>selection</w:t>
                  </w:r>
                  <w:r w:rsidRPr="00D77A99">
                    <w:rPr>
                      <w:rFonts w:asciiTheme="minorHAnsi" w:eastAsia="Aptos" w:hAnsiTheme="minorHAnsi" w:cstheme="minorHAnsi"/>
                      <w:kern w:val="2"/>
                      <w:szCs w:val="22"/>
                      <w:lang w:val="en-IE"/>
                      <w14:ligatures w14:val="standardContextual"/>
                    </w:rPr>
                    <w:t xml:space="preserve"> of sites for NHA designation should:</w:t>
                  </w:r>
                </w:p>
                <w:p w14:paraId="598A4394" w14:textId="77777777" w:rsidR="00D77A99" w:rsidRPr="00D77A99" w:rsidRDefault="00D77A99" w:rsidP="00D81812">
                  <w:pPr>
                    <w:numPr>
                      <w:ilvl w:val="0"/>
                      <w:numId w:val="37"/>
                    </w:num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Start with the National Geoheritage Sites data set to be developed from all existing County Geological Sites, as part of this project.</w:t>
                  </w:r>
                </w:p>
                <w:p w14:paraId="284F602E" w14:textId="77777777" w:rsidR="00D77A99" w:rsidRPr="00D77A99" w:rsidRDefault="00D77A99" w:rsidP="00D81812">
                  <w:pPr>
                    <w:numPr>
                      <w:ilvl w:val="0"/>
                      <w:numId w:val="37"/>
                    </w:num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Assess them against a national geological framework (the same as that used for the County Geological Heritage Sites).</w:t>
                  </w:r>
                </w:p>
                <w:p w14:paraId="08298F45" w14:textId="77777777" w:rsidR="00D77A99" w:rsidRPr="00D77A99" w:rsidRDefault="00D77A99" w:rsidP="00D81812">
                  <w:pPr>
                    <w:numPr>
                      <w:ilvl w:val="0"/>
                      <w:numId w:val="37"/>
                    </w:num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Identify the highest-ranking examples within each geological theme.</w:t>
                  </w:r>
                </w:p>
                <w:p w14:paraId="3D69F347" w14:textId="77777777" w:rsidR="00D77A99" w:rsidRPr="00D77A99" w:rsidRDefault="00D77A99" w:rsidP="00D81812">
                  <w:pPr>
                    <w:numPr>
                      <w:ilvl w:val="0"/>
                      <w:numId w:val="37"/>
                    </w:num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Apply vulnerability screening.</w:t>
                  </w:r>
                </w:p>
                <w:p w14:paraId="24A6C0E3" w14:textId="77777777" w:rsidR="00D77A99" w:rsidRPr="00D77A99" w:rsidRDefault="00D77A99" w:rsidP="00D81812">
                  <w:pPr>
                    <w:numPr>
                      <w:ilvl w:val="0"/>
                      <w:numId w:val="37"/>
                    </w:num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Designate the Internationally and nationally significant subset as potential national Geological NHAs.</w:t>
                  </w:r>
                </w:p>
                <w:p w14:paraId="2C4292FE"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This mirrors the successful approach used for biological NHAs while providing an objective, transparent and scientifically defensible basis for geoheritage designation. Such a framework would also align with the Planning and Development Act 2024 recognition of geological sites and features of geological interest within local authority heritage strategies.</w:t>
                  </w:r>
                  <w:hyperlink r:id="rId22" w:history="1"/>
                </w:p>
                <w:p w14:paraId="110DDB8A"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To make the framework suitable for future statutory designation, a scoring approach with a weighted </w:t>
                  </w:r>
                  <w:r w:rsidRPr="00D77A99">
                    <w:rPr>
                      <w:rFonts w:asciiTheme="minorHAnsi" w:eastAsia="Aptos" w:hAnsiTheme="minorHAnsi" w:cstheme="minorHAnsi"/>
                      <w:b/>
                      <w:bCs/>
                      <w:kern w:val="2"/>
                      <w:szCs w:val="22"/>
                      <w:lang w:val="en-IE"/>
                      <w14:ligatures w14:val="standardContextual"/>
                    </w:rPr>
                    <w:t>Geoheritage Site Evaluation Matrix</w:t>
                  </w:r>
                  <w:r w:rsidRPr="00D77A99">
                    <w:rPr>
                      <w:rFonts w:asciiTheme="minorHAnsi" w:eastAsia="Aptos" w:hAnsiTheme="minorHAnsi" w:cstheme="minorHAnsi"/>
                      <w:kern w:val="2"/>
                      <w:szCs w:val="22"/>
                      <w:lang w:val="en-IE"/>
                      <w14:ligatures w14:val="standardContextual"/>
                    </w:rPr>
                    <w:t xml:space="preserve"> that separates:</w:t>
                  </w:r>
                </w:p>
                <w:p w14:paraId="5BABF8A0" w14:textId="77777777" w:rsidR="00D77A99" w:rsidRPr="00D77A99" w:rsidRDefault="00D77A99" w:rsidP="00D81812">
                  <w:pPr>
                    <w:numPr>
                      <w:ilvl w:val="0"/>
                      <w:numId w:val="38"/>
                    </w:num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b/>
                      <w:bCs/>
                      <w:kern w:val="2"/>
                      <w:szCs w:val="22"/>
                      <w:lang w:val="en-IE"/>
                      <w14:ligatures w14:val="standardContextual"/>
                    </w:rPr>
                    <w:lastRenderedPageBreak/>
                    <w:t>Scientific Significance</w:t>
                  </w:r>
                  <w:r w:rsidRPr="00D77A99">
                    <w:rPr>
                      <w:rFonts w:asciiTheme="minorHAnsi" w:eastAsia="Aptos" w:hAnsiTheme="minorHAnsi" w:cstheme="minorHAnsi"/>
                      <w:kern w:val="2"/>
                      <w:szCs w:val="22"/>
                      <w:lang w:val="en-IE"/>
                      <w14:ligatures w14:val="standardContextual"/>
                    </w:rPr>
                    <w:t xml:space="preserve"> (60%)</w:t>
                  </w:r>
                </w:p>
                <w:p w14:paraId="6F6DF481" w14:textId="77777777" w:rsidR="00D77A99" w:rsidRPr="00D77A99" w:rsidRDefault="00D77A99" w:rsidP="00D81812">
                  <w:pPr>
                    <w:numPr>
                      <w:ilvl w:val="0"/>
                      <w:numId w:val="38"/>
                    </w:num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b/>
                      <w:bCs/>
                      <w:kern w:val="2"/>
                      <w:szCs w:val="22"/>
                      <w:lang w:val="en-IE"/>
                      <w14:ligatures w14:val="standardContextual"/>
                    </w:rPr>
                    <w:t>Conservation Priority</w:t>
                  </w:r>
                  <w:r w:rsidRPr="00D77A99">
                    <w:rPr>
                      <w:rFonts w:asciiTheme="minorHAnsi" w:eastAsia="Aptos" w:hAnsiTheme="minorHAnsi" w:cstheme="minorHAnsi"/>
                      <w:kern w:val="2"/>
                      <w:szCs w:val="22"/>
                      <w:lang w:val="en-IE"/>
                      <w14:ligatures w14:val="standardContextual"/>
                    </w:rPr>
                    <w:t xml:space="preserve"> (30%)</w:t>
                  </w:r>
                </w:p>
                <w:p w14:paraId="6849E5A8" w14:textId="77777777" w:rsidR="00D77A99" w:rsidRPr="00D77A99" w:rsidRDefault="00D77A99" w:rsidP="00D81812">
                  <w:pPr>
                    <w:numPr>
                      <w:ilvl w:val="0"/>
                      <w:numId w:val="38"/>
                    </w:num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b/>
                      <w:bCs/>
                      <w:kern w:val="2"/>
                      <w:szCs w:val="22"/>
                      <w:lang w:val="en-IE"/>
                      <w14:ligatures w14:val="standardContextual"/>
                    </w:rPr>
                    <w:t>Practical Designation Considerations</w:t>
                  </w:r>
                  <w:r w:rsidRPr="00D77A99">
                    <w:rPr>
                      <w:rFonts w:asciiTheme="minorHAnsi" w:eastAsia="Aptos" w:hAnsiTheme="minorHAnsi" w:cstheme="minorHAnsi"/>
                      <w:kern w:val="2"/>
                      <w:szCs w:val="22"/>
                      <w:lang w:val="en-IE"/>
                      <w14:ligatures w14:val="standardContextual"/>
                    </w:rPr>
                    <w:t xml:space="preserve"> (10%)</w:t>
                  </w:r>
                </w:p>
                <w:p w14:paraId="75FC5457"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Will produce a final score out of 100 and allows transparent quantitative comparison of candidate sites.</w:t>
                  </w:r>
                </w:p>
                <w:p w14:paraId="6C3C868A" w14:textId="77777777" w:rsidR="00D77A99" w:rsidRPr="006C37C5" w:rsidRDefault="00D77A99" w:rsidP="00D77A99">
                  <w:pPr>
                    <w:spacing w:after="160" w:line="278" w:lineRule="auto"/>
                    <w:rPr>
                      <w:rFonts w:asciiTheme="minorHAnsi" w:eastAsia="Aptos" w:hAnsiTheme="minorHAnsi" w:cstheme="minorHAnsi"/>
                      <w:b/>
                      <w:bCs/>
                      <w:color w:val="0070C0"/>
                      <w:kern w:val="2"/>
                      <w:szCs w:val="22"/>
                      <w:lang w:val="en-IE"/>
                      <w14:ligatures w14:val="standardContextual"/>
                    </w:rPr>
                  </w:pPr>
                  <w:r w:rsidRPr="006C37C5">
                    <w:rPr>
                      <w:rFonts w:asciiTheme="minorHAnsi" w:eastAsia="Aptos" w:hAnsiTheme="minorHAnsi" w:cstheme="minorHAnsi"/>
                      <w:b/>
                      <w:bCs/>
                      <w:color w:val="0070C0"/>
                      <w:kern w:val="2"/>
                      <w:szCs w:val="22"/>
                      <w:lang w:val="en-IE"/>
                      <w14:ligatures w14:val="standardContextual"/>
                    </w:rPr>
                    <w:t>Methodology</w:t>
                  </w:r>
                </w:p>
                <w:p w14:paraId="69023C90"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The methodology can be outlined as a series of steps:</w:t>
                  </w:r>
                </w:p>
                <w:p w14:paraId="15DA57D3" w14:textId="77777777" w:rsidR="00D77A99" w:rsidRPr="00D77A99" w:rsidRDefault="00D77A99" w:rsidP="00D81812">
                  <w:pPr>
                    <w:numPr>
                      <w:ilvl w:val="0"/>
                      <w:numId w:val="39"/>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Establish a National Geological Framework</w:t>
                  </w:r>
                </w:p>
                <w:p w14:paraId="746808A0" w14:textId="77777777" w:rsidR="00D77A99" w:rsidRPr="00D77A99" w:rsidRDefault="00D77A99" w:rsidP="00D81812">
                  <w:pPr>
                    <w:numPr>
                      <w:ilvl w:val="0"/>
                      <w:numId w:val="39"/>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Compile Long-list of Candidate Sites</w:t>
                  </w:r>
                </w:p>
                <w:p w14:paraId="561FCD32" w14:textId="77777777" w:rsidR="00D77A99" w:rsidRPr="00D77A99" w:rsidRDefault="00D77A99" w:rsidP="00D81812">
                  <w:pPr>
                    <w:numPr>
                      <w:ilvl w:val="0"/>
                      <w:numId w:val="39"/>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Scientific Assessment</w:t>
                  </w:r>
                </w:p>
                <w:p w14:paraId="1D0FE6BC" w14:textId="77777777" w:rsidR="00D77A99" w:rsidRPr="00D77A99" w:rsidRDefault="00D77A99" w:rsidP="00D81812">
                  <w:pPr>
                    <w:numPr>
                      <w:ilvl w:val="0"/>
                      <w:numId w:val="39"/>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Vulnerability Assessment</w:t>
                  </w:r>
                </w:p>
                <w:p w14:paraId="06137F89" w14:textId="77777777" w:rsidR="00D77A99" w:rsidRPr="00D77A99" w:rsidRDefault="00D77A99" w:rsidP="00D81812">
                  <w:pPr>
                    <w:numPr>
                      <w:ilvl w:val="0"/>
                      <w:numId w:val="39"/>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Evaluate Conservation Need</w:t>
                  </w:r>
                </w:p>
                <w:p w14:paraId="351057F4" w14:textId="77777777" w:rsidR="00D77A99" w:rsidRPr="00D77A99" w:rsidRDefault="00D77A99" w:rsidP="00D81812">
                  <w:pPr>
                    <w:numPr>
                      <w:ilvl w:val="0"/>
                      <w:numId w:val="39"/>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Apply Selection Thresholds</w:t>
                  </w:r>
                </w:p>
                <w:p w14:paraId="4F0AF36C" w14:textId="77777777" w:rsidR="00D77A99" w:rsidRPr="00D77A99" w:rsidRDefault="00D77A99" w:rsidP="00D81812">
                  <w:pPr>
                    <w:numPr>
                      <w:ilvl w:val="0"/>
                      <w:numId w:val="39"/>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Boundary Delineation</w:t>
                  </w:r>
                </w:p>
                <w:p w14:paraId="72295085" w14:textId="77777777" w:rsidR="00D77A99" w:rsidRPr="00D77A99" w:rsidRDefault="00D77A99" w:rsidP="00D81812">
                  <w:pPr>
                    <w:numPr>
                      <w:ilvl w:val="0"/>
                      <w:numId w:val="39"/>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Site Classification</w:t>
                  </w:r>
                </w:p>
                <w:p w14:paraId="3602F9CD" w14:textId="77777777" w:rsidR="00D77A99" w:rsidRPr="00D77A99" w:rsidRDefault="00D77A99" w:rsidP="00D81812">
                  <w:pPr>
                    <w:numPr>
                      <w:ilvl w:val="0"/>
                      <w:numId w:val="39"/>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Management Requirements</w:t>
                  </w:r>
                </w:p>
                <w:p w14:paraId="2B35EE23" w14:textId="77777777" w:rsidR="00D77A99" w:rsidRPr="00D77A99" w:rsidRDefault="00D77A99" w:rsidP="00D81812">
                  <w:pPr>
                    <w:numPr>
                      <w:ilvl w:val="0"/>
                      <w:numId w:val="39"/>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Site Documentation</w:t>
                  </w:r>
                </w:p>
                <w:p w14:paraId="4EFD8530" w14:textId="77777777" w:rsidR="00D77A99" w:rsidRPr="00D77A99"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Stakeholder review of the selected sites would be outside the scope of this </w:t>
                  </w:r>
                  <w:proofErr w:type="gramStart"/>
                  <w:r w:rsidRPr="00D77A99">
                    <w:rPr>
                      <w:rFonts w:asciiTheme="minorHAnsi" w:eastAsia="Aptos" w:hAnsiTheme="minorHAnsi" w:cstheme="minorHAnsi"/>
                      <w:kern w:val="2"/>
                      <w:szCs w:val="22"/>
                      <w:lang w:val="en-IE"/>
                      <w14:ligatures w14:val="standardContextual"/>
                    </w:rPr>
                    <w:t>project, and</w:t>
                  </w:r>
                  <w:proofErr w:type="gramEnd"/>
                  <w:r w:rsidRPr="00D77A99">
                    <w:rPr>
                      <w:rFonts w:asciiTheme="minorHAnsi" w:eastAsia="Aptos" w:hAnsiTheme="minorHAnsi" w:cstheme="minorHAnsi"/>
                      <w:kern w:val="2"/>
                      <w:szCs w:val="22"/>
                      <w:lang w:val="en-IE"/>
                      <w14:ligatures w14:val="standardContextual"/>
                    </w:rPr>
                    <w:t xml:space="preserve"> would be conducted separately at a later stage but prior to designation by NPWS.</w:t>
                  </w:r>
                </w:p>
                <w:p w14:paraId="6EEB5F6C" w14:textId="42E3A64E" w:rsidR="00D77A99" w:rsidRPr="006C37C5" w:rsidRDefault="00D77A99" w:rsidP="00D77A99">
                  <w:pPr>
                    <w:spacing w:after="160" w:line="278" w:lineRule="auto"/>
                    <w:rPr>
                      <w:rFonts w:asciiTheme="minorHAnsi" w:eastAsia="Aptos" w:hAnsiTheme="minorHAnsi" w:cstheme="minorHAnsi"/>
                      <w:b/>
                      <w:bCs/>
                      <w:color w:val="0070C0"/>
                      <w:kern w:val="2"/>
                      <w:szCs w:val="22"/>
                      <w:lang w:val="en-IE"/>
                      <w14:ligatures w14:val="standardContextual"/>
                    </w:rPr>
                  </w:pPr>
                  <w:r w:rsidRPr="006C37C5">
                    <w:rPr>
                      <w:rFonts w:asciiTheme="minorHAnsi" w:eastAsia="Aptos" w:hAnsiTheme="minorHAnsi" w:cstheme="minorHAnsi"/>
                      <w:b/>
                      <w:bCs/>
                      <w:color w:val="0070C0"/>
                      <w:kern w:val="2"/>
                      <w:szCs w:val="22"/>
                      <w:lang w:val="en-IE"/>
                      <w14:ligatures w14:val="standardContextual"/>
                    </w:rPr>
                    <w:t>National Geological Framework</w:t>
                  </w:r>
                  <w:r w:rsidR="009E39D8">
                    <w:rPr>
                      <w:rFonts w:asciiTheme="minorHAnsi" w:eastAsia="Aptos" w:hAnsiTheme="minorHAnsi" w:cstheme="minorHAnsi"/>
                      <w:b/>
                      <w:bCs/>
                      <w:color w:val="0070C0"/>
                      <w:kern w:val="2"/>
                      <w:szCs w:val="22"/>
                      <w:lang w:val="en-IE"/>
                      <w14:ligatures w14:val="standardContextual"/>
                    </w:rPr>
                    <w:t xml:space="preserve"> (1)</w:t>
                  </w:r>
                </w:p>
                <w:p w14:paraId="56B89C08"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The same national geological framework as that used for the original indicative list of sites and the auditing of county geological sites should be used as this is well established in Ireland and will maintain consistency of approach between county geological sites and a national data set from which NHA site selection can be made.</w:t>
                  </w:r>
                </w:p>
                <w:p w14:paraId="0346CB08"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The main Irish geological heritage (IGH) themes representing Ireland's geodiversity, remain the same:</w:t>
                  </w:r>
                </w:p>
                <w:p w14:paraId="4DE7A981" w14:textId="77777777" w:rsidR="00D77A99" w:rsidRPr="00D77A99" w:rsidRDefault="00D77A99" w:rsidP="00D81812">
                  <w:pPr>
                    <w:numPr>
                      <w:ilvl w:val="0"/>
                      <w:numId w:val="40"/>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Karst </w:t>
                  </w:r>
                </w:p>
                <w:p w14:paraId="4B5E8B2A" w14:textId="77777777" w:rsidR="00D77A99" w:rsidRPr="00D77A99" w:rsidRDefault="00D77A99" w:rsidP="00D81812">
                  <w:pPr>
                    <w:numPr>
                      <w:ilvl w:val="0"/>
                      <w:numId w:val="40"/>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 Precambrian to Devonian Palaeontology </w:t>
                  </w:r>
                </w:p>
                <w:p w14:paraId="050D97D0" w14:textId="77777777" w:rsidR="00D77A99" w:rsidRPr="00D77A99" w:rsidRDefault="00D77A99" w:rsidP="00D81812">
                  <w:pPr>
                    <w:numPr>
                      <w:ilvl w:val="0"/>
                      <w:numId w:val="40"/>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Carboniferous to Pliocene Palaeontology </w:t>
                  </w:r>
                </w:p>
                <w:p w14:paraId="7585B9F6" w14:textId="77777777" w:rsidR="00D77A99" w:rsidRPr="00D77A99" w:rsidRDefault="00D77A99" w:rsidP="00D81812">
                  <w:pPr>
                    <w:numPr>
                      <w:ilvl w:val="0"/>
                      <w:numId w:val="40"/>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Cambrian-Silurian </w:t>
                  </w:r>
                </w:p>
                <w:p w14:paraId="263C0370" w14:textId="77777777" w:rsidR="00D77A99" w:rsidRPr="00D77A99" w:rsidRDefault="00D77A99" w:rsidP="00D81812">
                  <w:pPr>
                    <w:numPr>
                      <w:ilvl w:val="0"/>
                      <w:numId w:val="40"/>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Precambrian </w:t>
                  </w:r>
                </w:p>
                <w:p w14:paraId="675C96E8" w14:textId="77777777" w:rsidR="00D77A99" w:rsidRPr="00D77A99" w:rsidRDefault="00D77A99" w:rsidP="00D81812">
                  <w:pPr>
                    <w:numPr>
                      <w:ilvl w:val="0"/>
                      <w:numId w:val="40"/>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Mineralogy </w:t>
                  </w:r>
                </w:p>
                <w:p w14:paraId="66163D76" w14:textId="77777777" w:rsidR="00D77A99" w:rsidRPr="00D77A99" w:rsidRDefault="00D77A99" w:rsidP="00D81812">
                  <w:pPr>
                    <w:numPr>
                      <w:ilvl w:val="0"/>
                      <w:numId w:val="40"/>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Quaternary </w:t>
                  </w:r>
                </w:p>
                <w:p w14:paraId="7E40C961" w14:textId="77777777" w:rsidR="00D77A99" w:rsidRPr="00D77A99" w:rsidRDefault="00D77A99" w:rsidP="00D81812">
                  <w:pPr>
                    <w:numPr>
                      <w:ilvl w:val="0"/>
                      <w:numId w:val="40"/>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Lower Carboniferous </w:t>
                  </w:r>
                </w:p>
                <w:p w14:paraId="167A9590" w14:textId="77777777" w:rsidR="00D77A99" w:rsidRPr="00D77A99" w:rsidRDefault="00D77A99" w:rsidP="00D81812">
                  <w:pPr>
                    <w:numPr>
                      <w:ilvl w:val="0"/>
                      <w:numId w:val="40"/>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Upper Carboniferous and Permian </w:t>
                  </w:r>
                </w:p>
                <w:p w14:paraId="77C86A95" w14:textId="77777777" w:rsidR="00D77A99" w:rsidRPr="00D77A99" w:rsidRDefault="00D77A99" w:rsidP="00D81812">
                  <w:pPr>
                    <w:numPr>
                      <w:ilvl w:val="0"/>
                      <w:numId w:val="40"/>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Devonian </w:t>
                  </w:r>
                </w:p>
                <w:p w14:paraId="5EADDBF3" w14:textId="77777777" w:rsidR="00D77A99" w:rsidRPr="00D77A99" w:rsidRDefault="00D77A99" w:rsidP="00D81812">
                  <w:pPr>
                    <w:numPr>
                      <w:ilvl w:val="0"/>
                      <w:numId w:val="40"/>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Igneous intrusions </w:t>
                  </w:r>
                </w:p>
                <w:p w14:paraId="4EDBE300" w14:textId="77777777" w:rsidR="00D77A99" w:rsidRPr="00D77A99" w:rsidRDefault="00D77A99" w:rsidP="00D81812">
                  <w:pPr>
                    <w:numPr>
                      <w:ilvl w:val="0"/>
                      <w:numId w:val="40"/>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Mesozoic and Cenozoic </w:t>
                  </w:r>
                </w:p>
                <w:p w14:paraId="64A05C27" w14:textId="77777777" w:rsidR="00D77A99" w:rsidRPr="00D77A99" w:rsidRDefault="00D77A99" w:rsidP="00D81812">
                  <w:pPr>
                    <w:numPr>
                      <w:ilvl w:val="0"/>
                      <w:numId w:val="40"/>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Coastal geomorphology </w:t>
                  </w:r>
                </w:p>
                <w:p w14:paraId="76FC263F" w14:textId="77777777" w:rsidR="00D77A99" w:rsidRPr="00D77A99" w:rsidRDefault="00D77A99" w:rsidP="00D81812">
                  <w:pPr>
                    <w:numPr>
                      <w:ilvl w:val="0"/>
                      <w:numId w:val="40"/>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Fluvial and lacustrine geomorphology </w:t>
                  </w:r>
                </w:p>
                <w:p w14:paraId="4254362C" w14:textId="77777777" w:rsidR="00D77A99" w:rsidRPr="00D77A99" w:rsidRDefault="00D77A99" w:rsidP="00D81812">
                  <w:pPr>
                    <w:numPr>
                      <w:ilvl w:val="0"/>
                      <w:numId w:val="40"/>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Economic geology </w:t>
                  </w:r>
                </w:p>
                <w:p w14:paraId="33AF166B" w14:textId="77777777" w:rsidR="00D77A99" w:rsidRPr="00D77A99" w:rsidRDefault="00D77A99" w:rsidP="00D81812">
                  <w:pPr>
                    <w:numPr>
                      <w:ilvl w:val="0"/>
                      <w:numId w:val="40"/>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Hydrogeology</w:t>
                  </w:r>
                </w:p>
                <w:p w14:paraId="5EFBD7F1"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lastRenderedPageBreak/>
                    <w:t xml:space="preserve">This mirrors approaches used by the Geological Survey Ireland County Geological Site programme and is </w:t>
                  </w:r>
                  <w:proofErr w:type="gramStart"/>
                  <w:r w:rsidRPr="00D77A99">
                    <w:rPr>
                      <w:rFonts w:asciiTheme="minorHAnsi" w:eastAsia="Aptos" w:hAnsiTheme="minorHAnsi" w:cstheme="minorHAnsi"/>
                      <w:kern w:val="2"/>
                      <w:szCs w:val="22"/>
                      <w:lang w:val="en-IE"/>
                      <w14:ligatures w14:val="standardContextual"/>
                    </w:rPr>
                    <w:t>similar to</w:t>
                  </w:r>
                  <w:proofErr w:type="gramEnd"/>
                  <w:r w:rsidRPr="00D77A99">
                    <w:rPr>
                      <w:rFonts w:asciiTheme="minorHAnsi" w:eastAsia="Aptos" w:hAnsiTheme="minorHAnsi" w:cstheme="minorHAnsi"/>
                      <w:kern w:val="2"/>
                      <w:szCs w:val="22"/>
                      <w:lang w:val="en-IE"/>
                      <w14:ligatures w14:val="standardContextual"/>
                    </w:rPr>
                    <w:t xml:space="preserve"> the Geological Conservation Review methodology used in Great Britain.</w:t>
                  </w:r>
                </w:p>
                <w:p w14:paraId="7E9826EB"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The objective is to ensure all major elements of Ireland's geological evolution are represented.</w:t>
                  </w:r>
                </w:p>
                <w:p w14:paraId="2E19F491" w14:textId="3CCB03EF" w:rsidR="00D77A99" w:rsidRPr="006C37C5" w:rsidRDefault="00D77A99" w:rsidP="00D77A99">
                  <w:pPr>
                    <w:spacing w:after="160" w:line="278" w:lineRule="auto"/>
                    <w:rPr>
                      <w:rFonts w:asciiTheme="minorHAnsi" w:eastAsia="Aptos" w:hAnsiTheme="minorHAnsi" w:cstheme="minorHAnsi"/>
                      <w:b/>
                      <w:bCs/>
                      <w:color w:val="0070C0"/>
                      <w:kern w:val="2"/>
                      <w:szCs w:val="22"/>
                      <w:lang w:val="en-IE"/>
                      <w14:ligatures w14:val="standardContextual"/>
                    </w:rPr>
                  </w:pPr>
                  <w:r w:rsidRPr="006C37C5">
                    <w:rPr>
                      <w:rFonts w:asciiTheme="minorHAnsi" w:eastAsia="Aptos" w:hAnsiTheme="minorHAnsi" w:cstheme="minorHAnsi"/>
                      <w:b/>
                      <w:bCs/>
                      <w:color w:val="0070C0"/>
                      <w:kern w:val="2"/>
                      <w:szCs w:val="22"/>
                      <w:lang w:val="en-IE"/>
                      <w14:ligatures w14:val="standardContextual"/>
                    </w:rPr>
                    <w:t>Compile Long-list of Candidate Sites</w:t>
                  </w:r>
                  <w:r w:rsidR="009E39D8">
                    <w:rPr>
                      <w:rFonts w:asciiTheme="minorHAnsi" w:eastAsia="Aptos" w:hAnsiTheme="minorHAnsi" w:cstheme="minorHAnsi"/>
                      <w:b/>
                      <w:bCs/>
                      <w:color w:val="0070C0"/>
                      <w:kern w:val="2"/>
                      <w:szCs w:val="22"/>
                      <w:lang w:val="en-IE"/>
                      <w14:ligatures w14:val="standardContextual"/>
                    </w:rPr>
                    <w:t xml:space="preserve"> (2)</w:t>
                  </w:r>
                </w:p>
                <w:p w14:paraId="34C8276F"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Compile a list of sites recommended or highlighted for NHA status as part of the county geological heritage audit process from the national data set.</w:t>
                  </w:r>
                </w:p>
                <w:p w14:paraId="7D9D8F1C" w14:textId="77777777" w:rsid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The outcome should be a national inventory of candidate sites.</w:t>
                  </w:r>
                </w:p>
                <w:p w14:paraId="20881172" w14:textId="5325E421" w:rsidR="00D77A99" w:rsidRPr="006C37C5" w:rsidRDefault="00D77A99" w:rsidP="00D77A99">
                  <w:pPr>
                    <w:spacing w:after="160" w:line="278" w:lineRule="auto"/>
                    <w:rPr>
                      <w:rFonts w:asciiTheme="minorHAnsi" w:eastAsia="Aptos" w:hAnsiTheme="minorHAnsi" w:cstheme="minorHAnsi"/>
                      <w:b/>
                      <w:bCs/>
                      <w:color w:val="0070C0"/>
                      <w:kern w:val="2"/>
                      <w:szCs w:val="22"/>
                      <w:lang w:val="en-IE"/>
                      <w14:ligatures w14:val="standardContextual"/>
                    </w:rPr>
                  </w:pPr>
                  <w:r w:rsidRPr="006C37C5">
                    <w:rPr>
                      <w:rFonts w:asciiTheme="minorHAnsi" w:eastAsia="Aptos" w:hAnsiTheme="minorHAnsi" w:cstheme="minorHAnsi"/>
                      <w:b/>
                      <w:bCs/>
                      <w:color w:val="0070C0"/>
                      <w:kern w:val="2"/>
                      <w:szCs w:val="22"/>
                      <w:lang w:val="en-IE"/>
                      <w14:ligatures w14:val="standardContextual"/>
                    </w:rPr>
                    <w:t>Scientific Assessment</w:t>
                  </w:r>
                  <w:r w:rsidR="009E39D8">
                    <w:rPr>
                      <w:rFonts w:asciiTheme="minorHAnsi" w:eastAsia="Aptos" w:hAnsiTheme="minorHAnsi" w:cstheme="minorHAnsi"/>
                      <w:b/>
                      <w:bCs/>
                      <w:color w:val="0070C0"/>
                      <w:kern w:val="2"/>
                      <w:szCs w:val="22"/>
                      <w:lang w:val="en-IE"/>
                      <w14:ligatures w14:val="standardContextual"/>
                    </w:rPr>
                    <w:t xml:space="preserve"> (3)</w:t>
                  </w:r>
                </w:p>
                <w:p w14:paraId="1F120806"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The scientific value can be assessed against </w:t>
                  </w:r>
                  <w:proofErr w:type="gramStart"/>
                  <w:r w:rsidRPr="00D77A99">
                    <w:rPr>
                      <w:rFonts w:asciiTheme="minorHAnsi" w:eastAsia="Aptos" w:hAnsiTheme="minorHAnsi" w:cstheme="minorHAnsi"/>
                      <w:kern w:val="2"/>
                      <w:szCs w:val="22"/>
                      <w:lang w:val="en-IE"/>
                      <w14:ligatures w14:val="standardContextual"/>
                    </w:rPr>
                    <w:t>a number of</w:t>
                  </w:r>
                  <w:proofErr w:type="gramEnd"/>
                  <w:r w:rsidRPr="00D77A99">
                    <w:rPr>
                      <w:rFonts w:asciiTheme="minorHAnsi" w:eastAsia="Aptos" w:hAnsiTheme="minorHAnsi" w:cstheme="minorHAnsi"/>
                      <w:kern w:val="2"/>
                      <w:szCs w:val="22"/>
                      <w:lang w:val="en-IE"/>
                      <w14:ligatures w14:val="standardContextual"/>
                    </w:rPr>
                    <w:t xml:space="preserve"> explicit criteria and scored accordingly (for example 0-5). The criteria are shown in the table </w:t>
                  </w:r>
                  <w:proofErr w:type="gramStart"/>
                  <w:r w:rsidRPr="00D77A99">
                    <w:rPr>
                      <w:rFonts w:asciiTheme="minorHAnsi" w:eastAsia="Aptos" w:hAnsiTheme="minorHAnsi" w:cstheme="minorHAnsi"/>
                      <w:kern w:val="2"/>
                      <w:szCs w:val="22"/>
                      <w:lang w:val="en-IE"/>
                      <w14:ligatures w14:val="standardContextual"/>
                    </w:rPr>
                    <w:t>below:.</w:t>
                  </w:r>
                  <w:proofErr w:type="gramEnd"/>
                </w:p>
                <w:tbl>
                  <w:tblPr>
                    <w:tblStyle w:val="TableGrid1"/>
                    <w:tblW w:w="0" w:type="auto"/>
                    <w:tblLook w:val="04A0" w:firstRow="1" w:lastRow="0" w:firstColumn="1" w:lastColumn="0" w:noHBand="0" w:noVBand="1"/>
                  </w:tblPr>
                  <w:tblGrid>
                    <w:gridCol w:w="3256"/>
                    <w:gridCol w:w="5760"/>
                  </w:tblGrid>
                  <w:tr w:rsidR="00D77A99" w:rsidRPr="00D77A99" w14:paraId="72B0FA1F" w14:textId="77777777" w:rsidTr="00D77A99">
                    <w:tc>
                      <w:tcPr>
                        <w:tcW w:w="3256" w:type="dxa"/>
                        <w:shd w:val="clear" w:color="auto" w:fill="4C94D8"/>
                      </w:tcPr>
                      <w:p w14:paraId="11CA9E35" w14:textId="77777777" w:rsidR="00D77A99" w:rsidRPr="00D77A99" w:rsidRDefault="00D77A99" w:rsidP="00D77A99">
                        <w:pPr>
                          <w:spacing w:after="160" w:line="278" w:lineRule="auto"/>
                          <w:rPr>
                            <w:rFonts w:asciiTheme="minorHAnsi" w:eastAsia="Aptos" w:hAnsiTheme="minorHAnsi" w:cstheme="minorHAnsi"/>
                            <w:color w:val="FFFFFF"/>
                            <w:sz w:val="22"/>
                            <w:szCs w:val="22"/>
                            <w:lang w:val="en-IE"/>
                          </w:rPr>
                        </w:pPr>
                        <w:r w:rsidRPr="00D77A99">
                          <w:rPr>
                            <w:rFonts w:asciiTheme="minorHAnsi" w:eastAsia="Aptos" w:hAnsiTheme="minorHAnsi" w:cstheme="minorHAnsi"/>
                            <w:color w:val="FFFFFF"/>
                            <w:sz w:val="22"/>
                            <w:szCs w:val="22"/>
                            <w:lang w:val="en-IE"/>
                          </w:rPr>
                          <w:t>Criteria</w:t>
                        </w:r>
                      </w:p>
                    </w:tc>
                    <w:tc>
                      <w:tcPr>
                        <w:tcW w:w="5760" w:type="dxa"/>
                        <w:shd w:val="clear" w:color="auto" w:fill="4C94D8"/>
                      </w:tcPr>
                      <w:p w14:paraId="25240A6F" w14:textId="77777777" w:rsidR="00D77A99" w:rsidRPr="00D77A99" w:rsidRDefault="00D77A99" w:rsidP="00D77A99">
                        <w:pPr>
                          <w:spacing w:after="160" w:line="278" w:lineRule="auto"/>
                          <w:rPr>
                            <w:rFonts w:asciiTheme="minorHAnsi" w:eastAsia="Aptos" w:hAnsiTheme="minorHAnsi" w:cstheme="minorHAnsi"/>
                            <w:color w:val="FFFFFF"/>
                            <w:sz w:val="22"/>
                            <w:szCs w:val="22"/>
                            <w:lang w:val="en-IE"/>
                          </w:rPr>
                        </w:pPr>
                        <w:r w:rsidRPr="00D77A99">
                          <w:rPr>
                            <w:rFonts w:asciiTheme="minorHAnsi" w:eastAsia="Aptos" w:hAnsiTheme="minorHAnsi" w:cstheme="minorHAnsi"/>
                            <w:color w:val="FFFFFF"/>
                            <w:sz w:val="22"/>
                            <w:szCs w:val="22"/>
                            <w:lang w:val="en-IE"/>
                          </w:rPr>
                          <w:t>Description</w:t>
                        </w:r>
                      </w:p>
                    </w:tc>
                  </w:tr>
                  <w:tr w:rsidR="00D77A99" w:rsidRPr="00D77A99" w14:paraId="1571D0C3" w14:textId="77777777" w:rsidTr="0001048B">
                    <w:tc>
                      <w:tcPr>
                        <w:tcW w:w="3256" w:type="dxa"/>
                      </w:tcPr>
                      <w:p w14:paraId="0A786124"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b/>
                            <w:bCs/>
                            <w:sz w:val="22"/>
                            <w:szCs w:val="22"/>
                            <w:lang w:val="en-IE"/>
                          </w:rPr>
                          <w:t>Representativeness</w:t>
                        </w:r>
                      </w:p>
                    </w:tc>
                    <w:tc>
                      <w:tcPr>
                        <w:tcW w:w="5760" w:type="dxa"/>
                      </w:tcPr>
                      <w:p w14:paraId="47334884"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How well the site demonstrates a geological process or feature (Main IGH Theme)?</w:t>
                        </w:r>
                      </w:p>
                    </w:tc>
                  </w:tr>
                  <w:tr w:rsidR="00D77A99" w:rsidRPr="00D77A99" w14:paraId="3016E76C" w14:textId="77777777" w:rsidTr="0001048B">
                    <w:tc>
                      <w:tcPr>
                        <w:tcW w:w="3256" w:type="dxa"/>
                      </w:tcPr>
                      <w:p w14:paraId="4A629664"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b/>
                            <w:bCs/>
                            <w:sz w:val="22"/>
                            <w:szCs w:val="22"/>
                            <w:lang w:val="en-IE"/>
                          </w:rPr>
                          <w:t>Rarity</w:t>
                        </w:r>
                      </w:p>
                    </w:tc>
                    <w:tc>
                      <w:tcPr>
                        <w:tcW w:w="5760" w:type="dxa"/>
                      </w:tcPr>
                      <w:p w14:paraId="43305418"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Is the site nationally rare or unique?</w:t>
                        </w:r>
                      </w:p>
                    </w:tc>
                  </w:tr>
                  <w:tr w:rsidR="00D77A99" w:rsidRPr="00D77A99" w14:paraId="08E57B83" w14:textId="77777777" w:rsidTr="0001048B">
                    <w:tc>
                      <w:tcPr>
                        <w:tcW w:w="3256" w:type="dxa"/>
                      </w:tcPr>
                      <w:p w14:paraId="79B8F7BE"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b/>
                            <w:bCs/>
                            <w:sz w:val="22"/>
                            <w:szCs w:val="22"/>
                            <w:lang w:val="en-IE"/>
                          </w:rPr>
                          <w:t>Integrity</w:t>
                        </w:r>
                      </w:p>
                    </w:tc>
                    <w:tc>
                      <w:tcPr>
                        <w:tcW w:w="5760" w:type="dxa"/>
                      </w:tcPr>
                      <w:p w14:paraId="4805283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How intact is the site?</w:t>
                        </w:r>
                      </w:p>
                    </w:tc>
                  </w:tr>
                  <w:tr w:rsidR="00D77A99" w:rsidRPr="00D77A99" w14:paraId="779CFD36" w14:textId="77777777" w:rsidTr="0001048B">
                    <w:tc>
                      <w:tcPr>
                        <w:tcW w:w="3256" w:type="dxa"/>
                      </w:tcPr>
                      <w:p w14:paraId="66C011C7"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Research Importance</w:t>
                        </w:r>
                      </w:p>
                    </w:tc>
                    <w:tc>
                      <w:tcPr>
                        <w:tcW w:w="5760" w:type="dxa"/>
                      </w:tcPr>
                      <w:p w14:paraId="7176DA2E"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Has the site contributed significantly to scientific understanding?</w:t>
                        </w:r>
                      </w:p>
                    </w:tc>
                  </w:tr>
                  <w:tr w:rsidR="00D77A99" w:rsidRPr="00D77A99" w14:paraId="55C6E87E" w14:textId="77777777" w:rsidTr="0001048B">
                    <w:tc>
                      <w:tcPr>
                        <w:tcW w:w="3256" w:type="dxa"/>
                      </w:tcPr>
                      <w:p w14:paraId="5CAAED09"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b/>
                            <w:bCs/>
                            <w:sz w:val="22"/>
                            <w:szCs w:val="22"/>
                            <w:lang w:val="en-IE"/>
                          </w:rPr>
                          <w:t>Educational Value</w:t>
                        </w:r>
                      </w:p>
                    </w:tc>
                    <w:tc>
                      <w:tcPr>
                        <w:tcW w:w="5760" w:type="dxa"/>
                      </w:tcPr>
                      <w:p w14:paraId="24546C2E"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Can the site be used to interpret geological processes?</w:t>
                        </w:r>
                      </w:p>
                    </w:tc>
                  </w:tr>
                  <w:tr w:rsidR="00D77A99" w:rsidRPr="00D77A99" w14:paraId="7A2DC77C" w14:textId="77777777" w:rsidTr="0001048B">
                    <w:tc>
                      <w:tcPr>
                        <w:tcW w:w="3256" w:type="dxa"/>
                      </w:tcPr>
                      <w:p w14:paraId="4AD2041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b/>
                            <w:bCs/>
                            <w:sz w:val="22"/>
                            <w:szCs w:val="22"/>
                            <w:lang w:val="en-IE"/>
                          </w:rPr>
                          <w:t>International Significance</w:t>
                        </w:r>
                      </w:p>
                    </w:tc>
                    <w:tc>
                      <w:tcPr>
                        <w:tcW w:w="5760" w:type="dxa"/>
                      </w:tcPr>
                      <w:p w14:paraId="75F2AEEE"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Does it have European or global importance?</w:t>
                        </w:r>
                      </w:p>
                    </w:tc>
                  </w:tr>
                </w:tbl>
                <w:p w14:paraId="494AD6F5"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p>
                <w:p w14:paraId="4ED5748D" w14:textId="5666FF32" w:rsidR="00D77A99" w:rsidRPr="006C37C5" w:rsidRDefault="00D77A99" w:rsidP="00D77A99">
                  <w:pPr>
                    <w:spacing w:after="160" w:line="278" w:lineRule="auto"/>
                    <w:rPr>
                      <w:rFonts w:asciiTheme="minorHAnsi" w:eastAsia="Aptos" w:hAnsiTheme="minorHAnsi" w:cstheme="minorHAnsi"/>
                      <w:b/>
                      <w:bCs/>
                      <w:color w:val="4C94D8"/>
                      <w:kern w:val="2"/>
                      <w:szCs w:val="22"/>
                      <w:lang w:val="en-IE"/>
                      <w14:ligatures w14:val="standardContextual"/>
                    </w:rPr>
                  </w:pPr>
                  <w:r w:rsidRPr="006C37C5">
                    <w:rPr>
                      <w:rFonts w:asciiTheme="minorHAnsi" w:eastAsia="Aptos" w:hAnsiTheme="minorHAnsi" w:cstheme="minorHAnsi"/>
                      <w:b/>
                      <w:bCs/>
                      <w:color w:val="4C94D8"/>
                      <w:kern w:val="2"/>
                      <w:szCs w:val="22"/>
                      <w:lang w:val="en-IE"/>
                      <w14:ligatures w14:val="standardContextual"/>
                    </w:rPr>
                    <w:t>Vulnerability Assessment</w:t>
                  </w:r>
                  <w:r w:rsidR="009E39D8">
                    <w:rPr>
                      <w:rFonts w:asciiTheme="minorHAnsi" w:eastAsia="Aptos" w:hAnsiTheme="minorHAnsi" w:cstheme="minorHAnsi"/>
                      <w:b/>
                      <w:bCs/>
                      <w:color w:val="4C94D8"/>
                      <w:kern w:val="2"/>
                      <w:szCs w:val="22"/>
                      <w:lang w:val="en-IE"/>
                      <w14:ligatures w14:val="standardContextual"/>
                    </w:rPr>
                    <w:t xml:space="preserve"> (4)</w:t>
                  </w:r>
                </w:p>
                <w:p w14:paraId="6DE52D98"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Although a site may be scientifically important as determined in the previous step, the site may not require designation if it is already secure. It is therefore necessary to consider the vulnerability of the site. The site vulnerability should be considered under </w:t>
                  </w:r>
                  <w:proofErr w:type="gramStart"/>
                  <w:r w:rsidRPr="00D77A99">
                    <w:rPr>
                      <w:rFonts w:asciiTheme="minorHAnsi" w:eastAsia="Aptos" w:hAnsiTheme="minorHAnsi" w:cstheme="minorHAnsi"/>
                      <w:kern w:val="2"/>
                      <w:szCs w:val="22"/>
                      <w:lang w:val="en-IE"/>
                      <w14:ligatures w14:val="standardContextual"/>
                    </w:rPr>
                    <w:t>a number of</w:t>
                  </w:r>
                  <w:proofErr w:type="gramEnd"/>
                  <w:r w:rsidRPr="00D77A99">
                    <w:rPr>
                      <w:rFonts w:asciiTheme="minorHAnsi" w:eastAsia="Aptos" w:hAnsiTheme="minorHAnsi" w:cstheme="minorHAnsi"/>
                      <w:kern w:val="2"/>
                      <w:szCs w:val="22"/>
                      <w:lang w:val="en-IE"/>
                      <w14:ligatures w14:val="standardContextual"/>
                    </w:rPr>
                    <w:t xml:space="preserve"> criteria that have the potential to impact the site’s individual integrity such as:</w:t>
                  </w:r>
                </w:p>
                <w:p w14:paraId="0C132166" w14:textId="77777777" w:rsidR="00D77A99" w:rsidRPr="00D77A99" w:rsidRDefault="00D77A99" w:rsidP="00D81812">
                  <w:pPr>
                    <w:numPr>
                      <w:ilvl w:val="0"/>
                      <w:numId w:val="41"/>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Development pressure</w:t>
                  </w:r>
                </w:p>
                <w:p w14:paraId="54F4FF39" w14:textId="77777777" w:rsidR="00D77A99" w:rsidRPr="00D77A99" w:rsidRDefault="00D77A99" w:rsidP="00D81812">
                  <w:pPr>
                    <w:numPr>
                      <w:ilvl w:val="0"/>
                      <w:numId w:val="41"/>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Quarrying potential</w:t>
                  </w:r>
                </w:p>
                <w:p w14:paraId="55F01E40" w14:textId="77777777" w:rsidR="00D77A99" w:rsidRPr="00D77A99" w:rsidRDefault="00D77A99" w:rsidP="00D81812">
                  <w:pPr>
                    <w:numPr>
                      <w:ilvl w:val="0"/>
                      <w:numId w:val="41"/>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Coastal erosion</w:t>
                  </w:r>
                </w:p>
                <w:p w14:paraId="77C55058" w14:textId="77777777" w:rsidR="00D77A99" w:rsidRPr="00D77A99" w:rsidRDefault="00D77A99" w:rsidP="00D81812">
                  <w:pPr>
                    <w:numPr>
                      <w:ilvl w:val="0"/>
                      <w:numId w:val="41"/>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Agricultural impacts</w:t>
                  </w:r>
                </w:p>
                <w:p w14:paraId="67A82AAA" w14:textId="77777777" w:rsidR="00D77A99" w:rsidRPr="00D77A99" w:rsidRDefault="00D77A99" w:rsidP="00D81812">
                  <w:pPr>
                    <w:numPr>
                      <w:ilvl w:val="0"/>
                      <w:numId w:val="41"/>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Visitor pressure</w:t>
                  </w:r>
                </w:p>
                <w:p w14:paraId="3979AEC6" w14:textId="77777777" w:rsidR="00D77A99" w:rsidRPr="00D77A99" w:rsidRDefault="00D77A99" w:rsidP="00D81812">
                  <w:pPr>
                    <w:numPr>
                      <w:ilvl w:val="0"/>
                      <w:numId w:val="41"/>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Afforestation</w:t>
                  </w:r>
                </w:p>
                <w:p w14:paraId="0C32B4CE" w14:textId="77777777" w:rsidR="00D77A99" w:rsidRPr="00D77A99" w:rsidRDefault="00D77A99" w:rsidP="00D81812">
                  <w:pPr>
                    <w:numPr>
                      <w:ilvl w:val="0"/>
                      <w:numId w:val="41"/>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Infrastructure projects</w:t>
                  </w:r>
                </w:p>
                <w:p w14:paraId="104EF245" w14:textId="77777777" w:rsidR="00D77A99" w:rsidRPr="00D77A99" w:rsidRDefault="00D77A99" w:rsidP="00D81812">
                  <w:pPr>
                    <w:numPr>
                      <w:ilvl w:val="0"/>
                      <w:numId w:val="41"/>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Climate change effects</w:t>
                  </w:r>
                </w:p>
                <w:p w14:paraId="3FB0F3B8"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A semi quantitative scoring system is commonly used to assess site vulnerability such 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993"/>
                  </w:tblGrid>
                  <w:tr w:rsidR="00D77A99" w:rsidRPr="00D77A99" w14:paraId="41F82816" w14:textId="77777777" w:rsidTr="00D77A99">
                    <w:tc>
                      <w:tcPr>
                        <w:tcW w:w="3397" w:type="dxa"/>
                        <w:shd w:val="clear" w:color="auto" w:fill="4C94D8"/>
                        <w:hideMark/>
                      </w:tcPr>
                      <w:p w14:paraId="0282AB98" w14:textId="77777777" w:rsidR="00D77A99" w:rsidRPr="00D77A99" w:rsidRDefault="00D77A99" w:rsidP="00D77A99">
                        <w:pPr>
                          <w:spacing w:after="0" w:line="240" w:lineRule="auto"/>
                          <w:rPr>
                            <w:rFonts w:asciiTheme="minorHAnsi" w:eastAsia="Aptos" w:hAnsiTheme="minorHAnsi" w:cstheme="minorHAnsi"/>
                            <w:color w:val="FFFFFF"/>
                            <w:kern w:val="2"/>
                            <w:szCs w:val="22"/>
                            <w:lang w:val="en-IE"/>
                            <w14:ligatures w14:val="standardContextual"/>
                          </w:rPr>
                        </w:pPr>
                        <w:r w:rsidRPr="00D77A99">
                          <w:rPr>
                            <w:rFonts w:asciiTheme="minorHAnsi" w:eastAsia="Aptos" w:hAnsiTheme="minorHAnsi" w:cstheme="minorHAnsi"/>
                            <w:color w:val="FFFFFF"/>
                            <w:kern w:val="2"/>
                            <w:szCs w:val="22"/>
                            <w:lang w:val="en-IE"/>
                            <w14:ligatures w14:val="standardContextual"/>
                          </w:rPr>
                          <w:t>Vulnerability</w:t>
                        </w:r>
                      </w:p>
                    </w:tc>
                    <w:tc>
                      <w:tcPr>
                        <w:tcW w:w="993" w:type="dxa"/>
                        <w:shd w:val="clear" w:color="auto" w:fill="4C94D8"/>
                        <w:hideMark/>
                      </w:tcPr>
                      <w:p w14:paraId="69FDA036" w14:textId="77777777" w:rsidR="00D77A99" w:rsidRPr="00D77A99" w:rsidRDefault="00D77A99" w:rsidP="00D77A99">
                        <w:pPr>
                          <w:spacing w:after="0" w:line="240" w:lineRule="auto"/>
                          <w:rPr>
                            <w:rFonts w:asciiTheme="minorHAnsi" w:eastAsia="Aptos" w:hAnsiTheme="minorHAnsi" w:cstheme="minorHAnsi"/>
                            <w:color w:val="FFFFFF"/>
                            <w:kern w:val="2"/>
                            <w:szCs w:val="22"/>
                            <w:lang w:val="en-IE"/>
                            <w14:ligatures w14:val="standardContextual"/>
                          </w:rPr>
                        </w:pPr>
                        <w:r w:rsidRPr="00D77A99">
                          <w:rPr>
                            <w:rFonts w:asciiTheme="minorHAnsi" w:eastAsia="Aptos" w:hAnsiTheme="minorHAnsi" w:cstheme="minorHAnsi"/>
                            <w:color w:val="FFFFFF"/>
                            <w:kern w:val="2"/>
                            <w:szCs w:val="22"/>
                            <w:lang w:val="en-IE"/>
                            <w14:ligatures w14:val="standardContextual"/>
                          </w:rPr>
                          <w:t>Score</w:t>
                        </w:r>
                      </w:p>
                    </w:tc>
                  </w:tr>
                  <w:tr w:rsidR="00D77A99" w:rsidRPr="00D77A99" w14:paraId="6F8F948D" w14:textId="77777777" w:rsidTr="0001048B">
                    <w:tc>
                      <w:tcPr>
                        <w:tcW w:w="3397" w:type="dxa"/>
                        <w:hideMark/>
                      </w:tcPr>
                      <w:p w14:paraId="6826B71F" w14:textId="77777777" w:rsidR="00D77A99" w:rsidRPr="00D77A99" w:rsidRDefault="00D77A99" w:rsidP="00D77A99">
                        <w:pPr>
                          <w:spacing w:after="0" w:line="240"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kern w:val="2"/>
                            <w:szCs w:val="22"/>
                            <w:lang w:val="en-IE"/>
                            <w14:ligatures w14:val="standardContextual"/>
                          </w:rPr>
                          <w:t>Very Low</w:t>
                        </w:r>
                      </w:p>
                    </w:tc>
                    <w:tc>
                      <w:tcPr>
                        <w:tcW w:w="993" w:type="dxa"/>
                        <w:hideMark/>
                      </w:tcPr>
                      <w:p w14:paraId="304C0604" w14:textId="77777777" w:rsidR="00D77A99" w:rsidRPr="00D77A99" w:rsidRDefault="00D77A99" w:rsidP="00D77A99">
                        <w:pPr>
                          <w:spacing w:after="0" w:line="240"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1</w:t>
                        </w:r>
                      </w:p>
                    </w:tc>
                  </w:tr>
                  <w:tr w:rsidR="00D77A99" w:rsidRPr="00D77A99" w14:paraId="7E21B7AB" w14:textId="77777777" w:rsidTr="0001048B">
                    <w:tc>
                      <w:tcPr>
                        <w:tcW w:w="3397" w:type="dxa"/>
                        <w:hideMark/>
                      </w:tcPr>
                      <w:p w14:paraId="7242E1E7" w14:textId="77777777" w:rsidR="00D77A99" w:rsidRPr="00D77A99" w:rsidRDefault="00D77A99" w:rsidP="00D77A99">
                        <w:pPr>
                          <w:spacing w:after="0" w:line="240"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kern w:val="2"/>
                            <w:szCs w:val="22"/>
                            <w:lang w:val="en-IE"/>
                            <w14:ligatures w14:val="standardContextual"/>
                          </w:rPr>
                          <w:t>Low</w:t>
                        </w:r>
                      </w:p>
                    </w:tc>
                    <w:tc>
                      <w:tcPr>
                        <w:tcW w:w="993" w:type="dxa"/>
                        <w:hideMark/>
                      </w:tcPr>
                      <w:p w14:paraId="0AE13E5A" w14:textId="77777777" w:rsidR="00D77A99" w:rsidRPr="00D77A99" w:rsidRDefault="00D77A99" w:rsidP="00D77A99">
                        <w:pPr>
                          <w:spacing w:after="0" w:line="240"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2</w:t>
                        </w:r>
                      </w:p>
                    </w:tc>
                  </w:tr>
                  <w:tr w:rsidR="00D77A99" w:rsidRPr="00D77A99" w14:paraId="1B682E55" w14:textId="77777777" w:rsidTr="0001048B">
                    <w:tc>
                      <w:tcPr>
                        <w:tcW w:w="3397" w:type="dxa"/>
                        <w:hideMark/>
                      </w:tcPr>
                      <w:p w14:paraId="6E900511" w14:textId="77777777" w:rsidR="00D77A99" w:rsidRPr="00D77A99" w:rsidRDefault="00D77A99" w:rsidP="00D77A99">
                        <w:pPr>
                          <w:spacing w:after="0" w:line="240"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kern w:val="2"/>
                            <w:szCs w:val="22"/>
                            <w:lang w:val="en-IE"/>
                            <w14:ligatures w14:val="standardContextual"/>
                          </w:rPr>
                          <w:lastRenderedPageBreak/>
                          <w:t>Moderate</w:t>
                        </w:r>
                      </w:p>
                    </w:tc>
                    <w:tc>
                      <w:tcPr>
                        <w:tcW w:w="993" w:type="dxa"/>
                        <w:hideMark/>
                      </w:tcPr>
                      <w:p w14:paraId="261F5763" w14:textId="77777777" w:rsidR="00D77A99" w:rsidRPr="00D77A99" w:rsidRDefault="00D77A99" w:rsidP="00D77A99">
                        <w:pPr>
                          <w:spacing w:after="0" w:line="240"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3</w:t>
                        </w:r>
                      </w:p>
                    </w:tc>
                  </w:tr>
                  <w:tr w:rsidR="00D77A99" w:rsidRPr="00D77A99" w14:paraId="442A9493" w14:textId="77777777" w:rsidTr="0001048B">
                    <w:tc>
                      <w:tcPr>
                        <w:tcW w:w="3397" w:type="dxa"/>
                        <w:hideMark/>
                      </w:tcPr>
                      <w:p w14:paraId="06C643A8" w14:textId="77777777" w:rsidR="00D77A99" w:rsidRPr="00D77A99" w:rsidRDefault="00D77A99" w:rsidP="00D77A99">
                        <w:pPr>
                          <w:spacing w:after="0" w:line="240"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kern w:val="2"/>
                            <w:szCs w:val="22"/>
                            <w:lang w:val="en-IE"/>
                            <w14:ligatures w14:val="standardContextual"/>
                          </w:rPr>
                          <w:t>High</w:t>
                        </w:r>
                      </w:p>
                    </w:tc>
                    <w:tc>
                      <w:tcPr>
                        <w:tcW w:w="993" w:type="dxa"/>
                        <w:hideMark/>
                      </w:tcPr>
                      <w:p w14:paraId="7F1E3029" w14:textId="77777777" w:rsidR="00D77A99" w:rsidRPr="00D77A99" w:rsidRDefault="00D77A99" w:rsidP="00D77A99">
                        <w:pPr>
                          <w:spacing w:after="0" w:line="240"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4</w:t>
                        </w:r>
                      </w:p>
                    </w:tc>
                  </w:tr>
                  <w:tr w:rsidR="00D77A99" w:rsidRPr="00D77A99" w14:paraId="68027BAB" w14:textId="77777777" w:rsidTr="0001048B">
                    <w:tc>
                      <w:tcPr>
                        <w:tcW w:w="3397" w:type="dxa"/>
                        <w:hideMark/>
                      </w:tcPr>
                      <w:p w14:paraId="309292A9" w14:textId="77777777" w:rsidR="00D77A99" w:rsidRPr="00D77A99" w:rsidRDefault="00D77A99" w:rsidP="00D77A99">
                        <w:pPr>
                          <w:spacing w:after="0" w:line="240"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kern w:val="2"/>
                            <w:szCs w:val="22"/>
                            <w:lang w:val="en-IE"/>
                            <w14:ligatures w14:val="standardContextual"/>
                          </w:rPr>
                          <w:t>Very High</w:t>
                        </w:r>
                      </w:p>
                    </w:tc>
                    <w:tc>
                      <w:tcPr>
                        <w:tcW w:w="993" w:type="dxa"/>
                        <w:hideMark/>
                      </w:tcPr>
                      <w:p w14:paraId="02112D46" w14:textId="77777777" w:rsidR="00D77A99" w:rsidRPr="00D77A99" w:rsidRDefault="00D77A99" w:rsidP="00D77A99">
                        <w:pPr>
                          <w:spacing w:after="0" w:line="240"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5</w:t>
                        </w:r>
                      </w:p>
                    </w:tc>
                  </w:tr>
                </w:tbl>
                <w:p w14:paraId="424F3387" w14:textId="77777777" w:rsidR="00D77A99" w:rsidRPr="00D77A99" w:rsidRDefault="00D77A99" w:rsidP="00D77A99">
                  <w:pPr>
                    <w:spacing w:after="160" w:line="278" w:lineRule="auto"/>
                    <w:rPr>
                      <w:rFonts w:asciiTheme="minorHAnsi" w:eastAsia="Aptos" w:hAnsiTheme="minorHAnsi" w:cstheme="minorHAnsi"/>
                      <w:b/>
                      <w:bCs/>
                      <w:kern w:val="2"/>
                      <w:szCs w:val="22"/>
                      <w:lang w:val="en-IE"/>
                      <w14:ligatures w14:val="standardContextual"/>
                    </w:rPr>
                  </w:pPr>
                </w:p>
                <w:p w14:paraId="73789BCE" w14:textId="0068C91F" w:rsidR="00D77A99" w:rsidRPr="006C37C5" w:rsidRDefault="00D77A99" w:rsidP="00D77A99">
                  <w:pPr>
                    <w:spacing w:after="160" w:line="278" w:lineRule="auto"/>
                    <w:rPr>
                      <w:rFonts w:asciiTheme="minorHAnsi" w:eastAsia="Aptos" w:hAnsiTheme="minorHAnsi" w:cstheme="minorHAnsi"/>
                      <w:b/>
                      <w:bCs/>
                      <w:color w:val="4C94D8"/>
                      <w:kern w:val="2"/>
                      <w:szCs w:val="22"/>
                      <w:lang w:val="en-IE"/>
                      <w14:ligatures w14:val="standardContextual"/>
                    </w:rPr>
                  </w:pPr>
                  <w:r w:rsidRPr="006C37C5">
                    <w:rPr>
                      <w:rFonts w:asciiTheme="minorHAnsi" w:eastAsia="Aptos" w:hAnsiTheme="minorHAnsi" w:cstheme="minorHAnsi"/>
                      <w:b/>
                      <w:bCs/>
                      <w:color w:val="4C94D8"/>
                      <w:kern w:val="2"/>
                      <w:szCs w:val="22"/>
                      <w:lang w:val="en-IE"/>
                      <w14:ligatures w14:val="standardContextual"/>
                    </w:rPr>
                    <w:t>Evaluate Conservation Need</w:t>
                  </w:r>
                  <w:r w:rsidR="009E39D8">
                    <w:rPr>
                      <w:rFonts w:asciiTheme="minorHAnsi" w:eastAsia="Aptos" w:hAnsiTheme="minorHAnsi" w:cstheme="minorHAnsi"/>
                      <w:b/>
                      <w:bCs/>
                      <w:color w:val="4C94D8"/>
                      <w:kern w:val="2"/>
                      <w:szCs w:val="22"/>
                      <w:lang w:val="en-IE"/>
                      <w14:ligatures w14:val="standardContextual"/>
                    </w:rPr>
                    <w:t xml:space="preserve"> (5)</w:t>
                  </w:r>
                </w:p>
                <w:p w14:paraId="74FE1EE6"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The need for conservation is a key consideration in the selection of potential NHA sites from the national geoheritage site dataset. Conservation is also an integral part of the definition of geoheritage.</w:t>
                  </w:r>
                </w:p>
                <w:p w14:paraId="53F46181"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proofErr w:type="gramStart"/>
                  <w:r w:rsidRPr="00D77A99">
                    <w:rPr>
                      <w:rFonts w:asciiTheme="minorHAnsi" w:eastAsia="Aptos" w:hAnsiTheme="minorHAnsi" w:cstheme="minorHAnsi"/>
                      <w:kern w:val="2"/>
                      <w:szCs w:val="22"/>
                      <w:lang w:val="en-IE"/>
                      <w14:ligatures w14:val="standardContextual"/>
                    </w:rPr>
                    <w:t>Typically</w:t>
                  </w:r>
                  <w:proofErr w:type="gramEnd"/>
                  <w:r w:rsidRPr="00D77A99">
                    <w:rPr>
                      <w:rFonts w:asciiTheme="minorHAnsi" w:eastAsia="Aptos" w:hAnsiTheme="minorHAnsi" w:cstheme="minorHAnsi"/>
                      <w:kern w:val="2"/>
                      <w:szCs w:val="22"/>
                      <w:lang w:val="en-IE"/>
                      <w14:ligatures w14:val="standardContextual"/>
                    </w:rPr>
                    <w:t xml:space="preserve"> the level of conservation required is based on scientific or other intrinsic value and the extent to which a site is vulnerable to damage or negative impact. Combining scientific importance with vulnerability can be used to create a traffic light system of conservation need or ranking for site selection for NHA designation.</w:t>
                  </w:r>
                </w:p>
                <w:p w14:paraId="614D66C1"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For </w:t>
                  </w:r>
                  <w:proofErr w:type="gramStart"/>
                  <w:r w:rsidRPr="00D77A99">
                    <w:rPr>
                      <w:rFonts w:asciiTheme="minorHAnsi" w:eastAsia="Aptos" w:hAnsiTheme="minorHAnsi" w:cstheme="minorHAnsi"/>
                      <w:kern w:val="2"/>
                      <w:szCs w:val="22"/>
                      <w:lang w:val="en-IE"/>
                      <w14:ligatures w14:val="standardContextual"/>
                    </w:rPr>
                    <w:t>example</w:t>
                  </w:r>
                  <w:proofErr w:type="gramEnd"/>
                  <w:r w:rsidRPr="00D77A99">
                    <w:rPr>
                      <w:rFonts w:asciiTheme="minorHAnsi" w:eastAsia="Aptos" w:hAnsiTheme="minorHAnsi" w:cstheme="minorHAnsi"/>
                      <w:kern w:val="2"/>
                      <w:szCs w:val="22"/>
                      <w:lang w:val="en-IE"/>
                      <w14:ligatures w14:val="standardContextual"/>
                    </w:rPr>
                    <w:t xml:space="preserve"> a site with high scientific value and high vulnerability receives the highest priority for designation.</w:t>
                  </w:r>
                </w:p>
                <w:tbl>
                  <w:tblPr>
                    <w:tblStyle w:val="TableGrid1"/>
                    <w:tblW w:w="0" w:type="auto"/>
                    <w:shd w:val="clear" w:color="auto" w:fill="4C94D8"/>
                    <w:tblLook w:val="04A0" w:firstRow="1" w:lastRow="0" w:firstColumn="1" w:lastColumn="0" w:noHBand="0" w:noVBand="1"/>
                  </w:tblPr>
                  <w:tblGrid>
                    <w:gridCol w:w="9016"/>
                  </w:tblGrid>
                  <w:tr w:rsidR="00D77A99" w:rsidRPr="00D77A99" w14:paraId="5546B46B" w14:textId="77777777" w:rsidTr="00D77A99">
                    <w:tc>
                      <w:tcPr>
                        <w:tcW w:w="9016" w:type="dxa"/>
                        <w:shd w:val="clear" w:color="auto" w:fill="4C94D8"/>
                      </w:tcPr>
                      <w:p w14:paraId="716BF298" w14:textId="77777777" w:rsidR="00D77A99" w:rsidRPr="00D77A99" w:rsidRDefault="00D77A99" w:rsidP="00D77A99">
                        <w:pPr>
                          <w:spacing w:after="160" w:line="278" w:lineRule="auto"/>
                          <w:jc w:val="center"/>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Conservation Priority = Scientific Value × Vulnerability</w:t>
                        </w:r>
                      </w:p>
                    </w:tc>
                  </w:tr>
                </w:tbl>
                <w:p w14:paraId="31EA022B"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p>
                <w:p w14:paraId="796204B5" w14:textId="3FF48840" w:rsidR="00D77A99" w:rsidRPr="006C37C5" w:rsidRDefault="00D77A99" w:rsidP="00D77A99">
                  <w:pPr>
                    <w:spacing w:after="160" w:line="278" w:lineRule="auto"/>
                    <w:rPr>
                      <w:rFonts w:asciiTheme="minorHAnsi" w:eastAsia="Aptos" w:hAnsiTheme="minorHAnsi" w:cstheme="minorHAnsi"/>
                      <w:b/>
                      <w:bCs/>
                      <w:color w:val="4C94D8"/>
                      <w:kern w:val="2"/>
                      <w:szCs w:val="22"/>
                      <w:lang w:val="en-IE"/>
                      <w14:ligatures w14:val="standardContextual"/>
                    </w:rPr>
                  </w:pPr>
                  <w:r w:rsidRPr="006C37C5">
                    <w:rPr>
                      <w:rFonts w:asciiTheme="minorHAnsi" w:eastAsia="Aptos" w:hAnsiTheme="minorHAnsi" w:cstheme="minorHAnsi"/>
                      <w:b/>
                      <w:bCs/>
                      <w:color w:val="4C94D8"/>
                      <w:kern w:val="2"/>
                      <w:szCs w:val="22"/>
                      <w:lang w:val="en-IE"/>
                      <w14:ligatures w14:val="standardContextual"/>
                    </w:rPr>
                    <w:t>Apply Selection Thresholds</w:t>
                  </w:r>
                  <w:r w:rsidR="009E39D8">
                    <w:rPr>
                      <w:rFonts w:asciiTheme="minorHAnsi" w:eastAsia="Aptos" w:hAnsiTheme="minorHAnsi" w:cstheme="minorHAnsi"/>
                      <w:b/>
                      <w:bCs/>
                      <w:color w:val="4C94D8"/>
                      <w:kern w:val="2"/>
                      <w:szCs w:val="22"/>
                      <w:lang w:val="en-IE"/>
                      <w14:ligatures w14:val="standardContextual"/>
                    </w:rPr>
                    <w:t xml:space="preserve"> (6)</w:t>
                  </w:r>
                </w:p>
                <w:p w14:paraId="405B92D5"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Where a site meets one or more specific thresholds it would automatically be included in the NHA site selection list. Specific thresholds are set out below:</w:t>
                  </w:r>
                </w:p>
                <w:tbl>
                  <w:tblPr>
                    <w:tblStyle w:val="TableGrid1"/>
                    <w:tblW w:w="0" w:type="auto"/>
                    <w:tblLook w:val="04A0" w:firstRow="1" w:lastRow="0" w:firstColumn="1" w:lastColumn="0" w:noHBand="0" w:noVBand="1"/>
                  </w:tblPr>
                  <w:tblGrid>
                    <w:gridCol w:w="4508"/>
                    <w:gridCol w:w="4508"/>
                  </w:tblGrid>
                  <w:tr w:rsidR="00D77A99" w:rsidRPr="00D77A99" w14:paraId="6104D458" w14:textId="77777777" w:rsidTr="00D77A99">
                    <w:tc>
                      <w:tcPr>
                        <w:tcW w:w="4508" w:type="dxa"/>
                        <w:shd w:val="clear" w:color="auto" w:fill="4C94D8"/>
                      </w:tcPr>
                      <w:p w14:paraId="141CD19E"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Criteria</w:t>
                        </w:r>
                      </w:p>
                    </w:tc>
                    <w:tc>
                      <w:tcPr>
                        <w:tcW w:w="4508" w:type="dxa"/>
                        <w:shd w:val="clear" w:color="auto" w:fill="4C94D8"/>
                      </w:tcPr>
                      <w:p w14:paraId="30A264E1"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Threshold</w:t>
                        </w:r>
                      </w:p>
                    </w:tc>
                  </w:tr>
                  <w:tr w:rsidR="00D77A99" w:rsidRPr="00D77A99" w14:paraId="410D48DB" w14:textId="77777777" w:rsidTr="0001048B">
                    <w:tc>
                      <w:tcPr>
                        <w:tcW w:w="4508" w:type="dxa"/>
                      </w:tcPr>
                      <w:p w14:paraId="11530E30"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National Significance</w:t>
                        </w:r>
                      </w:p>
                    </w:tc>
                    <w:tc>
                      <w:tcPr>
                        <w:tcW w:w="4508" w:type="dxa"/>
                      </w:tcPr>
                      <w:p w14:paraId="3A53EF3A"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Top-ranked example of a geological feature in Ireland.</w:t>
                        </w:r>
                      </w:p>
                    </w:tc>
                  </w:tr>
                  <w:tr w:rsidR="00D77A99" w:rsidRPr="00D77A99" w14:paraId="4115102C" w14:textId="77777777" w:rsidTr="0001048B">
                    <w:tc>
                      <w:tcPr>
                        <w:tcW w:w="4508" w:type="dxa"/>
                      </w:tcPr>
                      <w:p w14:paraId="35B0C9A8"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b/>
                            <w:bCs/>
                            <w:sz w:val="22"/>
                            <w:szCs w:val="22"/>
                            <w:lang w:val="en-IE"/>
                          </w:rPr>
                          <w:t xml:space="preserve">Unique Site </w:t>
                        </w:r>
                      </w:p>
                    </w:tc>
                    <w:tc>
                      <w:tcPr>
                        <w:tcW w:w="4508" w:type="dxa"/>
                      </w:tcPr>
                      <w:p w14:paraId="5A35128A"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Sole known Irish example.</w:t>
                        </w:r>
                      </w:p>
                    </w:tc>
                  </w:tr>
                  <w:tr w:rsidR="00D77A99" w:rsidRPr="00D77A99" w14:paraId="3EB49899" w14:textId="77777777" w:rsidTr="0001048B">
                    <w:tc>
                      <w:tcPr>
                        <w:tcW w:w="4508" w:type="dxa"/>
                      </w:tcPr>
                      <w:p w14:paraId="601A523B"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b/>
                            <w:bCs/>
                            <w:sz w:val="22"/>
                            <w:szCs w:val="22"/>
                            <w:lang w:val="en-IE"/>
                          </w:rPr>
                          <w:t>Exceptional Educational Reference Site</w:t>
                        </w:r>
                      </w:p>
                    </w:tc>
                    <w:tc>
                      <w:tcPr>
                        <w:tcW w:w="4508" w:type="dxa"/>
                      </w:tcPr>
                      <w:p w14:paraId="6CD1910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Key locality used nationally and/or internationally in higher education and research.</w:t>
                        </w:r>
                      </w:p>
                    </w:tc>
                  </w:tr>
                  <w:tr w:rsidR="00D77A99" w:rsidRPr="00D77A99" w14:paraId="5DE715DA" w14:textId="77777777" w:rsidTr="0001048B">
                    <w:tc>
                      <w:tcPr>
                        <w:tcW w:w="4508" w:type="dxa"/>
                      </w:tcPr>
                      <w:p w14:paraId="314EF921"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b/>
                            <w:bCs/>
                            <w:sz w:val="22"/>
                            <w:szCs w:val="22"/>
                            <w:lang w:val="en-IE"/>
                          </w:rPr>
                          <w:t xml:space="preserve">Vulnerability </w:t>
                        </w:r>
                      </w:p>
                    </w:tc>
                    <w:tc>
                      <w:tcPr>
                        <w:tcW w:w="4508" w:type="dxa"/>
                      </w:tcPr>
                      <w:p w14:paraId="3DB82EC5"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Scientifically important and under imminent pressure.</w:t>
                        </w:r>
                      </w:p>
                    </w:tc>
                  </w:tr>
                </w:tbl>
                <w:p w14:paraId="053E47AE"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p>
                <w:p w14:paraId="41509EE0" w14:textId="77777777" w:rsidR="00D77A99" w:rsidRPr="00D77A99"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kern w:val="2"/>
                      <w:szCs w:val="22"/>
                      <w:lang w:val="en-IE"/>
                      <w14:ligatures w14:val="standardContextual"/>
                    </w:rPr>
                    <w:t>Example Assessment Matrix</w:t>
                  </w:r>
                </w:p>
                <w:tbl>
                  <w:tblPr>
                    <w:tblStyle w:val="TableGrid1"/>
                    <w:tblW w:w="0" w:type="auto"/>
                    <w:tblLook w:val="04A0" w:firstRow="1" w:lastRow="0" w:firstColumn="1" w:lastColumn="0" w:noHBand="0" w:noVBand="1"/>
                  </w:tblPr>
                  <w:tblGrid>
                    <w:gridCol w:w="3256"/>
                    <w:gridCol w:w="1559"/>
                  </w:tblGrid>
                  <w:tr w:rsidR="00D77A99" w:rsidRPr="00D77A99" w14:paraId="2718B7BA" w14:textId="77777777" w:rsidTr="00D77A99">
                    <w:tc>
                      <w:tcPr>
                        <w:tcW w:w="3256" w:type="dxa"/>
                        <w:shd w:val="clear" w:color="auto" w:fill="4C94D8"/>
                        <w:hideMark/>
                      </w:tcPr>
                      <w:p w14:paraId="4CEBC7D9"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Criterion</w:t>
                        </w:r>
                      </w:p>
                    </w:tc>
                    <w:tc>
                      <w:tcPr>
                        <w:tcW w:w="1559" w:type="dxa"/>
                        <w:shd w:val="clear" w:color="auto" w:fill="4C94D8"/>
                        <w:hideMark/>
                      </w:tcPr>
                      <w:p w14:paraId="0C5EACD2"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Weight</w:t>
                        </w:r>
                      </w:p>
                    </w:tc>
                  </w:tr>
                  <w:tr w:rsidR="00D77A99" w:rsidRPr="00D77A99" w14:paraId="11C45DC5" w14:textId="77777777" w:rsidTr="0001048B">
                    <w:tc>
                      <w:tcPr>
                        <w:tcW w:w="3256" w:type="dxa"/>
                        <w:hideMark/>
                      </w:tcPr>
                      <w:p w14:paraId="7A4D2053"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Scientific Value</w:t>
                        </w:r>
                      </w:p>
                    </w:tc>
                    <w:tc>
                      <w:tcPr>
                        <w:tcW w:w="1559" w:type="dxa"/>
                        <w:hideMark/>
                      </w:tcPr>
                      <w:p w14:paraId="7BDE1479"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40%</w:t>
                        </w:r>
                      </w:p>
                    </w:tc>
                  </w:tr>
                  <w:tr w:rsidR="00D77A99" w:rsidRPr="00D77A99" w14:paraId="3B819595" w14:textId="77777777" w:rsidTr="0001048B">
                    <w:tc>
                      <w:tcPr>
                        <w:tcW w:w="3256" w:type="dxa"/>
                        <w:hideMark/>
                      </w:tcPr>
                      <w:p w14:paraId="354E132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Rarity</w:t>
                        </w:r>
                      </w:p>
                    </w:tc>
                    <w:tc>
                      <w:tcPr>
                        <w:tcW w:w="1559" w:type="dxa"/>
                        <w:hideMark/>
                      </w:tcPr>
                      <w:p w14:paraId="0F40942F"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20%</w:t>
                        </w:r>
                      </w:p>
                    </w:tc>
                  </w:tr>
                  <w:tr w:rsidR="00D77A99" w:rsidRPr="00D77A99" w14:paraId="29A183EF" w14:textId="77777777" w:rsidTr="0001048B">
                    <w:tc>
                      <w:tcPr>
                        <w:tcW w:w="3256" w:type="dxa"/>
                        <w:hideMark/>
                      </w:tcPr>
                      <w:p w14:paraId="75544C0B"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Integrity</w:t>
                        </w:r>
                      </w:p>
                    </w:tc>
                    <w:tc>
                      <w:tcPr>
                        <w:tcW w:w="1559" w:type="dxa"/>
                        <w:hideMark/>
                      </w:tcPr>
                      <w:p w14:paraId="3DF636CF"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15%</w:t>
                        </w:r>
                      </w:p>
                    </w:tc>
                  </w:tr>
                  <w:tr w:rsidR="00D77A99" w:rsidRPr="00D77A99" w14:paraId="06AF4F74" w14:textId="77777777" w:rsidTr="0001048B">
                    <w:tc>
                      <w:tcPr>
                        <w:tcW w:w="3256" w:type="dxa"/>
                        <w:hideMark/>
                      </w:tcPr>
                      <w:p w14:paraId="344F2E68"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Research Value</w:t>
                        </w:r>
                      </w:p>
                    </w:tc>
                    <w:tc>
                      <w:tcPr>
                        <w:tcW w:w="1559" w:type="dxa"/>
                        <w:hideMark/>
                      </w:tcPr>
                      <w:p w14:paraId="5CB429AA"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10%</w:t>
                        </w:r>
                      </w:p>
                    </w:tc>
                  </w:tr>
                  <w:tr w:rsidR="00D77A99" w:rsidRPr="00D77A99" w14:paraId="1BD76C6F" w14:textId="77777777" w:rsidTr="0001048B">
                    <w:tc>
                      <w:tcPr>
                        <w:tcW w:w="3256" w:type="dxa"/>
                        <w:hideMark/>
                      </w:tcPr>
                      <w:p w14:paraId="0E87CFD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lastRenderedPageBreak/>
                          <w:t>Educational Value</w:t>
                        </w:r>
                      </w:p>
                    </w:tc>
                    <w:tc>
                      <w:tcPr>
                        <w:tcW w:w="1559" w:type="dxa"/>
                        <w:hideMark/>
                      </w:tcPr>
                      <w:p w14:paraId="0B3C1AA9"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5%</w:t>
                        </w:r>
                      </w:p>
                    </w:tc>
                  </w:tr>
                  <w:tr w:rsidR="00D77A99" w:rsidRPr="00D77A99" w14:paraId="2821CE4C" w14:textId="77777777" w:rsidTr="0001048B">
                    <w:tc>
                      <w:tcPr>
                        <w:tcW w:w="3256" w:type="dxa"/>
                        <w:hideMark/>
                      </w:tcPr>
                      <w:p w14:paraId="3267AA27"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Vulnerability</w:t>
                        </w:r>
                      </w:p>
                    </w:tc>
                    <w:tc>
                      <w:tcPr>
                        <w:tcW w:w="1559" w:type="dxa"/>
                        <w:hideMark/>
                      </w:tcPr>
                      <w:p w14:paraId="4DF76D1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10%</w:t>
                        </w:r>
                      </w:p>
                    </w:tc>
                  </w:tr>
                </w:tbl>
                <w:p w14:paraId="33F40E81"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Sites scoring above a predefined threshold (e.g. 75/100) would proceed to NHA consideration.</w:t>
                  </w:r>
                </w:p>
                <w:p w14:paraId="34DD3CFC" w14:textId="30451062" w:rsidR="00D77A99" w:rsidRPr="006C37C5" w:rsidRDefault="00D77A99" w:rsidP="00D77A99">
                  <w:pPr>
                    <w:spacing w:after="160" w:line="278" w:lineRule="auto"/>
                    <w:rPr>
                      <w:rFonts w:asciiTheme="minorHAnsi" w:eastAsia="Aptos" w:hAnsiTheme="minorHAnsi" w:cstheme="minorHAnsi"/>
                      <w:b/>
                      <w:bCs/>
                      <w:color w:val="4C94D8"/>
                      <w:kern w:val="2"/>
                      <w:szCs w:val="22"/>
                      <w:lang w:val="en-IE"/>
                      <w14:ligatures w14:val="standardContextual"/>
                    </w:rPr>
                  </w:pPr>
                  <w:r w:rsidRPr="006C37C5">
                    <w:rPr>
                      <w:rFonts w:asciiTheme="minorHAnsi" w:eastAsia="Aptos" w:hAnsiTheme="minorHAnsi" w:cstheme="minorHAnsi"/>
                      <w:b/>
                      <w:bCs/>
                      <w:color w:val="4C94D8"/>
                      <w:kern w:val="2"/>
                      <w:szCs w:val="22"/>
                      <w:lang w:val="en-IE"/>
                      <w14:ligatures w14:val="standardContextual"/>
                    </w:rPr>
                    <w:t>Boundary Delineation</w:t>
                  </w:r>
                  <w:r w:rsidR="009E39D8">
                    <w:rPr>
                      <w:rFonts w:asciiTheme="minorHAnsi" w:eastAsia="Aptos" w:hAnsiTheme="minorHAnsi" w:cstheme="minorHAnsi"/>
                      <w:b/>
                      <w:bCs/>
                      <w:color w:val="4C94D8"/>
                      <w:kern w:val="2"/>
                      <w:szCs w:val="22"/>
                      <w:lang w:val="en-IE"/>
                      <w14:ligatures w14:val="standardContextual"/>
                    </w:rPr>
                    <w:t xml:space="preserve"> (7)</w:t>
                  </w:r>
                </w:p>
                <w:p w14:paraId="26796C63"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Site boundaries should be the same as those audited in the county geological heritage sites audits and those amended as part of the national data set construction. These typically include the geological feature and the processes sustaining that feature where practical. A buffer area may be required but this is yet to be determined through discussion with NPWS.</w:t>
                  </w:r>
                </w:p>
                <w:p w14:paraId="1B3FC777" w14:textId="79F533E6" w:rsidR="00D77A99" w:rsidRPr="006C37C5" w:rsidRDefault="00D77A99" w:rsidP="00D77A99">
                  <w:pPr>
                    <w:spacing w:after="160" w:line="278" w:lineRule="auto"/>
                    <w:rPr>
                      <w:rFonts w:asciiTheme="minorHAnsi" w:eastAsia="Aptos" w:hAnsiTheme="minorHAnsi" w:cstheme="minorHAnsi"/>
                      <w:b/>
                      <w:bCs/>
                      <w:color w:val="4C94D8"/>
                      <w:kern w:val="2"/>
                      <w:szCs w:val="22"/>
                      <w:lang w:val="en-IE"/>
                      <w14:ligatures w14:val="standardContextual"/>
                    </w:rPr>
                  </w:pPr>
                  <w:r w:rsidRPr="006C37C5">
                    <w:rPr>
                      <w:rFonts w:asciiTheme="minorHAnsi" w:eastAsia="Aptos" w:hAnsiTheme="minorHAnsi" w:cstheme="minorHAnsi"/>
                      <w:b/>
                      <w:bCs/>
                      <w:color w:val="4C94D8"/>
                      <w:kern w:val="2"/>
                      <w:szCs w:val="22"/>
                      <w:lang w:val="en-IE"/>
                      <w14:ligatures w14:val="standardContextual"/>
                    </w:rPr>
                    <w:t>Site Classification</w:t>
                  </w:r>
                  <w:r w:rsidR="009E39D8">
                    <w:rPr>
                      <w:rFonts w:asciiTheme="minorHAnsi" w:eastAsia="Aptos" w:hAnsiTheme="minorHAnsi" w:cstheme="minorHAnsi"/>
                      <w:b/>
                      <w:bCs/>
                      <w:color w:val="4C94D8"/>
                      <w:kern w:val="2"/>
                      <w:szCs w:val="22"/>
                      <w:lang w:val="en-IE"/>
                      <w14:ligatures w14:val="standardContextual"/>
                    </w:rPr>
                    <w:t xml:space="preserve"> (8)</w:t>
                  </w:r>
                </w:p>
                <w:p w14:paraId="78D3EE3A"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While this methodology is designed for the selection of potential sites for NHA designation a useful step would include a tier or traffic light classification of sites in terms of those vulnerability, management requirements and conservation such as:</w:t>
                  </w:r>
                </w:p>
                <w:tbl>
                  <w:tblPr>
                    <w:tblStyle w:val="TableGrid1"/>
                    <w:tblW w:w="0" w:type="auto"/>
                    <w:tblLayout w:type="fixed"/>
                    <w:tblLook w:val="04A0" w:firstRow="1" w:lastRow="0" w:firstColumn="1" w:lastColumn="0" w:noHBand="0" w:noVBand="1"/>
                  </w:tblPr>
                  <w:tblGrid>
                    <w:gridCol w:w="567"/>
                    <w:gridCol w:w="1134"/>
                    <w:gridCol w:w="2552"/>
                    <w:gridCol w:w="2516"/>
                    <w:gridCol w:w="2247"/>
                  </w:tblGrid>
                  <w:tr w:rsidR="00D77A99" w:rsidRPr="00D77A99" w14:paraId="4B763C45" w14:textId="77777777" w:rsidTr="00D77A99">
                    <w:tc>
                      <w:tcPr>
                        <w:tcW w:w="567" w:type="dxa"/>
                        <w:tcBorders>
                          <w:top w:val="nil"/>
                          <w:left w:val="nil"/>
                          <w:bottom w:val="nil"/>
                          <w:right w:val="nil"/>
                        </w:tcBorders>
                      </w:tcPr>
                      <w:p w14:paraId="72FEA8F6" w14:textId="77777777" w:rsidR="00D77A99" w:rsidRPr="00D77A99" w:rsidRDefault="00D77A99" w:rsidP="00D77A99">
                        <w:pPr>
                          <w:spacing w:after="160" w:line="278" w:lineRule="auto"/>
                          <w:jc w:val="right"/>
                          <w:rPr>
                            <w:rFonts w:asciiTheme="minorHAnsi" w:eastAsia="Aptos" w:hAnsiTheme="minorHAnsi" w:cstheme="minorHAnsi"/>
                            <w:b/>
                            <w:bCs/>
                            <w:color w:val="FFFFFF"/>
                            <w:sz w:val="22"/>
                            <w:szCs w:val="22"/>
                            <w:lang w:val="en-IE"/>
                          </w:rPr>
                        </w:pPr>
                      </w:p>
                    </w:tc>
                    <w:tc>
                      <w:tcPr>
                        <w:tcW w:w="1134" w:type="dxa"/>
                        <w:tcBorders>
                          <w:top w:val="nil"/>
                          <w:left w:val="nil"/>
                          <w:bottom w:val="nil"/>
                          <w:right w:val="single" w:sz="4" w:space="0" w:color="auto"/>
                        </w:tcBorders>
                      </w:tcPr>
                      <w:p w14:paraId="2EA4CE58" w14:textId="77777777" w:rsidR="00D77A99" w:rsidRPr="00D77A99" w:rsidRDefault="00D77A99" w:rsidP="00D77A99">
                        <w:pPr>
                          <w:spacing w:after="160" w:line="278" w:lineRule="auto"/>
                          <w:jc w:val="right"/>
                          <w:rPr>
                            <w:rFonts w:asciiTheme="minorHAnsi" w:eastAsia="Aptos" w:hAnsiTheme="minorHAnsi" w:cstheme="minorHAnsi"/>
                            <w:b/>
                            <w:bCs/>
                            <w:color w:val="FFFFFF"/>
                            <w:sz w:val="22"/>
                            <w:szCs w:val="22"/>
                            <w:lang w:val="en-IE"/>
                          </w:rPr>
                        </w:pPr>
                      </w:p>
                    </w:tc>
                    <w:tc>
                      <w:tcPr>
                        <w:tcW w:w="7315" w:type="dxa"/>
                        <w:gridSpan w:val="3"/>
                        <w:tcBorders>
                          <w:left w:val="single" w:sz="4" w:space="0" w:color="auto"/>
                        </w:tcBorders>
                        <w:shd w:val="clear" w:color="auto" w:fill="4C94D8"/>
                      </w:tcPr>
                      <w:p w14:paraId="038CCBE2" w14:textId="77777777" w:rsidR="00D77A99" w:rsidRPr="00D77A99" w:rsidRDefault="00D77A99" w:rsidP="00D77A99">
                        <w:pPr>
                          <w:spacing w:after="160" w:line="278" w:lineRule="auto"/>
                          <w:jc w:val="center"/>
                          <w:rPr>
                            <w:rFonts w:asciiTheme="minorHAnsi" w:eastAsia="Aptos" w:hAnsiTheme="minorHAnsi" w:cstheme="minorHAnsi"/>
                            <w:color w:val="FFFFFF"/>
                            <w:sz w:val="22"/>
                            <w:szCs w:val="22"/>
                            <w:lang w:val="en-IE"/>
                          </w:rPr>
                        </w:pPr>
                        <w:r w:rsidRPr="00D77A99">
                          <w:rPr>
                            <w:rFonts w:asciiTheme="minorHAnsi" w:eastAsia="Aptos" w:hAnsiTheme="minorHAnsi" w:cstheme="minorHAnsi"/>
                            <w:b/>
                            <w:bCs/>
                            <w:color w:val="FFFFFF"/>
                            <w:sz w:val="22"/>
                            <w:szCs w:val="22"/>
                            <w:lang w:val="en-IE"/>
                          </w:rPr>
                          <w:t>Tier</w:t>
                        </w:r>
                      </w:p>
                    </w:tc>
                  </w:tr>
                  <w:tr w:rsidR="00D77A99" w:rsidRPr="00D77A99" w14:paraId="2DC5BCD8" w14:textId="77777777" w:rsidTr="0001048B">
                    <w:tc>
                      <w:tcPr>
                        <w:tcW w:w="567" w:type="dxa"/>
                        <w:tcBorders>
                          <w:top w:val="nil"/>
                          <w:left w:val="nil"/>
                          <w:bottom w:val="single" w:sz="4" w:space="0" w:color="auto"/>
                          <w:right w:val="nil"/>
                        </w:tcBorders>
                      </w:tcPr>
                      <w:p w14:paraId="11F3127D" w14:textId="77777777" w:rsidR="00D77A99" w:rsidRPr="00D77A99" w:rsidRDefault="00D77A99" w:rsidP="00D77A99">
                        <w:pPr>
                          <w:spacing w:after="160" w:line="278" w:lineRule="auto"/>
                          <w:jc w:val="right"/>
                          <w:rPr>
                            <w:rFonts w:asciiTheme="minorHAnsi" w:eastAsia="Aptos" w:hAnsiTheme="minorHAnsi" w:cstheme="minorHAnsi"/>
                            <w:b/>
                            <w:bCs/>
                            <w:sz w:val="22"/>
                            <w:szCs w:val="22"/>
                            <w:lang w:val="en-IE"/>
                          </w:rPr>
                        </w:pPr>
                      </w:p>
                    </w:tc>
                    <w:tc>
                      <w:tcPr>
                        <w:tcW w:w="1134" w:type="dxa"/>
                        <w:tcBorders>
                          <w:top w:val="nil"/>
                          <w:left w:val="nil"/>
                          <w:bottom w:val="single" w:sz="4" w:space="0" w:color="auto"/>
                          <w:right w:val="single" w:sz="4" w:space="0" w:color="auto"/>
                        </w:tcBorders>
                      </w:tcPr>
                      <w:p w14:paraId="3518FCB5" w14:textId="77777777" w:rsidR="00D77A99" w:rsidRPr="00D77A99" w:rsidRDefault="00D77A99" w:rsidP="00D77A99">
                        <w:pPr>
                          <w:spacing w:after="160" w:line="278" w:lineRule="auto"/>
                          <w:jc w:val="right"/>
                          <w:rPr>
                            <w:rFonts w:asciiTheme="minorHAnsi" w:eastAsia="Aptos" w:hAnsiTheme="minorHAnsi" w:cstheme="minorHAnsi"/>
                            <w:b/>
                            <w:bCs/>
                            <w:sz w:val="22"/>
                            <w:szCs w:val="22"/>
                            <w:lang w:val="en-IE"/>
                          </w:rPr>
                        </w:pPr>
                      </w:p>
                    </w:tc>
                    <w:tc>
                      <w:tcPr>
                        <w:tcW w:w="2552" w:type="dxa"/>
                        <w:tcBorders>
                          <w:left w:val="single" w:sz="4" w:space="0" w:color="auto"/>
                        </w:tcBorders>
                      </w:tcPr>
                      <w:p w14:paraId="1AA3878B"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Tier 1</w:t>
                        </w:r>
                        <w:r w:rsidRPr="00D77A99">
                          <w:rPr>
                            <w:rFonts w:asciiTheme="minorHAnsi" w:eastAsia="Aptos" w:hAnsiTheme="minorHAnsi" w:cstheme="minorHAnsi"/>
                            <w:sz w:val="22"/>
                            <w:szCs w:val="22"/>
                            <w:lang w:val="en-IE"/>
                          </w:rPr>
                          <w:br/>
                          <w:t>Internationally/Nationally Important Geoheritage Site Candidate NHA</w:t>
                        </w:r>
                      </w:p>
                    </w:tc>
                    <w:tc>
                      <w:tcPr>
                        <w:tcW w:w="2516" w:type="dxa"/>
                        <w:tcBorders>
                          <w:bottom w:val="single" w:sz="4" w:space="0" w:color="auto"/>
                        </w:tcBorders>
                      </w:tcPr>
                      <w:p w14:paraId="0E93A688"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 xml:space="preserve">Tier 2 </w:t>
                        </w:r>
                        <w:r w:rsidRPr="00D77A99">
                          <w:rPr>
                            <w:rFonts w:asciiTheme="minorHAnsi" w:eastAsia="Aptos" w:hAnsiTheme="minorHAnsi" w:cstheme="minorHAnsi"/>
                            <w:sz w:val="22"/>
                            <w:szCs w:val="22"/>
                            <w:lang w:val="en-IE"/>
                          </w:rPr>
                          <w:br/>
                          <w:t>Regionally Important Site County Development Plan protection</w:t>
                        </w:r>
                      </w:p>
                    </w:tc>
                    <w:tc>
                      <w:tcPr>
                        <w:tcW w:w="2247" w:type="dxa"/>
                      </w:tcPr>
                      <w:p w14:paraId="51686A60"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 xml:space="preserve">Tier 3 </w:t>
                        </w:r>
                        <w:r w:rsidRPr="00D77A99">
                          <w:rPr>
                            <w:rFonts w:asciiTheme="minorHAnsi" w:eastAsia="Aptos" w:hAnsiTheme="minorHAnsi" w:cstheme="minorHAnsi"/>
                            <w:b/>
                            <w:bCs/>
                            <w:sz w:val="22"/>
                            <w:szCs w:val="22"/>
                            <w:lang w:val="en-IE"/>
                          </w:rPr>
                          <w:br/>
                        </w:r>
                        <w:r w:rsidRPr="00D77A99">
                          <w:rPr>
                            <w:rFonts w:asciiTheme="minorHAnsi" w:eastAsia="Aptos" w:hAnsiTheme="minorHAnsi" w:cstheme="minorHAnsi"/>
                            <w:sz w:val="22"/>
                            <w:szCs w:val="22"/>
                            <w:lang w:val="en-IE"/>
                          </w:rPr>
                          <w:t>Locally Important Site Local conservation measures</w:t>
                        </w:r>
                      </w:p>
                    </w:tc>
                  </w:tr>
                  <w:tr w:rsidR="00D77A99" w:rsidRPr="00D77A99" w14:paraId="33239442" w14:textId="77777777" w:rsidTr="00D77A99">
                    <w:tc>
                      <w:tcPr>
                        <w:tcW w:w="567" w:type="dxa"/>
                        <w:vMerge w:val="restart"/>
                        <w:tcBorders>
                          <w:top w:val="single" w:sz="4" w:space="0" w:color="auto"/>
                        </w:tcBorders>
                        <w:shd w:val="clear" w:color="auto" w:fill="4C94D8"/>
                        <w:textDirection w:val="btLr"/>
                      </w:tcPr>
                      <w:p w14:paraId="15EA6763" w14:textId="77777777" w:rsidR="00D77A99" w:rsidRPr="00D77A99" w:rsidRDefault="00D77A99" w:rsidP="00D77A99">
                        <w:pPr>
                          <w:spacing w:after="160" w:line="278" w:lineRule="auto"/>
                          <w:ind w:left="113" w:right="113"/>
                          <w:jc w:val="center"/>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Conservation Need</w:t>
                        </w:r>
                      </w:p>
                    </w:tc>
                    <w:tc>
                      <w:tcPr>
                        <w:tcW w:w="1134" w:type="dxa"/>
                        <w:tcBorders>
                          <w:top w:val="single" w:sz="4" w:space="0" w:color="auto"/>
                        </w:tcBorders>
                      </w:tcPr>
                      <w:p w14:paraId="5C8D0E4A"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Site Audit revision</w:t>
                        </w:r>
                      </w:p>
                    </w:tc>
                    <w:tc>
                      <w:tcPr>
                        <w:tcW w:w="2552" w:type="dxa"/>
                        <w:shd w:val="clear" w:color="auto" w:fill="FF7C80"/>
                      </w:tcPr>
                      <w:p w14:paraId="2A6A181B" w14:textId="77777777" w:rsidR="00D77A99" w:rsidRPr="00D77A99" w:rsidRDefault="00D77A99" w:rsidP="00D77A99">
                        <w:pPr>
                          <w:spacing w:after="160" w:line="278" w:lineRule="auto"/>
                          <w:rPr>
                            <w:rFonts w:asciiTheme="minorHAnsi" w:eastAsia="Aptos" w:hAnsiTheme="minorHAnsi" w:cstheme="minorHAnsi"/>
                            <w:sz w:val="22"/>
                            <w:szCs w:val="22"/>
                            <w:lang w:val="en-IE"/>
                          </w:rPr>
                        </w:pPr>
                      </w:p>
                    </w:tc>
                    <w:tc>
                      <w:tcPr>
                        <w:tcW w:w="2516" w:type="dxa"/>
                        <w:tcBorders>
                          <w:top w:val="single" w:sz="4" w:space="0" w:color="auto"/>
                        </w:tcBorders>
                        <w:shd w:val="clear" w:color="auto" w:fill="FF7C80"/>
                      </w:tcPr>
                      <w:p w14:paraId="432B9AE0" w14:textId="77777777" w:rsidR="00D77A99" w:rsidRPr="00D77A99" w:rsidRDefault="00D77A99" w:rsidP="00D77A99">
                        <w:pPr>
                          <w:spacing w:after="160" w:line="278" w:lineRule="auto"/>
                          <w:rPr>
                            <w:rFonts w:asciiTheme="minorHAnsi" w:eastAsia="Aptos" w:hAnsiTheme="minorHAnsi" w:cstheme="minorHAnsi"/>
                            <w:sz w:val="22"/>
                            <w:szCs w:val="22"/>
                            <w:lang w:val="en-IE"/>
                          </w:rPr>
                        </w:pPr>
                      </w:p>
                    </w:tc>
                    <w:tc>
                      <w:tcPr>
                        <w:tcW w:w="2247" w:type="dxa"/>
                        <w:shd w:val="clear" w:color="auto" w:fill="FFC000"/>
                      </w:tcPr>
                      <w:p w14:paraId="7AE15FC2" w14:textId="77777777" w:rsidR="00D77A99" w:rsidRPr="00D77A99" w:rsidRDefault="00D77A99" w:rsidP="00D77A99">
                        <w:pPr>
                          <w:spacing w:after="160" w:line="278" w:lineRule="auto"/>
                          <w:rPr>
                            <w:rFonts w:asciiTheme="minorHAnsi" w:eastAsia="Aptos" w:hAnsiTheme="minorHAnsi" w:cstheme="minorHAnsi"/>
                            <w:sz w:val="22"/>
                            <w:szCs w:val="22"/>
                            <w:lang w:val="en-IE"/>
                          </w:rPr>
                        </w:pPr>
                      </w:p>
                    </w:tc>
                  </w:tr>
                  <w:tr w:rsidR="00D77A99" w:rsidRPr="00D77A99" w14:paraId="635E63B5" w14:textId="77777777" w:rsidTr="00D77A99">
                    <w:trPr>
                      <w:trHeight w:val="664"/>
                    </w:trPr>
                    <w:tc>
                      <w:tcPr>
                        <w:tcW w:w="567" w:type="dxa"/>
                        <w:vMerge/>
                        <w:shd w:val="clear" w:color="auto" w:fill="4C94D8"/>
                      </w:tcPr>
                      <w:p w14:paraId="76FB6856"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p>
                    </w:tc>
                    <w:tc>
                      <w:tcPr>
                        <w:tcW w:w="1134" w:type="dxa"/>
                      </w:tcPr>
                      <w:p w14:paraId="25DEAC92"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 xml:space="preserve">High </w:t>
                        </w:r>
                      </w:p>
                    </w:tc>
                    <w:tc>
                      <w:tcPr>
                        <w:tcW w:w="2552" w:type="dxa"/>
                        <w:shd w:val="clear" w:color="auto" w:fill="FF7C80"/>
                      </w:tcPr>
                      <w:p w14:paraId="6A8F244B" w14:textId="77777777" w:rsidR="00D77A99" w:rsidRPr="00D77A99" w:rsidRDefault="00D77A99" w:rsidP="00D77A99">
                        <w:pPr>
                          <w:spacing w:after="160" w:line="278" w:lineRule="auto"/>
                          <w:rPr>
                            <w:rFonts w:asciiTheme="minorHAnsi" w:eastAsia="Aptos" w:hAnsiTheme="minorHAnsi" w:cstheme="minorHAnsi"/>
                            <w:sz w:val="22"/>
                            <w:szCs w:val="22"/>
                            <w:lang w:val="en-IE"/>
                          </w:rPr>
                        </w:pPr>
                      </w:p>
                    </w:tc>
                    <w:tc>
                      <w:tcPr>
                        <w:tcW w:w="2516" w:type="dxa"/>
                        <w:shd w:val="clear" w:color="auto" w:fill="FF7C80"/>
                      </w:tcPr>
                      <w:p w14:paraId="1070477C" w14:textId="77777777" w:rsidR="00D77A99" w:rsidRPr="00D77A99" w:rsidRDefault="00D77A99" w:rsidP="00D77A99">
                        <w:pPr>
                          <w:spacing w:after="160" w:line="278" w:lineRule="auto"/>
                          <w:rPr>
                            <w:rFonts w:asciiTheme="minorHAnsi" w:eastAsia="Aptos" w:hAnsiTheme="minorHAnsi" w:cstheme="minorHAnsi"/>
                            <w:sz w:val="22"/>
                            <w:szCs w:val="22"/>
                            <w:lang w:val="en-IE"/>
                          </w:rPr>
                        </w:pPr>
                      </w:p>
                    </w:tc>
                    <w:tc>
                      <w:tcPr>
                        <w:tcW w:w="2247" w:type="dxa"/>
                        <w:shd w:val="clear" w:color="auto" w:fill="FFC000"/>
                      </w:tcPr>
                      <w:p w14:paraId="3E732BA6" w14:textId="77777777" w:rsidR="00D77A99" w:rsidRPr="00D77A99" w:rsidRDefault="00D77A99" w:rsidP="00D77A99">
                        <w:pPr>
                          <w:spacing w:after="160" w:line="278" w:lineRule="auto"/>
                          <w:rPr>
                            <w:rFonts w:asciiTheme="minorHAnsi" w:eastAsia="Aptos" w:hAnsiTheme="minorHAnsi" w:cstheme="minorHAnsi"/>
                            <w:sz w:val="22"/>
                            <w:szCs w:val="22"/>
                            <w:lang w:val="en-IE"/>
                          </w:rPr>
                        </w:pPr>
                      </w:p>
                    </w:tc>
                  </w:tr>
                  <w:tr w:rsidR="00D77A99" w:rsidRPr="00D77A99" w14:paraId="0D652386" w14:textId="77777777" w:rsidTr="00D77A99">
                    <w:trPr>
                      <w:trHeight w:val="688"/>
                    </w:trPr>
                    <w:tc>
                      <w:tcPr>
                        <w:tcW w:w="567" w:type="dxa"/>
                        <w:vMerge/>
                        <w:shd w:val="clear" w:color="auto" w:fill="4C94D8"/>
                      </w:tcPr>
                      <w:p w14:paraId="3723FFE1"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p>
                    </w:tc>
                    <w:tc>
                      <w:tcPr>
                        <w:tcW w:w="1134" w:type="dxa"/>
                      </w:tcPr>
                      <w:p w14:paraId="7B1C2E81"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Medium</w:t>
                        </w:r>
                      </w:p>
                    </w:tc>
                    <w:tc>
                      <w:tcPr>
                        <w:tcW w:w="2552" w:type="dxa"/>
                        <w:shd w:val="clear" w:color="auto" w:fill="FFC000"/>
                      </w:tcPr>
                      <w:p w14:paraId="03310DEB" w14:textId="77777777" w:rsidR="00D77A99" w:rsidRPr="00D77A99" w:rsidRDefault="00D77A99" w:rsidP="00D77A99">
                        <w:pPr>
                          <w:spacing w:after="160" w:line="278" w:lineRule="auto"/>
                          <w:rPr>
                            <w:rFonts w:asciiTheme="minorHAnsi" w:eastAsia="Aptos" w:hAnsiTheme="minorHAnsi" w:cstheme="minorHAnsi"/>
                            <w:sz w:val="22"/>
                            <w:szCs w:val="22"/>
                            <w:lang w:val="en-IE"/>
                          </w:rPr>
                        </w:pPr>
                      </w:p>
                    </w:tc>
                    <w:tc>
                      <w:tcPr>
                        <w:tcW w:w="2516" w:type="dxa"/>
                        <w:shd w:val="clear" w:color="auto" w:fill="FFC000"/>
                      </w:tcPr>
                      <w:p w14:paraId="0BEF9803" w14:textId="77777777" w:rsidR="00D77A99" w:rsidRPr="00D77A99" w:rsidRDefault="00D77A99" w:rsidP="00D77A99">
                        <w:pPr>
                          <w:spacing w:after="160" w:line="278" w:lineRule="auto"/>
                          <w:rPr>
                            <w:rFonts w:asciiTheme="minorHAnsi" w:eastAsia="Aptos" w:hAnsiTheme="minorHAnsi" w:cstheme="minorHAnsi"/>
                            <w:sz w:val="22"/>
                            <w:szCs w:val="22"/>
                            <w:lang w:val="en-IE"/>
                          </w:rPr>
                        </w:pPr>
                      </w:p>
                    </w:tc>
                    <w:tc>
                      <w:tcPr>
                        <w:tcW w:w="2247" w:type="dxa"/>
                        <w:shd w:val="clear" w:color="auto" w:fill="D9F2D0"/>
                      </w:tcPr>
                      <w:p w14:paraId="01A761F2" w14:textId="77777777" w:rsidR="00D77A99" w:rsidRPr="00D77A99" w:rsidRDefault="00D77A99" w:rsidP="00D77A99">
                        <w:pPr>
                          <w:spacing w:after="160" w:line="278" w:lineRule="auto"/>
                          <w:rPr>
                            <w:rFonts w:asciiTheme="minorHAnsi" w:eastAsia="Aptos" w:hAnsiTheme="minorHAnsi" w:cstheme="minorHAnsi"/>
                            <w:sz w:val="22"/>
                            <w:szCs w:val="22"/>
                            <w:lang w:val="en-IE"/>
                          </w:rPr>
                        </w:pPr>
                      </w:p>
                    </w:tc>
                  </w:tr>
                  <w:tr w:rsidR="00D77A99" w:rsidRPr="00D77A99" w14:paraId="1BB12F9D" w14:textId="77777777" w:rsidTr="00D77A99">
                    <w:trPr>
                      <w:trHeight w:val="699"/>
                    </w:trPr>
                    <w:tc>
                      <w:tcPr>
                        <w:tcW w:w="567" w:type="dxa"/>
                        <w:vMerge/>
                        <w:shd w:val="clear" w:color="auto" w:fill="4C94D8"/>
                      </w:tcPr>
                      <w:p w14:paraId="7C10931D"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p>
                    </w:tc>
                    <w:tc>
                      <w:tcPr>
                        <w:tcW w:w="1134" w:type="dxa"/>
                      </w:tcPr>
                      <w:p w14:paraId="22E8B040"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Low</w:t>
                        </w:r>
                      </w:p>
                    </w:tc>
                    <w:tc>
                      <w:tcPr>
                        <w:tcW w:w="2552" w:type="dxa"/>
                        <w:shd w:val="clear" w:color="auto" w:fill="D9F2D0"/>
                      </w:tcPr>
                      <w:p w14:paraId="53BE3A20" w14:textId="77777777" w:rsidR="00D77A99" w:rsidRPr="00D77A99" w:rsidRDefault="00D77A99" w:rsidP="00D77A99">
                        <w:pPr>
                          <w:spacing w:after="160" w:line="278" w:lineRule="auto"/>
                          <w:rPr>
                            <w:rFonts w:asciiTheme="minorHAnsi" w:eastAsia="Aptos" w:hAnsiTheme="minorHAnsi" w:cstheme="minorHAnsi"/>
                            <w:sz w:val="22"/>
                            <w:szCs w:val="22"/>
                            <w:lang w:val="en-IE"/>
                          </w:rPr>
                        </w:pPr>
                      </w:p>
                    </w:tc>
                    <w:tc>
                      <w:tcPr>
                        <w:tcW w:w="2516" w:type="dxa"/>
                        <w:shd w:val="clear" w:color="auto" w:fill="D9F2D0"/>
                      </w:tcPr>
                      <w:p w14:paraId="43C8C447" w14:textId="77777777" w:rsidR="00D77A99" w:rsidRPr="00D77A99" w:rsidRDefault="00D77A99" w:rsidP="00D77A99">
                        <w:pPr>
                          <w:spacing w:after="160" w:line="278" w:lineRule="auto"/>
                          <w:rPr>
                            <w:rFonts w:asciiTheme="minorHAnsi" w:eastAsia="Aptos" w:hAnsiTheme="minorHAnsi" w:cstheme="minorHAnsi"/>
                            <w:sz w:val="22"/>
                            <w:szCs w:val="22"/>
                            <w:lang w:val="en-IE"/>
                          </w:rPr>
                        </w:pPr>
                      </w:p>
                    </w:tc>
                    <w:tc>
                      <w:tcPr>
                        <w:tcW w:w="2247" w:type="dxa"/>
                        <w:shd w:val="clear" w:color="auto" w:fill="D9F2D0"/>
                      </w:tcPr>
                      <w:p w14:paraId="081EABCB" w14:textId="77777777" w:rsidR="00D77A99" w:rsidRPr="00D77A99" w:rsidRDefault="00D77A99" w:rsidP="00D77A99">
                        <w:pPr>
                          <w:spacing w:after="160" w:line="278" w:lineRule="auto"/>
                          <w:rPr>
                            <w:rFonts w:asciiTheme="minorHAnsi" w:eastAsia="Aptos" w:hAnsiTheme="minorHAnsi" w:cstheme="minorHAnsi"/>
                            <w:sz w:val="22"/>
                            <w:szCs w:val="22"/>
                            <w:lang w:val="en-IE"/>
                          </w:rPr>
                        </w:pPr>
                      </w:p>
                    </w:tc>
                  </w:tr>
                </w:tbl>
                <w:p w14:paraId="777C5B98"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p>
                <w:p w14:paraId="78D2D3F2" w14:textId="34E66FF5" w:rsidR="00D77A99" w:rsidRPr="006C37C5" w:rsidRDefault="00D77A99" w:rsidP="00D77A99">
                  <w:pPr>
                    <w:spacing w:after="160" w:line="278" w:lineRule="auto"/>
                    <w:rPr>
                      <w:rFonts w:asciiTheme="minorHAnsi" w:eastAsia="Aptos" w:hAnsiTheme="minorHAnsi" w:cstheme="minorHAnsi"/>
                      <w:b/>
                      <w:bCs/>
                      <w:color w:val="4C94D8"/>
                      <w:kern w:val="2"/>
                      <w:szCs w:val="22"/>
                      <w:lang w:val="en-IE"/>
                      <w14:ligatures w14:val="standardContextual"/>
                    </w:rPr>
                  </w:pPr>
                  <w:r w:rsidRPr="006C37C5">
                    <w:rPr>
                      <w:rFonts w:asciiTheme="minorHAnsi" w:eastAsia="Aptos" w:hAnsiTheme="minorHAnsi" w:cstheme="minorHAnsi"/>
                      <w:b/>
                      <w:bCs/>
                      <w:color w:val="4C94D8"/>
                      <w:kern w:val="2"/>
                      <w:szCs w:val="22"/>
                      <w:lang w:val="en-IE"/>
                      <w14:ligatures w14:val="standardContextual"/>
                    </w:rPr>
                    <w:t>Management Requirements</w:t>
                  </w:r>
                  <w:r w:rsidR="009E39D8">
                    <w:rPr>
                      <w:rFonts w:asciiTheme="minorHAnsi" w:eastAsia="Aptos" w:hAnsiTheme="minorHAnsi" w:cstheme="minorHAnsi"/>
                      <w:b/>
                      <w:bCs/>
                      <w:color w:val="4C94D8"/>
                      <w:kern w:val="2"/>
                      <w:szCs w:val="22"/>
                      <w:lang w:val="en-IE"/>
                      <w14:ligatures w14:val="standardContextual"/>
                    </w:rPr>
                    <w:t xml:space="preserve"> (9)</w:t>
                  </w:r>
                </w:p>
                <w:p w14:paraId="4B19E353"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The specific management requirements for final Designation will depend on NPWS requirements and will be finalised in the coming months but are likely to include things like:</w:t>
                  </w:r>
                </w:p>
                <w:p w14:paraId="3B32BD19" w14:textId="77777777" w:rsidR="00D77A99" w:rsidRPr="00D77A99" w:rsidRDefault="00D77A99" w:rsidP="00D81812">
                  <w:pPr>
                    <w:numPr>
                      <w:ilvl w:val="0"/>
                      <w:numId w:val="42"/>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Statement of significance.</w:t>
                  </w:r>
                </w:p>
                <w:p w14:paraId="248D28AC" w14:textId="77777777" w:rsidR="00D77A99" w:rsidRPr="00D77A99" w:rsidRDefault="00D77A99" w:rsidP="00D81812">
                  <w:pPr>
                    <w:numPr>
                      <w:ilvl w:val="0"/>
                      <w:numId w:val="42"/>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Conservation objectives.</w:t>
                  </w:r>
                </w:p>
                <w:p w14:paraId="565E17FD" w14:textId="77777777" w:rsidR="00D77A99" w:rsidRPr="00D77A99" w:rsidRDefault="00D77A99" w:rsidP="00D81812">
                  <w:pPr>
                    <w:numPr>
                      <w:ilvl w:val="0"/>
                      <w:numId w:val="42"/>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Monitoring indicators.</w:t>
                  </w:r>
                </w:p>
                <w:p w14:paraId="72CB2604" w14:textId="77777777" w:rsidR="00D77A99" w:rsidRPr="00D77A99" w:rsidRDefault="00D77A99" w:rsidP="00D81812">
                  <w:pPr>
                    <w:numPr>
                      <w:ilvl w:val="0"/>
                      <w:numId w:val="42"/>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Permitted activities.</w:t>
                  </w:r>
                </w:p>
                <w:p w14:paraId="767E50E0" w14:textId="77777777" w:rsidR="00D77A99" w:rsidRPr="00D77A99" w:rsidRDefault="00D77A99" w:rsidP="00D81812">
                  <w:pPr>
                    <w:numPr>
                      <w:ilvl w:val="0"/>
                      <w:numId w:val="42"/>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Activities requiring consent.</w:t>
                  </w:r>
                </w:p>
                <w:p w14:paraId="66F19117" w14:textId="15152E34" w:rsidR="00D77A99" w:rsidRPr="006C37C5" w:rsidRDefault="00D77A99" w:rsidP="00D77A99">
                  <w:pPr>
                    <w:spacing w:after="160" w:line="278" w:lineRule="auto"/>
                    <w:rPr>
                      <w:rFonts w:asciiTheme="minorHAnsi" w:eastAsia="Aptos" w:hAnsiTheme="minorHAnsi" w:cstheme="minorHAnsi"/>
                      <w:b/>
                      <w:bCs/>
                      <w:color w:val="4C94D8"/>
                      <w:kern w:val="2"/>
                      <w:szCs w:val="22"/>
                      <w:lang w:val="en-IE"/>
                      <w14:ligatures w14:val="standardContextual"/>
                    </w:rPr>
                  </w:pPr>
                  <w:r w:rsidRPr="006C37C5">
                    <w:rPr>
                      <w:rFonts w:asciiTheme="minorHAnsi" w:eastAsia="Aptos" w:hAnsiTheme="minorHAnsi" w:cstheme="minorHAnsi"/>
                      <w:b/>
                      <w:bCs/>
                      <w:color w:val="4C94D8"/>
                      <w:kern w:val="2"/>
                      <w:szCs w:val="22"/>
                      <w:lang w:val="en-IE"/>
                      <w14:ligatures w14:val="standardContextual"/>
                    </w:rPr>
                    <w:t>Site Documentation</w:t>
                  </w:r>
                  <w:r w:rsidR="009E39D8">
                    <w:rPr>
                      <w:rFonts w:asciiTheme="minorHAnsi" w:eastAsia="Aptos" w:hAnsiTheme="minorHAnsi" w:cstheme="minorHAnsi"/>
                      <w:b/>
                      <w:bCs/>
                      <w:color w:val="4C94D8"/>
                      <w:kern w:val="2"/>
                      <w:szCs w:val="22"/>
                      <w:lang w:val="en-IE"/>
                      <w14:ligatures w14:val="standardContextual"/>
                    </w:rPr>
                    <w:t xml:space="preserve"> (10)</w:t>
                  </w:r>
                </w:p>
                <w:p w14:paraId="5C5818F6"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Each proposed Geological NHA shall be accompanied by a Site Conservation Statement containing:</w:t>
                  </w:r>
                </w:p>
                <w:tbl>
                  <w:tblPr>
                    <w:tblStyle w:val="TableGrid1"/>
                    <w:tblW w:w="0" w:type="auto"/>
                    <w:tblLook w:val="04A0" w:firstRow="1" w:lastRow="0" w:firstColumn="1" w:lastColumn="0" w:noHBand="0" w:noVBand="1"/>
                  </w:tblPr>
                  <w:tblGrid>
                    <w:gridCol w:w="3681"/>
                    <w:gridCol w:w="5335"/>
                  </w:tblGrid>
                  <w:tr w:rsidR="00D77A99" w:rsidRPr="00D77A99" w14:paraId="112EFF8E" w14:textId="77777777" w:rsidTr="00D77A99">
                    <w:tc>
                      <w:tcPr>
                        <w:tcW w:w="3681" w:type="dxa"/>
                        <w:shd w:val="clear" w:color="auto" w:fill="4C94D8"/>
                      </w:tcPr>
                      <w:p w14:paraId="3AC28E01" w14:textId="77777777" w:rsidR="00D77A99" w:rsidRPr="00D77A99" w:rsidRDefault="00D77A99" w:rsidP="00D77A99">
                        <w:pPr>
                          <w:spacing w:after="160" w:line="278" w:lineRule="auto"/>
                          <w:rPr>
                            <w:rFonts w:asciiTheme="minorHAnsi" w:eastAsia="Aptos" w:hAnsiTheme="minorHAnsi" w:cstheme="minorHAnsi"/>
                            <w:color w:val="FFFFFF"/>
                            <w:sz w:val="22"/>
                            <w:szCs w:val="22"/>
                            <w:lang w:val="en-IE"/>
                          </w:rPr>
                        </w:pPr>
                        <w:r w:rsidRPr="00D77A99">
                          <w:rPr>
                            <w:rFonts w:asciiTheme="minorHAnsi" w:eastAsia="Aptos" w:hAnsiTheme="minorHAnsi" w:cstheme="minorHAnsi"/>
                            <w:b/>
                            <w:bCs/>
                            <w:color w:val="FFFFFF"/>
                            <w:sz w:val="22"/>
                            <w:szCs w:val="22"/>
                            <w:lang w:val="en-IE"/>
                          </w:rPr>
                          <w:t>Site Description</w:t>
                        </w:r>
                      </w:p>
                    </w:tc>
                    <w:tc>
                      <w:tcPr>
                        <w:tcW w:w="5335" w:type="dxa"/>
                      </w:tcPr>
                      <w:p w14:paraId="54CE80C6"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Description of geological interests.</w:t>
                        </w:r>
                      </w:p>
                    </w:tc>
                  </w:tr>
                  <w:tr w:rsidR="00D77A99" w:rsidRPr="00D77A99" w14:paraId="543B3F9E" w14:textId="77777777" w:rsidTr="00D77A99">
                    <w:tc>
                      <w:tcPr>
                        <w:tcW w:w="3681" w:type="dxa"/>
                        <w:shd w:val="clear" w:color="auto" w:fill="4C94D8"/>
                      </w:tcPr>
                      <w:p w14:paraId="530E92F9" w14:textId="77777777" w:rsidR="00D77A99" w:rsidRPr="00D77A99" w:rsidRDefault="00D77A99" w:rsidP="00D77A99">
                        <w:pPr>
                          <w:spacing w:after="160" w:line="278" w:lineRule="auto"/>
                          <w:rPr>
                            <w:rFonts w:asciiTheme="minorHAnsi" w:eastAsia="Aptos" w:hAnsiTheme="minorHAnsi" w:cstheme="minorHAnsi"/>
                            <w:color w:val="FFFFFF"/>
                            <w:sz w:val="22"/>
                            <w:szCs w:val="22"/>
                            <w:lang w:val="en-IE"/>
                          </w:rPr>
                        </w:pPr>
                        <w:r w:rsidRPr="00D77A99">
                          <w:rPr>
                            <w:rFonts w:asciiTheme="minorHAnsi" w:eastAsia="Aptos" w:hAnsiTheme="minorHAnsi" w:cstheme="minorHAnsi"/>
                            <w:b/>
                            <w:bCs/>
                            <w:color w:val="FFFFFF"/>
                            <w:sz w:val="22"/>
                            <w:szCs w:val="22"/>
                            <w:lang w:val="en-IE"/>
                          </w:rPr>
                          <w:lastRenderedPageBreak/>
                          <w:t>Statement of Scientific Significance</w:t>
                        </w:r>
                      </w:p>
                    </w:tc>
                    <w:tc>
                      <w:tcPr>
                        <w:tcW w:w="5335" w:type="dxa"/>
                      </w:tcPr>
                      <w:p w14:paraId="7129309F"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Summary of the site's importance.</w:t>
                        </w:r>
                      </w:p>
                    </w:tc>
                  </w:tr>
                  <w:tr w:rsidR="00D77A99" w:rsidRPr="00D77A99" w14:paraId="0FFFC58F" w14:textId="77777777" w:rsidTr="00D77A99">
                    <w:tc>
                      <w:tcPr>
                        <w:tcW w:w="3681" w:type="dxa"/>
                        <w:shd w:val="clear" w:color="auto" w:fill="4C94D8"/>
                      </w:tcPr>
                      <w:p w14:paraId="000473FB" w14:textId="77777777" w:rsidR="00D77A99" w:rsidRPr="00D77A99" w:rsidRDefault="00D77A99" w:rsidP="00D77A99">
                        <w:pPr>
                          <w:spacing w:after="160" w:line="278" w:lineRule="auto"/>
                          <w:rPr>
                            <w:rFonts w:asciiTheme="minorHAnsi" w:eastAsia="Aptos" w:hAnsiTheme="minorHAnsi" w:cstheme="minorHAnsi"/>
                            <w:color w:val="FFFFFF"/>
                            <w:sz w:val="22"/>
                            <w:szCs w:val="22"/>
                            <w:lang w:val="en-IE"/>
                          </w:rPr>
                        </w:pPr>
                        <w:r w:rsidRPr="00D77A99">
                          <w:rPr>
                            <w:rFonts w:asciiTheme="minorHAnsi" w:eastAsia="Aptos" w:hAnsiTheme="minorHAnsi" w:cstheme="minorHAnsi"/>
                            <w:b/>
                            <w:bCs/>
                            <w:color w:val="FFFFFF"/>
                            <w:sz w:val="22"/>
                            <w:szCs w:val="22"/>
                            <w:lang w:val="en-IE"/>
                          </w:rPr>
                          <w:t>Conservation Objectives</w:t>
                        </w:r>
                      </w:p>
                    </w:tc>
                    <w:tc>
                      <w:tcPr>
                        <w:tcW w:w="5335" w:type="dxa"/>
                      </w:tcPr>
                      <w:p w14:paraId="45E22705"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Clearly defined conservation outcomes.</w:t>
                        </w:r>
                      </w:p>
                    </w:tc>
                  </w:tr>
                  <w:tr w:rsidR="00D77A99" w:rsidRPr="00D77A99" w14:paraId="46BD9B16" w14:textId="77777777" w:rsidTr="00D77A99">
                    <w:tc>
                      <w:tcPr>
                        <w:tcW w:w="3681" w:type="dxa"/>
                        <w:shd w:val="clear" w:color="auto" w:fill="4C94D8"/>
                      </w:tcPr>
                      <w:p w14:paraId="624ABF03" w14:textId="77777777" w:rsidR="00D77A99" w:rsidRPr="00D77A99" w:rsidRDefault="00D77A99" w:rsidP="00D77A99">
                        <w:pPr>
                          <w:spacing w:after="160" w:line="278" w:lineRule="auto"/>
                          <w:rPr>
                            <w:rFonts w:asciiTheme="minorHAnsi" w:eastAsia="Aptos" w:hAnsiTheme="minorHAnsi" w:cstheme="minorHAnsi"/>
                            <w:color w:val="FFFFFF"/>
                            <w:sz w:val="22"/>
                            <w:szCs w:val="22"/>
                            <w:lang w:val="en-IE"/>
                          </w:rPr>
                        </w:pPr>
                        <w:r w:rsidRPr="00D77A99">
                          <w:rPr>
                            <w:rFonts w:asciiTheme="minorHAnsi" w:eastAsia="Aptos" w:hAnsiTheme="minorHAnsi" w:cstheme="minorHAnsi"/>
                            <w:b/>
                            <w:bCs/>
                            <w:color w:val="FFFFFF"/>
                            <w:sz w:val="22"/>
                            <w:szCs w:val="22"/>
                            <w:lang w:val="en-IE"/>
                          </w:rPr>
                          <w:t>Threat Assessment</w:t>
                        </w:r>
                      </w:p>
                    </w:tc>
                    <w:tc>
                      <w:tcPr>
                        <w:tcW w:w="5335" w:type="dxa"/>
                      </w:tcPr>
                      <w:p w14:paraId="688EBB8A"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Identification of current and potential pressures.</w:t>
                        </w:r>
                      </w:p>
                    </w:tc>
                  </w:tr>
                  <w:tr w:rsidR="00D77A99" w:rsidRPr="00D77A99" w14:paraId="2DBD1846" w14:textId="77777777" w:rsidTr="00D77A99">
                    <w:tc>
                      <w:tcPr>
                        <w:tcW w:w="3681" w:type="dxa"/>
                        <w:shd w:val="clear" w:color="auto" w:fill="4C94D8"/>
                      </w:tcPr>
                      <w:p w14:paraId="72F381CB" w14:textId="77777777" w:rsidR="00D77A99" w:rsidRPr="00D77A99" w:rsidRDefault="00D77A99" w:rsidP="00D77A99">
                        <w:pPr>
                          <w:spacing w:after="160" w:line="278" w:lineRule="auto"/>
                          <w:rPr>
                            <w:rFonts w:asciiTheme="minorHAnsi" w:eastAsia="Aptos" w:hAnsiTheme="minorHAnsi" w:cstheme="minorHAnsi"/>
                            <w:color w:val="FFFFFF"/>
                            <w:sz w:val="22"/>
                            <w:szCs w:val="22"/>
                            <w:lang w:val="en-IE"/>
                          </w:rPr>
                        </w:pPr>
                        <w:r w:rsidRPr="00D77A99">
                          <w:rPr>
                            <w:rFonts w:asciiTheme="minorHAnsi" w:eastAsia="Aptos" w:hAnsiTheme="minorHAnsi" w:cstheme="minorHAnsi"/>
                            <w:b/>
                            <w:bCs/>
                            <w:color w:val="FFFFFF"/>
                            <w:sz w:val="22"/>
                            <w:szCs w:val="22"/>
                            <w:lang w:val="en-IE"/>
                          </w:rPr>
                          <w:t>Management Requirements</w:t>
                        </w:r>
                      </w:p>
                    </w:tc>
                    <w:tc>
                      <w:tcPr>
                        <w:tcW w:w="5335" w:type="dxa"/>
                      </w:tcPr>
                      <w:p w14:paraId="02C72AAE"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Actions necessary to maintain site integrity.</w:t>
                        </w:r>
                      </w:p>
                    </w:tc>
                  </w:tr>
                  <w:tr w:rsidR="00D77A99" w:rsidRPr="00D77A99" w14:paraId="042B8984" w14:textId="77777777" w:rsidTr="00D77A99">
                    <w:tc>
                      <w:tcPr>
                        <w:tcW w:w="3681" w:type="dxa"/>
                        <w:shd w:val="clear" w:color="auto" w:fill="4C94D8"/>
                      </w:tcPr>
                      <w:p w14:paraId="4A58FEB6" w14:textId="77777777" w:rsidR="00D77A99" w:rsidRPr="00D77A99" w:rsidRDefault="00D77A99" w:rsidP="00D77A99">
                        <w:pPr>
                          <w:spacing w:after="160" w:line="278" w:lineRule="auto"/>
                          <w:rPr>
                            <w:rFonts w:asciiTheme="minorHAnsi" w:eastAsia="Aptos" w:hAnsiTheme="minorHAnsi" w:cstheme="minorHAnsi"/>
                            <w:color w:val="FFFFFF"/>
                            <w:sz w:val="22"/>
                            <w:szCs w:val="22"/>
                            <w:lang w:val="en-IE"/>
                          </w:rPr>
                        </w:pPr>
                        <w:r w:rsidRPr="00D77A99">
                          <w:rPr>
                            <w:rFonts w:asciiTheme="minorHAnsi" w:eastAsia="Aptos" w:hAnsiTheme="minorHAnsi" w:cstheme="minorHAnsi"/>
                            <w:b/>
                            <w:bCs/>
                            <w:color w:val="FFFFFF"/>
                            <w:sz w:val="22"/>
                            <w:szCs w:val="22"/>
                            <w:lang w:val="en-IE"/>
                          </w:rPr>
                          <w:t>Monitoring Requirements</w:t>
                        </w:r>
                      </w:p>
                    </w:tc>
                    <w:tc>
                      <w:tcPr>
                        <w:tcW w:w="5335" w:type="dxa"/>
                      </w:tcPr>
                      <w:p w14:paraId="53306F52"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Indicators for periodic assessment.</w:t>
                        </w:r>
                      </w:p>
                    </w:tc>
                  </w:tr>
                </w:tbl>
                <w:p w14:paraId="15472F93"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p>
                <w:p w14:paraId="718647D7"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p>
                <w:p w14:paraId="477EF020" w14:textId="77777777" w:rsidR="00D77A99" w:rsidRPr="006C37C5" w:rsidRDefault="00D77A99" w:rsidP="00D77A99">
                  <w:pPr>
                    <w:spacing w:after="160" w:line="278" w:lineRule="auto"/>
                    <w:rPr>
                      <w:rFonts w:asciiTheme="minorHAnsi" w:eastAsia="Aptos" w:hAnsiTheme="minorHAnsi" w:cstheme="minorHAnsi"/>
                      <w:b/>
                      <w:bCs/>
                      <w:color w:val="0070C0"/>
                      <w:kern w:val="2"/>
                      <w:szCs w:val="22"/>
                      <w:lang w:val="en-IE"/>
                      <w14:ligatures w14:val="standardContextual"/>
                    </w:rPr>
                  </w:pPr>
                  <w:r w:rsidRPr="006C37C5">
                    <w:rPr>
                      <w:rFonts w:asciiTheme="minorHAnsi" w:eastAsia="Aptos" w:hAnsiTheme="minorHAnsi" w:cstheme="minorHAnsi"/>
                      <w:b/>
                      <w:bCs/>
                      <w:color w:val="0070C0"/>
                      <w:kern w:val="2"/>
                      <w:szCs w:val="22"/>
                      <w:lang w:val="en-IE"/>
                      <w14:ligatures w14:val="standardContextual"/>
                    </w:rPr>
                    <w:t>References and citations:</w:t>
                  </w:r>
                </w:p>
                <w:p w14:paraId="6BCEE08D"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Nature Conservancy Council / Joint Nature Conservation Committee (JNCC). Geological Conservation Review Series.</w:t>
                  </w:r>
                </w:p>
                <w:p w14:paraId="7A8974C2"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Geological Survey Ireland. County Geological Site Programme</w:t>
                  </w:r>
                </w:p>
                <w:p w14:paraId="06513A47"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ProGEO (European Association for the Conservation of the Geological Heritage).</w:t>
                  </w:r>
                </w:p>
                <w:p w14:paraId="75357CBF"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Crofts, Gordon et al. (2020). </w:t>
                  </w:r>
                  <w:r w:rsidRPr="00D77A99">
                    <w:rPr>
                      <w:rFonts w:asciiTheme="minorHAnsi" w:eastAsia="Aptos" w:hAnsiTheme="minorHAnsi" w:cstheme="minorHAnsi"/>
                      <w:i/>
                      <w:iCs/>
                      <w:kern w:val="2"/>
                      <w:szCs w:val="22"/>
                      <w:lang w:val="en-IE"/>
                      <w14:ligatures w14:val="standardContextual"/>
                    </w:rPr>
                    <w:t>Guidelines for Geoconservation in Protected and Conserved Areas</w:t>
                  </w:r>
                  <w:r w:rsidRPr="00D77A99">
                    <w:rPr>
                      <w:rFonts w:asciiTheme="minorHAnsi" w:eastAsia="Aptos" w:hAnsiTheme="minorHAnsi" w:cstheme="minorHAnsi"/>
                      <w:kern w:val="2"/>
                      <w:szCs w:val="22"/>
                      <w:lang w:val="en-IE"/>
                      <w14:ligatures w14:val="standardContextual"/>
                    </w:rPr>
                    <w:t>. IUCN Best Practice Protected Area Guidelines Series.</w:t>
                  </w:r>
                </w:p>
                <w:p w14:paraId="1FFFAC1E"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p>
                <w:p w14:paraId="2E7AB0C6"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br w:type="page"/>
                  </w:r>
                </w:p>
                <w:p w14:paraId="33DC6669" w14:textId="7893564C" w:rsidR="00D77A99" w:rsidRPr="006C37C5" w:rsidRDefault="006C37C5" w:rsidP="006C37C5">
                  <w:pPr>
                    <w:rPr>
                      <w:rFonts w:asciiTheme="minorHAnsi" w:eastAsia="Aptos" w:hAnsiTheme="minorHAnsi" w:cstheme="minorHAnsi"/>
                      <w:b/>
                      <w:bCs/>
                      <w:color w:val="0070C0"/>
                      <w:kern w:val="2"/>
                      <w:sz w:val="24"/>
                      <w:lang w:val="en-IE"/>
                      <w14:ligatures w14:val="standardContextual"/>
                    </w:rPr>
                  </w:pPr>
                  <w:r>
                    <w:rPr>
                      <w:rFonts w:asciiTheme="minorHAnsi" w:eastAsia="Aptos" w:hAnsiTheme="minorHAnsi" w:cstheme="minorHAnsi"/>
                      <w:b/>
                      <w:bCs/>
                      <w:color w:val="0070C0"/>
                      <w:kern w:val="2"/>
                      <w:sz w:val="24"/>
                      <w:lang w:val="en-IE"/>
                      <w14:ligatures w14:val="standardContextual"/>
                    </w:rPr>
                    <w:lastRenderedPageBreak/>
                    <w:t>2c</w:t>
                  </w:r>
                  <w:r>
                    <w:rPr>
                      <w:rFonts w:asciiTheme="minorHAnsi" w:eastAsia="Aptos" w:hAnsiTheme="minorHAnsi" w:cstheme="minorHAnsi"/>
                      <w:b/>
                      <w:bCs/>
                      <w:color w:val="0070C0"/>
                      <w:kern w:val="2"/>
                      <w:sz w:val="24"/>
                      <w:lang w:val="en-IE"/>
                      <w14:ligatures w14:val="standardContextual"/>
                    </w:rPr>
                    <w:tab/>
                  </w:r>
                  <w:r w:rsidR="00D77A99" w:rsidRPr="006C37C5">
                    <w:rPr>
                      <w:rFonts w:asciiTheme="minorHAnsi" w:eastAsia="Aptos" w:hAnsiTheme="minorHAnsi" w:cstheme="minorHAnsi"/>
                      <w:b/>
                      <w:bCs/>
                      <w:color w:val="0070C0"/>
                      <w:kern w:val="2"/>
                      <w:sz w:val="24"/>
                      <w:lang w:val="en-IE"/>
                      <w14:ligatures w14:val="standardContextual"/>
                    </w:rPr>
                    <w:t>Geological NHA Assessment Matrix</w:t>
                  </w:r>
                </w:p>
                <w:p w14:paraId="3977A9F7"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This Geological NHA Assessment matrix is provided as an example and may be tweaked during the process of the project. It is provided as a guide to the level of assessment required in selecting sites for NHA status.</w:t>
                  </w:r>
                </w:p>
                <w:p w14:paraId="3EC036E2"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The semi quantitative assessment criteria below are divided into 3 assessment stages as follows:</w:t>
                  </w:r>
                </w:p>
                <w:p w14:paraId="6F0640E2" w14:textId="77777777" w:rsidR="00D77A99" w:rsidRPr="00D77A99" w:rsidRDefault="00D77A99" w:rsidP="00D81812">
                  <w:pPr>
                    <w:numPr>
                      <w:ilvl w:val="0"/>
                      <w:numId w:val="44"/>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Stage 1. Scientific Significance Assessment (Maximum 70 Points)</w:t>
                  </w:r>
                </w:p>
                <w:p w14:paraId="5DF41490" w14:textId="77777777" w:rsidR="00D77A99" w:rsidRPr="00D77A99" w:rsidRDefault="00D77A99" w:rsidP="00D81812">
                  <w:pPr>
                    <w:numPr>
                      <w:ilvl w:val="0"/>
                      <w:numId w:val="44"/>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Stage 2. Conservation Priority Assessment (Maximum 20 Points)</w:t>
                  </w:r>
                </w:p>
                <w:p w14:paraId="77C5B8E4" w14:textId="77777777" w:rsidR="00D77A99" w:rsidRPr="00D77A99" w:rsidRDefault="00D77A99" w:rsidP="00D81812">
                  <w:pPr>
                    <w:numPr>
                      <w:ilvl w:val="0"/>
                      <w:numId w:val="44"/>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Stage 3. Designation Feasibility Assessment (Maximum 10 Points)</w:t>
                  </w:r>
                </w:p>
                <w:p w14:paraId="77530833"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The results of the three assessment stages will inform the ‘</w:t>
                  </w:r>
                  <w:r w:rsidRPr="00D77A99">
                    <w:rPr>
                      <w:rFonts w:asciiTheme="minorHAnsi" w:eastAsia="Aptos" w:hAnsiTheme="minorHAnsi" w:cstheme="minorHAnsi"/>
                      <w:b/>
                      <w:bCs/>
                      <w:kern w:val="2"/>
                      <w:szCs w:val="22"/>
                      <w:lang w:val="en-IE"/>
                      <w14:ligatures w14:val="standardContextual"/>
                    </w:rPr>
                    <w:t>Final Designation Thresholds’</w:t>
                  </w:r>
                  <w:r w:rsidRPr="00D77A99">
                    <w:rPr>
                      <w:rFonts w:asciiTheme="minorHAnsi" w:eastAsia="Aptos" w:hAnsiTheme="minorHAnsi" w:cstheme="minorHAnsi"/>
                      <w:kern w:val="2"/>
                      <w:szCs w:val="22"/>
                      <w:lang w:val="en-IE"/>
                      <w14:ligatures w14:val="standardContextual"/>
                    </w:rPr>
                    <w:t xml:space="preserve">. Finally, there will be </w:t>
                  </w:r>
                  <w:proofErr w:type="gramStart"/>
                  <w:r w:rsidRPr="00D77A99">
                    <w:rPr>
                      <w:rFonts w:asciiTheme="minorHAnsi" w:eastAsia="Aptos" w:hAnsiTheme="minorHAnsi" w:cstheme="minorHAnsi"/>
                      <w:kern w:val="2"/>
                      <w:szCs w:val="22"/>
                      <w:lang w:val="en-IE"/>
                      <w14:ligatures w14:val="standardContextual"/>
                    </w:rPr>
                    <w:t>a number of</w:t>
                  </w:r>
                  <w:proofErr w:type="gramEnd"/>
                  <w:r w:rsidRPr="00D77A99">
                    <w:rPr>
                      <w:rFonts w:asciiTheme="minorHAnsi" w:eastAsia="Aptos" w:hAnsiTheme="minorHAnsi" w:cstheme="minorHAnsi"/>
                      <w:kern w:val="2"/>
                      <w:szCs w:val="22"/>
                      <w:lang w:val="en-IE"/>
                      <w14:ligatures w14:val="standardContextual"/>
                    </w:rPr>
                    <w:t xml:space="preserve"> exceptions to the assessment that will be considered "</w:t>
                  </w:r>
                  <w:r w:rsidRPr="00D77A99">
                    <w:rPr>
                      <w:rFonts w:asciiTheme="minorHAnsi" w:eastAsia="Aptos" w:hAnsiTheme="minorHAnsi" w:cstheme="minorHAnsi"/>
                      <w:b/>
                      <w:bCs/>
                      <w:kern w:val="2"/>
                      <w:szCs w:val="22"/>
                      <w:lang w:val="en-IE"/>
                      <w14:ligatures w14:val="standardContextual"/>
                    </w:rPr>
                    <w:t>Automatic Qualifiers</w:t>
                  </w:r>
                  <w:r w:rsidRPr="00D77A99">
                    <w:rPr>
                      <w:rFonts w:asciiTheme="minorHAnsi" w:eastAsia="Aptos" w:hAnsiTheme="minorHAnsi" w:cstheme="minorHAnsi"/>
                      <w:kern w:val="2"/>
                      <w:szCs w:val="22"/>
                      <w:lang w:val="en-IE"/>
                      <w14:ligatures w14:val="standardContextual"/>
                    </w:rPr>
                    <w:t>".</w:t>
                  </w:r>
                </w:p>
                <w:p w14:paraId="476E72A8" w14:textId="77777777" w:rsidR="00D77A99" w:rsidRPr="006C37C5" w:rsidRDefault="00D77A99" w:rsidP="00D77A99">
                  <w:pPr>
                    <w:spacing w:after="160" w:line="278" w:lineRule="auto"/>
                    <w:rPr>
                      <w:rFonts w:asciiTheme="minorHAnsi" w:eastAsia="Aptos" w:hAnsiTheme="minorHAnsi" w:cstheme="minorHAnsi"/>
                      <w:b/>
                      <w:bCs/>
                      <w:color w:val="4C94D8"/>
                      <w:kern w:val="2"/>
                      <w:szCs w:val="22"/>
                      <w:lang w:val="en-IE"/>
                      <w14:ligatures w14:val="standardContextual"/>
                    </w:rPr>
                  </w:pPr>
                  <w:r w:rsidRPr="006C37C5">
                    <w:rPr>
                      <w:rFonts w:asciiTheme="minorHAnsi" w:eastAsia="Aptos" w:hAnsiTheme="minorHAnsi" w:cstheme="minorHAnsi"/>
                      <w:b/>
                      <w:bCs/>
                      <w:color w:val="4C94D8"/>
                      <w:kern w:val="2"/>
                      <w:szCs w:val="22"/>
                      <w:lang w:val="en-IE"/>
                      <w14:ligatures w14:val="standardContextual"/>
                    </w:rPr>
                    <w:t>Stage 1. Scientific Significance Assessment (Maximum 70 Points)</w:t>
                  </w:r>
                </w:p>
                <w:p w14:paraId="733160AF" w14:textId="77777777" w:rsidR="00D77A99" w:rsidRPr="00D77A99"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color w:val="4C94D8"/>
                      <w:kern w:val="2"/>
                      <w:szCs w:val="22"/>
                      <w:lang w:val="en-IE"/>
                      <w14:ligatures w14:val="standardContextual"/>
                    </w:rPr>
                    <w:t xml:space="preserve">Criterion A1: </w:t>
                  </w:r>
                  <w:r w:rsidRPr="00D77A99">
                    <w:rPr>
                      <w:rFonts w:asciiTheme="minorHAnsi" w:eastAsia="Aptos" w:hAnsiTheme="minorHAnsi" w:cstheme="minorHAnsi"/>
                      <w:b/>
                      <w:bCs/>
                      <w:kern w:val="2"/>
                      <w:szCs w:val="22"/>
                      <w:lang w:val="en-IE"/>
                      <w14:ligatures w14:val="standardContextual"/>
                    </w:rPr>
                    <w:t>Representativeness (0-15 points)</w:t>
                  </w:r>
                </w:p>
                <w:p w14:paraId="4857089E"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Measures how well the site demonstrates a geological process, feature, deposit, formation or period of Earth history.</w:t>
                  </w:r>
                </w:p>
                <w:tbl>
                  <w:tblPr>
                    <w:tblStyle w:val="TableGrid1"/>
                    <w:tblW w:w="0" w:type="auto"/>
                    <w:tblLook w:val="04A0" w:firstRow="1" w:lastRow="0" w:firstColumn="1" w:lastColumn="0" w:noHBand="0" w:noVBand="1"/>
                  </w:tblPr>
                  <w:tblGrid>
                    <w:gridCol w:w="1241"/>
                    <w:gridCol w:w="3419"/>
                    <w:gridCol w:w="716"/>
                  </w:tblGrid>
                  <w:tr w:rsidR="00D77A99" w:rsidRPr="00D77A99" w14:paraId="17E76412" w14:textId="77777777" w:rsidTr="00D77A99">
                    <w:tc>
                      <w:tcPr>
                        <w:tcW w:w="0" w:type="auto"/>
                        <w:shd w:val="clear" w:color="auto" w:fill="4C94D8"/>
                        <w:hideMark/>
                      </w:tcPr>
                      <w:p w14:paraId="4DF276BB"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Rating</w:t>
                        </w:r>
                      </w:p>
                    </w:tc>
                    <w:tc>
                      <w:tcPr>
                        <w:tcW w:w="0" w:type="auto"/>
                        <w:shd w:val="clear" w:color="auto" w:fill="4C94D8"/>
                        <w:hideMark/>
                      </w:tcPr>
                      <w:p w14:paraId="69C1BBE6"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Description</w:t>
                        </w:r>
                      </w:p>
                    </w:tc>
                    <w:tc>
                      <w:tcPr>
                        <w:tcW w:w="0" w:type="auto"/>
                        <w:shd w:val="clear" w:color="auto" w:fill="4C94D8"/>
                        <w:hideMark/>
                      </w:tcPr>
                      <w:p w14:paraId="485249D6"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Score</w:t>
                        </w:r>
                      </w:p>
                    </w:tc>
                  </w:tr>
                  <w:tr w:rsidR="00D77A99" w:rsidRPr="00D77A99" w14:paraId="44C6ACCC" w14:textId="77777777" w:rsidTr="0001048B">
                    <w:tc>
                      <w:tcPr>
                        <w:tcW w:w="0" w:type="auto"/>
                        <w:hideMark/>
                      </w:tcPr>
                      <w:p w14:paraId="22F6CB66"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Exceptional</w:t>
                        </w:r>
                      </w:p>
                    </w:tc>
                    <w:tc>
                      <w:tcPr>
                        <w:tcW w:w="0" w:type="auto"/>
                        <w:hideMark/>
                      </w:tcPr>
                      <w:p w14:paraId="70E5DF1E"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Best known example Internationally</w:t>
                        </w:r>
                      </w:p>
                    </w:tc>
                    <w:tc>
                      <w:tcPr>
                        <w:tcW w:w="0" w:type="auto"/>
                        <w:hideMark/>
                      </w:tcPr>
                      <w:p w14:paraId="3DAD84A6"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15</w:t>
                        </w:r>
                      </w:p>
                    </w:tc>
                  </w:tr>
                  <w:tr w:rsidR="00D77A99" w:rsidRPr="00D77A99" w14:paraId="0E6A3944" w14:textId="77777777" w:rsidTr="0001048B">
                    <w:tc>
                      <w:tcPr>
                        <w:tcW w:w="0" w:type="auto"/>
                        <w:hideMark/>
                      </w:tcPr>
                      <w:p w14:paraId="14DFD572"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Excellent</w:t>
                        </w:r>
                      </w:p>
                    </w:tc>
                    <w:tc>
                      <w:tcPr>
                        <w:tcW w:w="0" w:type="auto"/>
                        <w:hideMark/>
                      </w:tcPr>
                      <w:p w14:paraId="6A0C26E4"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One of the best examples nationally</w:t>
                        </w:r>
                      </w:p>
                    </w:tc>
                    <w:tc>
                      <w:tcPr>
                        <w:tcW w:w="0" w:type="auto"/>
                        <w:hideMark/>
                      </w:tcPr>
                      <w:p w14:paraId="6F3CE6AC"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12</w:t>
                        </w:r>
                      </w:p>
                    </w:tc>
                  </w:tr>
                  <w:tr w:rsidR="00D77A99" w:rsidRPr="00D77A99" w14:paraId="248EA98A" w14:textId="77777777" w:rsidTr="0001048B">
                    <w:tc>
                      <w:tcPr>
                        <w:tcW w:w="0" w:type="auto"/>
                        <w:hideMark/>
                      </w:tcPr>
                      <w:p w14:paraId="1C23A505"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Very Good</w:t>
                        </w:r>
                      </w:p>
                    </w:tc>
                    <w:tc>
                      <w:tcPr>
                        <w:tcW w:w="0" w:type="auto"/>
                        <w:hideMark/>
                      </w:tcPr>
                      <w:p w14:paraId="1E7E76F4"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Strong representative example</w:t>
                        </w:r>
                      </w:p>
                    </w:tc>
                    <w:tc>
                      <w:tcPr>
                        <w:tcW w:w="0" w:type="auto"/>
                        <w:hideMark/>
                      </w:tcPr>
                      <w:p w14:paraId="74A622B7"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9</w:t>
                        </w:r>
                      </w:p>
                    </w:tc>
                  </w:tr>
                  <w:tr w:rsidR="00D77A99" w:rsidRPr="00D77A99" w14:paraId="74664A6F" w14:textId="77777777" w:rsidTr="0001048B">
                    <w:tc>
                      <w:tcPr>
                        <w:tcW w:w="0" w:type="auto"/>
                        <w:hideMark/>
                      </w:tcPr>
                      <w:p w14:paraId="100ACBB5"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Good</w:t>
                        </w:r>
                      </w:p>
                    </w:tc>
                    <w:tc>
                      <w:tcPr>
                        <w:tcW w:w="0" w:type="auto"/>
                        <w:hideMark/>
                      </w:tcPr>
                      <w:p w14:paraId="0935978E"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Useful representative example</w:t>
                        </w:r>
                      </w:p>
                    </w:tc>
                    <w:tc>
                      <w:tcPr>
                        <w:tcW w:w="0" w:type="auto"/>
                        <w:hideMark/>
                      </w:tcPr>
                      <w:p w14:paraId="6803C9EC"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6</w:t>
                        </w:r>
                      </w:p>
                    </w:tc>
                  </w:tr>
                  <w:tr w:rsidR="00D77A99" w:rsidRPr="00D77A99" w14:paraId="268CF504" w14:textId="77777777" w:rsidTr="0001048B">
                    <w:tc>
                      <w:tcPr>
                        <w:tcW w:w="0" w:type="auto"/>
                        <w:hideMark/>
                      </w:tcPr>
                      <w:p w14:paraId="13426D27"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Fair</w:t>
                        </w:r>
                      </w:p>
                    </w:tc>
                    <w:tc>
                      <w:tcPr>
                        <w:tcW w:w="0" w:type="auto"/>
                        <w:hideMark/>
                      </w:tcPr>
                      <w:p w14:paraId="76622923"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Limited representative value</w:t>
                        </w:r>
                      </w:p>
                    </w:tc>
                    <w:tc>
                      <w:tcPr>
                        <w:tcW w:w="0" w:type="auto"/>
                        <w:hideMark/>
                      </w:tcPr>
                      <w:p w14:paraId="2ED117DB"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3</w:t>
                        </w:r>
                      </w:p>
                    </w:tc>
                  </w:tr>
                  <w:tr w:rsidR="00D77A99" w:rsidRPr="00D77A99" w14:paraId="6506645D" w14:textId="77777777" w:rsidTr="0001048B">
                    <w:tc>
                      <w:tcPr>
                        <w:tcW w:w="0" w:type="auto"/>
                        <w:hideMark/>
                      </w:tcPr>
                      <w:p w14:paraId="08A066BC"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Poor</w:t>
                        </w:r>
                      </w:p>
                    </w:tc>
                    <w:tc>
                      <w:tcPr>
                        <w:tcW w:w="0" w:type="auto"/>
                        <w:hideMark/>
                      </w:tcPr>
                      <w:p w14:paraId="0C91EA54"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Little representative value</w:t>
                        </w:r>
                      </w:p>
                    </w:tc>
                    <w:tc>
                      <w:tcPr>
                        <w:tcW w:w="0" w:type="auto"/>
                        <w:hideMark/>
                      </w:tcPr>
                      <w:p w14:paraId="54D75C8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0</w:t>
                        </w:r>
                      </w:p>
                    </w:tc>
                  </w:tr>
                </w:tbl>
                <w:p w14:paraId="41452724" w14:textId="77777777" w:rsidR="00D77A99" w:rsidRPr="00D77A99" w:rsidRDefault="00432BBB" w:rsidP="00D77A99">
                  <w:pPr>
                    <w:spacing w:after="160" w:line="278" w:lineRule="auto"/>
                    <w:rPr>
                      <w:rFonts w:asciiTheme="minorHAnsi" w:eastAsia="Aptos" w:hAnsiTheme="minorHAnsi" w:cstheme="minorHAnsi"/>
                      <w:kern w:val="2"/>
                      <w:szCs w:val="22"/>
                      <w:lang w:val="en-IE"/>
                      <w14:ligatures w14:val="standardContextual"/>
                    </w:rPr>
                  </w:pPr>
                  <w:r>
                    <w:rPr>
                      <w:rFonts w:asciiTheme="minorHAnsi" w:eastAsia="Aptos" w:hAnsiTheme="minorHAnsi" w:cstheme="minorHAnsi"/>
                      <w:kern w:val="2"/>
                      <w:szCs w:val="22"/>
                      <w:lang w:val="en-IE"/>
                      <w14:ligatures w14:val="standardContextual"/>
                    </w:rPr>
                    <w:pict w14:anchorId="7DDBB38A">
                      <v:rect id="_x0000_i1025" style="width:0;height:1.5pt" o:hralign="center" o:hrstd="t" o:hr="t" fillcolor="#a0a0a0" stroked="f"/>
                    </w:pict>
                  </w:r>
                </w:p>
                <w:p w14:paraId="14FB6460" w14:textId="77777777" w:rsidR="00D77A99" w:rsidRPr="00D77A99"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color w:val="4C94D8"/>
                      <w:kern w:val="2"/>
                      <w:szCs w:val="22"/>
                      <w:lang w:val="en-IE"/>
                      <w14:ligatures w14:val="standardContextual"/>
                    </w:rPr>
                    <w:t>Criterion A2:</w:t>
                  </w:r>
                  <w:r w:rsidRPr="00D77A99">
                    <w:rPr>
                      <w:rFonts w:asciiTheme="minorHAnsi" w:eastAsia="Aptos" w:hAnsiTheme="minorHAnsi" w:cstheme="minorHAnsi"/>
                      <w:b/>
                      <w:bCs/>
                      <w:kern w:val="2"/>
                      <w:szCs w:val="22"/>
                      <w:lang w:val="en-IE"/>
                      <w14:ligatures w14:val="standardContextual"/>
                    </w:rPr>
                    <w:t xml:space="preserve"> Rarity and Uniqueness (0-15 points)</w:t>
                  </w:r>
                </w:p>
                <w:tbl>
                  <w:tblPr>
                    <w:tblStyle w:val="TableGrid1"/>
                    <w:tblW w:w="0" w:type="auto"/>
                    <w:tblLook w:val="04A0" w:firstRow="1" w:lastRow="0" w:firstColumn="1" w:lastColumn="0" w:noHBand="0" w:noVBand="1"/>
                  </w:tblPr>
                  <w:tblGrid>
                    <w:gridCol w:w="1483"/>
                    <w:gridCol w:w="3255"/>
                    <w:gridCol w:w="716"/>
                  </w:tblGrid>
                  <w:tr w:rsidR="00D77A99" w:rsidRPr="00D77A99" w14:paraId="39951340" w14:textId="77777777" w:rsidTr="00D77A99">
                    <w:tc>
                      <w:tcPr>
                        <w:tcW w:w="0" w:type="auto"/>
                        <w:shd w:val="clear" w:color="auto" w:fill="4C94D8"/>
                        <w:hideMark/>
                      </w:tcPr>
                      <w:p w14:paraId="0B46779E"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Rating</w:t>
                        </w:r>
                      </w:p>
                    </w:tc>
                    <w:tc>
                      <w:tcPr>
                        <w:tcW w:w="0" w:type="auto"/>
                        <w:shd w:val="clear" w:color="auto" w:fill="4C94D8"/>
                        <w:hideMark/>
                      </w:tcPr>
                      <w:p w14:paraId="2967997A"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Description</w:t>
                        </w:r>
                      </w:p>
                    </w:tc>
                    <w:tc>
                      <w:tcPr>
                        <w:tcW w:w="0" w:type="auto"/>
                        <w:shd w:val="clear" w:color="auto" w:fill="4C94D8"/>
                        <w:hideMark/>
                      </w:tcPr>
                      <w:p w14:paraId="0677B630"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Score</w:t>
                        </w:r>
                      </w:p>
                    </w:tc>
                  </w:tr>
                  <w:tr w:rsidR="00D77A99" w:rsidRPr="00D77A99" w14:paraId="7E5F3C2D" w14:textId="77777777" w:rsidTr="0001048B">
                    <w:tc>
                      <w:tcPr>
                        <w:tcW w:w="0" w:type="auto"/>
                        <w:hideMark/>
                      </w:tcPr>
                      <w:p w14:paraId="2710407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Unique</w:t>
                        </w:r>
                      </w:p>
                    </w:tc>
                    <w:tc>
                      <w:tcPr>
                        <w:tcW w:w="0" w:type="auto"/>
                        <w:hideMark/>
                      </w:tcPr>
                      <w:p w14:paraId="3586C4C4"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Only known occurrence nationally</w:t>
                        </w:r>
                      </w:p>
                    </w:tc>
                    <w:tc>
                      <w:tcPr>
                        <w:tcW w:w="0" w:type="auto"/>
                        <w:hideMark/>
                      </w:tcPr>
                      <w:p w14:paraId="0E37666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15</w:t>
                        </w:r>
                      </w:p>
                    </w:tc>
                  </w:tr>
                  <w:tr w:rsidR="00D77A99" w:rsidRPr="00D77A99" w14:paraId="77ACB983" w14:textId="77777777" w:rsidTr="0001048B">
                    <w:tc>
                      <w:tcPr>
                        <w:tcW w:w="0" w:type="auto"/>
                        <w:hideMark/>
                      </w:tcPr>
                      <w:p w14:paraId="2694793E"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Very Rare</w:t>
                        </w:r>
                      </w:p>
                    </w:tc>
                    <w:tc>
                      <w:tcPr>
                        <w:tcW w:w="0" w:type="auto"/>
                        <w:hideMark/>
                      </w:tcPr>
                      <w:p w14:paraId="28FC12C5"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Among very few examples</w:t>
                        </w:r>
                      </w:p>
                    </w:tc>
                    <w:tc>
                      <w:tcPr>
                        <w:tcW w:w="0" w:type="auto"/>
                        <w:hideMark/>
                      </w:tcPr>
                      <w:p w14:paraId="6968E1D6"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12</w:t>
                        </w:r>
                      </w:p>
                    </w:tc>
                  </w:tr>
                  <w:tr w:rsidR="00D77A99" w:rsidRPr="00D77A99" w14:paraId="7B3C04BB" w14:textId="77777777" w:rsidTr="0001048B">
                    <w:tc>
                      <w:tcPr>
                        <w:tcW w:w="0" w:type="auto"/>
                        <w:hideMark/>
                      </w:tcPr>
                      <w:p w14:paraId="3855D093"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Rare</w:t>
                        </w:r>
                      </w:p>
                    </w:tc>
                    <w:tc>
                      <w:tcPr>
                        <w:tcW w:w="0" w:type="auto"/>
                        <w:hideMark/>
                      </w:tcPr>
                      <w:p w14:paraId="4F2F6627"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Small number of examples</w:t>
                        </w:r>
                      </w:p>
                    </w:tc>
                    <w:tc>
                      <w:tcPr>
                        <w:tcW w:w="0" w:type="auto"/>
                        <w:hideMark/>
                      </w:tcPr>
                      <w:p w14:paraId="686EBC55"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9</w:t>
                        </w:r>
                      </w:p>
                    </w:tc>
                  </w:tr>
                  <w:tr w:rsidR="00D77A99" w:rsidRPr="00D77A99" w14:paraId="08AE6072" w14:textId="77777777" w:rsidTr="0001048B">
                    <w:tc>
                      <w:tcPr>
                        <w:tcW w:w="0" w:type="auto"/>
                        <w:hideMark/>
                      </w:tcPr>
                      <w:p w14:paraId="488E83C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Uncommon</w:t>
                        </w:r>
                      </w:p>
                    </w:tc>
                    <w:tc>
                      <w:tcPr>
                        <w:tcW w:w="0" w:type="auto"/>
                        <w:hideMark/>
                      </w:tcPr>
                      <w:p w14:paraId="1E6331B5"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Several examples known</w:t>
                        </w:r>
                      </w:p>
                    </w:tc>
                    <w:tc>
                      <w:tcPr>
                        <w:tcW w:w="0" w:type="auto"/>
                        <w:hideMark/>
                      </w:tcPr>
                      <w:p w14:paraId="5E76A54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6</w:t>
                        </w:r>
                      </w:p>
                    </w:tc>
                  </w:tr>
                  <w:tr w:rsidR="00D77A99" w:rsidRPr="00D77A99" w14:paraId="44B7225B" w14:textId="77777777" w:rsidTr="0001048B">
                    <w:tc>
                      <w:tcPr>
                        <w:tcW w:w="0" w:type="auto"/>
                        <w:hideMark/>
                      </w:tcPr>
                      <w:p w14:paraId="24B6A0E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Common</w:t>
                        </w:r>
                      </w:p>
                    </w:tc>
                    <w:tc>
                      <w:tcPr>
                        <w:tcW w:w="0" w:type="auto"/>
                        <w:hideMark/>
                      </w:tcPr>
                      <w:p w14:paraId="0D467257"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Widely distributed feature</w:t>
                        </w:r>
                      </w:p>
                    </w:tc>
                    <w:tc>
                      <w:tcPr>
                        <w:tcW w:w="0" w:type="auto"/>
                        <w:hideMark/>
                      </w:tcPr>
                      <w:p w14:paraId="629D3996"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3</w:t>
                        </w:r>
                      </w:p>
                    </w:tc>
                  </w:tr>
                  <w:tr w:rsidR="00D77A99" w:rsidRPr="00D77A99" w14:paraId="517D1D56" w14:textId="77777777" w:rsidTr="0001048B">
                    <w:tc>
                      <w:tcPr>
                        <w:tcW w:w="0" w:type="auto"/>
                        <w:hideMark/>
                      </w:tcPr>
                      <w:p w14:paraId="40ADE85B"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Very Common</w:t>
                        </w:r>
                      </w:p>
                    </w:tc>
                    <w:tc>
                      <w:tcPr>
                        <w:tcW w:w="0" w:type="auto"/>
                        <w:hideMark/>
                      </w:tcPr>
                      <w:p w14:paraId="6AB7C917"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Numerous equivalent examples</w:t>
                        </w:r>
                      </w:p>
                    </w:tc>
                    <w:tc>
                      <w:tcPr>
                        <w:tcW w:w="0" w:type="auto"/>
                        <w:hideMark/>
                      </w:tcPr>
                      <w:p w14:paraId="27AA75FC"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0</w:t>
                        </w:r>
                      </w:p>
                    </w:tc>
                  </w:tr>
                </w:tbl>
                <w:p w14:paraId="47DB4F72" w14:textId="77777777" w:rsidR="00D77A99" w:rsidRPr="00D77A99" w:rsidRDefault="00432BBB" w:rsidP="00D77A99">
                  <w:pPr>
                    <w:spacing w:after="160" w:line="278" w:lineRule="auto"/>
                    <w:rPr>
                      <w:rFonts w:asciiTheme="minorHAnsi" w:eastAsia="Aptos" w:hAnsiTheme="minorHAnsi" w:cstheme="minorHAnsi"/>
                      <w:kern w:val="2"/>
                      <w:szCs w:val="22"/>
                      <w:lang w:val="en-IE"/>
                      <w14:ligatures w14:val="standardContextual"/>
                    </w:rPr>
                  </w:pPr>
                  <w:r>
                    <w:rPr>
                      <w:rFonts w:asciiTheme="minorHAnsi" w:eastAsia="Aptos" w:hAnsiTheme="minorHAnsi" w:cstheme="minorHAnsi"/>
                      <w:kern w:val="2"/>
                      <w:szCs w:val="22"/>
                      <w:lang w:val="en-IE"/>
                      <w14:ligatures w14:val="standardContextual"/>
                    </w:rPr>
                    <w:pict w14:anchorId="7083A6DF">
                      <v:rect id="_x0000_i1026" style="width:0;height:1.5pt" o:hralign="center" o:hrstd="t" o:hr="t" fillcolor="#a0a0a0" stroked="f"/>
                    </w:pict>
                  </w:r>
                </w:p>
                <w:p w14:paraId="4383B523" w14:textId="77777777" w:rsidR="00D77A99" w:rsidRPr="00D77A99" w:rsidRDefault="00D77A99" w:rsidP="00D77A99">
                  <w:pPr>
                    <w:spacing w:after="160" w:line="278" w:lineRule="auto"/>
                    <w:rPr>
                      <w:rFonts w:asciiTheme="minorHAnsi" w:eastAsia="Aptos" w:hAnsiTheme="minorHAnsi" w:cstheme="minorHAnsi"/>
                      <w:b/>
                      <w:bCs/>
                      <w:color w:val="4C94D8"/>
                      <w:kern w:val="2"/>
                      <w:szCs w:val="22"/>
                      <w:lang w:val="en-IE"/>
                      <w14:ligatures w14:val="standardContextual"/>
                    </w:rPr>
                  </w:pPr>
                </w:p>
                <w:p w14:paraId="2EC8C8B2" w14:textId="77777777" w:rsidR="00D77A99" w:rsidRPr="00D77A99"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color w:val="4C94D8"/>
                      <w:kern w:val="2"/>
                      <w:szCs w:val="22"/>
                      <w:lang w:val="en-IE"/>
                      <w14:ligatures w14:val="standardContextual"/>
                    </w:rPr>
                    <w:lastRenderedPageBreak/>
                    <w:t>Criterion A3:</w:t>
                  </w:r>
                  <w:r w:rsidRPr="00D77A99">
                    <w:rPr>
                      <w:rFonts w:asciiTheme="minorHAnsi" w:eastAsia="Aptos" w:hAnsiTheme="minorHAnsi" w:cstheme="minorHAnsi"/>
                      <w:b/>
                      <w:bCs/>
                      <w:kern w:val="2"/>
                      <w:szCs w:val="22"/>
                      <w:lang w:val="en-IE"/>
                      <w14:ligatures w14:val="standardContextual"/>
                    </w:rPr>
                    <w:t xml:space="preserve"> Scientific Importance (0-15 points)</w:t>
                  </w:r>
                </w:p>
                <w:tbl>
                  <w:tblPr>
                    <w:tblStyle w:val="TableGrid1"/>
                    <w:tblW w:w="0" w:type="auto"/>
                    <w:tblLook w:val="04A0" w:firstRow="1" w:lastRow="0" w:firstColumn="1" w:lastColumn="0" w:noHBand="0" w:noVBand="1"/>
                  </w:tblPr>
                  <w:tblGrid>
                    <w:gridCol w:w="2485"/>
                    <w:gridCol w:w="4064"/>
                    <w:gridCol w:w="716"/>
                  </w:tblGrid>
                  <w:tr w:rsidR="00D77A99" w:rsidRPr="00D77A99" w14:paraId="1738C39B" w14:textId="77777777" w:rsidTr="00D77A99">
                    <w:tc>
                      <w:tcPr>
                        <w:tcW w:w="0" w:type="auto"/>
                        <w:shd w:val="clear" w:color="auto" w:fill="4C94D8"/>
                        <w:hideMark/>
                      </w:tcPr>
                      <w:p w14:paraId="67C82B5B"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Rating</w:t>
                        </w:r>
                      </w:p>
                    </w:tc>
                    <w:tc>
                      <w:tcPr>
                        <w:tcW w:w="0" w:type="auto"/>
                        <w:shd w:val="clear" w:color="auto" w:fill="4C94D8"/>
                        <w:hideMark/>
                      </w:tcPr>
                      <w:p w14:paraId="053421F9"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Description</w:t>
                        </w:r>
                      </w:p>
                    </w:tc>
                    <w:tc>
                      <w:tcPr>
                        <w:tcW w:w="0" w:type="auto"/>
                        <w:shd w:val="clear" w:color="auto" w:fill="4C94D8"/>
                        <w:hideMark/>
                      </w:tcPr>
                      <w:p w14:paraId="3C07EDC0"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Score</w:t>
                        </w:r>
                      </w:p>
                    </w:tc>
                  </w:tr>
                  <w:tr w:rsidR="00D77A99" w:rsidRPr="00D77A99" w14:paraId="3CA36E4B" w14:textId="77777777" w:rsidTr="0001048B">
                    <w:tc>
                      <w:tcPr>
                        <w:tcW w:w="0" w:type="auto"/>
                        <w:hideMark/>
                      </w:tcPr>
                      <w:p w14:paraId="77B4D783"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International significance</w:t>
                        </w:r>
                      </w:p>
                    </w:tc>
                    <w:tc>
                      <w:tcPr>
                        <w:tcW w:w="0" w:type="auto"/>
                        <w:hideMark/>
                      </w:tcPr>
                      <w:p w14:paraId="6FBCC45B"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Internationally recognised scientific locality</w:t>
                        </w:r>
                      </w:p>
                    </w:tc>
                    <w:tc>
                      <w:tcPr>
                        <w:tcW w:w="0" w:type="auto"/>
                        <w:hideMark/>
                      </w:tcPr>
                      <w:p w14:paraId="37C5DC5B"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15</w:t>
                        </w:r>
                      </w:p>
                    </w:tc>
                  </w:tr>
                  <w:tr w:rsidR="00D77A99" w:rsidRPr="00D77A99" w14:paraId="5DEE0F0A" w14:textId="77777777" w:rsidTr="0001048B">
                    <w:tc>
                      <w:tcPr>
                        <w:tcW w:w="0" w:type="auto"/>
                        <w:hideMark/>
                      </w:tcPr>
                      <w:p w14:paraId="64CB07EA"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National significance</w:t>
                        </w:r>
                      </w:p>
                    </w:tc>
                    <w:tc>
                      <w:tcPr>
                        <w:tcW w:w="0" w:type="auto"/>
                        <w:hideMark/>
                      </w:tcPr>
                      <w:p w14:paraId="5BFB7F96"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Major Irish reference locality</w:t>
                        </w:r>
                      </w:p>
                    </w:tc>
                    <w:tc>
                      <w:tcPr>
                        <w:tcW w:w="0" w:type="auto"/>
                        <w:hideMark/>
                      </w:tcPr>
                      <w:p w14:paraId="5A5A86B1"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12</w:t>
                        </w:r>
                      </w:p>
                    </w:tc>
                  </w:tr>
                  <w:tr w:rsidR="00D77A99" w:rsidRPr="00D77A99" w14:paraId="1D686E85" w14:textId="77777777" w:rsidTr="0001048B">
                    <w:tc>
                      <w:tcPr>
                        <w:tcW w:w="0" w:type="auto"/>
                        <w:hideMark/>
                      </w:tcPr>
                      <w:p w14:paraId="10C3CB34"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High regional significance</w:t>
                        </w:r>
                      </w:p>
                    </w:tc>
                    <w:tc>
                      <w:tcPr>
                        <w:tcW w:w="0" w:type="auto"/>
                        <w:hideMark/>
                      </w:tcPr>
                      <w:p w14:paraId="425731D4"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Important regional site</w:t>
                        </w:r>
                      </w:p>
                    </w:tc>
                    <w:tc>
                      <w:tcPr>
                        <w:tcW w:w="0" w:type="auto"/>
                        <w:hideMark/>
                      </w:tcPr>
                      <w:p w14:paraId="261F64B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9</w:t>
                        </w:r>
                      </w:p>
                    </w:tc>
                  </w:tr>
                  <w:tr w:rsidR="00D77A99" w:rsidRPr="00D77A99" w14:paraId="478ECEA4" w14:textId="77777777" w:rsidTr="0001048B">
                    <w:tc>
                      <w:tcPr>
                        <w:tcW w:w="0" w:type="auto"/>
                        <w:hideMark/>
                      </w:tcPr>
                      <w:p w14:paraId="4A649F36"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Regional significance</w:t>
                        </w:r>
                      </w:p>
                    </w:tc>
                    <w:tc>
                      <w:tcPr>
                        <w:tcW w:w="0" w:type="auto"/>
                        <w:hideMark/>
                      </w:tcPr>
                      <w:p w14:paraId="113CAB9E"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Useful interpretive locality</w:t>
                        </w:r>
                      </w:p>
                    </w:tc>
                    <w:tc>
                      <w:tcPr>
                        <w:tcW w:w="0" w:type="auto"/>
                        <w:hideMark/>
                      </w:tcPr>
                      <w:p w14:paraId="5F908D6F"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6</w:t>
                        </w:r>
                      </w:p>
                    </w:tc>
                  </w:tr>
                  <w:tr w:rsidR="00D77A99" w:rsidRPr="00D77A99" w14:paraId="6E982571" w14:textId="77777777" w:rsidTr="0001048B">
                    <w:tc>
                      <w:tcPr>
                        <w:tcW w:w="0" w:type="auto"/>
                        <w:hideMark/>
                      </w:tcPr>
                      <w:p w14:paraId="4C9A31F5"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Local significance</w:t>
                        </w:r>
                      </w:p>
                    </w:tc>
                    <w:tc>
                      <w:tcPr>
                        <w:tcW w:w="0" w:type="auto"/>
                        <w:hideMark/>
                      </w:tcPr>
                      <w:p w14:paraId="527B6FA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Primarily local interest</w:t>
                        </w:r>
                      </w:p>
                    </w:tc>
                    <w:tc>
                      <w:tcPr>
                        <w:tcW w:w="0" w:type="auto"/>
                        <w:hideMark/>
                      </w:tcPr>
                      <w:p w14:paraId="64781A5C"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3</w:t>
                        </w:r>
                      </w:p>
                    </w:tc>
                  </w:tr>
                  <w:tr w:rsidR="00D77A99" w:rsidRPr="00D77A99" w14:paraId="212E2AE2" w14:textId="77777777" w:rsidTr="0001048B">
                    <w:tc>
                      <w:tcPr>
                        <w:tcW w:w="0" w:type="auto"/>
                        <w:hideMark/>
                      </w:tcPr>
                      <w:p w14:paraId="5DE16113"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Minimal significance</w:t>
                        </w:r>
                      </w:p>
                    </w:tc>
                    <w:tc>
                      <w:tcPr>
                        <w:tcW w:w="0" w:type="auto"/>
                        <w:hideMark/>
                      </w:tcPr>
                      <w:p w14:paraId="2A560E04"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Little scientific importance</w:t>
                        </w:r>
                      </w:p>
                    </w:tc>
                    <w:tc>
                      <w:tcPr>
                        <w:tcW w:w="0" w:type="auto"/>
                        <w:hideMark/>
                      </w:tcPr>
                      <w:p w14:paraId="42646973"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0</w:t>
                        </w:r>
                      </w:p>
                    </w:tc>
                  </w:tr>
                </w:tbl>
                <w:p w14:paraId="032FEC3C" w14:textId="77777777" w:rsidR="00D77A99" w:rsidRPr="00D77A99" w:rsidRDefault="00432BBB" w:rsidP="00D77A99">
                  <w:pPr>
                    <w:spacing w:after="160" w:line="278" w:lineRule="auto"/>
                    <w:rPr>
                      <w:rFonts w:asciiTheme="minorHAnsi" w:eastAsia="Aptos" w:hAnsiTheme="minorHAnsi" w:cstheme="minorHAnsi"/>
                      <w:kern w:val="2"/>
                      <w:szCs w:val="22"/>
                      <w:lang w:val="en-IE"/>
                      <w14:ligatures w14:val="standardContextual"/>
                    </w:rPr>
                  </w:pPr>
                  <w:r>
                    <w:rPr>
                      <w:rFonts w:asciiTheme="minorHAnsi" w:eastAsia="Aptos" w:hAnsiTheme="minorHAnsi" w:cstheme="minorHAnsi"/>
                      <w:kern w:val="2"/>
                      <w:szCs w:val="22"/>
                      <w:lang w:val="en-IE"/>
                      <w14:ligatures w14:val="standardContextual"/>
                    </w:rPr>
                    <w:pict w14:anchorId="05A5AF07">
                      <v:rect id="_x0000_i1027" style="width:0;height:1.5pt" o:hralign="center" o:hrstd="t" o:hr="t" fillcolor="#a0a0a0" stroked="f"/>
                    </w:pict>
                  </w:r>
                </w:p>
                <w:p w14:paraId="60865BE3" w14:textId="77777777" w:rsidR="00D77A99" w:rsidRPr="00D77A99"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color w:val="4C94D8"/>
                      <w:kern w:val="2"/>
                      <w:szCs w:val="22"/>
                      <w:lang w:val="en-IE"/>
                      <w14:ligatures w14:val="standardContextual"/>
                    </w:rPr>
                    <w:t>Criterion A4:</w:t>
                  </w:r>
                  <w:r w:rsidRPr="00D77A99">
                    <w:rPr>
                      <w:rFonts w:asciiTheme="minorHAnsi" w:eastAsia="Aptos" w:hAnsiTheme="minorHAnsi" w:cstheme="minorHAnsi"/>
                      <w:b/>
                      <w:bCs/>
                      <w:kern w:val="2"/>
                      <w:szCs w:val="22"/>
                      <w:lang w:val="en-IE"/>
                      <w14:ligatures w14:val="standardContextual"/>
                    </w:rPr>
                    <w:t xml:space="preserve"> Integrity and Condition (0-10 points)</w:t>
                  </w:r>
                </w:p>
                <w:tbl>
                  <w:tblPr>
                    <w:tblStyle w:val="TableGrid1"/>
                    <w:tblW w:w="0" w:type="auto"/>
                    <w:tblLook w:val="04A0" w:firstRow="1" w:lastRow="0" w:firstColumn="1" w:lastColumn="0" w:noHBand="0" w:noVBand="1"/>
                  </w:tblPr>
                  <w:tblGrid>
                    <w:gridCol w:w="1085"/>
                    <w:gridCol w:w="2888"/>
                    <w:gridCol w:w="716"/>
                  </w:tblGrid>
                  <w:tr w:rsidR="00D77A99" w:rsidRPr="00D77A99" w14:paraId="1C787DAD" w14:textId="77777777" w:rsidTr="00D77A99">
                    <w:tc>
                      <w:tcPr>
                        <w:tcW w:w="0" w:type="auto"/>
                        <w:shd w:val="clear" w:color="auto" w:fill="4C94D8"/>
                        <w:hideMark/>
                      </w:tcPr>
                      <w:p w14:paraId="1D80061C"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Rating</w:t>
                        </w:r>
                      </w:p>
                    </w:tc>
                    <w:tc>
                      <w:tcPr>
                        <w:tcW w:w="0" w:type="auto"/>
                        <w:shd w:val="clear" w:color="auto" w:fill="4C94D8"/>
                        <w:hideMark/>
                      </w:tcPr>
                      <w:p w14:paraId="53772734"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Description</w:t>
                        </w:r>
                      </w:p>
                    </w:tc>
                    <w:tc>
                      <w:tcPr>
                        <w:tcW w:w="0" w:type="auto"/>
                        <w:shd w:val="clear" w:color="auto" w:fill="4C94D8"/>
                        <w:hideMark/>
                      </w:tcPr>
                      <w:p w14:paraId="1D27D73A"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Score</w:t>
                        </w:r>
                      </w:p>
                    </w:tc>
                  </w:tr>
                  <w:tr w:rsidR="00D77A99" w:rsidRPr="00D77A99" w14:paraId="0BD0BBC6" w14:textId="77777777" w:rsidTr="0001048B">
                    <w:tc>
                      <w:tcPr>
                        <w:tcW w:w="0" w:type="auto"/>
                        <w:hideMark/>
                      </w:tcPr>
                      <w:p w14:paraId="557A12C3"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Pristine</w:t>
                        </w:r>
                      </w:p>
                    </w:tc>
                    <w:tc>
                      <w:tcPr>
                        <w:tcW w:w="0" w:type="auto"/>
                        <w:hideMark/>
                      </w:tcPr>
                      <w:p w14:paraId="472EB687"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Feature fully intact and visible</w:t>
                        </w:r>
                      </w:p>
                    </w:tc>
                    <w:tc>
                      <w:tcPr>
                        <w:tcW w:w="0" w:type="auto"/>
                        <w:hideMark/>
                      </w:tcPr>
                      <w:p w14:paraId="661D4443"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10</w:t>
                        </w:r>
                      </w:p>
                    </w:tc>
                  </w:tr>
                  <w:tr w:rsidR="00D77A99" w:rsidRPr="00D77A99" w14:paraId="6C0AAA86" w14:textId="77777777" w:rsidTr="0001048B">
                    <w:tc>
                      <w:tcPr>
                        <w:tcW w:w="0" w:type="auto"/>
                        <w:hideMark/>
                      </w:tcPr>
                      <w:p w14:paraId="61C050F4"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Excellent</w:t>
                        </w:r>
                      </w:p>
                    </w:tc>
                    <w:tc>
                      <w:tcPr>
                        <w:tcW w:w="0" w:type="auto"/>
                        <w:hideMark/>
                      </w:tcPr>
                      <w:p w14:paraId="29EE790F"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Minor disturbance only</w:t>
                        </w:r>
                      </w:p>
                    </w:tc>
                    <w:tc>
                      <w:tcPr>
                        <w:tcW w:w="0" w:type="auto"/>
                        <w:hideMark/>
                      </w:tcPr>
                      <w:p w14:paraId="3CA6F4D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8</w:t>
                        </w:r>
                      </w:p>
                    </w:tc>
                  </w:tr>
                  <w:tr w:rsidR="00D77A99" w:rsidRPr="00D77A99" w14:paraId="7946F515" w14:textId="77777777" w:rsidTr="0001048B">
                    <w:tc>
                      <w:tcPr>
                        <w:tcW w:w="0" w:type="auto"/>
                        <w:hideMark/>
                      </w:tcPr>
                      <w:p w14:paraId="703CC426"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Good</w:t>
                        </w:r>
                      </w:p>
                    </w:tc>
                    <w:tc>
                      <w:tcPr>
                        <w:tcW w:w="0" w:type="auto"/>
                        <w:hideMark/>
                      </w:tcPr>
                      <w:p w14:paraId="663DCE2E"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Moderate disturbance</w:t>
                        </w:r>
                      </w:p>
                    </w:tc>
                    <w:tc>
                      <w:tcPr>
                        <w:tcW w:w="0" w:type="auto"/>
                        <w:hideMark/>
                      </w:tcPr>
                      <w:p w14:paraId="6C1B9599"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6</w:t>
                        </w:r>
                      </w:p>
                    </w:tc>
                  </w:tr>
                  <w:tr w:rsidR="00D77A99" w:rsidRPr="00D77A99" w14:paraId="5CB01A1F" w14:textId="77777777" w:rsidTr="0001048B">
                    <w:tc>
                      <w:tcPr>
                        <w:tcW w:w="0" w:type="auto"/>
                        <w:hideMark/>
                      </w:tcPr>
                      <w:p w14:paraId="3235130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Fair</w:t>
                        </w:r>
                      </w:p>
                    </w:tc>
                    <w:tc>
                      <w:tcPr>
                        <w:tcW w:w="0" w:type="auto"/>
                        <w:hideMark/>
                      </w:tcPr>
                      <w:p w14:paraId="3928AD45"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Significant modification</w:t>
                        </w:r>
                      </w:p>
                    </w:tc>
                    <w:tc>
                      <w:tcPr>
                        <w:tcW w:w="0" w:type="auto"/>
                        <w:hideMark/>
                      </w:tcPr>
                      <w:p w14:paraId="688BF7D8"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4</w:t>
                        </w:r>
                      </w:p>
                    </w:tc>
                  </w:tr>
                  <w:tr w:rsidR="00D77A99" w:rsidRPr="00D77A99" w14:paraId="79B56433" w14:textId="77777777" w:rsidTr="0001048B">
                    <w:tc>
                      <w:tcPr>
                        <w:tcW w:w="0" w:type="auto"/>
                        <w:hideMark/>
                      </w:tcPr>
                      <w:p w14:paraId="6AE6EC61"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Poor</w:t>
                        </w:r>
                      </w:p>
                    </w:tc>
                    <w:tc>
                      <w:tcPr>
                        <w:tcW w:w="0" w:type="auto"/>
                        <w:hideMark/>
                      </w:tcPr>
                      <w:p w14:paraId="38072C44"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Heavily degraded</w:t>
                        </w:r>
                      </w:p>
                    </w:tc>
                    <w:tc>
                      <w:tcPr>
                        <w:tcW w:w="0" w:type="auto"/>
                        <w:hideMark/>
                      </w:tcPr>
                      <w:p w14:paraId="0639FD41"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2</w:t>
                        </w:r>
                      </w:p>
                    </w:tc>
                  </w:tr>
                  <w:tr w:rsidR="00D77A99" w:rsidRPr="00D77A99" w14:paraId="581A192E" w14:textId="77777777" w:rsidTr="0001048B">
                    <w:tc>
                      <w:tcPr>
                        <w:tcW w:w="0" w:type="auto"/>
                        <w:hideMark/>
                      </w:tcPr>
                      <w:p w14:paraId="3ED20492"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Very Poor</w:t>
                        </w:r>
                      </w:p>
                    </w:tc>
                    <w:tc>
                      <w:tcPr>
                        <w:tcW w:w="0" w:type="auto"/>
                        <w:hideMark/>
                      </w:tcPr>
                      <w:p w14:paraId="1A061B4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Integrity substantially lost</w:t>
                        </w:r>
                      </w:p>
                    </w:tc>
                    <w:tc>
                      <w:tcPr>
                        <w:tcW w:w="0" w:type="auto"/>
                        <w:hideMark/>
                      </w:tcPr>
                      <w:p w14:paraId="7750214A"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0</w:t>
                        </w:r>
                      </w:p>
                    </w:tc>
                  </w:tr>
                </w:tbl>
                <w:p w14:paraId="7C44D8F1" w14:textId="77777777" w:rsidR="00D77A99" w:rsidRPr="00D77A99" w:rsidRDefault="00432BBB" w:rsidP="00D77A99">
                  <w:pPr>
                    <w:spacing w:after="160" w:line="278" w:lineRule="auto"/>
                    <w:rPr>
                      <w:rFonts w:asciiTheme="minorHAnsi" w:eastAsia="Aptos" w:hAnsiTheme="minorHAnsi" w:cstheme="minorHAnsi"/>
                      <w:kern w:val="2"/>
                      <w:szCs w:val="22"/>
                      <w:lang w:val="en-IE"/>
                      <w14:ligatures w14:val="standardContextual"/>
                    </w:rPr>
                  </w:pPr>
                  <w:r>
                    <w:rPr>
                      <w:rFonts w:asciiTheme="minorHAnsi" w:eastAsia="Aptos" w:hAnsiTheme="minorHAnsi" w:cstheme="minorHAnsi"/>
                      <w:kern w:val="2"/>
                      <w:szCs w:val="22"/>
                      <w:lang w:val="en-IE"/>
                      <w14:ligatures w14:val="standardContextual"/>
                    </w:rPr>
                    <w:pict w14:anchorId="40385651">
                      <v:rect id="_x0000_i1028" style="width:0;height:1.5pt" o:hralign="center" o:hrstd="t" o:hr="t" fillcolor="#a0a0a0" stroked="f"/>
                    </w:pict>
                  </w:r>
                </w:p>
                <w:p w14:paraId="78439094" w14:textId="77777777" w:rsidR="00D77A99" w:rsidRPr="00D77A99"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color w:val="4C94D8"/>
                      <w:kern w:val="2"/>
                      <w:szCs w:val="22"/>
                      <w:lang w:val="en-IE"/>
                      <w14:ligatures w14:val="standardContextual"/>
                    </w:rPr>
                    <w:t>Criterion A5:</w:t>
                  </w:r>
                  <w:r w:rsidRPr="00D77A99">
                    <w:rPr>
                      <w:rFonts w:asciiTheme="minorHAnsi" w:eastAsia="Aptos" w:hAnsiTheme="minorHAnsi" w:cstheme="minorHAnsi"/>
                      <w:b/>
                      <w:bCs/>
                      <w:kern w:val="2"/>
                      <w:szCs w:val="22"/>
                      <w:lang w:val="en-IE"/>
                      <w14:ligatures w14:val="standardContextual"/>
                    </w:rPr>
                    <w:t xml:space="preserve"> Research Value (0-10 points)</w:t>
                  </w:r>
                </w:p>
                <w:tbl>
                  <w:tblPr>
                    <w:tblStyle w:val="TableGrid1"/>
                    <w:tblW w:w="0" w:type="auto"/>
                    <w:tblLook w:val="04A0" w:firstRow="1" w:lastRow="0" w:firstColumn="1" w:lastColumn="0" w:noHBand="0" w:noVBand="1"/>
                  </w:tblPr>
                  <w:tblGrid>
                    <w:gridCol w:w="3308"/>
                    <w:gridCol w:w="5011"/>
                    <w:gridCol w:w="716"/>
                  </w:tblGrid>
                  <w:tr w:rsidR="00D77A99" w:rsidRPr="00D77A99" w14:paraId="5CE73640" w14:textId="77777777" w:rsidTr="00D77A99">
                    <w:tc>
                      <w:tcPr>
                        <w:tcW w:w="0" w:type="auto"/>
                        <w:shd w:val="clear" w:color="auto" w:fill="4C94D8"/>
                        <w:hideMark/>
                      </w:tcPr>
                      <w:p w14:paraId="530E87DC"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Rating</w:t>
                        </w:r>
                      </w:p>
                    </w:tc>
                    <w:tc>
                      <w:tcPr>
                        <w:tcW w:w="0" w:type="auto"/>
                        <w:shd w:val="clear" w:color="auto" w:fill="4C94D8"/>
                        <w:hideMark/>
                      </w:tcPr>
                      <w:p w14:paraId="6F7ED3C4"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Description</w:t>
                        </w:r>
                      </w:p>
                    </w:tc>
                    <w:tc>
                      <w:tcPr>
                        <w:tcW w:w="0" w:type="auto"/>
                        <w:shd w:val="clear" w:color="auto" w:fill="4C94D8"/>
                        <w:hideMark/>
                      </w:tcPr>
                      <w:p w14:paraId="6F8F0607"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Score</w:t>
                        </w:r>
                      </w:p>
                    </w:tc>
                  </w:tr>
                  <w:tr w:rsidR="00D77A99" w:rsidRPr="00D77A99" w14:paraId="16B7F3B3" w14:textId="77777777" w:rsidTr="0001048B">
                    <w:tc>
                      <w:tcPr>
                        <w:tcW w:w="0" w:type="auto"/>
                        <w:hideMark/>
                      </w:tcPr>
                      <w:p w14:paraId="2D190AE5"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Fundamental scientific importance</w:t>
                        </w:r>
                      </w:p>
                    </w:tc>
                    <w:tc>
                      <w:tcPr>
                        <w:tcW w:w="0" w:type="auto"/>
                        <w:hideMark/>
                      </w:tcPr>
                      <w:p w14:paraId="34C3BE45"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Key site underpinning major geological understanding</w:t>
                        </w:r>
                      </w:p>
                    </w:tc>
                    <w:tc>
                      <w:tcPr>
                        <w:tcW w:w="0" w:type="auto"/>
                        <w:hideMark/>
                      </w:tcPr>
                      <w:p w14:paraId="5467370E"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10</w:t>
                        </w:r>
                      </w:p>
                    </w:tc>
                  </w:tr>
                  <w:tr w:rsidR="00D77A99" w:rsidRPr="00D77A99" w14:paraId="17B8AF9A" w14:textId="77777777" w:rsidTr="0001048B">
                    <w:tc>
                      <w:tcPr>
                        <w:tcW w:w="0" w:type="auto"/>
                        <w:hideMark/>
                      </w:tcPr>
                      <w:p w14:paraId="2A0CC4D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Major research importance</w:t>
                        </w:r>
                      </w:p>
                    </w:tc>
                    <w:tc>
                      <w:tcPr>
                        <w:tcW w:w="0" w:type="auto"/>
                        <w:hideMark/>
                      </w:tcPr>
                      <w:p w14:paraId="46E72E89"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Frequently referenced in literature</w:t>
                        </w:r>
                      </w:p>
                    </w:tc>
                    <w:tc>
                      <w:tcPr>
                        <w:tcW w:w="0" w:type="auto"/>
                        <w:hideMark/>
                      </w:tcPr>
                      <w:p w14:paraId="2DF128D8"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8</w:t>
                        </w:r>
                      </w:p>
                    </w:tc>
                  </w:tr>
                  <w:tr w:rsidR="00D77A99" w:rsidRPr="00D77A99" w14:paraId="26CD7CE9" w14:textId="77777777" w:rsidTr="0001048B">
                    <w:tc>
                      <w:tcPr>
                        <w:tcW w:w="0" w:type="auto"/>
                        <w:hideMark/>
                      </w:tcPr>
                      <w:p w14:paraId="23356536"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Moderate importance</w:t>
                        </w:r>
                      </w:p>
                    </w:tc>
                    <w:tc>
                      <w:tcPr>
                        <w:tcW w:w="0" w:type="auto"/>
                        <w:hideMark/>
                      </w:tcPr>
                      <w:p w14:paraId="5278A048"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Research potential demonstrated</w:t>
                        </w:r>
                      </w:p>
                    </w:tc>
                    <w:tc>
                      <w:tcPr>
                        <w:tcW w:w="0" w:type="auto"/>
                        <w:hideMark/>
                      </w:tcPr>
                      <w:p w14:paraId="78A9D7EC"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6</w:t>
                        </w:r>
                      </w:p>
                    </w:tc>
                  </w:tr>
                  <w:tr w:rsidR="00D77A99" w:rsidRPr="00D77A99" w14:paraId="6F093131" w14:textId="77777777" w:rsidTr="0001048B">
                    <w:tc>
                      <w:tcPr>
                        <w:tcW w:w="0" w:type="auto"/>
                        <w:hideMark/>
                      </w:tcPr>
                      <w:p w14:paraId="343DBA02"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Some importance</w:t>
                        </w:r>
                      </w:p>
                    </w:tc>
                    <w:tc>
                      <w:tcPr>
                        <w:tcW w:w="0" w:type="auto"/>
                        <w:hideMark/>
                      </w:tcPr>
                      <w:p w14:paraId="3F159D84"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Limited published research</w:t>
                        </w:r>
                      </w:p>
                    </w:tc>
                    <w:tc>
                      <w:tcPr>
                        <w:tcW w:w="0" w:type="auto"/>
                        <w:hideMark/>
                      </w:tcPr>
                      <w:p w14:paraId="3B48B309"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4</w:t>
                        </w:r>
                      </w:p>
                    </w:tc>
                  </w:tr>
                  <w:tr w:rsidR="00D77A99" w:rsidRPr="00D77A99" w14:paraId="484050B0" w14:textId="77777777" w:rsidTr="0001048B">
                    <w:tc>
                      <w:tcPr>
                        <w:tcW w:w="0" w:type="auto"/>
                        <w:hideMark/>
                      </w:tcPr>
                      <w:p w14:paraId="4EB1053C"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Low importance</w:t>
                        </w:r>
                      </w:p>
                    </w:tc>
                    <w:tc>
                      <w:tcPr>
                        <w:tcW w:w="0" w:type="auto"/>
                        <w:hideMark/>
                      </w:tcPr>
                      <w:p w14:paraId="78229FF1"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Little research engagement</w:t>
                        </w:r>
                      </w:p>
                    </w:tc>
                    <w:tc>
                      <w:tcPr>
                        <w:tcW w:w="0" w:type="auto"/>
                        <w:hideMark/>
                      </w:tcPr>
                      <w:p w14:paraId="635ED5E3"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2</w:t>
                        </w:r>
                      </w:p>
                    </w:tc>
                  </w:tr>
                  <w:tr w:rsidR="00D77A99" w:rsidRPr="00D77A99" w14:paraId="58C38CFC" w14:textId="77777777" w:rsidTr="0001048B">
                    <w:tc>
                      <w:tcPr>
                        <w:tcW w:w="0" w:type="auto"/>
                        <w:hideMark/>
                      </w:tcPr>
                      <w:p w14:paraId="66644701"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None</w:t>
                        </w:r>
                      </w:p>
                    </w:tc>
                    <w:tc>
                      <w:tcPr>
                        <w:tcW w:w="0" w:type="auto"/>
                        <w:hideMark/>
                      </w:tcPr>
                      <w:p w14:paraId="3004CDC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No demonstrated research value</w:t>
                        </w:r>
                      </w:p>
                    </w:tc>
                    <w:tc>
                      <w:tcPr>
                        <w:tcW w:w="0" w:type="auto"/>
                        <w:hideMark/>
                      </w:tcPr>
                      <w:p w14:paraId="4356172A"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0</w:t>
                        </w:r>
                      </w:p>
                    </w:tc>
                  </w:tr>
                </w:tbl>
                <w:p w14:paraId="61047A82" w14:textId="77777777" w:rsidR="00D77A99" w:rsidRPr="00D77A99" w:rsidRDefault="00432BBB" w:rsidP="00D77A99">
                  <w:pPr>
                    <w:spacing w:after="160" w:line="278" w:lineRule="auto"/>
                    <w:rPr>
                      <w:rFonts w:asciiTheme="minorHAnsi" w:eastAsia="Aptos" w:hAnsiTheme="minorHAnsi" w:cstheme="minorHAnsi"/>
                      <w:kern w:val="2"/>
                      <w:szCs w:val="22"/>
                      <w:lang w:val="en-IE"/>
                      <w14:ligatures w14:val="standardContextual"/>
                    </w:rPr>
                  </w:pPr>
                  <w:r>
                    <w:rPr>
                      <w:rFonts w:asciiTheme="minorHAnsi" w:eastAsia="Aptos" w:hAnsiTheme="minorHAnsi" w:cstheme="minorHAnsi"/>
                      <w:kern w:val="2"/>
                      <w:szCs w:val="22"/>
                      <w:lang w:val="en-IE"/>
                      <w14:ligatures w14:val="standardContextual"/>
                    </w:rPr>
                    <w:pict w14:anchorId="4C5432CC">
                      <v:rect id="_x0000_i1029" style="width:0;height:1.5pt" o:hralign="center" o:hrstd="t" o:hr="t" fillcolor="#a0a0a0" stroked="f"/>
                    </w:pict>
                  </w:r>
                </w:p>
                <w:p w14:paraId="01393068" w14:textId="77777777" w:rsidR="009E39D8" w:rsidRDefault="009E39D8" w:rsidP="00D77A99">
                  <w:pPr>
                    <w:spacing w:after="160" w:line="278" w:lineRule="auto"/>
                    <w:rPr>
                      <w:rFonts w:asciiTheme="minorHAnsi" w:eastAsia="Aptos" w:hAnsiTheme="minorHAnsi" w:cstheme="minorHAnsi"/>
                      <w:b/>
                      <w:bCs/>
                      <w:color w:val="4C94D8"/>
                      <w:kern w:val="2"/>
                      <w:szCs w:val="22"/>
                      <w:lang w:val="en-IE"/>
                      <w14:ligatures w14:val="standardContextual"/>
                    </w:rPr>
                  </w:pPr>
                </w:p>
                <w:p w14:paraId="26C61C6D" w14:textId="77777777" w:rsidR="009E39D8" w:rsidRDefault="009E39D8" w:rsidP="00D77A99">
                  <w:pPr>
                    <w:spacing w:after="160" w:line="278" w:lineRule="auto"/>
                    <w:rPr>
                      <w:rFonts w:asciiTheme="minorHAnsi" w:eastAsia="Aptos" w:hAnsiTheme="minorHAnsi" w:cstheme="minorHAnsi"/>
                      <w:b/>
                      <w:bCs/>
                      <w:color w:val="4C94D8"/>
                      <w:kern w:val="2"/>
                      <w:szCs w:val="22"/>
                      <w:lang w:val="en-IE"/>
                      <w14:ligatures w14:val="standardContextual"/>
                    </w:rPr>
                  </w:pPr>
                </w:p>
                <w:p w14:paraId="5EE01C57" w14:textId="77777777" w:rsidR="009E39D8" w:rsidRDefault="009E39D8" w:rsidP="00D77A99">
                  <w:pPr>
                    <w:spacing w:after="160" w:line="278" w:lineRule="auto"/>
                    <w:rPr>
                      <w:rFonts w:asciiTheme="minorHAnsi" w:eastAsia="Aptos" w:hAnsiTheme="minorHAnsi" w:cstheme="minorHAnsi"/>
                      <w:b/>
                      <w:bCs/>
                      <w:color w:val="4C94D8"/>
                      <w:kern w:val="2"/>
                      <w:szCs w:val="22"/>
                      <w:lang w:val="en-IE"/>
                      <w14:ligatures w14:val="standardContextual"/>
                    </w:rPr>
                  </w:pPr>
                </w:p>
                <w:p w14:paraId="03DCBAB3" w14:textId="193D472C" w:rsidR="00D77A99" w:rsidRPr="00D77A99"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color w:val="4C94D8"/>
                      <w:kern w:val="2"/>
                      <w:szCs w:val="22"/>
                      <w:lang w:val="en-IE"/>
                      <w14:ligatures w14:val="standardContextual"/>
                    </w:rPr>
                    <w:lastRenderedPageBreak/>
                    <w:t>Criterion A6:</w:t>
                  </w:r>
                  <w:r w:rsidRPr="00D77A99">
                    <w:rPr>
                      <w:rFonts w:asciiTheme="minorHAnsi" w:eastAsia="Aptos" w:hAnsiTheme="minorHAnsi" w:cstheme="minorHAnsi"/>
                      <w:b/>
                      <w:bCs/>
                      <w:kern w:val="2"/>
                      <w:szCs w:val="22"/>
                      <w:lang w:val="en-IE"/>
                      <w14:ligatures w14:val="standardContextual"/>
                    </w:rPr>
                    <w:t xml:space="preserve"> Educational and Interpretive Value (0-5 points)</w:t>
                  </w:r>
                </w:p>
                <w:tbl>
                  <w:tblPr>
                    <w:tblStyle w:val="TableGrid1"/>
                    <w:tblW w:w="0" w:type="auto"/>
                    <w:tblLook w:val="04A0" w:firstRow="1" w:lastRow="0" w:firstColumn="1" w:lastColumn="0" w:noHBand="0" w:noVBand="1"/>
                  </w:tblPr>
                  <w:tblGrid>
                    <w:gridCol w:w="1241"/>
                    <w:gridCol w:w="2893"/>
                    <w:gridCol w:w="716"/>
                  </w:tblGrid>
                  <w:tr w:rsidR="00D77A99" w:rsidRPr="00D77A99" w14:paraId="59ECF541" w14:textId="77777777" w:rsidTr="00D77A99">
                    <w:tc>
                      <w:tcPr>
                        <w:tcW w:w="0" w:type="auto"/>
                        <w:shd w:val="clear" w:color="auto" w:fill="4C94D8"/>
                        <w:hideMark/>
                      </w:tcPr>
                      <w:p w14:paraId="45F326F7"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Rating</w:t>
                        </w:r>
                      </w:p>
                    </w:tc>
                    <w:tc>
                      <w:tcPr>
                        <w:tcW w:w="0" w:type="auto"/>
                        <w:shd w:val="clear" w:color="auto" w:fill="4C94D8"/>
                        <w:hideMark/>
                      </w:tcPr>
                      <w:p w14:paraId="1C2AA594"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Description</w:t>
                        </w:r>
                      </w:p>
                    </w:tc>
                    <w:tc>
                      <w:tcPr>
                        <w:tcW w:w="0" w:type="auto"/>
                        <w:shd w:val="clear" w:color="auto" w:fill="4C94D8"/>
                        <w:hideMark/>
                      </w:tcPr>
                      <w:p w14:paraId="2B1EDC0F"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Score</w:t>
                        </w:r>
                      </w:p>
                    </w:tc>
                  </w:tr>
                  <w:tr w:rsidR="00D77A99" w:rsidRPr="00D77A99" w14:paraId="1BC53D05" w14:textId="77777777" w:rsidTr="0001048B">
                    <w:tc>
                      <w:tcPr>
                        <w:tcW w:w="0" w:type="auto"/>
                        <w:hideMark/>
                      </w:tcPr>
                      <w:p w14:paraId="7289953A"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Exceptional</w:t>
                        </w:r>
                      </w:p>
                    </w:tc>
                    <w:tc>
                      <w:tcPr>
                        <w:tcW w:w="0" w:type="auto"/>
                        <w:hideMark/>
                      </w:tcPr>
                      <w:p w14:paraId="232ED16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National educational resource</w:t>
                        </w:r>
                      </w:p>
                    </w:tc>
                    <w:tc>
                      <w:tcPr>
                        <w:tcW w:w="0" w:type="auto"/>
                        <w:hideMark/>
                      </w:tcPr>
                      <w:p w14:paraId="56231ABA"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5</w:t>
                        </w:r>
                      </w:p>
                    </w:tc>
                  </w:tr>
                  <w:tr w:rsidR="00D77A99" w:rsidRPr="00D77A99" w14:paraId="3009B223" w14:textId="77777777" w:rsidTr="0001048B">
                    <w:tc>
                      <w:tcPr>
                        <w:tcW w:w="0" w:type="auto"/>
                        <w:hideMark/>
                      </w:tcPr>
                      <w:p w14:paraId="78C2AE6C"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High</w:t>
                        </w:r>
                      </w:p>
                    </w:tc>
                    <w:tc>
                      <w:tcPr>
                        <w:tcW w:w="0" w:type="auto"/>
                        <w:hideMark/>
                      </w:tcPr>
                      <w:p w14:paraId="5FAA5B9F"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Regional teaching site</w:t>
                        </w:r>
                      </w:p>
                    </w:tc>
                    <w:tc>
                      <w:tcPr>
                        <w:tcW w:w="0" w:type="auto"/>
                        <w:hideMark/>
                      </w:tcPr>
                      <w:p w14:paraId="2589BC4E"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4</w:t>
                        </w:r>
                      </w:p>
                    </w:tc>
                  </w:tr>
                  <w:tr w:rsidR="00D77A99" w:rsidRPr="00D77A99" w14:paraId="6D739BF2" w14:textId="77777777" w:rsidTr="0001048B">
                    <w:tc>
                      <w:tcPr>
                        <w:tcW w:w="0" w:type="auto"/>
                        <w:hideMark/>
                      </w:tcPr>
                      <w:p w14:paraId="7F03AC39"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Moderate</w:t>
                        </w:r>
                      </w:p>
                    </w:tc>
                    <w:tc>
                      <w:tcPr>
                        <w:tcW w:w="0" w:type="auto"/>
                        <w:hideMark/>
                      </w:tcPr>
                      <w:p w14:paraId="4AF2F9CC"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Suitable field teaching locality</w:t>
                        </w:r>
                      </w:p>
                    </w:tc>
                    <w:tc>
                      <w:tcPr>
                        <w:tcW w:w="0" w:type="auto"/>
                        <w:hideMark/>
                      </w:tcPr>
                      <w:p w14:paraId="6665E0F2"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3</w:t>
                        </w:r>
                      </w:p>
                    </w:tc>
                  </w:tr>
                  <w:tr w:rsidR="00D77A99" w:rsidRPr="00D77A99" w14:paraId="015013DD" w14:textId="77777777" w:rsidTr="0001048B">
                    <w:tc>
                      <w:tcPr>
                        <w:tcW w:w="0" w:type="auto"/>
                        <w:hideMark/>
                      </w:tcPr>
                      <w:p w14:paraId="073292AC"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Limited</w:t>
                        </w:r>
                      </w:p>
                    </w:tc>
                    <w:tc>
                      <w:tcPr>
                        <w:tcW w:w="0" w:type="auto"/>
                        <w:hideMark/>
                      </w:tcPr>
                      <w:p w14:paraId="3A31786C"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Restricted educational use</w:t>
                        </w:r>
                      </w:p>
                    </w:tc>
                    <w:tc>
                      <w:tcPr>
                        <w:tcW w:w="0" w:type="auto"/>
                        <w:hideMark/>
                      </w:tcPr>
                      <w:p w14:paraId="16E599F5"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2</w:t>
                        </w:r>
                      </w:p>
                    </w:tc>
                  </w:tr>
                  <w:tr w:rsidR="00D77A99" w:rsidRPr="00D77A99" w14:paraId="23F0BF70" w14:textId="77777777" w:rsidTr="0001048B">
                    <w:tc>
                      <w:tcPr>
                        <w:tcW w:w="0" w:type="auto"/>
                        <w:hideMark/>
                      </w:tcPr>
                      <w:p w14:paraId="7816C02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Minimal</w:t>
                        </w:r>
                      </w:p>
                    </w:tc>
                    <w:tc>
                      <w:tcPr>
                        <w:tcW w:w="0" w:type="auto"/>
                        <w:hideMark/>
                      </w:tcPr>
                      <w:p w14:paraId="1BD775B6"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Difficult to interpret</w:t>
                        </w:r>
                      </w:p>
                    </w:tc>
                    <w:tc>
                      <w:tcPr>
                        <w:tcW w:w="0" w:type="auto"/>
                        <w:hideMark/>
                      </w:tcPr>
                      <w:p w14:paraId="33CB93C5"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w:t>
                        </w:r>
                      </w:p>
                    </w:tc>
                  </w:tr>
                  <w:tr w:rsidR="00D77A99" w:rsidRPr="00D77A99" w14:paraId="304BE44A" w14:textId="77777777" w:rsidTr="0001048B">
                    <w:tc>
                      <w:tcPr>
                        <w:tcW w:w="0" w:type="auto"/>
                        <w:hideMark/>
                      </w:tcPr>
                      <w:p w14:paraId="65ED017A"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None</w:t>
                        </w:r>
                      </w:p>
                    </w:tc>
                    <w:tc>
                      <w:tcPr>
                        <w:tcW w:w="0" w:type="auto"/>
                        <w:hideMark/>
                      </w:tcPr>
                      <w:p w14:paraId="505EA4B3"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No educational function</w:t>
                        </w:r>
                      </w:p>
                    </w:tc>
                    <w:tc>
                      <w:tcPr>
                        <w:tcW w:w="0" w:type="auto"/>
                        <w:hideMark/>
                      </w:tcPr>
                      <w:p w14:paraId="59E138C6"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0</w:t>
                        </w:r>
                      </w:p>
                    </w:tc>
                  </w:tr>
                </w:tbl>
                <w:p w14:paraId="6A81B4FC" w14:textId="77777777" w:rsidR="00D77A99" w:rsidRPr="00D77A99" w:rsidRDefault="00432BBB" w:rsidP="00D77A99">
                  <w:pPr>
                    <w:spacing w:after="160" w:line="278" w:lineRule="auto"/>
                    <w:rPr>
                      <w:rFonts w:asciiTheme="minorHAnsi" w:eastAsia="Aptos" w:hAnsiTheme="minorHAnsi" w:cstheme="minorHAnsi"/>
                      <w:kern w:val="2"/>
                      <w:szCs w:val="22"/>
                      <w:lang w:val="en-IE"/>
                      <w14:ligatures w14:val="standardContextual"/>
                    </w:rPr>
                  </w:pPr>
                  <w:r>
                    <w:rPr>
                      <w:rFonts w:asciiTheme="minorHAnsi" w:eastAsia="Aptos" w:hAnsiTheme="minorHAnsi" w:cstheme="minorHAnsi"/>
                      <w:kern w:val="2"/>
                      <w:szCs w:val="22"/>
                      <w:lang w:val="en-IE"/>
                      <w14:ligatures w14:val="standardContextual"/>
                    </w:rPr>
                    <w:pict w14:anchorId="552D9FFD">
                      <v:rect id="_x0000_i1030" style="width:0;height:1.5pt" o:hralign="center" o:hrstd="t" o:hr="t" fillcolor="#a0a0a0" stroked="f"/>
                    </w:pict>
                  </w:r>
                </w:p>
                <w:p w14:paraId="0D091A0A" w14:textId="77777777" w:rsidR="00D77A99" w:rsidRPr="00D77A99" w:rsidRDefault="00D77A99" w:rsidP="00D77A99">
                  <w:pPr>
                    <w:spacing w:after="160" w:line="278" w:lineRule="auto"/>
                    <w:rPr>
                      <w:rFonts w:asciiTheme="minorHAnsi" w:eastAsia="Aptos" w:hAnsiTheme="minorHAnsi" w:cstheme="minorHAnsi"/>
                      <w:color w:val="4C94D8"/>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The total score from the Stage 1 criterion will be known as the </w:t>
                  </w:r>
                  <w:r w:rsidRPr="00D77A99">
                    <w:rPr>
                      <w:rFonts w:asciiTheme="minorHAnsi" w:eastAsia="Aptos" w:hAnsiTheme="minorHAnsi" w:cstheme="minorHAnsi"/>
                      <w:b/>
                      <w:bCs/>
                      <w:kern w:val="2"/>
                      <w:szCs w:val="22"/>
                      <w:lang w:val="en-IE"/>
                      <w14:ligatures w14:val="standardContextual"/>
                    </w:rPr>
                    <w:t>Scientific Significance (SS) Score</w:t>
                  </w:r>
                  <w:r w:rsidRPr="00D77A99">
                    <w:rPr>
                      <w:rFonts w:asciiTheme="minorHAnsi" w:eastAsia="Aptos" w:hAnsiTheme="minorHAnsi" w:cstheme="minorHAnsi"/>
                      <w:kern w:val="2"/>
                      <w:szCs w:val="22"/>
                      <w:lang w:val="en-IE"/>
                      <w14:ligatures w14:val="standardContextual"/>
                    </w:rPr>
                    <w:t xml:space="preserve"> </w:t>
                  </w:r>
                </w:p>
                <w:p w14:paraId="3138BA17" w14:textId="77777777" w:rsidR="00D77A99" w:rsidRPr="006C37C5"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6C37C5">
                    <w:rPr>
                      <w:rFonts w:asciiTheme="minorHAnsi" w:eastAsia="Aptos" w:hAnsiTheme="minorHAnsi" w:cstheme="minorHAnsi"/>
                      <w:b/>
                      <w:bCs/>
                      <w:color w:val="4C94D8"/>
                      <w:kern w:val="2"/>
                      <w:szCs w:val="22"/>
                      <w:lang w:val="en-IE"/>
                      <w14:ligatures w14:val="standardContextual"/>
                    </w:rPr>
                    <w:t>Stage 2. Conservation Priority Assessment (Maximum 20 Points)</w:t>
                  </w:r>
                </w:p>
                <w:p w14:paraId="6847D0A1" w14:textId="77777777" w:rsidR="00D77A99" w:rsidRPr="00D77A99"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color w:val="4C94D8"/>
                      <w:kern w:val="2"/>
                      <w:szCs w:val="22"/>
                      <w:lang w:val="en-IE"/>
                      <w14:ligatures w14:val="standardContextual"/>
                    </w:rPr>
                    <w:t>Criterion B1:</w:t>
                  </w:r>
                  <w:r w:rsidRPr="00D77A99">
                    <w:rPr>
                      <w:rFonts w:asciiTheme="minorHAnsi" w:eastAsia="Aptos" w:hAnsiTheme="minorHAnsi" w:cstheme="minorHAnsi"/>
                      <w:b/>
                      <w:bCs/>
                      <w:kern w:val="2"/>
                      <w:szCs w:val="22"/>
                      <w:lang w:val="en-IE"/>
                      <w14:ligatures w14:val="standardContextual"/>
                    </w:rPr>
                    <w:t xml:space="preserve"> Vulnerability (0-10 points)</w:t>
                  </w:r>
                </w:p>
                <w:tbl>
                  <w:tblPr>
                    <w:tblStyle w:val="TableGrid1"/>
                    <w:tblW w:w="0" w:type="auto"/>
                    <w:tblLook w:val="04A0" w:firstRow="1" w:lastRow="0" w:firstColumn="1" w:lastColumn="0" w:noHBand="0" w:noVBand="1"/>
                  </w:tblPr>
                  <w:tblGrid>
                    <w:gridCol w:w="1102"/>
                    <w:gridCol w:w="3677"/>
                    <w:gridCol w:w="716"/>
                  </w:tblGrid>
                  <w:tr w:rsidR="00D77A99" w:rsidRPr="00D77A99" w14:paraId="0CEE8DBC" w14:textId="77777777" w:rsidTr="00D77A99">
                    <w:tc>
                      <w:tcPr>
                        <w:tcW w:w="0" w:type="auto"/>
                        <w:shd w:val="clear" w:color="auto" w:fill="4C94D8"/>
                        <w:hideMark/>
                      </w:tcPr>
                      <w:p w14:paraId="261BAD3F"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Rating</w:t>
                        </w:r>
                      </w:p>
                    </w:tc>
                    <w:tc>
                      <w:tcPr>
                        <w:tcW w:w="0" w:type="auto"/>
                        <w:shd w:val="clear" w:color="auto" w:fill="4C94D8"/>
                        <w:hideMark/>
                      </w:tcPr>
                      <w:p w14:paraId="0ED20DED"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Description</w:t>
                        </w:r>
                      </w:p>
                    </w:tc>
                    <w:tc>
                      <w:tcPr>
                        <w:tcW w:w="0" w:type="auto"/>
                        <w:shd w:val="clear" w:color="auto" w:fill="4C94D8"/>
                        <w:hideMark/>
                      </w:tcPr>
                      <w:p w14:paraId="2B6CEDE1"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Score</w:t>
                        </w:r>
                      </w:p>
                    </w:tc>
                  </w:tr>
                  <w:tr w:rsidR="00D77A99" w:rsidRPr="00D77A99" w14:paraId="3A6B3877" w14:textId="77777777" w:rsidTr="0001048B">
                    <w:tc>
                      <w:tcPr>
                        <w:tcW w:w="0" w:type="auto"/>
                        <w:hideMark/>
                      </w:tcPr>
                      <w:p w14:paraId="36C0133B"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Extreme</w:t>
                        </w:r>
                      </w:p>
                    </w:tc>
                    <w:tc>
                      <w:tcPr>
                        <w:tcW w:w="0" w:type="auto"/>
                        <w:hideMark/>
                      </w:tcPr>
                      <w:p w14:paraId="01AE7F2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Immediate risk of irreversible loss</w:t>
                        </w:r>
                      </w:p>
                    </w:tc>
                    <w:tc>
                      <w:tcPr>
                        <w:tcW w:w="0" w:type="auto"/>
                        <w:hideMark/>
                      </w:tcPr>
                      <w:p w14:paraId="1E51926E"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10</w:t>
                        </w:r>
                      </w:p>
                    </w:tc>
                  </w:tr>
                  <w:tr w:rsidR="00D77A99" w:rsidRPr="00D77A99" w14:paraId="7A538196" w14:textId="77777777" w:rsidTr="0001048B">
                    <w:tc>
                      <w:tcPr>
                        <w:tcW w:w="0" w:type="auto"/>
                        <w:hideMark/>
                      </w:tcPr>
                      <w:p w14:paraId="3E62080B"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Very High</w:t>
                        </w:r>
                      </w:p>
                    </w:tc>
                    <w:tc>
                      <w:tcPr>
                        <w:tcW w:w="0" w:type="auto"/>
                        <w:hideMark/>
                      </w:tcPr>
                      <w:p w14:paraId="51DB6D87"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Significant pressure likely in short term</w:t>
                        </w:r>
                      </w:p>
                    </w:tc>
                    <w:tc>
                      <w:tcPr>
                        <w:tcW w:w="0" w:type="auto"/>
                        <w:hideMark/>
                      </w:tcPr>
                      <w:p w14:paraId="6A05C495"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8</w:t>
                        </w:r>
                      </w:p>
                    </w:tc>
                  </w:tr>
                  <w:tr w:rsidR="00D77A99" w:rsidRPr="00D77A99" w14:paraId="72F7F7C0" w14:textId="77777777" w:rsidTr="0001048B">
                    <w:tc>
                      <w:tcPr>
                        <w:tcW w:w="0" w:type="auto"/>
                        <w:hideMark/>
                      </w:tcPr>
                      <w:p w14:paraId="709F423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High</w:t>
                        </w:r>
                      </w:p>
                    </w:tc>
                    <w:tc>
                      <w:tcPr>
                        <w:tcW w:w="0" w:type="auto"/>
                        <w:hideMark/>
                      </w:tcPr>
                      <w:p w14:paraId="28BB1E74"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Ongoing pressures evident</w:t>
                        </w:r>
                      </w:p>
                    </w:tc>
                    <w:tc>
                      <w:tcPr>
                        <w:tcW w:w="0" w:type="auto"/>
                        <w:hideMark/>
                      </w:tcPr>
                      <w:p w14:paraId="2D8C1B16"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6</w:t>
                        </w:r>
                      </w:p>
                    </w:tc>
                  </w:tr>
                  <w:tr w:rsidR="00D77A99" w:rsidRPr="00D77A99" w14:paraId="2E2C1CE0" w14:textId="77777777" w:rsidTr="0001048B">
                    <w:tc>
                      <w:tcPr>
                        <w:tcW w:w="0" w:type="auto"/>
                        <w:hideMark/>
                      </w:tcPr>
                      <w:p w14:paraId="2DE87C02"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Moderate</w:t>
                        </w:r>
                      </w:p>
                    </w:tc>
                    <w:tc>
                      <w:tcPr>
                        <w:tcW w:w="0" w:type="auto"/>
                        <w:hideMark/>
                      </w:tcPr>
                      <w:p w14:paraId="4AEA2AEC"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Potential future threats</w:t>
                        </w:r>
                      </w:p>
                    </w:tc>
                    <w:tc>
                      <w:tcPr>
                        <w:tcW w:w="0" w:type="auto"/>
                        <w:hideMark/>
                      </w:tcPr>
                      <w:p w14:paraId="147D838B"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4</w:t>
                        </w:r>
                      </w:p>
                    </w:tc>
                  </w:tr>
                  <w:tr w:rsidR="00D77A99" w:rsidRPr="00D77A99" w14:paraId="0CDB1886" w14:textId="77777777" w:rsidTr="0001048B">
                    <w:tc>
                      <w:tcPr>
                        <w:tcW w:w="0" w:type="auto"/>
                        <w:hideMark/>
                      </w:tcPr>
                      <w:p w14:paraId="6D5C8BBF"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Low</w:t>
                        </w:r>
                      </w:p>
                    </w:tc>
                    <w:tc>
                      <w:tcPr>
                        <w:tcW w:w="0" w:type="auto"/>
                        <w:hideMark/>
                      </w:tcPr>
                      <w:p w14:paraId="126A1E71"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Little foreseeable threat</w:t>
                        </w:r>
                      </w:p>
                    </w:tc>
                    <w:tc>
                      <w:tcPr>
                        <w:tcW w:w="0" w:type="auto"/>
                        <w:hideMark/>
                      </w:tcPr>
                      <w:p w14:paraId="0C1E98D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2</w:t>
                        </w:r>
                      </w:p>
                    </w:tc>
                  </w:tr>
                  <w:tr w:rsidR="00D77A99" w:rsidRPr="00D77A99" w14:paraId="3BBA7797" w14:textId="77777777" w:rsidTr="0001048B">
                    <w:tc>
                      <w:tcPr>
                        <w:tcW w:w="0" w:type="auto"/>
                        <w:hideMark/>
                      </w:tcPr>
                      <w:p w14:paraId="4C489609"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Negligible</w:t>
                        </w:r>
                      </w:p>
                    </w:tc>
                    <w:tc>
                      <w:tcPr>
                        <w:tcW w:w="0" w:type="auto"/>
                        <w:hideMark/>
                      </w:tcPr>
                      <w:p w14:paraId="17B0AA71"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Secure site</w:t>
                        </w:r>
                      </w:p>
                    </w:tc>
                    <w:tc>
                      <w:tcPr>
                        <w:tcW w:w="0" w:type="auto"/>
                        <w:hideMark/>
                      </w:tcPr>
                      <w:p w14:paraId="6F877C5A"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0</w:t>
                        </w:r>
                      </w:p>
                    </w:tc>
                  </w:tr>
                </w:tbl>
                <w:p w14:paraId="7B8AAF19" w14:textId="77777777" w:rsidR="00D77A99" w:rsidRPr="00D77A99" w:rsidRDefault="00D77A99" w:rsidP="00D77A99">
                  <w:pPr>
                    <w:spacing w:after="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Examples of threats:</w:t>
                  </w:r>
                </w:p>
                <w:p w14:paraId="126C4AB8" w14:textId="77777777" w:rsidR="00D77A99" w:rsidRPr="00D77A99" w:rsidRDefault="00D77A99" w:rsidP="00D81812">
                  <w:pPr>
                    <w:numPr>
                      <w:ilvl w:val="0"/>
                      <w:numId w:val="43"/>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Quarrying</w:t>
                  </w:r>
                </w:p>
                <w:p w14:paraId="5F7B3967" w14:textId="77777777" w:rsidR="00D77A99" w:rsidRPr="00D77A99" w:rsidRDefault="00D77A99" w:rsidP="00D81812">
                  <w:pPr>
                    <w:numPr>
                      <w:ilvl w:val="0"/>
                      <w:numId w:val="43"/>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Coastal engineering</w:t>
                  </w:r>
                </w:p>
                <w:p w14:paraId="155605FA" w14:textId="77777777" w:rsidR="00D77A99" w:rsidRPr="00D77A99" w:rsidRDefault="00D77A99" w:rsidP="00D81812">
                  <w:pPr>
                    <w:numPr>
                      <w:ilvl w:val="0"/>
                      <w:numId w:val="43"/>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Development</w:t>
                  </w:r>
                </w:p>
                <w:p w14:paraId="20300E55" w14:textId="77777777" w:rsidR="00D77A99" w:rsidRPr="00D77A99" w:rsidRDefault="00D77A99" w:rsidP="00D81812">
                  <w:pPr>
                    <w:numPr>
                      <w:ilvl w:val="0"/>
                      <w:numId w:val="43"/>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Land reclamation</w:t>
                  </w:r>
                </w:p>
                <w:p w14:paraId="6EA2836E" w14:textId="77777777" w:rsidR="00D77A99" w:rsidRPr="00D77A99" w:rsidRDefault="00D77A99" w:rsidP="00D81812">
                  <w:pPr>
                    <w:numPr>
                      <w:ilvl w:val="0"/>
                      <w:numId w:val="43"/>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Forestry</w:t>
                  </w:r>
                </w:p>
                <w:p w14:paraId="6B9907C6" w14:textId="77777777" w:rsidR="00D77A99" w:rsidRPr="00D77A99" w:rsidRDefault="00D77A99" w:rsidP="00D81812">
                  <w:pPr>
                    <w:numPr>
                      <w:ilvl w:val="0"/>
                      <w:numId w:val="43"/>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Drainage</w:t>
                  </w:r>
                </w:p>
                <w:p w14:paraId="68CC17A9" w14:textId="77777777" w:rsidR="00D77A99" w:rsidRPr="00D77A99" w:rsidRDefault="00D77A99" w:rsidP="00D81812">
                  <w:pPr>
                    <w:numPr>
                      <w:ilvl w:val="0"/>
                      <w:numId w:val="43"/>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Visitor erosion</w:t>
                  </w:r>
                </w:p>
                <w:p w14:paraId="78B49B69" w14:textId="77777777" w:rsidR="00D77A99" w:rsidRPr="00D77A99" w:rsidRDefault="00D77A99" w:rsidP="00D81812">
                  <w:pPr>
                    <w:numPr>
                      <w:ilvl w:val="0"/>
                      <w:numId w:val="43"/>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Climate change</w:t>
                  </w:r>
                </w:p>
                <w:p w14:paraId="43BB165D" w14:textId="77777777" w:rsidR="00D77A99" w:rsidRPr="00D77A99" w:rsidRDefault="00432BBB" w:rsidP="00D77A99">
                  <w:pPr>
                    <w:spacing w:after="160" w:line="278" w:lineRule="auto"/>
                    <w:rPr>
                      <w:rFonts w:asciiTheme="minorHAnsi" w:eastAsia="Aptos" w:hAnsiTheme="minorHAnsi" w:cstheme="minorHAnsi"/>
                      <w:kern w:val="2"/>
                      <w:szCs w:val="22"/>
                      <w:lang w:val="en-IE"/>
                      <w14:ligatures w14:val="standardContextual"/>
                    </w:rPr>
                  </w:pPr>
                  <w:r>
                    <w:rPr>
                      <w:rFonts w:asciiTheme="minorHAnsi" w:eastAsia="Aptos" w:hAnsiTheme="minorHAnsi" w:cstheme="minorHAnsi"/>
                      <w:kern w:val="2"/>
                      <w:szCs w:val="22"/>
                      <w:lang w:val="en-IE"/>
                      <w14:ligatures w14:val="standardContextual"/>
                    </w:rPr>
                    <w:pict w14:anchorId="525F8B9E">
                      <v:rect id="_x0000_i1031" style="width:0;height:1.5pt" o:hralign="center" o:hrstd="t" o:hr="t" fillcolor="#a0a0a0" stroked="f"/>
                    </w:pict>
                  </w:r>
                </w:p>
                <w:p w14:paraId="24FCC5FB" w14:textId="77777777" w:rsidR="009E39D8" w:rsidRDefault="009E39D8" w:rsidP="00D77A99">
                  <w:pPr>
                    <w:spacing w:after="160" w:line="278" w:lineRule="auto"/>
                    <w:rPr>
                      <w:rFonts w:asciiTheme="minorHAnsi" w:eastAsia="Aptos" w:hAnsiTheme="minorHAnsi" w:cstheme="minorHAnsi"/>
                      <w:b/>
                      <w:bCs/>
                      <w:color w:val="4C94D8"/>
                      <w:kern w:val="2"/>
                      <w:szCs w:val="22"/>
                      <w:lang w:val="en-IE"/>
                      <w14:ligatures w14:val="standardContextual"/>
                    </w:rPr>
                  </w:pPr>
                </w:p>
                <w:p w14:paraId="17855E73" w14:textId="77777777" w:rsidR="009E39D8" w:rsidRDefault="009E39D8" w:rsidP="00D77A99">
                  <w:pPr>
                    <w:spacing w:after="160" w:line="278" w:lineRule="auto"/>
                    <w:rPr>
                      <w:rFonts w:asciiTheme="minorHAnsi" w:eastAsia="Aptos" w:hAnsiTheme="minorHAnsi" w:cstheme="minorHAnsi"/>
                      <w:b/>
                      <w:bCs/>
                      <w:color w:val="4C94D8"/>
                      <w:kern w:val="2"/>
                      <w:szCs w:val="22"/>
                      <w:lang w:val="en-IE"/>
                      <w14:ligatures w14:val="standardContextual"/>
                    </w:rPr>
                  </w:pPr>
                </w:p>
                <w:p w14:paraId="76707193" w14:textId="77777777" w:rsidR="009E39D8" w:rsidRDefault="009E39D8" w:rsidP="00D77A99">
                  <w:pPr>
                    <w:spacing w:after="160" w:line="278" w:lineRule="auto"/>
                    <w:rPr>
                      <w:rFonts w:asciiTheme="minorHAnsi" w:eastAsia="Aptos" w:hAnsiTheme="minorHAnsi" w:cstheme="minorHAnsi"/>
                      <w:b/>
                      <w:bCs/>
                      <w:color w:val="4C94D8"/>
                      <w:kern w:val="2"/>
                      <w:szCs w:val="22"/>
                      <w:lang w:val="en-IE"/>
                      <w14:ligatures w14:val="standardContextual"/>
                    </w:rPr>
                  </w:pPr>
                </w:p>
                <w:p w14:paraId="7AF94BEA" w14:textId="77777777" w:rsidR="009E39D8" w:rsidRDefault="009E39D8" w:rsidP="00D77A99">
                  <w:pPr>
                    <w:spacing w:after="160" w:line="278" w:lineRule="auto"/>
                    <w:rPr>
                      <w:rFonts w:asciiTheme="minorHAnsi" w:eastAsia="Aptos" w:hAnsiTheme="minorHAnsi" w:cstheme="minorHAnsi"/>
                      <w:b/>
                      <w:bCs/>
                      <w:color w:val="4C94D8"/>
                      <w:kern w:val="2"/>
                      <w:szCs w:val="22"/>
                      <w:lang w:val="en-IE"/>
                      <w14:ligatures w14:val="standardContextual"/>
                    </w:rPr>
                  </w:pPr>
                </w:p>
                <w:p w14:paraId="2BA22B28" w14:textId="77777777" w:rsidR="009E39D8" w:rsidRDefault="009E39D8" w:rsidP="00D77A99">
                  <w:pPr>
                    <w:spacing w:after="160" w:line="278" w:lineRule="auto"/>
                    <w:rPr>
                      <w:rFonts w:asciiTheme="minorHAnsi" w:eastAsia="Aptos" w:hAnsiTheme="minorHAnsi" w:cstheme="minorHAnsi"/>
                      <w:b/>
                      <w:bCs/>
                      <w:color w:val="4C94D8"/>
                      <w:kern w:val="2"/>
                      <w:szCs w:val="22"/>
                      <w:lang w:val="en-IE"/>
                      <w14:ligatures w14:val="standardContextual"/>
                    </w:rPr>
                  </w:pPr>
                </w:p>
                <w:p w14:paraId="7B55B424" w14:textId="48E245F2" w:rsidR="00D77A99" w:rsidRPr="00D77A99"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color w:val="4C94D8"/>
                      <w:kern w:val="2"/>
                      <w:szCs w:val="22"/>
                      <w:lang w:val="en-IE"/>
                      <w14:ligatures w14:val="standardContextual"/>
                    </w:rPr>
                    <w:lastRenderedPageBreak/>
                    <w:t>Criterion B2:</w:t>
                  </w:r>
                  <w:r w:rsidRPr="00D77A99">
                    <w:rPr>
                      <w:rFonts w:asciiTheme="minorHAnsi" w:eastAsia="Aptos" w:hAnsiTheme="minorHAnsi" w:cstheme="minorHAnsi"/>
                      <w:b/>
                      <w:bCs/>
                      <w:kern w:val="2"/>
                      <w:szCs w:val="22"/>
                      <w:lang w:val="en-IE"/>
                      <w14:ligatures w14:val="standardContextual"/>
                    </w:rPr>
                    <w:t xml:space="preserve"> Replaceability (0-5 points)</w:t>
                  </w:r>
                </w:p>
                <w:tbl>
                  <w:tblPr>
                    <w:tblStyle w:val="TableGrid1"/>
                    <w:tblW w:w="0" w:type="auto"/>
                    <w:tblLook w:val="04A0" w:firstRow="1" w:lastRow="0" w:firstColumn="1" w:lastColumn="0" w:noHBand="0" w:noVBand="1"/>
                  </w:tblPr>
                  <w:tblGrid>
                    <w:gridCol w:w="2288"/>
                    <w:gridCol w:w="3030"/>
                    <w:gridCol w:w="716"/>
                  </w:tblGrid>
                  <w:tr w:rsidR="00D77A99" w:rsidRPr="00D77A99" w14:paraId="39DFC02A" w14:textId="77777777" w:rsidTr="00D77A99">
                    <w:tc>
                      <w:tcPr>
                        <w:tcW w:w="0" w:type="auto"/>
                        <w:shd w:val="clear" w:color="auto" w:fill="4C94D8"/>
                        <w:hideMark/>
                      </w:tcPr>
                      <w:p w14:paraId="21ECB86C"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Rating</w:t>
                        </w:r>
                      </w:p>
                    </w:tc>
                    <w:tc>
                      <w:tcPr>
                        <w:tcW w:w="0" w:type="auto"/>
                        <w:shd w:val="clear" w:color="auto" w:fill="4C94D8"/>
                        <w:hideMark/>
                      </w:tcPr>
                      <w:p w14:paraId="116BDE14"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Description</w:t>
                        </w:r>
                      </w:p>
                    </w:tc>
                    <w:tc>
                      <w:tcPr>
                        <w:tcW w:w="0" w:type="auto"/>
                        <w:shd w:val="clear" w:color="auto" w:fill="4C94D8"/>
                        <w:hideMark/>
                      </w:tcPr>
                      <w:p w14:paraId="72336CBF"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Score</w:t>
                        </w:r>
                      </w:p>
                    </w:tc>
                  </w:tr>
                  <w:tr w:rsidR="00D77A99" w:rsidRPr="00D77A99" w14:paraId="6128BD20" w14:textId="77777777" w:rsidTr="0001048B">
                    <w:tc>
                      <w:tcPr>
                        <w:tcW w:w="0" w:type="auto"/>
                        <w:hideMark/>
                      </w:tcPr>
                      <w:p w14:paraId="57DBF0EF"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Irreplaceable</w:t>
                        </w:r>
                      </w:p>
                    </w:tc>
                    <w:tc>
                      <w:tcPr>
                        <w:tcW w:w="0" w:type="auto"/>
                        <w:hideMark/>
                      </w:tcPr>
                      <w:p w14:paraId="2BB6ED52"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No equivalent site exists</w:t>
                        </w:r>
                      </w:p>
                    </w:tc>
                    <w:tc>
                      <w:tcPr>
                        <w:tcW w:w="0" w:type="auto"/>
                        <w:hideMark/>
                      </w:tcPr>
                      <w:p w14:paraId="23BB3D3B"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5</w:t>
                        </w:r>
                      </w:p>
                    </w:tc>
                  </w:tr>
                  <w:tr w:rsidR="00D77A99" w:rsidRPr="00D77A99" w14:paraId="4BD96962" w14:textId="77777777" w:rsidTr="0001048B">
                    <w:tc>
                      <w:tcPr>
                        <w:tcW w:w="0" w:type="auto"/>
                        <w:hideMark/>
                      </w:tcPr>
                      <w:p w14:paraId="72EC5368"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Very difficult to replace</w:t>
                        </w:r>
                      </w:p>
                    </w:tc>
                    <w:tc>
                      <w:tcPr>
                        <w:tcW w:w="0" w:type="auto"/>
                        <w:hideMark/>
                      </w:tcPr>
                      <w:p w14:paraId="6F48B45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Few comparable examples</w:t>
                        </w:r>
                      </w:p>
                    </w:tc>
                    <w:tc>
                      <w:tcPr>
                        <w:tcW w:w="0" w:type="auto"/>
                        <w:hideMark/>
                      </w:tcPr>
                      <w:p w14:paraId="533C5017"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4</w:t>
                        </w:r>
                      </w:p>
                    </w:tc>
                  </w:tr>
                  <w:tr w:rsidR="00D77A99" w:rsidRPr="00D77A99" w14:paraId="5EB7A268" w14:textId="77777777" w:rsidTr="0001048B">
                    <w:tc>
                      <w:tcPr>
                        <w:tcW w:w="0" w:type="auto"/>
                        <w:hideMark/>
                      </w:tcPr>
                      <w:p w14:paraId="6EACA512"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Limited alternatives</w:t>
                        </w:r>
                      </w:p>
                    </w:tc>
                    <w:tc>
                      <w:tcPr>
                        <w:tcW w:w="0" w:type="auto"/>
                        <w:hideMark/>
                      </w:tcPr>
                      <w:p w14:paraId="7045A6E3"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Some comparable examples</w:t>
                        </w:r>
                      </w:p>
                    </w:tc>
                    <w:tc>
                      <w:tcPr>
                        <w:tcW w:w="0" w:type="auto"/>
                        <w:hideMark/>
                      </w:tcPr>
                      <w:p w14:paraId="3B203C57"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3</w:t>
                        </w:r>
                      </w:p>
                    </w:tc>
                  </w:tr>
                  <w:tr w:rsidR="00D77A99" w:rsidRPr="00D77A99" w14:paraId="31CF06B7" w14:textId="77777777" w:rsidTr="0001048B">
                    <w:tc>
                      <w:tcPr>
                        <w:tcW w:w="0" w:type="auto"/>
                        <w:hideMark/>
                      </w:tcPr>
                      <w:p w14:paraId="45DE5097"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Moderate alternatives</w:t>
                        </w:r>
                      </w:p>
                    </w:tc>
                    <w:tc>
                      <w:tcPr>
                        <w:tcW w:w="0" w:type="auto"/>
                        <w:hideMark/>
                      </w:tcPr>
                      <w:p w14:paraId="7CC67E67"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Several comparable sites</w:t>
                        </w:r>
                      </w:p>
                    </w:tc>
                    <w:tc>
                      <w:tcPr>
                        <w:tcW w:w="0" w:type="auto"/>
                        <w:hideMark/>
                      </w:tcPr>
                      <w:p w14:paraId="65EC358B"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2</w:t>
                        </w:r>
                      </w:p>
                    </w:tc>
                  </w:tr>
                  <w:tr w:rsidR="00D77A99" w:rsidRPr="00D77A99" w14:paraId="465AA8E8" w14:textId="77777777" w:rsidTr="0001048B">
                    <w:tc>
                      <w:tcPr>
                        <w:tcW w:w="0" w:type="auto"/>
                        <w:hideMark/>
                      </w:tcPr>
                      <w:p w14:paraId="6E415F9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Easily replaced</w:t>
                        </w:r>
                      </w:p>
                    </w:tc>
                    <w:tc>
                      <w:tcPr>
                        <w:tcW w:w="0" w:type="auto"/>
                        <w:hideMark/>
                      </w:tcPr>
                      <w:p w14:paraId="5CFC0348"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Many alternatives exist</w:t>
                        </w:r>
                      </w:p>
                    </w:tc>
                    <w:tc>
                      <w:tcPr>
                        <w:tcW w:w="0" w:type="auto"/>
                        <w:hideMark/>
                      </w:tcPr>
                      <w:p w14:paraId="4B16D79E"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w:t>
                        </w:r>
                      </w:p>
                    </w:tc>
                  </w:tr>
                  <w:tr w:rsidR="00D77A99" w:rsidRPr="00D77A99" w14:paraId="73A42D56" w14:textId="77777777" w:rsidTr="0001048B">
                    <w:tc>
                      <w:tcPr>
                        <w:tcW w:w="0" w:type="auto"/>
                        <w:hideMark/>
                      </w:tcPr>
                      <w:p w14:paraId="1F0EA453"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Fully replaceable</w:t>
                        </w:r>
                      </w:p>
                    </w:tc>
                    <w:tc>
                      <w:tcPr>
                        <w:tcW w:w="0" w:type="auto"/>
                        <w:hideMark/>
                      </w:tcPr>
                      <w:p w14:paraId="0FC2C80A"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Numerous equivalent examples</w:t>
                        </w:r>
                      </w:p>
                    </w:tc>
                    <w:tc>
                      <w:tcPr>
                        <w:tcW w:w="0" w:type="auto"/>
                        <w:hideMark/>
                      </w:tcPr>
                      <w:p w14:paraId="3E80F0D7"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0</w:t>
                        </w:r>
                      </w:p>
                    </w:tc>
                  </w:tr>
                </w:tbl>
                <w:p w14:paraId="7C6C3626" w14:textId="77777777" w:rsidR="00D77A99" w:rsidRPr="00D77A99" w:rsidRDefault="00432BBB" w:rsidP="00D77A99">
                  <w:pPr>
                    <w:spacing w:after="160" w:line="278" w:lineRule="auto"/>
                    <w:rPr>
                      <w:rFonts w:asciiTheme="minorHAnsi" w:eastAsia="Aptos" w:hAnsiTheme="minorHAnsi" w:cstheme="minorHAnsi"/>
                      <w:kern w:val="2"/>
                      <w:szCs w:val="22"/>
                      <w:lang w:val="en-IE"/>
                      <w14:ligatures w14:val="standardContextual"/>
                    </w:rPr>
                  </w:pPr>
                  <w:r>
                    <w:rPr>
                      <w:rFonts w:asciiTheme="minorHAnsi" w:eastAsia="Aptos" w:hAnsiTheme="minorHAnsi" w:cstheme="minorHAnsi"/>
                      <w:kern w:val="2"/>
                      <w:szCs w:val="22"/>
                      <w:lang w:val="en-IE"/>
                      <w14:ligatures w14:val="standardContextual"/>
                    </w:rPr>
                    <w:pict w14:anchorId="367C1D04">
                      <v:rect id="_x0000_i1032" style="width:0;height:1.5pt" o:hralign="center" o:hrstd="t" o:hr="t" fillcolor="#a0a0a0" stroked="f"/>
                    </w:pict>
                  </w:r>
                </w:p>
                <w:p w14:paraId="5E663E06" w14:textId="77777777" w:rsidR="00D77A99" w:rsidRPr="00D77A99"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color w:val="4C94D8"/>
                      <w:kern w:val="2"/>
                      <w:szCs w:val="22"/>
                      <w:lang w:val="en-IE"/>
                      <w14:ligatures w14:val="standardContextual"/>
                    </w:rPr>
                    <w:t>Criterion B3:</w:t>
                  </w:r>
                  <w:r w:rsidRPr="00D77A99">
                    <w:rPr>
                      <w:rFonts w:asciiTheme="minorHAnsi" w:eastAsia="Aptos" w:hAnsiTheme="minorHAnsi" w:cstheme="minorHAnsi"/>
                      <w:b/>
                      <w:bCs/>
                      <w:kern w:val="2"/>
                      <w:szCs w:val="22"/>
                      <w:lang w:val="en-IE"/>
                      <w14:ligatures w14:val="standardContextual"/>
                    </w:rPr>
                    <w:t xml:space="preserve"> Future Scientific Potential (0-5 points)</w:t>
                  </w:r>
                </w:p>
                <w:tbl>
                  <w:tblPr>
                    <w:tblStyle w:val="TableGrid1"/>
                    <w:tblW w:w="0" w:type="auto"/>
                    <w:tblLook w:val="04A0" w:firstRow="1" w:lastRow="0" w:firstColumn="1" w:lastColumn="0" w:noHBand="0" w:noVBand="1"/>
                  </w:tblPr>
                  <w:tblGrid>
                    <w:gridCol w:w="1241"/>
                    <w:gridCol w:w="3407"/>
                    <w:gridCol w:w="716"/>
                  </w:tblGrid>
                  <w:tr w:rsidR="00D77A99" w:rsidRPr="00D77A99" w14:paraId="59CED5F9" w14:textId="77777777" w:rsidTr="00D77A99">
                    <w:tc>
                      <w:tcPr>
                        <w:tcW w:w="0" w:type="auto"/>
                        <w:shd w:val="clear" w:color="auto" w:fill="4C94D8"/>
                        <w:hideMark/>
                      </w:tcPr>
                      <w:p w14:paraId="13664D84"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Rating</w:t>
                        </w:r>
                      </w:p>
                    </w:tc>
                    <w:tc>
                      <w:tcPr>
                        <w:tcW w:w="0" w:type="auto"/>
                        <w:shd w:val="clear" w:color="auto" w:fill="4C94D8"/>
                        <w:hideMark/>
                      </w:tcPr>
                      <w:p w14:paraId="56B8728E"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Description</w:t>
                        </w:r>
                      </w:p>
                    </w:tc>
                    <w:tc>
                      <w:tcPr>
                        <w:tcW w:w="0" w:type="auto"/>
                        <w:shd w:val="clear" w:color="auto" w:fill="4C94D8"/>
                        <w:hideMark/>
                      </w:tcPr>
                      <w:p w14:paraId="7D0F94DD"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Score</w:t>
                        </w:r>
                      </w:p>
                    </w:tc>
                  </w:tr>
                  <w:tr w:rsidR="00D77A99" w:rsidRPr="00D77A99" w14:paraId="2294C2DF" w14:textId="77777777" w:rsidTr="0001048B">
                    <w:tc>
                      <w:tcPr>
                        <w:tcW w:w="0" w:type="auto"/>
                        <w:hideMark/>
                      </w:tcPr>
                      <w:p w14:paraId="6EF39CA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Exceptional</w:t>
                        </w:r>
                      </w:p>
                    </w:tc>
                    <w:tc>
                      <w:tcPr>
                        <w:tcW w:w="0" w:type="auto"/>
                        <w:hideMark/>
                      </w:tcPr>
                      <w:p w14:paraId="12CE9648"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Major unrealised research potential</w:t>
                        </w:r>
                      </w:p>
                    </w:tc>
                    <w:tc>
                      <w:tcPr>
                        <w:tcW w:w="0" w:type="auto"/>
                        <w:hideMark/>
                      </w:tcPr>
                      <w:p w14:paraId="1A67FE55"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5</w:t>
                        </w:r>
                      </w:p>
                    </w:tc>
                  </w:tr>
                  <w:tr w:rsidR="00D77A99" w:rsidRPr="00D77A99" w14:paraId="04E84A9E" w14:textId="77777777" w:rsidTr="0001048B">
                    <w:tc>
                      <w:tcPr>
                        <w:tcW w:w="0" w:type="auto"/>
                        <w:hideMark/>
                      </w:tcPr>
                      <w:p w14:paraId="40049D22"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High</w:t>
                        </w:r>
                      </w:p>
                    </w:tc>
                    <w:tc>
                      <w:tcPr>
                        <w:tcW w:w="0" w:type="auto"/>
                        <w:hideMark/>
                      </w:tcPr>
                      <w:p w14:paraId="0C0CFD11"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Strong future value</w:t>
                        </w:r>
                      </w:p>
                    </w:tc>
                    <w:tc>
                      <w:tcPr>
                        <w:tcW w:w="0" w:type="auto"/>
                        <w:hideMark/>
                      </w:tcPr>
                      <w:p w14:paraId="6955353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4</w:t>
                        </w:r>
                      </w:p>
                    </w:tc>
                  </w:tr>
                  <w:tr w:rsidR="00D77A99" w:rsidRPr="00D77A99" w14:paraId="76AB23F7" w14:textId="77777777" w:rsidTr="0001048B">
                    <w:tc>
                      <w:tcPr>
                        <w:tcW w:w="0" w:type="auto"/>
                        <w:hideMark/>
                      </w:tcPr>
                      <w:p w14:paraId="5E8340A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Moderate</w:t>
                        </w:r>
                      </w:p>
                    </w:tc>
                    <w:tc>
                      <w:tcPr>
                        <w:tcW w:w="0" w:type="auto"/>
                        <w:hideMark/>
                      </w:tcPr>
                      <w:p w14:paraId="6C5320E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Reasonable potential</w:t>
                        </w:r>
                      </w:p>
                    </w:tc>
                    <w:tc>
                      <w:tcPr>
                        <w:tcW w:w="0" w:type="auto"/>
                        <w:hideMark/>
                      </w:tcPr>
                      <w:p w14:paraId="4C230607"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3</w:t>
                        </w:r>
                      </w:p>
                    </w:tc>
                  </w:tr>
                  <w:tr w:rsidR="00D77A99" w:rsidRPr="00D77A99" w14:paraId="03AF313E" w14:textId="77777777" w:rsidTr="0001048B">
                    <w:tc>
                      <w:tcPr>
                        <w:tcW w:w="0" w:type="auto"/>
                        <w:hideMark/>
                      </w:tcPr>
                      <w:p w14:paraId="1E8FAA6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Limited</w:t>
                        </w:r>
                      </w:p>
                    </w:tc>
                    <w:tc>
                      <w:tcPr>
                        <w:tcW w:w="0" w:type="auto"/>
                        <w:hideMark/>
                      </w:tcPr>
                      <w:p w14:paraId="0887F13B"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Small future benefit</w:t>
                        </w:r>
                      </w:p>
                    </w:tc>
                    <w:tc>
                      <w:tcPr>
                        <w:tcW w:w="0" w:type="auto"/>
                        <w:hideMark/>
                      </w:tcPr>
                      <w:p w14:paraId="623E1B6E"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2</w:t>
                        </w:r>
                      </w:p>
                    </w:tc>
                  </w:tr>
                  <w:tr w:rsidR="00D77A99" w:rsidRPr="00D77A99" w14:paraId="1E8E5C30" w14:textId="77777777" w:rsidTr="0001048B">
                    <w:tc>
                      <w:tcPr>
                        <w:tcW w:w="0" w:type="auto"/>
                        <w:hideMark/>
                      </w:tcPr>
                      <w:p w14:paraId="7300C8AC"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Low</w:t>
                        </w:r>
                      </w:p>
                    </w:tc>
                    <w:tc>
                      <w:tcPr>
                        <w:tcW w:w="0" w:type="auto"/>
                        <w:hideMark/>
                      </w:tcPr>
                      <w:p w14:paraId="001F74AF"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Unlikely future importance</w:t>
                        </w:r>
                      </w:p>
                    </w:tc>
                    <w:tc>
                      <w:tcPr>
                        <w:tcW w:w="0" w:type="auto"/>
                        <w:hideMark/>
                      </w:tcPr>
                      <w:p w14:paraId="51CC1D56"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w:t>
                        </w:r>
                      </w:p>
                    </w:tc>
                  </w:tr>
                  <w:tr w:rsidR="00D77A99" w:rsidRPr="00D77A99" w14:paraId="32624DA1" w14:textId="77777777" w:rsidTr="0001048B">
                    <w:tc>
                      <w:tcPr>
                        <w:tcW w:w="0" w:type="auto"/>
                        <w:hideMark/>
                      </w:tcPr>
                      <w:p w14:paraId="56736D89"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None</w:t>
                        </w:r>
                      </w:p>
                    </w:tc>
                    <w:tc>
                      <w:tcPr>
                        <w:tcW w:w="0" w:type="auto"/>
                        <w:hideMark/>
                      </w:tcPr>
                      <w:p w14:paraId="253E0147"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No foreseeable value</w:t>
                        </w:r>
                      </w:p>
                    </w:tc>
                    <w:tc>
                      <w:tcPr>
                        <w:tcW w:w="0" w:type="auto"/>
                        <w:hideMark/>
                      </w:tcPr>
                      <w:p w14:paraId="56C3D8D5"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0</w:t>
                        </w:r>
                      </w:p>
                    </w:tc>
                  </w:tr>
                </w:tbl>
                <w:p w14:paraId="0048E2B3" w14:textId="77777777" w:rsidR="00D77A99" w:rsidRPr="00D77A99" w:rsidRDefault="00432BBB" w:rsidP="00D77A99">
                  <w:pPr>
                    <w:spacing w:after="160" w:line="278" w:lineRule="auto"/>
                    <w:rPr>
                      <w:rFonts w:asciiTheme="minorHAnsi" w:eastAsia="Aptos" w:hAnsiTheme="minorHAnsi" w:cstheme="minorHAnsi"/>
                      <w:kern w:val="2"/>
                      <w:szCs w:val="22"/>
                      <w:lang w:val="en-IE"/>
                      <w14:ligatures w14:val="standardContextual"/>
                    </w:rPr>
                  </w:pPr>
                  <w:r>
                    <w:rPr>
                      <w:rFonts w:asciiTheme="minorHAnsi" w:eastAsia="Aptos" w:hAnsiTheme="minorHAnsi" w:cstheme="minorHAnsi"/>
                      <w:kern w:val="2"/>
                      <w:szCs w:val="22"/>
                      <w:lang w:val="en-IE"/>
                      <w14:ligatures w14:val="standardContextual"/>
                    </w:rPr>
                    <w:pict w14:anchorId="5271FC84">
                      <v:rect id="_x0000_i1033" style="width:0;height:1.5pt" o:hralign="center" o:hrstd="t" o:hr="t" fillcolor="#a0a0a0" stroked="f"/>
                    </w:pict>
                  </w:r>
                </w:p>
                <w:p w14:paraId="072D8BE7" w14:textId="77777777" w:rsidR="00D77A99" w:rsidRPr="00D77A99" w:rsidRDefault="00D77A99" w:rsidP="00D77A99">
                  <w:pPr>
                    <w:spacing w:after="160" w:line="278" w:lineRule="auto"/>
                    <w:rPr>
                      <w:rFonts w:asciiTheme="minorHAnsi" w:eastAsia="Aptos" w:hAnsiTheme="minorHAnsi" w:cstheme="minorHAnsi"/>
                      <w:color w:val="4C94D8"/>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The total score from the Stage 2 criterion will be known as the </w:t>
                  </w:r>
                  <w:r w:rsidRPr="00D77A99">
                    <w:rPr>
                      <w:rFonts w:asciiTheme="minorHAnsi" w:eastAsia="Aptos" w:hAnsiTheme="minorHAnsi" w:cstheme="minorHAnsi"/>
                      <w:b/>
                      <w:bCs/>
                      <w:kern w:val="2"/>
                      <w:szCs w:val="22"/>
                      <w:lang w:val="en-IE"/>
                      <w14:ligatures w14:val="standardContextual"/>
                    </w:rPr>
                    <w:t>Conservation Priority (CP) Score</w:t>
                  </w:r>
                  <w:r w:rsidRPr="00D77A99">
                    <w:rPr>
                      <w:rFonts w:asciiTheme="minorHAnsi" w:eastAsia="Aptos" w:hAnsiTheme="minorHAnsi" w:cstheme="minorHAnsi"/>
                      <w:kern w:val="2"/>
                      <w:szCs w:val="22"/>
                      <w:lang w:val="en-IE"/>
                      <w14:ligatures w14:val="standardContextual"/>
                    </w:rPr>
                    <w:t>.</w:t>
                  </w:r>
                </w:p>
                <w:p w14:paraId="795CCA19" w14:textId="77777777" w:rsidR="00D77A99" w:rsidRPr="006C37C5"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6C37C5">
                    <w:rPr>
                      <w:rFonts w:asciiTheme="minorHAnsi" w:eastAsia="Aptos" w:hAnsiTheme="minorHAnsi" w:cstheme="minorHAnsi"/>
                      <w:b/>
                      <w:bCs/>
                      <w:color w:val="4C94D8"/>
                      <w:kern w:val="2"/>
                      <w:szCs w:val="22"/>
                      <w:lang w:val="en-IE"/>
                      <w14:ligatures w14:val="standardContextual"/>
                    </w:rPr>
                    <w:t>Stage 3. Designation Feasibility Assessment (Maximum 10 Points)</w:t>
                  </w:r>
                </w:p>
                <w:p w14:paraId="77C21D9A"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These criteria do not determine significance but assist prioritisation.</w:t>
                  </w:r>
                </w:p>
                <w:p w14:paraId="6CF689AA" w14:textId="77777777" w:rsidR="00D77A99" w:rsidRPr="00D77A99"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color w:val="4C94D8"/>
                      <w:kern w:val="2"/>
                      <w:szCs w:val="22"/>
                      <w:lang w:val="en-IE"/>
                      <w14:ligatures w14:val="standardContextual"/>
                    </w:rPr>
                    <w:t>Criterion C1:</w:t>
                  </w:r>
                  <w:r w:rsidRPr="00D77A99">
                    <w:rPr>
                      <w:rFonts w:asciiTheme="minorHAnsi" w:eastAsia="Aptos" w:hAnsiTheme="minorHAnsi" w:cstheme="minorHAnsi"/>
                      <w:b/>
                      <w:bCs/>
                      <w:kern w:val="2"/>
                      <w:szCs w:val="22"/>
                      <w:lang w:val="en-IE"/>
                      <w14:ligatures w14:val="standardContextual"/>
                    </w:rPr>
                    <w:t xml:space="preserve"> Boundary Definability (0-3 points)</w:t>
                  </w:r>
                </w:p>
                <w:tbl>
                  <w:tblPr>
                    <w:tblStyle w:val="TableGrid1"/>
                    <w:tblW w:w="0" w:type="auto"/>
                    <w:tblLook w:val="04A0" w:firstRow="1" w:lastRow="0" w:firstColumn="1" w:lastColumn="0" w:noHBand="0" w:noVBand="1"/>
                  </w:tblPr>
                  <w:tblGrid>
                    <w:gridCol w:w="3567"/>
                    <w:gridCol w:w="716"/>
                  </w:tblGrid>
                  <w:tr w:rsidR="00D77A99" w:rsidRPr="00D77A99" w14:paraId="04DDD263" w14:textId="77777777" w:rsidTr="00D77A99">
                    <w:tc>
                      <w:tcPr>
                        <w:tcW w:w="0" w:type="auto"/>
                        <w:shd w:val="clear" w:color="auto" w:fill="4C94D8"/>
                        <w:hideMark/>
                      </w:tcPr>
                      <w:p w14:paraId="490C2E2D"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Rating</w:t>
                        </w:r>
                      </w:p>
                    </w:tc>
                    <w:tc>
                      <w:tcPr>
                        <w:tcW w:w="0" w:type="auto"/>
                        <w:shd w:val="clear" w:color="auto" w:fill="4C94D8"/>
                        <w:hideMark/>
                      </w:tcPr>
                      <w:p w14:paraId="73545215"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Score</w:t>
                        </w:r>
                      </w:p>
                    </w:tc>
                  </w:tr>
                  <w:tr w:rsidR="00D77A99" w:rsidRPr="00D77A99" w14:paraId="46D606DB" w14:textId="77777777" w:rsidTr="0001048B">
                    <w:tc>
                      <w:tcPr>
                        <w:tcW w:w="0" w:type="auto"/>
                        <w:hideMark/>
                      </w:tcPr>
                      <w:p w14:paraId="4CDCE306"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Clearly definable geological boundary</w:t>
                        </w:r>
                      </w:p>
                    </w:tc>
                    <w:tc>
                      <w:tcPr>
                        <w:tcW w:w="0" w:type="auto"/>
                        <w:hideMark/>
                      </w:tcPr>
                      <w:p w14:paraId="50FE4CD2"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3</w:t>
                        </w:r>
                      </w:p>
                    </w:tc>
                  </w:tr>
                  <w:tr w:rsidR="00D77A99" w:rsidRPr="00D77A99" w14:paraId="6BF70D28" w14:textId="77777777" w:rsidTr="0001048B">
                    <w:tc>
                      <w:tcPr>
                        <w:tcW w:w="0" w:type="auto"/>
                        <w:hideMark/>
                      </w:tcPr>
                      <w:p w14:paraId="1BD1CEFC"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Mostly definable</w:t>
                        </w:r>
                      </w:p>
                    </w:tc>
                    <w:tc>
                      <w:tcPr>
                        <w:tcW w:w="0" w:type="auto"/>
                        <w:hideMark/>
                      </w:tcPr>
                      <w:p w14:paraId="5AFE61B4"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2</w:t>
                        </w:r>
                      </w:p>
                    </w:tc>
                  </w:tr>
                  <w:tr w:rsidR="00D77A99" w:rsidRPr="00D77A99" w14:paraId="1419AC63" w14:textId="77777777" w:rsidTr="0001048B">
                    <w:tc>
                      <w:tcPr>
                        <w:tcW w:w="0" w:type="auto"/>
                        <w:hideMark/>
                      </w:tcPr>
                      <w:p w14:paraId="7FC09E67"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Complex boundary</w:t>
                        </w:r>
                      </w:p>
                    </w:tc>
                    <w:tc>
                      <w:tcPr>
                        <w:tcW w:w="0" w:type="auto"/>
                        <w:hideMark/>
                      </w:tcPr>
                      <w:p w14:paraId="1B89E4C2"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w:t>
                        </w:r>
                      </w:p>
                    </w:tc>
                  </w:tr>
                  <w:tr w:rsidR="00D77A99" w:rsidRPr="00D77A99" w14:paraId="3A64EF3F" w14:textId="77777777" w:rsidTr="0001048B">
                    <w:tc>
                      <w:tcPr>
                        <w:tcW w:w="0" w:type="auto"/>
                        <w:hideMark/>
                      </w:tcPr>
                      <w:p w14:paraId="37F7178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Boundary uncertain</w:t>
                        </w:r>
                      </w:p>
                    </w:tc>
                    <w:tc>
                      <w:tcPr>
                        <w:tcW w:w="0" w:type="auto"/>
                        <w:hideMark/>
                      </w:tcPr>
                      <w:p w14:paraId="1D4D528F"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0</w:t>
                        </w:r>
                      </w:p>
                    </w:tc>
                  </w:tr>
                </w:tbl>
                <w:p w14:paraId="4D3B1FAC" w14:textId="77777777" w:rsidR="00D77A99" w:rsidRPr="00D77A99" w:rsidRDefault="00432BBB" w:rsidP="00D77A99">
                  <w:pPr>
                    <w:spacing w:after="160" w:line="278" w:lineRule="auto"/>
                    <w:rPr>
                      <w:rFonts w:asciiTheme="minorHAnsi" w:eastAsia="Aptos" w:hAnsiTheme="minorHAnsi" w:cstheme="minorHAnsi"/>
                      <w:kern w:val="2"/>
                      <w:szCs w:val="22"/>
                      <w:lang w:val="en-IE"/>
                      <w14:ligatures w14:val="standardContextual"/>
                    </w:rPr>
                  </w:pPr>
                  <w:r>
                    <w:rPr>
                      <w:rFonts w:asciiTheme="minorHAnsi" w:eastAsia="Aptos" w:hAnsiTheme="minorHAnsi" w:cstheme="minorHAnsi"/>
                      <w:kern w:val="2"/>
                      <w:szCs w:val="22"/>
                      <w:lang w:val="en-IE"/>
                      <w14:ligatures w14:val="standardContextual"/>
                    </w:rPr>
                    <w:pict w14:anchorId="79F13A87">
                      <v:rect id="_x0000_i1034" style="width:0;height:1.5pt" o:hralign="center" o:hrstd="t" o:hr="t" fillcolor="#a0a0a0" stroked="f"/>
                    </w:pict>
                  </w:r>
                </w:p>
                <w:p w14:paraId="4E7AE4A8" w14:textId="77777777" w:rsidR="009E39D8" w:rsidRDefault="009E39D8" w:rsidP="00D77A99">
                  <w:pPr>
                    <w:spacing w:after="160" w:line="278" w:lineRule="auto"/>
                    <w:rPr>
                      <w:rFonts w:asciiTheme="minorHAnsi" w:eastAsia="Aptos" w:hAnsiTheme="minorHAnsi" w:cstheme="minorHAnsi"/>
                      <w:b/>
                      <w:bCs/>
                      <w:color w:val="4C94D8"/>
                      <w:kern w:val="2"/>
                      <w:szCs w:val="22"/>
                      <w:lang w:val="en-IE"/>
                      <w14:ligatures w14:val="standardContextual"/>
                    </w:rPr>
                  </w:pPr>
                </w:p>
                <w:p w14:paraId="1303BF8E" w14:textId="77777777" w:rsidR="009E39D8" w:rsidRDefault="009E39D8" w:rsidP="00D77A99">
                  <w:pPr>
                    <w:spacing w:after="160" w:line="278" w:lineRule="auto"/>
                    <w:rPr>
                      <w:rFonts w:asciiTheme="minorHAnsi" w:eastAsia="Aptos" w:hAnsiTheme="minorHAnsi" w:cstheme="minorHAnsi"/>
                      <w:b/>
                      <w:bCs/>
                      <w:color w:val="4C94D8"/>
                      <w:kern w:val="2"/>
                      <w:szCs w:val="22"/>
                      <w:lang w:val="en-IE"/>
                      <w14:ligatures w14:val="standardContextual"/>
                    </w:rPr>
                  </w:pPr>
                </w:p>
                <w:p w14:paraId="703AF6E1" w14:textId="5BA2E3A3" w:rsidR="00D77A99" w:rsidRPr="00D77A99"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color w:val="4C94D8"/>
                      <w:kern w:val="2"/>
                      <w:szCs w:val="22"/>
                      <w:lang w:val="en-IE"/>
                      <w14:ligatures w14:val="standardContextual"/>
                    </w:rPr>
                    <w:lastRenderedPageBreak/>
                    <w:t>Criterion C2:</w:t>
                  </w:r>
                  <w:r w:rsidRPr="00D77A99">
                    <w:rPr>
                      <w:rFonts w:asciiTheme="minorHAnsi" w:eastAsia="Aptos" w:hAnsiTheme="minorHAnsi" w:cstheme="minorHAnsi"/>
                      <w:b/>
                      <w:bCs/>
                      <w:kern w:val="2"/>
                      <w:szCs w:val="22"/>
                      <w:lang w:val="en-IE"/>
                      <w14:ligatures w14:val="standardContextual"/>
                    </w:rPr>
                    <w:t xml:space="preserve"> Monitoring Feasibility (0-3 points)</w:t>
                  </w:r>
                </w:p>
                <w:tbl>
                  <w:tblPr>
                    <w:tblStyle w:val="TableGrid1"/>
                    <w:tblW w:w="0" w:type="auto"/>
                    <w:tblLook w:val="04A0" w:firstRow="1" w:lastRow="0" w:firstColumn="1" w:lastColumn="0" w:noHBand="0" w:noVBand="1"/>
                  </w:tblPr>
                  <w:tblGrid>
                    <w:gridCol w:w="1838"/>
                    <w:gridCol w:w="716"/>
                  </w:tblGrid>
                  <w:tr w:rsidR="00D77A99" w:rsidRPr="00D77A99" w14:paraId="27262904" w14:textId="77777777" w:rsidTr="00D77A99">
                    <w:tc>
                      <w:tcPr>
                        <w:tcW w:w="0" w:type="auto"/>
                        <w:shd w:val="clear" w:color="auto" w:fill="4C94D8"/>
                        <w:hideMark/>
                      </w:tcPr>
                      <w:p w14:paraId="211DF713"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Rating</w:t>
                        </w:r>
                      </w:p>
                    </w:tc>
                    <w:tc>
                      <w:tcPr>
                        <w:tcW w:w="0" w:type="auto"/>
                        <w:shd w:val="clear" w:color="auto" w:fill="4C94D8"/>
                        <w:hideMark/>
                      </w:tcPr>
                      <w:p w14:paraId="159C4595"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Score</w:t>
                        </w:r>
                      </w:p>
                    </w:tc>
                  </w:tr>
                  <w:tr w:rsidR="00D77A99" w:rsidRPr="00D77A99" w14:paraId="3B2E6B09" w14:textId="77777777" w:rsidTr="0001048B">
                    <w:tc>
                      <w:tcPr>
                        <w:tcW w:w="0" w:type="auto"/>
                        <w:hideMark/>
                      </w:tcPr>
                      <w:p w14:paraId="7E0047A8"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Easily monitored</w:t>
                        </w:r>
                      </w:p>
                    </w:tc>
                    <w:tc>
                      <w:tcPr>
                        <w:tcW w:w="0" w:type="auto"/>
                        <w:hideMark/>
                      </w:tcPr>
                      <w:p w14:paraId="6BC9E3A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3</w:t>
                        </w:r>
                      </w:p>
                    </w:tc>
                  </w:tr>
                  <w:tr w:rsidR="00D77A99" w:rsidRPr="00D77A99" w14:paraId="78172B3F" w14:textId="77777777" w:rsidTr="0001048B">
                    <w:tc>
                      <w:tcPr>
                        <w:tcW w:w="0" w:type="auto"/>
                        <w:hideMark/>
                      </w:tcPr>
                      <w:p w14:paraId="7ECD001F"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Moderately easy</w:t>
                        </w:r>
                      </w:p>
                    </w:tc>
                    <w:tc>
                      <w:tcPr>
                        <w:tcW w:w="0" w:type="auto"/>
                        <w:hideMark/>
                      </w:tcPr>
                      <w:p w14:paraId="198AACE2"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2</w:t>
                        </w:r>
                      </w:p>
                    </w:tc>
                  </w:tr>
                  <w:tr w:rsidR="00D77A99" w:rsidRPr="00D77A99" w14:paraId="6C49EF86" w14:textId="77777777" w:rsidTr="0001048B">
                    <w:tc>
                      <w:tcPr>
                        <w:tcW w:w="0" w:type="auto"/>
                        <w:hideMark/>
                      </w:tcPr>
                      <w:p w14:paraId="2BE3053A"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Difficult</w:t>
                        </w:r>
                      </w:p>
                    </w:tc>
                    <w:tc>
                      <w:tcPr>
                        <w:tcW w:w="0" w:type="auto"/>
                        <w:hideMark/>
                      </w:tcPr>
                      <w:p w14:paraId="3F4C46EE"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w:t>
                        </w:r>
                      </w:p>
                    </w:tc>
                  </w:tr>
                  <w:tr w:rsidR="00D77A99" w:rsidRPr="00D77A99" w14:paraId="105D678D" w14:textId="77777777" w:rsidTr="0001048B">
                    <w:tc>
                      <w:tcPr>
                        <w:tcW w:w="0" w:type="auto"/>
                        <w:hideMark/>
                      </w:tcPr>
                      <w:p w14:paraId="6B76EA6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Extremely difficult</w:t>
                        </w:r>
                      </w:p>
                    </w:tc>
                    <w:tc>
                      <w:tcPr>
                        <w:tcW w:w="0" w:type="auto"/>
                        <w:hideMark/>
                      </w:tcPr>
                      <w:p w14:paraId="4C0C5673"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0</w:t>
                        </w:r>
                      </w:p>
                    </w:tc>
                  </w:tr>
                </w:tbl>
                <w:p w14:paraId="6A5A43AB" w14:textId="77777777" w:rsidR="00D77A99" w:rsidRPr="00D77A99" w:rsidRDefault="00432BBB" w:rsidP="00D77A99">
                  <w:pPr>
                    <w:spacing w:after="160" w:line="278" w:lineRule="auto"/>
                    <w:rPr>
                      <w:rFonts w:asciiTheme="minorHAnsi" w:eastAsia="Aptos" w:hAnsiTheme="minorHAnsi" w:cstheme="minorHAnsi"/>
                      <w:kern w:val="2"/>
                      <w:szCs w:val="22"/>
                      <w:lang w:val="en-IE"/>
                      <w14:ligatures w14:val="standardContextual"/>
                    </w:rPr>
                  </w:pPr>
                  <w:r>
                    <w:rPr>
                      <w:rFonts w:asciiTheme="minorHAnsi" w:eastAsia="Aptos" w:hAnsiTheme="minorHAnsi" w:cstheme="minorHAnsi"/>
                      <w:kern w:val="2"/>
                      <w:szCs w:val="22"/>
                      <w:lang w:val="en-IE"/>
                      <w14:ligatures w14:val="standardContextual"/>
                    </w:rPr>
                    <w:pict w14:anchorId="365F406F">
                      <v:rect id="_x0000_i1035" style="width:0;height:1.5pt" o:hralign="center" o:hrstd="t" o:hr="t" fillcolor="#a0a0a0" stroked="f"/>
                    </w:pict>
                  </w:r>
                </w:p>
                <w:p w14:paraId="23E2E0D9" w14:textId="77777777" w:rsidR="00D77A99" w:rsidRPr="00D77A99"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D77A99">
                    <w:rPr>
                      <w:rFonts w:asciiTheme="minorHAnsi" w:eastAsia="Aptos" w:hAnsiTheme="minorHAnsi" w:cstheme="minorHAnsi"/>
                      <w:b/>
                      <w:bCs/>
                      <w:color w:val="4C94D8"/>
                      <w:kern w:val="2"/>
                      <w:szCs w:val="22"/>
                      <w:lang w:val="en-IE"/>
                      <w14:ligatures w14:val="standardContextual"/>
                    </w:rPr>
                    <w:t>Criterion C3:</w:t>
                  </w:r>
                  <w:r w:rsidRPr="00D77A99">
                    <w:rPr>
                      <w:rFonts w:asciiTheme="minorHAnsi" w:eastAsia="Aptos" w:hAnsiTheme="minorHAnsi" w:cstheme="minorHAnsi"/>
                      <w:b/>
                      <w:bCs/>
                      <w:kern w:val="2"/>
                      <w:szCs w:val="22"/>
                      <w:lang w:val="en-IE"/>
                      <w14:ligatures w14:val="standardContextual"/>
                    </w:rPr>
                    <w:t xml:space="preserve"> Management Feasibility (0-4 points)</w:t>
                  </w:r>
                </w:p>
                <w:tbl>
                  <w:tblPr>
                    <w:tblStyle w:val="TableGrid1"/>
                    <w:tblW w:w="0" w:type="auto"/>
                    <w:tblLook w:val="04A0" w:firstRow="1" w:lastRow="0" w:firstColumn="1" w:lastColumn="0" w:noHBand="0" w:noVBand="1"/>
                  </w:tblPr>
                  <w:tblGrid>
                    <w:gridCol w:w="4046"/>
                    <w:gridCol w:w="716"/>
                  </w:tblGrid>
                  <w:tr w:rsidR="00D77A99" w:rsidRPr="00D77A99" w14:paraId="3ACFEB64" w14:textId="77777777" w:rsidTr="00D77A99">
                    <w:tc>
                      <w:tcPr>
                        <w:tcW w:w="0" w:type="auto"/>
                        <w:shd w:val="clear" w:color="auto" w:fill="4C94D8"/>
                        <w:hideMark/>
                      </w:tcPr>
                      <w:p w14:paraId="51D8A39F"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Rating</w:t>
                        </w:r>
                      </w:p>
                    </w:tc>
                    <w:tc>
                      <w:tcPr>
                        <w:tcW w:w="0" w:type="auto"/>
                        <w:shd w:val="clear" w:color="auto" w:fill="4C94D8"/>
                        <w:hideMark/>
                      </w:tcPr>
                      <w:p w14:paraId="7F09ECD7"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Score</w:t>
                        </w:r>
                      </w:p>
                    </w:tc>
                  </w:tr>
                  <w:tr w:rsidR="00D77A99" w:rsidRPr="00D77A99" w14:paraId="7BBE7103" w14:textId="77777777" w:rsidTr="0001048B">
                    <w:tc>
                      <w:tcPr>
                        <w:tcW w:w="0" w:type="auto"/>
                        <w:hideMark/>
                      </w:tcPr>
                      <w:p w14:paraId="55863BC3"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Straightforward conservation management</w:t>
                        </w:r>
                      </w:p>
                    </w:tc>
                    <w:tc>
                      <w:tcPr>
                        <w:tcW w:w="0" w:type="auto"/>
                        <w:hideMark/>
                      </w:tcPr>
                      <w:p w14:paraId="19AF78EA"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4</w:t>
                        </w:r>
                      </w:p>
                    </w:tc>
                  </w:tr>
                  <w:tr w:rsidR="00D77A99" w:rsidRPr="00D77A99" w14:paraId="0B07C195" w14:textId="77777777" w:rsidTr="0001048B">
                    <w:tc>
                      <w:tcPr>
                        <w:tcW w:w="0" w:type="auto"/>
                        <w:hideMark/>
                      </w:tcPr>
                      <w:p w14:paraId="54026F48"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Minor management constraints</w:t>
                        </w:r>
                      </w:p>
                    </w:tc>
                    <w:tc>
                      <w:tcPr>
                        <w:tcW w:w="0" w:type="auto"/>
                        <w:hideMark/>
                      </w:tcPr>
                      <w:p w14:paraId="7C740C46"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3</w:t>
                        </w:r>
                      </w:p>
                    </w:tc>
                  </w:tr>
                  <w:tr w:rsidR="00D77A99" w:rsidRPr="00D77A99" w14:paraId="61BD4E75" w14:textId="77777777" w:rsidTr="0001048B">
                    <w:tc>
                      <w:tcPr>
                        <w:tcW w:w="0" w:type="auto"/>
                        <w:hideMark/>
                      </w:tcPr>
                      <w:p w14:paraId="439A373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Moderate constraints</w:t>
                        </w:r>
                      </w:p>
                    </w:tc>
                    <w:tc>
                      <w:tcPr>
                        <w:tcW w:w="0" w:type="auto"/>
                        <w:hideMark/>
                      </w:tcPr>
                      <w:p w14:paraId="0E43FFE9"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2</w:t>
                        </w:r>
                      </w:p>
                    </w:tc>
                  </w:tr>
                  <w:tr w:rsidR="00D77A99" w:rsidRPr="00D77A99" w14:paraId="055C7D4D" w14:textId="77777777" w:rsidTr="0001048B">
                    <w:tc>
                      <w:tcPr>
                        <w:tcW w:w="0" w:type="auto"/>
                        <w:hideMark/>
                      </w:tcPr>
                      <w:p w14:paraId="3677BCEA"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Significant constraints</w:t>
                        </w:r>
                      </w:p>
                    </w:tc>
                    <w:tc>
                      <w:tcPr>
                        <w:tcW w:w="0" w:type="auto"/>
                        <w:hideMark/>
                      </w:tcPr>
                      <w:p w14:paraId="2A9731C1"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1</w:t>
                        </w:r>
                      </w:p>
                    </w:tc>
                  </w:tr>
                  <w:tr w:rsidR="00D77A99" w:rsidRPr="00D77A99" w14:paraId="19C02FC5" w14:textId="77777777" w:rsidTr="0001048B">
                    <w:tc>
                      <w:tcPr>
                        <w:tcW w:w="0" w:type="auto"/>
                        <w:hideMark/>
                      </w:tcPr>
                      <w:p w14:paraId="483FB1B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Very difficult to manage</w:t>
                        </w:r>
                      </w:p>
                    </w:tc>
                    <w:tc>
                      <w:tcPr>
                        <w:tcW w:w="0" w:type="auto"/>
                        <w:hideMark/>
                      </w:tcPr>
                      <w:p w14:paraId="4E90880D"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0</w:t>
                        </w:r>
                      </w:p>
                    </w:tc>
                  </w:tr>
                </w:tbl>
                <w:p w14:paraId="7CF55242" w14:textId="77777777" w:rsidR="00D77A99" w:rsidRPr="00D77A99" w:rsidRDefault="00432BBB" w:rsidP="00D77A99">
                  <w:pPr>
                    <w:spacing w:after="160" w:line="278" w:lineRule="auto"/>
                    <w:rPr>
                      <w:rFonts w:asciiTheme="minorHAnsi" w:eastAsia="Aptos" w:hAnsiTheme="minorHAnsi" w:cstheme="minorHAnsi"/>
                      <w:kern w:val="2"/>
                      <w:szCs w:val="22"/>
                      <w:lang w:val="en-IE"/>
                      <w14:ligatures w14:val="standardContextual"/>
                    </w:rPr>
                  </w:pPr>
                  <w:r>
                    <w:rPr>
                      <w:rFonts w:asciiTheme="minorHAnsi" w:eastAsia="Aptos" w:hAnsiTheme="minorHAnsi" w:cstheme="minorHAnsi"/>
                      <w:kern w:val="2"/>
                      <w:szCs w:val="22"/>
                      <w:lang w:val="en-IE"/>
                      <w14:ligatures w14:val="standardContextual"/>
                    </w:rPr>
                    <w:pict w14:anchorId="7F37B1AB">
                      <v:rect id="_x0000_i1036" style="width:0;height:1.5pt" o:hralign="center" o:hrstd="t" o:hr="t" fillcolor="#a0a0a0" stroked="f"/>
                    </w:pict>
                  </w:r>
                </w:p>
                <w:p w14:paraId="6A61A8EE" w14:textId="77777777" w:rsidR="00D77A99" w:rsidRPr="00D77A99" w:rsidRDefault="00D77A99" w:rsidP="00D77A99">
                  <w:pPr>
                    <w:spacing w:after="160" w:line="278" w:lineRule="auto"/>
                    <w:rPr>
                      <w:rFonts w:asciiTheme="minorHAnsi" w:eastAsia="Aptos" w:hAnsiTheme="minorHAnsi" w:cstheme="minorHAnsi"/>
                      <w:color w:val="4C94D8"/>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The total score from the Stage 3 criterion will be known as the </w:t>
                  </w:r>
                  <w:r w:rsidRPr="00D77A99">
                    <w:rPr>
                      <w:rFonts w:asciiTheme="minorHAnsi" w:eastAsia="Aptos" w:hAnsiTheme="minorHAnsi" w:cstheme="minorHAnsi"/>
                      <w:b/>
                      <w:bCs/>
                      <w:kern w:val="2"/>
                      <w:szCs w:val="22"/>
                      <w:lang w:val="en-IE"/>
                      <w14:ligatures w14:val="standardContextual"/>
                    </w:rPr>
                    <w:t>Designation Feasibility (DF) Score</w:t>
                  </w:r>
                  <w:r w:rsidRPr="00D77A99">
                    <w:rPr>
                      <w:rFonts w:asciiTheme="minorHAnsi" w:eastAsia="Aptos" w:hAnsiTheme="minorHAnsi" w:cstheme="minorHAnsi"/>
                      <w:kern w:val="2"/>
                      <w:szCs w:val="22"/>
                      <w:lang w:val="en-IE"/>
                      <w14:ligatures w14:val="standardContextual"/>
                    </w:rPr>
                    <w:t>.</w:t>
                  </w:r>
                </w:p>
                <w:p w14:paraId="3F9AB583" w14:textId="77777777" w:rsidR="00D77A99" w:rsidRPr="00D77A99" w:rsidRDefault="00D77A99" w:rsidP="00D77A99">
                  <w:pPr>
                    <w:spacing w:after="160" w:line="278" w:lineRule="auto"/>
                    <w:rPr>
                      <w:rFonts w:asciiTheme="minorHAnsi" w:eastAsia="Aptos" w:hAnsiTheme="minorHAnsi" w:cstheme="minorHAnsi"/>
                      <w:color w:val="4C94D8"/>
                      <w:kern w:val="2"/>
                      <w:szCs w:val="22"/>
                      <w:lang w:val="en-IE"/>
                      <w14:ligatures w14:val="standardContextual"/>
                    </w:rPr>
                  </w:pPr>
                  <w:r w:rsidRPr="00D77A99">
                    <w:rPr>
                      <w:rFonts w:asciiTheme="minorHAnsi" w:eastAsia="Aptos" w:hAnsiTheme="minorHAnsi" w:cstheme="minorHAnsi"/>
                      <w:color w:val="4C94D8"/>
                      <w:kern w:val="2"/>
                      <w:szCs w:val="22"/>
                      <w:lang w:val="en-IE"/>
                      <w14:ligatures w14:val="standardContextual"/>
                    </w:rPr>
                    <w:br w:type="page"/>
                  </w:r>
                </w:p>
                <w:p w14:paraId="2D323084" w14:textId="77777777" w:rsidR="00D77A99" w:rsidRPr="006C37C5" w:rsidRDefault="00D77A99" w:rsidP="00D77A99">
                  <w:pPr>
                    <w:spacing w:after="160" w:line="278" w:lineRule="auto"/>
                    <w:rPr>
                      <w:rFonts w:asciiTheme="minorHAnsi" w:eastAsia="Aptos" w:hAnsiTheme="minorHAnsi" w:cstheme="minorHAnsi"/>
                      <w:b/>
                      <w:bCs/>
                      <w:color w:val="4C94D8"/>
                      <w:kern w:val="2"/>
                      <w:szCs w:val="22"/>
                      <w:lang w:val="en-IE"/>
                      <w14:ligatures w14:val="standardContextual"/>
                    </w:rPr>
                  </w:pPr>
                  <w:r w:rsidRPr="006C37C5">
                    <w:rPr>
                      <w:rFonts w:asciiTheme="minorHAnsi" w:eastAsia="Aptos" w:hAnsiTheme="minorHAnsi" w:cstheme="minorHAnsi"/>
                      <w:b/>
                      <w:bCs/>
                      <w:color w:val="4C94D8"/>
                      <w:kern w:val="2"/>
                      <w:szCs w:val="22"/>
                      <w:lang w:val="en-IE"/>
                      <w14:ligatures w14:val="standardContextual"/>
                    </w:rPr>
                    <w:lastRenderedPageBreak/>
                    <w:t>Final Designation Thresholds</w:t>
                  </w:r>
                </w:p>
                <w:p w14:paraId="797C0E31" w14:textId="77777777" w:rsidR="00D77A99" w:rsidRPr="006C37C5" w:rsidRDefault="00D77A99" w:rsidP="00D77A99">
                  <w:pPr>
                    <w:spacing w:after="160" w:line="278" w:lineRule="auto"/>
                    <w:rPr>
                      <w:rFonts w:asciiTheme="minorHAnsi" w:eastAsia="Aptos" w:hAnsiTheme="minorHAnsi" w:cstheme="minorHAnsi"/>
                      <w:kern w:val="2"/>
                      <w:szCs w:val="22"/>
                      <w:lang w:val="en-IE"/>
                      <w14:ligatures w14:val="standardContextual"/>
                    </w:rPr>
                  </w:pPr>
                  <w:r w:rsidRPr="006C37C5">
                    <w:rPr>
                      <w:rFonts w:asciiTheme="minorHAnsi" w:eastAsia="Aptos" w:hAnsiTheme="minorHAnsi" w:cstheme="minorHAnsi"/>
                      <w:color w:val="4C94D8"/>
                      <w:kern w:val="2"/>
                      <w:szCs w:val="22"/>
                      <w:lang w:val="en-IE"/>
                      <w14:ligatures w14:val="standardContextual"/>
                    </w:rPr>
                    <w:t>Suggested Weighting Formula</w:t>
                  </w:r>
                </w:p>
                <w:tbl>
                  <w:tblPr>
                    <w:tblStyle w:val="TableGrid1"/>
                    <w:tblW w:w="0" w:type="auto"/>
                    <w:tblLook w:val="04A0" w:firstRow="1" w:lastRow="0" w:firstColumn="1" w:lastColumn="0" w:noHBand="0" w:noVBand="1"/>
                  </w:tblPr>
                  <w:tblGrid>
                    <w:gridCol w:w="9016"/>
                  </w:tblGrid>
                  <w:tr w:rsidR="00D77A99" w:rsidRPr="00D77A99" w14:paraId="61A289A8" w14:textId="77777777" w:rsidTr="00D77A99">
                    <w:tc>
                      <w:tcPr>
                        <w:tcW w:w="9016" w:type="dxa"/>
                        <w:shd w:val="clear" w:color="auto" w:fill="4C94D8"/>
                      </w:tcPr>
                      <w:p w14:paraId="273970A1" w14:textId="77777777" w:rsidR="00D77A99" w:rsidRPr="00D77A99" w:rsidRDefault="00D77A99" w:rsidP="00D77A99">
                        <w:pPr>
                          <w:spacing w:after="160" w:line="278" w:lineRule="auto"/>
                          <w:jc w:val="center"/>
                          <w:rPr>
                            <w:rFonts w:asciiTheme="minorHAnsi" w:eastAsia="Aptos" w:hAnsiTheme="minorHAnsi" w:cstheme="minorHAnsi"/>
                            <w:color w:val="FFFFFF"/>
                            <w:sz w:val="22"/>
                            <w:szCs w:val="22"/>
                            <w:lang w:val="en-IE"/>
                          </w:rPr>
                        </w:pPr>
                        <w:r w:rsidRPr="00D77A99">
                          <w:rPr>
                            <w:rFonts w:asciiTheme="minorHAnsi" w:eastAsia="Aptos" w:hAnsiTheme="minorHAnsi" w:cstheme="minorHAnsi"/>
                            <w:color w:val="FFFFFF"/>
                            <w:sz w:val="22"/>
                            <w:szCs w:val="22"/>
                            <w:lang w:val="en-IE"/>
                          </w:rPr>
                          <w:t>Final Score =</w:t>
                        </w:r>
                      </w:p>
                    </w:tc>
                  </w:tr>
                  <w:tr w:rsidR="00D77A99" w:rsidRPr="00D77A99" w14:paraId="7F0BF47F" w14:textId="77777777" w:rsidTr="0001048B">
                    <w:tc>
                      <w:tcPr>
                        <w:tcW w:w="9016" w:type="dxa"/>
                      </w:tcPr>
                      <w:p w14:paraId="3387E293" w14:textId="77777777" w:rsidR="00D77A99" w:rsidRPr="00D77A99" w:rsidRDefault="00D77A99" w:rsidP="00D77A99">
                        <w:pPr>
                          <w:spacing w:after="160" w:line="278" w:lineRule="auto"/>
                          <w:jc w:val="center"/>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w:t>
                        </w:r>
                        <w:r w:rsidRPr="00D77A99">
                          <w:rPr>
                            <w:rFonts w:asciiTheme="minorHAnsi" w:eastAsia="Aptos" w:hAnsiTheme="minorHAnsi" w:cstheme="minorHAnsi"/>
                            <w:b/>
                            <w:bCs/>
                            <w:sz w:val="22"/>
                            <w:szCs w:val="22"/>
                            <w:lang w:val="en-IE"/>
                          </w:rPr>
                          <w:t>SS</w:t>
                        </w:r>
                        <w:r w:rsidRPr="00D77A99">
                          <w:rPr>
                            <w:rFonts w:asciiTheme="minorHAnsi" w:eastAsia="Aptos" w:hAnsiTheme="minorHAnsi" w:cstheme="minorHAnsi"/>
                            <w:sz w:val="22"/>
                            <w:szCs w:val="22"/>
                            <w:lang w:val="en-IE"/>
                          </w:rPr>
                          <w:t xml:space="preserve"> Score × 0.70) + (</w:t>
                        </w:r>
                        <w:r w:rsidRPr="00D77A99">
                          <w:rPr>
                            <w:rFonts w:asciiTheme="minorHAnsi" w:eastAsia="Aptos" w:hAnsiTheme="minorHAnsi" w:cstheme="minorHAnsi"/>
                            <w:b/>
                            <w:bCs/>
                            <w:sz w:val="22"/>
                            <w:szCs w:val="22"/>
                            <w:lang w:val="en-IE"/>
                          </w:rPr>
                          <w:t>CP</w:t>
                        </w:r>
                        <w:r w:rsidRPr="00D77A99">
                          <w:rPr>
                            <w:rFonts w:asciiTheme="minorHAnsi" w:eastAsia="Aptos" w:hAnsiTheme="minorHAnsi" w:cstheme="minorHAnsi"/>
                            <w:sz w:val="22"/>
                            <w:szCs w:val="22"/>
                            <w:lang w:val="en-IE"/>
                          </w:rPr>
                          <w:t xml:space="preserve"> Score × 0.20) + (</w:t>
                        </w:r>
                        <w:r w:rsidRPr="00D77A99">
                          <w:rPr>
                            <w:rFonts w:asciiTheme="minorHAnsi" w:eastAsia="Aptos" w:hAnsiTheme="minorHAnsi" w:cstheme="minorHAnsi"/>
                            <w:b/>
                            <w:bCs/>
                            <w:sz w:val="22"/>
                            <w:szCs w:val="22"/>
                            <w:lang w:val="en-IE"/>
                          </w:rPr>
                          <w:t>DF</w:t>
                        </w:r>
                        <w:r w:rsidRPr="00D77A99">
                          <w:rPr>
                            <w:rFonts w:asciiTheme="minorHAnsi" w:eastAsia="Aptos" w:hAnsiTheme="minorHAnsi" w:cstheme="minorHAnsi"/>
                            <w:sz w:val="22"/>
                            <w:szCs w:val="22"/>
                            <w:lang w:val="en-IE"/>
                          </w:rPr>
                          <w:t xml:space="preserve"> Score × 0.10)</w:t>
                        </w:r>
                      </w:p>
                    </w:tc>
                  </w:tr>
                </w:tbl>
                <w:p w14:paraId="08AF96D7"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Normalised to 100</w:t>
                  </w:r>
                </w:p>
                <w:p w14:paraId="533A5C65"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This approach is broadly comparable to methodologies used in the UK Geological Conservation Review, European geoheritage inventories, and IUCN geoconservation assessments, while providing a defensible decision-making framework suitable for supporting future Geological NHA designation in Ireland.</w:t>
                  </w:r>
                </w:p>
                <w:tbl>
                  <w:tblPr>
                    <w:tblStyle w:val="TableGrid1"/>
                    <w:tblW w:w="0" w:type="auto"/>
                    <w:tblLook w:val="04A0" w:firstRow="1" w:lastRow="0" w:firstColumn="1" w:lastColumn="0" w:noHBand="0" w:noVBand="1"/>
                  </w:tblPr>
                  <w:tblGrid>
                    <w:gridCol w:w="988"/>
                    <w:gridCol w:w="1559"/>
                    <w:gridCol w:w="2835"/>
                    <w:gridCol w:w="3634"/>
                  </w:tblGrid>
                  <w:tr w:rsidR="00D77A99" w:rsidRPr="00D77A99" w14:paraId="23AA5C9A" w14:textId="77777777" w:rsidTr="00D77A99">
                    <w:tc>
                      <w:tcPr>
                        <w:tcW w:w="988" w:type="dxa"/>
                        <w:shd w:val="clear" w:color="auto" w:fill="4C94D8"/>
                      </w:tcPr>
                      <w:p w14:paraId="00F76191"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Score</w:t>
                        </w:r>
                      </w:p>
                    </w:tc>
                    <w:tc>
                      <w:tcPr>
                        <w:tcW w:w="1559" w:type="dxa"/>
                        <w:shd w:val="clear" w:color="auto" w:fill="4C94D8"/>
                      </w:tcPr>
                      <w:p w14:paraId="2D66A71B"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 xml:space="preserve">Category </w:t>
                        </w:r>
                      </w:p>
                    </w:tc>
                    <w:tc>
                      <w:tcPr>
                        <w:tcW w:w="2835" w:type="dxa"/>
                        <w:shd w:val="clear" w:color="auto" w:fill="4C94D8"/>
                      </w:tcPr>
                      <w:p w14:paraId="56258FD3"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Designation</w:t>
                        </w:r>
                      </w:p>
                    </w:tc>
                    <w:tc>
                      <w:tcPr>
                        <w:tcW w:w="3634" w:type="dxa"/>
                        <w:shd w:val="clear" w:color="auto" w:fill="4C94D8"/>
                      </w:tcPr>
                      <w:p w14:paraId="7A0B6EE6" w14:textId="77777777" w:rsidR="00D77A99" w:rsidRPr="00D77A99" w:rsidRDefault="00D77A99" w:rsidP="00D77A99">
                        <w:pPr>
                          <w:spacing w:after="160" w:line="278" w:lineRule="auto"/>
                          <w:rPr>
                            <w:rFonts w:asciiTheme="minorHAnsi" w:eastAsia="Aptos" w:hAnsiTheme="minorHAnsi" w:cstheme="minorHAnsi"/>
                            <w:b/>
                            <w:bCs/>
                            <w:color w:val="FFFFFF"/>
                            <w:sz w:val="22"/>
                            <w:szCs w:val="22"/>
                            <w:lang w:val="en-IE"/>
                          </w:rPr>
                        </w:pPr>
                        <w:r w:rsidRPr="00D77A99">
                          <w:rPr>
                            <w:rFonts w:asciiTheme="minorHAnsi" w:eastAsia="Aptos" w:hAnsiTheme="minorHAnsi" w:cstheme="minorHAnsi"/>
                            <w:b/>
                            <w:bCs/>
                            <w:color w:val="FFFFFF"/>
                            <w:sz w:val="22"/>
                            <w:szCs w:val="22"/>
                            <w:lang w:val="en-IE"/>
                          </w:rPr>
                          <w:t>Notes</w:t>
                        </w:r>
                      </w:p>
                    </w:tc>
                  </w:tr>
                  <w:tr w:rsidR="00D77A99" w:rsidRPr="00D77A99" w14:paraId="22EDDD3E" w14:textId="77777777" w:rsidTr="0001048B">
                    <w:tc>
                      <w:tcPr>
                        <w:tcW w:w="988" w:type="dxa"/>
                      </w:tcPr>
                      <w:p w14:paraId="59AF3AEA"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 75</w:t>
                        </w:r>
                      </w:p>
                    </w:tc>
                    <w:tc>
                      <w:tcPr>
                        <w:tcW w:w="1559" w:type="dxa"/>
                      </w:tcPr>
                      <w:p w14:paraId="3273FAFA"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Category A</w:t>
                        </w:r>
                      </w:p>
                    </w:tc>
                    <w:tc>
                      <w:tcPr>
                        <w:tcW w:w="2835" w:type="dxa"/>
                      </w:tcPr>
                      <w:p w14:paraId="267005BD"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National Geological Heritage Area</w:t>
                        </w:r>
                      </w:p>
                    </w:tc>
                    <w:tc>
                      <w:tcPr>
                        <w:tcW w:w="3634" w:type="dxa"/>
                      </w:tcPr>
                      <w:p w14:paraId="3298F0FD" w14:textId="77777777" w:rsidR="00D77A99" w:rsidRPr="00D77A99" w:rsidRDefault="00D77A99" w:rsidP="00D81812">
                        <w:pPr>
                          <w:numPr>
                            <w:ilvl w:val="0"/>
                            <w:numId w:val="45"/>
                          </w:numPr>
                          <w:spacing w:after="0" w:line="240" w:lineRule="auto"/>
                          <w:contextualSpacing/>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Representativeness ≥ 9</w:t>
                        </w:r>
                      </w:p>
                      <w:p w14:paraId="3061DEC5" w14:textId="77777777" w:rsidR="00D77A99" w:rsidRPr="00D77A99" w:rsidRDefault="00D77A99" w:rsidP="00D81812">
                        <w:pPr>
                          <w:numPr>
                            <w:ilvl w:val="0"/>
                            <w:numId w:val="45"/>
                          </w:numPr>
                          <w:spacing w:after="0" w:line="240" w:lineRule="auto"/>
                          <w:contextualSpacing/>
                          <w:rPr>
                            <w:rFonts w:asciiTheme="minorHAnsi" w:eastAsia="Aptos" w:hAnsiTheme="minorHAnsi" w:cstheme="minorHAnsi"/>
                            <w:b/>
                            <w:bCs/>
                            <w:sz w:val="22"/>
                            <w:szCs w:val="22"/>
                            <w:lang w:val="en-IE"/>
                          </w:rPr>
                        </w:pPr>
                        <w:r w:rsidRPr="00D77A99">
                          <w:rPr>
                            <w:rFonts w:asciiTheme="minorHAnsi" w:eastAsia="Aptos" w:hAnsiTheme="minorHAnsi" w:cstheme="minorHAnsi"/>
                            <w:sz w:val="22"/>
                            <w:szCs w:val="22"/>
                            <w:lang w:val="en-IE"/>
                          </w:rPr>
                          <w:t>Scientific Importance ≥ 9</w:t>
                        </w:r>
                      </w:p>
                      <w:p w14:paraId="35AC02A2"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sz w:val="22"/>
                            <w:szCs w:val="22"/>
                            <w:lang w:val="en-IE"/>
                          </w:rPr>
                          <w:t>Eligible for NHA status</w:t>
                        </w:r>
                      </w:p>
                    </w:tc>
                  </w:tr>
                  <w:tr w:rsidR="00D77A99" w:rsidRPr="00D77A99" w14:paraId="130C49B1" w14:textId="77777777" w:rsidTr="0001048B">
                    <w:tc>
                      <w:tcPr>
                        <w:tcW w:w="988" w:type="dxa"/>
                      </w:tcPr>
                      <w:p w14:paraId="1A4D4594"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65-74</w:t>
                        </w:r>
                      </w:p>
                    </w:tc>
                    <w:tc>
                      <w:tcPr>
                        <w:tcW w:w="1559" w:type="dxa"/>
                      </w:tcPr>
                      <w:p w14:paraId="2172FF22"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Category B</w:t>
                        </w:r>
                      </w:p>
                    </w:tc>
                    <w:tc>
                      <w:tcPr>
                        <w:tcW w:w="2835" w:type="dxa"/>
                      </w:tcPr>
                      <w:p w14:paraId="53B26FF3"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Candidate Geological NHA</w:t>
                        </w:r>
                      </w:p>
                    </w:tc>
                    <w:tc>
                      <w:tcPr>
                        <w:tcW w:w="3634" w:type="dxa"/>
                      </w:tcPr>
                      <w:p w14:paraId="7F7DAABE"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sz w:val="22"/>
                            <w:szCs w:val="22"/>
                            <w:lang w:val="en-IE"/>
                          </w:rPr>
                          <w:t>Requires further scientific review.</w:t>
                        </w:r>
                      </w:p>
                    </w:tc>
                  </w:tr>
                  <w:tr w:rsidR="00D77A99" w:rsidRPr="00D77A99" w14:paraId="0BB1D2A6" w14:textId="77777777" w:rsidTr="0001048B">
                    <w:tc>
                      <w:tcPr>
                        <w:tcW w:w="988" w:type="dxa"/>
                      </w:tcPr>
                      <w:p w14:paraId="5973B8C8"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50-64</w:t>
                        </w:r>
                      </w:p>
                    </w:tc>
                    <w:tc>
                      <w:tcPr>
                        <w:tcW w:w="1559" w:type="dxa"/>
                      </w:tcPr>
                      <w:p w14:paraId="4784B450"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Category C</w:t>
                        </w:r>
                      </w:p>
                    </w:tc>
                    <w:tc>
                      <w:tcPr>
                        <w:tcW w:w="2835" w:type="dxa"/>
                      </w:tcPr>
                      <w:p w14:paraId="49062ADE"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Regionally Important County Geological Heritage Site</w:t>
                        </w:r>
                      </w:p>
                    </w:tc>
                    <w:tc>
                      <w:tcPr>
                        <w:tcW w:w="3634" w:type="dxa"/>
                      </w:tcPr>
                      <w:p w14:paraId="0CA75D45"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sz w:val="22"/>
                            <w:szCs w:val="22"/>
                            <w:lang w:val="en-IE"/>
                          </w:rPr>
                          <w:t>Protected through County Development Plan objectives and Local Authority Heritage Strategies.</w:t>
                        </w:r>
                      </w:p>
                    </w:tc>
                  </w:tr>
                  <w:tr w:rsidR="00D77A99" w:rsidRPr="00D77A99" w14:paraId="7705BDCF" w14:textId="77777777" w:rsidTr="0001048B">
                    <w:tc>
                      <w:tcPr>
                        <w:tcW w:w="988" w:type="dxa"/>
                      </w:tcPr>
                      <w:p w14:paraId="3FEACEB8"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35-49</w:t>
                        </w:r>
                      </w:p>
                    </w:tc>
                    <w:tc>
                      <w:tcPr>
                        <w:tcW w:w="1559" w:type="dxa"/>
                      </w:tcPr>
                      <w:p w14:paraId="2E094D53"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Category D</w:t>
                        </w:r>
                      </w:p>
                    </w:tc>
                    <w:tc>
                      <w:tcPr>
                        <w:tcW w:w="2835" w:type="dxa"/>
                      </w:tcPr>
                      <w:p w14:paraId="35E832E2"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Locally important County Geological Heritage Site</w:t>
                        </w:r>
                      </w:p>
                    </w:tc>
                    <w:tc>
                      <w:tcPr>
                        <w:tcW w:w="3634" w:type="dxa"/>
                      </w:tcPr>
                      <w:p w14:paraId="27F4D7C1"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sz w:val="22"/>
                            <w:szCs w:val="22"/>
                            <w:lang w:val="en-IE"/>
                          </w:rPr>
                          <w:t>Appropriate for local recognition and educational promotion and protection through County Development Plan.</w:t>
                        </w:r>
                      </w:p>
                    </w:tc>
                  </w:tr>
                  <w:tr w:rsidR="00D77A99" w:rsidRPr="00D77A99" w14:paraId="18CC23FB" w14:textId="77777777" w:rsidTr="0001048B">
                    <w:tc>
                      <w:tcPr>
                        <w:tcW w:w="988" w:type="dxa"/>
                      </w:tcPr>
                      <w:p w14:paraId="324F9EF8"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&lt;35</w:t>
                        </w:r>
                      </w:p>
                    </w:tc>
                    <w:tc>
                      <w:tcPr>
                        <w:tcW w:w="1559" w:type="dxa"/>
                      </w:tcPr>
                      <w:p w14:paraId="339251CF"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Below Threshold</w:t>
                        </w:r>
                      </w:p>
                    </w:tc>
                    <w:tc>
                      <w:tcPr>
                        <w:tcW w:w="2835" w:type="dxa"/>
                      </w:tcPr>
                      <w:p w14:paraId="0F593124" w14:textId="77777777" w:rsidR="00D77A99" w:rsidRPr="00D77A99" w:rsidRDefault="00D77A99" w:rsidP="00D77A99">
                        <w:pPr>
                          <w:spacing w:after="160" w:line="278" w:lineRule="auto"/>
                          <w:rPr>
                            <w:rFonts w:asciiTheme="minorHAnsi" w:eastAsia="Aptos" w:hAnsiTheme="minorHAnsi" w:cstheme="minorHAnsi"/>
                            <w:b/>
                            <w:bCs/>
                            <w:sz w:val="22"/>
                            <w:szCs w:val="22"/>
                            <w:lang w:val="en-IE"/>
                          </w:rPr>
                        </w:pPr>
                        <w:r w:rsidRPr="00D77A99">
                          <w:rPr>
                            <w:rFonts w:asciiTheme="minorHAnsi" w:eastAsia="Aptos" w:hAnsiTheme="minorHAnsi" w:cstheme="minorHAnsi"/>
                            <w:b/>
                            <w:bCs/>
                            <w:sz w:val="22"/>
                            <w:szCs w:val="22"/>
                            <w:lang w:val="en-IE"/>
                          </w:rPr>
                          <w:t>County Geological Heritage Site</w:t>
                        </w:r>
                      </w:p>
                    </w:tc>
                    <w:tc>
                      <w:tcPr>
                        <w:tcW w:w="3634" w:type="dxa"/>
                      </w:tcPr>
                      <w:p w14:paraId="6BBEFBBB" w14:textId="77777777" w:rsidR="00D77A99" w:rsidRPr="00D77A99" w:rsidRDefault="00D77A99" w:rsidP="00D77A99">
                        <w:pPr>
                          <w:spacing w:after="160" w:line="278" w:lineRule="auto"/>
                          <w:rPr>
                            <w:rFonts w:asciiTheme="minorHAnsi" w:eastAsia="Aptos" w:hAnsiTheme="minorHAnsi" w:cstheme="minorHAnsi"/>
                            <w:sz w:val="22"/>
                            <w:szCs w:val="22"/>
                            <w:lang w:val="en-IE"/>
                          </w:rPr>
                        </w:pPr>
                        <w:r w:rsidRPr="00D77A99">
                          <w:rPr>
                            <w:rFonts w:asciiTheme="minorHAnsi" w:eastAsia="Aptos" w:hAnsiTheme="minorHAnsi" w:cstheme="minorHAnsi"/>
                            <w:sz w:val="22"/>
                            <w:szCs w:val="22"/>
                            <w:lang w:val="en-IE"/>
                          </w:rPr>
                          <w:t>Not recommended for statutory geoheritage designation.</w:t>
                        </w:r>
                      </w:p>
                    </w:tc>
                  </w:tr>
                </w:tbl>
                <w:p w14:paraId="6A8D0F26"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p>
                <w:p w14:paraId="408B2322" w14:textId="77777777" w:rsidR="00D77A99" w:rsidRPr="006C37C5" w:rsidRDefault="00D77A99" w:rsidP="00D77A99">
                  <w:pPr>
                    <w:spacing w:after="160" w:line="278" w:lineRule="auto"/>
                    <w:rPr>
                      <w:rFonts w:asciiTheme="minorHAnsi" w:eastAsia="Aptos" w:hAnsiTheme="minorHAnsi" w:cstheme="minorHAnsi"/>
                      <w:b/>
                      <w:bCs/>
                      <w:kern w:val="2"/>
                      <w:szCs w:val="22"/>
                      <w:lang w:val="en-IE"/>
                      <w14:ligatures w14:val="standardContextual"/>
                    </w:rPr>
                  </w:pPr>
                  <w:r w:rsidRPr="006C37C5">
                    <w:rPr>
                      <w:rFonts w:asciiTheme="minorHAnsi" w:eastAsia="Aptos" w:hAnsiTheme="minorHAnsi" w:cstheme="minorHAnsi"/>
                      <w:b/>
                      <w:bCs/>
                      <w:color w:val="4C94D8"/>
                      <w:kern w:val="2"/>
                      <w:szCs w:val="22"/>
                      <w:lang w:val="en-IE"/>
                      <w14:ligatures w14:val="standardContextual"/>
                    </w:rPr>
                    <w:t>Additional "Automatic Qualifiers"</w:t>
                  </w:r>
                </w:p>
                <w:p w14:paraId="34CFB2A2"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Regardless of score, a site should be considered for Geological NHA designation where it is:</w:t>
                  </w:r>
                </w:p>
                <w:p w14:paraId="1F04BE2E" w14:textId="77777777" w:rsidR="00D77A99" w:rsidRPr="00D77A99" w:rsidRDefault="00D77A99" w:rsidP="00D81812">
                  <w:pPr>
                    <w:numPr>
                      <w:ilvl w:val="0"/>
                      <w:numId w:val="45"/>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The sole known Irish example of a geological phenomenon.</w:t>
                  </w:r>
                </w:p>
                <w:p w14:paraId="1400AF93" w14:textId="77777777" w:rsidR="00D77A99" w:rsidRPr="00D77A99" w:rsidRDefault="00D77A99" w:rsidP="00D81812">
                  <w:pPr>
                    <w:numPr>
                      <w:ilvl w:val="0"/>
                      <w:numId w:val="45"/>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A type locality for a geological formation or fossil assemblage.</w:t>
                  </w:r>
                </w:p>
                <w:p w14:paraId="795C4B1A" w14:textId="77777777" w:rsidR="00D77A99" w:rsidRPr="00D77A99" w:rsidRDefault="00D77A99" w:rsidP="00D81812">
                  <w:pPr>
                    <w:numPr>
                      <w:ilvl w:val="0"/>
                      <w:numId w:val="45"/>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An internationally cited research site.</w:t>
                  </w:r>
                </w:p>
                <w:p w14:paraId="64BA2731" w14:textId="77777777" w:rsidR="00D77A99" w:rsidRPr="00D77A99" w:rsidRDefault="00D77A99" w:rsidP="00D81812">
                  <w:pPr>
                    <w:numPr>
                      <w:ilvl w:val="0"/>
                      <w:numId w:val="45"/>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A nationally important cave system.</w:t>
                  </w:r>
                </w:p>
                <w:p w14:paraId="547E81A7" w14:textId="77777777" w:rsidR="00D77A99" w:rsidRPr="00D77A99" w:rsidRDefault="00D77A99" w:rsidP="00D81812">
                  <w:pPr>
                    <w:numPr>
                      <w:ilvl w:val="0"/>
                      <w:numId w:val="45"/>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A key reference section demonstrating a major period of Irish geological history.</w:t>
                  </w:r>
                </w:p>
                <w:p w14:paraId="1440D15E" w14:textId="77777777" w:rsidR="00D77A99" w:rsidRPr="00D77A99" w:rsidRDefault="00D77A99" w:rsidP="00D81812">
                  <w:pPr>
                    <w:numPr>
                      <w:ilvl w:val="0"/>
                      <w:numId w:val="45"/>
                    </w:numPr>
                    <w:spacing w:after="160" w:line="278" w:lineRule="auto"/>
                    <w:contextualSpacing/>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A site recognised within a UNESCO Global Geopark as being of international geological significance.</w:t>
                  </w:r>
                </w:p>
                <w:p w14:paraId="15ACB3A1"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p>
                <w:p w14:paraId="1D73EEF9" w14:textId="77777777" w:rsidR="00D77A99" w:rsidRPr="006C37C5" w:rsidRDefault="00D77A99" w:rsidP="00D77A99">
                  <w:pPr>
                    <w:spacing w:after="160" w:line="278" w:lineRule="auto"/>
                    <w:rPr>
                      <w:rFonts w:asciiTheme="minorHAnsi" w:eastAsia="Aptos" w:hAnsiTheme="minorHAnsi" w:cstheme="minorHAnsi"/>
                      <w:b/>
                      <w:bCs/>
                      <w:color w:val="0070C0"/>
                      <w:kern w:val="2"/>
                      <w:szCs w:val="22"/>
                      <w:lang w:val="en-IE"/>
                      <w14:ligatures w14:val="standardContextual"/>
                    </w:rPr>
                  </w:pPr>
                  <w:r w:rsidRPr="006C37C5">
                    <w:rPr>
                      <w:rFonts w:asciiTheme="minorHAnsi" w:eastAsia="Aptos" w:hAnsiTheme="minorHAnsi" w:cstheme="minorHAnsi"/>
                      <w:b/>
                      <w:bCs/>
                      <w:color w:val="0070C0"/>
                      <w:kern w:val="2"/>
                      <w:szCs w:val="22"/>
                      <w:lang w:val="en-IE"/>
                      <w14:ligatures w14:val="standardContextual"/>
                    </w:rPr>
                    <w:t>References and Citations:</w:t>
                  </w:r>
                </w:p>
                <w:p w14:paraId="03A384E0"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Nature Conservancy Council / Joint Nature Conservation Committee (JNCC). Geological Conservation Review Series.</w:t>
                  </w:r>
                </w:p>
                <w:p w14:paraId="332D449E"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Geological Survey Ireland. County Geological Site Programme</w:t>
                  </w:r>
                </w:p>
                <w:p w14:paraId="6AAE2090"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lastRenderedPageBreak/>
                    <w:t>ProGEO (European Association for the Conservation of the Geological Heritage).</w:t>
                  </w:r>
                </w:p>
                <w:p w14:paraId="352412DF" w14:textId="77777777" w:rsidR="00D77A99" w:rsidRPr="00D77A99" w:rsidRDefault="00D77A99" w:rsidP="00D77A99">
                  <w:pPr>
                    <w:spacing w:after="160" w:line="278" w:lineRule="auto"/>
                    <w:rPr>
                      <w:rFonts w:asciiTheme="minorHAnsi" w:eastAsia="Aptos" w:hAnsiTheme="minorHAnsi" w:cstheme="minorHAnsi"/>
                      <w:kern w:val="2"/>
                      <w:szCs w:val="22"/>
                      <w:lang w:val="en-IE"/>
                      <w14:ligatures w14:val="standardContextual"/>
                    </w:rPr>
                  </w:pPr>
                  <w:r w:rsidRPr="00D77A99">
                    <w:rPr>
                      <w:rFonts w:asciiTheme="minorHAnsi" w:eastAsia="Aptos" w:hAnsiTheme="minorHAnsi" w:cstheme="minorHAnsi"/>
                      <w:kern w:val="2"/>
                      <w:szCs w:val="22"/>
                      <w:lang w:val="en-IE"/>
                      <w14:ligatures w14:val="standardContextual"/>
                    </w:rPr>
                    <w:t xml:space="preserve">Crofts, Gordon et al. (2020). </w:t>
                  </w:r>
                  <w:r w:rsidRPr="00D77A99">
                    <w:rPr>
                      <w:rFonts w:asciiTheme="minorHAnsi" w:eastAsia="Aptos" w:hAnsiTheme="minorHAnsi" w:cstheme="minorHAnsi"/>
                      <w:i/>
                      <w:iCs/>
                      <w:kern w:val="2"/>
                      <w:szCs w:val="22"/>
                      <w:lang w:val="en-IE"/>
                      <w14:ligatures w14:val="standardContextual"/>
                    </w:rPr>
                    <w:t>Guidelines for Geoconservation in Protected and Conserved Areas</w:t>
                  </w:r>
                  <w:r w:rsidRPr="00D77A99">
                    <w:rPr>
                      <w:rFonts w:asciiTheme="minorHAnsi" w:eastAsia="Aptos" w:hAnsiTheme="minorHAnsi" w:cstheme="minorHAnsi"/>
                      <w:kern w:val="2"/>
                      <w:szCs w:val="22"/>
                      <w:lang w:val="en-IE"/>
                      <w14:ligatures w14:val="standardContextual"/>
                    </w:rPr>
                    <w:t>. IUCN Best Practice Protected Area Guidelines Series.</w:t>
                  </w:r>
                </w:p>
                <w:p w14:paraId="183E96C4" w14:textId="77777777" w:rsidR="00D77A99" w:rsidRPr="00D77A99" w:rsidRDefault="00D77A99" w:rsidP="00A65EED">
                  <w:pPr>
                    <w:rPr>
                      <w:rFonts w:asciiTheme="minorHAnsi" w:hAnsiTheme="minorHAnsi" w:cstheme="minorHAnsi"/>
                      <w:szCs w:val="22"/>
                    </w:rPr>
                  </w:pPr>
                </w:p>
                <w:p w14:paraId="7B37B63D" w14:textId="6FA814BC" w:rsidR="00A65EED" w:rsidRPr="00D77A99" w:rsidRDefault="00A65EED" w:rsidP="00A65EED">
                  <w:pPr>
                    <w:rPr>
                      <w:rFonts w:asciiTheme="minorHAnsi" w:eastAsia="Aptos" w:hAnsiTheme="minorHAnsi" w:cstheme="minorHAnsi"/>
                      <w:b/>
                      <w:bCs/>
                      <w:color w:val="0070C0"/>
                      <w:kern w:val="2"/>
                      <w:sz w:val="32"/>
                      <w:szCs w:val="32"/>
                      <w:lang w:val="en-IE"/>
                      <w14:ligatures w14:val="standardContextual"/>
                    </w:rPr>
                  </w:pPr>
                  <w:r w:rsidRPr="00D77A99">
                    <w:rPr>
                      <w:rFonts w:asciiTheme="minorHAnsi" w:eastAsia="Aptos" w:hAnsiTheme="minorHAnsi" w:cstheme="minorHAnsi"/>
                      <w:b/>
                      <w:bCs/>
                      <w:color w:val="0070C0"/>
                      <w:kern w:val="2"/>
                      <w:sz w:val="32"/>
                      <w:szCs w:val="32"/>
                      <w:lang w:val="en-IE"/>
                      <w14:ligatures w14:val="standardContextual"/>
                    </w:rPr>
                    <w:t>3.</w:t>
                  </w:r>
                  <w:r w:rsidRPr="00D77A99">
                    <w:rPr>
                      <w:rFonts w:asciiTheme="minorHAnsi" w:eastAsia="Aptos" w:hAnsiTheme="minorHAnsi" w:cstheme="minorHAnsi"/>
                      <w:b/>
                      <w:bCs/>
                      <w:color w:val="0070C0"/>
                      <w:kern w:val="2"/>
                      <w:sz w:val="32"/>
                      <w:szCs w:val="32"/>
                      <w:lang w:val="en-IE"/>
                      <w14:ligatures w14:val="standardContextual"/>
                    </w:rPr>
                    <w:tab/>
                  </w:r>
                  <w:r w:rsidR="006C37C5">
                    <w:rPr>
                      <w:rFonts w:asciiTheme="minorHAnsi" w:eastAsia="Aptos" w:hAnsiTheme="minorHAnsi" w:cstheme="minorHAnsi"/>
                      <w:b/>
                      <w:bCs/>
                      <w:color w:val="0070C0"/>
                      <w:kern w:val="2"/>
                      <w:sz w:val="32"/>
                      <w:szCs w:val="32"/>
                      <w:lang w:val="en-IE"/>
                      <w14:ligatures w14:val="standardContextual"/>
                    </w:rPr>
                    <w:t>PROJECT OUTPUTS</w:t>
                  </w:r>
                </w:p>
                <w:p w14:paraId="23573374" w14:textId="79512C51" w:rsidR="00A65EED" w:rsidRPr="00A65EED" w:rsidRDefault="00A65EED" w:rsidP="00A65EED">
                  <w:r w:rsidRPr="00A65EED">
                    <w:t xml:space="preserve">The following </w:t>
                  </w:r>
                  <w:r w:rsidR="006C37C5">
                    <w:t xml:space="preserve">project </w:t>
                  </w:r>
                  <w:r w:rsidRPr="00A65EED">
                    <w:t>output</w:t>
                  </w:r>
                  <w:r w:rsidR="006C37C5">
                    <w:t>s and communications</w:t>
                  </w:r>
                  <w:r w:rsidRPr="00A65EED">
                    <w:t xml:space="preserve"> will be required:</w:t>
                  </w:r>
                </w:p>
                <w:p w14:paraId="635DB531" w14:textId="11D86E2D" w:rsidR="00A65EED" w:rsidRPr="00A65EED" w:rsidRDefault="006C37C5" w:rsidP="00D81812">
                  <w:pPr>
                    <w:numPr>
                      <w:ilvl w:val="0"/>
                      <w:numId w:val="30"/>
                    </w:numPr>
                  </w:pPr>
                  <w:r>
                    <w:t>Brief monthly</w:t>
                  </w:r>
                  <w:r w:rsidR="00A65EED" w:rsidRPr="00A65EED">
                    <w:t xml:space="preserve"> progress report</w:t>
                  </w:r>
                  <w:r>
                    <w:t>s</w:t>
                  </w:r>
                  <w:r w:rsidR="00A65EED" w:rsidRPr="00A65EED">
                    <w:t xml:space="preserve"> in digital format </w:t>
                  </w:r>
                  <w:r>
                    <w:t>(or by Teams Me</w:t>
                  </w:r>
                  <w:r w:rsidR="009E39D8">
                    <w:t>e</w:t>
                  </w:r>
                  <w:r>
                    <w:t xml:space="preserve">ting if required) </w:t>
                  </w:r>
                  <w:r w:rsidR="00A65EED" w:rsidRPr="00A65EED">
                    <w:t xml:space="preserve">outlining </w:t>
                  </w:r>
                  <w:r>
                    <w:t>progress,</w:t>
                  </w:r>
                  <w:r w:rsidR="00A65EED" w:rsidRPr="00A65EED">
                    <w:t xml:space="preserve"> results </w:t>
                  </w:r>
                  <w:r>
                    <w:t>and issues arising</w:t>
                  </w:r>
                  <w:r w:rsidR="00A65EED" w:rsidRPr="00A65EED">
                    <w:t>.</w:t>
                  </w:r>
                </w:p>
                <w:p w14:paraId="310ED711" w14:textId="77777777" w:rsidR="00A65EED" w:rsidRPr="00A65EED" w:rsidRDefault="00A65EED" w:rsidP="00D81812">
                  <w:pPr>
                    <w:numPr>
                      <w:ilvl w:val="0"/>
                      <w:numId w:val="30"/>
                    </w:numPr>
                  </w:pPr>
                  <w:r w:rsidRPr="00A65EED">
                    <w:t xml:space="preserve">One (or more) CDs containing the data for archiving purposes, namely: </w:t>
                  </w:r>
                </w:p>
                <w:p w14:paraId="215D7D32" w14:textId="239FA1BA" w:rsidR="00A65EED" w:rsidRPr="00A65EED" w:rsidRDefault="00A65EED" w:rsidP="00D81812">
                  <w:pPr>
                    <w:numPr>
                      <w:ilvl w:val="1"/>
                      <w:numId w:val="30"/>
                    </w:numPr>
                  </w:pPr>
                  <w:r w:rsidRPr="00A65EED">
                    <w:t xml:space="preserve">The text and images of </w:t>
                  </w:r>
                  <w:proofErr w:type="gramStart"/>
                  <w:r w:rsidRPr="00A65EED">
                    <w:t>each individual</w:t>
                  </w:r>
                  <w:proofErr w:type="gramEnd"/>
                  <w:r w:rsidRPr="00A65EED">
                    <w:t xml:space="preserve"> </w:t>
                  </w:r>
                  <w:r w:rsidR="006C37C5" w:rsidRPr="006C37C5">
                    <w:rPr>
                      <w:b/>
                      <w:bCs/>
                    </w:rPr>
                    <w:t>Amended</w:t>
                  </w:r>
                  <w:r w:rsidR="006C37C5">
                    <w:t xml:space="preserve"> </w:t>
                  </w:r>
                  <w:r w:rsidRPr="00A65EED">
                    <w:t>Site Report in pdf format, with the significant figures also saved as separate jpeg images;</w:t>
                  </w:r>
                </w:p>
                <w:p w14:paraId="1A98AEB9" w14:textId="348B2D96" w:rsidR="00A65EED" w:rsidRPr="00A65EED" w:rsidRDefault="00A65EED" w:rsidP="00D81812">
                  <w:pPr>
                    <w:numPr>
                      <w:ilvl w:val="1"/>
                      <w:numId w:val="30"/>
                    </w:numPr>
                  </w:pPr>
                  <w:proofErr w:type="gramStart"/>
                  <w:r w:rsidRPr="00A65EED">
                    <w:t>Each individual</w:t>
                  </w:r>
                  <w:proofErr w:type="gramEnd"/>
                  <w:r w:rsidRPr="00A65EED">
                    <w:t xml:space="preserve"> </w:t>
                  </w:r>
                  <w:r w:rsidR="006C37C5" w:rsidRPr="006C37C5">
                    <w:rPr>
                      <w:b/>
                      <w:bCs/>
                    </w:rPr>
                    <w:t>Amended</w:t>
                  </w:r>
                  <w:r w:rsidR="006C37C5">
                    <w:t xml:space="preserve"> </w:t>
                  </w:r>
                  <w:r w:rsidRPr="00A65EED">
                    <w:t>Site Report pdf also reduced in size to facilitate quick and easy downloads from a website (suggested maximum file size limit 5MB). These public versions of the reports will not contain information on landowners.</w:t>
                  </w:r>
                </w:p>
                <w:p w14:paraId="2D085739" w14:textId="77777777" w:rsidR="00A65EED" w:rsidRPr="00A65EED" w:rsidRDefault="00A65EED" w:rsidP="00D81812">
                  <w:pPr>
                    <w:numPr>
                      <w:ilvl w:val="0"/>
                      <w:numId w:val="30"/>
                    </w:numPr>
                  </w:pPr>
                  <w:r w:rsidRPr="00A65EED">
                    <w:t>All sites georeferenced in a GIS with attributed data; ITM co-ordinate system to be used;</w:t>
                  </w:r>
                </w:p>
                <w:p w14:paraId="3406E15A" w14:textId="104903B2" w:rsidR="00A65EED" w:rsidRPr="00A65EED" w:rsidRDefault="00A65EED" w:rsidP="00D81812">
                  <w:pPr>
                    <w:numPr>
                      <w:ilvl w:val="0"/>
                      <w:numId w:val="30"/>
                    </w:numPr>
                  </w:pPr>
                  <w:r w:rsidRPr="00A65EED">
                    <w:t xml:space="preserve">The logos of the Geological Survey Ireland to be shown on the front cover of the </w:t>
                  </w:r>
                  <w:r w:rsidR="006C37C5">
                    <w:t xml:space="preserve">final </w:t>
                  </w:r>
                  <w:r w:rsidRPr="00A65EED">
                    <w:t>report;</w:t>
                  </w:r>
                </w:p>
                <w:p w14:paraId="070003A7" w14:textId="53F316A6" w:rsidR="00A65EED" w:rsidRPr="00A65EED" w:rsidRDefault="00A65EED" w:rsidP="00D81812">
                  <w:pPr>
                    <w:numPr>
                      <w:ilvl w:val="0"/>
                      <w:numId w:val="30"/>
                    </w:numPr>
                  </w:pPr>
                  <w:r w:rsidRPr="00A65EED">
                    <w:t xml:space="preserve">Geological Survey Ireland to be a co-author on the </w:t>
                  </w:r>
                  <w:r w:rsidR="006C37C5">
                    <w:t>final</w:t>
                  </w:r>
                  <w:r w:rsidRPr="00A65EED">
                    <w:t xml:space="preserve"> report;</w:t>
                  </w:r>
                </w:p>
                <w:p w14:paraId="2698DBDC" w14:textId="3A1E1AD5" w:rsidR="00A65EED" w:rsidRPr="00A65EED" w:rsidRDefault="00A65EED" w:rsidP="00D81812">
                  <w:pPr>
                    <w:numPr>
                      <w:ilvl w:val="0"/>
                      <w:numId w:val="30"/>
                    </w:numPr>
                  </w:pPr>
                  <w:r w:rsidRPr="00A65EED">
                    <w:t xml:space="preserve">Geological Survey Ireland to have full quality control over the </w:t>
                  </w:r>
                  <w:r w:rsidR="006C37C5">
                    <w:t xml:space="preserve">final </w:t>
                  </w:r>
                  <w:r w:rsidRPr="00A65EED">
                    <w:t>report;</w:t>
                  </w:r>
                </w:p>
                <w:p w14:paraId="5137579E" w14:textId="0317257D" w:rsidR="00A65EED" w:rsidRPr="00A65EED" w:rsidRDefault="00A65EED" w:rsidP="00D81812">
                  <w:pPr>
                    <w:numPr>
                      <w:ilvl w:val="0"/>
                      <w:numId w:val="30"/>
                    </w:numPr>
                  </w:pPr>
                  <w:r w:rsidRPr="00A65EED">
                    <w:t xml:space="preserve">Geological Survey Ireland to have copyright of the </w:t>
                  </w:r>
                  <w:r w:rsidR="009E39D8">
                    <w:t>final</w:t>
                  </w:r>
                  <w:r w:rsidRPr="00A65EED">
                    <w:t xml:space="preserve"> report.</w:t>
                  </w:r>
                </w:p>
                <w:p w14:paraId="6FAE0651" w14:textId="77777777" w:rsidR="00A65EED" w:rsidRPr="00A65EED" w:rsidRDefault="00A65EED" w:rsidP="00A65EED"/>
                <w:p w14:paraId="3ED7B96C" w14:textId="29EC0F98" w:rsidR="00A65EED" w:rsidRPr="00D77A99" w:rsidRDefault="00A65EED" w:rsidP="00A65EED">
                  <w:pPr>
                    <w:rPr>
                      <w:rFonts w:asciiTheme="minorHAnsi" w:eastAsia="Aptos" w:hAnsiTheme="minorHAnsi" w:cstheme="minorHAnsi"/>
                      <w:b/>
                      <w:bCs/>
                      <w:color w:val="0070C0"/>
                      <w:kern w:val="2"/>
                      <w:sz w:val="32"/>
                      <w:szCs w:val="32"/>
                      <w:lang w:val="en-IE"/>
                      <w14:ligatures w14:val="standardContextual"/>
                    </w:rPr>
                  </w:pPr>
                  <w:r w:rsidRPr="00D77A99">
                    <w:rPr>
                      <w:rFonts w:asciiTheme="minorHAnsi" w:eastAsia="Aptos" w:hAnsiTheme="minorHAnsi" w:cstheme="minorHAnsi"/>
                      <w:b/>
                      <w:bCs/>
                      <w:color w:val="0070C0"/>
                      <w:kern w:val="2"/>
                      <w:sz w:val="32"/>
                      <w:szCs w:val="32"/>
                      <w:lang w:val="en-IE"/>
                      <w14:ligatures w14:val="standardContextual"/>
                    </w:rPr>
                    <w:t>4.</w:t>
                  </w:r>
                  <w:r w:rsidRPr="00D77A99">
                    <w:rPr>
                      <w:rFonts w:asciiTheme="minorHAnsi" w:eastAsia="Aptos" w:hAnsiTheme="minorHAnsi" w:cstheme="minorHAnsi"/>
                      <w:b/>
                      <w:bCs/>
                      <w:color w:val="0070C0"/>
                      <w:kern w:val="2"/>
                      <w:sz w:val="32"/>
                      <w:szCs w:val="32"/>
                      <w:lang w:val="en-IE"/>
                      <w14:ligatures w14:val="standardContextual"/>
                    </w:rPr>
                    <w:tab/>
                    <w:t>PROJECT MANAGEMENT</w:t>
                  </w:r>
                </w:p>
                <w:p w14:paraId="74F1280B" w14:textId="6313DF9A" w:rsidR="00A65EED" w:rsidRPr="00A65EED" w:rsidRDefault="005A7892" w:rsidP="00A65EED">
                  <w:r>
                    <w:t>The tenderer should clearly set out the management of this project, who will be involved and who will have ultimate responsibility for its delivery.</w:t>
                  </w:r>
                  <w:r w:rsidR="00A65EED" w:rsidRPr="00A65EED">
                    <w:t xml:space="preserve">  Day to day contact will be with Clare Glanville, Geoheritage programme Manager at Geological Survey Ireland. </w:t>
                  </w:r>
                </w:p>
                <w:p w14:paraId="629A1698" w14:textId="77777777" w:rsidR="00A65EED" w:rsidRPr="00A65EED" w:rsidRDefault="00A65EED" w:rsidP="00A65EED"/>
                <w:p w14:paraId="4C61B4F0" w14:textId="77777777" w:rsidR="00A65EED" w:rsidRPr="00D77A99" w:rsidRDefault="00A65EED" w:rsidP="00A65EED">
                  <w:pPr>
                    <w:rPr>
                      <w:rFonts w:asciiTheme="minorHAnsi" w:eastAsia="Aptos" w:hAnsiTheme="minorHAnsi" w:cstheme="minorHAnsi"/>
                      <w:b/>
                      <w:bCs/>
                      <w:color w:val="0070C0"/>
                      <w:kern w:val="2"/>
                      <w:sz w:val="32"/>
                      <w:szCs w:val="32"/>
                      <w:lang w:val="en-IE"/>
                      <w14:ligatures w14:val="standardContextual"/>
                    </w:rPr>
                  </w:pPr>
                  <w:r w:rsidRPr="00D77A99">
                    <w:rPr>
                      <w:rFonts w:asciiTheme="minorHAnsi" w:eastAsia="Aptos" w:hAnsiTheme="minorHAnsi" w:cstheme="minorHAnsi"/>
                      <w:b/>
                      <w:bCs/>
                      <w:color w:val="0070C0"/>
                      <w:kern w:val="2"/>
                      <w:sz w:val="32"/>
                      <w:szCs w:val="32"/>
                      <w:lang w:val="en-IE"/>
                      <w14:ligatures w14:val="standardContextual"/>
                    </w:rPr>
                    <w:t>6.</w:t>
                  </w:r>
                  <w:r w:rsidRPr="00D77A99">
                    <w:rPr>
                      <w:rFonts w:asciiTheme="minorHAnsi" w:eastAsia="Aptos" w:hAnsiTheme="minorHAnsi" w:cstheme="minorHAnsi"/>
                      <w:b/>
                      <w:bCs/>
                      <w:color w:val="0070C0"/>
                      <w:kern w:val="2"/>
                      <w:sz w:val="32"/>
                      <w:szCs w:val="32"/>
                      <w:lang w:val="en-IE"/>
                      <w14:ligatures w14:val="standardContextual"/>
                    </w:rPr>
                    <w:tab/>
                    <w:t xml:space="preserve">PRICING </w:t>
                  </w:r>
                </w:p>
                <w:p w14:paraId="5B672E5B" w14:textId="77777777" w:rsidR="00A65EED" w:rsidRPr="00A65EED" w:rsidRDefault="00A65EED" w:rsidP="00A65EED">
                  <w:pPr>
                    <w:rPr>
                      <w:lang w:val="en-IE"/>
                    </w:rPr>
                  </w:pPr>
                  <w:r w:rsidRPr="00A65EED">
                    <w:rPr>
                      <w:lang w:val="en-IE"/>
                    </w:rPr>
                    <w:t xml:space="preserve">Tenderers </w:t>
                  </w:r>
                  <w:r w:rsidRPr="00A65EED">
                    <w:rPr>
                      <w:u w:val="single"/>
                      <w:lang w:val="en-IE"/>
                    </w:rPr>
                    <w:t>must</w:t>
                  </w:r>
                  <w:r w:rsidRPr="00A65EED">
                    <w:rPr>
                      <w:lang w:val="en-IE"/>
                    </w:rPr>
                    <w:t xml:space="preserve"> give a </w:t>
                  </w:r>
                  <w:r w:rsidRPr="00A65EED">
                    <w:rPr>
                      <w:b/>
                      <w:lang w:val="en-IE"/>
                    </w:rPr>
                    <w:t>total fixed price</w:t>
                  </w:r>
                  <w:r w:rsidRPr="00A65EED">
                    <w:rPr>
                      <w:lang w:val="en-IE"/>
                    </w:rPr>
                    <w:t xml:space="preserve"> for all services for the duration of the contract.</w:t>
                  </w:r>
                </w:p>
                <w:p w14:paraId="28C18A1A" w14:textId="77777777" w:rsidR="00A65EED" w:rsidRPr="00A65EED" w:rsidRDefault="00A65EED" w:rsidP="00A65EED">
                  <w:r w:rsidRPr="00A65EED">
                    <w:t>The fixed price must be an all-inclusive total price (exclusive of VAT) for the provision of the required services to include, but not limited to, all labour costs, all travel and subsistence costs for any site visits or Client meetings and all administrative costs (e.g. overheads, software and all other costs) and all other hidden costs. For the avoidance of doubt GSI will not provide any laptops/software/office space/vehicles or any other assets or amenities.</w:t>
                  </w:r>
                </w:p>
                <w:p w14:paraId="23DBDAB1" w14:textId="77777777" w:rsidR="00A65EED" w:rsidRPr="00A65EED" w:rsidRDefault="00A65EED" w:rsidP="00A65EED">
                  <w:r w:rsidRPr="00A65EED">
                    <w:t>The pricing schedule set out in Appendix 2 must be completed.</w:t>
                  </w:r>
                </w:p>
                <w:p w14:paraId="44618A92" w14:textId="77777777" w:rsidR="00A65EED" w:rsidRPr="00A65EED" w:rsidRDefault="00A65EED" w:rsidP="00A65EED">
                  <w:r w:rsidRPr="00A65EED">
                    <w:t xml:space="preserve">The tenderer </w:t>
                  </w:r>
                  <w:r w:rsidRPr="00A65EED">
                    <w:rPr>
                      <w:u w:val="single"/>
                    </w:rPr>
                    <w:t>must also submit a payment schedule</w:t>
                  </w:r>
                  <w:r w:rsidRPr="00A65EED">
                    <w:t xml:space="preserve"> based on the successful deliver of the required services.</w:t>
                  </w:r>
                </w:p>
                <w:p w14:paraId="6D0DEDCF" w14:textId="77777777" w:rsidR="00A65EED" w:rsidRPr="00A65EED" w:rsidRDefault="00A65EED" w:rsidP="00A65EED"/>
                <w:p w14:paraId="4A69182F" w14:textId="77777777" w:rsidR="00A65EED" w:rsidRPr="00D77A99" w:rsidRDefault="00A65EED" w:rsidP="00A65EED">
                  <w:pPr>
                    <w:rPr>
                      <w:rFonts w:asciiTheme="minorHAnsi" w:eastAsia="Aptos" w:hAnsiTheme="minorHAnsi" w:cstheme="minorHAnsi"/>
                      <w:b/>
                      <w:bCs/>
                      <w:color w:val="0070C0"/>
                      <w:kern w:val="2"/>
                      <w:sz w:val="32"/>
                      <w:szCs w:val="32"/>
                      <w:lang w:val="en-IE"/>
                      <w14:ligatures w14:val="standardContextual"/>
                    </w:rPr>
                  </w:pPr>
                  <w:r w:rsidRPr="00D77A99">
                    <w:rPr>
                      <w:rFonts w:asciiTheme="minorHAnsi" w:eastAsia="Aptos" w:hAnsiTheme="minorHAnsi" w:cstheme="minorHAnsi"/>
                      <w:b/>
                      <w:bCs/>
                      <w:color w:val="0070C0"/>
                      <w:kern w:val="2"/>
                      <w:sz w:val="32"/>
                      <w:szCs w:val="32"/>
                      <w:lang w:val="en-IE"/>
                      <w14:ligatures w14:val="standardContextual"/>
                    </w:rPr>
                    <w:lastRenderedPageBreak/>
                    <w:t>7</w:t>
                  </w:r>
                  <w:r w:rsidRPr="00D77A99">
                    <w:rPr>
                      <w:rFonts w:asciiTheme="minorHAnsi" w:eastAsia="Aptos" w:hAnsiTheme="minorHAnsi" w:cstheme="minorHAnsi"/>
                      <w:b/>
                      <w:bCs/>
                      <w:color w:val="0070C0"/>
                      <w:kern w:val="2"/>
                      <w:sz w:val="32"/>
                      <w:szCs w:val="32"/>
                      <w:lang w:val="en-IE"/>
                      <w14:ligatures w14:val="standardContextual"/>
                    </w:rPr>
                    <w:tab/>
                    <w:t>GENERAL ISSUES</w:t>
                  </w:r>
                </w:p>
                <w:p w14:paraId="3CD191D3" w14:textId="77777777" w:rsidR="00A65EED" w:rsidRPr="00A65EED" w:rsidRDefault="00A65EED" w:rsidP="00D81812">
                  <w:pPr>
                    <w:numPr>
                      <w:ilvl w:val="0"/>
                      <w:numId w:val="31"/>
                    </w:numPr>
                  </w:pPr>
                  <w:r w:rsidRPr="00A65EED">
                    <w:t>The successful candidate will be expected to complete all work, to the standards laid out in this document, within the given time frame.</w:t>
                  </w:r>
                </w:p>
                <w:p w14:paraId="4ED421D2" w14:textId="77777777" w:rsidR="00A65EED" w:rsidRPr="00A65EED" w:rsidRDefault="00A65EED" w:rsidP="00D81812">
                  <w:pPr>
                    <w:numPr>
                      <w:ilvl w:val="0"/>
                      <w:numId w:val="31"/>
                    </w:numPr>
                  </w:pPr>
                  <w:r w:rsidRPr="00A65EED">
                    <w:t xml:space="preserve">Every effort has been made to ensure that this documentation contains all the necessary information for completion of submissions. No further information additional to this document can be supplied in any form. Thus, the applicant should include reference to any </w:t>
                  </w:r>
                  <w:r w:rsidRPr="005A7892">
                    <w:rPr>
                      <w:b/>
                      <w:bCs/>
                    </w:rPr>
                    <w:t>assumptions</w:t>
                  </w:r>
                  <w:r w:rsidRPr="00A65EED">
                    <w:t xml:space="preserve"> made on the part of said applicant.</w:t>
                  </w:r>
                </w:p>
                <w:p w14:paraId="3B224AC8" w14:textId="77777777" w:rsidR="00A65EED" w:rsidRPr="00A65EED" w:rsidRDefault="00A65EED" w:rsidP="00D81812">
                  <w:pPr>
                    <w:numPr>
                      <w:ilvl w:val="0"/>
                      <w:numId w:val="31"/>
                    </w:numPr>
                  </w:pPr>
                  <w:r w:rsidRPr="00A65EED">
                    <w:t xml:space="preserve">No unsolicited communications from applicants will be entertained during the evaluation period.  </w:t>
                  </w:r>
                </w:p>
                <w:p w14:paraId="2D9BBE2A" w14:textId="77777777" w:rsidR="00A65EED" w:rsidRPr="00A65EED" w:rsidRDefault="00A65EED" w:rsidP="00D81812">
                  <w:pPr>
                    <w:numPr>
                      <w:ilvl w:val="0"/>
                      <w:numId w:val="31"/>
                    </w:numPr>
                  </w:pPr>
                  <w:r w:rsidRPr="00A65EED">
                    <w:t xml:space="preserve">Copyright of all outputs will be retained by Geological Survey Ireland. Geological Survey Ireland shall also reserve the right to alter and modify any of the project’s outputs, if and </w:t>
                  </w:r>
                  <w:proofErr w:type="gramStart"/>
                  <w:r w:rsidRPr="00A65EED">
                    <w:t>where</w:t>
                  </w:r>
                  <w:proofErr w:type="gramEnd"/>
                  <w:r w:rsidRPr="00A65EED">
                    <w:t xml:space="preserve"> deemed appropriate. </w:t>
                  </w:r>
                </w:p>
                <w:p w14:paraId="4ADB0D20" w14:textId="77777777" w:rsidR="00A65EED" w:rsidRPr="00A65EED" w:rsidRDefault="00A65EED" w:rsidP="00D81812">
                  <w:pPr>
                    <w:numPr>
                      <w:ilvl w:val="0"/>
                      <w:numId w:val="31"/>
                    </w:numPr>
                  </w:pPr>
                  <w:r w:rsidRPr="00A65EED">
                    <w:t>Information supplied as part of the submission is subject to the Freedom of Information Act.</w:t>
                  </w:r>
                </w:p>
                <w:p w14:paraId="5093637C" w14:textId="77777777" w:rsidR="00A65EED" w:rsidRPr="00A65EED" w:rsidRDefault="00A65EED" w:rsidP="00D81812">
                  <w:pPr>
                    <w:numPr>
                      <w:ilvl w:val="0"/>
                      <w:numId w:val="31"/>
                    </w:numPr>
                  </w:pPr>
                  <w:r w:rsidRPr="00A65EED">
                    <w:t>Substitution of team members after the contract has been awarded, without the prior agreement of the Geological Survey Ireland, will not be acceptable.</w:t>
                  </w:r>
                </w:p>
                <w:p w14:paraId="415C643D" w14:textId="77777777" w:rsidR="00A65EED" w:rsidRPr="00A65EED" w:rsidRDefault="00A65EED" w:rsidP="00D81812">
                  <w:pPr>
                    <w:numPr>
                      <w:ilvl w:val="0"/>
                      <w:numId w:val="31"/>
                    </w:numPr>
                  </w:pPr>
                  <w:r w:rsidRPr="00A65EED">
                    <w:t>Applicants should be aware that national legislation applies in matters such as Employment, Working Hours, Official Secrets, Data Protection and Health and Safety.</w:t>
                  </w:r>
                </w:p>
                <w:p w14:paraId="107E49FC" w14:textId="77777777" w:rsidR="00A65EED" w:rsidRPr="00A65EED" w:rsidRDefault="00A65EED" w:rsidP="00D81812">
                  <w:pPr>
                    <w:numPr>
                      <w:ilvl w:val="0"/>
                      <w:numId w:val="31"/>
                    </w:numPr>
                  </w:pPr>
                  <w:r w:rsidRPr="00A65EED">
                    <w:t>Applicants must have regard to statutory terms relating to minimum pay and to legally binding industrial or sectoral agreements in preparing tenders.</w:t>
                  </w:r>
                </w:p>
                <w:p w14:paraId="57E90982" w14:textId="77777777" w:rsidR="00A65EED" w:rsidRPr="00A65EED" w:rsidRDefault="00A65EED" w:rsidP="00A65EED"/>
                <w:p w14:paraId="221EAC93" w14:textId="77777777" w:rsidR="00A65EED" w:rsidRPr="00A65EED" w:rsidRDefault="00432BBB" w:rsidP="00A65EED"/>
              </w:sdtContent>
            </w:sdt>
          </w:sdtContent>
        </w:sdt>
        <w:p w14:paraId="291956DF" w14:textId="0DCF4FE8" w:rsidR="00B1490E" w:rsidRDefault="00432BBB" w:rsidP="00CC7906">
          <w:pPr>
            <w:sectPr w:rsidR="00B1490E" w:rsidSect="00926F67">
              <w:type w:val="continuous"/>
              <w:pgSz w:w="11907" w:h="16840" w:code="9"/>
              <w:pgMar w:top="1134" w:right="1418" w:bottom="851" w:left="1418" w:header="709" w:footer="709" w:gutter="0"/>
              <w:cols w:space="708"/>
              <w:formProt w:val="0"/>
              <w:docGrid w:linePitch="360"/>
            </w:sectPr>
          </w:pPr>
        </w:p>
      </w:sdtContent>
    </w:sdt>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sdt>
              <w:sdtPr>
                <w:id w:val="740142741"/>
                <w:placeholder>
                  <w:docPart w:val="C325C6AF262E47E4BEDB91509FF6AFDF"/>
                </w:placeholder>
              </w:sdtPr>
              <w:sdtEndPr/>
              <w:sdtContent>
                <w:sdt>
                  <w:sdtPr>
                    <w:id w:val="-302309767"/>
                    <w:placeholder>
                      <w:docPart w:val="3CB7D6A95CF04518932DCD76B5701B0E"/>
                    </w:placeholder>
                  </w:sdtPr>
                  <w:sdtEndPr/>
                  <w:sdtContent>
                    <w:p w14:paraId="34547C7B" w14:textId="7FD0B900" w:rsidR="00A65EED" w:rsidRDefault="00A65EED" w:rsidP="00A65EED">
                      <w:pPr>
                        <w:rPr>
                          <w:i/>
                        </w:rPr>
                      </w:pPr>
                      <w:r w:rsidRPr="00A65EED">
                        <w:rPr>
                          <w:i/>
                        </w:rPr>
                        <w:t xml:space="preserve">Tenderers must fill out the below table. All amounts are in Euro.  </w:t>
                      </w:r>
                      <w:r w:rsidRPr="00A65EED">
                        <w:rPr>
                          <w:lang w:val="en-IE"/>
                        </w:rPr>
                        <w:t>The total price quoted must be the best and final offer for the completion of work required to satisfy the requirements set out in this RFT</w:t>
                      </w:r>
                      <w:r w:rsidRPr="00A65EED">
                        <w:rPr>
                          <w:i/>
                        </w:rPr>
                        <w:t xml:space="preserve"> Tenderers are required to submit an all-inclusive total price, </w:t>
                      </w:r>
                      <w:proofErr w:type="spellStart"/>
                      <w:r w:rsidRPr="00A65EED">
                        <w:rPr>
                          <w:i/>
                        </w:rPr>
                        <w:t>excl</w:t>
                      </w:r>
                      <w:proofErr w:type="spellEnd"/>
                      <w:r w:rsidRPr="00A65EED">
                        <w:rPr>
                          <w:i/>
                        </w:rPr>
                        <w:t xml:space="preserve"> of VAT, for the delivery of all required services to include, but not limited to, all labour costs, all travel and subsistence costs (if any), all administrative costs e.g. overheads, software, cost of flyer printing and delivery plus all other costs, expenses and hidden costs.</w:t>
                      </w:r>
                    </w:p>
                    <w:p w14:paraId="13A9E517" w14:textId="77777777" w:rsidR="00CD72CA" w:rsidRDefault="00CD72CA" w:rsidP="00A65EED">
                      <w:pPr>
                        <w:rPr>
                          <w:b/>
                          <w:i/>
                          <w:u w:val="single"/>
                        </w:rPr>
                      </w:pPr>
                    </w:p>
                    <w:p w14:paraId="0F03BACC" w14:textId="6AE0CBFE" w:rsidR="00CD72CA" w:rsidRPr="00A65EED" w:rsidRDefault="00CD72CA" w:rsidP="00A65EED">
                      <w:pPr>
                        <w:rPr>
                          <w:b/>
                          <w:i/>
                          <w:u w:val="single"/>
                        </w:rPr>
                      </w:pPr>
                      <w:r>
                        <w:rPr>
                          <w:b/>
                          <w:i/>
                          <w:u w:val="single"/>
                        </w:rPr>
                        <w:t>Final Tender Cost: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4472"/>
                        <w:gridCol w:w="2218"/>
                      </w:tblGrid>
                      <w:tr w:rsidR="00A65EED" w:rsidRPr="00A65EED" w14:paraId="736F2529" w14:textId="77777777">
                        <w:tc>
                          <w:tcPr>
                            <w:tcW w:w="709" w:type="dxa"/>
                            <w:tcBorders>
                              <w:top w:val="single" w:sz="4" w:space="0" w:color="auto"/>
                              <w:left w:val="single" w:sz="4" w:space="0" w:color="auto"/>
                              <w:bottom w:val="single" w:sz="4" w:space="0" w:color="auto"/>
                              <w:right w:val="single" w:sz="4" w:space="0" w:color="auto"/>
                            </w:tcBorders>
                          </w:tcPr>
                          <w:p w14:paraId="124C1EA9" w14:textId="77777777" w:rsidR="00A65EED" w:rsidRPr="00A65EED" w:rsidRDefault="00A65EED" w:rsidP="00A65EED">
                            <w:pPr>
                              <w:rPr>
                                <w:b/>
                              </w:rPr>
                            </w:pPr>
                          </w:p>
                        </w:tc>
                        <w:tc>
                          <w:tcPr>
                            <w:tcW w:w="4472" w:type="dxa"/>
                            <w:tcBorders>
                              <w:top w:val="single" w:sz="4" w:space="0" w:color="auto"/>
                              <w:left w:val="single" w:sz="4" w:space="0" w:color="auto"/>
                              <w:bottom w:val="single" w:sz="4" w:space="0" w:color="auto"/>
                              <w:right w:val="single" w:sz="4" w:space="0" w:color="auto"/>
                            </w:tcBorders>
                            <w:hideMark/>
                          </w:tcPr>
                          <w:p w14:paraId="0D40E741" w14:textId="77777777" w:rsidR="00A65EED" w:rsidRPr="00A65EED" w:rsidRDefault="00A65EED" w:rsidP="00A65EED">
                            <w:pPr>
                              <w:rPr>
                                <w:b/>
                              </w:rPr>
                            </w:pPr>
                            <w:r w:rsidRPr="00A65EED">
                              <w:rPr>
                                <w:b/>
                              </w:rPr>
                              <w:t>Item</w:t>
                            </w:r>
                            <w:r w:rsidRPr="00A65EED">
                              <w:rPr>
                                <w:b/>
                              </w:rPr>
                              <w:tab/>
                            </w:r>
                          </w:p>
                        </w:tc>
                        <w:tc>
                          <w:tcPr>
                            <w:tcW w:w="2218" w:type="dxa"/>
                            <w:tcBorders>
                              <w:top w:val="single" w:sz="4" w:space="0" w:color="auto"/>
                              <w:left w:val="single" w:sz="4" w:space="0" w:color="auto"/>
                              <w:bottom w:val="single" w:sz="4" w:space="0" w:color="auto"/>
                              <w:right w:val="single" w:sz="4" w:space="0" w:color="auto"/>
                            </w:tcBorders>
                            <w:hideMark/>
                          </w:tcPr>
                          <w:p w14:paraId="0DF46263" w14:textId="77777777" w:rsidR="00A65EED" w:rsidRPr="00A65EED" w:rsidRDefault="00A65EED" w:rsidP="00A65EED">
                            <w:pPr>
                              <w:rPr>
                                <w:b/>
                              </w:rPr>
                            </w:pPr>
                            <w:r w:rsidRPr="00A65EED">
                              <w:rPr>
                                <w:b/>
                              </w:rPr>
                              <w:t>€ Amount (ex VAT)</w:t>
                            </w:r>
                          </w:p>
                        </w:tc>
                      </w:tr>
                      <w:tr w:rsidR="00A65EED" w:rsidRPr="00A65EED" w14:paraId="5AAC7854" w14:textId="77777777">
                        <w:trPr>
                          <w:trHeight w:val="527"/>
                        </w:trPr>
                        <w:tc>
                          <w:tcPr>
                            <w:tcW w:w="709" w:type="dxa"/>
                            <w:tcBorders>
                              <w:top w:val="single" w:sz="4" w:space="0" w:color="auto"/>
                              <w:left w:val="single" w:sz="4" w:space="0" w:color="auto"/>
                              <w:bottom w:val="single" w:sz="4" w:space="0" w:color="auto"/>
                              <w:right w:val="single" w:sz="4" w:space="0" w:color="auto"/>
                            </w:tcBorders>
                            <w:hideMark/>
                          </w:tcPr>
                          <w:p w14:paraId="09F194C0" w14:textId="77777777" w:rsidR="00A65EED" w:rsidRPr="00A65EED" w:rsidRDefault="00A65EED" w:rsidP="00A65EED">
                            <w:r w:rsidRPr="00A65EED">
                              <w:t>1</w:t>
                            </w:r>
                          </w:p>
                        </w:tc>
                        <w:tc>
                          <w:tcPr>
                            <w:tcW w:w="4472" w:type="dxa"/>
                            <w:tcBorders>
                              <w:top w:val="single" w:sz="4" w:space="0" w:color="auto"/>
                              <w:left w:val="single" w:sz="4" w:space="0" w:color="auto"/>
                              <w:bottom w:val="single" w:sz="4" w:space="0" w:color="auto"/>
                              <w:right w:val="single" w:sz="4" w:space="0" w:color="auto"/>
                            </w:tcBorders>
                            <w:hideMark/>
                          </w:tcPr>
                          <w:p w14:paraId="13E45129" w14:textId="6658254E" w:rsidR="00A65EED" w:rsidRPr="00A65EED" w:rsidRDefault="00A65EED" w:rsidP="00A65EED">
                            <w:r w:rsidRPr="00A65EED">
                              <w:t xml:space="preserve">Total Price for delivery of all required services </w:t>
                            </w:r>
                            <w:r w:rsidR="00CD72CA">
                              <w:t xml:space="preserve">(including expenses and overheads) </w:t>
                            </w:r>
                            <w:r w:rsidRPr="00A65EED">
                              <w:t xml:space="preserve">over </w:t>
                            </w:r>
                            <w:r w:rsidR="00C3709D">
                              <w:t>9</w:t>
                            </w:r>
                            <w:r w:rsidRPr="00A65EED">
                              <w:t xml:space="preserve"> months (in Euros, exclusive of VAT)</w:t>
                            </w:r>
                          </w:p>
                        </w:tc>
                        <w:tc>
                          <w:tcPr>
                            <w:tcW w:w="2218" w:type="dxa"/>
                            <w:tcBorders>
                              <w:top w:val="single" w:sz="4" w:space="0" w:color="auto"/>
                              <w:left w:val="single" w:sz="4" w:space="0" w:color="auto"/>
                              <w:bottom w:val="single" w:sz="4" w:space="0" w:color="auto"/>
                              <w:right w:val="single" w:sz="4" w:space="0" w:color="auto"/>
                            </w:tcBorders>
                          </w:tcPr>
                          <w:p w14:paraId="390A4958" w14:textId="77777777" w:rsidR="00A65EED" w:rsidRPr="00A65EED" w:rsidRDefault="00A65EED" w:rsidP="00A65EED"/>
                        </w:tc>
                      </w:tr>
                    </w:tbl>
                    <w:p w14:paraId="49AC6934" w14:textId="15AB16D8" w:rsidR="00A65EED" w:rsidRPr="00A65EED" w:rsidRDefault="00A65EED" w:rsidP="00A65EED">
                      <w:r w:rsidRPr="00A65EED">
                        <w:rPr>
                          <w:i/>
                        </w:rPr>
                        <w:t xml:space="preserve">N.B The contract may be extended for a period of up to </w:t>
                      </w:r>
                      <w:r w:rsidR="00CD72CA">
                        <w:rPr>
                          <w:i/>
                        </w:rPr>
                        <w:t>1</w:t>
                      </w:r>
                      <w:r w:rsidRPr="00A65EED">
                        <w:rPr>
                          <w:i/>
                        </w:rPr>
                        <w:t xml:space="preserve"> month if delays outside the control of the tenderer are encountered. This will be a time-only extension, the “Scope” of services would remain the same and hence no additional payments can be entertained. </w:t>
                      </w:r>
                    </w:p>
                  </w:sdtContent>
                </w:sdt>
              </w:sdtContent>
            </w:sdt>
            <w:p w14:paraId="3CFF4575" w14:textId="764CC0CF" w:rsidR="003C0FB1" w:rsidRPr="00310EDC" w:rsidRDefault="00432BBB"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1E7FDB3C"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46596A">
            <w:rPr>
              <w:highlight w:val="lightGray"/>
            </w:rPr>
            <w:t>The Minister for the Department of Climate, Energy and the Environment</w:t>
          </w:r>
        </w:sdtContent>
      </w:sdt>
      <w:r w:rsidR="003F3EE7">
        <w:t xml:space="preserve"> </w:t>
      </w:r>
      <w:r w:rsidR="003F3EE7" w:rsidRPr="00CC568F">
        <w:t>(the “Contracting Authority”)</w:t>
      </w:r>
    </w:p>
    <w:p w14:paraId="46FC351B" w14:textId="39CF74B9"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3304B9">
            <w:rPr>
              <w:szCs w:val="22"/>
              <w:highlight w:val="lightGray"/>
            </w:rPr>
            <w:t>Geological Heritage and Geological Information Systems Services for the development of a National Geoheritage Dataset</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776FDCF3"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46596A">
            <w:rPr>
              <w:highlight w:val="lightGray"/>
            </w:rPr>
            <w:t>The Minister for the Department of Climate, Energy and the Environment</w:t>
          </w:r>
        </w:sdtContent>
      </w:sdt>
      <w:r>
        <w:t xml:space="preserve"> </w:t>
      </w:r>
      <w:r w:rsidRPr="00CC568F">
        <w:t>(the “Contracting Authority”)</w:t>
      </w:r>
    </w:p>
    <w:p w14:paraId="1D1A8B25" w14:textId="56092FD3"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3304B9">
            <w:rPr>
              <w:szCs w:val="22"/>
              <w:highlight w:val="lightGray"/>
            </w:rPr>
            <w:t>Geological Heritage and Geological Information Systems Services for the development of a National Geoheritage Dataset</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048B66A4"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3304B9">
            <w:rPr>
              <w:szCs w:val="22"/>
              <w:highlight w:val="lightGray"/>
            </w:rPr>
            <w:t>Geological Heritage and Geological Information Systems Services for the development of a National Geoheritage Dataset</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3945368D" w:rsidR="003C0FB1" w:rsidRPr="00CB5B77" w:rsidRDefault="00432BBB"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46596A">
            <w:rPr>
              <w:highlight w:val="lightGray"/>
            </w:rPr>
            <w:t>The Minister for the Department of Climate, Energy and the Environment</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43612DAB"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3304B9">
            <w:rPr>
              <w:szCs w:val="22"/>
              <w:highlight w:val="lightGray"/>
            </w:rPr>
            <w:t>Geological Heritage and Geological Information Systems Services for the development of a National Geoheritage Dataset</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2502B101" w:rsidR="003C0FB1" w:rsidRDefault="00432BBB"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46596A">
            <w:rPr>
              <w:highlight w:val="lightGray"/>
            </w:rPr>
            <w:t>The Minister for the Department of Climate, Energy and the Environment</w:t>
          </w:r>
        </w:sdtContent>
      </w:sdt>
      <w:r w:rsidR="003C0FB1" w:rsidRPr="000E5DB7">
        <w:t xml:space="preserve">, of </w:t>
      </w:r>
      <w:bookmarkStart w:id="22"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2263E4" w:rsidRPr="002263E4">
        <w:rPr>
          <w:noProof/>
        </w:rPr>
        <w:t>Tom Johnston House, Beggars Bush, Haddington Road,  Dublin D04K7X4, Ireland.</w:t>
      </w:r>
      <w:r w:rsidR="003C0FB1" w:rsidRPr="000E5DB7">
        <w:fldChar w:fldCharType="end"/>
      </w:r>
      <w:bookmarkEnd w:id="22"/>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432BBB"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4A9C3C22"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w:t>
                </w:r>
                <w:r w:rsidR="00E850A8" w:rsidRPr="00E850A8">
                  <w:rPr>
                    <w:lang w:val="en-US"/>
                  </w:rPr>
                  <w:t>Geological Heritage and Geological Information Systems Services</w:t>
                </w:r>
                <w:r w:rsidR="00E850A8">
                  <w:rPr>
                    <w:lang w:val="en-US"/>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00E850A8">
                  <w:rPr>
                    <w:highlight w:val="lightGray"/>
                    <w:lang w:val="en-US"/>
                  </w:rPr>
                  <w:t>21/10/2026</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3"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00E850A8">
                  <w:rPr>
                    <w:highlight w:val="lightGray"/>
                    <w:lang w:val="en-US"/>
                  </w:rPr>
                  <w:t>21/10/2026</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00E850A8">
                  <w:rPr>
                    <w:highlight w:val="lightGray"/>
                    <w:lang w:val="en-US"/>
                  </w:rPr>
                  <w:t>13/11/2026</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666D38AF"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00EC23E6">
                  <w:rPr>
                    <w:highlight w:val="lightGray"/>
                    <w:lang w:val="en-US"/>
                  </w:rPr>
                  <w:t>21/10/2026</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00EC23E6">
                  <w:rPr>
                    <w:highlight w:val="lightGray"/>
                    <w:lang w:val="en-US"/>
                  </w:rPr>
                  <w:t>13/11/2026</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447761B6"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00EC23E6">
                  <w:rPr>
                    <w:highlight w:val="lightGray"/>
                  </w:rPr>
                  <w:t>Clare Glanville</w:t>
                </w:r>
              </w:sdtContent>
            </w:sdt>
            <w:r w:rsidRPr="000E5DB7">
              <w:t xml:space="preserve"> of </w:t>
            </w:r>
            <w:r w:rsidR="00C93669">
              <w:fldChar w:fldCharType="begin">
                <w:ffData>
                  <w:name w:val="Text39"/>
                  <w:enabled/>
                  <w:calcOnExit w:val="0"/>
                  <w:textInput>
                    <w:default w:val="[address of contact person]"/>
                  </w:textInput>
                </w:ffData>
              </w:fldChar>
            </w:r>
            <w:bookmarkStart w:id="23" w:name="Text39"/>
            <w:r w:rsidR="00C93669">
              <w:instrText xml:space="preserve"> FORMTEXT </w:instrText>
            </w:r>
            <w:r w:rsidR="00C93669">
              <w:fldChar w:fldCharType="separate"/>
            </w:r>
            <w:r w:rsidR="00EC23E6" w:rsidRPr="00EC23E6">
              <w:rPr>
                <w:noProof/>
              </w:rPr>
              <w:t xml:space="preserve">Geological Survey Ireland, Tom Johnston House, Beggars Bush, Haddington Road,  Dublin D04K7X4, </w:t>
            </w:r>
            <w:r w:rsidR="00EC23E6" w:rsidRPr="00EC23E6">
              <w:rPr>
                <w:noProof/>
              </w:rPr>
              <w:lastRenderedPageBreak/>
              <w:t>Ireland</w:t>
            </w:r>
            <w:r w:rsidR="00C93669">
              <w:fldChar w:fldCharType="end"/>
            </w:r>
            <w:bookmarkEnd w:id="23"/>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4"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50BA4C4"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5" w:name="Text143"/>
            <w:r>
              <w:rPr>
                <w:noProof/>
                <w:szCs w:val="22"/>
              </w:rPr>
              <w:instrText xml:space="preserve"> FORMTEXT </w:instrText>
            </w:r>
            <w:r>
              <w:rPr>
                <w:noProof/>
                <w:szCs w:val="22"/>
              </w:rPr>
            </w:r>
            <w:r>
              <w:rPr>
                <w:noProof/>
                <w:szCs w:val="22"/>
              </w:rPr>
              <w:fldChar w:fldCharType="separate"/>
            </w:r>
            <w:r w:rsidR="00C3709D">
              <w:rPr>
                <w:noProof/>
                <w:szCs w:val="22"/>
              </w:rPr>
              <w:t>3 months</w:t>
            </w:r>
            <w:r>
              <w:rPr>
                <w:noProof/>
                <w:szCs w:val="22"/>
              </w:rPr>
              <w:fldChar w:fldCharType="end"/>
            </w:r>
            <w:bookmarkEnd w:id="2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sidR="00EC23E6">
              <w:rPr>
                <w:noProof/>
                <w:szCs w:val="22"/>
              </w:rPr>
              <w:t>one (1)</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sidRPr="000E5DB7">
              <w:t>whether or not</w:t>
            </w:r>
            <w:proofErr w:type="gramEnd"/>
            <w:r w:rsidRPr="000E5DB7">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6"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6"/>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 xml:space="preserve">The Contractor undertakes to notify the Client forthwith of any material change to the status of the Contractor </w:t>
            </w:r>
            <w:proofErr w:type="gramStart"/>
            <w:r w:rsidRPr="000E5DB7">
              <w:t>with regard to</w:t>
            </w:r>
            <w:proofErr w:type="gramEnd"/>
            <w:r w:rsidRPr="000E5DB7">
              <w:t xml:space="preserve">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432BBB"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54E9FF1D"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 xml:space="preserve"> “Not Used”:</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7"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7"/>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19E6E70"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B81388">
              <w:rPr>
                <w:szCs w:val="22"/>
              </w:rPr>
              <w:t>€</w:t>
            </w:r>
            <w:r w:rsidR="00B81388">
              <w:rPr>
                <w:noProof/>
                <w:szCs w:val="22"/>
              </w:rPr>
              <w:t>20,000</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8" w:name="Text145"/>
            <w:r>
              <w:instrText xml:space="preserve"> FORMTEXT </w:instrText>
            </w:r>
            <w:r>
              <w:fldChar w:fldCharType="separate"/>
            </w:r>
            <w:r w:rsidR="00B81388">
              <w:rPr>
                <w:noProof/>
              </w:rPr>
              <w:t>20</w:t>
            </w:r>
            <w:r>
              <w:fldChar w:fldCharType="end"/>
            </w:r>
            <w:bookmarkEnd w:id="28"/>
            <w:r w:rsidR="00394603" w:rsidRPr="000E5DB7">
              <w:t xml:space="preserve"> per cent of the Charges. In such event the Client shall identify the </w:t>
            </w:r>
            <w:proofErr w:type="gramStart"/>
            <w:r w:rsidR="00394603" w:rsidRPr="000E5DB7">
              <w:t xml:space="preserve">particular </w:t>
            </w:r>
            <w:r w:rsidR="00394603" w:rsidRPr="000E5DB7">
              <w:lastRenderedPageBreak/>
              <w:t>Services</w:t>
            </w:r>
            <w:proofErr w:type="gramEnd"/>
            <w:r w:rsidR="00394603" w:rsidRPr="000E5DB7">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1B61592A"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375A0C">
              <w:rPr>
                <w:i/>
                <w:iCs/>
                <w:color w:val="FF0000"/>
              </w:rPr>
              <w:t>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3D14AE3C"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“Not Used”: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9" w:name="Text43"/>
            <w:r w:rsidR="001F7FC2">
              <w:instrText xml:space="preserve">FORMTEXT </w:instrText>
            </w:r>
            <w:r w:rsidR="001F7FC2">
              <w:fldChar w:fldCharType="separate"/>
            </w:r>
            <w:r w:rsidR="001F7FC2">
              <w:rPr>
                <w:noProof/>
              </w:rPr>
              <w:t>[insert amount]</w:t>
            </w:r>
            <w:r w:rsidR="001F7FC2">
              <w:fldChar w:fldCharType="end"/>
            </w:r>
            <w:bookmarkEnd w:id="29"/>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w:t>
            </w:r>
            <w:r w:rsidRPr="000E5DB7">
              <w:lastRenderedPageBreak/>
              <w:t>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02FD9FAD"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0" w:name="Text146"/>
            <w:r w:rsidR="00B625AA">
              <w:instrText xml:space="preserve"> FORMTEXT </w:instrText>
            </w:r>
            <w:r w:rsidR="00B625AA">
              <w:fldChar w:fldCharType="separate"/>
            </w:r>
            <w:r w:rsidR="00375A0C">
              <w:rPr>
                <w:noProof/>
              </w:rPr>
              <w:t xml:space="preserve">60 </w:t>
            </w:r>
            <w:r w:rsidR="00B625AA">
              <w:fldChar w:fldCharType="end"/>
            </w:r>
            <w:bookmarkEnd w:id="30"/>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 xml:space="preserve">payments are properly due and payable for obligations </w:t>
            </w:r>
            <w:proofErr w:type="gramStart"/>
            <w:r w:rsidRPr="000E5DB7">
              <w:t>actually fulfilled</w:t>
            </w:r>
            <w:proofErr w:type="gramEnd"/>
            <w:r w:rsidRPr="000E5DB7">
              <w:t xml:space="preserve">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689B4E9"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1" w:name="Text147"/>
            <w:r w:rsidR="00B625AA">
              <w:instrText xml:space="preserve"> FORMTEXT </w:instrText>
            </w:r>
            <w:r w:rsidR="00B625AA">
              <w:fldChar w:fldCharType="separate"/>
            </w:r>
            <w:r w:rsidR="00375A0C">
              <w:rPr>
                <w:noProof/>
              </w:rPr>
              <w:t>1 month</w:t>
            </w:r>
            <w:r w:rsidR="00B625AA">
              <w:fldChar w:fldCharType="end"/>
            </w:r>
            <w:bookmarkEnd w:id="31"/>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375A0C">
              <w:rPr>
                <w:noProof/>
              </w:rPr>
              <w:t>1 month</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6B672D4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375A0C">
              <w:rPr>
                <w:szCs w:val="22"/>
              </w:rPr>
              <w:t>Clare Glanville</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20B2B1C8" w:rsidR="0061100A" w:rsidRPr="0061100A" w:rsidRDefault="0061100A" w:rsidP="0003041E">
          <w:pPr>
            <w:pStyle w:val="ListParagraph"/>
            <w:numPr>
              <w:ilvl w:val="0"/>
              <w:numId w:val="11"/>
            </w:numPr>
            <w:rPr>
              <w:rFonts w:asciiTheme="minorHAnsi" w:hAnsiTheme="minorHAnsi"/>
              <w:color w:val="FF0000"/>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6D5F972A" w14:textId="76C638D8"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432BBB"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7C40B245" w14:textId="4DEB4E58" w:rsidR="001F7FC2" w:rsidRPr="00310EDC" w:rsidRDefault="001F7FC2" w:rsidP="00CC7906">
          <w:pPr>
            <w:spacing w:after="0"/>
          </w:pPr>
          <w:r w:rsidRPr="00310EDC">
            <w:rPr>
              <w:i/>
              <w:iCs/>
              <w:noProof/>
              <w:highlight w:val="lightGray"/>
            </w:rPr>
            <w:t xml:space="preserve"> “Not Used”</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3E35AFB6" w:rsidR="00BE69B1" w:rsidRDefault="00BE69B1" w:rsidP="00BE69B1">
          <w:pPr>
            <w:spacing w:after="200"/>
            <w:rPr>
              <w:szCs w:val="22"/>
            </w:rPr>
          </w:pPr>
          <w:r w:rsidRPr="00BC328A">
            <w:rPr>
              <w:szCs w:val="22"/>
            </w:rPr>
            <w:t>[Insert when completing contract]</w:t>
          </w:r>
          <w:r w:rsidR="007B3684">
            <w:rPr>
              <w:szCs w:val="22"/>
            </w:rPr>
            <w:t xml:space="preserve"> – As per the specifications in the RFT and the contracted proposal</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52461A63" w:rsidR="007712DD" w:rsidRPr="00514373" w:rsidRDefault="007712DD" w:rsidP="007712DD">
          <w:pPr>
            <w:spacing w:after="200"/>
            <w:rPr>
              <w:szCs w:val="22"/>
            </w:rPr>
          </w:pPr>
          <w:r w:rsidRPr="00BC328A">
            <w:rPr>
              <w:szCs w:val="22"/>
            </w:rPr>
            <w:t>[Insert when completing contract]</w:t>
          </w:r>
          <w:r w:rsidR="007B3684">
            <w:rPr>
              <w:szCs w:val="22"/>
            </w:rPr>
            <w:t xml:space="preserve"> As per the specifications in the RFT and the contracted proposal</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432BBB"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433B879A"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007B3684" w:rsidRPr="007B3684">
                <w:rPr>
                  <w:highlight w:val="lightGray"/>
                </w:rPr>
                <w:t xml:space="preserve"> </w:t>
              </w:r>
              <w:sdt>
                <w:sdtPr>
                  <w:rPr>
                    <w:highlight w:val="lightGray"/>
                  </w:rPr>
                  <w:alias w:val="Name"/>
                  <w:tag w:val="Name"/>
                  <w:id w:val="920069748"/>
                  <w:placeholder>
                    <w:docPart w:val="92027FFCC4EA478BA1F2DB7EEBEF9173"/>
                  </w:placeholder>
                  <w:dataBinding w:prefixMappings="xmlns:ns0='http://schemas.microsoft.com/office/2006/coverPageProps' " w:xpath="/ns0:CoverPageProperties[1]/ns0:Abstract[1]" w:storeItemID="{55AF091B-3C7A-41E3-B477-F2FDAA23CFDA}"/>
                  <w:text/>
                </w:sdtPr>
                <w:sdtEndPr/>
                <w:sdtContent>
                  <w:r w:rsidR="007B3684">
                    <w:rPr>
                      <w:highlight w:val="lightGray"/>
                    </w:rPr>
                    <w:t>The Minister for the Department of Climate, Energy and the Environment</w:t>
                  </w:r>
                </w:sdtContent>
              </w:sdt>
              <w:r w:rsidR="007B3684" w:rsidRPr="00BE4EBF">
                <w:rPr>
                  <w:szCs w:val="22"/>
                </w:rPr>
                <w:t xml:space="preserve"> </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2" w:name="Text149"/>
              <w:r w:rsidRPr="00BE4EBF">
                <w:rPr>
                  <w:szCs w:val="22"/>
                </w:rPr>
                <w:instrText xml:space="preserve"> FORMTEXT </w:instrText>
              </w:r>
              <w:r w:rsidRPr="00BE4EBF">
                <w:rPr>
                  <w:szCs w:val="22"/>
                </w:rPr>
              </w:r>
              <w:r w:rsidRPr="00BE4EBF">
                <w:rPr>
                  <w:szCs w:val="22"/>
                </w:rPr>
                <w:fldChar w:fldCharType="separate"/>
              </w:r>
              <w:r w:rsidR="007B3684" w:rsidRPr="007B3684">
                <w:t xml:space="preserve"> </w:t>
              </w:r>
              <w:r w:rsidR="007B3684" w:rsidRPr="007B3684">
                <w:rPr>
                  <w:noProof/>
                  <w:szCs w:val="22"/>
                </w:rPr>
                <w:t xml:space="preserve">Geological Survey Ireland, Tom Johnston House, Beggars Bush, Haddington Road,  Dublin D04K7X4, Ireland </w:t>
              </w:r>
              <w:r w:rsidRPr="00BE4EBF">
                <w:rPr>
                  <w:szCs w:val="22"/>
                </w:rPr>
                <w:fldChar w:fldCharType="end"/>
              </w:r>
              <w:bookmarkEnd w:id="32"/>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3"/>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60"/>
                <w:gridCol w:w="8266"/>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46A32FB"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4"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w:t>
                    </w:r>
                    <w:r w:rsidR="007B3684">
                      <w:rPr>
                        <w:noProof/>
                        <w:szCs w:val="22"/>
                      </w:rPr>
                      <w:t>21/10/2026</w:t>
                    </w:r>
                    <w:r w:rsidRPr="00BE4EBF">
                      <w:rPr>
                        <w:szCs w:val="22"/>
                      </w:rPr>
                      <w:fldChar w:fldCharType="end"/>
                    </w:r>
                    <w:bookmarkEnd w:id="3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5" w:name="Text151"/>
                    <w:r w:rsidRPr="00BE4EBF">
                      <w:rPr>
                        <w:szCs w:val="22"/>
                      </w:rPr>
                      <w:instrText xml:space="preserve"> FORMTEXT </w:instrText>
                    </w:r>
                    <w:r w:rsidRPr="00BE4EBF">
                      <w:rPr>
                        <w:szCs w:val="22"/>
                      </w:rPr>
                    </w:r>
                    <w:r w:rsidRPr="00BE4EBF">
                      <w:rPr>
                        <w:szCs w:val="22"/>
                      </w:rPr>
                      <w:fldChar w:fldCharType="separate"/>
                    </w:r>
                    <w:r w:rsidR="007B3684" w:rsidRPr="007B3684">
                      <w:rPr>
                        <w:noProof/>
                        <w:szCs w:val="22"/>
                      </w:rPr>
                      <w:t xml:space="preserve">Geological Heritage and Geological Information Systems Services </w:t>
                    </w:r>
                    <w:r w:rsidRPr="00BE4EBF">
                      <w:rPr>
                        <w:szCs w:val="22"/>
                      </w:rPr>
                      <w:fldChar w:fldCharType="end"/>
                    </w:r>
                    <w:bookmarkEnd w:id="35"/>
                    <w:r w:rsidRPr="00BE4EBF">
                      <w:rPr>
                        <w:szCs w:val="22"/>
                      </w:rPr>
                      <w:t xml:space="preserve"> (the “RFT”) the Contracting Authority invited tenders (“Tenders”) for the provision of the </w:t>
                    </w:r>
                    <w:r w:rsidRPr="00BE4EBF">
                      <w:rPr>
                        <w:szCs w:val="22"/>
                        <w:highlight w:val="lightGray"/>
                      </w:rPr>
                      <w:t>Services</w:t>
                    </w:r>
                    <w:r w:rsidRPr="00BE4EBF">
                      <w:rPr>
                        <w:szCs w:val="22"/>
                      </w:rPr>
                      <w:t xml:space="preserve"> described in Appendix 1 to the RFT (the</w:t>
                    </w:r>
                    <w:r w:rsidR="007B3684">
                      <w:rPr>
                        <w:szCs w:val="22"/>
                      </w:rPr>
                      <w:t xml:space="preserve"> </w:t>
                    </w:r>
                    <w:r w:rsidRPr="00BE4EBF">
                      <w:rPr>
                        <w:szCs w:val="22"/>
                        <w:highlight w:val="lightGray"/>
                      </w:rPr>
                      <w:t>“Services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6"/>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392822E3"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w:t>
                    </w:r>
                    <w:r w:rsidRPr="00BE4EBF">
                      <w:rPr>
                        <w:rFonts w:asciiTheme="minorHAnsi" w:eastAsiaTheme="minorHAnsi" w:hAnsiTheme="minorHAnsi" w:cstheme="minorBidi"/>
                        <w:szCs w:val="22"/>
                        <w:lang w:val="en-IE"/>
                      </w:rPr>
                      <w:lastRenderedPageBreak/>
                      <w:t>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 xml:space="preserve">to comply with all directions as to local security arrangements deemed reasonably necessary by the Contracting Authority including, if required, completion of </w:t>
                    </w:r>
                    <w:r w:rsidRPr="00BE4EBF">
                      <w:rPr>
                        <w:szCs w:val="22"/>
                      </w:rPr>
                      <w:lastRenderedPageBreak/>
                      <w:t>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lastRenderedPageBreak/>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60B3E927" w14:textId="77777777" w:rsidR="005635BE" w:rsidRPr="00BE4EBF" w:rsidRDefault="005635BE" w:rsidP="00757561">
                    <w:pPr>
                      <w:spacing w:line="256" w:lineRule="auto"/>
                      <w:ind w:left="720"/>
                      <w:contextualSpacing/>
                      <w:jc w:val="both"/>
                      <w:rPr>
                        <w:szCs w:val="22"/>
                      </w:rPr>
                    </w:pP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4A12ABBD" w14:textId="77777777" w:rsidR="007B3684" w:rsidRDefault="005635BE" w:rsidP="00757561">
                    <w:pPr>
                      <w:spacing w:line="256" w:lineRule="auto"/>
                      <w:jc w:val="both"/>
                      <w:rPr>
                        <w:i/>
                        <w:color w:val="FF0000"/>
                        <w:szCs w:val="22"/>
                      </w:rPr>
                    </w:pPr>
                    <w:r w:rsidRPr="00BE4EBF">
                      <w:rPr>
                        <w:i/>
                        <w:color w:val="FF0000"/>
                        <w:szCs w:val="22"/>
                      </w:rPr>
                      <w:t xml:space="preserve"> </w:t>
                    </w:r>
                  </w:p>
                  <w:p w14:paraId="0EEFB21E" w14:textId="74A3C6E8" w:rsidR="005635BE" w:rsidRPr="00BE4EBF" w:rsidRDefault="005635BE" w:rsidP="00757561">
                    <w:pPr>
                      <w:spacing w:line="256" w:lineRule="auto"/>
                      <w:jc w:val="both"/>
                      <w:rPr>
                        <w:i/>
                        <w:color w:val="FF0000"/>
                        <w:szCs w:val="22"/>
                      </w:rPr>
                    </w:pPr>
                    <w:r w:rsidRPr="00BE4EBF">
                      <w:rPr>
                        <w:i/>
                        <w:color w:val="FF0000"/>
                        <w:szCs w:val="22"/>
                      </w:rPr>
                      <w:t>NOT IN USE</w:t>
                    </w:r>
                    <w:r w:rsidR="007B3684">
                      <w:rPr>
                        <w:i/>
                        <w:color w:val="FF0000"/>
                        <w:szCs w:val="22"/>
                      </w:rPr>
                      <w:t>:</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w:t>
                    </w:r>
                    <w:r w:rsidRPr="00BE4EBF">
                      <w:rPr>
                        <w:szCs w:val="22"/>
                      </w:rPr>
                      <w:lastRenderedPageBreak/>
                      <w:t xml:space="preserve">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432BBB"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432BBB"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432BBB"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65C1E" w14:textId="77777777" w:rsidR="00432BBB" w:rsidRDefault="00432BBB" w:rsidP="003C0FB1">
      <w:r>
        <w:separator/>
      </w:r>
    </w:p>
  </w:endnote>
  <w:endnote w:type="continuationSeparator" w:id="0">
    <w:p w14:paraId="2ADCF1AE" w14:textId="77777777" w:rsidR="00432BBB" w:rsidRDefault="00432BBB" w:rsidP="003C0FB1">
      <w:r>
        <w:continuationSeparator/>
      </w:r>
    </w:p>
  </w:endnote>
  <w:endnote w:type="continuationNotice" w:id="1">
    <w:p w14:paraId="540C134A" w14:textId="77777777" w:rsidR="00432BBB" w:rsidRDefault="00432B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913D5" w14:textId="77777777" w:rsidR="00432BBB" w:rsidRDefault="00432BBB" w:rsidP="003C0FB1">
      <w:r>
        <w:separator/>
      </w:r>
    </w:p>
  </w:footnote>
  <w:footnote w:type="continuationSeparator" w:id="0">
    <w:p w14:paraId="6DB8790E" w14:textId="77777777" w:rsidR="00432BBB" w:rsidRDefault="00432BBB" w:rsidP="003C0FB1">
      <w:r>
        <w:continuationSeparator/>
      </w:r>
    </w:p>
  </w:footnote>
  <w:footnote w:type="continuationNotice" w:id="1">
    <w:p w14:paraId="472EE6E8" w14:textId="77777777" w:rsidR="00432BBB" w:rsidRDefault="00432B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2047E5B"/>
    <w:multiLevelType w:val="hybridMultilevel"/>
    <w:tmpl w:val="8ECE00F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37377B1"/>
    <w:multiLevelType w:val="hybridMultilevel"/>
    <w:tmpl w:val="1E0AE43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5B92ED1"/>
    <w:multiLevelType w:val="hybridMultilevel"/>
    <w:tmpl w:val="7BD627F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BA44F2B"/>
    <w:multiLevelType w:val="hybridMultilevel"/>
    <w:tmpl w:val="63BC9A5C"/>
    <w:lvl w:ilvl="0" w:tplc="18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0A5399F"/>
    <w:multiLevelType w:val="hybridMultilevel"/>
    <w:tmpl w:val="BA68A720"/>
    <w:lvl w:ilvl="0" w:tplc="FFFFFFFF">
      <w:start w:val="1"/>
      <w:numFmt w:val="lowerLetter"/>
      <w:lvlText w:val="%1)"/>
      <w:lvlJc w:val="left"/>
      <w:pPr>
        <w:ind w:left="2138" w:hanging="360"/>
      </w:pPr>
    </w:lvl>
    <w:lvl w:ilvl="1" w:tplc="FFFFFFFF">
      <w:start w:val="1"/>
      <w:numFmt w:val="lowerLetter"/>
      <w:lvlText w:val="%2."/>
      <w:lvlJc w:val="left"/>
      <w:pPr>
        <w:ind w:left="2858" w:hanging="360"/>
      </w:pPr>
    </w:lvl>
    <w:lvl w:ilvl="2" w:tplc="FFFFFFFF">
      <w:start w:val="1"/>
      <w:numFmt w:val="lowerRoman"/>
      <w:lvlText w:val="%3."/>
      <w:lvlJc w:val="right"/>
      <w:pPr>
        <w:ind w:left="3578" w:hanging="180"/>
      </w:pPr>
    </w:lvl>
    <w:lvl w:ilvl="3" w:tplc="FFFFFFFF">
      <w:start w:val="1"/>
      <w:numFmt w:val="decimal"/>
      <w:lvlText w:val="%4."/>
      <w:lvlJc w:val="left"/>
      <w:pPr>
        <w:ind w:left="4298" w:hanging="360"/>
      </w:pPr>
    </w:lvl>
    <w:lvl w:ilvl="4" w:tplc="FFFFFFFF">
      <w:start w:val="1"/>
      <w:numFmt w:val="lowerLetter"/>
      <w:lvlText w:val="%5."/>
      <w:lvlJc w:val="left"/>
      <w:pPr>
        <w:ind w:left="5018" w:hanging="360"/>
      </w:pPr>
    </w:lvl>
    <w:lvl w:ilvl="5" w:tplc="FFFFFFFF">
      <w:start w:val="1"/>
      <w:numFmt w:val="lowerRoman"/>
      <w:lvlText w:val="%6."/>
      <w:lvlJc w:val="right"/>
      <w:pPr>
        <w:ind w:left="5738" w:hanging="180"/>
      </w:pPr>
    </w:lvl>
    <w:lvl w:ilvl="6" w:tplc="FFFFFFFF">
      <w:start w:val="1"/>
      <w:numFmt w:val="decimal"/>
      <w:lvlText w:val="%7."/>
      <w:lvlJc w:val="left"/>
      <w:pPr>
        <w:ind w:left="6458" w:hanging="360"/>
      </w:pPr>
    </w:lvl>
    <w:lvl w:ilvl="7" w:tplc="FFFFFFFF">
      <w:start w:val="1"/>
      <w:numFmt w:val="lowerLetter"/>
      <w:lvlText w:val="%8."/>
      <w:lvlJc w:val="left"/>
      <w:pPr>
        <w:ind w:left="7178" w:hanging="360"/>
      </w:pPr>
    </w:lvl>
    <w:lvl w:ilvl="8" w:tplc="FFFFFFFF">
      <w:start w:val="1"/>
      <w:numFmt w:val="lowerRoman"/>
      <w:lvlText w:val="%9."/>
      <w:lvlJc w:val="right"/>
      <w:pPr>
        <w:ind w:left="7898" w:hanging="180"/>
      </w:pPr>
    </w:lvl>
  </w:abstractNum>
  <w:abstractNum w:abstractNumId="9" w15:restartNumberingAfterBreak="0">
    <w:nsid w:val="12D06B94"/>
    <w:multiLevelType w:val="hybridMultilevel"/>
    <w:tmpl w:val="C6E6229C"/>
    <w:lvl w:ilvl="0" w:tplc="1809001B">
      <w:start w:val="1"/>
      <w:numFmt w:val="lowerRoman"/>
      <w:lvlText w:val="%1."/>
      <w:lvlJc w:val="right"/>
      <w:pPr>
        <w:ind w:left="765" w:hanging="360"/>
      </w:pPr>
    </w:lvl>
    <w:lvl w:ilvl="1" w:tplc="18090019">
      <w:start w:val="1"/>
      <w:numFmt w:val="lowerLetter"/>
      <w:lvlText w:val="%2."/>
      <w:lvlJc w:val="left"/>
      <w:pPr>
        <w:ind w:left="1485" w:hanging="360"/>
      </w:pPr>
    </w:lvl>
    <w:lvl w:ilvl="2" w:tplc="1809001B">
      <w:start w:val="1"/>
      <w:numFmt w:val="lowerRoman"/>
      <w:lvlText w:val="%3."/>
      <w:lvlJc w:val="right"/>
      <w:pPr>
        <w:ind w:left="2205" w:hanging="180"/>
      </w:pPr>
    </w:lvl>
    <w:lvl w:ilvl="3" w:tplc="1809000F">
      <w:start w:val="1"/>
      <w:numFmt w:val="decimal"/>
      <w:lvlText w:val="%4."/>
      <w:lvlJc w:val="left"/>
      <w:pPr>
        <w:ind w:left="2925" w:hanging="360"/>
      </w:pPr>
    </w:lvl>
    <w:lvl w:ilvl="4" w:tplc="18090019">
      <w:start w:val="1"/>
      <w:numFmt w:val="lowerLetter"/>
      <w:lvlText w:val="%5."/>
      <w:lvlJc w:val="left"/>
      <w:pPr>
        <w:ind w:left="3645" w:hanging="360"/>
      </w:pPr>
    </w:lvl>
    <w:lvl w:ilvl="5" w:tplc="1809001B">
      <w:start w:val="1"/>
      <w:numFmt w:val="lowerRoman"/>
      <w:lvlText w:val="%6."/>
      <w:lvlJc w:val="right"/>
      <w:pPr>
        <w:ind w:left="4365" w:hanging="180"/>
      </w:pPr>
    </w:lvl>
    <w:lvl w:ilvl="6" w:tplc="1809000F">
      <w:start w:val="1"/>
      <w:numFmt w:val="decimal"/>
      <w:lvlText w:val="%7."/>
      <w:lvlJc w:val="left"/>
      <w:pPr>
        <w:ind w:left="5085" w:hanging="360"/>
      </w:pPr>
    </w:lvl>
    <w:lvl w:ilvl="7" w:tplc="18090019">
      <w:start w:val="1"/>
      <w:numFmt w:val="lowerLetter"/>
      <w:lvlText w:val="%8."/>
      <w:lvlJc w:val="left"/>
      <w:pPr>
        <w:ind w:left="5805" w:hanging="360"/>
      </w:pPr>
    </w:lvl>
    <w:lvl w:ilvl="8" w:tplc="1809001B">
      <w:start w:val="1"/>
      <w:numFmt w:val="lowerRoman"/>
      <w:lvlText w:val="%9."/>
      <w:lvlJc w:val="right"/>
      <w:pPr>
        <w:ind w:left="6525" w:hanging="180"/>
      </w:pPr>
    </w:lvl>
  </w:abstractNum>
  <w:abstractNum w:abstractNumId="10"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148E41BB"/>
    <w:multiLevelType w:val="hybridMultilevel"/>
    <w:tmpl w:val="BA68A720"/>
    <w:lvl w:ilvl="0" w:tplc="18090017">
      <w:start w:val="1"/>
      <w:numFmt w:val="lowerLetter"/>
      <w:lvlText w:val="%1)"/>
      <w:lvlJc w:val="left"/>
      <w:pPr>
        <w:ind w:left="2138" w:hanging="360"/>
      </w:pPr>
    </w:lvl>
    <w:lvl w:ilvl="1" w:tplc="18090019">
      <w:start w:val="1"/>
      <w:numFmt w:val="lowerLetter"/>
      <w:lvlText w:val="%2."/>
      <w:lvlJc w:val="left"/>
      <w:pPr>
        <w:ind w:left="2858" w:hanging="360"/>
      </w:pPr>
    </w:lvl>
    <w:lvl w:ilvl="2" w:tplc="1809001B">
      <w:start w:val="1"/>
      <w:numFmt w:val="lowerRoman"/>
      <w:lvlText w:val="%3."/>
      <w:lvlJc w:val="right"/>
      <w:pPr>
        <w:ind w:left="3578" w:hanging="180"/>
      </w:pPr>
    </w:lvl>
    <w:lvl w:ilvl="3" w:tplc="1809000F">
      <w:start w:val="1"/>
      <w:numFmt w:val="decimal"/>
      <w:lvlText w:val="%4."/>
      <w:lvlJc w:val="left"/>
      <w:pPr>
        <w:ind w:left="4298" w:hanging="360"/>
      </w:pPr>
    </w:lvl>
    <w:lvl w:ilvl="4" w:tplc="18090019">
      <w:start w:val="1"/>
      <w:numFmt w:val="lowerLetter"/>
      <w:lvlText w:val="%5."/>
      <w:lvlJc w:val="left"/>
      <w:pPr>
        <w:ind w:left="5018" w:hanging="360"/>
      </w:pPr>
    </w:lvl>
    <w:lvl w:ilvl="5" w:tplc="1809001B">
      <w:start w:val="1"/>
      <w:numFmt w:val="lowerRoman"/>
      <w:lvlText w:val="%6."/>
      <w:lvlJc w:val="right"/>
      <w:pPr>
        <w:ind w:left="5738" w:hanging="180"/>
      </w:pPr>
    </w:lvl>
    <w:lvl w:ilvl="6" w:tplc="1809000F">
      <w:start w:val="1"/>
      <w:numFmt w:val="decimal"/>
      <w:lvlText w:val="%7."/>
      <w:lvlJc w:val="left"/>
      <w:pPr>
        <w:ind w:left="6458" w:hanging="360"/>
      </w:pPr>
    </w:lvl>
    <w:lvl w:ilvl="7" w:tplc="18090019">
      <w:start w:val="1"/>
      <w:numFmt w:val="lowerLetter"/>
      <w:lvlText w:val="%8."/>
      <w:lvlJc w:val="left"/>
      <w:pPr>
        <w:ind w:left="7178" w:hanging="360"/>
      </w:pPr>
    </w:lvl>
    <w:lvl w:ilvl="8" w:tplc="1809001B">
      <w:start w:val="1"/>
      <w:numFmt w:val="lowerRoman"/>
      <w:lvlText w:val="%9."/>
      <w:lvlJc w:val="right"/>
      <w:pPr>
        <w:ind w:left="7898" w:hanging="180"/>
      </w:pPr>
    </w:lvl>
  </w:abstractNum>
  <w:abstractNum w:abstractNumId="12" w15:restartNumberingAfterBreak="0">
    <w:nsid w:val="17484C99"/>
    <w:multiLevelType w:val="multilevel"/>
    <w:tmpl w:val="D47C4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179C7FE7"/>
    <w:multiLevelType w:val="hybridMultilevel"/>
    <w:tmpl w:val="1E0AD5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9C54DCD"/>
    <w:multiLevelType w:val="multilevel"/>
    <w:tmpl w:val="D47C46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1A851DB0"/>
    <w:multiLevelType w:val="multilevel"/>
    <w:tmpl w:val="3EDCC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C495059"/>
    <w:multiLevelType w:val="hybridMultilevel"/>
    <w:tmpl w:val="582286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1270CDA"/>
    <w:multiLevelType w:val="hybridMultilevel"/>
    <w:tmpl w:val="76D66D8A"/>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24D65095"/>
    <w:multiLevelType w:val="hybridMultilevel"/>
    <w:tmpl w:val="D5247B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5"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7" w15:restartNumberingAfterBreak="0">
    <w:nsid w:val="389867E5"/>
    <w:multiLevelType w:val="multilevel"/>
    <w:tmpl w:val="D47C4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C64DB4"/>
    <w:multiLevelType w:val="multilevel"/>
    <w:tmpl w:val="1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9AB176D"/>
    <w:multiLevelType w:val="hybridMultilevel"/>
    <w:tmpl w:val="B4A244C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411465E7"/>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32"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8D72A02"/>
    <w:multiLevelType w:val="hybridMultilevel"/>
    <w:tmpl w:val="8D60264E"/>
    <w:lvl w:ilvl="0" w:tplc="18090001">
      <w:start w:val="1"/>
      <w:numFmt w:val="bullet"/>
      <w:lvlText w:val=""/>
      <w:lvlJc w:val="left"/>
      <w:pPr>
        <w:ind w:left="2138" w:hanging="360"/>
      </w:pPr>
      <w:rPr>
        <w:rFonts w:ascii="Symbol" w:hAnsi="Symbol" w:hint="default"/>
      </w:rPr>
    </w:lvl>
    <w:lvl w:ilvl="1" w:tplc="18090003">
      <w:start w:val="1"/>
      <w:numFmt w:val="bullet"/>
      <w:lvlText w:val="o"/>
      <w:lvlJc w:val="left"/>
      <w:pPr>
        <w:ind w:left="2858" w:hanging="360"/>
      </w:pPr>
      <w:rPr>
        <w:rFonts w:ascii="Courier New" w:hAnsi="Courier New" w:cs="Courier New" w:hint="default"/>
      </w:rPr>
    </w:lvl>
    <w:lvl w:ilvl="2" w:tplc="18090005">
      <w:start w:val="1"/>
      <w:numFmt w:val="bullet"/>
      <w:lvlText w:val=""/>
      <w:lvlJc w:val="left"/>
      <w:pPr>
        <w:ind w:left="3578" w:hanging="360"/>
      </w:pPr>
      <w:rPr>
        <w:rFonts w:ascii="Wingdings" w:hAnsi="Wingdings" w:hint="default"/>
      </w:rPr>
    </w:lvl>
    <w:lvl w:ilvl="3" w:tplc="18090001">
      <w:start w:val="1"/>
      <w:numFmt w:val="bullet"/>
      <w:lvlText w:val=""/>
      <w:lvlJc w:val="left"/>
      <w:pPr>
        <w:ind w:left="4298" w:hanging="360"/>
      </w:pPr>
      <w:rPr>
        <w:rFonts w:ascii="Symbol" w:hAnsi="Symbol" w:hint="default"/>
      </w:rPr>
    </w:lvl>
    <w:lvl w:ilvl="4" w:tplc="18090003">
      <w:start w:val="1"/>
      <w:numFmt w:val="bullet"/>
      <w:lvlText w:val="o"/>
      <w:lvlJc w:val="left"/>
      <w:pPr>
        <w:ind w:left="5018" w:hanging="360"/>
      </w:pPr>
      <w:rPr>
        <w:rFonts w:ascii="Courier New" w:hAnsi="Courier New" w:cs="Courier New" w:hint="default"/>
      </w:rPr>
    </w:lvl>
    <w:lvl w:ilvl="5" w:tplc="18090005">
      <w:start w:val="1"/>
      <w:numFmt w:val="bullet"/>
      <w:lvlText w:val=""/>
      <w:lvlJc w:val="left"/>
      <w:pPr>
        <w:ind w:left="5738" w:hanging="360"/>
      </w:pPr>
      <w:rPr>
        <w:rFonts w:ascii="Wingdings" w:hAnsi="Wingdings" w:hint="default"/>
      </w:rPr>
    </w:lvl>
    <w:lvl w:ilvl="6" w:tplc="18090001">
      <w:start w:val="1"/>
      <w:numFmt w:val="bullet"/>
      <w:lvlText w:val=""/>
      <w:lvlJc w:val="left"/>
      <w:pPr>
        <w:ind w:left="6458" w:hanging="360"/>
      </w:pPr>
      <w:rPr>
        <w:rFonts w:ascii="Symbol" w:hAnsi="Symbol" w:hint="default"/>
      </w:rPr>
    </w:lvl>
    <w:lvl w:ilvl="7" w:tplc="18090003">
      <w:start w:val="1"/>
      <w:numFmt w:val="bullet"/>
      <w:lvlText w:val="o"/>
      <w:lvlJc w:val="left"/>
      <w:pPr>
        <w:ind w:left="7178" w:hanging="360"/>
      </w:pPr>
      <w:rPr>
        <w:rFonts w:ascii="Courier New" w:hAnsi="Courier New" w:cs="Courier New" w:hint="default"/>
      </w:rPr>
    </w:lvl>
    <w:lvl w:ilvl="8" w:tplc="18090005">
      <w:start w:val="1"/>
      <w:numFmt w:val="bullet"/>
      <w:lvlText w:val=""/>
      <w:lvlJc w:val="left"/>
      <w:pPr>
        <w:ind w:left="7898" w:hanging="360"/>
      </w:pPr>
      <w:rPr>
        <w:rFonts w:ascii="Wingdings" w:hAnsi="Wingdings" w:hint="default"/>
      </w:rPr>
    </w:lvl>
  </w:abstractNum>
  <w:abstractNum w:abstractNumId="34"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49B61B37"/>
    <w:multiLevelType w:val="hybridMultilevel"/>
    <w:tmpl w:val="6582B69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6" w15:restartNumberingAfterBreak="0">
    <w:nsid w:val="49CE1AEE"/>
    <w:multiLevelType w:val="hybridMultilevel"/>
    <w:tmpl w:val="CA0CD90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96A7DBF"/>
    <w:multiLevelType w:val="multilevel"/>
    <w:tmpl w:val="D214F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C185A34"/>
    <w:multiLevelType w:val="hybridMultilevel"/>
    <w:tmpl w:val="76423A7E"/>
    <w:lvl w:ilvl="0" w:tplc="1809001B">
      <w:start w:val="1"/>
      <w:numFmt w:val="lowerRoman"/>
      <w:lvlText w:val="%1."/>
      <w:lvlJc w:val="right"/>
      <w:pPr>
        <w:ind w:left="765" w:hanging="360"/>
      </w:pPr>
    </w:lvl>
    <w:lvl w:ilvl="1" w:tplc="18090019">
      <w:start w:val="1"/>
      <w:numFmt w:val="lowerLetter"/>
      <w:lvlText w:val="%2."/>
      <w:lvlJc w:val="left"/>
      <w:pPr>
        <w:ind w:left="1485" w:hanging="360"/>
      </w:pPr>
    </w:lvl>
    <w:lvl w:ilvl="2" w:tplc="1809001B">
      <w:start w:val="1"/>
      <w:numFmt w:val="lowerRoman"/>
      <w:lvlText w:val="%3."/>
      <w:lvlJc w:val="right"/>
      <w:pPr>
        <w:ind w:left="2205" w:hanging="180"/>
      </w:pPr>
    </w:lvl>
    <w:lvl w:ilvl="3" w:tplc="1809000F">
      <w:start w:val="1"/>
      <w:numFmt w:val="decimal"/>
      <w:lvlText w:val="%4."/>
      <w:lvlJc w:val="left"/>
      <w:pPr>
        <w:ind w:left="2925" w:hanging="360"/>
      </w:pPr>
    </w:lvl>
    <w:lvl w:ilvl="4" w:tplc="18090019">
      <w:start w:val="1"/>
      <w:numFmt w:val="lowerLetter"/>
      <w:lvlText w:val="%5."/>
      <w:lvlJc w:val="left"/>
      <w:pPr>
        <w:ind w:left="3645" w:hanging="360"/>
      </w:pPr>
    </w:lvl>
    <w:lvl w:ilvl="5" w:tplc="1809001B">
      <w:start w:val="1"/>
      <w:numFmt w:val="lowerRoman"/>
      <w:lvlText w:val="%6."/>
      <w:lvlJc w:val="right"/>
      <w:pPr>
        <w:ind w:left="4365" w:hanging="180"/>
      </w:pPr>
    </w:lvl>
    <w:lvl w:ilvl="6" w:tplc="1809000F">
      <w:start w:val="1"/>
      <w:numFmt w:val="decimal"/>
      <w:lvlText w:val="%7."/>
      <w:lvlJc w:val="left"/>
      <w:pPr>
        <w:ind w:left="5085" w:hanging="360"/>
      </w:pPr>
    </w:lvl>
    <w:lvl w:ilvl="7" w:tplc="18090019">
      <w:start w:val="1"/>
      <w:numFmt w:val="lowerLetter"/>
      <w:lvlText w:val="%8."/>
      <w:lvlJc w:val="left"/>
      <w:pPr>
        <w:ind w:left="5805" w:hanging="360"/>
      </w:pPr>
    </w:lvl>
    <w:lvl w:ilvl="8" w:tplc="1809001B">
      <w:start w:val="1"/>
      <w:numFmt w:val="lowerRoman"/>
      <w:lvlText w:val="%9."/>
      <w:lvlJc w:val="right"/>
      <w:pPr>
        <w:ind w:left="6525" w:hanging="180"/>
      </w:pPr>
    </w:lvl>
  </w:abstractNum>
  <w:abstractNum w:abstractNumId="41" w15:restartNumberingAfterBreak="0">
    <w:nsid w:val="5F0E6196"/>
    <w:multiLevelType w:val="hybridMultilevel"/>
    <w:tmpl w:val="B93EFE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2A23AF2"/>
    <w:multiLevelType w:val="hybridMultilevel"/>
    <w:tmpl w:val="D97C0CF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4"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58A37F8"/>
    <w:multiLevelType w:val="hybridMultilevel"/>
    <w:tmpl w:val="CA7463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7" w15:restartNumberingAfterBreak="0">
    <w:nsid w:val="68D457B7"/>
    <w:multiLevelType w:val="hybridMultilevel"/>
    <w:tmpl w:val="B736437E"/>
    <w:lvl w:ilvl="0" w:tplc="64822DC2">
      <w:start w:val="1"/>
      <w:numFmt w:val="lowerLetter"/>
      <w:lvlText w:val="%1."/>
      <w:lvlJc w:val="left"/>
      <w:pPr>
        <w:ind w:left="1086" w:hanging="726"/>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8"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52967A1"/>
    <w:multiLevelType w:val="hybridMultilevel"/>
    <w:tmpl w:val="D56AC8A6"/>
    <w:lvl w:ilvl="0" w:tplc="7C8C63E6">
      <w:start w:val="1"/>
      <w:numFmt w:val="decimal"/>
      <w:lvlText w:val="%1."/>
      <w:lvlJc w:val="left"/>
      <w:pPr>
        <w:ind w:left="720" w:hanging="72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277831405">
    <w:abstractNumId w:val="38"/>
  </w:num>
  <w:num w:numId="2" w16cid:durableId="657419648">
    <w:abstractNumId w:val="52"/>
  </w:num>
  <w:num w:numId="3" w16cid:durableId="1188593191">
    <w:abstractNumId w:val="42"/>
  </w:num>
  <w:num w:numId="4" w16cid:durableId="1475635762">
    <w:abstractNumId w:val="10"/>
  </w:num>
  <w:num w:numId="5" w16cid:durableId="933437308">
    <w:abstractNumId w:val="51"/>
  </w:num>
  <w:num w:numId="6" w16cid:durableId="2008315648">
    <w:abstractNumId w:val="20"/>
  </w:num>
  <w:num w:numId="7" w16cid:durableId="1287396755">
    <w:abstractNumId w:val="5"/>
  </w:num>
  <w:num w:numId="8" w16cid:durableId="1579706271">
    <w:abstractNumId w:val="6"/>
  </w:num>
  <w:num w:numId="9" w16cid:durableId="1610771528">
    <w:abstractNumId w:val="15"/>
  </w:num>
  <w:num w:numId="10" w16cid:durableId="1286738041">
    <w:abstractNumId w:val="50"/>
  </w:num>
  <w:num w:numId="11" w16cid:durableId="547380215">
    <w:abstractNumId w:val="21"/>
  </w:num>
  <w:num w:numId="12" w16cid:durableId="1066955103">
    <w:abstractNumId w:val="34"/>
  </w:num>
  <w:num w:numId="13" w16cid:durableId="23480120">
    <w:abstractNumId w:val="37"/>
  </w:num>
  <w:num w:numId="14" w16cid:durableId="517275777">
    <w:abstractNumId w:val="31"/>
  </w:num>
  <w:num w:numId="15" w16cid:durableId="1342009015">
    <w:abstractNumId w:val="48"/>
  </w:num>
  <w:num w:numId="16" w16cid:durableId="19908608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815415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7336881">
    <w:abstractNumId w:val="16"/>
  </w:num>
  <w:num w:numId="19" w16cid:durableId="689137670">
    <w:abstractNumId w:val="44"/>
  </w:num>
  <w:num w:numId="20" w16cid:durableId="536622533">
    <w:abstractNumId w:val="32"/>
  </w:num>
  <w:num w:numId="21" w16cid:durableId="917788956">
    <w:abstractNumId w:val="26"/>
  </w:num>
  <w:num w:numId="22" w16cid:durableId="1489205607">
    <w:abstractNumId w:val="46"/>
  </w:num>
  <w:num w:numId="23" w16cid:durableId="714737805">
    <w:abstractNumId w:val="3"/>
  </w:num>
  <w:num w:numId="24" w16cid:durableId="10025076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2086477">
    <w:abstractNumId w:val="33"/>
  </w:num>
  <w:num w:numId="26" w16cid:durableId="10210119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08093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289166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9834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3185271">
    <w:abstractNumId w:val="35"/>
  </w:num>
  <w:num w:numId="31" w16cid:durableId="203346039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22918739">
    <w:abstractNumId w:val="36"/>
  </w:num>
  <w:num w:numId="33" w16cid:durableId="969943112">
    <w:abstractNumId w:val="14"/>
  </w:num>
  <w:num w:numId="34" w16cid:durableId="2042171490">
    <w:abstractNumId w:val="49"/>
  </w:num>
  <w:num w:numId="35" w16cid:durableId="714350848">
    <w:abstractNumId w:val="30"/>
  </w:num>
  <w:num w:numId="36" w16cid:durableId="297077323">
    <w:abstractNumId w:val="19"/>
  </w:num>
  <w:num w:numId="37" w16cid:durableId="793476509">
    <w:abstractNumId w:val="39"/>
  </w:num>
  <w:num w:numId="38" w16cid:durableId="1379088193">
    <w:abstractNumId w:val="18"/>
  </w:num>
  <w:num w:numId="39" w16cid:durableId="70081912">
    <w:abstractNumId w:val="2"/>
  </w:num>
  <w:num w:numId="40" w16cid:durableId="48384757">
    <w:abstractNumId w:val="41"/>
  </w:num>
  <w:num w:numId="41" w16cid:durableId="1559902818">
    <w:abstractNumId w:val="1"/>
  </w:num>
  <w:num w:numId="42" w16cid:durableId="1346589645">
    <w:abstractNumId w:val="29"/>
  </w:num>
  <w:num w:numId="43" w16cid:durableId="51123034">
    <w:abstractNumId w:val="12"/>
  </w:num>
  <w:num w:numId="44" w16cid:durableId="271981470">
    <w:abstractNumId w:val="27"/>
  </w:num>
  <w:num w:numId="45" w16cid:durableId="1156645240">
    <w:abstractNumId w:val="17"/>
  </w:num>
  <w:num w:numId="46" w16cid:durableId="397824438">
    <w:abstractNumId w:val="4"/>
  </w:num>
  <w:num w:numId="47" w16cid:durableId="507840240">
    <w:abstractNumId w:val="11"/>
  </w:num>
  <w:num w:numId="48" w16cid:durableId="308750862">
    <w:abstractNumId w:val="23"/>
  </w:num>
  <w:num w:numId="49" w16cid:durableId="1628465217">
    <w:abstractNumId w:val="43"/>
  </w:num>
  <w:num w:numId="50" w16cid:durableId="1753700295">
    <w:abstractNumId w:val="7"/>
  </w:num>
  <w:num w:numId="51" w16cid:durableId="1942450472">
    <w:abstractNumId w:val="45"/>
  </w:num>
  <w:num w:numId="52" w16cid:durableId="858395913">
    <w:abstractNumId w:val="2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4F"/>
    <w:rsid w:val="000038AA"/>
    <w:rsid w:val="0000669B"/>
    <w:rsid w:val="00007EF6"/>
    <w:rsid w:val="000119FB"/>
    <w:rsid w:val="0001388F"/>
    <w:rsid w:val="000225C5"/>
    <w:rsid w:val="00024812"/>
    <w:rsid w:val="00026085"/>
    <w:rsid w:val="0003041E"/>
    <w:rsid w:val="00056B48"/>
    <w:rsid w:val="00061527"/>
    <w:rsid w:val="0006379F"/>
    <w:rsid w:val="00065AEE"/>
    <w:rsid w:val="00074610"/>
    <w:rsid w:val="000C0E06"/>
    <w:rsid w:val="000C0E11"/>
    <w:rsid w:val="000C29C0"/>
    <w:rsid w:val="000C65B7"/>
    <w:rsid w:val="000D10E2"/>
    <w:rsid w:val="000E283A"/>
    <w:rsid w:val="000E2CF8"/>
    <w:rsid w:val="000E4872"/>
    <w:rsid w:val="000F0378"/>
    <w:rsid w:val="000F4D74"/>
    <w:rsid w:val="000F4FE9"/>
    <w:rsid w:val="000F751F"/>
    <w:rsid w:val="00101A30"/>
    <w:rsid w:val="00101AC8"/>
    <w:rsid w:val="00102515"/>
    <w:rsid w:val="00114317"/>
    <w:rsid w:val="00130442"/>
    <w:rsid w:val="001473BE"/>
    <w:rsid w:val="00147DAB"/>
    <w:rsid w:val="001524AB"/>
    <w:rsid w:val="00164CF1"/>
    <w:rsid w:val="001651D7"/>
    <w:rsid w:val="00173329"/>
    <w:rsid w:val="001750A8"/>
    <w:rsid w:val="00175C84"/>
    <w:rsid w:val="0018606D"/>
    <w:rsid w:val="00192D79"/>
    <w:rsid w:val="001B5C7C"/>
    <w:rsid w:val="001B602E"/>
    <w:rsid w:val="001C3A95"/>
    <w:rsid w:val="001C3D44"/>
    <w:rsid w:val="001D1C4C"/>
    <w:rsid w:val="001E59E6"/>
    <w:rsid w:val="001F6360"/>
    <w:rsid w:val="001F68D2"/>
    <w:rsid w:val="001F7FC2"/>
    <w:rsid w:val="00206CC8"/>
    <w:rsid w:val="002263E4"/>
    <w:rsid w:val="00234C8E"/>
    <w:rsid w:val="0023618E"/>
    <w:rsid w:val="002418DA"/>
    <w:rsid w:val="00241925"/>
    <w:rsid w:val="00245488"/>
    <w:rsid w:val="00246362"/>
    <w:rsid w:val="002628DF"/>
    <w:rsid w:val="00272107"/>
    <w:rsid w:val="0028250A"/>
    <w:rsid w:val="00292437"/>
    <w:rsid w:val="00296C52"/>
    <w:rsid w:val="002A1879"/>
    <w:rsid w:val="002A3ABE"/>
    <w:rsid w:val="002B2535"/>
    <w:rsid w:val="002B60D2"/>
    <w:rsid w:val="002C08E8"/>
    <w:rsid w:val="002C70EC"/>
    <w:rsid w:val="002C7140"/>
    <w:rsid w:val="002C72C0"/>
    <w:rsid w:val="002D062E"/>
    <w:rsid w:val="002E273D"/>
    <w:rsid w:val="002F0288"/>
    <w:rsid w:val="0030399F"/>
    <w:rsid w:val="00304D58"/>
    <w:rsid w:val="003073E6"/>
    <w:rsid w:val="0031024C"/>
    <w:rsid w:val="00310EDC"/>
    <w:rsid w:val="00311BCB"/>
    <w:rsid w:val="00321AC6"/>
    <w:rsid w:val="00325955"/>
    <w:rsid w:val="00325B4F"/>
    <w:rsid w:val="003270FE"/>
    <w:rsid w:val="003304B9"/>
    <w:rsid w:val="0034204D"/>
    <w:rsid w:val="00347E6B"/>
    <w:rsid w:val="00350DBC"/>
    <w:rsid w:val="003670C3"/>
    <w:rsid w:val="003700B0"/>
    <w:rsid w:val="0037365C"/>
    <w:rsid w:val="00375A0C"/>
    <w:rsid w:val="00377945"/>
    <w:rsid w:val="00383C79"/>
    <w:rsid w:val="0038503C"/>
    <w:rsid w:val="0038799C"/>
    <w:rsid w:val="00394603"/>
    <w:rsid w:val="003A648B"/>
    <w:rsid w:val="003C0FB1"/>
    <w:rsid w:val="003C19E4"/>
    <w:rsid w:val="003C2DA6"/>
    <w:rsid w:val="003D35B0"/>
    <w:rsid w:val="003E08C5"/>
    <w:rsid w:val="003E7CC4"/>
    <w:rsid w:val="003F3CA9"/>
    <w:rsid w:val="003F3EE7"/>
    <w:rsid w:val="004101AD"/>
    <w:rsid w:val="00424273"/>
    <w:rsid w:val="00430EA8"/>
    <w:rsid w:val="00432BBB"/>
    <w:rsid w:val="00432C23"/>
    <w:rsid w:val="00443976"/>
    <w:rsid w:val="00444730"/>
    <w:rsid w:val="0046000A"/>
    <w:rsid w:val="0046596A"/>
    <w:rsid w:val="00474043"/>
    <w:rsid w:val="00483B81"/>
    <w:rsid w:val="004939B5"/>
    <w:rsid w:val="00496C17"/>
    <w:rsid w:val="004A0961"/>
    <w:rsid w:val="004A15F8"/>
    <w:rsid w:val="004A7D33"/>
    <w:rsid w:val="004B2AF8"/>
    <w:rsid w:val="004B4771"/>
    <w:rsid w:val="004B576C"/>
    <w:rsid w:val="004B65A0"/>
    <w:rsid w:val="004C4C56"/>
    <w:rsid w:val="004C7F6E"/>
    <w:rsid w:val="004D3248"/>
    <w:rsid w:val="004E00BE"/>
    <w:rsid w:val="004F3DDB"/>
    <w:rsid w:val="00500906"/>
    <w:rsid w:val="00503F93"/>
    <w:rsid w:val="00514DFD"/>
    <w:rsid w:val="0051673A"/>
    <w:rsid w:val="00522DF9"/>
    <w:rsid w:val="005239E4"/>
    <w:rsid w:val="00533484"/>
    <w:rsid w:val="00534A1C"/>
    <w:rsid w:val="00541969"/>
    <w:rsid w:val="00542982"/>
    <w:rsid w:val="0054610F"/>
    <w:rsid w:val="00550821"/>
    <w:rsid w:val="00550B2B"/>
    <w:rsid w:val="005520E5"/>
    <w:rsid w:val="005635BE"/>
    <w:rsid w:val="005637A5"/>
    <w:rsid w:val="00564F8A"/>
    <w:rsid w:val="00580AF7"/>
    <w:rsid w:val="0058336E"/>
    <w:rsid w:val="005A41B0"/>
    <w:rsid w:val="005A564A"/>
    <w:rsid w:val="005A7892"/>
    <w:rsid w:val="005B2A6D"/>
    <w:rsid w:val="005C1535"/>
    <w:rsid w:val="005D60C5"/>
    <w:rsid w:val="005E3864"/>
    <w:rsid w:val="005F2191"/>
    <w:rsid w:val="005F67F0"/>
    <w:rsid w:val="005F7E00"/>
    <w:rsid w:val="00601E78"/>
    <w:rsid w:val="0061100A"/>
    <w:rsid w:val="00630DF6"/>
    <w:rsid w:val="00646B48"/>
    <w:rsid w:val="00652383"/>
    <w:rsid w:val="006535A0"/>
    <w:rsid w:val="006565BD"/>
    <w:rsid w:val="00662F78"/>
    <w:rsid w:val="00663B2A"/>
    <w:rsid w:val="00671010"/>
    <w:rsid w:val="006761DC"/>
    <w:rsid w:val="00684357"/>
    <w:rsid w:val="006955D1"/>
    <w:rsid w:val="006A1D74"/>
    <w:rsid w:val="006A7016"/>
    <w:rsid w:val="006C37C5"/>
    <w:rsid w:val="006C6715"/>
    <w:rsid w:val="006C71B4"/>
    <w:rsid w:val="00702C39"/>
    <w:rsid w:val="0073644F"/>
    <w:rsid w:val="007368CF"/>
    <w:rsid w:val="00746EFF"/>
    <w:rsid w:val="00756CA9"/>
    <w:rsid w:val="00757561"/>
    <w:rsid w:val="007704DA"/>
    <w:rsid w:val="007712DD"/>
    <w:rsid w:val="007746D2"/>
    <w:rsid w:val="007831B0"/>
    <w:rsid w:val="00785B01"/>
    <w:rsid w:val="007879CD"/>
    <w:rsid w:val="007A3C19"/>
    <w:rsid w:val="007A49FA"/>
    <w:rsid w:val="007B120C"/>
    <w:rsid w:val="007B2C0C"/>
    <w:rsid w:val="007B3684"/>
    <w:rsid w:val="007B7D0E"/>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54C0D"/>
    <w:rsid w:val="00861561"/>
    <w:rsid w:val="00867EDE"/>
    <w:rsid w:val="0088594E"/>
    <w:rsid w:val="00891A74"/>
    <w:rsid w:val="008A1C6D"/>
    <w:rsid w:val="008C07AC"/>
    <w:rsid w:val="008C69A3"/>
    <w:rsid w:val="008E235A"/>
    <w:rsid w:val="008F5874"/>
    <w:rsid w:val="008F637D"/>
    <w:rsid w:val="00904FCA"/>
    <w:rsid w:val="009147DA"/>
    <w:rsid w:val="00916113"/>
    <w:rsid w:val="00921E8E"/>
    <w:rsid w:val="00926F67"/>
    <w:rsid w:val="00927A61"/>
    <w:rsid w:val="00931121"/>
    <w:rsid w:val="009340FB"/>
    <w:rsid w:val="00934BC4"/>
    <w:rsid w:val="00951854"/>
    <w:rsid w:val="009528C8"/>
    <w:rsid w:val="0095374A"/>
    <w:rsid w:val="009608C5"/>
    <w:rsid w:val="00977CC4"/>
    <w:rsid w:val="009840F9"/>
    <w:rsid w:val="0099533F"/>
    <w:rsid w:val="00997226"/>
    <w:rsid w:val="009A0BAB"/>
    <w:rsid w:val="009B0FE7"/>
    <w:rsid w:val="009B1FA7"/>
    <w:rsid w:val="009B6F44"/>
    <w:rsid w:val="009C05E9"/>
    <w:rsid w:val="009C2E3A"/>
    <w:rsid w:val="009C6248"/>
    <w:rsid w:val="009C6CBD"/>
    <w:rsid w:val="009D6264"/>
    <w:rsid w:val="009E07FB"/>
    <w:rsid w:val="009E39D8"/>
    <w:rsid w:val="009E3C61"/>
    <w:rsid w:val="009E6B8D"/>
    <w:rsid w:val="00A034E8"/>
    <w:rsid w:val="00A0779A"/>
    <w:rsid w:val="00A25C3C"/>
    <w:rsid w:val="00A31012"/>
    <w:rsid w:val="00A60A1D"/>
    <w:rsid w:val="00A6430B"/>
    <w:rsid w:val="00A65EED"/>
    <w:rsid w:val="00A7281F"/>
    <w:rsid w:val="00A76E64"/>
    <w:rsid w:val="00A8258F"/>
    <w:rsid w:val="00A82605"/>
    <w:rsid w:val="00A94316"/>
    <w:rsid w:val="00AA5D03"/>
    <w:rsid w:val="00AA6837"/>
    <w:rsid w:val="00AB3391"/>
    <w:rsid w:val="00AB5697"/>
    <w:rsid w:val="00AC44B0"/>
    <w:rsid w:val="00AC4D66"/>
    <w:rsid w:val="00AD44D1"/>
    <w:rsid w:val="00AE4E52"/>
    <w:rsid w:val="00B12CE7"/>
    <w:rsid w:val="00B1490E"/>
    <w:rsid w:val="00B35085"/>
    <w:rsid w:val="00B402FB"/>
    <w:rsid w:val="00B421F3"/>
    <w:rsid w:val="00B4680A"/>
    <w:rsid w:val="00B6057A"/>
    <w:rsid w:val="00B61934"/>
    <w:rsid w:val="00B61AEE"/>
    <w:rsid w:val="00B61DAD"/>
    <w:rsid w:val="00B625AA"/>
    <w:rsid w:val="00B66734"/>
    <w:rsid w:val="00B66FE4"/>
    <w:rsid w:val="00B809C4"/>
    <w:rsid w:val="00B81388"/>
    <w:rsid w:val="00B9639C"/>
    <w:rsid w:val="00BA09F9"/>
    <w:rsid w:val="00BA3A5E"/>
    <w:rsid w:val="00BA3C02"/>
    <w:rsid w:val="00BB24E7"/>
    <w:rsid w:val="00BB5C69"/>
    <w:rsid w:val="00BB5E9D"/>
    <w:rsid w:val="00BD0F06"/>
    <w:rsid w:val="00BD2B8D"/>
    <w:rsid w:val="00BE0C6B"/>
    <w:rsid w:val="00BE4EBF"/>
    <w:rsid w:val="00BE69B1"/>
    <w:rsid w:val="00BF4019"/>
    <w:rsid w:val="00C11244"/>
    <w:rsid w:val="00C22B2F"/>
    <w:rsid w:val="00C25940"/>
    <w:rsid w:val="00C3103B"/>
    <w:rsid w:val="00C32309"/>
    <w:rsid w:val="00C3709D"/>
    <w:rsid w:val="00C42E06"/>
    <w:rsid w:val="00C43DF2"/>
    <w:rsid w:val="00C4598F"/>
    <w:rsid w:val="00C549E7"/>
    <w:rsid w:val="00C57446"/>
    <w:rsid w:val="00C652FF"/>
    <w:rsid w:val="00C71174"/>
    <w:rsid w:val="00C7189F"/>
    <w:rsid w:val="00C93669"/>
    <w:rsid w:val="00CA3AF8"/>
    <w:rsid w:val="00CA401F"/>
    <w:rsid w:val="00CB2F07"/>
    <w:rsid w:val="00CC568F"/>
    <w:rsid w:val="00CC7906"/>
    <w:rsid w:val="00CD72CA"/>
    <w:rsid w:val="00CE52AE"/>
    <w:rsid w:val="00CE7EE0"/>
    <w:rsid w:val="00D103CA"/>
    <w:rsid w:val="00D116BB"/>
    <w:rsid w:val="00D17C44"/>
    <w:rsid w:val="00D23B4E"/>
    <w:rsid w:val="00D244FD"/>
    <w:rsid w:val="00D3359A"/>
    <w:rsid w:val="00D3541F"/>
    <w:rsid w:val="00D35AA7"/>
    <w:rsid w:val="00D42F7C"/>
    <w:rsid w:val="00D60D7B"/>
    <w:rsid w:val="00D61AC9"/>
    <w:rsid w:val="00D622B0"/>
    <w:rsid w:val="00D64590"/>
    <w:rsid w:val="00D74111"/>
    <w:rsid w:val="00D7420C"/>
    <w:rsid w:val="00D75BBA"/>
    <w:rsid w:val="00D77A99"/>
    <w:rsid w:val="00D81812"/>
    <w:rsid w:val="00D820BD"/>
    <w:rsid w:val="00D97FE5"/>
    <w:rsid w:val="00DA508A"/>
    <w:rsid w:val="00DA6804"/>
    <w:rsid w:val="00DB1533"/>
    <w:rsid w:val="00DB3219"/>
    <w:rsid w:val="00DB4010"/>
    <w:rsid w:val="00DB5E7D"/>
    <w:rsid w:val="00DB6F9F"/>
    <w:rsid w:val="00DC28E8"/>
    <w:rsid w:val="00DD2839"/>
    <w:rsid w:val="00DD59EC"/>
    <w:rsid w:val="00DF14B8"/>
    <w:rsid w:val="00DF26D3"/>
    <w:rsid w:val="00E03583"/>
    <w:rsid w:val="00E0781A"/>
    <w:rsid w:val="00E2701F"/>
    <w:rsid w:val="00E42FF2"/>
    <w:rsid w:val="00E551F2"/>
    <w:rsid w:val="00E737FF"/>
    <w:rsid w:val="00E80B01"/>
    <w:rsid w:val="00E850A8"/>
    <w:rsid w:val="00E92666"/>
    <w:rsid w:val="00E92FAE"/>
    <w:rsid w:val="00E93694"/>
    <w:rsid w:val="00E97A42"/>
    <w:rsid w:val="00EA1632"/>
    <w:rsid w:val="00EA39AD"/>
    <w:rsid w:val="00EB1547"/>
    <w:rsid w:val="00EB444F"/>
    <w:rsid w:val="00EB5352"/>
    <w:rsid w:val="00EC23E6"/>
    <w:rsid w:val="00EC3227"/>
    <w:rsid w:val="00EC7568"/>
    <w:rsid w:val="00ED08A1"/>
    <w:rsid w:val="00ED1993"/>
    <w:rsid w:val="00EE08AA"/>
    <w:rsid w:val="00EF4F12"/>
    <w:rsid w:val="00F27C91"/>
    <w:rsid w:val="00F36615"/>
    <w:rsid w:val="00F54F8B"/>
    <w:rsid w:val="00F92B67"/>
    <w:rsid w:val="00F934BA"/>
    <w:rsid w:val="00F9788B"/>
    <w:rsid w:val="00F979CD"/>
    <w:rsid w:val="00FA4A41"/>
    <w:rsid w:val="00FB4614"/>
    <w:rsid w:val="00FB7237"/>
    <w:rsid w:val="00FC4084"/>
    <w:rsid w:val="00FC4809"/>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table" w:customStyle="1" w:styleId="TableGrid1">
    <w:name w:val="Table Grid1"/>
    <w:basedOn w:val="TableNormal"/>
    <w:next w:val="TableGrid"/>
    <w:uiPriority w:val="39"/>
    <w:rsid w:val="00D77A99"/>
    <w:pPr>
      <w:spacing w:after="0" w:line="240" w:lineRule="auto"/>
    </w:pPr>
    <w:rPr>
      <w:kern w:val="2"/>
      <w:sz w:val="24"/>
      <w:szCs w:val="24"/>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s://www.irishstatutebook.ie/eli/2024/act/34/section/50/enacted/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92C0A1E16F504DB3B094D2EEA472B153"/>
        <w:category>
          <w:name w:val="General"/>
          <w:gallery w:val="placeholder"/>
        </w:category>
        <w:types>
          <w:type w:val="bbPlcHdr"/>
        </w:types>
        <w:behaviors>
          <w:behavior w:val="content"/>
        </w:behaviors>
        <w:guid w:val="{5C7F8BED-9E5A-4D96-8B77-DFE81D7C8C4D}"/>
      </w:docPartPr>
      <w:docPartBody>
        <w:p w:rsidR="008D2FEE" w:rsidRDefault="00E010F5" w:rsidP="00E010F5">
          <w:pPr>
            <w:pStyle w:val="92C0A1E16F504DB3B094D2EEA472B153"/>
          </w:pPr>
          <w:r>
            <w:rPr>
              <w:rStyle w:val="PlaceholderText"/>
            </w:rPr>
            <w:t>Click here to enter text.</w:t>
          </w:r>
        </w:p>
      </w:docPartBody>
    </w:docPart>
    <w:docPart>
      <w:docPartPr>
        <w:name w:val="F3CA940414DB45A289BC60BEE67D1D25"/>
        <w:category>
          <w:name w:val="General"/>
          <w:gallery w:val="placeholder"/>
        </w:category>
        <w:types>
          <w:type w:val="bbPlcHdr"/>
        </w:types>
        <w:behaviors>
          <w:behavior w:val="content"/>
        </w:behaviors>
        <w:guid w:val="{291212ED-2390-4E7E-B976-338D5A81B333}"/>
      </w:docPartPr>
      <w:docPartBody>
        <w:p w:rsidR="008D2FEE" w:rsidRDefault="00E010F5" w:rsidP="00E010F5">
          <w:pPr>
            <w:pStyle w:val="F3CA940414DB45A289BC60BEE67D1D25"/>
          </w:pPr>
          <w:r>
            <w:rPr>
              <w:rStyle w:val="PlaceholderText"/>
            </w:rPr>
            <w:t>Click here to enter text.</w:t>
          </w:r>
        </w:p>
      </w:docPartBody>
    </w:docPart>
    <w:docPart>
      <w:docPartPr>
        <w:name w:val="30AB593E87DC404182BBE341EF34A735"/>
        <w:category>
          <w:name w:val="General"/>
          <w:gallery w:val="placeholder"/>
        </w:category>
        <w:types>
          <w:type w:val="bbPlcHdr"/>
        </w:types>
        <w:behaviors>
          <w:behavior w:val="content"/>
        </w:behaviors>
        <w:guid w:val="{A4A0B6ED-BC88-403D-809F-CA937BAAED3A}"/>
      </w:docPartPr>
      <w:docPartBody>
        <w:p w:rsidR="008D2FEE" w:rsidRDefault="00E010F5" w:rsidP="00E010F5">
          <w:pPr>
            <w:pStyle w:val="30AB593E87DC404182BBE341EF34A735"/>
          </w:pPr>
          <w:r>
            <w:rPr>
              <w:rStyle w:val="PlaceholderText"/>
            </w:rPr>
            <w:t>Click here to enter text.</w:t>
          </w:r>
        </w:p>
      </w:docPartBody>
    </w:docPart>
    <w:docPart>
      <w:docPartPr>
        <w:name w:val="BCBFA09C5A754D7DA78B257ED7506E2C"/>
        <w:category>
          <w:name w:val="General"/>
          <w:gallery w:val="placeholder"/>
        </w:category>
        <w:types>
          <w:type w:val="bbPlcHdr"/>
        </w:types>
        <w:behaviors>
          <w:behavior w:val="content"/>
        </w:behaviors>
        <w:guid w:val="{57276A7B-985C-4C01-B8A9-00CFBF2C5310}"/>
      </w:docPartPr>
      <w:docPartBody>
        <w:p w:rsidR="008D2FEE" w:rsidRDefault="00E010F5" w:rsidP="00E010F5">
          <w:pPr>
            <w:pStyle w:val="BCBFA09C5A754D7DA78B257ED7506E2C"/>
          </w:pPr>
          <w:r>
            <w:rPr>
              <w:rStyle w:val="PlaceholderText"/>
            </w:rPr>
            <w:t>Click or tap here to enter text.</w:t>
          </w:r>
        </w:p>
      </w:docPartBody>
    </w:docPart>
    <w:docPart>
      <w:docPartPr>
        <w:name w:val="BC894BA188634E9DB86A4633EC6CD172"/>
        <w:category>
          <w:name w:val="General"/>
          <w:gallery w:val="placeholder"/>
        </w:category>
        <w:types>
          <w:type w:val="bbPlcHdr"/>
        </w:types>
        <w:behaviors>
          <w:behavior w:val="content"/>
        </w:behaviors>
        <w:guid w:val="{2F3A89EF-2EC7-425F-B5A6-11693C10D90D}"/>
      </w:docPartPr>
      <w:docPartBody>
        <w:p w:rsidR="008D2FEE" w:rsidRDefault="00E010F5" w:rsidP="00E010F5">
          <w:pPr>
            <w:pStyle w:val="BC894BA188634E9DB86A4633EC6CD172"/>
          </w:pPr>
          <w:r>
            <w:t>Click or tap here to enter text.</w:t>
          </w:r>
        </w:p>
      </w:docPartBody>
    </w:docPart>
    <w:docPart>
      <w:docPartPr>
        <w:name w:val="C325C6AF262E47E4BEDB91509FF6AFDF"/>
        <w:category>
          <w:name w:val="General"/>
          <w:gallery w:val="placeholder"/>
        </w:category>
        <w:types>
          <w:type w:val="bbPlcHdr"/>
        </w:types>
        <w:behaviors>
          <w:behavior w:val="content"/>
        </w:behaviors>
        <w:guid w:val="{CD02B429-2C54-4982-B53D-79E8CDB5E303}"/>
      </w:docPartPr>
      <w:docPartBody>
        <w:p w:rsidR="008D2FEE" w:rsidRDefault="00E010F5" w:rsidP="00E010F5">
          <w:pPr>
            <w:pStyle w:val="C325C6AF262E47E4BEDB91509FF6AFDF"/>
          </w:pPr>
          <w:r>
            <w:rPr>
              <w:rStyle w:val="PlaceholderText"/>
            </w:rPr>
            <w:t>Click here to enter text.</w:t>
          </w:r>
        </w:p>
      </w:docPartBody>
    </w:docPart>
    <w:docPart>
      <w:docPartPr>
        <w:name w:val="3CB7D6A95CF04518932DCD76B5701B0E"/>
        <w:category>
          <w:name w:val="General"/>
          <w:gallery w:val="placeholder"/>
        </w:category>
        <w:types>
          <w:type w:val="bbPlcHdr"/>
        </w:types>
        <w:behaviors>
          <w:behavior w:val="content"/>
        </w:behaviors>
        <w:guid w:val="{CDCAC59B-6472-4037-A22C-ECC84A5997D3}"/>
      </w:docPartPr>
      <w:docPartBody>
        <w:p w:rsidR="008D2FEE" w:rsidRDefault="00E010F5" w:rsidP="00E010F5">
          <w:pPr>
            <w:pStyle w:val="3CB7D6A95CF04518932DCD76B5701B0E"/>
          </w:pPr>
          <w:r>
            <w:rPr>
              <w:rStyle w:val="PlaceholderText"/>
            </w:rPr>
            <w:t>Click here to enter text.</w:t>
          </w:r>
        </w:p>
      </w:docPartBody>
    </w:docPart>
    <w:docPart>
      <w:docPartPr>
        <w:name w:val="2A5FCFCC34434D0088A9537F20CE57EB"/>
        <w:category>
          <w:name w:val="General"/>
          <w:gallery w:val="placeholder"/>
        </w:category>
        <w:types>
          <w:type w:val="bbPlcHdr"/>
        </w:types>
        <w:behaviors>
          <w:behavior w:val="content"/>
        </w:behaviors>
        <w:guid w:val="{80FA5DB4-7B5E-4588-B7E2-6E7D448C9125}"/>
      </w:docPartPr>
      <w:docPartBody>
        <w:p w:rsidR="008D2FEE" w:rsidRDefault="00E010F5" w:rsidP="00E010F5">
          <w:pPr>
            <w:pStyle w:val="2A5FCFCC34434D0088A9537F20CE57EB"/>
          </w:pPr>
          <w:r>
            <w:rPr>
              <w:rStyle w:val="PlaceholderText"/>
            </w:rPr>
            <w:t>Click here to enter text.</w:t>
          </w:r>
        </w:p>
      </w:docPartBody>
    </w:docPart>
    <w:docPart>
      <w:docPartPr>
        <w:name w:val="B9917DBFBFFB4A688F8067275D81A3B5"/>
        <w:category>
          <w:name w:val="General"/>
          <w:gallery w:val="placeholder"/>
        </w:category>
        <w:types>
          <w:type w:val="bbPlcHdr"/>
        </w:types>
        <w:behaviors>
          <w:behavior w:val="content"/>
        </w:behaviors>
        <w:guid w:val="{2F69292E-A7DA-4E34-82A8-27BCECEDCD58}"/>
      </w:docPartPr>
      <w:docPartBody>
        <w:p w:rsidR="008D2FEE" w:rsidRDefault="00E010F5" w:rsidP="00E010F5">
          <w:pPr>
            <w:pStyle w:val="B9917DBFBFFB4A688F8067275D81A3B5"/>
          </w:pPr>
          <w:r>
            <w:rPr>
              <w:rStyle w:val="PlaceholderText"/>
            </w:rPr>
            <w:t>Click here to enter text.</w:t>
          </w:r>
        </w:p>
      </w:docPartBody>
    </w:docPart>
    <w:docPart>
      <w:docPartPr>
        <w:name w:val="92027FFCC4EA478BA1F2DB7EEBEF9173"/>
        <w:category>
          <w:name w:val="General"/>
          <w:gallery w:val="placeholder"/>
        </w:category>
        <w:types>
          <w:type w:val="bbPlcHdr"/>
        </w:types>
        <w:behaviors>
          <w:behavior w:val="content"/>
        </w:behaviors>
        <w:guid w:val="{81BC4609-F5AF-4F38-B2AE-2298CFA1A631}"/>
      </w:docPartPr>
      <w:docPartBody>
        <w:p w:rsidR="00640781" w:rsidRDefault="005565D5" w:rsidP="005565D5">
          <w:pPr>
            <w:pStyle w:val="92027FFCC4EA478BA1F2DB7EEBEF9173"/>
          </w:pPr>
          <w:r w:rsidRPr="00921E8E">
            <w:rPr>
              <w:rStyle w:val="PlaceholderText"/>
              <w:rFonts w:eastAsiaTheme="minorHAnsi"/>
              <w:highlight w:val="lightGray"/>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119FB"/>
    <w:rsid w:val="000878A3"/>
    <w:rsid w:val="00096EC6"/>
    <w:rsid w:val="000E50F2"/>
    <w:rsid w:val="000F16A3"/>
    <w:rsid w:val="00120EEE"/>
    <w:rsid w:val="0017502A"/>
    <w:rsid w:val="00202000"/>
    <w:rsid w:val="0021568F"/>
    <w:rsid w:val="002411F6"/>
    <w:rsid w:val="00243E81"/>
    <w:rsid w:val="002954EC"/>
    <w:rsid w:val="002B4D30"/>
    <w:rsid w:val="00304D58"/>
    <w:rsid w:val="00342601"/>
    <w:rsid w:val="003C47B8"/>
    <w:rsid w:val="003D0F6C"/>
    <w:rsid w:val="003F7A40"/>
    <w:rsid w:val="00416790"/>
    <w:rsid w:val="00423548"/>
    <w:rsid w:val="00424273"/>
    <w:rsid w:val="004368B4"/>
    <w:rsid w:val="00461DA6"/>
    <w:rsid w:val="004631ED"/>
    <w:rsid w:val="0048189C"/>
    <w:rsid w:val="004D3DF9"/>
    <w:rsid w:val="005005BD"/>
    <w:rsid w:val="00520CC8"/>
    <w:rsid w:val="00550BBC"/>
    <w:rsid w:val="005565D5"/>
    <w:rsid w:val="00593781"/>
    <w:rsid w:val="005F0348"/>
    <w:rsid w:val="006343BD"/>
    <w:rsid w:val="00640781"/>
    <w:rsid w:val="00653685"/>
    <w:rsid w:val="006B1429"/>
    <w:rsid w:val="00752271"/>
    <w:rsid w:val="00790A85"/>
    <w:rsid w:val="00831B7E"/>
    <w:rsid w:val="0085602E"/>
    <w:rsid w:val="008C15B0"/>
    <w:rsid w:val="008D2FEE"/>
    <w:rsid w:val="009041FA"/>
    <w:rsid w:val="00975DA6"/>
    <w:rsid w:val="009B3FDC"/>
    <w:rsid w:val="009D7763"/>
    <w:rsid w:val="009F5929"/>
    <w:rsid w:val="00A33272"/>
    <w:rsid w:val="00A37992"/>
    <w:rsid w:val="00A62CC7"/>
    <w:rsid w:val="00A70F35"/>
    <w:rsid w:val="00A90020"/>
    <w:rsid w:val="00A96FA1"/>
    <w:rsid w:val="00AA15E9"/>
    <w:rsid w:val="00AB4676"/>
    <w:rsid w:val="00AE4E52"/>
    <w:rsid w:val="00B64619"/>
    <w:rsid w:val="00C0248A"/>
    <w:rsid w:val="00C22A3B"/>
    <w:rsid w:val="00C43F9A"/>
    <w:rsid w:val="00C549E7"/>
    <w:rsid w:val="00C61719"/>
    <w:rsid w:val="00C7052B"/>
    <w:rsid w:val="00CC6B57"/>
    <w:rsid w:val="00D3147F"/>
    <w:rsid w:val="00D75BBA"/>
    <w:rsid w:val="00E0041B"/>
    <w:rsid w:val="00E010F5"/>
    <w:rsid w:val="00E74482"/>
    <w:rsid w:val="00E8465B"/>
    <w:rsid w:val="00E84A40"/>
    <w:rsid w:val="00F05A27"/>
    <w:rsid w:val="00F179AA"/>
    <w:rsid w:val="00F3224F"/>
    <w:rsid w:val="00F42675"/>
    <w:rsid w:val="00F44154"/>
    <w:rsid w:val="00F86EAF"/>
    <w:rsid w:val="00FA5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paragraph" w:customStyle="1" w:styleId="D9D4EEF1867D48A79CBB32D84DD765AD">
    <w:name w:val="D9D4EEF1867D48A79CBB32D84DD765AD"/>
    <w:rsid w:val="00E010F5"/>
    <w:pPr>
      <w:spacing w:line="278" w:lineRule="auto"/>
    </w:pPr>
    <w:rPr>
      <w:kern w:val="2"/>
      <w:sz w:val="24"/>
      <w:szCs w:val="24"/>
      <w:lang w:val="en-IE" w:eastAsia="en-IE"/>
      <w14:ligatures w14:val="standardContextual"/>
    </w:rPr>
  </w:style>
  <w:style w:type="character" w:styleId="PlaceholderText">
    <w:name w:val="Placeholder Text"/>
    <w:basedOn w:val="DefaultParagraphFont"/>
    <w:uiPriority w:val="99"/>
    <w:rsid w:val="005565D5"/>
  </w:style>
  <w:style w:type="paragraph" w:customStyle="1" w:styleId="92C0A1E16F504DB3B094D2EEA472B153">
    <w:name w:val="92C0A1E16F504DB3B094D2EEA472B153"/>
    <w:rsid w:val="00E010F5"/>
    <w:pPr>
      <w:spacing w:line="278" w:lineRule="auto"/>
    </w:pPr>
    <w:rPr>
      <w:kern w:val="2"/>
      <w:sz w:val="24"/>
      <w:szCs w:val="24"/>
      <w:lang w:val="en-IE" w:eastAsia="en-IE"/>
      <w14:ligatures w14:val="standardContextual"/>
    </w:rPr>
  </w:style>
  <w:style w:type="paragraph" w:customStyle="1" w:styleId="5E04F2BC28D94BA3BDFBD245E2A543E2">
    <w:name w:val="5E04F2BC28D94BA3BDFBD245E2A543E2"/>
    <w:rsid w:val="00E010F5"/>
    <w:pPr>
      <w:spacing w:line="278" w:lineRule="auto"/>
    </w:pPr>
    <w:rPr>
      <w:kern w:val="2"/>
      <w:sz w:val="24"/>
      <w:szCs w:val="24"/>
      <w:lang w:val="en-IE" w:eastAsia="en-IE"/>
      <w14:ligatures w14:val="standardContextual"/>
    </w:rPr>
  </w:style>
  <w:style w:type="paragraph" w:customStyle="1" w:styleId="2AD12E62F6F7477F8689D376CF525E17">
    <w:name w:val="2AD12E62F6F7477F8689D376CF525E17"/>
    <w:rsid w:val="00E010F5"/>
    <w:pPr>
      <w:spacing w:line="278" w:lineRule="auto"/>
    </w:pPr>
    <w:rPr>
      <w:kern w:val="2"/>
      <w:sz w:val="24"/>
      <w:szCs w:val="24"/>
      <w:lang w:val="en-IE" w:eastAsia="en-IE"/>
      <w14:ligatures w14:val="standardContextual"/>
    </w:rPr>
  </w:style>
  <w:style w:type="paragraph" w:customStyle="1" w:styleId="F3CA940414DB45A289BC60BEE67D1D25">
    <w:name w:val="F3CA940414DB45A289BC60BEE67D1D25"/>
    <w:rsid w:val="00E010F5"/>
    <w:pPr>
      <w:spacing w:line="278" w:lineRule="auto"/>
    </w:pPr>
    <w:rPr>
      <w:kern w:val="2"/>
      <w:sz w:val="24"/>
      <w:szCs w:val="24"/>
      <w:lang w:val="en-IE" w:eastAsia="en-IE"/>
      <w14:ligatures w14:val="standardContextual"/>
    </w:rPr>
  </w:style>
  <w:style w:type="paragraph" w:customStyle="1" w:styleId="30AB593E87DC404182BBE341EF34A735">
    <w:name w:val="30AB593E87DC404182BBE341EF34A735"/>
    <w:rsid w:val="00E010F5"/>
    <w:pPr>
      <w:spacing w:line="278" w:lineRule="auto"/>
    </w:pPr>
    <w:rPr>
      <w:kern w:val="2"/>
      <w:sz w:val="24"/>
      <w:szCs w:val="24"/>
      <w:lang w:val="en-IE" w:eastAsia="en-IE"/>
      <w14:ligatures w14:val="standardContextual"/>
    </w:rPr>
  </w:style>
  <w:style w:type="paragraph" w:customStyle="1" w:styleId="E5B87B3FD9CB4E93885F5503286AB1BB">
    <w:name w:val="E5B87B3FD9CB4E93885F5503286AB1BB"/>
    <w:rsid w:val="009D7763"/>
  </w:style>
  <w:style w:type="paragraph" w:customStyle="1" w:styleId="BCBFA09C5A754D7DA78B257ED7506E2C">
    <w:name w:val="BCBFA09C5A754D7DA78B257ED7506E2C"/>
    <w:rsid w:val="00E010F5"/>
    <w:pPr>
      <w:spacing w:line="278" w:lineRule="auto"/>
    </w:pPr>
    <w:rPr>
      <w:kern w:val="2"/>
      <w:sz w:val="24"/>
      <w:szCs w:val="24"/>
      <w:lang w:val="en-IE" w:eastAsia="en-IE"/>
      <w14:ligatures w14:val="standardContextual"/>
    </w:rPr>
  </w:style>
  <w:style w:type="paragraph" w:customStyle="1" w:styleId="BC894BA188634E9DB86A4633EC6CD172">
    <w:name w:val="BC894BA188634E9DB86A4633EC6CD172"/>
    <w:rsid w:val="00E010F5"/>
    <w:pPr>
      <w:spacing w:line="278" w:lineRule="auto"/>
    </w:pPr>
    <w:rPr>
      <w:kern w:val="2"/>
      <w:sz w:val="24"/>
      <w:szCs w:val="24"/>
      <w:lang w:val="en-IE" w:eastAsia="en-IE"/>
      <w14:ligatures w14:val="standardContextual"/>
    </w:rPr>
  </w:style>
  <w:style w:type="paragraph" w:customStyle="1" w:styleId="016B331078254C7D9B46809693038338">
    <w:name w:val="016B331078254C7D9B46809693038338"/>
    <w:rsid w:val="00E010F5"/>
    <w:pPr>
      <w:spacing w:line="278" w:lineRule="auto"/>
    </w:pPr>
    <w:rPr>
      <w:kern w:val="2"/>
      <w:sz w:val="24"/>
      <w:szCs w:val="24"/>
      <w:lang w:val="en-IE" w:eastAsia="en-IE"/>
      <w14:ligatures w14:val="standardContextual"/>
    </w:rPr>
  </w:style>
  <w:style w:type="paragraph" w:customStyle="1" w:styleId="223E38F9078B41DCB35EC43A1857DC57">
    <w:name w:val="223E38F9078B41DCB35EC43A1857DC57"/>
    <w:rsid w:val="00E010F5"/>
    <w:pPr>
      <w:spacing w:line="278" w:lineRule="auto"/>
    </w:pPr>
    <w:rPr>
      <w:kern w:val="2"/>
      <w:sz w:val="24"/>
      <w:szCs w:val="24"/>
      <w:lang w:val="en-IE" w:eastAsia="en-IE"/>
      <w14:ligatures w14:val="standardContextual"/>
    </w:rPr>
  </w:style>
  <w:style w:type="paragraph" w:customStyle="1" w:styleId="C325C6AF262E47E4BEDB91509FF6AFDF">
    <w:name w:val="C325C6AF262E47E4BEDB91509FF6AFDF"/>
    <w:rsid w:val="00E010F5"/>
    <w:pPr>
      <w:spacing w:line="278" w:lineRule="auto"/>
    </w:pPr>
    <w:rPr>
      <w:kern w:val="2"/>
      <w:sz w:val="24"/>
      <w:szCs w:val="24"/>
      <w:lang w:val="en-IE" w:eastAsia="en-IE"/>
      <w14:ligatures w14:val="standardContextual"/>
    </w:rPr>
  </w:style>
  <w:style w:type="paragraph" w:customStyle="1" w:styleId="3CB7D6A95CF04518932DCD76B5701B0E">
    <w:name w:val="3CB7D6A95CF04518932DCD76B5701B0E"/>
    <w:rsid w:val="00E010F5"/>
    <w:pPr>
      <w:spacing w:line="278" w:lineRule="auto"/>
    </w:pPr>
    <w:rPr>
      <w:kern w:val="2"/>
      <w:sz w:val="24"/>
      <w:szCs w:val="24"/>
      <w:lang w:val="en-IE" w:eastAsia="en-IE"/>
      <w14:ligatures w14:val="standardContextual"/>
    </w:rPr>
  </w:style>
  <w:style w:type="paragraph" w:customStyle="1" w:styleId="71AE89DCC9C8421BA071494D4F7326BE">
    <w:name w:val="71AE89DCC9C8421BA071494D4F7326BE"/>
    <w:rsid w:val="00E010F5"/>
    <w:pPr>
      <w:spacing w:line="278" w:lineRule="auto"/>
    </w:pPr>
    <w:rPr>
      <w:kern w:val="2"/>
      <w:sz w:val="24"/>
      <w:szCs w:val="24"/>
      <w:lang w:val="en-IE" w:eastAsia="en-IE"/>
      <w14:ligatures w14:val="standardContextual"/>
    </w:rPr>
  </w:style>
  <w:style w:type="paragraph" w:customStyle="1" w:styleId="F6D59313F9404BDC824E02BB67BCD7E9">
    <w:name w:val="F6D59313F9404BDC824E02BB67BCD7E9"/>
    <w:rsid w:val="00E010F5"/>
    <w:pPr>
      <w:spacing w:line="278" w:lineRule="auto"/>
    </w:pPr>
    <w:rPr>
      <w:kern w:val="2"/>
      <w:sz w:val="24"/>
      <w:szCs w:val="24"/>
      <w:lang w:val="en-IE" w:eastAsia="en-IE"/>
      <w14:ligatures w14:val="standardContextual"/>
    </w:rPr>
  </w:style>
  <w:style w:type="paragraph" w:customStyle="1" w:styleId="2A5FCFCC34434D0088A9537F20CE57EB">
    <w:name w:val="2A5FCFCC34434D0088A9537F20CE57EB"/>
    <w:rsid w:val="00E010F5"/>
    <w:pPr>
      <w:spacing w:line="278" w:lineRule="auto"/>
    </w:pPr>
    <w:rPr>
      <w:kern w:val="2"/>
      <w:sz w:val="24"/>
      <w:szCs w:val="24"/>
      <w:lang w:val="en-IE" w:eastAsia="en-IE"/>
      <w14:ligatures w14:val="standardContextual"/>
    </w:rPr>
  </w:style>
  <w:style w:type="paragraph" w:customStyle="1" w:styleId="B9917DBFBFFB4A688F8067275D81A3B5">
    <w:name w:val="B9917DBFBFFB4A688F8067275D81A3B5"/>
    <w:rsid w:val="00E010F5"/>
    <w:pPr>
      <w:spacing w:line="278" w:lineRule="auto"/>
    </w:pPr>
    <w:rPr>
      <w:kern w:val="2"/>
      <w:sz w:val="24"/>
      <w:szCs w:val="24"/>
      <w:lang w:val="en-IE" w:eastAsia="en-IE"/>
      <w14:ligatures w14:val="standardContextual"/>
    </w:rPr>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 w:type="paragraph" w:customStyle="1" w:styleId="08561517CCD9402AAE1B03E7C1F407B9">
    <w:name w:val="08561517CCD9402AAE1B03E7C1F407B9"/>
    <w:rsid w:val="005565D5"/>
    <w:pPr>
      <w:spacing w:line="278" w:lineRule="auto"/>
    </w:pPr>
    <w:rPr>
      <w:kern w:val="2"/>
      <w:sz w:val="24"/>
      <w:szCs w:val="24"/>
      <w:lang w:val="en-IE" w:eastAsia="en-IE"/>
      <w14:ligatures w14:val="standardContextual"/>
    </w:rPr>
  </w:style>
  <w:style w:type="paragraph" w:customStyle="1" w:styleId="92027FFCC4EA478BA1F2DB7EEBEF9173">
    <w:name w:val="92027FFCC4EA478BA1F2DB7EEBEF9173"/>
    <w:rsid w:val="005565D5"/>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the Department of Climate, Energy and the Environment</Abstract>
  <CompanyAddress/>
  <CompanyPhone/>
  <CompanyFax>Geological Heritage and Geological Information Systems Services for the development of a National Geoheritage Dataset</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3.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customXml/itemProps4.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95</Pages>
  <Words>28865</Words>
  <Characters>164535</Characters>
  <Application>Microsoft Office Word</Application>
  <DocSecurity>0</DocSecurity>
  <Lines>1371</Lines>
  <Paragraphs>386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Clare Glanville (DCEE)</cp:lastModifiedBy>
  <cp:revision>10</cp:revision>
  <dcterms:created xsi:type="dcterms:W3CDTF">2026-10-16T15:36:00Z</dcterms:created>
  <dcterms:modified xsi:type="dcterms:W3CDTF">2026-10-21T08:17:00Z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