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BC6B5" w14:textId="77777777" w:rsidR="004A0842" w:rsidRDefault="004A0842">
      <w:pPr>
        <w:pBdr>
          <w:top w:val="single" w:sz="24" w:space="0" w:color="0000FF"/>
          <w:left w:val="single" w:sz="24" w:space="0" w:color="0000FF"/>
          <w:bottom w:val="single" w:sz="24" w:space="0" w:color="0000FF"/>
          <w:right w:val="single" w:sz="24" w:space="0" w:color="0000FF"/>
        </w:pBdr>
        <w:spacing w:after="19" w:line="259" w:lineRule="auto"/>
        <w:ind w:left="310" w:right="0" w:firstLine="0"/>
        <w:jc w:val="left"/>
      </w:pPr>
    </w:p>
    <w:p w14:paraId="21D2CBA6" w14:textId="77777777" w:rsidR="004A0842" w:rsidRDefault="004A0842">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b/>
          <w:bCs/>
          <w:color w:val="333399"/>
        </w:rPr>
      </w:pPr>
    </w:p>
    <w:p w14:paraId="2EDB5421" w14:textId="77777777" w:rsidR="004A0842" w:rsidRDefault="00F6768B">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b/>
          <w:bCs/>
          <w:color w:val="333399"/>
        </w:rPr>
      </w:pPr>
      <w:r>
        <w:rPr>
          <w:noProof/>
        </w:rPr>
        <w:drawing>
          <wp:inline distT="0" distB="0" distL="0" distR="0" wp14:anchorId="1695791E" wp14:editId="7F54263F">
            <wp:extent cx="2889250" cy="1174750"/>
            <wp:effectExtent l="0" t="0" r="0" b="0"/>
            <wp:docPr id="925596206" name="image7.jp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picture containing text&#10;&#10;Description automatically generated"/>
                    <pic:cNvPicPr preferRelativeResize="0"/>
                  </pic:nvPicPr>
                  <pic:blipFill>
                    <a:blip r:embed="rId8"/>
                    <a:srcRect/>
                    <a:stretch>
                      <a:fillRect/>
                    </a:stretch>
                  </pic:blipFill>
                  <pic:spPr>
                    <a:xfrm>
                      <a:off x="0" y="0"/>
                      <a:ext cx="2889250" cy="1174750"/>
                    </a:xfrm>
                    <a:prstGeom prst="rect">
                      <a:avLst/>
                    </a:prstGeom>
                    <a:ln/>
                  </pic:spPr>
                </pic:pic>
              </a:graphicData>
            </a:graphic>
          </wp:inline>
        </w:drawing>
      </w:r>
    </w:p>
    <w:p w14:paraId="2F375200" w14:textId="77777777" w:rsidR="004A0842" w:rsidRDefault="004A0842">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b/>
          <w:bCs/>
          <w:color w:val="333399"/>
        </w:rPr>
      </w:pPr>
    </w:p>
    <w:p w14:paraId="7851A5EF" w14:textId="77777777" w:rsidR="004A0842" w:rsidRDefault="004A0842">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b/>
          <w:bCs/>
          <w:color w:val="333399"/>
        </w:rPr>
      </w:pPr>
    </w:p>
    <w:p w14:paraId="6F57BD27" w14:textId="77777777" w:rsidR="004A0842" w:rsidRDefault="00F6768B">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pPr>
      <w:r>
        <w:rPr>
          <w:b/>
          <w:bCs/>
          <w:color w:val="333399"/>
        </w:rPr>
        <w:t xml:space="preserve"> </w:t>
      </w:r>
    </w:p>
    <w:p w14:paraId="140080C6" w14:textId="77777777" w:rsidR="004A0842" w:rsidRDefault="00F6768B">
      <w:pPr>
        <w:pBdr>
          <w:top w:val="single" w:sz="24" w:space="0" w:color="0000FF"/>
          <w:left w:val="single" w:sz="24" w:space="0" w:color="0000FF"/>
          <w:bottom w:val="single" w:sz="24" w:space="0" w:color="0000FF"/>
          <w:right w:val="single" w:sz="24" w:space="0" w:color="0000FF"/>
        </w:pBdr>
        <w:spacing w:after="187" w:line="259" w:lineRule="auto"/>
        <w:ind w:left="310" w:right="0" w:firstLine="0"/>
      </w:pPr>
      <w:r>
        <w:rPr>
          <w:b/>
          <w:bCs/>
          <w:color w:val="333399"/>
        </w:rPr>
        <w:t xml:space="preserve"> </w:t>
      </w:r>
    </w:p>
    <w:p w14:paraId="7258EC4A" w14:textId="77777777" w:rsidR="004A0842" w:rsidRDefault="00F6768B">
      <w:pPr>
        <w:pBdr>
          <w:top w:val="single" w:sz="24" w:space="0" w:color="0000FF"/>
          <w:left w:val="single" w:sz="24" w:space="0" w:color="0000FF"/>
          <w:bottom w:val="single" w:sz="24" w:space="0" w:color="0000FF"/>
          <w:right w:val="single" w:sz="24" w:space="0" w:color="0000FF"/>
        </w:pBdr>
        <w:spacing w:after="0" w:line="275" w:lineRule="auto"/>
        <w:ind w:left="320" w:right="0"/>
        <w:jc w:val="center"/>
        <w:rPr>
          <w:color w:val="000000"/>
          <w:sz w:val="18"/>
          <w:szCs w:val="18"/>
        </w:rPr>
      </w:pPr>
      <w:r>
        <w:rPr>
          <w:b/>
          <w:bCs/>
          <w:color w:val="000000"/>
          <w:sz w:val="32"/>
          <w:szCs w:val="32"/>
        </w:rPr>
        <w:t xml:space="preserve">Request for Tenders to establish a </w:t>
      </w:r>
    </w:p>
    <w:p w14:paraId="586DD435" w14:textId="77777777" w:rsidR="004A0842" w:rsidRDefault="00F6768B">
      <w:pPr>
        <w:pBdr>
          <w:top w:val="single" w:sz="24" w:space="0" w:color="0000FF"/>
          <w:left w:val="single" w:sz="24" w:space="0" w:color="0000FF"/>
          <w:bottom w:val="single" w:sz="24" w:space="0" w:color="0000FF"/>
          <w:right w:val="single" w:sz="24" w:space="0" w:color="0000FF"/>
        </w:pBdr>
        <w:spacing w:after="0" w:line="259" w:lineRule="auto"/>
        <w:ind w:left="310" w:right="0" w:firstLine="0"/>
        <w:jc w:val="center"/>
        <w:rPr>
          <w:color w:val="000000"/>
          <w:sz w:val="18"/>
          <w:szCs w:val="18"/>
        </w:rPr>
      </w:pPr>
      <w:r>
        <w:rPr>
          <w:b/>
          <w:bCs/>
          <w:color w:val="000000"/>
          <w:sz w:val="32"/>
          <w:szCs w:val="32"/>
        </w:rPr>
        <w:t xml:space="preserve"> </w:t>
      </w:r>
    </w:p>
    <w:p w14:paraId="0872E2E1" w14:textId="77777777" w:rsidR="004A0842" w:rsidRDefault="00F6768B">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b/>
          <w:bCs/>
          <w:color w:val="000000"/>
          <w:sz w:val="32"/>
          <w:szCs w:val="32"/>
        </w:rPr>
      </w:pPr>
      <w:bookmarkStart w:id="0" w:name="_heading=h.aaohnd4h61dm" w:colFirst="0" w:colLast="0"/>
      <w:bookmarkEnd w:id="0"/>
      <w:r>
        <w:rPr>
          <w:b/>
          <w:bCs/>
          <w:color w:val="000000"/>
          <w:sz w:val="32"/>
          <w:szCs w:val="32"/>
        </w:rPr>
        <w:t xml:space="preserve">Single Supplier Framework Agreement </w:t>
      </w:r>
    </w:p>
    <w:p w14:paraId="3A767B40" w14:textId="77777777" w:rsidR="004A0842" w:rsidRDefault="00F6768B">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b/>
          <w:bCs/>
          <w:color w:val="000000"/>
          <w:sz w:val="32"/>
          <w:szCs w:val="32"/>
        </w:rPr>
      </w:pPr>
      <w:r>
        <w:rPr>
          <w:b/>
          <w:bCs/>
          <w:color w:val="000000"/>
          <w:sz w:val="32"/>
          <w:szCs w:val="32"/>
        </w:rPr>
        <w:t xml:space="preserve">for the </w:t>
      </w:r>
    </w:p>
    <w:p w14:paraId="6E6311DA" w14:textId="77777777" w:rsidR="004A0842" w:rsidRDefault="00F6768B">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b/>
          <w:bCs/>
          <w:color w:val="000000"/>
          <w:sz w:val="32"/>
          <w:szCs w:val="32"/>
        </w:rPr>
      </w:pPr>
      <w:r>
        <w:rPr>
          <w:b/>
          <w:bCs/>
          <w:color w:val="000000"/>
          <w:sz w:val="32"/>
          <w:szCs w:val="32"/>
        </w:rPr>
        <w:t>Provision of</w:t>
      </w:r>
    </w:p>
    <w:p w14:paraId="69B0BC99" w14:textId="77777777" w:rsidR="004A0842" w:rsidRDefault="00F6768B">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b/>
          <w:bCs/>
          <w:color w:val="000000"/>
          <w:sz w:val="32"/>
          <w:szCs w:val="32"/>
        </w:rPr>
      </w:pPr>
      <w:r>
        <w:rPr>
          <w:b/>
          <w:bCs/>
          <w:color w:val="000000"/>
          <w:sz w:val="32"/>
          <w:szCs w:val="32"/>
        </w:rPr>
        <w:t xml:space="preserve">Digital Marketing Strategy, Media Planning, Buying, </w:t>
      </w:r>
    </w:p>
    <w:p w14:paraId="3C4022B5" w14:textId="77777777" w:rsidR="004A0842" w:rsidRDefault="00F6768B">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b/>
          <w:bCs/>
          <w:color w:val="000000"/>
          <w:sz w:val="32"/>
          <w:szCs w:val="32"/>
        </w:rPr>
      </w:pPr>
      <w:r>
        <w:rPr>
          <w:b/>
          <w:bCs/>
          <w:color w:val="000000"/>
          <w:sz w:val="32"/>
          <w:szCs w:val="32"/>
        </w:rPr>
        <w:t>Optimisation and Reporting Services</w:t>
      </w:r>
    </w:p>
    <w:p w14:paraId="03804D87" w14:textId="77777777" w:rsidR="004A0842" w:rsidRDefault="004A0842">
      <w:pPr>
        <w:pBdr>
          <w:top w:val="single" w:sz="24" w:space="0" w:color="0000FF"/>
          <w:left w:val="single" w:sz="24" w:space="0" w:color="0000FF"/>
          <w:bottom w:val="single" w:sz="24" w:space="0" w:color="0000FF"/>
          <w:right w:val="single" w:sz="24" w:space="0" w:color="0000FF"/>
        </w:pBdr>
        <w:spacing w:after="33" w:line="259" w:lineRule="auto"/>
        <w:ind w:left="310" w:right="0" w:firstLine="0"/>
        <w:jc w:val="center"/>
      </w:pPr>
    </w:p>
    <w:p w14:paraId="6C2AEA5D" w14:textId="77777777" w:rsidR="004A0842" w:rsidRDefault="004A0842">
      <w:pPr>
        <w:pBdr>
          <w:top w:val="single" w:sz="24" w:space="0" w:color="0000FF"/>
          <w:left w:val="single" w:sz="24" w:space="0" w:color="0000FF"/>
          <w:bottom w:val="single" w:sz="24" w:space="0" w:color="0000FF"/>
          <w:right w:val="single" w:sz="24" w:space="0" w:color="0000FF"/>
        </w:pBdr>
        <w:spacing w:after="33" w:line="259" w:lineRule="auto"/>
        <w:ind w:left="310" w:right="0" w:firstLine="0"/>
        <w:jc w:val="center"/>
      </w:pPr>
    </w:p>
    <w:p w14:paraId="456DE613" w14:textId="77777777" w:rsidR="004A0842" w:rsidRDefault="00F6768B">
      <w:pPr>
        <w:pBdr>
          <w:top w:val="single" w:sz="24" w:space="0" w:color="0000FF"/>
          <w:left w:val="single" w:sz="24" w:space="0" w:color="0000FF"/>
          <w:bottom w:val="single" w:sz="24" w:space="0" w:color="0000FF"/>
          <w:right w:val="single" w:sz="24" w:space="0" w:color="0000FF"/>
        </w:pBdr>
        <w:spacing w:after="120" w:line="259" w:lineRule="auto"/>
        <w:ind w:left="320" w:right="0"/>
        <w:jc w:val="center"/>
        <w:rPr>
          <w:color w:val="000000"/>
          <w:sz w:val="28"/>
          <w:szCs w:val="28"/>
        </w:rPr>
      </w:pPr>
      <w:r>
        <w:rPr>
          <w:color w:val="000000"/>
          <w:sz w:val="28"/>
          <w:szCs w:val="28"/>
        </w:rPr>
        <w:t>Tender procedure: Open procedure</w:t>
      </w:r>
    </w:p>
    <w:p w14:paraId="24203D26" w14:textId="77777777" w:rsidR="004A0842" w:rsidRDefault="00F6768B">
      <w:pPr>
        <w:pBdr>
          <w:top w:val="single" w:sz="24" w:space="0" w:color="0000FF"/>
          <w:left w:val="single" w:sz="24" w:space="0" w:color="0000FF"/>
          <w:bottom w:val="single" w:sz="24" w:space="0" w:color="0000FF"/>
          <w:right w:val="single" w:sz="24" w:space="0" w:color="0000FF"/>
        </w:pBdr>
        <w:spacing w:after="120" w:line="259" w:lineRule="auto"/>
        <w:ind w:left="320" w:right="0"/>
        <w:jc w:val="center"/>
        <w:rPr>
          <w:color w:val="000000"/>
          <w:sz w:val="16"/>
          <w:szCs w:val="16"/>
        </w:rPr>
      </w:pPr>
      <w:r>
        <w:rPr>
          <w:color w:val="000000"/>
          <w:sz w:val="28"/>
          <w:szCs w:val="28"/>
        </w:rPr>
        <w:t>Queries Deadline: 16</w:t>
      </w:r>
      <w:r>
        <w:rPr>
          <w:color w:val="000000"/>
          <w:sz w:val="28"/>
          <w:szCs w:val="28"/>
          <w:vertAlign w:val="superscript"/>
        </w:rPr>
        <w:t>th</w:t>
      </w:r>
      <w:r>
        <w:rPr>
          <w:color w:val="000000"/>
          <w:sz w:val="28"/>
          <w:szCs w:val="28"/>
        </w:rPr>
        <w:t xml:space="preserve"> November  2026 @ 12:00hrs</w:t>
      </w:r>
    </w:p>
    <w:p w14:paraId="03D690E8" w14:textId="77777777" w:rsidR="004A0842" w:rsidRDefault="00F6768B">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r>
        <w:rPr>
          <w:color w:val="000000"/>
          <w:sz w:val="28"/>
          <w:szCs w:val="28"/>
        </w:rPr>
        <w:t>Tender Deadline: 26</w:t>
      </w:r>
      <w:r>
        <w:rPr>
          <w:color w:val="000000"/>
          <w:sz w:val="28"/>
          <w:szCs w:val="28"/>
          <w:vertAlign w:val="superscript"/>
        </w:rPr>
        <w:t>th</w:t>
      </w:r>
      <w:r>
        <w:rPr>
          <w:color w:val="000000"/>
          <w:sz w:val="28"/>
          <w:szCs w:val="28"/>
        </w:rPr>
        <w:t xml:space="preserve"> November 2026 @ 12:00hrs</w:t>
      </w:r>
    </w:p>
    <w:p w14:paraId="5981CD4D"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p>
    <w:p w14:paraId="63ADE594"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p>
    <w:p w14:paraId="214D3A1B"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p>
    <w:p w14:paraId="2ABAE165"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p>
    <w:p w14:paraId="5E65B363"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p>
    <w:p w14:paraId="7E9FB2AE"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p>
    <w:p w14:paraId="4F96B59F"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color w:val="000000"/>
          <w:sz w:val="28"/>
          <w:szCs w:val="28"/>
        </w:rPr>
      </w:pPr>
    </w:p>
    <w:p w14:paraId="63C26AB4" w14:textId="77777777" w:rsidR="004A0842" w:rsidRDefault="004A0842">
      <w:pPr>
        <w:pBdr>
          <w:top w:val="single" w:sz="24" w:space="0" w:color="0000FF"/>
          <w:left w:val="single" w:sz="24" w:space="0" w:color="0000FF"/>
          <w:bottom w:val="single" w:sz="24" w:space="0" w:color="0000FF"/>
          <w:right w:val="single" w:sz="24" w:space="0" w:color="0000FF"/>
        </w:pBdr>
        <w:spacing w:after="0" w:line="259" w:lineRule="auto"/>
        <w:ind w:left="320" w:right="0"/>
        <w:jc w:val="center"/>
      </w:pPr>
    </w:p>
    <w:p w14:paraId="34846258" w14:textId="77777777" w:rsidR="004A0842" w:rsidRDefault="00F6768B">
      <w:pPr>
        <w:pBdr>
          <w:top w:val="single" w:sz="24" w:space="0" w:color="0000FF"/>
          <w:left w:val="single" w:sz="24" w:space="0" w:color="0000FF"/>
          <w:bottom w:val="single" w:sz="24" w:space="0" w:color="0000FF"/>
          <w:right w:val="single" w:sz="24" w:space="0" w:color="0000FF"/>
        </w:pBdr>
        <w:spacing w:after="96" w:line="259" w:lineRule="auto"/>
        <w:ind w:left="310" w:right="0" w:firstLine="0"/>
        <w:jc w:val="left"/>
      </w:pPr>
      <w:r>
        <w:rPr>
          <w:b/>
          <w:bCs/>
          <w:color w:val="333399"/>
        </w:rPr>
        <w:t xml:space="preserve"> </w:t>
      </w:r>
    </w:p>
    <w:p w14:paraId="55BD9379" w14:textId="77777777" w:rsidR="004A0842" w:rsidRDefault="00F6768B">
      <w:pPr>
        <w:spacing w:after="0" w:line="259" w:lineRule="auto"/>
        <w:ind w:left="5" w:right="0" w:firstLine="0"/>
        <w:jc w:val="left"/>
      </w:pPr>
      <w:r>
        <w:t xml:space="preserve"> </w:t>
      </w:r>
    </w:p>
    <w:p w14:paraId="64CF6A10" w14:textId="77777777" w:rsidR="004A0842" w:rsidRDefault="00F6768B">
      <w:pPr>
        <w:pStyle w:val="Heading1"/>
        <w:ind w:left="0"/>
      </w:pPr>
      <w:r>
        <w:lastRenderedPageBreak/>
        <w:t xml:space="preserve">Contents </w:t>
      </w:r>
    </w:p>
    <w:p w14:paraId="0424D13E" w14:textId="77777777" w:rsidR="004A0842" w:rsidRDefault="00F6768B">
      <w:pPr>
        <w:spacing w:after="204" w:line="259" w:lineRule="auto"/>
        <w:ind w:left="-24" w:right="0" w:firstLine="0"/>
        <w:jc w:val="left"/>
      </w:pPr>
      <w:r>
        <w:rPr>
          <w:noProof/>
          <w:color w:val="2B579A"/>
          <w:shd w:val="clear" w:color="auto" w:fill="E6E6E6"/>
        </w:rPr>
        <mc:AlternateContent>
          <mc:Choice Requires="wpg">
            <w:drawing>
              <wp:inline distT="0" distB="0" distL="0" distR="0" wp14:anchorId="5A4C417C" wp14:editId="3A7922F7">
                <wp:extent cx="5798185" cy="27737"/>
                <wp:effectExtent l="0" t="0" r="0" b="0"/>
                <wp:docPr id="925596189" name="Group 925596189"/>
                <wp:cNvGraphicFramePr/>
                <a:graphic xmlns:a="http://schemas.openxmlformats.org/drawingml/2006/main">
                  <a:graphicData uri="http://schemas.microsoft.com/office/word/2010/wordprocessingGroup">
                    <wpg:wgp>
                      <wpg:cNvGrpSpPr/>
                      <wpg:grpSpPr>
                        <a:xfrm>
                          <a:off x="0" y="0"/>
                          <a:ext cx="5798185" cy="27737"/>
                          <a:chOff x="2446900" y="3766125"/>
                          <a:chExt cx="5798200" cy="27750"/>
                        </a:xfrm>
                      </wpg:grpSpPr>
                      <wpg:grpSp>
                        <wpg:cNvPr id="1526155415" name="Group 1526155415"/>
                        <wpg:cNvGrpSpPr/>
                        <wpg:grpSpPr>
                          <a:xfrm>
                            <a:off x="2446908" y="3766132"/>
                            <a:ext cx="5798185" cy="27737"/>
                            <a:chOff x="0" y="0"/>
                            <a:chExt cx="5798185" cy="27737"/>
                          </a:xfrm>
                        </wpg:grpSpPr>
                        <wps:wsp>
                          <wps:cNvPr id="330103449" name="Rectangle 330103449"/>
                          <wps:cNvSpPr/>
                          <wps:spPr>
                            <a:xfrm>
                              <a:off x="0" y="0"/>
                              <a:ext cx="5798175" cy="27725"/>
                            </a:xfrm>
                            <a:prstGeom prst="rect">
                              <a:avLst/>
                            </a:prstGeom>
                            <a:noFill/>
                            <a:ln>
                              <a:noFill/>
                            </a:ln>
                          </wps:spPr>
                          <wps:txbx>
                            <w:txbxContent>
                              <w:p w14:paraId="623FF94F"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589862989" name="Freeform: Shape 1589862989"/>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5A4C417C" id="Group 925596189" o:spid="_x0000_s1026" style="width:456.55pt;height:2.2pt;mso-position-horizontal-relative:char;mso-position-vertical-relative:line" coordorigin="24469,37661" coordsize="5798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">
                <v:group id="Group 1526155415" o:spid="_x0000_s1027" style="position:absolute;left:24469;top:37661;width:57981;height:277"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">
                  <v:rect id="Rectangle 330103449" o:spid="_x0000_s1028"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" filled="f" stroked="f">
                    <v:textbox inset="2.53958mm,2.53958mm,2.53958mm,2.53958mm">
                      <w:txbxContent>
                        <w:p w14:paraId="623FF94F" w14:textId="77777777" w:rsidR="004A0842" w:rsidRDefault="004A0842">
                          <w:pPr>
                            <w:spacing w:after="0" w:line="240" w:lineRule="auto"/>
                            <w:ind w:left="0" w:right="0" w:firstLine="0"/>
                            <w:jc w:val="left"/>
                            <w:textDirection w:val="btLr"/>
                          </w:pPr>
                        </w:p>
                      </w:txbxContent>
                    </v:textbox>
                  </v:rect>
                  <v:shape id="Freeform: Shape 1589862989" o:spid="_x0000_s1029"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" path="m,l5798185,r,27737l,27737,,e" fillcolor="#339" stroked="f">
                    <v:path arrowok="t" o:extrusionok="f"/>
                  </v:shape>
                </v:group>
                <w10:anchorlock/>
              </v:group>
            </w:pict>
          </mc:Fallback>
        </mc:AlternateContent>
      </w:r>
    </w:p>
    <w:p w14:paraId="137BDA71" w14:textId="77777777" w:rsidR="004A0842" w:rsidRDefault="00F6768B">
      <w:pPr>
        <w:spacing w:after="0" w:line="259" w:lineRule="auto"/>
        <w:ind w:left="5" w:right="0" w:firstLine="0"/>
        <w:jc w:val="left"/>
      </w:pPr>
      <w:r>
        <w:t xml:space="preserve"> </w:t>
      </w:r>
    </w:p>
    <w:p w14:paraId="1177ED42" w14:textId="77777777" w:rsidR="004A0842" w:rsidRDefault="004A0842">
      <w:pPr>
        <w:spacing w:after="0" w:line="259" w:lineRule="auto"/>
        <w:ind w:left="5" w:right="0" w:firstLine="0"/>
        <w:jc w:val="left"/>
      </w:pPr>
    </w:p>
    <w:tbl>
      <w:tblPr>
        <w:tblStyle w:val="a"/>
        <w:tblW w:w="7047" w:type="dxa"/>
        <w:tblInd w:w="5" w:type="dxa"/>
        <w:tblLayout w:type="fixed"/>
        <w:tblLook w:val="0400" w:firstRow="0" w:lastRow="0" w:firstColumn="0" w:lastColumn="0" w:noHBand="0" w:noVBand="1"/>
      </w:tblPr>
      <w:tblGrid>
        <w:gridCol w:w="1440"/>
        <w:gridCol w:w="720"/>
        <w:gridCol w:w="4887"/>
      </w:tblGrid>
      <w:tr w:rsidR="004A0842" w14:paraId="2160C1AF" w14:textId="77777777">
        <w:trPr>
          <w:trHeight w:val="357"/>
        </w:trPr>
        <w:tc>
          <w:tcPr>
            <w:tcW w:w="1440" w:type="dxa"/>
            <w:tcBorders>
              <w:top w:val="nil"/>
              <w:left w:val="nil"/>
              <w:bottom w:val="nil"/>
              <w:right w:val="nil"/>
            </w:tcBorders>
          </w:tcPr>
          <w:p w14:paraId="40D5A60A" w14:textId="77777777" w:rsidR="004A0842" w:rsidRDefault="00F6768B">
            <w:pPr>
              <w:spacing w:line="259" w:lineRule="auto"/>
              <w:ind w:left="0" w:right="0" w:firstLine="0"/>
              <w:jc w:val="left"/>
            </w:pPr>
            <w:r>
              <w:t xml:space="preserve">Part 1:   </w:t>
            </w:r>
          </w:p>
        </w:tc>
        <w:tc>
          <w:tcPr>
            <w:tcW w:w="720" w:type="dxa"/>
            <w:tcBorders>
              <w:top w:val="nil"/>
              <w:left w:val="nil"/>
              <w:bottom w:val="nil"/>
              <w:right w:val="nil"/>
            </w:tcBorders>
          </w:tcPr>
          <w:p w14:paraId="5F4F95CA"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tcPr>
          <w:p w14:paraId="0B323D27" w14:textId="77777777" w:rsidR="004A0842" w:rsidRDefault="00F6768B">
            <w:pPr>
              <w:spacing w:line="259" w:lineRule="auto"/>
              <w:ind w:left="0" w:right="0" w:firstLine="0"/>
              <w:jc w:val="left"/>
            </w:pPr>
            <w:r>
              <w:t xml:space="preserve">Introduction  </w:t>
            </w:r>
          </w:p>
        </w:tc>
      </w:tr>
      <w:tr w:rsidR="004A0842" w14:paraId="29688E9D" w14:textId="77777777">
        <w:trPr>
          <w:trHeight w:val="490"/>
        </w:trPr>
        <w:tc>
          <w:tcPr>
            <w:tcW w:w="1440" w:type="dxa"/>
            <w:tcBorders>
              <w:top w:val="nil"/>
              <w:left w:val="nil"/>
              <w:bottom w:val="nil"/>
              <w:right w:val="nil"/>
            </w:tcBorders>
            <w:vAlign w:val="center"/>
          </w:tcPr>
          <w:p w14:paraId="17F3191D" w14:textId="77777777" w:rsidR="004A0842" w:rsidRDefault="00F6768B">
            <w:pPr>
              <w:spacing w:line="259" w:lineRule="auto"/>
              <w:ind w:left="0" w:right="0" w:firstLine="0"/>
              <w:jc w:val="left"/>
            </w:pPr>
            <w:r>
              <w:t xml:space="preserve">Part 2:   </w:t>
            </w:r>
          </w:p>
        </w:tc>
        <w:tc>
          <w:tcPr>
            <w:tcW w:w="720" w:type="dxa"/>
            <w:tcBorders>
              <w:top w:val="nil"/>
              <w:left w:val="nil"/>
              <w:bottom w:val="nil"/>
              <w:right w:val="nil"/>
            </w:tcBorders>
            <w:vAlign w:val="center"/>
          </w:tcPr>
          <w:p w14:paraId="64172C66"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center"/>
          </w:tcPr>
          <w:p w14:paraId="680F2E1A" w14:textId="77777777" w:rsidR="004A0842" w:rsidRDefault="00F6768B">
            <w:pPr>
              <w:spacing w:line="259" w:lineRule="auto"/>
              <w:ind w:left="0" w:right="0" w:firstLine="0"/>
              <w:jc w:val="left"/>
            </w:pPr>
            <w:r>
              <w:t xml:space="preserve">Instructions to Tenderers </w:t>
            </w:r>
          </w:p>
        </w:tc>
      </w:tr>
      <w:tr w:rsidR="004A0842" w14:paraId="5BC8C92A" w14:textId="77777777">
        <w:trPr>
          <w:trHeight w:val="490"/>
        </w:trPr>
        <w:tc>
          <w:tcPr>
            <w:tcW w:w="1440" w:type="dxa"/>
            <w:tcBorders>
              <w:top w:val="nil"/>
              <w:left w:val="nil"/>
              <w:bottom w:val="nil"/>
              <w:right w:val="nil"/>
            </w:tcBorders>
            <w:vAlign w:val="center"/>
          </w:tcPr>
          <w:p w14:paraId="2B33D77B" w14:textId="77777777" w:rsidR="004A0842" w:rsidRDefault="00F6768B">
            <w:pPr>
              <w:spacing w:line="259" w:lineRule="auto"/>
              <w:ind w:left="0" w:right="0" w:firstLine="0"/>
              <w:jc w:val="left"/>
            </w:pPr>
            <w:r>
              <w:t xml:space="preserve">Part 3:   </w:t>
            </w:r>
          </w:p>
        </w:tc>
        <w:tc>
          <w:tcPr>
            <w:tcW w:w="720" w:type="dxa"/>
            <w:tcBorders>
              <w:top w:val="nil"/>
              <w:left w:val="nil"/>
              <w:bottom w:val="nil"/>
              <w:right w:val="nil"/>
            </w:tcBorders>
            <w:vAlign w:val="center"/>
          </w:tcPr>
          <w:p w14:paraId="7EDE573B"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center"/>
          </w:tcPr>
          <w:p w14:paraId="32C57290" w14:textId="77777777" w:rsidR="004A0842" w:rsidRDefault="00F6768B">
            <w:pPr>
              <w:spacing w:line="259" w:lineRule="auto"/>
              <w:ind w:left="0" w:right="0" w:firstLine="0"/>
              <w:jc w:val="left"/>
            </w:pPr>
            <w:r>
              <w:t xml:space="preserve">Selection and Award Criteria </w:t>
            </w:r>
          </w:p>
        </w:tc>
      </w:tr>
      <w:tr w:rsidR="004A0842" w14:paraId="70FC35BC" w14:textId="77777777">
        <w:trPr>
          <w:trHeight w:val="490"/>
        </w:trPr>
        <w:tc>
          <w:tcPr>
            <w:tcW w:w="1440" w:type="dxa"/>
            <w:tcBorders>
              <w:top w:val="nil"/>
              <w:left w:val="nil"/>
              <w:bottom w:val="nil"/>
              <w:right w:val="nil"/>
            </w:tcBorders>
            <w:vAlign w:val="center"/>
          </w:tcPr>
          <w:p w14:paraId="40DA3BB5" w14:textId="77777777" w:rsidR="004A0842" w:rsidRDefault="00F6768B">
            <w:pPr>
              <w:spacing w:line="259" w:lineRule="auto"/>
              <w:ind w:left="0" w:right="0" w:firstLine="0"/>
              <w:jc w:val="left"/>
            </w:pPr>
            <w:r>
              <w:t xml:space="preserve">Appendix 1:  </w:t>
            </w:r>
          </w:p>
        </w:tc>
        <w:tc>
          <w:tcPr>
            <w:tcW w:w="720" w:type="dxa"/>
            <w:tcBorders>
              <w:top w:val="nil"/>
              <w:left w:val="nil"/>
              <w:bottom w:val="nil"/>
              <w:right w:val="nil"/>
            </w:tcBorders>
            <w:vAlign w:val="center"/>
          </w:tcPr>
          <w:p w14:paraId="0F31545E"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center"/>
          </w:tcPr>
          <w:p w14:paraId="727E43CE" w14:textId="77777777" w:rsidR="004A0842" w:rsidRDefault="00F6768B">
            <w:pPr>
              <w:spacing w:line="259" w:lineRule="auto"/>
              <w:ind w:left="0" w:right="0" w:firstLine="0"/>
              <w:jc w:val="left"/>
            </w:pPr>
            <w:r>
              <w:t xml:space="preserve">Requirements and Specifications </w:t>
            </w:r>
          </w:p>
        </w:tc>
      </w:tr>
      <w:tr w:rsidR="004A0842" w14:paraId="6549CF7A" w14:textId="77777777">
        <w:trPr>
          <w:trHeight w:val="490"/>
        </w:trPr>
        <w:tc>
          <w:tcPr>
            <w:tcW w:w="1440" w:type="dxa"/>
            <w:tcBorders>
              <w:top w:val="nil"/>
              <w:left w:val="nil"/>
              <w:bottom w:val="nil"/>
              <w:right w:val="nil"/>
            </w:tcBorders>
            <w:vAlign w:val="center"/>
          </w:tcPr>
          <w:p w14:paraId="16A66FE6" w14:textId="77777777" w:rsidR="004A0842" w:rsidRDefault="00F6768B">
            <w:pPr>
              <w:spacing w:line="259" w:lineRule="auto"/>
              <w:ind w:left="0" w:right="0" w:firstLine="0"/>
              <w:jc w:val="left"/>
            </w:pPr>
            <w:r>
              <w:t xml:space="preserve">Appendix 2:  </w:t>
            </w:r>
          </w:p>
        </w:tc>
        <w:tc>
          <w:tcPr>
            <w:tcW w:w="720" w:type="dxa"/>
            <w:tcBorders>
              <w:top w:val="nil"/>
              <w:left w:val="nil"/>
              <w:bottom w:val="nil"/>
              <w:right w:val="nil"/>
            </w:tcBorders>
            <w:vAlign w:val="center"/>
          </w:tcPr>
          <w:p w14:paraId="0A1F951D"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center"/>
          </w:tcPr>
          <w:p w14:paraId="78A822BE" w14:textId="77777777" w:rsidR="004A0842" w:rsidRDefault="00F6768B">
            <w:pPr>
              <w:spacing w:line="259" w:lineRule="auto"/>
              <w:ind w:left="0" w:right="0" w:firstLine="0"/>
              <w:jc w:val="left"/>
            </w:pPr>
            <w:r>
              <w:t xml:space="preserve">Pricing Schedule  </w:t>
            </w:r>
          </w:p>
        </w:tc>
      </w:tr>
      <w:tr w:rsidR="004A0842" w14:paraId="31B856CE" w14:textId="77777777">
        <w:trPr>
          <w:trHeight w:val="490"/>
        </w:trPr>
        <w:tc>
          <w:tcPr>
            <w:tcW w:w="1440" w:type="dxa"/>
            <w:tcBorders>
              <w:top w:val="nil"/>
              <w:left w:val="nil"/>
              <w:bottom w:val="nil"/>
              <w:right w:val="nil"/>
            </w:tcBorders>
            <w:vAlign w:val="center"/>
          </w:tcPr>
          <w:p w14:paraId="5BA97048" w14:textId="77777777" w:rsidR="004A0842" w:rsidRDefault="00F6768B">
            <w:pPr>
              <w:spacing w:line="259" w:lineRule="auto"/>
              <w:ind w:left="0" w:right="0" w:firstLine="0"/>
              <w:jc w:val="left"/>
            </w:pPr>
            <w:r>
              <w:t xml:space="preserve">Appendix 3:  </w:t>
            </w:r>
          </w:p>
        </w:tc>
        <w:tc>
          <w:tcPr>
            <w:tcW w:w="720" w:type="dxa"/>
            <w:tcBorders>
              <w:top w:val="nil"/>
              <w:left w:val="nil"/>
              <w:bottom w:val="nil"/>
              <w:right w:val="nil"/>
            </w:tcBorders>
            <w:vAlign w:val="center"/>
          </w:tcPr>
          <w:p w14:paraId="0E4568C1"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center"/>
          </w:tcPr>
          <w:p w14:paraId="17D06B7D" w14:textId="77777777" w:rsidR="004A0842" w:rsidRDefault="00F6768B">
            <w:pPr>
              <w:spacing w:line="259" w:lineRule="auto"/>
              <w:ind w:left="0" w:right="0" w:firstLine="0"/>
              <w:jc w:val="left"/>
            </w:pPr>
            <w:r>
              <w:t xml:space="preserve">Tenderer’s Statement  </w:t>
            </w:r>
          </w:p>
        </w:tc>
      </w:tr>
      <w:tr w:rsidR="004A0842" w14:paraId="69C656EE" w14:textId="77777777">
        <w:trPr>
          <w:trHeight w:val="490"/>
        </w:trPr>
        <w:tc>
          <w:tcPr>
            <w:tcW w:w="1440" w:type="dxa"/>
            <w:tcBorders>
              <w:top w:val="nil"/>
              <w:left w:val="nil"/>
              <w:bottom w:val="nil"/>
              <w:right w:val="nil"/>
            </w:tcBorders>
            <w:vAlign w:val="center"/>
          </w:tcPr>
          <w:p w14:paraId="07E6DFC0" w14:textId="77777777" w:rsidR="004A0842" w:rsidRDefault="00F6768B">
            <w:pPr>
              <w:spacing w:line="259" w:lineRule="auto"/>
              <w:ind w:left="0" w:right="0" w:firstLine="0"/>
              <w:jc w:val="left"/>
            </w:pPr>
            <w:r>
              <w:t xml:space="preserve">Appendix 4:  </w:t>
            </w:r>
          </w:p>
        </w:tc>
        <w:tc>
          <w:tcPr>
            <w:tcW w:w="720" w:type="dxa"/>
            <w:tcBorders>
              <w:top w:val="nil"/>
              <w:left w:val="nil"/>
              <w:bottom w:val="nil"/>
              <w:right w:val="nil"/>
            </w:tcBorders>
            <w:vAlign w:val="center"/>
          </w:tcPr>
          <w:p w14:paraId="3F228418"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center"/>
          </w:tcPr>
          <w:p w14:paraId="2A32612A" w14:textId="77777777" w:rsidR="004A0842" w:rsidRDefault="00F6768B">
            <w:pPr>
              <w:spacing w:line="259" w:lineRule="auto"/>
              <w:ind w:left="0" w:right="0" w:firstLine="0"/>
            </w:pPr>
            <w:r>
              <w:t xml:space="preserve">Declaration as to Personal Circumstances of Tenderer  </w:t>
            </w:r>
          </w:p>
        </w:tc>
      </w:tr>
      <w:tr w:rsidR="004A0842" w14:paraId="18C51A21" w14:textId="77777777">
        <w:trPr>
          <w:trHeight w:val="490"/>
        </w:trPr>
        <w:tc>
          <w:tcPr>
            <w:tcW w:w="1440" w:type="dxa"/>
            <w:tcBorders>
              <w:top w:val="nil"/>
              <w:left w:val="nil"/>
              <w:bottom w:val="nil"/>
              <w:right w:val="nil"/>
            </w:tcBorders>
            <w:vAlign w:val="center"/>
          </w:tcPr>
          <w:p w14:paraId="7901DE05" w14:textId="77777777" w:rsidR="004A0842" w:rsidRDefault="00F6768B">
            <w:pPr>
              <w:spacing w:line="259" w:lineRule="auto"/>
              <w:ind w:left="0" w:right="0" w:firstLine="0"/>
              <w:jc w:val="left"/>
            </w:pPr>
            <w:r>
              <w:t xml:space="preserve">Appendix 5:  </w:t>
            </w:r>
          </w:p>
        </w:tc>
        <w:tc>
          <w:tcPr>
            <w:tcW w:w="720" w:type="dxa"/>
            <w:tcBorders>
              <w:top w:val="nil"/>
              <w:left w:val="nil"/>
              <w:bottom w:val="nil"/>
              <w:right w:val="nil"/>
            </w:tcBorders>
            <w:vAlign w:val="center"/>
          </w:tcPr>
          <w:p w14:paraId="57AF65CB"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center"/>
          </w:tcPr>
          <w:p w14:paraId="7EE0FFDF" w14:textId="77777777" w:rsidR="004A0842" w:rsidRDefault="00F6768B">
            <w:pPr>
              <w:spacing w:line="259" w:lineRule="auto"/>
              <w:ind w:left="0" w:right="0" w:firstLine="0"/>
              <w:jc w:val="left"/>
            </w:pPr>
            <w:r>
              <w:t xml:space="preserve">Services Framework Agreement  </w:t>
            </w:r>
          </w:p>
        </w:tc>
      </w:tr>
      <w:tr w:rsidR="004A0842" w14:paraId="50CB6EC0" w14:textId="77777777">
        <w:trPr>
          <w:trHeight w:val="357"/>
        </w:trPr>
        <w:tc>
          <w:tcPr>
            <w:tcW w:w="1440" w:type="dxa"/>
            <w:tcBorders>
              <w:top w:val="nil"/>
              <w:left w:val="nil"/>
              <w:bottom w:val="nil"/>
              <w:right w:val="nil"/>
            </w:tcBorders>
            <w:vAlign w:val="bottom"/>
          </w:tcPr>
          <w:p w14:paraId="5C88313D" w14:textId="77777777" w:rsidR="004A0842" w:rsidRDefault="00F6768B">
            <w:pPr>
              <w:spacing w:line="259" w:lineRule="auto"/>
              <w:ind w:left="0" w:right="0" w:firstLine="0"/>
              <w:jc w:val="left"/>
            </w:pPr>
            <w:r>
              <w:t xml:space="preserve">Appendix 6:  </w:t>
            </w:r>
          </w:p>
        </w:tc>
        <w:tc>
          <w:tcPr>
            <w:tcW w:w="720" w:type="dxa"/>
            <w:tcBorders>
              <w:top w:val="nil"/>
              <w:left w:val="nil"/>
              <w:bottom w:val="nil"/>
              <w:right w:val="nil"/>
            </w:tcBorders>
            <w:vAlign w:val="bottom"/>
          </w:tcPr>
          <w:p w14:paraId="6FD5D569" w14:textId="77777777" w:rsidR="004A0842" w:rsidRDefault="00F6768B">
            <w:pPr>
              <w:spacing w:line="259" w:lineRule="auto"/>
              <w:ind w:left="0" w:right="0" w:firstLine="0"/>
              <w:jc w:val="left"/>
            </w:pPr>
            <w:r>
              <w:t xml:space="preserve"> </w:t>
            </w:r>
          </w:p>
        </w:tc>
        <w:tc>
          <w:tcPr>
            <w:tcW w:w="4887" w:type="dxa"/>
            <w:tcBorders>
              <w:top w:val="nil"/>
              <w:left w:val="nil"/>
              <w:bottom w:val="nil"/>
              <w:right w:val="nil"/>
            </w:tcBorders>
            <w:vAlign w:val="bottom"/>
          </w:tcPr>
          <w:p w14:paraId="79691EB1" w14:textId="77777777" w:rsidR="004A0842" w:rsidRDefault="00F6768B">
            <w:pPr>
              <w:spacing w:line="259" w:lineRule="auto"/>
              <w:ind w:left="0" w:right="0" w:firstLine="0"/>
              <w:jc w:val="left"/>
            </w:pPr>
            <w:r>
              <w:t xml:space="preserve">Confidentiality Agreement </w:t>
            </w:r>
          </w:p>
        </w:tc>
      </w:tr>
    </w:tbl>
    <w:p w14:paraId="27649EBB" w14:textId="77777777" w:rsidR="004A0842" w:rsidRDefault="00F6768B">
      <w:pPr>
        <w:spacing w:after="163" w:line="259" w:lineRule="auto"/>
        <w:ind w:left="5" w:right="0" w:firstLine="0"/>
        <w:jc w:val="left"/>
      </w:pPr>
      <w:r>
        <w:t xml:space="preserve"> </w:t>
      </w:r>
    </w:p>
    <w:p w14:paraId="5A2A43C0" w14:textId="77777777" w:rsidR="004A0842" w:rsidRDefault="00F6768B">
      <w:pPr>
        <w:spacing w:after="199" w:line="259" w:lineRule="auto"/>
        <w:ind w:left="5" w:right="0" w:firstLine="0"/>
        <w:jc w:val="left"/>
      </w:pPr>
      <w:r>
        <w:t xml:space="preserve"> </w:t>
      </w:r>
    </w:p>
    <w:p w14:paraId="2275F218" w14:textId="77777777" w:rsidR="004A0842" w:rsidRDefault="00F6768B">
      <w:pPr>
        <w:spacing w:after="0" w:line="259" w:lineRule="auto"/>
        <w:ind w:left="5" w:firstLine="0"/>
        <w:jc w:val="left"/>
      </w:pPr>
      <w:r>
        <w:t xml:space="preserve"> </w:t>
      </w:r>
      <w:r>
        <w:br w:type="page"/>
      </w:r>
    </w:p>
    <w:p w14:paraId="21D5584A" w14:textId="77777777" w:rsidR="004A0842" w:rsidRDefault="00F6768B">
      <w:pPr>
        <w:pStyle w:val="Heading1"/>
        <w:ind w:left="0"/>
      </w:pPr>
      <w:r>
        <w:t xml:space="preserve">Part 1:  Introduction </w:t>
      </w:r>
    </w:p>
    <w:p w14:paraId="10A8D2FF" w14:textId="77777777" w:rsidR="004A0842" w:rsidRDefault="00F6768B">
      <w:pPr>
        <w:spacing w:after="204" w:line="259" w:lineRule="auto"/>
        <w:ind w:left="-24" w:right="0" w:firstLine="0"/>
        <w:jc w:val="left"/>
      </w:pPr>
      <w:r>
        <w:rPr>
          <w:noProof/>
          <w:color w:val="2B579A"/>
          <w:shd w:val="clear" w:color="auto" w:fill="E6E6E6"/>
        </w:rPr>
        <mc:AlternateContent>
          <mc:Choice Requires="wpg">
            <w:drawing>
              <wp:inline distT="0" distB="0" distL="0" distR="0" wp14:anchorId="543F2D4E" wp14:editId="16B9DF6E">
                <wp:extent cx="6242050" cy="50800"/>
                <wp:effectExtent l="0" t="0" r="0" b="0"/>
                <wp:docPr id="925596187" name="Group 925596187"/>
                <wp:cNvGraphicFramePr/>
                <a:graphic xmlns:a="http://schemas.openxmlformats.org/drawingml/2006/main">
                  <a:graphicData uri="http://schemas.microsoft.com/office/word/2010/wordprocessingGroup">
                    <wpg:wgp>
                      <wpg:cNvGrpSpPr/>
                      <wpg:grpSpPr>
                        <a:xfrm>
                          <a:off x="0" y="0"/>
                          <a:ext cx="6242050" cy="50800"/>
                          <a:chOff x="2224975" y="3754600"/>
                          <a:chExt cx="6242050" cy="50800"/>
                        </a:xfrm>
                      </wpg:grpSpPr>
                      <wpg:grpSp>
                        <wpg:cNvPr id="272869907" name="Group 272869907"/>
                        <wpg:cNvGrpSpPr/>
                        <wpg:grpSpPr>
                          <a:xfrm>
                            <a:off x="2224975" y="3754600"/>
                            <a:ext cx="6242050" cy="50800"/>
                            <a:chOff x="0" y="0"/>
                            <a:chExt cx="5798185" cy="27737"/>
                          </a:xfrm>
                        </wpg:grpSpPr>
                        <wps:wsp>
                          <wps:cNvPr id="1666871434" name="Rectangle 1666871434"/>
                          <wps:cNvSpPr/>
                          <wps:spPr>
                            <a:xfrm>
                              <a:off x="0" y="0"/>
                              <a:ext cx="5798175" cy="27725"/>
                            </a:xfrm>
                            <a:prstGeom prst="rect">
                              <a:avLst/>
                            </a:prstGeom>
                            <a:noFill/>
                            <a:ln>
                              <a:noFill/>
                            </a:ln>
                          </wps:spPr>
                          <wps:txbx>
                            <w:txbxContent>
                              <w:p w14:paraId="46C6E896"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730741019" name="Freeform: Shape 730741019"/>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543F2D4E" id="Group 925596187" o:spid="_x0000_s1030" style="width:491.5pt;height:4pt;mso-position-horizontal-relative:char;mso-position-vertical-relative:line" coordorigin="22249,37546" coordsize="62420,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">
                <v:group id="Group 272869907" o:spid="_x0000_s1031" style="position:absolute;left:22249;top:37546;width:62421;height:508"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">
                  <v:rect id="Rectangle 1666871434" o:spid="_x0000_s1032"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" filled="f" stroked="f">
                    <v:textbox inset="2.53958mm,2.53958mm,2.53958mm,2.53958mm">
                      <w:txbxContent>
                        <w:p w14:paraId="46C6E896" w14:textId="77777777" w:rsidR="004A0842" w:rsidRDefault="004A0842">
                          <w:pPr>
                            <w:spacing w:after="0" w:line="240" w:lineRule="auto"/>
                            <w:ind w:left="0" w:right="0" w:firstLine="0"/>
                            <w:jc w:val="left"/>
                            <w:textDirection w:val="btLr"/>
                          </w:pPr>
                        </w:p>
                      </w:txbxContent>
                    </v:textbox>
                  </v:rect>
                  <v:shape id="Freeform: Shape 730741019" o:spid="_x0000_s1033"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" path="m,l5798185,r,27737l,27737,,e" fillcolor="#339" stroked="f">
                    <v:path arrowok="t" o:extrusionok="f"/>
                  </v:shape>
                </v:group>
                <w10:anchorlock/>
              </v:group>
            </w:pict>
          </mc:Fallback>
        </mc:AlternateContent>
      </w:r>
    </w:p>
    <w:p w14:paraId="37B33862" w14:textId="77777777" w:rsidR="004A0842" w:rsidRDefault="00F6768B">
      <w:pPr>
        <w:ind w:left="720" w:hanging="730"/>
      </w:pPr>
      <w:r>
        <w:t>1.1</w:t>
      </w:r>
      <w:r>
        <w:tab/>
        <w:t xml:space="preserve">Sport Ireland Facilities DAC (the “Contracting Authority”) invites tenders (“Tenders”) from economic operators (“Tenderers”) for the award of a Single Party Framework Agreement for the Provision of Digital Marketing Strategy, Media  Planning, Buying, Optimisation and Reporting Services.  The detailed specification of requirements is outlined in Appendix 1 – Requirements and Specifications to this RFT (“the Services”). </w:t>
      </w:r>
    </w:p>
    <w:p w14:paraId="7186E6D5" w14:textId="77777777" w:rsidR="004A0842" w:rsidRDefault="004A0842">
      <w:pPr>
        <w:spacing w:after="0" w:line="264" w:lineRule="auto"/>
        <w:ind w:left="0" w:hanging="11"/>
      </w:pPr>
    </w:p>
    <w:p w14:paraId="5F527469" w14:textId="77777777" w:rsidR="004A0842" w:rsidRDefault="00F6768B">
      <w:pPr>
        <w:tabs>
          <w:tab w:val="left" w:pos="567"/>
        </w:tabs>
        <w:spacing w:after="0" w:line="264" w:lineRule="auto"/>
        <w:ind w:left="720" w:right="0" w:hanging="720"/>
      </w:pPr>
      <w:bookmarkStart w:id="1" w:name="_heading=h.bz03y3ayuu93" w:colFirst="0" w:colLast="0"/>
      <w:bookmarkEnd w:id="1"/>
      <w:r>
        <w:t>1.2</w:t>
      </w:r>
      <w:r>
        <w:tab/>
        <w:t xml:space="preserve">   The Contracting Authority is seeking to award an Agreement for the Provision of Digital Marketing Strategy, Media  Planning, Buying, Optimisation and Reporting Services which will meet the needs of the organisation.  The expectation of the Contracting Authority is the Tenderer will provide the service to improve the visibility of the Campus to the public.</w:t>
      </w:r>
    </w:p>
    <w:p w14:paraId="7948C3DF" w14:textId="77777777" w:rsidR="004A0842" w:rsidRDefault="004A0842">
      <w:pPr>
        <w:spacing w:after="0"/>
        <w:ind w:left="720" w:right="227" w:firstLine="0"/>
      </w:pPr>
    </w:p>
    <w:p w14:paraId="778F3925" w14:textId="77777777" w:rsidR="004A0842" w:rsidRDefault="00F6768B">
      <w:pPr>
        <w:pBdr>
          <w:top w:val="nil"/>
          <w:left w:val="nil"/>
          <w:bottom w:val="nil"/>
          <w:right w:val="nil"/>
          <w:between w:val="nil"/>
        </w:pBdr>
        <w:spacing w:after="0" w:line="264" w:lineRule="auto"/>
        <w:ind w:left="720" w:right="0" w:hanging="720"/>
        <w:rPr>
          <w:color w:val="000000"/>
        </w:rPr>
      </w:pPr>
      <w:r>
        <w:rPr>
          <w:color w:val="000000"/>
        </w:rPr>
        <w:t>1.3</w:t>
      </w:r>
      <w:r>
        <w:rPr>
          <w:color w:val="000000"/>
        </w:rPr>
        <w:tab/>
        <w:t xml:space="preserve">The estimated maximum value of the agreement is </w:t>
      </w:r>
      <w:r w:rsidRPr="00DF6019">
        <w:rPr>
          <w:b/>
          <w:bCs/>
          <w:color w:val="000000"/>
        </w:rPr>
        <w:t>€500,000</w:t>
      </w:r>
      <w:r>
        <w:rPr>
          <w:color w:val="000000"/>
        </w:rPr>
        <w:t xml:space="preserve"> exclusive of VAT over the term and subject to satisfactory performance, business needs and budgetary constraints whichever comes first.</w:t>
      </w:r>
      <w:r>
        <w:rPr>
          <w:color w:val="000000"/>
          <w:sz w:val="20"/>
          <w:szCs w:val="20"/>
        </w:rPr>
        <w:t xml:space="preserve">  </w:t>
      </w:r>
      <w:r>
        <w:rPr>
          <w:color w:val="000000"/>
        </w:rPr>
        <w:t xml:space="preserve">This value is an estimate only and is inclusive of Agency fees, Commission, Charges and actual expenditure which may be greater or lesser depending on business requirements, operational needs and the availability of funding. </w:t>
      </w:r>
    </w:p>
    <w:p w14:paraId="4C903973" w14:textId="77777777" w:rsidR="004A0842" w:rsidRDefault="004A0842">
      <w:pPr>
        <w:pBdr>
          <w:top w:val="nil"/>
          <w:left w:val="nil"/>
          <w:bottom w:val="nil"/>
          <w:right w:val="nil"/>
          <w:between w:val="nil"/>
        </w:pBdr>
        <w:spacing w:after="0" w:line="264" w:lineRule="auto"/>
        <w:ind w:left="720" w:right="0" w:hanging="720"/>
        <w:rPr>
          <w:color w:val="000000"/>
        </w:rPr>
      </w:pPr>
    </w:p>
    <w:p w14:paraId="53F8D81A" w14:textId="77777777" w:rsidR="004A0842" w:rsidRDefault="00F6768B">
      <w:pPr>
        <w:spacing w:after="0"/>
        <w:ind w:left="720" w:right="227" w:firstLine="0"/>
        <w:rPr>
          <w:color w:val="000000"/>
        </w:rPr>
      </w:pPr>
      <w:r>
        <w:rPr>
          <w:color w:val="000000"/>
        </w:rPr>
        <w:t>Any estimated values provided in the tender are indicative only. The actual value, scope and frequency of call-off requirements under this Framework Agreement may vary from year to year and shall be dependent upon operational requirements, the availability of commercial sponsorship, and the availability of approved capital expenditure funding for individual projects.</w:t>
      </w:r>
    </w:p>
    <w:p w14:paraId="0C8749CC" w14:textId="77777777" w:rsidR="004A0842" w:rsidRDefault="004A0842">
      <w:pPr>
        <w:spacing w:after="0"/>
        <w:ind w:left="720" w:right="227" w:firstLine="0"/>
      </w:pPr>
    </w:p>
    <w:p w14:paraId="3D26BD40" w14:textId="77777777" w:rsidR="004A0842" w:rsidRDefault="00F6768B">
      <w:pPr>
        <w:pBdr>
          <w:top w:val="nil"/>
          <w:left w:val="nil"/>
          <w:bottom w:val="nil"/>
          <w:right w:val="nil"/>
          <w:between w:val="nil"/>
        </w:pBdr>
        <w:spacing w:after="0" w:line="276" w:lineRule="auto"/>
        <w:ind w:left="720" w:right="0" w:hanging="720"/>
        <w:rPr>
          <w:color w:val="000000"/>
        </w:rPr>
      </w:pPr>
      <w:r>
        <w:rPr>
          <w:color w:val="000000"/>
        </w:rPr>
        <w:t>1.4</w:t>
      </w:r>
      <w:r>
        <w:rPr>
          <w:color w:val="000000"/>
        </w:rPr>
        <w:tab/>
        <w:t xml:space="preserve">A framework agreement constitutes a means of establishing the terms governing contracts to be awarded during a specified period, in particular with regard to price and where appropriate, the quantity envisaged.  The framework agreement does not constitute a guarantee of any minimum volume or value of services to be awarded.  </w:t>
      </w:r>
    </w:p>
    <w:p w14:paraId="12370530" w14:textId="77777777" w:rsidR="004A0842" w:rsidRDefault="004A0842">
      <w:pPr>
        <w:pBdr>
          <w:top w:val="nil"/>
          <w:left w:val="nil"/>
          <w:bottom w:val="nil"/>
          <w:right w:val="nil"/>
          <w:between w:val="nil"/>
        </w:pBdr>
        <w:spacing w:after="0" w:line="276" w:lineRule="auto"/>
        <w:ind w:left="720" w:right="0" w:hanging="720"/>
        <w:rPr>
          <w:color w:val="000000"/>
        </w:rPr>
      </w:pPr>
    </w:p>
    <w:p w14:paraId="63CEBA1B" w14:textId="77777777" w:rsidR="004A0842" w:rsidRDefault="00F6768B">
      <w:pPr>
        <w:pBdr>
          <w:top w:val="nil"/>
          <w:left w:val="nil"/>
          <w:bottom w:val="nil"/>
          <w:right w:val="nil"/>
          <w:between w:val="nil"/>
        </w:pBdr>
        <w:spacing w:after="0" w:line="276" w:lineRule="auto"/>
        <w:ind w:left="720" w:right="0" w:firstLine="0"/>
        <w:rPr>
          <w:color w:val="000000"/>
        </w:rPr>
      </w:pPr>
      <w:r>
        <w:rPr>
          <w:color w:val="000000"/>
        </w:rPr>
        <w:t>The Contracting Authority reserves the right, where permitted by applicable procurement law and where it considers it appropriate in the interests of value for money or operational requirements, to procure services outside the framework agreement.  Notwithstanding the foregoing, the Contracting Authority has adopted a framework agreement approach in order to promote efficiency, consistency, and value for money over the term of the framework agreement.</w:t>
      </w:r>
    </w:p>
    <w:p w14:paraId="0CC69C71" w14:textId="77777777" w:rsidR="004A0842" w:rsidRDefault="004A0842">
      <w:pPr>
        <w:pBdr>
          <w:top w:val="nil"/>
          <w:left w:val="nil"/>
          <w:bottom w:val="nil"/>
          <w:right w:val="nil"/>
          <w:between w:val="nil"/>
        </w:pBdr>
        <w:spacing w:after="0" w:line="276" w:lineRule="auto"/>
        <w:ind w:left="0" w:right="0" w:firstLine="0"/>
        <w:rPr>
          <w:color w:val="000000"/>
        </w:rPr>
      </w:pPr>
    </w:p>
    <w:p w14:paraId="3A6C4D7A" w14:textId="77777777" w:rsidR="004A0842" w:rsidRDefault="00F6768B">
      <w:pPr>
        <w:spacing w:after="0"/>
        <w:ind w:left="720" w:right="0" w:hanging="720"/>
      </w:pPr>
      <w:r>
        <w:t>1.5</w:t>
      </w:r>
      <w:r>
        <w:tab/>
        <w:t xml:space="preserve">This public procurement competition (the “Competition”) is being conducted in accordance with the open procedure pursuant to the European Union (Award of Public Authority Contracts) Regulations 2016 (S.I. No. 284 of 2016), as amended from time to time (the “Regulations”).  Any contract awarded pursuant to this Competition will for a term of </w:t>
      </w:r>
      <w:r>
        <w:rPr>
          <w:highlight w:val="yellow"/>
        </w:rPr>
        <w:t xml:space="preserve">two (2) years </w:t>
      </w:r>
      <w:r>
        <w:t xml:space="preserve">(“the Term”).  </w:t>
      </w:r>
    </w:p>
    <w:p w14:paraId="67E52486" w14:textId="77777777" w:rsidR="004A0842" w:rsidRDefault="004A0842">
      <w:pPr>
        <w:spacing w:after="0"/>
        <w:ind w:left="720" w:right="0" w:hanging="720"/>
        <w:rPr>
          <w:highlight w:val="yellow"/>
        </w:rPr>
      </w:pPr>
    </w:p>
    <w:p w14:paraId="5CB71566" w14:textId="77777777" w:rsidR="004A0842" w:rsidRDefault="00F6768B">
      <w:pPr>
        <w:spacing w:after="0" w:line="249" w:lineRule="auto"/>
        <w:ind w:left="720" w:hanging="720"/>
      </w:pPr>
      <w:r>
        <w:t>1.6</w:t>
      </w:r>
      <w:r>
        <w:tab/>
        <w:t xml:space="preserve">The Contracting Authority reserves the right to extend the Framework Agreement Term for a period or periods of up to </w:t>
      </w:r>
      <w:r>
        <w:rPr>
          <w:highlight w:val="yellow"/>
        </w:rPr>
        <w:t>twelve (12) months with a maximum of two (2) such</w:t>
      </w:r>
      <w:r>
        <w:t xml:space="preserve"> extensions on the same terms and conditions and in accordance with applicable law. The Term will not exceed four (4) years in aggregate. </w:t>
      </w:r>
    </w:p>
    <w:p w14:paraId="76BCD965" w14:textId="77777777" w:rsidR="004A0842" w:rsidRDefault="004A0842">
      <w:pPr>
        <w:spacing w:after="0" w:line="249" w:lineRule="auto"/>
        <w:ind w:left="0" w:firstLine="0"/>
      </w:pPr>
    </w:p>
    <w:p w14:paraId="45ECF4BF" w14:textId="77777777" w:rsidR="004A0842" w:rsidRDefault="00F6768B">
      <w:pPr>
        <w:spacing w:after="0" w:line="249" w:lineRule="auto"/>
        <w:ind w:left="720" w:hanging="720"/>
      </w:pPr>
      <w:r>
        <w:t>1.7</w:t>
      </w:r>
      <w:r>
        <w:tab/>
        <w:t xml:space="preserve">Contracting Authority policy seeks to encourage participation on a fair and equal basis by Small and Medium Enterprises (“SME” 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Client Contracts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Client Contracts that may result from this Competition.  </w:t>
      </w:r>
    </w:p>
    <w:p w14:paraId="2E76235F" w14:textId="77777777" w:rsidR="004A0842" w:rsidRDefault="004A0842">
      <w:pPr>
        <w:spacing w:after="0"/>
        <w:ind w:right="227" w:firstLine="113"/>
      </w:pPr>
    </w:p>
    <w:p w14:paraId="0537C124" w14:textId="77777777" w:rsidR="004A0842" w:rsidRDefault="00F6768B">
      <w:pPr>
        <w:spacing w:line="264" w:lineRule="auto"/>
        <w:ind w:left="720" w:right="0" w:hanging="720"/>
      </w:pPr>
      <w:r>
        <w:t>1.8</w:t>
      </w:r>
      <w:r>
        <w:tab/>
        <w:t xml:space="preserve">No approach of any kind should be made to any other person within, or associated with, the Contracting Authority in connection with this Request for Tender. Any such approach may, at the absolute discretion of the Contracting Authority, result in the elimination of the tenderer in question from this process. </w:t>
      </w:r>
    </w:p>
    <w:p w14:paraId="46F93C72" w14:textId="77777777" w:rsidR="004A0842" w:rsidRDefault="00F6768B">
      <w:pPr>
        <w:spacing w:after="0"/>
        <w:ind w:right="227" w:firstLine="113"/>
      </w:pPr>
      <w:r>
        <w:br w:type="page"/>
      </w:r>
    </w:p>
    <w:p w14:paraId="6290CE5C" w14:textId="77777777" w:rsidR="004A0842" w:rsidRDefault="00F6768B">
      <w:pPr>
        <w:pStyle w:val="Heading1"/>
        <w:ind w:left="0"/>
      </w:pPr>
      <w:r>
        <w:t xml:space="preserve">Part 2:  Instructions to Tenderers </w:t>
      </w:r>
    </w:p>
    <w:p w14:paraId="68497D4E" w14:textId="77777777" w:rsidR="004A0842" w:rsidRDefault="00F6768B">
      <w:pPr>
        <w:spacing w:after="240" w:line="259" w:lineRule="auto"/>
        <w:ind w:left="-24" w:right="0" w:firstLine="0"/>
        <w:jc w:val="left"/>
      </w:pPr>
      <w:r>
        <w:rPr>
          <w:noProof/>
          <w:color w:val="2B579A"/>
          <w:shd w:val="clear" w:color="auto" w:fill="E6E6E6"/>
        </w:rPr>
        <mc:AlternateContent>
          <mc:Choice Requires="wpg">
            <w:drawing>
              <wp:inline distT="0" distB="0" distL="0" distR="0" wp14:anchorId="73BD4D7C" wp14:editId="405275AC">
                <wp:extent cx="5798185" cy="27737"/>
                <wp:effectExtent l="0" t="0" r="0" b="0"/>
                <wp:docPr id="925596192" name="Group 925596192"/>
                <wp:cNvGraphicFramePr/>
                <a:graphic xmlns:a="http://schemas.openxmlformats.org/drawingml/2006/main">
                  <a:graphicData uri="http://schemas.microsoft.com/office/word/2010/wordprocessingGroup">
                    <wpg:wgp>
                      <wpg:cNvGrpSpPr/>
                      <wpg:grpSpPr>
                        <a:xfrm>
                          <a:off x="0" y="0"/>
                          <a:ext cx="5798185" cy="27737"/>
                          <a:chOff x="2446900" y="3766125"/>
                          <a:chExt cx="5798200" cy="27750"/>
                        </a:xfrm>
                      </wpg:grpSpPr>
                      <wpg:grpSp>
                        <wpg:cNvPr id="1127152477" name="Group 1127152477"/>
                        <wpg:cNvGrpSpPr/>
                        <wpg:grpSpPr>
                          <a:xfrm>
                            <a:off x="2446908" y="3766132"/>
                            <a:ext cx="5798185" cy="27737"/>
                            <a:chOff x="0" y="0"/>
                            <a:chExt cx="5798185" cy="27737"/>
                          </a:xfrm>
                        </wpg:grpSpPr>
                        <wps:wsp>
                          <wps:cNvPr id="58242954" name="Rectangle 58242954"/>
                          <wps:cNvSpPr/>
                          <wps:spPr>
                            <a:xfrm>
                              <a:off x="0" y="0"/>
                              <a:ext cx="5798175" cy="27725"/>
                            </a:xfrm>
                            <a:prstGeom prst="rect">
                              <a:avLst/>
                            </a:prstGeom>
                            <a:noFill/>
                            <a:ln>
                              <a:noFill/>
                            </a:ln>
                          </wps:spPr>
                          <wps:txbx>
                            <w:txbxContent>
                              <w:p w14:paraId="3671365B"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405431122" name="Freeform: Shape 405431122"/>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73BD4D7C" id="Group 925596192" o:spid="_x0000_s1034" style="width:456.55pt;height:2.2pt;mso-position-horizontal-relative:char;mso-position-vertical-relative:line" coordorigin="24469,37661" coordsize="5798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">
                <v:group id="Group 1127152477" o:spid="_x0000_s1035" style="position:absolute;left:24469;top:37661;width:57981;height:277"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">
                  <v:rect id="Rectangle 58242954" o:spid="_x0000_s1036"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" filled="f" stroked="f">
                    <v:textbox inset="2.53958mm,2.53958mm,2.53958mm,2.53958mm">
                      <w:txbxContent>
                        <w:p w14:paraId="3671365B" w14:textId="77777777" w:rsidR="004A0842" w:rsidRDefault="004A0842">
                          <w:pPr>
                            <w:spacing w:after="0" w:line="240" w:lineRule="auto"/>
                            <w:ind w:left="0" w:right="0" w:firstLine="0"/>
                            <w:jc w:val="left"/>
                            <w:textDirection w:val="btLr"/>
                          </w:pPr>
                        </w:p>
                      </w:txbxContent>
                    </v:textbox>
                  </v:rect>
                  <v:shape id="Freeform: Shape 405431122" o:spid="_x0000_s1037"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" path="m,l5798185,r,27737l,27737,,e" fillcolor="#339" stroked="f">
                    <v:path arrowok="t" o:extrusionok="f"/>
                  </v:shape>
                </v:group>
                <w10:anchorlock/>
              </v:group>
            </w:pict>
          </mc:Fallback>
        </mc:AlternateContent>
      </w:r>
    </w:p>
    <w:tbl>
      <w:tblPr>
        <w:tblStyle w:val="a0"/>
        <w:tblW w:w="10089" w:type="dxa"/>
        <w:tblInd w:w="-24" w:type="dxa"/>
        <w:tblLayout w:type="fixed"/>
        <w:tblLook w:val="0400" w:firstRow="0" w:lastRow="0" w:firstColumn="0" w:lastColumn="0" w:noHBand="0" w:noVBand="1"/>
      </w:tblPr>
      <w:tblGrid>
        <w:gridCol w:w="595"/>
        <w:gridCol w:w="9494"/>
      </w:tblGrid>
      <w:tr w:rsidR="004A0842" w14:paraId="0EAADCDD" w14:textId="77777777">
        <w:trPr>
          <w:trHeight w:val="344"/>
        </w:trPr>
        <w:tc>
          <w:tcPr>
            <w:tcW w:w="595" w:type="dxa"/>
            <w:tcBorders>
              <w:top w:val="nil"/>
              <w:left w:val="nil"/>
              <w:bottom w:val="single" w:sz="12" w:space="0" w:color="333399"/>
              <w:right w:val="nil"/>
            </w:tcBorders>
            <w:shd w:val="clear" w:color="auto" w:fill="000080"/>
          </w:tcPr>
          <w:p w14:paraId="66590A07" w14:textId="77777777" w:rsidR="004A0842" w:rsidRDefault="00F6768B">
            <w:pPr>
              <w:spacing w:line="259" w:lineRule="auto"/>
              <w:ind w:left="86" w:right="0" w:firstLine="0"/>
              <w:jc w:val="left"/>
            </w:pPr>
            <w:r>
              <w:rPr>
                <w:b/>
                <w:bCs/>
                <w:color w:val="FFFFFF"/>
              </w:rPr>
              <w:t xml:space="preserve">2.1 </w:t>
            </w:r>
          </w:p>
        </w:tc>
        <w:tc>
          <w:tcPr>
            <w:tcW w:w="9494" w:type="dxa"/>
            <w:tcBorders>
              <w:top w:val="nil"/>
              <w:left w:val="nil"/>
              <w:bottom w:val="single" w:sz="12" w:space="0" w:color="333399"/>
              <w:right w:val="nil"/>
            </w:tcBorders>
            <w:shd w:val="clear" w:color="auto" w:fill="000080"/>
          </w:tcPr>
          <w:p w14:paraId="00E28F94" w14:textId="77777777" w:rsidR="004A0842" w:rsidRDefault="00F6768B">
            <w:pPr>
              <w:spacing w:line="259" w:lineRule="auto"/>
              <w:ind w:left="0" w:right="227" w:firstLine="0"/>
              <w:jc w:val="left"/>
            </w:pPr>
            <w:r>
              <w:rPr>
                <w:b/>
                <w:bCs/>
                <w:color w:val="FFFFFF"/>
              </w:rPr>
              <w:t xml:space="preserve">IMPORTANT NOTICES </w:t>
            </w:r>
          </w:p>
        </w:tc>
      </w:tr>
    </w:tbl>
    <w:p w14:paraId="4BE7B153" w14:textId="77777777" w:rsidR="004A0842" w:rsidRDefault="00F6768B">
      <w:pPr>
        <w:spacing w:before="120"/>
        <w:ind w:left="662" w:right="0" w:hanging="662"/>
      </w:pPr>
      <w:r>
        <w:rPr>
          <w:color w:val="0000FF"/>
        </w:rPr>
        <w:t xml:space="preserve">2.1.1    </w:t>
      </w:r>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p w14:paraId="128A947C" w14:textId="77777777" w:rsidR="004A0842" w:rsidRDefault="00F6768B">
      <w:pPr>
        <w:ind w:left="662" w:right="0" w:hanging="662"/>
      </w:pPr>
      <w:r>
        <w:rPr>
          <w:color w:val="0000FF"/>
        </w:rPr>
        <w:t xml:space="preserve">2.1.2    </w:t>
      </w:r>
      <w:r>
        <w:t xml:space="preserve">The Contracting Authority does not bind itself to accept the lowest priced or any Tender.  This RFT does not constitute an offer or commitment to enter into a Framework and/or Contract. The conclusion of this Framework does not guarantee the award of any Contract.  </w:t>
      </w:r>
    </w:p>
    <w:p w14:paraId="696F143D" w14:textId="77777777" w:rsidR="004A0842" w:rsidRDefault="00F6768B">
      <w:pPr>
        <w:spacing w:after="156"/>
        <w:ind w:left="634" w:right="0"/>
        <w:rPr>
          <w:i/>
          <w:iCs/>
        </w:rPr>
      </w:pPr>
      <w:r>
        <w:t xml:space="preserve">In respect of the Contracting Authority, no enforceable commitment of any kind will exist unless and until a formal Contract is executed by the Contracting Authority and furnished to the Contractor in accordance with the requirements of clause 23 of the Framework Agreement.  Tenderers should note the requirements of clause 23 of the Framework Agreement which provides that </w:t>
      </w:r>
      <w:r>
        <w:rPr>
          <w:i/>
          <w:iCs/>
        </w:rPr>
        <w:t xml:space="preserve">“Upon execution by the Contracting Authority of a Contract, the Contractor shall comply with all obligations under the Framework Agreement, Contract </w:t>
      </w:r>
      <w:r>
        <w:t>and the Confidentiality Agreement</w:t>
      </w:r>
      <w:r>
        <w:rPr>
          <w:i/>
          <w:iCs/>
        </w:rPr>
        <w:t>.”</w:t>
      </w:r>
    </w:p>
    <w:p w14:paraId="65685507" w14:textId="77777777" w:rsidR="004A0842" w:rsidRDefault="00F6768B">
      <w:pPr>
        <w:ind w:left="634" w:right="0"/>
      </w:pPr>
      <w:r>
        <w:t xml:space="preserve">Any notification of preferred bidder status by the Contracting Authority shall not give rise to any enforceable rights by the Tenderer. The Contracting Authority may cancel this Competition (or, for the avoidance of doubt, any individual Lot) at any time prior to a formal written Contract being executed by or on behalf of the Contracting Authority. The Contracting Authority does not bind itself to accept the lowest priced or any Tender. The award of any Contract under the Framework Agreement does not confer exclusivity on the successful Tenderer(s). </w:t>
      </w:r>
    </w:p>
    <w:p w14:paraId="6E92EAD2" w14:textId="77777777" w:rsidR="004A0842" w:rsidRDefault="00F6768B">
      <w:pPr>
        <w:spacing w:after="156"/>
        <w:ind w:left="634" w:right="0"/>
      </w:pPr>
      <w:r>
        <w:t xml:space="preserve">Tenderers should note that the Contracting Authority shall be under any obligation to purchase any minimum value of Services under this Framework Agreement. </w:t>
      </w:r>
    </w:p>
    <w:p w14:paraId="15476F1B" w14:textId="77777777" w:rsidR="004A0842" w:rsidRDefault="00F6768B">
      <w:pPr>
        <w:spacing w:after="156"/>
        <w:ind w:left="662" w:right="0" w:hanging="662"/>
      </w:pPr>
      <w:r>
        <w:rPr>
          <w:color w:val="0000FF"/>
        </w:rPr>
        <w:t xml:space="preserve">2.1.3 </w:t>
      </w:r>
      <w: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707E192D" w14:textId="77777777" w:rsidR="004A0842" w:rsidRDefault="00F6768B">
      <w:pPr>
        <w:spacing w:after="120"/>
        <w:ind w:left="662" w:right="0" w:hanging="662"/>
      </w:pPr>
      <w:r>
        <w:rPr>
          <w:color w:val="0000FF"/>
        </w:rPr>
        <w:t xml:space="preserve">2.1.4   </w:t>
      </w: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(GDPR)”), the Data Protection Act 2018 of Ireland, in each case as amended, replaced or superseded from time to time, together with any binding guidance, statutory codes of practice, or decisions issued by the Data Protection Commission (DPC), the Information Commissioner’s Office (ICO), or any other competent supervisory authority having jurisdiction over the relevant processing.</w:t>
      </w:r>
    </w:p>
    <w:p w14:paraId="3098C04B" w14:textId="77777777" w:rsidR="004A0842" w:rsidRDefault="00F6768B">
      <w:pPr>
        <w:spacing w:before="120" w:after="120"/>
        <w:ind w:left="690" w:right="0"/>
      </w:pPr>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F15DB47" w14:textId="77777777" w:rsidR="004A0842" w:rsidRDefault="00F6768B">
      <w:pPr>
        <w:spacing w:after="200"/>
        <w:ind w:left="690" w:right="0"/>
      </w:pPr>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tbl>
      <w:tblPr>
        <w:tblStyle w:val="a1"/>
        <w:tblW w:w="9947" w:type="dxa"/>
        <w:tblInd w:w="-24" w:type="dxa"/>
        <w:tblLayout w:type="fixed"/>
        <w:tblLook w:val="0400" w:firstRow="0" w:lastRow="0" w:firstColumn="0" w:lastColumn="0" w:noHBand="0" w:noVBand="1"/>
      </w:tblPr>
      <w:tblGrid>
        <w:gridCol w:w="595"/>
        <w:gridCol w:w="9352"/>
      </w:tblGrid>
      <w:tr w:rsidR="004A0842" w14:paraId="197CEA21" w14:textId="77777777">
        <w:trPr>
          <w:trHeight w:val="342"/>
        </w:trPr>
        <w:tc>
          <w:tcPr>
            <w:tcW w:w="595" w:type="dxa"/>
            <w:tcBorders>
              <w:top w:val="nil"/>
              <w:left w:val="nil"/>
              <w:bottom w:val="single" w:sz="12" w:space="0" w:color="333399"/>
              <w:right w:val="nil"/>
            </w:tcBorders>
            <w:shd w:val="clear" w:color="auto" w:fill="000080"/>
          </w:tcPr>
          <w:p w14:paraId="348A316C" w14:textId="77777777" w:rsidR="004A0842" w:rsidRDefault="00F6768B">
            <w:pPr>
              <w:spacing w:line="259" w:lineRule="auto"/>
              <w:ind w:left="29" w:right="0" w:firstLine="0"/>
              <w:jc w:val="left"/>
            </w:pPr>
            <w:r>
              <w:rPr>
                <w:b/>
                <w:bCs/>
                <w:color w:val="FFFFFF"/>
              </w:rPr>
              <w:t xml:space="preserve">2.2 </w:t>
            </w:r>
          </w:p>
        </w:tc>
        <w:tc>
          <w:tcPr>
            <w:tcW w:w="9352" w:type="dxa"/>
            <w:tcBorders>
              <w:top w:val="nil"/>
              <w:left w:val="nil"/>
              <w:bottom w:val="single" w:sz="12" w:space="0" w:color="333399"/>
              <w:right w:val="nil"/>
            </w:tcBorders>
            <w:shd w:val="clear" w:color="auto" w:fill="000080"/>
          </w:tcPr>
          <w:p w14:paraId="3496D52D" w14:textId="77777777" w:rsidR="004A0842" w:rsidRDefault="00F6768B">
            <w:pPr>
              <w:spacing w:line="259" w:lineRule="auto"/>
              <w:ind w:left="0" w:right="0" w:firstLine="0"/>
              <w:jc w:val="left"/>
            </w:pPr>
            <w:r>
              <w:rPr>
                <w:b/>
                <w:bCs/>
                <w:color w:val="FFFFFF"/>
              </w:rPr>
              <w:t xml:space="preserve">COMPLIANT TENDERS  </w:t>
            </w:r>
          </w:p>
        </w:tc>
      </w:tr>
    </w:tbl>
    <w:p w14:paraId="682EB21A" w14:textId="77777777" w:rsidR="004A0842" w:rsidRDefault="00F6768B">
      <w:pPr>
        <w:spacing w:before="120" w:after="80"/>
        <w:ind w:left="672" w:right="57" w:hanging="672"/>
      </w:pPr>
      <w:r>
        <w:rPr>
          <w:color w:val="0000FF"/>
        </w:rPr>
        <w:t xml:space="preserve">2.2.1 </w:t>
      </w:r>
      <w:r>
        <w:rPr>
          <w:color w:val="000000"/>
        </w:rPr>
        <w:t xml:space="preserve">  If </w:t>
      </w:r>
      <w:r>
        <w:t xml:space="preserve">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 </w:t>
      </w:r>
    </w:p>
    <w:p w14:paraId="62737F89" w14:textId="77777777" w:rsidR="004A0842" w:rsidRDefault="00F6768B">
      <w:pPr>
        <w:numPr>
          <w:ilvl w:val="0"/>
          <w:numId w:val="48"/>
        </w:numPr>
        <w:pBdr>
          <w:top w:val="nil"/>
          <w:left w:val="nil"/>
          <w:bottom w:val="nil"/>
          <w:right w:val="nil"/>
          <w:between w:val="nil"/>
        </w:pBdr>
        <w:spacing w:after="0" w:line="264" w:lineRule="auto"/>
        <w:ind w:right="278"/>
        <w:rPr>
          <w:color w:val="000000"/>
        </w:rPr>
      </w:pPr>
      <w:r>
        <w:rPr>
          <w:color w:val="000000"/>
        </w:rPr>
        <w:t xml:space="preserve">seeking written clarification from the Tenderer; </w:t>
      </w:r>
    </w:p>
    <w:p w14:paraId="03F0A0C9" w14:textId="77777777" w:rsidR="004A0842" w:rsidRDefault="00F6768B">
      <w:pPr>
        <w:numPr>
          <w:ilvl w:val="0"/>
          <w:numId w:val="48"/>
        </w:numPr>
        <w:pBdr>
          <w:top w:val="nil"/>
          <w:left w:val="nil"/>
          <w:bottom w:val="nil"/>
          <w:right w:val="nil"/>
          <w:between w:val="nil"/>
        </w:pBdr>
        <w:spacing w:after="0" w:line="264" w:lineRule="auto"/>
        <w:ind w:right="278"/>
        <w:rPr>
          <w:color w:val="000000"/>
        </w:rPr>
      </w:pPr>
      <w:r>
        <w:rPr>
          <w:color w:val="000000"/>
        </w:rPr>
        <w:t xml:space="preserve">seeking further information from the Tenderer; or </w:t>
      </w:r>
    </w:p>
    <w:p w14:paraId="4154F5B8" w14:textId="77777777" w:rsidR="004A0842" w:rsidRDefault="00F6768B">
      <w:pPr>
        <w:numPr>
          <w:ilvl w:val="0"/>
          <w:numId w:val="48"/>
        </w:numPr>
        <w:pBdr>
          <w:top w:val="nil"/>
          <w:left w:val="nil"/>
          <w:bottom w:val="nil"/>
          <w:right w:val="nil"/>
          <w:between w:val="nil"/>
        </w:pBdr>
        <w:spacing w:after="160" w:line="264" w:lineRule="auto"/>
        <w:ind w:right="0"/>
        <w:rPr>
          <w:color w:val="000000"/>
        </w:rPr>
      </w:pPr>
      <w:r>
        <w:rPr>
          <w:color w:val="000000"/>
        </w:rPr>
        <w:t xml:space="preserve">waiving a requirement, which in the Contracting Authority’s view, is non-material or procedural. </w:t>
      </w:r>
    </w:p>
    <w:p w14:paraId="73635E3F" w14:textId="77777777" w:rsidR="004A0842" w:rsidRDefault="00F6768B">
      <w:pPr>
        <w:spacing w:after="120" w:line="264" w:lineRule="auto"/>
        <w:ind w:left="691" w:right="278"/>
      </w:pPr>
      <w:r>
        <w:t xml:space="preserve">Tenderers are required: </w:t>
      </w:r>
    </w:p>
    <w:p w14:paraId="46237EE3" w14:textId="77777777" w:rsidR="004A0842" w:rsidRDefault="00F6768B">
      <w:pPr>
        <w:numPr>
          <w:ilvl w:val="1"/>
          <w:numId w:val="20"/>
        </w:numPr>
        <w:pBdr>
          <w:top w:val="nil"/>
          <w:left w:val="nil"/>
          <w:bottom w:val="nil"/>
          <w:right w:val="nil"/>
          <w:between w:val="nil"/>
        </w:pBdr>
        <w:spacing w:after="0" w:line="276" w:lineRule="auto"/>
        <w:ind w:left="1080" w:right="0"/>
        <w:rPr>
          <w:color w:val="000000"/>
        </w:rPr>
      </w:pPr>
      <w:r>
        <w:rPr>
          <w:color w:val="000000"/>
        </w:rPr>
        <w:t xml:space="preserve">To submit all documentation which this RFT requires to be submitted </w:t>
      </w:r>
      <w:r>
        <w:rPr>
          <w:color w:val="000000"/>
          <w:u w:val="single"/>
        </w:rPr>
        <w:t>with their</w:t>
      </w:r>
      <w:r>
        <w:rPr>
          <w:color w:val="000000"/>
        </w:rPr>
        <w:t xml:space="preserve"> </w:t>
      </w:r>
      <w:r>
        <w:rPr>
          <w:color w:val="000000"/>
          <w:u w:val="single"/>
        </w:rPr>
        <w:t>Tender.</w:t>
      </w:r>
      <w:r>
        <w:rPr>
          <w:color w:val="000000"/>
        </w:rPr>
        <w:t xml:space="preserve"> </w:t>
      </w:r>
    </w:p>
    <w:p w14:paraId="5AC7A8CC" w14:textId="77777777" w:rsidR="004A0842" w:rsidRDefault="00F6768B">
      <w:pPr>
        <w:numPr>
          <w:ilvl w:val="1"/>
          <w:numId w:val="20"/>
        </w:numPr>
        <w:pBdr>
          <w:top w:val="nil"/>
          <w:left w:val="nil"/>
          <w:bottom w:val="nil"/>
          <w:right w:val="nil"/>
          <w:between w:val="nil"/>
        </w:pBdr>
        <w:spacing w:after="0" w:line="276" w:lineRule="auto"/>
        <w:ind w:left="1080" w:right="0"/>
        <w:rPr>
          <w:color w:val="000000"/>
        </w:rPr>
      </w:pPr>
      <w:r>
        <w:rPr>
          <w:color w:val="000000"/>
        </w:rPr>
        <w:t>To follow the format of this RFT and respond to each element in the order as set out in this RFT.</w:t>
      </w:r>
    </w:p>
    <w:p w14:paraId="38A38E40" w14:textId="77777777" w:rsidR="004A0842" w:rsidRDefault="00F6768B">
      <w:pPr>
        <w:numPr>
          <w:ilvl w:val="1"/>
          <w:numId w:val="20"/>
        </w:numPr>
        <w:pBdr>
          <w:top w:val="nil"/>
          <w:left w:val="nil"/>
          <w:bottom w:val="nil"/>
          <w:right w:val="nil"/>
          <w:between w:val="nil"/>
        </w:pBdr>
        <w:spacing w:after="0" w:line="276" w:lineRule="auto"/>
        <w:ind w:left="1080" w:right="0"/>
        <w:rPr>
          <w:color w:val="000000"/>
        </w:rPr>
      </w:pPr>
      <w:r>
        <w:rPr>
          <w:color w:val="000000"/>
        </w:rPr>
        <w:t>To conform to and comply with all instructions and requirements set out in this RFT.</w:t>
      </w:r>
    </w:p>
    <w:p w14:paraId="7594F58E" w14:textId="77777777" w:rsidR="004A0842" w:rsidRDefault="00F6768B">
      <w:pPr>
        <w:numPr>
          <w:ilvl w:val="1"/>
          <w:numId w:val="20"/>
        </w:numPr>
        <w:pBdr>
          <w:top w:val="nil"/>
          <w:left w:val="nil"/>
          <w:bottom w:val="nil"/>
          <w:right w:val="nil"/>
          <w:between w:val="nil"/>
        </w:pBdr>
        <w:spacing w:after="0" w:line="276" w:lineRule="auto"/>
        <w:ind w:left="1080" w:right="0"/>
        <w:rPr>
          <w:color w:val="000000"/>
        </w:rPr>
      </w:pPr>
      <w:r>
        <w:rPr>
          <w:color w:val="000000"/>
        </w:rPr>
        <w:t xml:space="preserve">Not to alter or edit this RFT in any way. </w:t>
      </w:r>
    </w:p>
    <w:p w14:paraId="6E9D2D49" w14:textId="77777777" w:rsidR="004A0842" w:rsidRDefault="00F6768B">
      <w:pPr>
        <w:numPr>
          <w:ilvl w:val="1"/>
          <w:numId w:val="20"/>
        </w:numPr>
        <w:pBdr>
          <w:top w:val="nil"/>
          <w:left w:val="nil"/>
          <w:bottom w:val="nil"/>
          <w:right w:val="nil"/>
          <w:between w:val="nil"/>
        </w:pBdr>
        <w:spacing w:after="180" w:line="276" w:lineRule="auto"/>
        <w:ind w:left="1080" w:right="0"/>
        <w:rPr>
          <w:color w:val="000000"/>
        </w:rPr>
      </w:pPr>
      <w:r>
        <w:rPr>
          <w:color w:val="000000"/>
        </w:rPr>
        <w:t>To complete and submit the Tender Response Document (“TRD”).</w:t>
      </w:r>
    </w:p>
    <w:p w14:paraId="1EDF4E85" w14:textId="77777777" w:rsidR="004A0842" w:rsidRDefault="00F6768B">
      <w:pPr>
        <w:tabs>
          <w:tab w:val="center" w:pos="4886"/>
        </w:tabs>
        <w:spacing w:after="0"/>
        <w:ind w:left="0" w:right="0" w:firstLine="0"/>
        <w:jc w:val="left"/>
      </w:pPr>
      <w:r>
        <w:rPr>
          <w:color w:val="0000FF"/>
        </w:rPr>
        <w:t xml:space="preserve">2.2.2      </w:t>
      </w:r>
      <w:r>
        <w:t xml:space="preserve">Without prejudice to the generality of paragraph 2.2.1, failure to comply with paragraph 2.6.1, 2.6.2, </w:t>
      </w:r>
    </w:p>
    <w:p w14:paraId="77D407AD" w14:textId="77777777" w:rsidR="004A0842" w:rsidRDefault="00F6768B">
      <w:pPr>
        <w:spacing w:after="0"/>
        <w:ind w:left="816" w:right="276"/>
      </w:pPr>
      <w:r>
        <w:t xml:space="preserve">2.6.3 or 2.6.4 below will render the Tender non-compliant and it will be rejected. </w:t>
      </w:r>
    </w:p>
    <w:p w14:paraId="1C375D01" w14:textId="77777777" w:rsidR="004A0842" w:rsidRDefault="004A0842">
      <w:pPr>
        <w:spacing w:after="0"/>
        <w:ind w:left="816" w:right="276"/>
      </w:pPr>
    </w:p>
    <w:p w14:paraId="12F7AB3C" w14:textId="77777777" w:rsidR="004A0842" w:rsidRDefault="00F6768B">
      <w:pPr>
        <w:spacing w:after="0" w:line="256" w:lineRule="auto"/>
        <w:ind w:left="720" w:right="0" w:hanging="607"/>
      </w:pPr>
      <w:r>
        <w:rPr>
          <w:b/>
          <w:bCs/>
          <w:color w:val="4472C4"/>
        </w:rPr>
        <w:t>2.2.3</w:t>
      </w:r>
      <w:r>
        <w:tab/>
        <w:t>Tenderers should note to the extent that any specific provision in the RFT is inconsistent or conflicts with any provision in the TRD, the relevant provision of the RFT shall prevail.</w:t>
      </w:r>
      <w:r>
        <w:rPr>
          <w:b/>
          <w:bCs/>
        </w:rPr>
        <w:t xml:space="preserve"> </w:t>
      </w:r>
    </w:p>
    <w:p w14:paraId="4270D54B" w14:textId="77777777" w:rsidR="004A0842" w:rsidRDefault="004A0842">
      <w:pPr>
        <w:spacing w:after="0"/>
        <w:ind w:left="816" w:right="276"/>
      </w:pPr>
    </w:p>
    <w:tbl>
      <w:tblPr>
        <w:tblStyle w:val="a2"/>
        <w:tblW w:w="9947" w:type="dxa"/>
        <w:tblInd w:w="-24" w:type="dxa"/>
        <w:tblLayout w:type="fixed"/>
        <w:tblLook w:val="0400" w:firstRow="0" w:lastRow="0" w:firstColumn="0" w:lastColumn="0" w:noHBand="0" w:noVBand="1"/>
      </w:tblPr>
      <w:tblGrid>
        <w:gridCol w:w="595"/>
        <w:gridCol w:w="9352"/>
      </w:tblGrid>
      <w:tr w:rsidR="004A0842" w14:paraId="13C2FA8E" w14:textId="77777777">
        <w:trPr>
          <w:trHeight w:val="342"/>
        </w:trPr>
        <w:tc>
          <w:tcPr>
            <w:tcW w:w="595" w:type="dxa"/>
            <w:tcBorders>
              <w:top w:val="nil"/>
              <w:left w:val="nil"/>
              <w:bottom w:val="single" w:sz="12" w:space="0" w:color="333399"/>
              <w:right w:val="nil"/>
            </w:tcBorders>
            <w:shd w:val="clear" w:color="auto" w:fill="000080"/>
          </w:tcPr>
          <w:p w14:paraId="7DB3766F" w14:textId="77777777" w:rsidR="004A0842" w:rsidRDefault="00F6768B">
            <w:pPr>
              <w:spacing w:line="259" w:lineRule="auto"/>
              <w:ind w:left="86" w:right="0" w:firstLine="0"/>
              <w:jc w:val="left"/>
            </w:pPr>
            <w:r>
              <w:rPr>
                <w:b/>
                <w:bCs/>
                <w:color w:val="FFFFFF"/>
              </w:rPr>
              <w:t xml:space="preserve">2.3 </w:t>
            </w:r>
          </w:p>
        </w:tc>
        <w:tc>
          <w:tcPr>
            <w:tcW w:w="9352" w:type="dxa"/>
            <w:tcBorders>
              <w:top w:val="nil"/>
              <w:left w:val="nil"/>
              <w:bottom w:val="single" w:sz="12" w:space="0" w:color="333399"/>
              <w:right w:val="nil"/>
            </w:tcBorders>
            <w:shd w:val="clear" w:color="auto" w:fill="000080"/>
          </w:tcPr>
          <w:p w14:paraId="68D37882" w14:textId="77777777" w:rsidR="004A0842" w:rsidRDefault="00F6768B">
            <w:pPr>
              <w:spacing w:line="259" w:lineRule="auto"/>
              <w:ind w:left="0" w:right="397" w:firstLine="0"/>
              <w:jc w:val="left"/>
            </w:pPr>
            <w:r>
              <w:rPr>
                <w:b/>
                <w:bCs/>
                <w:color w:val="FFFFFF"/>
              </w:rPr>
              <w:t xml:space="preserve">FRAMEWORK AGREEMENT AND CONTRACT </w:t>
            </w:r>
          </w:p>
        </w:tc>
      </w:tr>
      <w:tr w:rsidR="004A0842" w14:paraId="1B911F00" w14:textId="77777777">
        <w:trPr>
          <w:trHeight w:val="765"/>
        </w:trPr>
        <w:tc>
          <w:tcPr>
            <w:tcW w:w="595" w:type="dxa"/>
            <w:tcBorders>
              <w:top w:val="single" w:sz="12" w:space="0" w:color="333399"/>
              <w:left w:val="nil"/>
              <w:bottom w:val="nil"/>
              <w:right w:val="nil"/>
            </w:tcBorders>
          </w:tcPr>
          <w:p w14:paraId="3A12DF92" w14:textId="77777777" w:rsidR="004A0842" w:rsidRDefault="00F6768B">
            <w:pPr>
              <w:spacing w:before="80" w:line="259" w:lineRule="auto"/>
              <w:ind w:left="0" w:right="0" w:firstLine="0"/>
              <w:jc w:val="left"/>
            </w:pPr>
            <w:r>
              <w:rPr>
                <w:color w:val="0000FF"/>
              </w:rPr>
              <w:t>2.3.1</w:t>
            </w:r>
          </w:p>
        </w:tc>
        <w:tc>
          <w:tcPr>
            <w:tcW w:w="9352" w:type="dxa"/>
            <w:tcBorders>
              <w:top w:val="single" w:sz="12" w:space="0" w:color="333399"/>
              <w:left w:val="nil"/>
              <w:bottom w:val="nil"/>
              <w:right w:val="nil"/>
            </w:tcBorders>
            <w:vAlign w:val="center"/>
          </w:tcPr>
          <w:p w14:paraId="0117B08C" w14:textId="77777777" w:rsidR="004A0842" w:rsidRDefault="00F6768B">
            <w:pPr>
              <w:spacing w:before="120" w:line="264" w:lineRule="auto"/>
              <w:ind w:left="318" w:right="227" w:hanging="329"/>
            </w:pPr>
            <w:r>
              <w:rPr>
                <w:color w:val="0000FF"/>
              </w:rPr>
              <w:t xml:space="preserve"> </w:t>
            </w:r>
            <w:r>
              <w:t xml:space="preserve">The award of any Contract under a Framework Agreement shall be made in accordance with the rules </w:t>
            </w:r>
          </w:p>
          <w:p w14:paraId="04DC896F" w14:textId="77777777" w:rsidR="004A0842" w:rsidRDefault="00F6768B">
            <w:pPr>
              <w:spacing w:after="129" w:line="264" w:lineRule="auto"/>
              <w:ind w:left="318" w:right="227" w:hanging="329"/>
            </w:pPr>
            <w:r>
              <w:t xml:space="preserve"> set out in clause 23 of the Framework Agreement. </w:t>
            </w:r>
          </w:p>
        </w:tc>
      </w:tr>
      <w:tr w:rsidR="004A0842" w14:paraId="1D7C4A43" w14:textId="77777777">
        <w:trPr>
          <w:trHeight w:val="1133"/>
        </w:trPr>
        <w:tc>
          <w:tcPr>
            <w:tcW w:w="595" w:type="dxa"/>
            <w:tcBorders>
              <w:top w:val="nil"/>
              <w:left w:val="nil"/>
              <w:bottom w:val="nil"/>
              <w:right w:val="nil"/>
            </w:tcBorders>
          </w:tcPr>
          <w:p w14:paraId="295F0067" w14:textId="77777777" w:rsidR="004A0842" w:rsidRDefault="00F6768B">
            <w:pPr>
              <w:spacing w:line="259" w:lineRule="auto"/>
              <w:ind w:left="0" w:right="0" w:firstLine="0"/>
              <w:jc w:val="left"/>
            </w:pPr>
            <w:r>
              <w:rPr>
                <w:color w:val="0000FF"/>
              </w:rPr>
              <w:t>2.3.2</w:t>
            </w:r>
          </w:p>
        </w:tc>
        <w:tc>
          <w:tcPr>
            <w:tcW w:w="9352" w:type="dxa"/>
            <w:tcBorders>
              <w:top w:val="nil"/>
              <w:left w:val="nil"/>
              <w:bottom w:val="nil"/>
              <w:right w:val="nil"/>
            </w:tcBorders>
          </w:tcPr>
          <w:p w14:paraId="3C9F28DA" w14:textId="77777777" w:rsidR="004A0842" w:rsidRDefault="00F6768B">
            <w:pPr>
              <w:spacing w:line="259" w:lineRule="auto"/>
              <w:ind w:left="318" w:right="227" w:hanging="329"/>
            </w:pPr>
            <w:r>
              <w:rPr>
                <w:color w:val="0000FF"/>
              </w:rPr>
              <w:t xml:space="preserve"> </w:t>
            </w:r>
            <w:r>
              <w:t xml:space="preserve">Tenderers are required to confirm their acceptance of the terms and conditions of the Framework </w:t>
            </w:r>
          </w:p>
          <w:p w14:paraId="40EF0295" w14:textId="77777777" w:rsidR="004A0842" w:rsidRDefault="00F6768B">
            <w:pPr>
              <w:spacing w:line="259" w:lineRule="auto"/>
              <w:ind w:left="318" w:right="227" w:hanging="329"/>
            </w:pPr>
            <w:r>
              <w:t xml:space="preserve"> Agreement by signing the Tenderers’ Statement. Tenderers may not amend the Framework</w:t>
            </w:r>
          </w:p>
          <w:p w14:paraId="2C42E5F2" w14:textId="77777777" w:rsidR="004A0842" w:rsidRDefault="00F6768B">
            <w:pPr>
              <w:spacing w:line="259" w:lineRule="auto"/>
              <w:ind w:left="318" w:right="227" w:hanging="329"/>
            </w:pPr>
            <w:r>
              <w:t xml:space="preserve"> Agreement. </w:t>
            </w:r>
          </w:p>
        </w:tc>
      </w:tr>
      <w:tr w:rsidR="004A0842" w14:paraId="3651C134" w14:textId="77777777">
        <w:trPr>
          <w:trHeight w:val="340"/>
        </w:trPr>
        <w:tc>
          <w:tcPr>
            <w:tcW w:w="595" w:type="dxa"/>
            <w:tcBorders>
              <w:top w:val="nil"/>
              <w:left w:val="nil"/>
              <w:bottom w:val="single" w:sz="12" w:space="0" w:color="333399"/>
              <w:right w:val="nil"/>
            </w:tcBorders>
            <w:shd w:val="clear" w:color="auto" w:fill="000080"/>
          </w:tcPr>
          <w:p w14:paraId="44399B8B" w14:textId="77777777" w:rsidR="004A0842" w:rsidRDefault="00F6768B">
            <w:pPr>
              <w:spacing w:line="259" w:lineRule="auto"/>
              <w:ind w:left="29" w:right="0" w:firstLine="0"/>
              <w:jc w:val="left"/>
            </w:pPr>
            <w:r>
              <w:rPr>
                <w:b/>
                <w:bCs/>
                <w:color w:val="FFFFFF"/>
              </w:rPr>
              <w:t xml:space="preserve">2.4 </w:t>
            </w:r>
          </w:p>
        </w:tc>
        <w:tc>
          <w:tcPr>
            <w:tcW w:w="9352" w:type="dxa"/>
            <w:tcBorders>
              <w:top w:val="nil"/>
              <w:left w:val="nil"/>
              <w:bottom w:val="single" w:sz="12" w:space="0" w:color="333399"/>
              <w:right w:val="nil"/>
            </w:tcBorders>
            <w:shd w:val="clear" w:color="auto" w:fill="000080"/>
          </w:tcPr>
          <w:p w14:paraId="71110DF7" w14:textId="77777777" w:rsidR="004A0842" w:rsidRDefault="00F6768B">
            <w:pPr>
              <w:spacing w:line="259" w:lineRule="auto"/>
              <w:ind w:left="0" w:right="0" w:firstLine="0"/>
              <w:jc w:val="left"/>
            </w:pPr>
            <w:r>
              <w:rPr>
                <w:b/>
                <w:bCs/>
                <w:color w:val="FFFFFF"/>
              </w:rPr>
              <w:t xml:space="preserve">ACCEPTANCE OF RFT REQUIREMENTS </w:t>
            </w:r>
          </w:p>
        </w:tc>
      </w:tr>
    </w:tbl>
    <w:p w14:paraId="796DC71F" w14:textId="77777777" w:rsidR="004A0842" w:rsidRDefault="00F6768B">
      <w:pPr>
        <w:spacing w:before="120" w:after="200" w:line="264" w:lineRule="auto"/>
        <w:ind w:left="731" w:right="0"/>
      </w:pPr>
      <w:r>
        <w:t xml:space="preserve">Each Tenderer is required to accept the provisions of this RFT.  ALL TENDERERS MUST RETURN, with their Tender submission, a scanned signed copy of the </w:t>
      </w:r>
      <w:r>
        <w:rPr>
          <w:b/>
          <w:bCs/>
        </w:rPr>
        <w:t>Tenderer’s Statement</w:t>
      </w:r>
      <w:r>
        <w:t xml:space="preserve">, printed on the Tenderer’s letterhead. The Contracting Authority must be able to read the scanned signature of the Tenderer. If the Contracting Authority cannot read the scanned signature, Tenderers may be requested to resubmit. Tenderers may not amend the Tenderer’s Statement.  </w:t>
      </w:r>
    </w:p>
    <w:tbl>
      <w:tblPr>
        <w:tblStyle w:val="a3"/>
        <w:tblW w:w="9947" w:type="dxa"/>
        <w:tblInd w:w="-24" w:type="dxa"/>
        <w:tblLayout w:type="fixed"/>
        <w:tblLook w:val="0400" w:firstRow="0" w:lastRow="0" w:firstColumn="0" w:lastColumn="0" w:noHBand="0" w:noVBand="1"/>
      </w:tblPr>
      <w:tblGrid>
        <w:gridCol w:w="595"/>
        <w:gridCol w:w="9352"/>
      </w:tblGrid>
      <w:tr w:rsidR="004A0842" w14:paraId="53496A98" w14:textId="77777777">
        <w:trPr>
          <w:trHeight w:val="342"/>
        </w:trPr>
        <w:tc>
          <w:tcPr>
            <w:tcW w:w="595" w:type="dxa"/>
            <w:tcBorders>
              <w:top w:val="nil"/>
              <w:left w:val="nil"/>
              <w:bottom w:val="single" w:sz="12" w:space="0" w:color="333399"/>
              <w:right w:val="nil"/>
            </w:tcBorders>
            <w:shd w:val="clear" w:color="auto" w:fill="000080"/>
          </w:tcPr>
          <w:p w14:paraId="037CEB4C" w14:textId="77777777" w:rsidR="004A0842" w:rsidRDefault="00F6768B">
            <w:pPr>
              <w:spacing w:line="259" w:lineRule="auto"/>
              <w:ind w:left="86" w:right="0" w:firstLine="0"/>
              <w:jc w:val="left"/>
            </w:pPr>
            <w:r>
              <w:rPr>
                <w:b/>
                <w:bCs/>
                <w:color w:val="FFFFFF"/>
              </w:rPr>
              <w:t xml:space="preserve">2.5 </w:t>
            </w:r>
          </w:p>
        </w:tc>
        <w:tc>
          <w:tcPr>
            <w:tcW w:w="9352" w:type="dxa"/>
            <w:tcBorders>
              <w:top w:val="nil"/>
              <w:left w:val="nil"/>
              <w:bottom w:val="single" w:sz="12" w:space="0" w:color="333399"/>
              <w:right w:val="nil"/>
            </w:tcBorders>
            <w:shd w:val="clear" w:color="auto" w:fill="000080"/>
          </w:tcPr>
          <w:p w14:paraId="6A5B7FF9" w14:textId="77777777" w:rsidR="004A0842" w:rsidRDefault="00F6768B">
            <w:pPr>
              <w:spacing w:line="259" w:lineRule="auto"/>
              <w:ind w:left="0" w:right="0" w:firstLine="0"/>
              <w:jc w:val="left"/>
            </w:pPr>
            <w:r>
              <w:rPr>
                <w:b/>
                <w:bCs/>
                <w:color w:val="FFFFFF"/>
              </w:rPr>
              <w:t xml:space="preserve">CONSORTIA AND PRIME / SUBCONTRACTORS </w:t>
            </w:r>
          </w:p>
        </w:tc>
      </w:tr>
    </w:tbl>
    <w:p w14:paraId="428B1BB7" w14:textId="77777777" w:rsidR="004A0842" w:rsidRDefault="00F6768B">
      <w:pPr>
        <w:spacing w:before="120" w:after="129" w:line="264" w:lineRule="auto"/>
        <w:ind w:left="528" w:right="0" w:hanging="11"/>
      </w:pPr>
      <w: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 </w:t>
      </w:r>
    </w:p>
    <w:p w14:paraId="6DB314CB" w14:textId="77777777" w:rsidR="004A0842" w:rsidRDefault="00F6768B">
      <w:pPr>
        <w:spacing w:after="200" w:line="264" w:lineRule="auto"/>
        <w:ind w:left="574" w:right="0" w:hanging="11"/>
      </w:pPr>
      <w:r>
        <w:t xml:space="preserve">Prior to and as a condition of award of any Framework Agreement, the successful Tenderer shall be required to designate a single entity who will carry overall responsibility for the Framework Agreement (the “Prime Contractor”), irrespective of whether or not tasks are to be performed by a subcontractor or other consortium member (the “Subcontractor”).  </w:t>
      </w:r>
    </w:p>
    <w:p w14:paraId="0A319D5F" w14:textId="77777777" w:rsidR="004A0842" w:rsidRDefault="004A0842">
      <w:pPr>
        <w:spacing w:after="200" w:line="264" w:lineRule="auto"/>
        <w:ind w:left="574" w:right="0" w:hanging="11"/>
      </w:pPr>
    </w:p>
    <w:tbl>
      <w:tblPr>
        <w:tblStyle w:val="a4"/>
        <w:tblW w:w="9947" w:type="dxa"/>
        <w:tblInd w:w="-24" w:type="dxa"/>
        <w:tblLayout w:type="fixed"/>
        <w:tblLook w:val="0400" w:firstRow="0" w:lastRow="0" w:firstColumn="0" w:lastColumn="0" w:noHBand="0" w:noVBand="1"/>
      </w:tblPr>
      <w:tblGrid>
        <w:gridCol w:w="595"/>
        <w:gridCol w:w="9352"/>
      </w:tblGrid>
      <w:tr w:rsidR="004A0842" w14:paraId="003D3AF4" w14:textId="77777777">
        <w:trPr>
          <w:trHeight w:val="342"/>
        </w:trPr>
        <w:tc>
          <w:tcPr>
            <w:tcW w:w="595" w:type="dxa"/>
            <w:tcBorders>
              <w:top w:val="nil"/>
              <w:left w:val="nil"/>
              <w:bottom w:val="single" w:sz="12" w:space="0" w:color="333399"/>
              <w:right w:val="nil"/>
            </w:tcBorders>
            <w:shd w:val="clear" w:color="auto" w:fill="000080"/>
          </w:tcPr>
          <w:p w14:paraId="2C6EEF19" w14:textId="77777777" w:rsidR="004A0842" w:rsidRDefault="00F6768B">
            <w:pPr>
              <w:spacing w:line="259" w:lineRule="auto"/>
              <w:ind w:left="86" w:right="0" w:firstLine="0"/>
              <w:jc w:val="left"/>
            </w:pPr>
            <w:r>
              <w:rPr>
                <w:b/>
                <w:bCs/>
                <w:color w:val="FFFFFF"/>
              </w:rPr>
              <w:t xml:space="preserve">2.6 </w:t>
            </w:r>
          </w:p>
        </w:tc>
        <w:tc>
          <w:tcPr>
            <w:tcW w:w="9352" w:type="dxa"/>
            <w:tcBorders>
              <w:top w:val="nil"/>
              <w:left w:val="nil"/>
              <w:bottom w:val="single" w:sz="12" w:space="0" w:color="333399"/>
              <w:right w:val="nil"/>
            </w:tcBorders>
            <w:shd w:val="clear" w:color="auto" w:fill="000080"/>
          </w:tcPr>
          <w:p w14:paraId="36D764A7" w14:textId="77777777" w:rsidR="004A0842" w:rsidRDefault="00F6768B">
            <w:pPr>
              <w:spacing w:line="259" w:lineRule="auto"/>
              <w:ind w:left="0" w:right="0" w:firstLine="0"/>
              <w:jc w:val="left"/>
            </w:pPr>
            <w:r>
              <w:rPr>
                <w:b/>
                <w:bCs/>
                <w:color w:val="FFFFFF"/>
              </w:rPr>
              <w:t xml:space="preserve">TENDER SUBMISSION REQUIREMENTS </w:t>
            </w:r>
          </w:p>
        </w:tc>
      </w:tr>
      <w:tr w:rsidR="004A0842" w14:paraId="2FDCBBE3" w14:textId="77777777">
        <w:trPr>
          <w:trHeight w:val="3203"/>
        </w:trPr>
        <w:tc>
          <w:tcPr>
            <w:tcW w:w="595" w:type="dxa"/>
            <w:tcBorders>
              <w:top w:val="single" w:sz="12" w:space="0" w:color="333399"/>
              <w:left w:val="nil"/>
              <w:bottom w:val="nil"/>
              <w:right w:val="nil"/>
            </w:tcBorders>
          </w:tcPr>
          <w:p w14:paraId="480B65C7" w14:textId="77777777" w:rsidR="004A0842" w:rsidRDefault="00F6768B">
            <w:pPr>
              <w:spacing w:before="240" w:line="259" w:lineRule="auto"/>
              <w:ind w:left="0" w:right="0" w:firstLine="0"/>
              <w:jc w:val="left"/>
            </w:pPr>
            <w:r>
              <w:rPr>
                <w:color w:val="0000FF"/>
              </w:rPr>
              <w:t xml:space="preserve">2.6.1   </w:t>
            </w:r>
          </w:p>
        </w:tc>
        <w:tc>
          <w:tcPr>
            <w:tcW w:w="9352" w:type="dxa"/>
            <w:tcBorders>
              <w:top w:val="single" w:sz="12" w:space="0" w:color="333399"/>
              <w:left w:val="nil"/>
              <w:bottom w:val="nil"/>
              <w:right w:val="nil"/>
            </w:tcBorders>
            <w:vAlign w:val="center"/>
          </w:tcPr>
          <w:p w14:paraId="784C538A" w14:textId="77777777" w:rsidR="004A0842" w:rsidRDefault="00F6768B">
            <w:pPr>
              <w:spacing w:line="257" w:lineRule="auto"/>
              <w:ind w:left="109" w:right="57" w:hanging="336"/>
            </w:pPr>
            <w:r>
              <w:rPr>
                <w:color w:val="0000FF"/>
              </w:rPr>
              <w:t xml:space="preserve">      </w:t>
            </w:r>
            <w:r>
              <w:t xml:space="preserve">Tenders must be submitted via the electronic post-box available on </w:t>
            </w:r>
            <w:hyperlink r:id="rId9">
              <w:r>
                <w:rPr>
                  <w:color w:val="0000FF"/>
                  <w:u w:val="single"/>
                  <w:shd w:val="clear" w:color="auto" w:fill="D3D3D3"/>
                </w:rPr>
                <w:t>www.etenders.gov.ie</w:t>
              </w:r>
            </w:hyperlink>
            <w:hyperlink r:id="rId10">
              <w:r>
                <w:rPr>
                  <w:shd w:val="clear" w:color="auto" w:fill="D3D3D3"/>
                </w:rPr>
                <w:t>.</w:t>
              </w:r>
            </w:hyperlink>
            <w:r>
              <w:t xml:space="preserve">  Only Tenders submitted to the electronic post-box will be accepted.  Tenders submitted by any other means (including but not limited to by email, fax, post or hand delivery) will NOT be accepted. </w:t>
            </w:r>
          </w:p>
          <w:p w14:paraId="232DD1F7" w14:textId="77777777" w:rsidR="004A0842" w:rsidRDefault="00F6768B">
            <w:pPr>
              <w:spacing w:line="259" w:lineRule="auto"/>
              <w:ind w:right="57" w:firstLine="113"/>
            </w:pPr>
            <w: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 </w:t>
            </w:r>
          </w:p>
        </w:tc>
      </w:tr>
      <w:tr w:rsidR="004A0842" w14:paraId="0BA7D8B7" w14:textId="77777777">
        <w:trPr>
          <w:trHeight w:val="657"/>
        </w:trPr>
        <w:tc>
          <w:tcPr>
            <w:tcW w:w="595" w:type="dxa"/>
            <w:tcBorders>
              <w:top w:val="nil"/>
              <w:left w:val="nil"/>
              <w:bottom w:val="nil"/>
              <w:right w:val="nil"/>
            </w:tcBorders>
          </w:tcPr>
          <w:p w14:paraId="4220AE0F" w14:textId="77777777" w:rsidR="004A0842" w:rsidRDefault="00F6768B">
            <w:pPr>
              <w:spacing w:before="100" w:line="259" w:lineRule="auto"/>
              <w:ind w:left="0" w:right="0" w:firstLine="0"/>
              <w:jc w:val="left"/>
              <w:rPr>
                <w:b/>
                <w:bCs/>
              </w:rPr>
            </w:pPr>
            <w:r>
              <w:rPr>
                <w:b/>
                <w:bCs/>
                <w:color w:val="4472C4"/>
              </w:rPr>
              <w:t>2.6.2</w:t>
            </w:r>
          </w:p>
        </w:tc>
        <w:tc>
          <w:tcPr>
            <w:tcW w:w="9352" w:type="dxa"/>
            <w:tcBorders>
              <w:top w:val="nil"/>
              <w:left w:val="nil"/>
              <w:bottom w:val="nil"/>
              <w:right w:val="nil"/>
            </w:tcBorders>
            <w:vAlign w:val="center"/>
          </w:tcPr>
          <w:p w14:paraId="7AC250EF" w14:textId="77777777" w:rsidR="004A0842" w:rsidRDefault="00F6768B">
            <w:pPr>
              <w:spacing w:line="259" w:lineRule="auto"/>
              <w:ind w:left="324" w:right="57" w:hanging="336"/>
              <w:jc w:val="left"/>
            </w:pPr>
            <w:r>
              <w:rPr>
                <w:color w:val="0000FF"/>
              </w:rPr>
              <w:t xml:space="preserve"> </w:t>
            </w:r>
            <w:r>
              <w:t xml:space="preserve">Tenders must be received not later than </w:t>
            </w:r>
            <w:r>
              <w:rPr>
                <w:highlight w:val="yellow"/>
              </w:rPr>
              <w:t>12:00 pm on 26</w:t>
            </w:r>
            <w:r>
              <w:rPr>
                <w:highlight w:val="yellow"/>
                <w:vertAlign w:val="superscript"/>
              </w:rPr>
              <w:t>th</w:t>
            </w:r>
            <w:r>
              <w:rPr>
                <w:highlight w:val="yellow"/>
              </w:rPr>
              <w:t xml:space="preserve"> November 2026</w:t>
            </w:r>
            <w:r>
              <w:t xml:space="preserve"> (the “Tender Deadline”). </w:t>
            </w:r>
          </w:p>
        </w:tc>
      </w:tr>
      <w:tr w:rsidR="004A0842" w14:paraId="16F0523C" w14:textId="77777777">
        <w:trPr>
          <w:trHeight w:val="541"/>
        </w:trPr>
        <w:tc>
          <w:tcPr>
            <w:tcW w:w="595" w:type="dxa"/>
            <w:tcBorders>
              <w:top w:val="nil"/>
              <w:left w:val="nil"/>
              <w:bottom w:val="nil"/>
              <w:right w:val="nil"/>
            </w:tcBorders>
            <w:vAlign w:val="center"/>
          </w:tcPr>
          <w:p w14:paraId="41318992" w14:textId="77777777" w:rsidR="004A0842" w:rsidRDefault="00F6768B">
            <w:pPr>
              <w:spacing w:line="259" w:lineRule="auto"/>
              <w:ind w:left="0" w:right="0" w:firstLine="0"/>
              <w:jc w:val="left"/>
            </w:pPr>
            <w:r>
              <w:rPr>
                <w:color w:val="0000FF"/>
              </w:rPr>
              <w:t>2.6.3</w:t>
            </w:r>
          </w:p>
        </w:tc>
        <w:tc>
          <w:tcPr>
            <w:tcW w:w="9352" w:type="dxa"/>
            <w:tcBorders>
              <w:top w:val="nil"/>
              <w:left w:val="nil"/>
              <w:bottom w:val="nil"/>
              <w:right w:val="nil"/>
            </w:tcBorders>
            <w:vAlign w:val="center"/>
          </w:tcPr>
          <w:p w14:paraId="24777C82" w14:textId="77777777" w:rsidR="004A0842" w:rsidRDefault="00F6768B">
            <w:pPr>
              <w:tabs>
                <w:tab w:val="center" w:pos="2369"/>
              </w:tabs>
              <w:spacing w:line="259" w:lineRule="auto"/>
              <w:ind w:left="-12" w:right="0" w:firstLine="0"/>
              <w:jc w:val="left"/>
            </w:pPr>
            <w:r>
              <w:rPr>
                <w:color w:val="0000FF"/>
              </w:rPr>
              <w:t xml:space="preserve"> </w:t>
            </w:r>
            <w:r>
              <w:t>Tenders must be submitted in English.</w:t>
            </w:r>
          </w:p>
        </w:tc>
      </w:tr>
      <w:tr w:rsidR="004A0842" w14:paraId="6CA48E44" w14:textId="77777777">
        <w:trPr>
          <w:trHeight w:val="1559"/>
        </w:trPr>
        <w:tc>
          <w:tcPr>
            <w:tcW w:w="595" w:type="dxa"/>
            <w:tcBorders>
              <w:top w:val="nil"/>
              <w:left w:val="nil"/>
              <w:bottom w:val="nil"/>
              <w:right w:val="nil"/>
            </w:tcBorders>
          </w:tcPr>
          <w:p w14:paraId="1C8F7475" w14:textId="77777777" w:rsidR="004A0842" w:rsidRDefault="00F6768B">
            <w:pPr>
              <w:spacing w:line="259" w:lineRule="auto"/>
              <w:ind w:left="0" w:right="0" w:firstLine="0"/>
              <w:jc w:val="left"/>
            </w:pPr>
            <w:r>
              <w:rPr>
                <w:color w:val="0000FF"/>
              </w:rPr>
              <w:t xml:space="preserve">2.6.4 </w:t>
            </w:r>
          </w:p>
        </w:tc>
        <w:tc>
          <w:tcPr>
            <w:tcW w:w="9352" w:type="dxa"/>
            <w:tcBorders>
              <w:top w:val="nil"/>
              <w:left w:val="nil"/>
              <w:bottom w:val="nil"/>
              <w:right w:val="nil"/>
            </w:tcBorders>
          </w:tcPr>
          <w:p w14:paraId="467369DF" w14:textId="77777777" w:rsidR="004A0842" w:rsidRDefault="00F6768B">
            <w:pPr>
              <w:spacing w:after="120" w:line="242" w:lineRule="auto"/>
              <w:ind w:left="104" w:right="57" w:hanging="444"/>
              <w:jc w:val="left"/>
            </w:pPr>
            <w:r>
              <w:rPr>
                <w:color w:val="0000FF"/>
              </w:rPr>
              <w:t xml:space="preserve"> </w:t>
            </w:r>
            <w:r>
              <w:rPr>
                <w:color w:val="0000FF"/>
              </w:rPr>
              <w:tab/>
            </w:r>
            <w:r>
              <w:t xml:space="preserve">All Tenders submitted in soft copy must be compiled such that they can be read immediately using Microsoft Word, PowerPoint or pdf. </w:t>
            </w:r>
          </w:p>
          <w:p w14:paraId="54B160C9" w14:textId="77777777" w:rsidR="004A0842" w:rsidRDefault="00F6768B">
            <w:pPr>
              <w:spacing w:line="237" w:lineRule="auto"/>
              <w:ind w:left="113" w:right="57" w:firstLine="0"/>
              <w:jc w:val="left"/>
            </w:pPr>
            <w:r>
              <w:t>The Contracting Authority is not responsible for corruption in electronic documents. Tenderers must ensure electronic documents are not corrupt.</w:t>
            </w:r>
          </w:p>
          <w:p w14:paraId="33DAD184" w14:textId="77777777" w:rsidR="004A0842" w:rsidRDefault="004A0842">
            <w:pPr>
              <w:spacing w:line="259" w:lineRule="auto"/>
              <w:ind w:left="57" w:right="0" w:firstLine="0"/>
              <w:jc w:val="left"/>
            </w:pPr>
          </w:p>
        </w:tc>
      </w:tr>
      <w:tr w:rsidR="004A0842" w14:paraId="23304C18" w14:textId="77777777">
        <w:trPr>
          <w:trHeight w:val="342"/>
        </w:trPr>
        <w:tc>
          <w:tcPr>
            <w:tcW w:w="595" w:type="dxa"/>
            <w:tcBorders>
              <w:top w:val="nil"/>
              <w:left w:val="nil"/>
              <w:bottom w:val="single" w:sz="12" w:space="0" w:color="333399"/>
              <w:right w:val="nil"/>
            </w:tcBorders>
            <w:shd w:val="clear" w:color="auto" w:fill="000080"/>
          </w:tcPr>
          <w:p w14:paraId="7FF2B452" w14:textId="77777777" w:rsidR="004A0842" w:rsidRDefault="00F6768B">
            <w:pPr>
              <w:spacing w:line="259" w:lineRule="auto"/>
              <w:ind w:left="86" w:right="0" w:firstLine="0"/>
              <w:jc w:val="left"/>
            </w:pPr>
            <w:r>
              <w:rPr>
                <w:b/>
                <w:bCs/>
                <w:color w:val="FFFFFF"/>
              </w:rPr>
              <w:t xml:space="preserve">2.7 </w:t>
            </w:r>
          </w:p>
        </w:tc>
        <w:tc>
          <w:tcPr>
            <w:tcW w:w="9352" w:type="dxa"/>
            <w:tcBorders>
              <w:top w:val="nil"/>
              <w:left w:val="nil"/>
              <w:bottom w:val="single" w:sz="12" w:space="0" w:color="333399"/>
              <w:right w:val="nil"/>
            </w:tcBorders>
            <w:shd w:val="clear" w:color="auto" w:fill="000080"/>
          </w:tcPr>
          <w:p w14:paraId="1CFCA41A" w14:textId="77777777" w:rsidR="004A0842" w:rsidRDefault="00F6768B">
            <w:pPr>
              <w:spacing w:line="259" w:lineRule="auto"/>
              <w:ind w:left="0" w:right="0" w:firstLine="0"/>
              <w:jc w:val="left"/>
            </w:pPr>
            <w:r>
              <w:rPr>
                <w:b/>
                <w:bCs/>
                <w:color w:val="FFFFFF"/>
              </w:rPr>
              <w:t xml:space="preserve">QUERIES AND CLARIFICATIONS </w:t>
            </w:r>
          </w:p>
        </w:tc>
      </w:tr>
    </w:tbl>
    <w:p w14:paraId="0EE3F59C" w14:textId="77777777" w:rsidR="004A0842" w:rsidRDefault="00F6768B">
      <w:pPr>
        <w:spacing w:before="120" w:after="0"/>
        <w:ind w:left="792" w:right="0" w:hanging="792"/>
      </w:pPr>
      <w:r>
        <w:rPr>
          <w:color w:val="0000FF"/>
        </w:rPr>
        <w:t xml:space="preserve">2.7.1    </w:t>
      </w:r>
      <w:r>
        <w:t xml:space="preserve">All queries relating to any aspect of this Competition or of this RFT must be directed to the messaging </w:t>
      </w:r>
    </w:p>
    <w:p w14:paraId="5A5220AF" w14:textId="148CF381" w:rsidR="004A0842" w:rsidRDefault="00F6768B">
      <w:pPr>
        <w:spacing w:after="0"/>
        <w:ind w:right="0" w:firstLine="113"/>
        <w:rPr>
          <w:highlight w:val="yellow"/>
        </w:rPr>
      </w:pPr>
      <w:r>
        <w:t xml:space="preserve">        facility o</w:t>
      </w:r>
      <w:hyperlink r:id="rId11">
        <w:r>
          <w:t xml:space="preserve">n </w:t>
        </w:r>
      </w:hyperlink>
      <w:hyperlink r:id="rId12">
        <w:r>
          <w:rPr>
            <w:color w:val="0000FF"/>
            <w:u w:val="single"/>
          </w:rPr>
          <w:t>www.etenders.gov.ie</w:t>
        </w:r>
      </w:hyperlink>
      <w:hyperlink r:id="rId13">
        <w:r>
          <w:t>.</w:t>
        </w:r>
      </w:hyperlink>
      <w:r>
        <w:t xml:space="preserve">  Queries will be accepted no later than </w:t>
      </w:r>
      <w:r>
        <w:rPr>
          <w:highlight w:val="yellow"/>
        </w:rPr>
        <w:t>12:00 pm on 16</w:t>
      </w:r>
      <w:r>
        <w:rPr>
          <w:highlight w:val="yellow"/>
          <w:vertAlign w:val="superscript"/>
        </w:rPr>
        <w:t>th</w:t>
      </w:r>
      <w:r>
        <w:rPr>
          <w:highlight w:val="yellow"/>
        </w:rPr>
        <w:t xml:space="preserve"> November </w:t>
      </w:r>
    </w:p>
    <w:p w14:paraId="3599E8DF" w14:textId="359712EF" w:rsidR="004A0842" w:rsidRDefault="00F6768B" w:rsidP="006D4B40">
      <w:pPr>
        <w:spacing w:after="0"/>
        <w:ind w:left="720" w:right="0" w:firstLine="0"/>
      </w:pPr>
      <w:r>
        <w:rPr>
          <w:highlight w:val="yellow"/>
        </w:rPr>
        <w:t>2026</w:t>
      </w:r>
      <w:r>
        <w:t xml:space="preserve">  unless otherwise published by the Contracting Authority.  For the avoidance of doubt, Tenderers </w:t>
      </w:r>
      <w:r w:rsidR="006D4B40">
        <w:t xml:space="preserve">  </w:t>
      </w:r>
      <w:r>
        <w:t xml:space="preserve">may not contact the Contracting Authority directly regarding any aspect of this Competition. </w:t>
      </w:r>
    </w:p>
    <w:p w14:paraId="6C879491" w14:textId="77777777" w:rsidR="004A0842" w:rsidRDefault="004A0842">
      <w:pPr>
        <w:spacing w:after="0"/>
        <w:ind w:right="567" w:firstLine="113"/>
      </w:pPr>
    </w:p>
    <w:p w14:paraId="285B6B8C" w14:textId="77777777" w:rsidR="004A0842" w:rsidRDefault="004A0842">
      <w:pPr>
        <w:spacing w:after="0"/>
        <w:ind w:right="567" w:firstLine="113"/>
        <w:rPr>
          <w:sz w:val="12"/>
          <w:szCs w:val="12"/>
        </w:rPr>
      </w:pPr>
    </w:p>
    <w:p w14:paraId="5639B0DA" w14:textId="77777777" w:rsidR="004A0842" w:rsidRDefault="00F6768B">
      <w:pPr>
        <w:spacing w:after="0"/>
        <w:ind w:left="792" w:right="0" w:hanging="792"/>
      </w:pPr>
      <w:r>
        <w:rPr>
          <w:color w:val="0000FF"/>
        </w:rPr>
        <w:t xml:space="preserve">2.7.2    </w:t>
      </w:r>
      <w:r>
        <w:t xml:space="preserve">All responses to queries will be issued by the Contracting Authority via the messaging facility on </w:t>
      </w:r>
    </w:p>
    <w:p w14:paraId="7E42709C" w14:textId="77777777" w:rsidR="004A0842" w:rsidRDefault="00F6768B">
      <w:pPr>
        <w:spacing w:after="0"/>
        <w:ind w:left="792" w:right="0" w:hanging="792"/>
      </w:pPr>
      <w:r>
        <w:rPr>
          <w:color w:val="0000FF"/>
        </w:rPr>
        <w:t xml:space="preserve">             </w:t>
      </w:r>
      <w:hyperlink r:id="rId14">
        <w:r>
          <w:rPr>
            <w:color w:val="0000FF"/>
            <w:u w:val="single"/>
          </w:rPr>
          <w:t>www.etenders.gov.ie</w:t>
        </w:r>
      </w:hyperlink>
      <w:hyperlink r:id="rId15">
        <w:r>
          <w:t>.</w:t>
        </w:r>
      </w:hyperlink>
      <w:r>
        <w:t xml:space="preserve">  Where appropriate, queries may be amalgamated.  Tenderers should note that </w:t>
      </w:r>
    </w:p>
    <w:p w14:paraId="55E71392" w14:textId="77777777" w:rsidR="004A0842" w:rsidRDefault="00F6768B">
      <w:pPr>
        <w:spacing w:after="156"/>
        <w:ind w:left="792" w:right="567" w:hanging="792"/>
      </w:pPr>
      <w:r>
        <w:t xml:space="preserve">             the Contracting Authority will not respond to individual Tenderers privately.  </w:t>
      </w:r>
    </w:p>
    <w:p w14:paraId="1CE6AE78" w14:textId="77777777" w:rsidR="004A0842" w:rsidRDefault="00F6768B">
      <w:pPr>
        <w:tabs>
          <w:tab w:val="center" w:pos="4462"/>
        </w:tabs>
        <w:spacing w:after="156"/>
        <w:ind w:left="0" w:right="0" w:firstLine="0"/>
        <w:jc w:val="left"/>
      </w:pPr>
      <w:r>
        <w:rPr>
          <w:color w:val="0000FF"/>
        </w:rPr>
        <w:t xml:space="preserve">2.7.3    </w:t>
      </w:r>
      <w:r>
        <w:t xml:space="preserve">The Contracting Authority reserves the right to issue or seek written clarifications. </w:t>
      </w:r>
    </w:p>
    <w:p w14:paraId="58BFF0AF" w14:textId="77777777" w:rsidR="004A0842" w:rsidRDefault="00F6768B">
      <w:pPr>
        <w:spacing w:after="0"/>
        <w:ind w:left="10" w:right="0"/>
      </w:pPr>
      <w:r>
        <w:rPr>
          <w:color w:val="0000FF"/>
        </w:rPr>
        <w:t xml:space="preserve">2.7.4    </w:t>
      </w:r>
      <w:r>
        <w:t xml:space="preserve">The Contracting Authority reserves the right, at any time before the Tender Deadline, to update or  </w:t>
      </w:r>
    </w:p>
    <w:p w14:paraId="5681412A" w14:textId="77777777" w:rsidR="004A0842" w:rsidRDefault="00F6768B">
      <w:pPr>
        <w:spacing w:after="0"/>
        <w:ind w:left="10" w:right="0"/>
      </w:pPr>
      <w:r>
        <w:rPr>
          <w:color w:val="0000FF"/>
        </w:rPr>
        <w:t xml:space="preserve">             </w:t>
      </w:r>
      <w:r>
        <w:rPr>
          <w:color w:val="000000"/>
        </w:rPr>
        <w:t>a</w:t>
      </w:r>
      <w:r>
        <w:t xml:space="preserve">mend the information contained in this document and/or to extend the Tender Deadline.  </w:t>
      </w:r>
    </w:p>
    <w:p w14:paraId="37ADCF0F" w14:textId="77777777" w:rsidR="004A0842" w:rsidRDefault="00F6768B">
      <w:pPr>
        <w:spacing w:after="0"/>
        <w:ind w:left="10" w:right="0"/>
      </w:pPr>
      <w:r>
        <w:t xml:space="preserve">             Participating Tenderers will be informed of any such amendment or extension through the e-tenders </w:t>
      </w:r>
    </w:p>
    <w:p w14:paraId="21ED5462" w14:textId="77777777" w:rsidR="004A0842" w:rsidRDefault="00F6768B">
      <w:pPr>
        <w:spacing w:after="120"/>
        <w:ind w:left="10" w:right="0"/>
      </w:pPr>
      <w:r>
        <w:t xml:space="preserve">             website. </w:t>
      </w:r>
    </w:p>
    <w:p w14:paraId="28CAF697" w14:textId="77777777" w:rsidR="004A0842" w:rsidRDefault="00F6768B">
      <w:pPr>
        <w:spacing w:after="0"/>
        <w:ind w:left="689" w:right="0" w:hanging="689"/>
      </w:pPr>
      <w:r>
        <w:rPr>
          <w:color w:val="0000FF"/>
        </w:rPr>
        <w:t xml:space="preserve">2.7.5     </w:t>
      </w:r>
      <w:r>
        <w:t xml:space="preserve">Tenderers should ensure that they register their interest in this Competition, by clicking on the “Accept”   </w:t>
      </w:r>
    </w:p>
    <w:p w14:paraId="0D62C12C" w14:textId="77777777" w:rsidR="004A0842" w:rsidRDefault="00F6768B">
      <w:pPr>
        <w:spacing w:after="0"/>
        <w:ind w:left="689" w:right="0" w:hanging="689"/>
      </w:pPr>
      <w:r>
        <w:rPr>
          <w:color w:val="0000FF"/>
        </w:rPr>
        <w:t xml:space="preserve">             </w:t>
      </w:r>
      <w:r>
        <w:t xml:space="preserve">button on </w:t>
      </w:r>
      <w:hyperlink r:id="rId16">
        <w:r>
          <w:rPr>
            <w:color w:val="0000FF"/>
            <w:u w:val="single"/>
          </w:rPr>
          <w:t>www.etenders.gov.ie</w:t>
        </w:r>
      </w:hyperlink>
      <w:hyperlink r:id="rId17">
        <w:r>
          <w:t>,</w:t>
        </w:r>
      </w:hyperlink>
      <w:r>
        <w:t xml:space="preserve"> in order to receive all responses to queries and other updates in   </w:t>
      </w:r>
    </w:p>
    <w:p w14:paraId="20995EF2" w14:textId="77777777" w:rsidR="004A0842" w:rsidRDefault="00F6768B">
      <w:pPr>
        <w:spacing w:after="200"/>
        <w:ind w:left="689" w:right="567" w:hanging="689"/>
      </w:pPr>
      <w:r>
        <w:t xml:space="preserve">             relation to this Competition </w:t>
      </w:r>
    </w:p>
    <w:tbl>
      <w:tblPr>
        <w:tblStyle w:val="a5"/>
        <w:tblW w:w="9947" w:type="dxa"/>
        <w:tblInd w:w="-24" w:type="dxa"/>
        <w:tblLayout w:type="fixed"/>
        <w:tblLook w:val="0400" w:firstRow="0" w:lastRow="0" w:firstColumn="0" w:lastColumn="0" w:noHBand="0" w:noVBand="1"/>
      </w:tblPr>
      <w:tblGrid>
        <w:gridCol w:w="644"/>
        <w:gridCol w:w="9303"/>
      </w:tblGrid>
      <w:tr w:rsidR="004A0842" w14:paraId="512EAC27" w14:textId="77777777">
        <w:trPr>
          <w:trHeight w:val="317"/>
        </w:trPr>
        <w:tc>
          <w:tcPr>
            <w:tcW w:w="644" w:type="dxa"/>
            <w:tcBorders>
              <w:top w:val="nil"/>
              <w:left w:val="nil"/>
              <w:bottom w:val="single" w:sz="12" w:space="0" w:color="333399"/>
              <w:right w:val="nil"/>
            </w:tcBorders>
            <w:shd w:val="clear" w:color="auto" w:fill="000080"/>
          </w:tcPr>
          <w:p w14:paraId="36DC38F7" w14:textId="77777777" w:rsidR="004A0842" w:rsidRDefault="00F6768B">
            <w:pPr>
              <w:spacing w:line="259" w:lineRule="auto"/>
              <w:ind w:left="86" w:right="0" w:firstLine="0"/>
              <w:jc w:val="left"/>
            </w:pPr>
            <w:r>
              <w:rPr>
                <w:b/>
                <w:bCs/>
                <w:color w:val="FFFFFF"/>
              </w:rPr>
              <w:t xml:space="preserve">2.8 </w:t>
            </w:r>
          </w:p>
        </w:tc>
        <w:tc>
          <w:tcPr>
            <w:tcW w:w="9303" w:type="dxa"/>
            <w:tcBorders>
              <w:top w:val="nil"/>
              <w:left w:val="nil"/>
              <w:bottom w:val="single" w:sz="12" w:space="0" w:color="333399"/>
              <w:right w:val="nil"/>
            </w:tcBorders>
            <w:shd w:val="clear" w:color="auto" w:fill="000080"/>
          </w:tcPr>
          <w:p w14:paraId="39822769" w14:textId="77777777" w:rsidR="004A0842" w:rsidRDefault="00F6768B">
            <w:pPr>
              <w:spacing w:line="259" w:lineRule="auto"/>
              <w:ind w:left="0" w:right="0" w:firstLine="0"/>
              <w:jc w:val="left"/>
            </w:pPr>
            <w:r>
              <w:rPr>
                <w:b/>
                <w:bCs/>
                <w:color w:val="FFFFFF"/>
              </w:rPr>
              <w:t xml:space="preserve">TENDERING COSTS </w:t>
            </w:r>
          </w:p>
        </w:tc>
      </w:tr>
      <w:tr w:rsidR="004A0842" w14:paraId="6399064F" w14:textId="77777777">
        <w:trPr>
          <w:trHeight w:val="975"/>
        </w:trPr>
        <w:tc>
          <w:tcPr>
            <w:tcW w:w="644" w:type="dxa"/>
            <w:tcBorders>
              <w:top w:val="single" w:sz="12" w:space="0" w:color="333399"/>
              <w:left w:val="nil"/>
              <w:bottom w:val="nil"/>
              <w:right w:val="nil"/>
            </w:tcBorders>
          </w:tcPr>
          <w:p w14:paraId="068F392D" w14:textId="77777777" w:rsidR="004A0842" w:rsidRDefault="00F6768B">
            <w:pPr>
              <w:spacing w:line="259" w:lineRule="auto"/>
              <w:ind w:left="0" w:right="0" w:firstLine="0"/>
              <w:jc w:val="left"/>
            </w:pPr>
            <w:r>
              <w:rPr>
                <w:color w:val="0000FF"/>
              </w:rPr>
              <w:t>2.8.1</w:t>
            </w:r>
          </w:p>
        </w:tc>
        <w:tc>
          <w:tcPr>
            <w:tcW w:w="9303" w:type="dxa"/>
            <w:tcBorders>
              <w:top w:val="single" w:sz="12" w:space="0" w:color="333399"/>
              <w:left w:val="nil"/>
              <w:bottom w:val="nil"/>
              <w:right w:val="nil"/>
            </w:tcBorders>
          </w:tcPr>
          <w:p w14:paraId="3F912121" w14:textId="77777777" w:rsidR="004A0842" w:rsidRDefault="00F6768B">
            <w:pPr>
              <w:spacing w:line="259" w:lineRule="auto"/>
              <w:ind w:left="259" w:right="0" w:hanging="271"/>
            </w:pPr>
            <w:r>
              <w:t xml:space="preserve"> All costs and expenses incurred by Tenderers relating to their participation in this Competition including, </w:t>
            </w:r>
          </w:p>
          <w:p w14:paraId="3DB0C827" w14:textId="77777777" w:rsidR="004A0842" w:rsidRDefault="00F6768B">
            <w:pPr>
              <w:spacing w:line="259" w:lineRule="auto"/>
              <w:ind w:left="259" w:right="57" w:hanging="271"/>
            </w:pPr>
            <w:r>
              <w:t xml:space="preserve"> but not being limited to, site visits, field trials, demonstrations and/or presentations shall be borne by </w:t>
            </w:r>
          </w:p>
          <w:p w14:paraId="41FB5FDA" w14:textId="77777777" w:rsidR="004A0842" w:rsidRDefault="00F6768B">
            <w:pPr>
              <w:spacing w:after="200" w:line="259" w:lineRule="auto"/>
              <w:ind w:left="259" w:right="0" w:hanging="271"/>
            </w:pPr>
            <w:r>
              <w:t xml:space="preserve"> and are a matter for discharge by the Tenderers exclusively. </w:t>
            </w:r>
          </w:p>
        </w:tc>
      </w:tr>
      <w:tr w:rsidR="004A0842" w14:paraId="1601371E" w14:textId="77777777">
        <w:trPr>
          <w:trHeight w:val="316"/>
        </w:trPr>
        <w:tc>
          <w:tcPr>
            <w:tcW w:w="644" w:type="dxa"/>
            <w:tcBorders>
              <w:top w:val="nil"/>
              <w:left w:val="nil"/>
              <w:bottom w:val="single" w:sz="12" w:space="0" w:color="333399"/>
              <w:right w:val="nil"/>
            </w:tcBorders>
            <w:shd w:val="clear" w:color="auto" w:fill="000080"/>
          </w:tcPr>
          <w:p w14:paraId="0093F5EC" w14:textId="77777777" w:rsidR="004A0842" w:rsidRDefault="00F6768B">
            <w:pPr>
              <w:spacing w:line="259" w:lineRule="auto"/>
              <w:ind w:left="86" w:right="0" w:firstLine="0"/>
              <w:jc w:val="left"/>
            </w:pPr>
            <w:r>
              <w:rPr>
                <w:b/>
                <w:bCs/>
                <w:color w:val="FFFFFF"/>
              </w:rPr>
              <w:t xml:space="preserve">2.9 </w:t>
            </w:r>
          </w:p>
        </w:tc>
        <w:tc>
          <w:tcPr>
            <w:tcW w:w="9303" w:type="dxa"/>
            <w:tcBorders>
              <w:top w:val="nil"/>
              <w:left w:val="nil"/>
              <w:bottom w:val="single" w:sz="12" w:space="0" w:color="333399"/>
              <w:right w:val="nil"/>
            </w:tcBorders>
            <w:shd w:val="clear" w:color="auto" w:fill="000080"/>
          </w:tcPr>
          <w:p w14:paraId="474DFD74" w14:textId="77777777" w:rsidR="004A0842" w:rsidRDefault="00F6768B">
            <w:pPr>
              <w:spacing w:line="259" w:lineRule="auto"/>
              <w:ind w:left="0" w:right="0" w:firstLine="0"/>
              <w:jc w:val="left"/>
            </w:pPr>
            <w:r>
              <w:rPr>
                <w:b/>
                <w:bCs/>
                <w:color w:val="FFFFFF"/>
              </w:rPr>
              <w:t xml:space="preserve">CONFIDENTIALITY                                                                                                                                               </w:t>
            </w:r>
          </w:p>
        </w:tc>
      </w:tr>
    </w:tbl>
    <w:p w14:paraId="47AC2F06" w14:textId="77777777" w:rsidR="004A0842" w:rsidRDefault="00F6768B">
      <w:pPr>
        <w:spacing w:before="120" w:after="0"/>
        <w:ind w:left="775" w:right="0" w:hanging="775"/>
      </w:pPr>
      <w:r>
        <w:rPr>
          <w:color w:val="0000FF"/>
        </w:rPr>
        <w:t xml:space="preserve">2.9.1    </w:t>
      </w:r>
      <w:r>
        <w:t>All documentation, data, statistics, drawings, information, patterns, samples or material disclosed or</w:t>
      </w:r>
    </w:p>
    <w:p w14:paraId="3394CAB4" w14:textId="77777777" w:rsidR="004A0842" w:rsidRDefault="00F6768B">
      <w:pPr>
        <w:spacing w:after="120"/>
        <w:ind w:left="775" w:right="0" w:hanging="775"/>
      </w:pPr>
      <w:r>
        <w:rPr>
          <w:color w:val="0000FF"/>
        </w:rPr>
        <w:t xml:space="preserve">             </w:t>
      </w:r>
      <w:r>
        <w:t xml:space="preserve">furnished by the Contracting Authority to Tenderers during the course of this Competition: </w:t>
      </w:r>
    </w:p>
    <w:p w14:paraId="6E3126D7" w14:textId="77777777" w:rsidR="004A0842" w:rsidRDefault="00F6768B">
      <w:pPr>
        <w:numPr>
          <w:ilvl w:val="0"/>
          <w:numId w:val="1"/>
        </w:numPr>
        <w:spacing w:after="120"/>
        <w:ind w:left="794" w:right="276" w:hanging="495"/>
      </w:pPr>
      <w:r>
        <w:t xml:space="preserve">are furnished for the sole purpose of replying to this RFT only; </w:t>
      </w:r>
    </w:p>
    <w:p w14:paraId="6EAC02EF" w14:textId="77777777" w:rsidR="004A0842" w:rsidRDefault="00F6768B">
      <w:pPr>
        <w:numPr>
          <w:ilvl w:val="0"/>
          <w:numId w:val="1"/>
        </w:numPr>
        <w:spacing w:after="120"/>
        <w:ind w:left="794" w:right="0" w:hanging="495"/>
      </w:pPr>
      <w:r>
        <w:t xml:space="preserve">may not be used, communicated, reproduced or published for any other purpose without the prior written permission of the Contracting Authority; </w:t>
      </w:r>
    </w:p>
    <w:p w14:paraId="57F97C57" w14:textId="77777777" w:rsidR="004A0842" w:rsidRDefault="00F6768B">
      <w:pPr>
        <w:numPr>
          <w:ilvl w:val="0"/>
          <w:numId w:val="1"/>
        </w:numPr>
        <w:spacing w:after="120"/>
        <w:ind w:left="794" w:right="0" w:hanging="495"/>
      </w:pPr>
      <w:r>
        <w:t xml:space="preserve">shall be treated as confidential by the Tenderer and by any third parties (including subcontractors) engaged or consulted by the Tenderer; and </w:t>
      </w:r>
    </w:p>
    <w:p w14:paraId="1923F6A4" w14:textId="77777777" w:rsidR="004A0842" w:rsidRDefault="00F6768B">
      <w:pPr>
        <w:numPr>
          <w:ilvl w:val="0"/>
          <w:numId w:val="1"/>
        </w:numPr>
        <w:spacing w:after="180"/>
        <w:ind w:left="794" w:right="0" w:hanging="495"/>
      </w:pPr>
      <w:r>
        <w:t xml:space="preserve">must be returned immediately to the Contracting Authority upon cancellation or completion of this Competition if so requested by the Contracting Authority. </w:t>
      </w:r>
    </w:p>
    <w:p w14:paraId="13B9ADAC" w14:textId="77777777" w:rsidR="004A0842" w:rsidRDefault="00F6768B">
      <w:pPr>
        <w:spacing w:after="120"/>
        <w:ind w:left="775" w:right="0" w:hanging="775"/>
      </w:pPr>
      <w:r>
        <w:rPr>
          <w:color w:val="0000FF"/>
        </w:rPr>
        <w:t xml:space="preserve">2.9.2    </w:t>
      </w:r>
      <w:r>
        <w:t xml:space="preserve">The successful Tenderer must return the original signed confidentiality agreement, as set out in Appendix 6 (“Confidentiality Agreement”) to the Contracting Authority in accordance with paragraph 3.6 below.   </w:t>
      </w:r>
    </w:p>
    <w:p w14:paraId="55486CE2" w14:textId="77777777" w:rsidR="004A0842" w:rsidRDefault="00F6768B">
      <w:pPr>
        <w:spacing w:after="0"/>
        <w:ind w:left="1569" w:right="0" w:hanging="775"/>
      </w:pPr>
      <w:r>
        <w:t xml:space="preserve">The Confidentiality Agreement must be in the form as set out at Appendix 6 and Tenderers may not </w:t>
      </w:r>
    </w:p>
    <w:p w14:paraId="56860C4B" w14:textId="77777777" w:rsidR="004A0842" w:rsidRDefault="00F6768B">
      <w:pPr>
        <w:spacing w:after="0" w:line="264" w:lineRule="auto"/>
        <w:ind w:left="794" w:right="567" w:firstLine="0"/>
      </w:pPr>
      <w:r>
        <w:t xml:space="preserve">amend the Confidentiality Agreement.  In the event of a Contract being activated by the Contracting Authority in compliance with clause 23, the successful Tenderer shall comply with the terms of the Confidentiality Agreement.  </w:t>
      </w:r>
    </w:p>
    <w:p w14:paraId="6F926C30" w14:textId="77777777" w:rsidR="004A0842" w:rsidRDefault="00F6768B">
      <w:pPr>
        <w:spacing w:after="0" w:line="259" w:lineRule="auto"/>
        <w:ind w:left="888" w:right="0" w:firstLine="0"/>
        <w:jc w:val="left"/>
        <w:rPr>
          <w:sz w:val="20"/>
          <w:szCs w:val="20"/>
        </w:rPr>
      </w:pPr>
      <w:r>
        <w:t xml:space="preserve"> </w:t>
      </w:r>
    </w:p>
    <w:p w14:paraId="5F4D708F" w14:textId="77777777" w:rsidR="004A0842" w:rsidRDefault="00F6768B">
      <w:pPr>
        <w:pStyle w:val="Heading2"/>
        <w:ind w:left="10" w:right="510"/>
      </w:pPr>
      <w:r>
        <w:t xml:space="preserve">2.10   PRICING </w:t>
      </w:r>
    </w:p>
    <w:p w14:paraId="38E4195B" w14:textId="77777777" w:rsidR="004A0842" w:rsidRDefault="00F6768B">
      <w:pPr>
        <w:spacing w:after="0"/>
        <w:ind w:left="828" w:right="0" w:hanging="818"/>
      </w:pPr>
      <w:r>
        <w:rPr>
          <w:color w:val="0000FF"/>
        </w:rPr>
        <w:t xml:space="preserve">2.10.1   </w:t>
      </w:r>
      <w:r>
        <w:t xml:space="preserve">All Tenderers must complete the Pricing Schedule contained within the Tender Response Document. </w:t>
      </w:r>
    </w:p>
    <w:p w14:paraId="21AD981E" w14:textId="77777777" w:rsidR="004A0842" w:rsidRDefault="004A0842">
      <w:pPr>
        <w:spacing w:after="0"/>
        <w:ind w:left="828" w:right="0" w:hanging="818"/>
      </w:pPr>
    </w:p>
    <w:p w14:paraId="1BB18B7F" w14:textId="77777777" w:rsidR="004A0842" w:rsidRDefault="00F6768B">
      <w:pPr>
        <w:spacing w:after="0" w:line="316" w:lineRule="auto"/>
        <w:ind w:left="828" w:right="0" w:hanging="818"/>
      </w:pPr>
      <w:r>
        <w:rPr>
          <w:color w:val="0000FF"/>
        </w:rPr>
        <w:t xml:space="preserve">2.10.2  </w:t>
      </w:r>
      <w:r>
        <w:t xml:space="preserve">All prices quoted must be all-inclusive (i.e. including but not being limited to shipping, packaging, </w:t>
      </w:r>
    </w:p>
    <w:p w14:paraId="05413D64" w14:textId="77777777" w:rsidR="004A0842" w:rsidRDefault="00F6768B">
      <w:pPr>
        <w:spacing w:after="0" w:line="316" w:lineRule="auto"/>
        <w:ind w:left="828" w:right="0" w:hanging="818"/>
      </w:pPr>
      <w:r>
        <w:rPr>
          <w:color w:val="0000FF"/>
        </w:rPr>
        <w:t xml:space="preserve">             </w:t>
      </w:r>
      <w:r>
        <w:t xml:space="preserve">delivery, ancillary costs and all other costs/expenses), be expressed in Euro only and exclusive of VAT. </w:t>
      </w:r>
    </w:p>
    <w:p w14:paraId="32DCC5EC" w14:textId="77777777" w:rsidR="004A0842" w:rsidRDefault="00F6768B">
      <w:pPr>
        <w:spacing w:after="120" w:line="316" w:lineRule="auto"/>
        <w:ind w:left="828" w:right="567" w:hanging="818"/>
      </w:pPr>
      <w:r>
        <w:t xml:space="preserve">              The VAT rate(s) where applicable should be indicated separately. </w:t>
      </w:r>
    </w:p>
    <w:p w14:paraId="5AA1C919" w14:textId="77777777" w:rsidR="004A0842" w:rsidRDefault="00F6768B">
      <w:pPr>
        <w:spacing w:after="0"/>
        <w:ind w:left="804" w:right="57" w:hanging="794"/>
      </w:pPr>
      <w:r>
        <w:rPr>
          <w:color w:val="0000FF"/>
        </w:rPr>
        <w:t xml:space="preserve">2.10.3  </w:t>
      </w:r>
      <w:r>
        <w:t xml:space="preserve">Tenderers must confirm that all prices quoted in the Tender will remain valid for 180 days commencing </w:t>
      </w:r>
    </w:p>
    <w:p w14:paraId="0BACA02C" w14:textId="77777777" w:rsidR="004A0842" w:rsidRDefault="00F6768B">
      <w:pPr>
        <w:spacing w:after="120"/>
        <w:ind w:left="804" w:right="567" w:hanging="794"/>
      </w:pPr>
      <w:r>
        <w:rPr>
          <w:color w:val="0000FF"/>
        </w:rPr>
        <w:t xml:space="preserve">              </w:t>
      </w:r>
      <w:r>
        <w:t xml:space="preserve">from the Tender Deadline. </w:t>
      </w:r>
    </w:p>
    <w:p w14:paraId="78897486" w14:textId="77777777" w:rsidR="004A0842" w:rsidRDefault="00F6768B">
      <w:pPr>
        <w:spacing w:after="120"/>
        <w:ind w:left="794" w:right="567" w:hanging="794"/>
      </w:pPr>
      <w:r>
        <w:rPr>
          <w:color w:val="0000FF"/>
        </w:rPr>
        <w:t xml:space="preserve">2.10.4  </w:t>
      </w:r>
      <w:r>
        <w:t xml:space="preserve">Any currency variations occurring over the term of any Contract shall be borne by the Tenderer. </w:t>
      </w:r>
    </w:p>
    <w:p w14:paraId="4C482FE4" w14:textId="77777777" w:rsidR="004A0842" w:rsidRDefault="00F6768B">
      <w:pPr>
        <w:spacing w:after="0"/>
        <w:ind w:left="794" w:right="0" w:hanging="794"/>
      </w:pPr>
      <w:r>
        <w:rPr>
          <w:color w:val="0000FF"/>
        </w:rPr>
        <w:t xml:space="preserve">2.10.5  </w:t>
      </w:r>
      <w:r>
        <w:t xml:space="preserve">Payments for Services provided pursuant to this RFT shall be made subject to and in accordance with </w:t>
      </w:r>
    </w:p>
    <w:p w14:paraId="0862175F" w14:textId="77777777" w:rsidR="004A0842" w:rsidRDefault="00F6768B">
      <w:pPr>
        <w:spacing w:after="0"/>
        <w:ind w:left="794" w:right="0" w:hanging="794"/>
      </w:pPr>
      <w:r>
        <w:rPr>
          <w:color w:val="0000FF"/>
        </w:rPr>
        <w:t xml:space="preserve">             </w:t>
      </w:r>
      <w:r>
        <w:t xml:space="preserve">the Framework Agreement at Appendix 5 to this RFT. </w:t>
      </w:r>
    </w:p>
    <w:p w14:paraId="36274D50" w14:textId="77777777" w:rsidR="004A0842" w:rsidRDefault="00F6768B">
      <w:pPr>
        <w:spacing w:after="0" w:line="259" w:lineRule="auto"/>
        <w:ind w:left="113" w:right="-170" w:firstLine="0"/>
        <w:jc w:val="left"/>
        <w:rPr>
          <w:sz w:val="20"/>
          <w:szCs w:val="20"/>
        </w:rPr>
      </w:pPr>
      <w:r>
        <w:rPr>
          <w:color w:val="0000FF"/>
        </w:rPr>
        <w:t xml:space="preserve"> </w:t>
      </w:r>
      <w:r>
        <w:rPr>
          <w:color w:val="0000FF"/>
        </w:rPr>
        <w:tab/>
      </w:r>
      <w:r>
        <w:t xml:space="preserve"> </w:t>
      </w:r>
    </w:p>
    <w:p w14:paraId="1CCDB993" w14:textId="77777777" w:rsidR="004A0842" w:rsidRDefault="00F6768B">
      <w:pPr>
        <w:pStyle w:val="Heading2"/>
        <w:ind w:left="57" w:right="567"/>
      </w:pPr>
      <w:r>
        <w:t xml:space="preserve">2.11   ENVIRONMENTAL, SOCIAL AND LABOUR LAW </w:t>
      </w:r>
    </w:p>
    <w:p w14:paraId="1B550922" w14:textId="77777777" w:rsidR="004A0842" w:rsidRDefault="00F6768B">
      <w:pPr>
        <w:spacing w:after="0"/>
        <w:ind w:left="790" w:right="0" w:hanging="790"/>
      </w:pPr>
      <w:r>
        <w:rPr>
          <w:color w:val="0000FF"/>
        </w:rPr>
        <w:t xml:space="preserve">2.11.1  </w:t>
      </w:r>
      <w:r>
        <w:t>In the performance of any Contract activated in accordance with clause 23 of the Framework Agreement,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European Union (Award of Public Authority Contracts) Regulations 2016, as amended</w:t>
      </w:r>
    </w:p>
    <w:p w14:paraId="284C10D4" w14:textId="77777777" w:rsidR="004A0842" w:rsidRDefault="004A0842">
      <w:pPr>
        <w:spacing w:after="0"/>
        <w:ind w:left="790" w:right="0" w:hanging="790"/>
      </w:pPr>
    </w:p>
    <w:p w14:paraId="092E66B1" w14:textId="77777777" w:rsidR="004A0842" w:rsidRDefault="00F6768B">
      <w:pPr>
        <w:spacing w:after="0"/>
        <w:ind w:left="790" w:right="0" w:hanging="790"/>
      </w:pPr>
      <w:r>
        <w:rPr>
          <w:color w:val="0000FF"/>
        </w:rPr>
        <w:t xml:space="preserve">2.11.2  </w:t>
      </w:r>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the 2003 Regulations and any amendment or replacement thereof.</w:t>
      </w:r>
    </w:p>
    <w:p w14:paraId="54264753" w14:textId="77777777" w:rsidR="004A0842" w:rsidRDefault="004A0842">
      <w:pPr>
        <w:spacing w:after="0"/>
        <w:ind w:left="790" w:right="0" w:hanging="790"/>
        <w:rPr>
          <w:sz w:val="16"/>
          <w:szCs w:val="16"/>
        </w:rPr>
      </w:pPr>
    </w:p>
    <w:p w14:paraId="5B8B2FBD" w14:textId="77777777" w:rsidR="004A0842" w:rsidRDefault="00F6768B">
      <w:pPr>
        <w:spacing w:after="0"/>
        <w:ind w:left="790" w:right="0" w:hanging="790"/>
      </w:pPr>
      <w:r>
        <w:rPr>
          <w:color w:val="0000FF"/>
        </w:rPr>
        <w:t xml:space="preserve">2.11.3  </w:t>
      </w:r>
      <w: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all applicable employment legislation as amended from time to time to the provision of the Services. </w:t>
      </w:r>
    </w:p>
    <w:p w14:paraId="05B357C8" w14:textId="77777777" w:rsidR="004A0842" w:rsidRDefault="00F6768B">
      <w:pPr>
        <w:spacing w:after="0" w:line="259" w:lineRule="auto"/>
        <w:ind w:left="113" w:right="0" w:firstLine="0"/>
        <w:jc w:val="left"/>
        <w:rPr>
          <w:sz w:val="20"/>
          <w:szCs w:val="20"/>
        </w:rPr>
      </w:pPr>
      <w:r>
        <w:rPr>
          <w:color w:val="0000FF"/>
        </w:rPr>
        <w:t xml:space="preserve"> </w:t>
      </w:r>
    </w:p>
    <w:p w14:paraId="4C3B3945" w14:textId="77777777" w:rsidR="004A0842" w:rsidRDefault="00F6768B">
      <w:pPr>
        <w:pStyle w:val="Heading2"/>
        <w:ind w:left="57" w:right="510"/>
      </w:pPr>
      <w:r>
        <w:t xml:space="preserve">2.12   PUBLICITY </w:t>
      </w:r>
    </w:p>
    <w:p w14:paraId="1710ECF4" w14:textId="77777777" w:rsidR="004A0842" w:rsidRDefault="00F6768B">
      <w:pPr>
        <w:spacing w:after="200"/>
        <w:ind w:left="730" w:right="0"/>
      </w:pPr>
      <w:r>
        <w:t xml:space="preserve">No publicity regarding this Competition, or any Framework Agreement or Contract pursuant to this Competition is permitted unless and until the Contracting Authority has given its prior written consent to the relevant communication.  </w:t>
      </w:r>
    </w:p>
    <w:p w14:paraId="7F5EFACB" w14:textId="77777777" w:rsidR="004A0842" w:rsidRDefault="00F6768B">
      <w:pPr>
        <w:pStyle w:val="Heading2"/>
        <w:spacing w:after="0"/>
        <w:ind w:left="57" w:right="510"/>
      </w:pPr>
      <w:r>
        <w:t xml:space="preserve">2.13   REGISTRABLE INTEREST  </w:t>
      </w:r>
    </w:p>
    <w:p w14:paraId="79C839C0" w14:textId="77777777" w:rsidR="004A0842" w:rsidRDefault="00F6768B">
      <w:pPr>
        <w:spacing w:before="120" w:after="120" w:line="264" w:lineRule="auto"/>
        <w:ind w:left="720" w:right="0" w:firstLine="0"/>
      </w:pPr>
      <w:r>
        <w:t xml:space="preserve">Any Registrable Interest involving any Tenderer/Subcontractor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115C6C45" w14:textId="77777777" w:rsidR="004A0842" w:rsidRDefault="00F6768B">
      <w:pPr>
        <w:spacing w:after="200" w:line="264" w:lineRule="auto"/>
        <w:ind w:left="720" w:right="0" w:firstLine="0"/>
      </w:pPr>
      <w:r>
        <w:t xml:space="preserve">The terms ‘Registrable Interest’ and ‘Relative’ shall be interpreted as per Section 2 of the Ethics in Public Office Act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Framework Agreement or Contract entered into by a Tenderer.  </w:t>
      </w:r>
    </w:p>
    <w:p w14:paraId="21B24DBD" w14:textId="77777777" w:rsidR="004A0842" w:rsidRDefault="00F6768B">
      <w:pPr>
        <w:pStyle w:val="Heading2"/>
        <w:spacing w:after="120"/>
        <w:ind w:left="57" w:right="510"/>
      </w:pPr>
      <w:r>
        <w:t xml:space="preserve">2.14   ANTI-COMPETITIVE CONDUCT </w:t>
      </w:r>
    </w:p>
    <w:p w14:paraId="505D07C1" w14:textId="77777777" w:rsidR="004A0842" w:rsidRDefault="00F6768B">
      <w:pPr>
        <w:spacing w:after="200" w:line="250" w:lineRule="auto"/>
        <w:ind w:left="731" w:right="0"/>
      </w:pPr>
      <w:r>
        <w:t>Tenderers' attention is drawn to the Competition Act 2002, as amended. Tenderers are reminded that collusive tendering, bid-rigging, price-fixing and other anti-competitive arrangements in connection with a public procurement competition may constitute criminal offences under that Act</w:t>
      </w:r>
    </w:p>
    <w:p w14:paraId="1BFF4484" w14:textId="77777777" w:rsidR="004A0842" w:rsidRDefault="00F6768B">
      <w:pPr>
        <w:pStyle w:val="Heading2"/>
        <w:spacing w:after="120"/>
        <w:ind w:left="57" w:right="454"/>
      </w:pPr>
      <w:r>
        <w:t xml:space="preserve">2.15   INDUSTRY TERMS USED IN THIS RFT </w:t>
      </w:r>
    </w:p>
    <w:p w14:paraId="2AF447C8" w14:textId="77777777" w:rsidR="004A0842" w:rsidRDefault="00F6768B">
      <w:pPr>
        <w:spacing w:after="0" w:line="264" w:lineRule="auto"/>
        <w:ind w:left="720" w:right="0" w:firstLine="0"/>
      </w:pPr>
      <w:r>
        <w:t xml:space="preserve">Where reference is made to a particular item, source, process, trademark, or type in this RFT then all such references are to be given the meaning generally understood in the relevant industry and operational environment.  </w:t>
      </w:r>
    </w:p>
    <w:p w14:paraId="78729699" w14:textId="77777777" w:rsidR="004A0842" w:rsidRDefault="00F6768B">
      <w:pPr>
        <w:pStyle w:val="Heading2"/>
        <w:spacing w:after="120"/>
        <w:ind w:left="57" w:right="454"/>
      </w:pPr>
      <w:r>
        <w:t xml:space="preserve">2.16   FREEDOM OF INFORMATION </w:t>
      </w:r>
    </w:p>
    <w:p w14:paraId="5F086EB4" w14:textId="77777777" w:rsidR="004A0842" w:rsidRDefault="00F6768B">
      <w:pPr>
        <w:spacing w:after="0"/>
        <w:ind w:left="794" w:right="0" w:hanging="794"/>
      </w:pPr>
      <w:r>
        <w:rPr>
          <w:color w:val="0000FF"/>
        </w:rPr>
        <w:t xml:space="preserve">2.16.1  </w:t>
      </w:r>
      <w:r>
        <w:t>Tenderers should be aware that, under the Freedom of Information Act 2014 and the European</w:t>
      </w:r>
      <w:r>
        <w:rPr>
          <w:color w:val="0000FF"/>
        </w:rPr>
        <w:t xml:space="preserve"> </w:t>
      </w:r>
      <w:r>
        <w:t xml:space="preserve">Communities (Access to Information on the Environment) Regulations 2007 to 2018 (as amended) and any other applicable legal or regulatory disclosure obligations.  Information provided by them during this Competition may be liable to be disclosed in accordance with applicable law. </w:t>
      </w:r>
    </w:p>
    <w:p w14:paraId="618BEACC" w14:textId="77777777" w:rsidR="004A0842" w:rsidRDefault="004A0842">
      <w:pPr>
        <w:spacing w:after="0"/>
        <w:ind w:left="794" w:right="0" w:hanging="794"/>
      </w:pPr>
    </w:p>
    <w:p w14:paraId="4FBB742B" w14:textId="77777777" w:rsidR="004A0842" w:rsidRDefault="00F6768B">
      <w:pPr>
        <w:spacing w:after="0"/>
        <w:ind w:left="794" w:right="0" w:hanging="794"/>
      </w:pPr>
      <w:r>
        <w:rPr>
          <w:color w:val="0000FF"/>
        </w:rPr>
        <w:t xml:space="preserve">2.16.2  </w:t>
      </w:r>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 </w:t>
      </w:r>
    </w:p>
    <w:p w14:paraId="65646A37" w14:textId="77777777" w:rsidR="004A0842" w:rsidRDefault="004A0842">
      <w:pPr>
        <w:spacing w:after="0"/>
        <w:ind w:left="794" w:right="0" w:hanging="794"/>
      </w:pPr>
    </w:p>
    <w:p w14:paraId="584B9C97" w14:textId="77777777" w:rsidR="004A0842" w:rsidRDefault="00F6768B">
      <w:pPr>
        <w:pStyle w:val="Heading2"/>
        <w:spacing w:after="120"/>
        <w:ind w:left="57" w:right="454"/>
      </w:pPr>
      <w:r>
        <w:t xml:space="preserve">2.17   TAX CLEARANCE </w:t>
      </w:r>
    </w:p>
    <w:p w14:paraId="67C33A2C" w14:textId="77777777" w:rsidR="004A0842" w:rsidRDefault="00F6768B">
      <w:pPr>
        <w:spacing w:after="240"/>
        <w:ind w:left="730" w:right="0"/>
      </w:pPr>
      <w:r>
        <w:t xml:space="preserve">It will be a condition of any Framework Agreement and / or Contract pursuant to this Competition that the successful Tenderer shall, for the term of such contract(s), comply with all applicable EU and domestic tax laws.  Tenderers are referred to </w:t>
      </w:r>
      <w:hyperlink r:id="rId18">
        <w:r>
          <w:rPr>
            <w:color w:val="0000FF"/>
            <w:u w:val="single"/>
          </w:rPr>
          <w:t>www.revenue.ie</w:t>
        </w:r>
      </w:hyperlink>
      <w:hyperlink r:id="rId19">
        <w:r>
          <w:t xml:space="preserve"> </w:t>
        </w:r>
      </w:hyperlink>
      <w:r>
        <w:t xml:space="preserve">for further information.  Prior to the award of any Framework Agreement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w:t>
      </w:r>
    </w:p>
    <w:p w14:paraId="479BAAB6" w14:textId="77777777" w:rsidR="004A0842" w:rsidRDefault="00F6768B">
      <w:pPr>
        <w:pStyle w:val="Heading2"/>
        <w:spacing w:after="120"/>
        <w:ind w:left="57" w:right="454"/>
      </w:pPr>
      <w:r>
        <w:t xml:space="preserve">2.18   CONFLICTS OF INTEREST </w:t>
      </w:r>
    </w:p>
    <w:p w14:paraId="39F0E434" w14:textId="77777777" w:rsidR="004A0842" w:rsidRDefault="00F6768B">
      <w:pPr>
        <w:spacing w:after="200"/>
        <w:ind w:left="730" w:right="0"/>
      </w:pPr>
      <w: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 </w:t>
      </w:r>
    </w:p>
    <w:p w14:paraId="696F81CB" w14:textId="77777777" w:rsidR="004A0842" w:rsidRDefault="00F6768B">
      <w:pPr>
        <w:pStyle w:val="Heading2"/>
        <w:spacing w:after="120"/>
        <w:ind w:left="57" w:right="454"/>
      </w:pPr>
      <w:r>
        <w:t xml:space="preserve">2.19   WITHDRAWAL FROM THIS COMPETITION </w:t>
      </w:r>
    </w:p>
    <w:p w14:paraId="75D33FF4" w14:textId="77777777" w:rsidR="004A0842" w:rsidRDefault="00F6768B">
      <w:pPr>
        <w:spacing w:after="200"/>
        <w:ind w:left="730" w:right="0"/>
      </w:pPr>
      <w:r>
        <w:t xml:space="preserve">Tenderers are required to notify the Contracting Authority immediately, via the e-tenders website, if at any stage they decide to withdraw from this Competition.  </w:t>
      </w:r>
    </w:p>
    <w:p w14:paraId="44497378" w14:textId="77777777" w:rsidR="004A0842" w:rsidRDefault="00F6768B">
      <w:pPr>
        <w:pStyle w:val="Heading2"/>
        <w:spacing w:after="120"/>
        <w:ind w:left="57" w:right="454"/>
      </w:pPr>
      <w:r>
        <w:t xml:space="preserve">2.20   SITE VISIT </w:t>
      </w:r>
    </w:p>
    <w:p w14:paraId="50DF97F0" w14:textId="77777777" w:rsidR="004A0842" w:rsidRDefault="00F6768B">
      <w:pPr>
        <w:ind w:left="730" w:right="0"/>
        <w:rPr>
          <w:i/>
          <w:iCs/>
          <w:color w:val="EE0000"/>
        </w:rPr>
      </w:pPr>
      <w:r>
        <w:rPr>
          <w:i/>
          <w:iCs/>
          <w:color w:val="EE0000"/>
        </w:rPr>
        <w:t>N/A</w:t>
      </w:r>
    </w:p>
    <w:p w14:paraId="2CD4A7C2" w14:textId="77777777" w:rsidR="004A0842" w:rsidRDefault="00F6768B">
      <w:pPr>
        <w:pStyle w:val="Heading2"/>
        <w:spacing w:after="74"/>
        <w:ind w:left="57" w:right="454"/>
      </w:pPr>
      <w:r>
        <w:t xml:space="preserve">2.21   INSURANCE  </w:t>
      </w:r>
    </w:p>
    <w:p w14:paraId="75348195" w14:textId="77777777" w:rsidR="004A0842" w:rsidRDefault="00F6768B">
      <w:pPr>
        <w:spacing w:after="120"/>
        <w:ind w:left="816" w:right="0" w:hanging="816"/>
      </w:pPr>
      <w:r>
        <w:rPr>
          <w:color w:val="0000FF"/>
        </w:rPr>
        <w:t xml:space="preserve">2.21.1 </w:t>
      </w:r>
      <w:r>
        <w:rPr>
          <w:color w:val="0000FF"/>
        </w:rPr>
        <w:tab/>
      </w:r>
      <w:r>
        <w:t xml:space="preserve">The successful Tenderer shall be required to hold for the term of the Framework the following insurances: </w:t>
      </w:r>
    </w:p>
    <w:tbl>
      <w:tblPr>
        <w:tblStyle w:val="a6"/>
        <w:tblW w:w="8315" w:type="dxa"/>
        <w:tblInd w:w="934" w:type="dxa"/>
        <w:tblLayout w:type="fixed"/>
        <w:tblLook w:val="0400" w:firstRow="0" w:lastRow="0" w:firstColumn="0" w:lastColumn="0" w:noHBand="0" w:noVBand="1"/>
      </w:tblPr>
      <w:tblGrid>
        <w:gridCol w:w="3090"/>
        <w:gridCol w:w="5225"/>
      </w:tblGrid>
      <w:tr w:rsidR="004A0842" w14:paraId="7DBB9D74" w14:textId="77777777">
        <w:trPr>
          <w:trHeight w:val="530"/>
        </w:trPr>
        <w:tc>
          <w:tcPr>
            <w:tcW w:w="3090" w:type="dxa"/>
            <w:tcBorders>
              <w:top w:val="nil"/>
              <w:left w:val="nil"/>
              <w:bottom w:val="nil"/>
              <w:right w:val="nil"/>
            </w:tcBorders>
            <w:shd w:val="clear" w:color="auto" w:fill="57AEA5"/>
          </w:tcPr>
          <w:p w14:paraId="7A5C3599" w14:textId="77777777" w:rsidR="004A0842" w:rsidRDefault="00F6768B">
            <w:pPr>
              <w:spacing w:line="259" w:lineRule="auto"/>
              <w:ind w:left="0" w:right="0" w:firstLine="0"/>
              <w:jc w:val="left"/>
            </w:pPr>
            <w:r>
              <w:rPr>
                <w:b/>
                <w:bCs/>
                <w:color w:val="FFFFFF"/>
              </w:rPr>
              <w:t xml:space="preserve">Type of Insurance </w:t>
            </w:r>
          </w:p>
        </w:tc>
        <w:tc>
          <w:tcPr>
            <w:tcW w:w="5225" w:type="dxa"/>
            <w:tcBorders>
              <w:top w:val="nil"/>
              <w:left w:val="nil"/>
              <w:bottom w:val="nil"/>
              <w:right w:val="nil"/>
            </w:tcBorders>
            <w:shd w:val="clear" w:color="auto" w:fill="57AEA5"/>
          </w:tcPr>
          <w:p w14:paraId="3E81342E" w14:textId="77777777" w:rsidR="004A0842" w:rsidRDefault="00F6768B">
            <w:pPr>
              <w:spacing w:line="259" w:lineRule="auto"/>
              <w:ind w:left="0" w:right="0" w:firstLine="0"/>
              <w:jc w:val="left"/>
            </w:pPr>
            <w:r>
              <w:rPr>
                <w:b/>
                <w:bCs/>
                <w:color w:val="FFFFFF"/>
              </w:rPr>
              <w:t xml:space="preserve">Indemnity Limit </w:t>
            </w:r>
          </w:p>
        </w:tc>
      </w:tr>
      <w:tr w:rsidR="004A0842" w14:paraId="17CD024F" w14:textId="77777777">
        <w:trPr>
          <w:trHeight w:val="541"/>
        </w:trPr>
        <w:tc>
          <w:tcPr>
            <w:tcW w:w="3090" w:type="dxa"/>
            <w:tcBorders>
              <w:top w:val="nil"/>
              <w:left w:val="single" w:sz="4" w:space="0" w:color="9ACEC8"/>
              <w:bottom w:val="single" w:sz="4" w:space="0" w:color="9ACEC8"/>
              <w:right w:val="single" w:sz="4" w:space="0" w:color="9ACEC8"/>
            </w:tcBorders>
            <w:shd w:val="clear" w:color="auto" w:fill="DDEEEC"/>
          </w:tcPr>
          <w:p w14:paraId="219455B1" w14:textId="77777777" w:rsidR="004A0842" w:rsidRDefault="00F6768B">
            <w:pPr>
              <w:spacing w:line="259" w:lineRule="auto"/>
              <w:ind w:left="0" w:right="0" w:firstLine="0"/>
              <w:jc w:val="left"/>
              <w:rPr>
                <w:color w:val="000000"/>
              </w:rPr>
            </w:pPr>
            <w:r>
              <w:rPr>
                <w:b/>
                <w:bCs/>
                <w:color w:val="000000"/>
              </w:rPr>
              <w:t xml:space="preserve">Employer’s Liability* </w:t>
            </w:r>
          </w:p>
        </w:tc>
        <w:tc>
          <w:tcPr>
            <w:tcW w:w="5225" w:type="dxa"/>
            <w:tcBorders>
              <w:top w:val="nil"/>
              <w:left w:val="single" w:sz="4" w:space="0" w:color="9ACEC8"/>
              <w:bottom w:val="single" w:sz="4" w:space="0" w:color="9ACEC8"/>
              <w:right w:val="single" w:sz="4" w:space="0" w:color="9ACEC8"/>
            </w:tcBorders>
            <w:shd w:val="clear" w:color="auto" w:fill="DDEEEC"/>
          </w:tcPr>
          <w:p w14:paraId="52A8262A" w14:textId="77777777" w:rsidR="004A0842" w:rsidRDefault="00F6768B">
            <w:pPr>
              <w:spacing w:line="259" w:lineRule="auto"/>
              <w:ind w:left="0" w:right="0" w:firstLine="0"/>
              <w:jc w:val="left"/>
              <w:rPr>
                <w:color w:val="000000"/>
              </w:rPr>
            </w:pPr>
            <w:r>
              <w:rPr>
                <w:color w:val="000000"/>
              </w:rPr>
              <w:t>€12.7 million</w:t>
            </w:r>
            <w:r>
              <w:rPr>
                <w:color w:val="000000"/>
                <w:sz w:val="20"/>
                <w:szCs w:val="20"/>
              </w:rPr>
              <w:t xml:space="preserve"> </w:t>
            </w:r>
            <w:r>
              <w:rPr>
                <w:color w:val="000000"/>
              </w:rPr>
              <w:t xml:space="preserve">limit for any one claim or series of claims arising out of a single occurrence and unlimited in the period of insurance. </w:t>
            </w:r>
          </w:p>
        </w:tc>
      </w:tr>
      <w:tr w:rsidR="004A0842" w14:paraId="12381C41" w14:textId="77777777">
        <w:trPr>
          <w:trHeight w:val="550"/>
        </w:trPr>
        <w:tc>
          <w:tcPr>
            <w:tcW w:w="3090" w:type="dxa"/>
            <w:tcBorders>
              <w:top w:val="single" w:sz="4" w:space="0" w:color="9ACEC8"/>
              <w:left w:val="single" w:sz="4" w:space="0" w:color="9ACEC8"/>
              <w:bottom w:val="single" w:sz="4" w:space="0" w:color="9ACEC8"/>
              <w:right w:val="single" w:sz="4" w:space="0" w:color="9ACEC8"/>
            </w:tcBorders>
          </w:tcPr>
          <w:p w14:paraId="2EDE5D81" w14:textId="77777777" w:rsidR="004A0842" w:rsidRDefault="00F6768B">
            <w:pPr>
              <w:spacing w:line="259" w:lineRule="auto"/>
              <w:ind w:left="0" w:right="0" w:firstLine="0"/>
              <w:jc w:val="left"/>
              <w:rPr>
                <w:color w:val="000000"/>
              </w:rPr>
            </w:pPr>
            <w:r>
              <w:rPr>
                <w:b/>
                <w:bCs/>
                <w:color w:val="000000"/>
              </w:rPr>
              <w:t>Public Liability*</w:t>
            </w:r>
          </w:p>
        </w:tc>
        <w:tc>
          <w:tcPr>
            <w:tcW w:w="5225" w:type="dxa"/>
            <w:tcBorders>
              <w:top w:val="single" w:sz="4" w:space="0" w:color="9ACEC8"/>
              <w:left w:val="single" w:sz="4" w:space="0" w:color="9ACEC8"/>
              <w:bottom w:val="single" w:sz="4" w:space="0" w:color="9ACEC8"/>
              <w:right w:val="single" w:sz="4" w:space="0" w:color="9ACEC8"/>
            </w:tcBorders>
          </w:tcPr>
          <w:p w14:paraId="23B5D84F" w14:textId="77777777" w:rsidR="004A0842" w:rsidRDefault="00F6768B">
            <w:pPr>
              <w:spacing w:line="259" w:lineRule="auto"/>
              <w:ind w:left="0" w:right="0" w:firstLine="0"/>
              <w:jc w:val="left"/>
              <w:rPr>
                <w:color w:val="000000"/>
              </w:rPr>
            </w:pPr>
            <w:r>
              <w:rPr>
                <w:color w:val="000000"/>
              </w:rPr>
              <w:t>€6.5 million</w:t>
            </w:r>
            <w:r>
              <w:rPr>
                <w:color w:val="000000"/>
                <w:sz w:val="20"/>
                <w:szCs w:val="20"/>
              </w:rPr>
              <w:t xml:space="preserve"> </w:t>
            </w:r>
            <w:r>
              <w:rPr>
                <w:color w:val="000000"/>
              </w:rPr>
              <w:t xml:space="preserve">limit for any one claim or series of claims arising out of a single occurrence per period of insurance. </w:t>
            </w:r>
          </w:p>
        </w:tc>
      </w:tr>
      <w:tr w:rsidR="004A0842" w14:paraId="55CC750A" w14:textId="77777777">
        <w:trPr>
          <w:trHeight w:val="549"/>
        </w:trPr>
        <w:tc>
          <w:tcPr>
            <w:tcW w:w="3090" w:type="dxa"/>
            <w:tcBorders>
              <w:top w:val="single" w:sz="4" w:space="0" w:color="9ACEC8"/>
              <w:left w:val="single" w:sz="4" w:space="0" w:color="9ACEC8"/>
              <w:bottom w:val="single" w:sz="4" w:space="0" w:color="9ACEC8"/>
              <w:right w:val="single" w:sz="4" w:space="0" w:color="9ACEC8"/>
            </w:tcBorders>
          </w:tcPr>
          <w:p w14:paraId="0DA09D04" w14:textId="77777777" w:rsidR="004A0842" w:rsidRDefault="00F6768B">
            <w:pPr>
              <w:spacing w:line="259" w:lineRule="auto"/>
              <w:ind w:left="0" w:right="0" w:firstLine="0"/>
              <w:jc w:val="left"/>
              <w:rPr>
                <w:color w:val="000000"/>
              </w:rPr>
            </w:pPr>
            <w:r>
              <w:rPr>
                <w:b/>
                <w:bCs/>
                <w:color w:val="000000"/>
              </w:rPr>
              <w:t>Professional Indemnity*</w:t>
            </w:r>
          </w:p>
        </w:tc>
        <w:tc>
          <w:tcPr>
            <w:tcW w:w="5225" w:type="dxa"/>
            <w:tcBorders>
              <w:top w:val="single" w:sz="4" w:space="0" w:color="9ACEC8"/>
              <w:left w:val="single" w:sz="4" w:space="0" w:color="9ACEC8"/>
              <w:bottom w:val="single" w:sz="4" w:space="0" w:color="9ACEC8"/>
              <w:right w:val="single" w:sz="4" w:space="0" w:color="9ACEC8"/>
            </w:tcBorders>
          </w:tcPr>
          <w:p w14:paraId="65B46D28" w14:textId="77777777" w:rsidR="004A0842" w:rsidRDefault="00F6768B">
            <w:pPr>
              <w:spacing w:line="259" w:lineRule="auto"/>
              <w:ind w:left="0" w:right="0" w:firstLine="0"/>
              <w:jc w:val="left"/>
              <w:rPr>
                <w:color w:val="000000"/>
              </w:rPr>
            </w:pPr>
            <w:r>
              <w:rPr>
                <w:color w:val="000000"/>
              </w:rPr>
              <w:t xml:space="preserve">Minimum limit of €6.5 million for any one claim per period of insurance. </w:t>
            </w:r>
          </w:p>
        </w:tc>
      </w:tr>
      <w:tr w:rsidR="004A0842" w14:paraId="42A60464" w14:textId="77777777">
        <w:trPr>
          <w:trHeight w:val="549"/>
        </w:trPr>
        <w:tc>
          <w:tcPr>
            <w:tcW w:w="3090" w:type="dxa"/>
            <w:tcBorders>
              <w:top w:val="single" w:sz="4" w:space="0" w:color="9ACEC8"/>
              <w:left w:val="single" w:sz="4" w:space="0" w:color="9ACEC8"/>
              <w:bottom w:val="single" w:sz="4" w:space="0" w:color="9ACEC8"/>
              <w:right w:val="single" w:sz="4" w:space="0" w:color="9ACEC8"/>
            </w:tcBorders>
          </w:tcPr>
          <w:p w14:paraId="1FB2F4D9" w14:textId="77777777" w:rsidR="004A0842" w:rsidRDefault="00F6768B">
            <w:pPr>
              <w:spacing w:line="259" w:lineRule="auto"/>
              <w:ind w:left="0" w:right="0" w:firstLine="0"/>
              <w:jc w:val="left"/>
              <w:rPr>
                <w:b/>
                <w:bCs/>
                <w:color w:val="000000"/>
              </w:rPr>
            </w:pPr>
            <w:r>
              <w:rPr>
                <w:b/>
                <w:bCs/>
                <w:color w:val="000000"/>
              </w:rPr>
              <w:t>Crime Insurance**</w:t>
            </w:r>
          </w:p>
        </w:tc>
        <w:tc>
          <w:tcPr>
            <w:tcW w:w="5225" w:type="dxa"/>
            <w:tcBorders>
              <w:top w:val="single" w:sz="4" w:space="0" w:color="9ACEC8"/>
              <w:left w:val="single" w:sz="4" w:space="0" w:color="9ACEC8"/>
              <w:bottom w:val="single" w:sz="4" w:space="0" w:color="9ACEC8"/>
              <w:right w:val="single" w:sz="4" w:space="0" w:color="9ACEC8"/>
            </w:tcBorders>
          </w:tcPr>
          <w:p w14:paraId="2F67F81C" w14:textId="77777777" w:rsidR="004A0842" w:rsidRDefault="00F6768B">
            <w:pPr>
              <w:spacing w:line="259" w:lineRule="auto"/>
              <w:ind w:left="0" w:right="0" w:firstLine="0"/>
              <w:jc w:val="left"/>
              <w:rPr>
                <w:color w:val="000000"/>
              </w:rPr>
            </w:pPr>
            <w:r>
              <w:rPr>
                <w:color w:val="000000"/>
              </w:rPr>
              <w:t>Minimum limit of n/a anyone claim. (See Note 3 below)</w:t>
            </w:r>
          </w:p>
        </w:tc>
      </w:tr>
      <w:tr w:rsidR="004A0842" w14:paraId="523B122A" w14:textId="77777777">
        <w:trPr>
          <w:trHeight w:val="549"/>
        </w:trPr>
        <w:tc>
          <w:tcPr>
            <w:tcW w:w="3090" w:type="dxa"/>
            <w:tcBorders>
              <w:top w:val="single" w:sz="4" w:space="0" w:color="9ACEC8"/>
              <w:left w:val="single" w:sz="4" w:space="0" w:color="9ACEC8"/>
              <w:bottom w:val="single" w:sz="4" w:space="0" w:color="9ACEC8"/>
              <w:right w:val="single" w:sz="4" w:space="0" w:color="9ACEC8"/>
            </w:tcBorders>
          </w:tcPr>
          <w:p w14:paraId="76034F56" w14:textId="77777777" w:rsidR="004A0842" w:rsidRDefault="00F6768B">
            <w:pPr>
              <w:spacing w:line="259" w:lineRule="auto"/>
              <w:ind w:left="0" w:right="0" w:firstLine="0"/>
              <w:jc w:val="left"/>
              <w:rPr>
                <w:b/>
                <w:bCs/>
                <w:color w:val="000000"/>
              </w:rPr>
            </w:pPr>
            <w:r>
              <w:rPr>
                <w:b/>
                <w:bCs/>
                <w:color w:val="000000"/>
              </w:rPr>
              <w:t>Cyber Liability***</w:t>
            </w:r>
          </w:p>
        </w:tc>
        <w:tc>
          <w:tcPr>
            <w:tcW w:w="5225" w:type="dxa"/>
            <w:tcBorders>
              <w:top w:val="single" w:sz="4" w:space="0" w:color="9ACEC8"/>
              <w:left w:val="single" w:sz="4" w:space="0" w:color="9ACEC8"/>
              <w:bottom w:val="single" w:sz="4" w:space="0" w:color="9ACEC8"/>
              <w:right w:val="single" w:sz="4" w:space="0" w:color="9ACEC8"/>
            </w:tcBorders>
          </w:tcPr>
          <w:p w14:paraId="78077C5E" w14:textId="77777777" w:rsidR="004A0842" w:rsidRDefault="00F6768B">
            <w:pPr>
              <w:spacing w:line="259" w:lineRule="auto"/>
              <w:ind w:left="0" w:right="0" w:firstLine="0"/>
              <w:jc w:val="left"/>
              <w:rPr>
                <w:color w:val="000000"/>
              </w:rPr>
            </w:pPr>
            <w:r>
              <w:rPr>
                <w:color w:val="000000"/>
              </w:rPr>
              <w:t>Minimum limit of €1 million any one claim and in the aggregate per insurance policy year (See Notes 4 and 5)</w:t>
            </w:r>
          </w:p>
        </w:tc>
      </w:tr>
      <w:tr w:rsidR="004A0842" w14:paraId="614428AC" w14:textId="77777777">
        <w:trPr>
          <w:trHeight w:val="549"/>
        </w:trPr>
        <w:tc>
          <w:tcPr>
            <w:tcW w:w="8315" w:type="dxa"/>
            <w:gridSpan w:val="2"/>
            <w:tcBorders>
              <w:top w:val="single" w:sz="4" w:space="0" w:color="9ACEC8"/>
              <w:left w:val="single" w:sz="4" w:space="0" w:color="9ACEC8"/>
              <w:bottom w:val="single" w:sz="4" w:space="0" w:color="9ACEC8"/>
              <w:right w:val="single" w:sz="4" w:space="0" w:color="9ACEC8"/>
            </w:tcBorders>
          </w:tcPr>
          <w:p w14:paraId="3F34C460" w14:textId="77777777" w:rsidR="004A0842" w:rsidRDefault="00F6768B">
            <w:pPr>
              <w:spacing w:line="259" w:lineRule="auto"/>
              <w:ind w:left="0" w:right="0" w:firstLine="0"/>
              <w:jc w:val="left"/>
              <w:rPr>
                <w:i/>
                <w:iCs/>
              </w:rPr>
            </w:pPr>
            <w:r>
              <w:rPr>
                <w:color w:val="000000"/>
              </w:rPr>
              <w:t xml:space="preserve">* </w:t>
            </w:r>
            <w:r>
              <w:rPr>
                <w:i/>
                <w:iCs/>
              </w:rPr>
              <w:t>The Employers, Public Liability and Professional Liability policies should include an indemnity to principals clause.</w:t>
            </w:r>
          </w:p>
          <w:p w14:paraId="665E7F06" w14:textId="77777777" w:rsidR="004A0842" w:rsidRDefault="00F6768B">
            <w:pPr>
              <w:spacing w:line="259" w:lineRule="auto"/>
              <w:ind w:left="0" w:right="0" w:firstLine="0"/>
              <w:jc w:val="left"/>
              <w:rPr>
                <w:color w:val="000000"/>
              </w:rPr>
            </w:pPr>
            <w:r>
              <w:rPr>
                <w:color w:val="000000"/>
              </w:rPr>
              <w:t>** Crime policy should include cover for social engineering and Third-Party Theft.</w:t>
            </w:r>
          </w:p>
          <w:p w14:paraId="523BF573" w14:textId="77777777" w:rsidR="004A0842" w:rsidRDefault="00F6768B">
            <w:pPr>
              <w:spacing w:line="259" w:lineRule="auto"/>
              <w:ind w:left="0" w:right="0" w:firstLine="0"/>
              <w:jc w:val="left"/>
              <w:rPr>
                <w:color w:val="000000"/>
              </w:rPr>
            </w:pPr>
            <w:r>
              <w:rPr>
                <w:color w:val="000000"/>
              </w:rPr>
              <w:t>*** Increased limits may be considered if there is a particular concern regarding Operational Disruptions and sensitive data on the network.</w:t>
            </w:r>
          </w:p>
        </w:tc>
      </w:tr>
    </w:tbl>
    <w:p w14:paraId="0ED93DE8" w14:textId="77777777" w:rsidR="004A0842" w:rsidRDefault="00F6768B">
      <w:pPr>
        <w:spacing w:before="156" w:after="160" w:line="259" w:lineRule="auto"/>
        <w:ind w:left="816" w:right="0" w:firstLine="0"/>
        <w:jc w:val="left"/>
      </w:pPr>
      <w:r>
        <w:t>The Contractor shall reserve the right to request additional insurances should the scope of the contract change.</w:t>
      </w:r>
    </w:p>
    <w:p w14:paraId="3F28A494" w14:textId="77777777" w:rsidR="004A0842" w:rsidRDefault="00F6768B">
      <w:pPr>
        <w:spacing w:after="0"/>
        <w:ind w:left="816" w:right="1" w:hanging="816"/>
      </w:pPr>
      <w:r>
        <w:rPr>
          <w:color w:val="0000FF"/>
        </w:rPr>
        <w:t xml:space="preserve">2.21.2  </w:t>
      </w:r>
      <w:r>
        <w:t>By signing the Tenderer’s Statement at Appendix 3, Tenderers confirm that, if awarded a Framework Agreement under this Competition:</w:t>
      </w:r>
    </w:p>
    <w:p w14:paraId="153E9D8E" w14:textId="77777777" w:rsidR="004A0842" w:rsidRDefault="004A0842">
      <w:pPr>
        <w:spacing w:after="0"/>
        <w:ind w:left="816" w:right="1" w:hanging="816"/>
      </w:pPr>
    </w:p>
    <w:p w14:paraId="1E2F179F" w14:textId="77777777" w:rsidR="004A0842" w:rsidRDefault="00F6768B">
      <w:pPr>
        <w:numPr>
          <w:ilvl w:val="0"/>
          <w:numId w:val="51"/>
        </w:numPr>
        <w:pBdr>
          <w:top w:val="nil"/>
          <w:left w:val="nil"/>
          <w:bottom w:val="nil"/>
          <w:right w:val="nil"/>
          <w:between w:val="nil"/>
        </w:pBdr>
        <w:spacing w:after="0" w:line="276" w:lineRule="auto"/>
        <w:ind w:right="1"/>
        <w:rPr>
          <w:color w:val="000000"/>
        </w:rPr>
      </w:pPr>
      <w:r>
        <w:rPr>
          <w:color w:val="000000"/>
        </w:rPr>
        <w:t>they will, from the Commencement Date of the Framework Agreement (as defined in the Framework Agreement), obtain and hold the types and levels of insurance as specified at Paragraph 2.21.1.</w:t>
      </w:r>
    </w:p>
    <w:p w14:paraId="0FA9E9BC" w14:textId="77777777" w:rsidR="004A0842" w:rsidRDefault="00F6768B">
      <w:pPr>
        <w:numPr>
          <w:ilvl w:val="0"/>
          <w:numId w:val="51"/>
        </w:numPr>
        <w:pBdr>
          <w:top w:val="nil"/>
          <w:left w:val="nil"/>
          <w:bottom w:val="nil"/>
          <w:right w:val="nil"/>
          <w:between w:val="nil"/>
        </w:pBdr>
        <w:spacing w:after="0" w:line="276" w:lineRule="auto"/>
        <w:ind w:right="1"/>
        <w:rPr>
          <w:color w:val="000000"/>
        </w:rPr>
      </w:pPr>
      <w:r>
        <w:rPr>
          <w:color w:val="000000"/>
        </w:rPr>
        <w:t xml:space="preserve">the territorial limits and jurisdiction of its insurance policies include Ireland and </w:t>
      </w:r>
    </w:p>
    <w:p w14:paraId="047882E7" w14:textId="77777777" w:rsidR="004A0842" w:rsidRDefault="00F6768B">
      <w:pPr>
        <w:numPr>
          <w:ilvl w:val="0"/>
          <w:numId w:val="51"/>
        </w:numPr>
        <w:pBdr>
          <w:top w:val="nil"/>
          <w:left w:val="nil"/>
          <w:bottom w:val="nil"/>
          <w:right w:val="nil"/>
          <w:between w:val="nil"/>
        </w:pBdr>
        <w:spacing w:after="0" w:line="276" w:lineRule="auto"/>
        <w:ind w:right="1"/>
        <w:rPr>
          <w:color w:val="000000"/>
        </w:rPr>
      </w:pPr>
      <w:r>
        <w:rPr>
          <w:color w:val="000000"/>
        </w:rPr>
        <w:t xml:space="preserve">they are not aware of any exclusions, restrictions, conditions or warranties or, in the case of policies with an aggregate limit of indemnity, any outstanding claims, which could have a material adverse impact on the level of coverage specified above.  </w:t>
      </w:r>
    </w:p>
    <w:p w14:paraId="1E4294D6" w14:textId="77777777" w:rsidR="004A0842" w:rsidRDefault="004A0842">
      <w:pPr>
        <w:spacing w:after="0"/>
        <w:ind w:left="816" w:right="1" w:hanging="816"/>
      </w:pPr>
    </w:p>
    <w:p w14:paraId="7B54A311" w14:textId="77777777" w:rsidR="004A0842" w:rsidRDefault="00F6768B">
      <w:pPr>
        <w:spacing w:after="0" w:line="264" w:lineRule="auto"/>
        <w:ind w:left="720" w:right="0" w:firstLine="0"/>
      </w:pPr>
      <w:r>
        <w:t>A formal confirmation from the Tenderer's insurance company or broker to this effect will be requested from the successful Tenderer prior to the award of (and shall be a condition of) any Framework Agreement.</w:t>
      </w:r>
    </w:p>
    <w:p w14:paraId="7900AE65" w14:textId="77777777" w:rsidR="004A0842" w:rsidRDefault="004A0842">
      <w:pPr>
        <w:spacing w:after="0"/>
        <w:ind w:left="816" w:right="1" w:hanging="816"/>
      </w:pPr>
    </w:p>
    <w:p w14:paraId="2A2F5633" w14:textId="77777777" w:rsidR="004A0842" w:rsidRDefault="00F6768B">
      <w:pPr>
        <w:spacing w:after="200" w:line="269" w:lineRule="auto"/>
        <w:ind w:left="816" w:right="0" w:hanging="816"/>
      </w:pPr>
      <w:r>
        <w:rPr>
          <w:color w:val="0000FF"/>
        </w:rPr>
        <w:t xml:space="preserve">2.21.3  </w:t>
      </w:r>
      <w:r>
        <w:t xml:space="preserve">The successful Tenderer will, during the term of the Framework Agreement, be required to:  </w:t>
      </w:r>
    </w:p>
    <w:p w14:paraId="750A9F97" w14:textId="77777777" w:rsidR="004A0842" w:rsidRDefault="00F6768B">
      <w:pPr>
        <w:numPr>
          <w:ilvl w:val="0"/>
          <w:numId w:val="50"/>
        </w:numPr>
        <w:pBdr>
          <w:top w:val="nil"/>
          <w:left w:val="nil"/>
          <w:bottom w:val="nil"/>
          <w:right w:val="nil"/>
          <w:between w:val="nil"/>
        </w:pBdr>
        <w:spacing w:after="0" w:line="269" w:lineRule="auto"/>
        <w:ind w:right="0"/>
        <w:rPr>
          <w:color w:val="000000"/>
        </w:rPr>
      </w:pPr>
      <w:r>
        <w:rPr>
          <w:color w:val="000000"/>
        </w:rPr>
        <w:t>immediately advise the Contracting Authority any material change to its insured status;</w:t>
      </w:r>
    </w:p>
    <w:p w14:paraId="3399657C" w14:textId="77777777" w:rsidR="004A0842" w:rsidRDefault="00F6768B">
      <w:pPr>
        <w:numPr>
          <w:ilvl w:val="0"/>
          <w:numId w:val="50"/>
        </w:numPr>
        <w:pBdr>
          <w:top w:val="nil"/>
          <w:left w:val="nil"/>
          <w:bottom w:val="nil"/>
          <w:right w:val="nil"/>
          <w:between w:val="nil"/>
        </w:pBdr>
        <w:spacing w:after="0" w:line="269" w:lineRule="auto"/>
        <w:ind w:right="1"/>
        <w:rPr>
          <w:color w:val="000000"/>
        </w:rPr>
      </w:pPr>
      <w:r>
        <w:rPr>
          <w:color w:val="000000"/>
        </w:rPr>
        <w:t>produce proof of current premiums paid upon request; and</w:t>
      </w:r>
    </w:p>
    <w:p w14:paraId="1ED702D1" w14:textId="77777777" w:rsidR="004A0842" w:rsidRDefault="00F6768B">
      <w:pPr>
        <w:numPr>
          <w:ilvl w:val="0"/>
          <w:numId w:val="50"/>
        </w:numPr>
        <w:pBdr>
          <w:top w:val="nil"/>
          <w:left w:val="nil"/>
          <w:bottom w:val="nil"/>
          <w:right w:val="nil"/>
          <w:between w:val="nil"/>
        </w:pBdr>
        <w:spacing w:after="200" w:line="269" w:lineRule="auto"/>
        <w:ind w:right="1"/>
        <w:rPr>
          <w:color w:val="000000"/>
        </w:rPr>
      </w:pPr>
      <w:r>
        <w:rPr>
          <w:color w:val="000000"/>
        </w:rPr>
        <w:t xml:space="preserve">produce valid certificates of insurance upon request. </w:t>
      </w:r>
    </w:p>
    <w:p w14:paraId="3993CB51" w14:textId="77777777" w:rsidR="004A0842" w:rsidRDefault="004A0842">
      <w:pPr>
        <w:tabs>
          <w:tab w:val="center" w:pos="1043"/>
          <w:tab w:val="center" w:pos="4089"/>
        </w:tabs>
        <w:spacing w:after="0"/>
        <w:ind w:left="0" w:right="0" w:firstLine="0"/>
        <w:jc w:val="left"/>
      </w:pPr>
    </w:p>
    <w:p w14:paraId="75EBAF86" w14:textId="77777777" w:rsidR="004A0842" w:rsidRDefault="004A0842">
      <w:pPr>
        <w:tabs>
          <w:tab w:val="center" w:pos="1043"/>
          <w:tab w:val="center" w:pos="4089"/>
        </w:tabs>
        <w:spacing w:after="0"/>
        <w:ind w:left="0" w:right="0" w:firstLine="0"/>
        <w:jc w:val="left"/>
      </w:pPr>
    </w:p>
    <w:p w14:paraId="6DB9A45C" w14:textId="77777777" w:rsidR="004A0842" w:rsidRDefault="00F6768B">
      <w:pPr>
        <w:spacing w:after="160" w:line="259" w:lineRule="auto"/>
        <w:ind w:left="0" w:right="0" w:firstLine="0"/>
        <w:jc w:val="left"/>
      </w:pPr>
      <w:r>
        <w:br w:type="page"/>
      </w:r>
    </w:p>
    <w:p w14:paraId="05E340DB" w14:textId="77777777" w:rsidR="004A0842" w:rsidRDefault="00F6768B">
      <w:pPr>
        <w:pStyle w:val="Heading2"/>
        <w:pBdr>
          <w:bottom w:val="none" w:sz="0" w:space="0" w:color="000000"/>
        </w:pBdr>
        <w:shd w:val="clear" w:color="auto" w:fill="auto"/>
        <w:spacing w:after="0" w:line="259" w:lineRule="auto"/>
        <w:ind w:left="5" w:firstLine="0"/>
        <w:rPr>
          <w:color w:val="333399"/>
          <w:sz w:val="28"/>
          <w:szCs w:val="28"/>
        </w:rPr>
      </w:pPr>
      <w:r>
        <w:rPr>
          <w:color w:val="333399"/>
          <w:sz w:val="28"/>
          <w:szCs w:val="28"/>
        </w:rPr>
        <w:t>Part 3:  Selection and Award Criteria</w:t>
      </w:r>
      <w:r>
        <w:rPr>
          <w:noProof/>
          <w:color w:val="2B579A"/>
          <w:shd w:val="clear" w:color="auto" w:fill="E6E6E6"/>
        </w:rPr>
        <mc:AlternateContent>
          <mc:Choice Requires="wpg">
            <w:drawing>
              <wp:inline distT="0" distB="0" distL="0" distR="0" wp14:anchorId="3679296B" wp14:editId="6136B0DB">
                <wp:extent cx="6388100" cy="45719"/>
                <wp:effectExtent l="0" t="0" r="0" b="0"/>
                <wp:docPr id="925596191" name="Group 925596191"/>
                <wp:cNvGraphicFramePr/>
                <a:graphic xmlns:a="http://schemas.openxmlformats.org/drawingml/2006/main">
                  <a:graphicData uri="http://schemas.microsoft.com/office/word/2010/wordprocessingGroup">
                    <wpg:wgp>
                      <wpg:cNvGrpSpPr/>
                      <wpg:grpSpPr>
                        <a:xfrm>
                          <a:off x="0" y="0"/>
                          <a:ext cx="6388100" cy="45719"/>
                          <a:chOff x="2151950" y="3757125"/>
                          <a:chExt cx="6388100" cy="45750"/>
                        </a:xfrm>
                      </wpg:grpSpPr>
                      <wpg:grpSp>
                        <wpg:cNvPr id="790937023" name="Group 790937023"/>
                        <wpg:cNvGrpSpPr/>
                        <wpg:grpSpPr>
                          <a:xfrm rot="10800000" flipH="1">
                            <a:off x="2151950" y="3757141"/>
                            <a:ext cx="6388100" cy="45719"/>
                            <a:chOff x="0" y="0"/>
                            <a:chExt cx="5798185" cy="27432"/>
                          </a:xfrm>
                        </wpg:grpSpPr>
                        <wps:wsp>
                          <wps:cNvPr id="1191217000" name="Rectangle 1191217000"/>
                          <wps:cNvSpPr/>
                          <wps:spPr>
                            <a:xfrm>
                              <a:off x="0" y="0"/>
                              <a:ext cx="5798175" cy="27425"/>
                            </a:xfrm>
                            <a:prstGeom prst="rect">
                              <a:avLst/>
                            </a:prstGeom>
                            <a:noFill/>
                            <a:ln>
                              <a:noFill/>
                            </a:ln>
                          </wps:spPr>
                          <wps:txbx>
                            <w:txbxContent>
                              <w:p w14:paraId="007355AB"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579594736" name="Freeform: Shape 1579594736"/>
                          <wps:cNvSpPr/>
                          <wps:spPr>
                            <a:xfrm>
                              <a:off x="0" y="0"/>
                              <a:ext cx="5798185" cy="27432"/>
                            </a:xfrm>
                            <a:custGeom>
                              <a:avLst/>
                              <a:gdLst/>
                              <a:ahLst/>
                              <a:cxnLst/>
                              <a:rect l="l" t="t" r="r" b="b"/>
                              <a:pathLst>
                                <a:path w="5798185" h="27432" extrusionOk="0">
                                  <a:moveTo>
                                    <a:pt x="0" y="0"/>
                                  </a:moveTo>
                                  <a:lnTo>
                                    <a:pt x="5798185" y="0"/>
                                  </a:lnTo>
                                  <a:lnTo>
                                    <a:pt x="5798185"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3679296B" id="Group 925596191" o:spid="_x0000_s1038" style="width:503pt;height:3.6pt;mso-position-horizontal-relative:char;mso-position-vertical-relative:line" coordorigin="21519,37571" coordsize="63881,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">
                <v:group id="Group 790937023" o:spid="_x0000_s1039" style="position:absolute;left:21519;top:37571;width:63881;height:457;rotation:180;flip:x" coordsize="5798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">
                  <v:rect id="Rectangle 1191217000" o:spid="_x0000_s1040" style="position:absolute;width:57981;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" filled="f" stroked="f">
                    <v:textbox inset="2.53958mm,2.53958mm,2.53958mm,2.53958mm">
                      <w:txbxContent>
                        <w:p w14:paraId="007355AB" w14:textId="77777777" w:rsidR="004A0842" w:rsidRDefault="004A0842">
                          <w:pPr>
                            <w:spacing w:after="0" w:line="240" w:lineRule="auto"/>
                            <w:ind w:left="0" w:right="0" w:firstLine="0"/>
                            <w:jc w:val="left"/>
                            <w:textDirection w:val="btLr"/>
                          </w:pPr>
                        </w:p>
                      </w:txbxContent>
                    </v:textbox>
                  </v:rect>
                  <v:shape id="Freeform: Shape 1579594736" o:spid="_x0000_s1041" style="position:absolute;width:57981;height:274;visibility:visible;mso-wrap-style:square;v-text-anchor:middle"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" path="m,l5798185,r,27432l,27432,,e" fillcolor="#339" stroked="f">
                    <v:path arrowok="t" o:extrusionok="f"/>
                  </v:shape>
                </v:group>
                <w10:anchorlock/>
              </v:group>
            </w:pict>
          </mc:Fallback>
        </mc:AlternateContent>
      </w:r>
    </w:p>
    <w:p w14:paraId="7A3BC688" w14:textId="77777777" w:rsidR="004A0842" w:rsidRDefault="004A0842">
      <w:pPr>
        <w:spacing w:after="0" w:line="259" w:lineRule="auto"/>
        <w:ind w:left="-24" w:right="0" w:firstLine="0"/>
        <w:jc w:val="left"/>
        <w:rPr>
          <w:sz w:val="12"/>
          <w:szCs w:val="12"/>
        </w:rPr>
      </w:pPr>
    </w:p>
    <w:tbl>
      <w:tblPr>
        <w:tblStyle w:val="a7"/>
        <w:tblW w:w="10230" w:type="dxa"/>
        <w:tblInd w:w="-24" w:type="dxa"/>
        <w:tblLayout w:type="fixed"/>
        <w:tblLook w:val="0400" w:firstRow="0" w:lastRow="0" w:firstColumn="0" w:lastColumn="0" w:noHBand="0" w:noVBand="1"/>
      </w:tblPr>
      <w:tblGrid>
        <w:gridCol w:w="595"/>
        <w:gridCol w:w="9635"/>
      </w:tblGrid>
      <w:tr w:rsidR="004A0842" w14:paraId="7FAE2092" w14:textId="77777777">
        <w:trPr>
          <w:trHeight w:val="342"/>
        </w:trPr>
        <w:tc>
          <w:tcPr>
            <w:tcW w:w="595" w:type="dxa"/>
            <w:tcBorders>
              <w:top w:val="nil"/>
              <w:left w:val="nil"/>
              <w:bottom w:val="single" w:sz="12" w:space="0" w:color="333399"/>
              <w:right w:val="nil"/>
            </w:tcBorders>
            <w:shd w:val="clear" w:color="auto" w:fill="000080"/>
          </w:tcPr>
          <w:p w14:paraId="623C395A" w14:textId="77777777" w:rsidR="004A0842" w:rsidRDefault="00F6768B">
            <w:pPr>
              <w:spacing w:line="259" w:lineRule="auto"/>
              <w:ind w:left="86" w:right="0" w:firstLine="0"/>
              <w:jc w:val="left"/>
            </w:pPr>
            <w:r>
              <w:rPr>
                <w:b/>
                <w:bCs/>
                <w:color w:val="FFFFFF"/>
              </w:rPr>
              <w:t xml:space="preserve">3.1 </w:t>
            </w:r>
          </w:p>
        </w:tc>
        <w:tc>
          <w:tcPr>
            <w:tcW w:w="9635" w:type="dxa"/>
            <w:tcBorders>
              <w:top w:val="nil"/>
              <w:left w:val="nil"/>
              <w:bottom w:val="single" w:sz="12" w:space="0" w:color="333399"/>
              <w:right w:val="nil"/>
            </w:tcBorders>
            <w:shd w:val="clear" w:color="auto" w:fill="000080"/>
          </w:tcPr>
          <w:p w14:paraId="3B712BE7" w14:textId="77777777" w:rsidR="004A0842" w:rsidRDefault="00F6768B">
            <w:pPr>
              <w:spacing w:line="259" w:lineRule="auto"/>
              <w:ind w:left="0" w:right="227" w:firstLine="0"/>
              <w:jc w:val="left"/>
            </w:pPr>
            <w:r>
              <w:rPr>
                <w:b/>
                <w:bCs/>
                <w:color w:val="FFFFFF"/>
              </w:rPr>
              <w:t xml:space="preserve">COMPLIANT TENDERS </w:t>
            </w:r>
          </w:p>
        </w:tc>
      </w:tr>
    </w:tbl>
    <w:p w14:paraId="56247135" w14:textId="77777777" w:rsidR="004A0842" w:rsidRDefault="00F6768B">
      <w:pPr>
        <w:tabs>
          <w:tab w:val="center" w:pos="2374"/>
        </w:tabs>
        <w:spacing w:before="120" w:after="80"/>
        <w:ind w:left="0" w:right="0" w:firstLine="0"/>
        <w:jc w:val="left"/>
      </w:pPr>
      <w:r>
        <w:rPr>
          <w:color w:val="0000FF"/>
        </w:rPr>
        <w:t xml:space="preserve">3.1 </w:t>
      </w:r>
      <w:r>
        <w:rPr>
          <w:color w:val="0000FF"/>
        </w:rPr>
        <w:tab/>
      </w:r>
      <w:r>
        <w:t>Only those Tenderers who have:</w:t>
      </w:r>
    </w:p>
    <w:p w14:paraId="4F17D4F2" w14:textId="77777777" w:rsidR="004A0842" w:rsidRDefault="00F6768B">
      <w:pPr>
        <w:numPr>
          <w:ilvl w:val="0"/>
          <w:numId w:val="12"/>
        </w:numPr>
        <w:spacing w:after="80"/>
        <w:ind w:left="945" w:right="276" w:hanging="647"/>
      </w:pPr>
      <w:r>
        <w:t xml:space="preserve">Submitted compliant Tenders pursuant to paragraph 2.2 above, and </w:t>
      </w:r>
    </w:p>
    <w:p w14:paraId="605127D2" w14:textId="77777777" w:rsidR="004A0842" w:rsidRDefault="00F6768B">
      <w:pPr>
        <w:numPr>
          <w:ilvl w:val="0"/>
          <w:numId w:val="12"/>
        </w:numPr>
        <w:spacing w:after="80"/>
        <w:ind w:left="945" w:right="276" w:hanging="647"/>
      </w:pPr>
      <w:r>
        <w:t>Tenderers must complete the ESPD</w:t>
      </w:r>
    </w:p>
    <w:p w14:paraId="24719050" w14:textId="77777777" w:rsidR="004A0842" w:rsidRDefault="00F6768B">
      <w:pPr>
        <w:numPr>
          <w:ilvl w:val="0"/>
          <w:numId w:val="12"/>
        </w:numPr>
        <w:spacing w:after="80"/>
        <w:ind w:left="945" w:right="276" w:hanging="647"/>
      </w:pPr>
      <w:r>
        <w:t>ESPD response will be assessed in accordance with Regulation 57:</w:t>
      </w:r>
    </w:p>
    <w:p w14:paraId="33BA0B8E" w14:textId="77777777" w:rsidR="004A0842" w:rsidRDefault="00F6768B">
      <w:pPr>
        <w:numPr>
          <w:ilvl w:val="0"/>
          <w:numId w:val="21"/>
        </w:numPr>
        <w:pBdr>
          <w:top w:val="nil"/>
          <w:left w:val="nil"/>
          <w:bottom w:val="nil"/>
          <w:right w:val="nil"/>
          <w:between w:val="nil"/>
        </w:pBdr>
        <w:spacing w:after="0" w:line="276" w:lineRule="auto"/>
        <w:ind w:right="0"/>
        <w:rPr>
          <w:color w:val="000000"/>
        </w:rPr>
      </w:pPr>
      <w:r>
        <w:rPr>
          <w:color w:val="000000"/>
        </w:rPr>
        <w:t xml:space="preserve">no mandatory grounds for exclusion of the Tenderer pursuant to Regulation 57 of S.I. No. 284 of 2016, the European Union (Award of Public Authority Contracts) Regulations 2016 apply to them, or </w:t>
      </w:r>
    </w:p>
    <w:p w14:paraId="035A0CCC" w14:textId="77777777" w:rsidR="004A0842" w:rsidRDefault="00F6768B">
      <w:pPr>
        <w:numPr>
          <w:ilvl w:val="0"/>
          <w:numId w:val="21"/>
        </w:numPr>
        <w:pBdr>
          <w:top w:val="nil"/>
          <w:left w:val="nil"/>
          <w:bottom w:val="nil"/>
          <w:right w:val="nil"/>
          <w:between w:val="nil"/>
        </w:pBdr>
        <w:spacing w:after="120" w:line="276" w:lineRule="auto"/>
        <w:ind w:right="0"/>
        <w:rPr>
          <w:color w:val="000000"/>
        </w:rPr>
      </w:pPr>
      <w:r>
        <w:rPr>
          <w:color w:val="000000"/>
        </w:rPr>
        <w:t xml:space="preserve">in circumstances where any mandatory exclusion grounds apply to the Tenderer (and where the Tenderer is not precluded from doing so under Regulation 57(17) of S.I. No. 284 of 2016, the European Union (Award of Public Authority Contracts) Regulations 2016), that it can provide evidence to the effect that measures taken by it are sufficient to demonstrate its reliability despite the existence of any such relevant exclusion ground, and </w:t>
      </w:r>
    </w:p>
    <w:p w14:paraId="30A9A927" w14:textId="77777777" w:rsidR="004A0842" w:rsidRDefault="00F6768B">
      <w:pPr>
        <w:numPr>
          <w:ilvl w:val="0"/>
          <w:numId w:val="12"/>
        </w:numPr>
        <w:spacing w:after="120"/>
        <w:ind w:left="945" w:right="0" w:hanging="647"/>
      </w:pPr>
      <w:r>
        <w:t>That they satisfy the selection criteria, set out in part 3.2 below (the “Selection Criteria”), will</w:t>
      </w:r>
    </w:p>
    <w:p w14:paraId="77CB1C19" w14:textId="77777777" w:rsidR="004A0842" w:rsidRDefault="00F6768B">
      <w:pPr>
        <w:spacing w:after="120"/>
        <w:ind w:left="1440" w:right="0" w:firstLine="0"/>
      </w:pPr>
      <w:r>
        <w:t xml:space="preserve">be evaluated in accordance with the Award Criteria at part 3.3 below. </w:t>
      </w:r>
    </w:p>
    <w:p w14:paraId="4601F09B" w14:textId="77777777" w:rsidR="004A0842" w:rsidRDefault="00F6768B">
      <w:pPr>
        <w:spacing w:after="120"/>
        <w:ind w:left="1422" w:right="0"/>
      </w:pPr>
      <w:r>
        <w:t xml:space="preserve">However, please note that the Contracting Authority also reserves the right to exclude from evaluation a Tenderer to whom a discretionary ground for exclusion pursuant to Regulation 57 of the Regulations applies. </w:t>
      </w:r>
    </w:p>
    <w:p w14:paraId="53783829" w14:textId="77777777" w:rsidR="004A0842" w:rsidRDefault="00F6768B">
      <w:pPr>
        <w:spacing w:after="120"/>
        <w:ind w:left="1422" w:right="0"/>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460F4C2B" w14:textId="77777777" w:rsidR="004A0842" w:rsidRDefault="00F6768B">
      <w:pPr>
        <w:numPr>
          <w:ilvl w:val="0"/>
          <w:numId w:val="22"/>
        </w:numPr>
        <w:pBdr>
          <w:top w:val="nil"/>
          <w:left w:val="nil"/>
          <w:bottom w:val="nil"/>
          <w:right w:val="nil"/>
          <w:between w:val="nil"/>
        </w:pBdr>
        <w:spacing w:after="0" w:line="259" w:lineRule="auto"/>
        <w:ind w:right="275"/>
        <w:rPr>
          <w:color w:val="000000"/>
        </w:rPr>
      </w:pPr>
      <w:r>
        <w:rPr>
          <w:color w:val="000000"/>
        </w:rPr>
        <w:t xml:space="preserve">completes and submits a separate ESPD in respect of each such entity, and  </w:t>
      </w:r>
    </w:p>
    <w:p w14:paraId="53E9EE34" w14:textId="77777777" w:rsidR="004A0842" w:rsidRDefault="00F6768B">
      <w:pPr>
        <w:numPr>
          <w:ilvl w:val="0"/>
          <w:numId w:val="22"/>
        </w:numPr>
        <w:pBdr>
          <w:top w:val="nil"/>
          <w:left w:val="nil"/>
          <w:bottom w:val="nil"/>
          <w:right w:val="nil"/>
          <w:between w:val="nil"/>
        </w:pBdr>
        <w:spacing w:after="156" w:line="276" w:lineRule="auto"/>
        <w:ind w:right="0"/>
        <w:rPr>
          <w:color w:val="000000"/>
        </w:rPr>
      </w:pPr>
      <w:r>
        <w:rPr>
          <w:color w:val="000000"/>
        </w:rPr>
        <w:t xml:space="preserve">when requested by the Contracting Authority, submit proof, to the satisfaction of the Contracting Authority, that each such entity will place the necessary resources at the disposal of the Tenderer.  </w:t>
      </w:r>
    </w:p>
    <w:p w14:paraId="50641FE6" w14:textId="77777777" w:rsidR="004A0842" w:rsidRDefault="00F6768B">
      <w:pPr>
        <w:spacing w:after="120"/>
        <w:ind w:left="860" w:right="0"/>
      </w:pPr>
      <w:r>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 </w:t>
      </w:r>
    </w:p>
    <w:p w14:paraId="2C28A0AF" w14:textId="77777777" w:rsidR="004A0842" w:rsidRDefault="00F6768B">
      <w:pPr>
        <w:spacing w:after="120"/>
        <w:ind w:left="860" w:right="0"/>
      </w:pPr>
      <w:r>
        <w:t xml:space="preserve">The Contracting Authority may decide to examine Tenders before verifying the absence of exclusion   grounds in Regulation 57 of the Regulations (the “Exclusion Grounds”) and the fulfilment of the Selection Criteria. </w:t>
      </w:r>
    </w:p>
    <w:p w14:paraId="2DA92328" w14:textId="77777777" w:rsidR="004A0842" w:rsidRDefault="00F6768B">
      <w:pPr>
        <w:spacing w:after="120"/>
        <w:ind w:left="860" w:right="0"/>
      </w:pPr>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4CB6773E" w14:textId="77777777" w:rsidR="004A0842" w:rsidRDefault="00F6768B">
      <w:pPr>
        <w:numPr>
          <w:ilvl w:val="0"/>
          <w:numId w:val="24"/>
        </w:numPr>
        <w:pBdr>
          <w:top w:val="nil"/>
          <w:left w:val="nil"/>
          <w:bottom w:val="nil"/>
          <w:right w:val="nil"/>
          <w:between w:val="nil"/>
        </w:pBdr>
        <w:spacing w:after="0" w:line="276" w:lineRule="auto"/>
        <w:ind w:right="276"/>
        <w:rPr>
          <w:color w:val="000000"/>
        </w:rPr>
      </w:pPr>
      <w:r>
        <w:rPr>
          <w:color w:val="000000"/>
        </w:rPr>
        <w:t xml:space="preserve">Declaration in the form attached at Appendix 4;  </w:t>
      </w:r>
    </w:p>
    <w:p w14:paraId="0F096AD4" w14:textId="77777777" w:rsidR="004A0842" w:rsidRDefault="00F6768B">
      <w:pPr>
        <w:numPr>
          <w:ilvl w:val="0"/>
          <w:numId w:val="24"/>
        </w:numPr>
        <w:pBdr>
          <w:top w:val="nil"/>
          <w:left w:val="nil"/>
          <w:bottom w:val="nil"/>
          <w:right w:val="nil"/>
          <w:between w:val="nil"/>
        </w:pBdr>
        <w:spacing w:after="0" w:line="276" w:lineRule="auto"/>
        <w:ind w:right="0"/>
        <w:rPr>
          <w:color w:val="000000"/>
        </w:rPr>
      </w:pPr>
      <w:r>
        <w:rPr>
          <w:color w:val="000000"/>
        </w:rPr>
        <w:t xml:space="preserve">Evidence to the effect that measures taken by the entity concerned are sufficient to demonstrate its reliability despite the existence of a relevant Exclusion Ground; and  </w:t>
      </w:r>
    </w:p>
    <w:p w14:paraId="775410AB" w14:textId="77777777" w:rsidR="004A0842" w:rsidRDefault="00F6768B">
      <w:pPr>
        <w:numPr>
          <w:ilvl w:val="0"/>
          <w:numId w:val="24"/>
        </w:numPr>
        <w:pBdr>
          <w:top w:val="nil"/>
          <w:left w:val="nil"/>
          <w:bottom w:val="nil"/>
          <w:right w:val="nil"/>
          <w:between w:val="nil"/>
        </w:pBdr>
        <w:spacing w:after="120" w:line="276" w:lineRule="auto"/>
        <w:ind w:right="0"/>
        <w:rPr>
          <w:color w:val="000000"/>
        </w:rPr>
      </w:pPr>
      <w:r>
        <w:rPr>
          <w:color w:val="000000"/>
        </w:rPr>
        <w:t xml:space="preserve">In the case of the Prime Contractor and any Subcontractor on whose capacity the Prime Contractor relies, all or any of the supporting documents specified at paragraph 3.2 below. </w:t>
      </w:r>
    </w:p>
    <w:p w14:paraId="6F105F2A" w14:textId="77777777" w:rsidR="004A0842" w:rsidRDefault="00F6768B">
      <w:pPr>
        <w:spacing w:after="120"/>
        <w:ind w:left="690" w:right="0"/>
      </w:pPr>
      <w:r>
        <w:t>If a Tenderer does not, upon request by the Contracting Authority, provide evidence which is considered by the Contracting Authority as sufficient to demonstrate (</w:t>
      </w:r>
      <w:proofErr w:type="spellStart"/>
      <w:r>
        <w:t>i</w:t>
      </w:r>
      <w:proofErr w:type="spellEnd"/>
      <w:r>
        <w:t xml:space="preserve">) its fulfilment of the Selection Criteria (or any one of them) in accordance with this RFT and (ii) the absence of Exclusion Grounds, or its reliability despite the existence of a relevant Exclusion Ground, it shall be excluded from further participation in this Competition. </w:t>
      </w:r>
    </w:p>
    <w:p w14:paraId="621FAF97" w14:textId="77777777" w:rsidR="004A0842" w:rsidRDefault="00F6768B">
      <w:pPr>
        <w:spacing w:after="240"/>
        <w:ind w:left="690" w:right="0"/>
      </w:pPr>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w:t>
      </w:r>
      <w:r>
        <w:rPr>
          <w:i/>
          <w:iCs/>
        </w:rPr>
        <w:t xml:space="preserve">unless </w:t>
      </w:r>
      <w:r>
        <w:t xml:space="preserve">it replaces the Subcontractor with one which meets all relevant requirements of this RFT. </w:t>
      </w:r>
    </w:p>
    <w:tbl>
      <w:tblPr>
        <w:tblStyle w:val="a8"/>
        <w:tblW w:w="10089" w:type="dxa"/>
        <w:tblInd w:w="-24" w:type="dxa"/>
        <w:tblLayout w:type="fixed"/>
        <w:tblLook w:val="0400" w:firstRow="0" w:lastRow="0" w:firstColumn="0" w:lastColumn="0" w:noHBand="0" w:noVBand="1"/>
      </w:tblPr>
      <w:tblGrid>
        <w:gridCol w:w="595"/>
        <w:gridCol w:w="9494"/>
      </w:tblGrid>
      <w:tr w:rsidR="004A0842" w14:paraId="6CCFCA67" w14:textId="77777777">
        <w:trPr>
          <w:trHeight w:val="342"/>
        </w:trPr>
        <w:tc>
          <w:tcPr>
            <w:tcW w:w="595" w:type="dxa"/>
            <w:tcBorders>
              <w:top w:val="nil"/>
              <w:left w:val="nil"/>
              <w:bottom w:val="single" w:sz="12" w:space="0" w:color="333399"/>
              <w:right w:val="nil"/>
            </w:tcBorders>
            <w:shd w:val="clear" w:color="auto" w:fill="000080"/>
          </w:tcPr>
          <w:p w14:paraId="74A00BE5" w14:textId="77777777" w:rsidR="004A0842" w:rsidRDefault="00F6768B">
            <w:pPr>
              <w:spacing w:line="259" w:lineRule="auto"/>
              <w:ind w:left="86" w:right="0" w:firstLine="0"/>
              <w:jc w:val="left"/>
            </w:pPr>
            <w:r>
              <w:rPr>
                <w:b/>
                <w:bCs/>
                <w:color w:val="FFFFFF"/>
              </w:rPr>
              <w:t xml:space="preserve">3.2 </w:t>
            </w:r>
          </w:p>
        </w:tc>
        <w:tc>
          <w:tcPr>
            <w:tcW w:w="9494" w:type="dxa"/>
            <w:tcBorders>
              <w:top w:val="nil"/>
              <w:left w:val="nil"/>
              <w:bottom w:val="single" w:sz="12" w:space="0" w:color="333399"/>
              <w:right w:val="nil"/>
            </w:tcBorders>
            <w:shd w:val="clear" w:color="auto" w:fill="000080"/>
          </w:tcPr>
          <w:p w14:paraId="3AF53A71" w14:textId="77777777" w:rsidR="004A0842" w:rsidRDefault="00F6768B">
            <w:pPr>
              <w:spacing w:line="259" w:lineRule="auto"/>
              <w:ind w:left="0" w:right="1134" w:firstLine="0"/>
              <w:jc w:val="left"/>
            </w:pPr>
            <w:r>
              <w:rPr>
                <w:b/>
                <w:bCs/>
                <w:color w:val="FFFFFF"/>
              </w:rPr>
              <w:t xml:space="preserve">SELECTION CRITERIA </w:t>
            </w:r>
          </w:p>
        </w:tc>
      </w:tr>
    </w:tbl>
    <w:p w14:paraId="7A94CAF3" w14:textId="77777777" w:rsidR="004A0842" w:rsidRDefault="00F6768B">
      <w:pPr>
        <w:spacing w:before="120" w:after="0"/>
        <w:ind w:left="1368" w:right="0" w:hanging="1368"/>
      </w:pPr>
      <w:r>
        <w:rPr>
          <w:color w:val="0000FF"/>
        </w:rPr>
        <w:t xml:space="preserve">3.2   </w:t>
      </w:r>
      <w:r>
        <w:t xml:space="preserve">Tenderers will either pass OR fail each of the Selection Criteria in this part 3.2.  A Tenderer who fails a </w:t>
      </w:r>
    </w:p>
    <w:p w14:paraId="393ABE18" w14:textId="77777777" w:rsidR="004A0842" w:rsidRDefault="00F6768B">
      <w:pPr>
        <w:spacing w:after="120"/>
        <w:ind w:left="1466" w:right="77" w:hanging="1368"/>
        <w:rPr>
          <w:highlight w:val="yellow"/>
        </w:rPr>
      </w:pPr>
      <w:r>
        <w:t xml:space="preserve">       election criterion will be excluded from participating in this Competition.</w:t>
      </w:r>
    </w:p>
    <w:p w14:paraId="1D9B7543" w14:textId="77777777" w:rsidR="004A0842" w:rsidRDefault="00F6768B">
      <w:pPr>
        <w:spacing w:after="80" w:line="249" w:lineRule="auto"/>
        <w:ind w:left="0" w:right="57" w:firstLine="0"/>
        <w:jc w:val="left"/>
      </w:pPr>
      <w:r>
        <w:rPr>
          <w:b/>
          <w:bCs/>
        </w:rPr>
        <w:t>3.2.A</w:t>
      </w:r>
      <w:r>
        <w:rPr>
          <w:b/>
          <w:bCs/>
        </w:rPr>
        <w:tab/>
        <w:t xml:space="preserve">Economic and Financial Standing  </w:t>
      </w:r>
    </w:p>
    <w:p w14:paraId="6FEE5D4F" w14:textId="77777777" w:rsidR="004A0842" w:rsidRDefault="00F6768B">
      <w:pPr>
        <w:spacing w:after="240"/>
        <w:ind w:left="730" w:right="0"/>
      </w:pPr>
      <w:r>
        <w:t xml:space="preserve">Tenderers must declare by way of ESPD that they satisfy the financial and economic standing requirement(s) set out below and that they are able, upon request and without delay, to provide the supporting documentation specified below to the Contracting Authority in each case. </w:t>
      </w:r>
    </w:p>
    <w:tbl>
      <w:tblPr>
        <w:tblStyle w:val="a9"/>
        <w:tblW w:w="8886" w:type="dxa"/>
        <w:tblInd w:w="612" w:type="dxa"/>
        <w:tblLayout w:type="fixed"/>
        <w:tblLook w:val="0400" w:firstRow="0" w:lastRow="0" w:firstColumn="0" w:lastColumn="0" w:noHBand="0" w:noVBand="1"/>
      </w:tblPr>
      <w:tblGrid>
        <w:gridCol w:w="1656"/>
        <w:gridCol w:w="7230"/>
      </w:tblGrid>
      <w:tr w:rsidR="004A0842" w14:paraId="6125858B" w14:textId="77777777">
        <w:trPr>
          <w:trHeight w:val="288"/>
        </w:trPr>
        <w:tc>
          <w:tcPr>
            <w:tcW w:w="8886" w:type="dxa"/>
            <w:gridSpan w:val="2"/>
            <w:tcBorders>
              <w:top w:val="nil"/>
              <w:left w:val="nil"/>
              <w:right w:val="nil"/>
            </w:tcBorders>
            <w:shd w:val="clear" w:color="auto" w:fill="2F5496"/>
          </w:tcPr>
          <w:p w14:paraId="267E94F7" w14:textId="77777777" w:rsidR="004A0842" w:rsidRDefault="00F6768B">
            <w:pPr>
              <w:tabs>
                <w:tab w:val="center" w:pos="2285"/>
              </w:tabs>
              <w:ind w:left="0" w:right="0" w:firstLine="0"/>
              <w:jc w:val="left"/>
            </w:pPr>
            <w:r>
              <w:rPr>
                <w:b/>
                <w:bCs/>
                <w:color w:val="FFFFFF"/>
              </w:rPr>
              <w:t xml:space="preserve">Criterion </w:t>
            </w:r>
            <w:r>
              <w:rPr>
                <w:b/>
                <w:bCs/>
                <w:color w:val="FFFFFF"/>
              </w:rPr>
              <w:tab/>
              <w:t xml:space="preserve">Requirement </w:t>
            </w:r>
          </w:p>
        </w:tc>
      </w:tr>
      <w:tr w:rsidR="004A0842" w14:paraId="105730C3" w14:textId="77777777">
        <w:trPr>
          <w:trHeight w:val="2220"/>
        </w:trPr>
        <w:tc>
          <w:tcPr>
            <w:tcW w:w="1656" w:type="dxa"/>
            <w:tcBorders>
              <w:top w:val="nil"/>
              <w:left w:val="single" w:sz="4" w:space="0" w:color="9ACEC8"/>
              <w:bottom w:val="nil"/>
              <w:right w:val="single" w:sz="4" w:space="0" w:color="9ACEC8"/>
            </w:tcBorders>
            <w:shd w:val="clear" w:color="auto" w:fill="B4C6E7"/>
          </w:tcPr>
          <w:p w14:paraId="77812013" w14:textId="77777777" w:rsidR="004A0842" w:rsidRDefault="00F6768B">
            <w:pPr>
              <w:ind w:left="0" w:right="0" w:firstLine="0"/>
              <w:jc w:val="left"/>
            </w:pPr>
            <w:r>
              <w:t xml:space="preserve">Turnover </w:t>
            </w:r>
          </w:p>
        </w:tc>
        <w:tc>
          <w:tcPr>
            <w:tcW w:w="7230" w:type="dxa"/>
            <w:tcBorders>
              <w:top w:val="nil"/>
              <w:left w:val="single" w:sz="4" w:space="0" w:color="9ACEC8"/>
              <w:bottom w:val="nil"/>
              <w:right w:val="single" w:sz="4" w:space="0" w:color="9ACEC8"/>
            </w:tcBorders>
            <w:shd w:val="clear" w:color="auto" w:fill="B4C6E7"/>
          </w:tcPr>
          <w:p w14:paraId="2FB87F66" w14:textId="77777777" w:rsidR="004A0842" w:rsidRDefault="00F6768B">
            <w:pPr>
              <w:ind w:left="10" w:right="29" w:firstLine="0"/>
              <w:jc w:val="left"/>
              <w:rPr>
                <w:sz w:val="20"/>
                <w:szCs w:val="20"/>
              </w:rPr>
            </w:pPr>
            <w:r>
              <w:t xml:space="preserve">Confirmation that the tendering party turnover exceeded </w:t>
            </w:r>
            <w:r>
              <w:rPr>
                <w:highlight w:val="yellow"/>
              </w:rPr>
              <w:t>€1million</w:t>
            </w:r>
            <w:r>
              <w:t xml:space="preserve"> during one/each of the last three years or pro-rata if more recently established firms are tendering – however the firm must have been in existence for at least 6 months.  </w:t>
            </w:r>
          </w:p>
          <w:p w14:paraId="53FC47B1" w14:textId="77777777" w:rsidR="004A0842" w:rsidRDefault="00F6768B">
            <w:pPr>
              <w:ind w:left="10" w:right="29" w:firstLine="0"/>
              <w:jc w:val="left"/>
            </w:pPr>
            <w:r>
              <w:t xml:space="preserve">Confirmation of financial standing ensuring the tendering party has the financial capacity to pay its debts identified on the current statement of assets and liabilities as being the debts as they fall due. Evidence of both statements will be required prior to the award of any contract. </w:t>
            </w:r>
            <w:r>
              <w:rPr>
                <w:sz w:val="20"/>
                <w:szCs w:val="20"/>
              </w:rPr>
              <w:t xml:space="preserve"> </w:t>
            </w:r>
          </w:p>
        </w:tc>
      </w:tr>
      <w:tr w:rsidR="004A0842" w14:paraId="779CB282" w14:textId="77777777">
        <w:trPr>
          <w:trHeight w:val="957"/>
        </w:trPr>
        <w:tc>
          <w:tcPr>
            <w:tcW w:w="1656" w:type="dxa"/>
            <w:tcBorders>
              <w:top w:val="nil"/>
              <w:left w:val="single" w:sz="4" w:space="0" w:color="9ACEC8"/>
              <w:bottom w:val="single" w:sz="4" w:space="0" w:color="9ACEC8"/>
              <w:right w:val="single" w:sz="4" w:space="0" w:color="9ACEC8"/>
            </w:tcBorders>
            <w:shd w:val="clear" w:color="auto" w:fill="B4C6E7"/>
          </w:tcPr>
          <w:p w14:paraId="7BF66C0C" w14:textId="77777777" w:rsidR="004A0842" w:rsidRDefault="00F6768B">
            <w:pPr>
              <w:ind w:left="0" w:right="0" w:firstLine="0"/>
              <w:jc w:val="left"/>
            </w:pPr>
            <w:r>
              <w:t>Tax</w:t>
            </w:r>
          </w:p>
        </w:tc>
        <w:tc>
          <w:tcPr>
            <w:tcW w:w="7230" w:type="dxa"/>
            <w:tcBorders>
              <w:top w:val="nil"/>
              <w:left w:val="single" w:sz="4" w:space="0" w:color="9ACEC8"/>
              <w:bottom w:val="single" w:sz="4" w:space="0" w:color="9ACEC8"/>
              <w:right w:val="single" w:sz="4" w:space="0" w:color="9ACEC8"/>
            </w:tcBorders>
            <w:shd w:val="clear" w:color="auto" w:fill="B4C6E7"/>
          </w:tcPr>
          <w:p w14:paraId="379C05F1" w14:textId="77777777" w:rsidR="004A0842" w:rsidRDefault="00F6768B">
            <w:pPr>
              <w:ind w:left="10" w:right="29"/>
              <w:jc w:val="left"/>
            </w:pPr>
            <w:r>
              <w:t>Confirmation that the tenderer / all parties associated with the tenderer are fully tax compliant. Please refer to the tax rules contained in the Tender Response Document.</w:t>
            </w:r>
          </w:p>
        </w:tc>
      </w:tr>
    </w:tbl>
    <w:p w14:paraId="51791BC3" w14:textId="77777777" w:rsidR="004A0842" w:rsidRDefault="004A0842">
      <w:pPr>
        <w:spacing w:after="0" w:line="259" w:lineRule="auto"/>
        <w:ind w:left="-1414" w:right="180" w:firstLine="0"/>
        <w:jc w:val="left"/>
      </w:pPr>
    </w:p>
    <w:p w14:paraId="2E2AEF78" w14:textId="77777777" w:rsidR="004A0842" w:rsidRDefault="00F6768B">
      <w:pPr>
        <w:spacing w:after="0"/>
        <w:ind w:left="703" w:right="0"/>
      </w:pPr>
      <w: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40318A16" w14:textId="77777777" w:rsidR="004A0842" w:rsidRDefault="00F6768B">
      <w:pPr>
        <w:spacing w:after="0" w:line="259" w:lineRule="auto"/>
        <w:ind w:left="1450" w:right="0" w:firstLine="0"/>
        <w:jc w:val="left"/>
        <w:rPr>
          <w:sz w:val="16"/>
          <w:szCs w:val="16"/>
        </w:rPr>
      </w:pPr>
      <w:r>
        <w:t xml:space="preserve"> </w:t>
      </w:r>
    </w:p>
    <w:p w14:paraId="478B505F" w14:textId="77777777" w:rsidR="004A0842" w:rsidRDefault="00F6768B">
      <w:pPr>
        <w:spacing w:after="80" w:line="249" w:lineRule="auto"/>
        <w:ind w:right="139" w:firstLine="113"/>
        <w:jc w:val="left"/>
      </w:pPr>
      <w:r>
        <w:rPr>
          <w:b/>
          <w:bCs/>
        </w:rPr>
        <w:t>3.2.B</w:t>
      </w:r>
      <w:r>
        <w:rPr>
          <w:b/>
          <w:bCs/>
        </w:rPr>
        <w:tab/>
        <w:t xml:space="preserve">Technical and Professional Ability </w:t>
      </w:r>
    </w:p>
    <w:p w14:paraId="4697394F" w14:textId="77777777" w:rsidR="004A0842" w:rsidRDefault="00F6768B">
      <w:pPr>
        <w:spacing w:after="240"/>
        <w:ind w:left="703" w:right="0"/>
        <w:rPr>
          <w:b/>
          <w:bCs/>
        </w:rPr>
      </w:pPr>
      <w:r>
        <w:t>Tenderers must declare by way of European Single Procurement Document (ESPD) that they satisfy the Technical and Professional Ability requirement(s) set out below and that they are able, upon request and without delay, to provide the supporting documentation specified below to the Contracting Authority in each case.</w:t>
      </w:r>
      <w:r>
        <w:rPr>
          <w:b/>
          <w:bCs/>
        </w:rPr>
        <w:t xml:space="preserve"> </w:t>
      </w:r>
    </w:p>
    <w:p w14:paraId="327E5BA6" w14:textId="77777777" w:rsidR="004A0842" w:rsidRDefault="00F6768B">
      <w:pPr>
        <w:spacing w:after="0" w:line="259" w:lineRule="auto"/>
        <w:ind w:left="703" w:right="0"/>
        <w:jc w:val="left"/>
        <w:rPr>
          <w:b/>
          <w:bCs/>
        </w:rPr>
      </w:pPr>
      <w:r>
        <w:rPr>
          <w:b/>
          <w:bCs/>
        </w:rPr>
        <w:t xml:space="preserve">Provide a current valid tax clearance certificate from the Irish Revenue Commissioners. </w:t>
      </w:r>
    </w:p>
    <w:p w14:paraId="348EC1E0" w14:textId="0E510F37" w:rsidR="004A0842" w:rsidRDefault="00F6768B">
      <w:pPr>
        <w:spacing w:after="240"/>
        <w:ind w:left="693" w:right="0" w:firstLine="0"/>
        <w:rPr>
          <w:b/>
          <w:bCs/>
        </w:rPr>
      </w:pPr>
      <w:r>
        <w:t>Tenderers must provide evidence of a current and valid tax clearance certificate or, alternatively, evidence that they have applied for it. It is stressed that award of contract will be conditional upon the production and maintenance of a valid tax clearance certificate</w:t>
      </w:r>
      <w:r w:rsidR="0058650A">
        <w:t>.</w:t>
      </w:r>
    </w:p>
    <w:p w14:paraId="63B08EA8" w14:textId="77777777" w:rsidR="004A0842" w:rsidRDefault="004A0842">
      <w:pPr>
        <w:spacing w:after="0" w:line="259" w:lineRule="auto"/>
        <w:ind w:left="5" w:right="0" w:firstLine="0"/>
        <w:jc w:val="left"/>
        <w:rPr>
          <w:sz w:val="16"/>
          <w:szCs w:val="16"/>
        </w:rPr>
      </w:pPr>
    </w:p>
    <w:p w14:paraId="075DAC89" w14:textId="77777777" w:rsidR="004A0842" w:rsidRDefault="00F6768B">
      <w:pPr>
        <w:pStyle w:val="Heading3"/>
        <w:pBdr>
          <w:bottom w:val="single" w:sz="12" w:space="0" w:color="333399"/>
        </w:pBdr>
        <w:shd w:val="clear" w:color="auto" w:fill="000080"/>
        <w:spacing w:after="120" w:line="269" w:lineRule="auto"/>
        <w:ind w:left="57" w:right="510"/>
      </w:pPr>
      <w:r>
        <w:rPr>
          <w:b/>
          <w:bCs/>
          <w:color w:val="FFFFFF"/>
          <w:u w:val="none"/>
        </w:rPr>
        <w:t xml:space="preserve">3.3  AWARD CRITERIA </w:t>
      </w:r>
    </w:p>
    <w:p w14:paraId="2FB0ADA8" w14:textId="77777777" w:rsidR="004A0842" w:rsidRDefault="00F6768B">
      <w:pPr>
        <w:spacing w:after="0" w:line="264" w:lineRule="auto"/>
        <w:ind w:left="720" w:right="0" w:hanging="720"/>
      </w:pPr>
      <w:r>
        <w:rPr>
          <w:color w:val="000080"/>
        </w:rPr>
        <w:t xml:space="preserve">3.3.1 </w:t>
      </w:r>
      <w:r>
        <w:rPr>
          <w:color w:val="000080"/>
        </w:rPr>
        <w:tab/>
      </w:r>
      <w:r>
        <w:t xml:space="preserve">The Framework Agreement will be awarded on the basis of the most economically advantageous tender(s) as identified in accordance with the following criteria: </w:t>
      </w:r>
    </w:p>
    <w:p w14:paraId="2802CE1D" w14:textId="77777777" w:rsidR="004A0842" w:rsidRDefault="004A0842">
      <w:pPr>
        <w:spacing w:after="0" w:line="264" w:lineRule="auto"/>
        <w:ind w:left="720" w:right="0" w:hanging="720"/>
      </w:pPr>
    </w:p>
    <w:tbl>
      <w:tblPr>
        <w:tblStyle w:val="aa"/>
        <w:tblW w:w="9480" w:type="dxa"/>
        <w:tblBorders>
          <w:top w:val="nil"/>
          <w:left w:val="nil"/>
          <w:bottom w:val="nil"/>
          <w:right w:val="nil"/>
          <w:insideH w:val="nil"/>
          <w:insideV w:val="nil"/>
        </w:tblBorders>
        <w:tblLayout w:type="fixed"/>
        <w:tblLook w:val="0600" w:firstRow="0" w:lastRow="0" w:firstColumn="0" w:lastColumn="0" w:noHBand="1" w:noVBand="1"/>
      </w:tblPr>
      <w:tblGrid>
        <w:gridCol w:w="2970"/>
        <w:gridCol w:w="4965"/>
        <w:gridCol w:w="1545"/>
      </w:tblGrid>
      <w:tr w:rsidR="004A0842" w14:paraId="23386A4E" w14:textId="77777777">
        <w:trPr>
          <w:trHeight w:val="555"/>
        </w:trPr>
        <w:tc>
          <w:tcPr>
            <w:tcW w:w="2970" w:type="dxa"/>
            <w:tcBorders>
              <w:top w:val="single" w:sz="5" w:space="0" w:color="000000"/>
              <w:left w:val="single" w:sz="5" w:space="0" w:color="000000"/>
              <w:bottom w:val="single" w:sz="5" w:space="0" w:color="000000"/>
              <w:right w:val="single" w:sz="5" w:space="0" w:color="000000"/>
            </w:tcBorders>
            <w:shd w:val="clear" w:color="auto" w:fill="008C95"/>
            <w:tcMar>
              <w:top w:w="80" w:type="dxa"/>
              <w:left w:w="100" w:type="dxa"/>
              <w:bottom w:w="80" w:type="dxa"/>
              <w:right w:w="100" w:type="dxa"/>
            </w:tcMar>
          </w:tcPr>
          <w:p w14:paraId="0EA9FE56" w14:textId="77777777" w:rsidR="004A0842" w:rsidRPr="00716085" w:rsidRDefault="00F6768B">
            <w:pPr>
              <w:spacing w:after="160" w:line="264" w:lineRule="auto"/>
              <w:ind w:left="120" w:right="240" w:firstLine="0"/>
              <w:jc w:val="center"/>
              <w:rPr>
                <w:b/>
                <w:bCs/>
              </w:rPr>
            </w:pPr>
            <w:r w:rsidRPr="00716085">
              <w:rPr>
                <w:b/>
                <w:bCs/>
              </w:rPr>
              <w:t>Section</w:t>
            </w:r>
          </w:p>
        </w:tc>
        <w:tc>
          <w:tcPr>
            <w:tcW w:w="4965" w:type="dxa"/>
            <w:tcBorders>
              <w:top w:val="single" w:sz="5" w:space="0" w:color="000000"/>
              <w:left w:val="nil"/>
              <w:bottom w:val="single" w:sz="5" w:space="0" w:color="000000"/>
              <w:right w:val="single" w:sz="5" w:space="0" w:color="000000"/>
            </w:tcBorders>
            <w:shd w:val="clear" w:color="auto" w:fill="008C95"/>
            <w:tcMar>
              <w:top w:w="80" w:type="dxa"/>
              <w:left w:w="100" w:type="dxa"/>
              <w:bottom w:w="80" w:type="dxa"/>
              <w:right w:w="100" w:type="dxa"/>
            </w:tcMar>
          </w:tcPr>
          <w:p w14:paraId="2A8EEDE1" w14:textId="77777777" w:rsidR="004A0842" w:rsidRPr="00716085" w:rsidRDefault="00F6768B">
            <w:pPr>
              <w:spacing w:after="160" w:line="264" w:lineRule="auto"/>
              <w:ind w:left="120" w:right="240" w:firstLine="0"/>
              <w:jc w:val="center"/>
              <w:rPr>
                <w:b/>
                <w:bCs/>
              </w:rPr>
            </w:pPr>
            <w:r w:rsidRPr="00716085">
              <w:rPr>
                <w:b/>
                <w:bCs/>
              </w:rPr>
              <w:t>Information Required</w:t>
            </w:r>
          </w:p>
        </w:tc>
        <w:tc>
          <w:tcPr>
            <w:tcW w:w="1545" w:type="dxa"/>
            <w:tcBorders>
              <w:top w:val="single" w:sz="5" w:space="0" w:color="000000"/>
              <w:left w:val="nil"/>
              <w:bottom w:val="single" w:sz="5" w:space="0" w:color="000000"/>
              <w:right w:val="single" w:sz="5" w:space="0" w:color="000000"/>
            </w:tcBorders>
            <w:shd w:val="clear" w:color="auto" w:fill="008C95"/>
            <w:tcMar>
              <w:top w:w="0" w:type="dxa"/>
              <w:left w:w="100" w:type="dxa"/>
              <w:bottom w:w="0" w:type="dxa"/>
              <w:right w:w="100" w:type="dxa"/>
            </w:tcMar>
          </w:tcPr>
          <w:p w14:paraId="484892E6" w14:textId="77777777" w:rsidR="004A0842" w:rsidRPr="00716085" w:rsidRDefault="00F6768B">
            <w:pPr>
              <w:spacing w:after="160" w:line="264" w:lineRule="auto"/>
              <w:ind w:left="120" w:right="240" w:firstLine="0"/>
              <w:jc w:val="center"/>
              <w:rPr>
                <w:b/>
                <w:bCs/>
              </w:rPr>
            </w:pPr>
            <w:r w:rsidRPr="00716085">
              <w:rPr>
                <w:b/>
                <w:bCs/>
              </w:rPr>
              <w:t>Weighting</w:t>
            </w:r>
          </w:p>
        </w:tc>
      </w:tr>
      <w:tr w:rsidR="004A0842" w14:paraId="7AA5306A" w14:textId="77777777">
        <w:trPr>
          <w:trHeight w:val="405"/>
        </w:trPr>
        <w:tc>
          <w:tcPr>
            <w:tcW w:w="9480" w:type="dxa"/>
            <w:gridSpan w:val="3"/>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5309A1" w14:textId="77777777" w:rsidR="004A0842" w:rsidRPr="00716085" w:rsidRDefault="00F6768B">
            <w:pPr>
              <w:spacing w:after="160" w:line="264" w:lineRule="auto"/>
              <w:ind w:left="120" w:right="240" w:firstLine="0"/>
              <w:jc w:val="center"/>
              <w:rPr>
                <w:rFonts w:asciiTheme="minorHAnsi" w:hAnsiTheme="minorHAnsi" w:cstheme="minorHAnsi"/>
                <w:b/>
                <w:bCs/>
              </w:rPr>
            </w:pPr>
            <w:r w:rsidRPr="00716085">
              <w:rPr>
                <w:rFonts w:asciiTheme="minorHAnsi" w:hAnsiTheme="minorHAnsi" w:cstheme="minorHAnsi"/>
                <w:b/>
                <w:bCs/>
              </w:rPr>
              <w:t>Tender Response Document (TRD) A</w:t>
            </w:r>
          </w:p>
        </w:tc>
      </w:tr>
      <w:tr w:rsidR="004A0842" w14:paraId="7976CDBC" w14:textId="77777777">
        <w:trPr>
          <w:trHeight w:val="750"/>
        </w:trPr>
        <w:tc>
          <w:tcPr>
            <w:tcW w:w="29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E3F44ED"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Executive Response</w:t>
            </w:r>
          </w:p>
        </w:tc>
        <w:tc>
          <w:tcPr>
            <w:tcW w:w="4965" w:type="dxa"/>
            <w:tcBorders>
              <w:top w:val="nil"/>
              <w:left w:val="nil"/>
              <w:bottom w:val="single" w:sz="5" w:space="0" w:color="000000"/>
              <w:right w:val="single" w:sz="5" w:space="0" w:color="000000"/>
            </w:tcBorders>
            <w:tcMar>
              <w:top w:w="0" w:type="dxa"/>
              <w:left w:w="100" w:type="dxa"/>
              <w:bottom w:w="0" w:type="dxa"/>
              <w:right w:w="100" w:type="dxa"/>
            </w:tcMar>
          </w:tcPr>
          <w:p w14:paraId="45495D68" w14:textId="77777777" w:rsidR="004A0842"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Demonstrate understanding of the Authority’s objectives, audiences and campaign challenges, with a clear strategic approach linking awareness, engagement and consideration to demand, bookings and other relevant outcomes.</w:t>
            </w:r>
          </w:p>
          <w:p w14:paraId="4C43F9A9" w14:textId="77777777" w:rsidR="00C23199" w:rsidRPr="00716085" w:rsidRDefault="00C23199">
            <w:pPr>
              <w:spacing w:after="40" w:line="264" w:lineRule="auto"/>
              <w:ind w:left="120" w:right="240" w:firstLine="0"/>
              <w:rPr>
                <w:rFonts w:asciiTheme="minorHAnsi" w:eastAsia="Arial" w:hAnsiTheme="minorHAnsi" w:cstheme="minorHAnsi"/>
              </w:rPr>
            </w:pPr>
          </w:p>
        </w:tc>
        <w:tc>
          <w:tcPr>
            <w:tcW w:w="1545" w:type="dxa"/>
            <w:tcBorders>
              <w:top w:val="nil"/>
              <w:left w:val="nil"/>
              <w:bottom w:val="single" w:sz="5" w:space="0" w:color="000000"/>
              <w:right w:val="single" w:sz="5" w:space="0" w:color="000000"/>
            </w:tcBorders>
            <w:tcMar>
              <w:top w:w="0" w:type="dxa"/>
              <w:left w:w="100" w:type="dxa"/>
              <w:bottom w:w="0" w:type="dxa"/>
              <w:right w:w="100" w:type="dxa"/>
            </w:tcMar>
          </w:tcPr>
          <w:p w14:paraId="66CD9FC2" w14:textId="77777777" w:rsidR="004A0842" w:rsidRPr="00716085" w:rsidRDefault="00F6768B">
            <w:pPr>
              <w:spacing w:after="160" w:line="264" w:lineRule="auto"/>
              <w:ind w:left="580" w:right="240" w:firstLine="0"/>
              <w:rPr>
                <w:rFonts w:asciiTheme="minorHAnsi" w:hAnsiTheme="minorHAnsi" w:cstheme="minorHAnsi"/>
              </w:rPr>
            </w:pPr>
            <w:r w:rsidRPr="00716085">
              <w:rPr>
                <w:rFonts w:asciiTheme="minorHAnsi" w:hAnsiTheme="minorHAnsi" w:cstheme="minorHAnsi"/>
              </w:rPr>
              <w:t>20%</w:t>
            </w:r>
          </w:p>
        </w:tc>
      </w:tr>
      <w:tr w:rsidR="004A0842" w14:paraId="4ADC95BC" w14:textId="77777777">
        <w:trPr>
          <w:trHeight w:val="1980"/>
        </w:trPr>
        <w:tc>
          <w:tcPr>
            <w:tcW w:w="29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BF9397"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Digital Media Plan</w:t>
            </w:r>
          </w:p>
        </w:tc>
        <w:tc>
          <w:tcPr>
            <w:tcW w:w="4965" w:type="dxa"/>
            <w:tcBorders>
              <w:top w:val="nil"/>
              <w:left w:val="nil"/>
              <w:bottom w:val="single" w:sz="5" w:space="0" w:color="000000"/>
              <w:right w:val="single" w:sz="5" w:space="0" w:color="000000"/>
            </w:tcBorders>
            <w:tcMar>
              <w:top w:w="0" w:type="dxa"/>
              <w:left w:w="100" w:type="dxa"/>
              <w:bottom w:w="0" w:type="dxa"/>
              <w:right w:w="100" w:type="dxa"/>
            </w:tcMar>
          </w:tcPr>
          <w:p w14:paraId="198DF015"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 xml:space="preserve">Provide a fully costed 12 month plan and campaign calendar covering AquaZone Waterpark, Kids Camps, Sports Academies/Skill Clinics, Campus Fitness and Campus General/Open Week. </w:t>
            </w:r>
          </w:p>
          <w:p w14:paraId="75402281"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 xml:space="preserve">Include audience and channel strategy, campaign phasing and timings, monthly/platform budget allocation and assumptions, forecasts, KPIs and measurement, funnel and search strategy, creative testing, optimisation and risk management. </w:t>
            </w:r>
          </w:p>
          <w:sdt>
            <w:sdtPr>
              <w:rPr>
                <w:rFonts w:asciiTheme="minorHAnsi" w:hAnsiTheme="minorHAnsi" w:cstheme="minorHAnsi"/>
              </w:rPr>
              <w:tag w:val="goog_rdk_0"/>
              <w:id w:val="-1497417943"/>
            </w:sdtPr>
            <w:sdtContent>
              <w:p w14:paraId="1C86543D" w14:textId="77777777" w:rsidR="00716085" w:rsidRDefault="00F6768B">
                <w:pPr>
                  <w:spacing w:after="40" w:line="264" w:lineRule="auto"/>
                  <w:ind w:left="120" w:right="240" w:firstLine="0"/>
                  <w:rPr>
                    <w:rFonts w:asciiTheme="minorHAnsi" w:eastAsia="Arial Unicode MS" w:hAnsiTheme="minorHAnsi" w:cstheme="minorHAnsi"/>
                  </w:rPr>
                </w:pPr>
                <w:r w:rsidRPr="00716085">
                  <w:rPr>
                    <w:rFonts w:asciiTheme="minorHAnsi" w:eastAsia="Arial Unicode MS" w:hAnsiTheme="minorHAnsi" w:cstheme="minorHAnsi"/>
                  </w:rPr>
                  <w:t>Include the recommended €100,000 media allocation and a sensitivity scenario showing priority changes at +/−15%, with media spend and agency fees separated.</w:t>
                </w:r>
              </w:p>
              <w:p w14:paraId="387896A4" w14:textId="3B67E9EF" w:rsidR="004A0842" w:rsidRPr="00716085" w:rsidRDefault="00000000">
                <w:pPr>
                  <w:spacing w:after="40" w:line="264" w:lineRule="auto"/>
                  <w:ind w:left="120" w:right="240" w:firstLine="0"/>
                  <w:rPr>
                    <w:rFonts w:asciiTheme="minorHAnsi" w:eastAsia="Arial" w:hAnsiTheme="minorHAnsi" w:cstheme="minorHAnsi"/>
                  </w:rPr>
                </w:pPr>
              </w:p>
            </w:sdtContent>
          </w:sdt>
        </w:tc>
        <w:tc>
          <w:tcPr>
            <w:tcW w:w="1545" w:type="dxa"/>
            <w:tcBorders>
              <w:top w:val="nil"/>
              <w:left w:val="nil"/>
              <w:bottom w:val="single" w:sz="5" w:space="0" w:color="000000"/>
              <w:right w:val="single" w:sz="5" w:space="0" w:color="000000"/>
            </w:tcBorders>
            <w:tcMar>
              <w:top w:w="0" w:type="dxa"/>
              <w:left w:w="100" w:type="dxa"/>
              <w:bottom w:w="0" w:type="dxa"/>
              <w:right w:w="100" w:type="dxa"/>
            </w:tcMar>
          </w:tcPr>
          <w:p w14:paraId="0537DB16" w14:textId="77777777" w:rsidR="004A0842" w:rsidRPr="00716085" w:rsidRDefault="00F6768B">
            <w:pPr>
              <w:spacing w:after="160" w:line="264" w:lineRule="auto"/>
              <w:ind w:left="580" w:right="240" w:firstLine="0"/>
              <w:rPr>
                <w:rFonts w:asciiTheme="minorHAnsi" w:hAnsiTheme="minorHAnsi" w:cstheme="minorHAnsi"/>
              </w:rPr>
            </w:pPr>
            <w:r w:rsidRPr="00716085">
              <w:rPr>
                <w:rFonts w:asciiTheme="minorHAnsi" w:hAnsiTheme="minorHAnsi" w:cstheme="minorHAnsi"/>
              </w:rPr>
              <w:t>34%</w:t>
            </w:r>
          </w:p>
        </w:tc>
      </w:tr>
      <w:tr w:rsidR="004A0842" w14:paraId="607B5405" w14:textId="77777777" w:rsidTr="00716085">
        <w:trPr>
          <w:trHeight w:val="697"/>
        </w:trPr>
        <w:tc>
          <w:tcPr>
            <w:tcW w:w="29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6936B9"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Team and Capacity</w:t>
            </w:r>
          </w:p>
        </w:tc>
        <w:tc>
          <w:tcPr>
            <w:tcW w:w="4965" w:type="dxa"/>
            <w:tcBorders>
              <w:top w:val="nil"/>
              <w:left w:val="nil"/>
              <w:bottom w:val="single" w:sz="5" w:space="0" w:color="000000"/>
              <w:right w:val="single" w:sz="5" w:space="0" w:color="000000"/>
            </w:tcBorders>
            <w:tcMar>
              <w:top w:w="0" w:type="dxa"/>
              <w:left w:w="100" w:type="dxa"/>
              <w:bottom w:w="0" w:type="dxa"/>
              <w:right w:w="100" w:type="dxa"/>
            </w:tcMar>
          </w:tcPr>
          <w:p w14:paraId="5E65207C"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 xml:space="preserve">Identify the senior strategic lead, media lead and day to day account manager, with relevant experience, responsibilities, availability and continuity arrangements. </w:t>
            </w:r>
          </w:p>
          <w:p w14:paraId="689C279C"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 xml:space="preserve">Explain mobilisation (including access and tracking audits, annual plan and first 90-day activation roadmap), workflows, account governance, regular status meetings and quarterly strategic reviews, reporting, optimisation logs, escalation and handover. </w:t>
            </w:r>
          </w:p>
        </w:tc>
        <w:tc>
          <w:tcPr>
            <w:tcW w:w="1545" w:type="dxa"/>
            <w:tcBorders>
              <w:top w:val="nil"/>
              <w:left w:val="nil"/>
              <w:bottom w:val="single" w:sz="5" w:space="0" w:color="000000"/>
              <w:right w:val="single" w:sz="5" w:space="0" w:color="000000"/>
            </w:tcBorders>
            <w:tcMar>
              <w:top w:w="0" w:type="dxa"/>
              <w:left w:w="100" w:type="dxa"/>
              <w:bottom w:w="0" w:type="dxa"/>
              <w:right w:w="100" w:type="dxa"/>
            </w:tcMar>
          </w:tcPr>
          <w:p w14:paraId="49A88175" w14:textId="77777777" w:rsidR="004A0842" w:rsidRPr="00716085" w:rsidRDefault="00F6768B">
            <w:pPr>
              <w:spacing w:after="160" w:line="264" w:lineRule="auto"/>
              <w:ind w:left="580" w:right="240" w:firstLine="0"/>
              <w:rPr>
                <w:rFonts w:asciiTheme="minorHAnsi" w:hAnsiTheme="minorHAnsi" w:cstheme="minorHAnsi"/>
              </w:rPr>
            </w:pPr>
            <w:r w:rsidRPr="00716085">
              <w:rPr>
                <w:rFonts w:asciiTheme="minorHAnsi" w:hAnsiTheme="minorHAnsi" w:cstheme="minorHAnsi"/>
              </w:rPr>
              <w:t>7%</w:t>
            </w:r>
          </w:p>
        </w:tc>
      </w:tr>
      <w:tr w:rsidR="004A0842" w14:paraId="77DA7F54" w14:textId="77777777">
        <w:trPr>
          <w:trHeight w:val="1455"/>
        </w:trPr>
        <w:tc>
          <w:tcPr>
            <w:tcW w:w="29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5340F2"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Principles and Compliance</w:t>
            </w:r>
          </w:p>
        </w:tc>
        <w:tc>
          <w:tcPr>
            <w:tcW w:w="4965" w:type="dxa"/>
            <w:tcBorders>
              <w:top w:val="nil"/>
              <w:left w:val="nil"/>
              <w:bottom w:val="single" w:sz="5" w:space="0" w:color="000000"/>
              <w:right w:val="single" w:sz="5" w:space="0" w:color="000000"/>
            </w:tcBorders>
            <w:tcMar>
              <w:top w:w="0" w:type="dxa"/>
              <w:left w:w="100" w:type="dxa"/>
              <w:bottom w:w="0" w:type="dxa"/>
              <w:right w:w="100" w:type="dxa"/>
            </w:tcMar>
          </w:tcPr>
          <w:p w14:paraId="72EF6ACA"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Explain how delivery will apply inclusion and accessibility good practice, Irish language requirements, integrity and transparent planning/buying, privacy by design, data minimisation, consent and any required further assessment, safeguarding and age appropriate targeting, brand safety and community management escalation, advertising and platform rules, sustainability, and transparent fees, charges, incentives and reporting.</w:t>
            </w:r>
          </w:p>
        </w:tc>
        <w:tc>
          <w:tcPr>
            <w:tcW w:w="1545" w:type="dxa"/>
            <w:tcBorders>
              <w:top w:val="nil"/>
              <w:left w:val="nil"/>
              <w:bottom w:val="single" w:sz="5" w:space="0" w:color="000000"/>
              <w:right w:val="single" w:sz="5" w:space="0" w:color="000000"/>
            </w:tcBorders>
            <w:tcMar>
              <w:top w:w="0" w:type="dxa"/>
              <w:left w:w="100" w:type="dxa"/>
              <w:bottom w:w="0" w:type="dxa"/>
              <w:right w:w="100" w:type="dxa"/>
            </w:tcMar>
          </w:tcPr>
          <w:p w14:paraId="65E0B05B" w14:textId="77777777" w:rsidR="004A0842" w:rsidRPr="00716085" w:rsidRDefault="00F6768B">
            <w:pPr>
              <w:spacing w:after="160" w:line="264" w:lineRule="auto"/>
              <w:ind w:left="580" w:right="240" w:firstLine="0"/>
              <w:rPr>
                <w:rFonts w:asciiTheme="minorHAnsi" w:hAnsiTheme="minorHAnsi" w:cstheme="minorHAnsi"/>
              </w:rPr>
            </w:pPr>
            <w:r w:rsidRPr="00716085">
              <w:rPr>
                <w:rFonts w:asciiTheme="minorHAnsi" w:hAnsiTheme="minorHAnsi" w:cstheme="minorHAnsi"/>
              </w:rPr>
              <w:t>10%</w:t>
            </w:r>
          </w:p>
        </w:tc>
      </w:tr>
      <w:tr w:rsidR="004A0842" w14:paraId="59C6B53E" w14:textId="77777777" w:rsidTr="0029132E">
        <w:trPr>
          <w:trHeight w:val="1110"/>
        </w:trPr>
        <w:tc>
          <w:tcPr>
            <w:tcW w:w="2970" w:type="dxa"/>
            <w:tcBorders>
              <w:top w:val="nil"/>
              <w:left w:val="single" w:sz="5" w:space="0" w:color="000000"/>
              <w:bottom w:val="single" w:sz="4" w:space="0" w:color="auto"/>
              <w:right w:val="single" w:sz="5" w:space="0" w:color="000000"/>
            </w:tcBorders>
            <w:tcMar>
              <w:top w:w="0" w:type="dxa"/>
              <w:left w:w="100" w:type="dxa"/>
              <w:bottom w:w="0" w:type="dxa"/>
              <w:right w:w="100" w:type="dxa"/>
            </w:tcMar>
          </w:tcPr>
          <w:p w14:paraId="1453A56A"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Relevant Experience</w:t>
            </w:r>
          </w:p>
        </w:tc>
        <w:tc>
          <w:tcPr>
            <w:tcW w:w="4965" w:type="dxa"/>
            <w:tcBorders>
              <w:top w:val="nil"/>
              <w:left w:val="nil"/>
              <w:bottom w:val="single" w:sz="4" w:space="0" w:color="auto"/>
              <w:right w:val="single" w:sz="5" w:space="0" w:color="000000"/>
            </w:tcBorders>
            <w:tcMar>
              <w:top w:w="0" w:type="dxa"/>
              <w:left w:w="100" w:type="dxa"/>
              <w:bottom w:w="0" w:type="dxa"/>
              <w:right w:w="100" w:type="dxa"/>
            </w:tcMar>
          </w:tcPr>
          <w:p w14:paraId="67FD9C90" w14:textId="77777777" w:rsidR="004A0842" w:rsidRPr="00716085" w:rsidRDefault="00F6768B">
            <w:pPr>
              <w:spacing w:after="40" w:line="264" w:lineRule="auto"/>
              <w:ind w:left="120" w:right="240" w:firstLine="0"/>
              <w:rPr>
                <w:rFonts w:asciiTheme="minorHAnsi" w:eastAsia="Arial" w:hAnsiTheme="minorHAnsi" w:cstheme="minorHAnsi"/>
              </w:rPr>
            </w:pPr>
            <w:r w:rsidRPr="00716085">
              <w:rPr>
                <w:rFonts w:asciiTheme="minorHAnsi" w:eastAsia="Arial" w:hAnsiTheme="minorHAnsi" w:cstheme="minorHAnsi"/>
              </w:rPr>
              <w:t>Provide two comparable examples, preferably involving leisure, sport, family audiences, the public sector or multi campaign/seasonal accounts. Set out the challenge, strategy and channels used, delivery approach, measurable results against objectives, learning and relevance to this requirement.</w:t>
            </w:r>
          </w:p>
        </w:tc>
        <w:tc>
          <w:tcPr>
            <w:tcW w:w="1545" w:type="dxa"/>
            <w:tcBorders>
              <w:top w:val="nil"/>
              <w:left w:val="nil"/>
              <w:bottom w:val="single" w:sz="4" w:space="0" w:color="auto"/>
              <w:right w:val="single" w:sz="5" w:space="0" w:color="000000"/>
            </w:tcBorders>
            <w:tcMar>
              <w:top w:w="0" w:type="dxa"/>
              <w:left w:w="100" w:type="dxa"/>
              <w:bottom w:w="0" w:type="dxa"/>
              <w:right w:w="100" w:type="dxa"/>
            </w:tcMar>
          </w:tcPr>
          <w:p w14:paraId="076C1DFA" w14:textId="77777777" w:rsidR="004A0842" w:rsidRPr="00716085" w:rsidRDefault="00F6768B">
            <w:pPr>
              <w:spacing w:after="160" w:line="264" w:lineRule="auto"/>
              <w:ind w:left="580" w:right="240" w:firstLine="0"/>
              <w:rPr>
                <w:rFonts w:asciiTheme="minorHAnsi" w:hAnsiTheme="minorHAnsi" w:cstheme="minorHAnsi"/>
              </w:rPr>
            </w:pPr>
            <w:r w:rsidRPr="00716085">
              <w:rPr>
                <w:rFonts w:asciiTheme="minorHAnsi" w:hAnsiTheme="minorHAnsi" w:cstheme="minorHAnsi"/>
              </w:rPr>
              <w:t>9%</w:t>
            </w:r>
          </w:p>
        </w:tc>
      </w:tr>
      <w:tr w:rsidR="0029132E" w:rsidRPr="00716085" w14:paraId="541C4587" w14:textId="77777777" w:rsidTr="0029132E">
        <w:trPr>
          <w:trHeight w:val="304"/>
        </w:trPr>
        <w:tc>
          <w:tcPr>
            <w:tcW w:w="9480" w:type="dxa"/>
            <w:gridSpan w:val="3"/>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44C7474" w14:textId="325385FC" w:rsidR="0029132E" w:rsidRPr="00716085" w:rsidRDefault="0029132E" w:rsidP="0029132E">
            <w:pPr>
              <w:spacing w:after="160" w:line="264" w:lineRule="auto"/>
              <w:ind w:left="580" w:right="240" w:firstLine="0"/>
              <w:jc w:val="center"/>
              <w:rPr>
                <w:rFonts w:asciiTheme="minorHAnsi" w:hAnsiTheme="minorHAnsi" w:cstheme="minorHAnsi"/>
              </w:rPr>
            </w:pPr>
            <w:r w:rsidRPr="00716085">
              <w:rPr>
                <w:rFonts w:asciiTheme="minorHAnsi" w:eastAsiaTheme="minorHAnsi" w:hAnsiTheme="minorHAnsi" w:cstheme="minorHAnsi"/>
                <w:b/>
                <w:bCs/>
              </w:rPr>
              <w:t>Tender Response Document (TRD) B</w:t>
            </w:r>
          </w:p>
        </w:tc>
      </w:tr>
      <w:tr w:rsidR="0029132E" w:rsidRPr="00716085" w14:paraId="0E51E3ED" w14:textId="77777777" w:rsidTr="0029132E">
        <w:trPr>
          <w:trHeight w:val="1110"/>
        </w:trPr>
        <w:tc>
          <w:tcPr>
            <w:tcW w:w="29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33AE5D" w14:textId="729034E7" w:rsidR="0029132E" w:rsidRPr="00716085" w:rsidRDefault="0029132E">
            <w:pPr>
              <w:spacing w:after="40" w:line="264" w:lineRule="auto"/>
              <w:ind w:left="120" w:right="240" w:firstLine="0"/>
              <w:rPr>
                <w:rFonts w:asciiTheme="minorHAnsi" w:eastAsia="Arial" w:hAnsiTheme="minorHAnsi" w:cstheme="minorHAnsi"/>
              </w:rPr>
            </w:pPr>
            <w:r w:rsidRPr="00716085">
              <w:rPr>
                <w:rFonts w:asciiTheme="minorHAnsi" w:eastAsiaTheme="minorHAnsi" w:hAnsiTheme="minorHAnsi" w:cstheme="minorHAnsi"/>
              </w:rPr>
              <w:t>Agency Fees / Commission Structure / Charges</w:t>
            </w:r>
          </w:p>
        </w:tc>
        <w:tc>
          <w:tcPr>
            <w:tcW w:w="496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D489AF9" w14:textId="77777777" w:rsidR="0029132E" w:rsidRPr="00716085" w:rsidRDefault="0029132E" w:rsidP="0029132E">
            <w:pPr>
              <w:jc w:val="left"/>
              <w:rPr>
                <w:rFonts w:asciiTheme="minorHAnsi" w:eastAsiaTheme="minorHAnsi" w:hAnsiTheme="minorHAnsi" w:cstheme="minorHAnsi"/>
                <w:lang w:val="en-US"/>
              </w:rPr>
            </w:pPr>
            <w:r w:rsidRPr="00716085">
              <w:rPr>
                <w:rFonts w:asciiTheme="minorHAnsi" w:eastAsiaTheme="minorHAnsi" w:hAnsiTheme="minorHAnsi" w:cstheme="minorHAnsi"/>
                <w:lang w:val="en-US"/>
              </w:rPr>
              <w:t xml:space="preserve">Completed pricing schedule separating the indicative €100,000 media budget, ex vat per annum, from all fees and third-party costs, ex vat.  </w:t>
            </w:r>
          </w:p>
          <w:p w14:paraId="34B4E28E" w14:textId="356DE8F9" w:rsidR="0029132E" w:rsidRPr="00716085" w:rsidRDefault="0029132E" w:rsidP="0029132E">
            <w:pPr>
              <w:spacing w:after="40" w:line="264" w:lineRule="auto"/>
              <w:ind w:left="120" w:right="240" w:firstLine="0"/>
              <w:rPr>
                <w:rFonts w:asciiTheme="minorHAnsi" w:eastAsia="Arial" w:hAnsiTheme="minorHAnsi" w:cstheme="minorHAnsi"/>
              </w:rPr>
            </w:pPr>
            <w:r w:rsidRPr="00716085">
              <w:rPr>
                <w:rFonts w:asciiTheme="minorHAnsi" w:eastAsiaTheme="minorHAnsi" w:hAnsiTheme="minorHAnsi" w:cstheme="minorHAnsi"/>
                <w:lang w:val="en-US"/>
              </w:rPr>
              <w:t xml:space="preserve">To include details of </w:t>
            </w:r>
            <w:r w:rsidRPr="00716085">
              <w:rPr>
                <w:rFonts w:asciiTheme="minorHAnsi" w:eastAsiaTheme="minorHAnsi" w:hAnsiTheme="minorHAnsi" w:cstheme="minorHAnsi"/>
              </w:rPr>
              <w:t>agency/management fees and other evaluated costs. </w:t>
            </w:r>
          </w:p>
        </w:tc>
        <w:tc>
          <w:tcPr>
            <w:tcW w:w="15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A6420FA" w14:textId="7F1AF099" w:rsidR="0029132E" w:rsidRPr="00716085" w:rsidRDefault="0029132E">
            <w:pPr>
              <w:spacing w:after="160" w:line="264" w:lineRule="auto"/>
              <w:ind w:left="580" w:right="240" w:firstLine="0"/>
              <w:rPr>
                <w:rFonts w:asciiTheme="minorHAnsi" w:hAnsiTheme="minorHAnsi" w:cstheme="minorHAnsi"/>
              </w:rPr>
            </w:pPr>
            <w:r w:rsidRPr="00716085">
              <w:rPr>
                <w:rFonts w:asciiTheme="minorHAnsi" w:hAnsiTheme="minorHAnsi" w:cstheme="minorHAnsi"/>
              </w:rPr>
              <w:t>20%</w:t>
            </w:r>
          </w:p>
        </w:tc>
      </w:tr>
    </w:tbl>
    <w:p w14:paraId="3723F8EB" w14:textId="77777777" w:rsidR="004A0842" w:rsidRDefault="004A0842">
      <w:pPr>
        <w:spacing w:after="0" w:line="264" w:lineRule="auto"/>
        <w:ind w:left="720" w:right="0" w:hanging="720"/>
      </w:pPr>
    </w:p>
    <w:p w14:paraId="3986237D" w14:textId="77777777" w:rsidR="004A0842" w:rsidRDefault="00F6768B">
      <w:pPr>
        <w:spacing w:after="0" w:line="249" w:lineRule="auto"/>
        <w:ind w:left="133" w:right="0"/>
      </w:pPr>
      <w:r>
        <w:rPr>
          <w:highlight w:val="yellow"/>
        </w:rPr>
        <w:t>The evaluation of this competition will be with be supported by appointed Consultants.  However, the final decision regarding the award of the contract will rest solely with the Contracting Authority.</w:t>
      </w:r>
    </w:p>
    <w:p w14:paraId="6A0C4DAC" w14:textId="77777777" w:rsidR="004A0842" w:rsidRDefault="004A0842">
      <w:pPr>
        <w:spacing w:after="0" w:line="249" w:lineRule="auto"/>
        <w:ind w:left="133" w:right="0"/>
      </w:pPr>
    </w:p>
    <w:p w14:paraId="750CADED" w14:textId="77777777" w:rsidR="004A0842" w:rsidRDefault="00F6768B">
      <w:pPr>
        <w:keepNext/>
        <w:keepLines/>
        <w:spacing w:line="276" w:lineRule="auto"/>
        <w:rPr>
          <w:b/>
          <w:bCs/>
          <w:color w:val="235D64"/>
        </w:rPr>
      </w:pPr>
      <w:bookmarkStart w:id="2" w:name="_heading=h.aag30mupriqj" w:colFirst="0" w:colLast="0"/>
      <w:bookmarkEnd w:id="2"/>
      <w:r>
        <w:rPr>
          <w:b/>
          <w:bCs/>
          <w:color w:val="235D64"/>
        </w:rPr>
        <w:t>3.3.2</w:t>
      </w:r>
      <w:r>
        <w:rPr>
          <w:b/>
          <w:bCs/>
          <w:color w:val="235D64"/>
        </w:rPr>
        <w:tab/>
        <w:t>Scoring Methodology for Qualitative Award Criteria</w:t>
      </w:r>
    </w:p>
    <w:p w14:paraId="02795343" w14:textId="77777777" w:rsidR="004A0842" w:rsidRDefault="00F6768B">
      <w:pPr>
        <w:spacing w:line="259" w:lineRule="auto"/>
        <w:ind w:left="691"/>
      </w:pPr>
      <w:r>
        <w:t>The table below sets out how marks for the qualitative (non-cost) award criteria are awarded.</w:t>
      </w:r>
    </w:p>
    <w:tbl>
      <w:tblPr>
        <w:tblStyle w:val="ab"/>
        <w:tblW w:w="911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7416"/>
      </w:tblGrid>
      <w:tr w:rsidR="004A0842" w14:paraId="10A1269B" w14:textId="77777777">
        <w:tc>
          <w:tcPr>
            <w:tcW w:w="1701" w:type="dxa"/>
            <w:shd w:val="clear" w:color="auto" w:fill="235D64"/>
            <w:vAlign w:val="center"/>
          </w:tcPr>
          <w:p w14:paraId="037BF60E" w14:textId="77777777" w:rsidR="004A0842" w:rsidRDefault="00F6768B">
            <w:pPr>
              <w:widowControl w:val="0"/>
              <w:tabs>
                <w:tab w:val="left" w:pos="284"/>
              </w:tabs>
              <w:spacing w:line="276" w:lineRule="auto"/>
              <w:ind w:left="284" w:hanging="284"/>
              <w:jc w:val="center"/>
              <w:rPr>
                <w:color w:val="FFFFFF"/>
              </w:rPr>
            </w:pPr>
            <w:r>
              <w:rPr>
                <w:color w:val="FFFFFF"/>
              </w:rPr>
              <w:t>5</w:t>
            </w:r>
          </w:p>
          <w:p w14:paraId="459B19DB" w14:textId="77777777" w:rsidR="004A0842" w:rsidRDefault="00F6768B">
            <w:pPr>
              <w:widowControl w:val="0"/>
              <w:tabs>
                <w:tab w:val="left" w:pos="284"/>
              </w:tabs>
              <w:spacing w:line="276" w:lineRule="auto"/>
              <w:ind w:left="284" w:hanging="284"/>
              <w:jc w:val="center"/>
              <w:rPr>
                <w:color w:val="FFFFFF"/>
              </w:rPr>
            </w:pPr>
            <w:r>
              <w:rPr>
                <w:color w:val="FFFFFF"/>
              </w:rPr>
              <w:t xml:space="preserve"> (81% - 100%)</w:t>
            </w:r>
          </w:p>
        </w:tc>
        <w:tc>
          <w:tcPr>
            <w:tcW w:w="7416" w:type="dxa"/>
            <w:shd w:val="clear" w:color="auto" w:fill="E7E6E6"/>
            <w:vAlign w:val="center"/>
          </w:tcPr>
          <w:p w14:paraId="6A3BBBD1" w14:textId="77777777" w:rsidR="004A0842" w:rsidRDefault="00F6768B">
            <w:pPr>
              <w:widowControl w:val="0"/>
              <w:tabs>
                <w:tab w:val="left" w:pos="284"/>
              </w:tabs>
              <w:spacing w:line="276" w:lineRule="auto"/>
              <w:ind w:left="284" w:hanging="18"/>
            </w:pPr>
            <w:r>
              <w:rPr>
                <w:b/>
                <w:bCs/>
              </w:rPr>
              <w:t xml:space="preserve">Excellent response </w:t>
            </w:r>
            <w:r>
              <w:t>with very few or no weaknesses and provides comprehensive, detailed, and convincing assurance that the Tenderer will deliver to an excellent standard.</w:t>
            </w:r>
          </w:p>
        </w:tc>
      </w:tr>
      <w:tr w:rsidR="004A0842" w14:paraId="3764F104" w14:textId="77777777">
        <w:tc>
          <w:tcPr>
            <w:tcW w:w="1701" w:type="dxa"/>
            <w:shd w:val="clear" w:color="auto" w:fill="235D64"/>
            <w:vAlign w:val="center"/>
          </w:tcPr>
          <w:p w14:paraId="1152CE72" w14:textId="77777777" w:rsidR="004A0842" w:rsidRDefault="00F6768B">
            <w:pPr>
              <w:widowControl w:val="0"/>
              <w:tabs>
                <w:tab w:val="left" w:pos="284"/>
              </w:tabs>
              <w:spacing w:line="276" w:lineRule="auto"/>
              <w:ind w:left="284" w:hanging="284"/>
              <w:jc w:val="center"/>
              <w:rPr>
                <w:color w:val="FFFFFF"/>
              </w:rPr>
            </w:pPr>
            <w:r>
              <w:rPr>
                <w:color w:val="FFFFFF"/>
              </w:rPr>
              <w:t>4</w:t>
            </w:r>
          </w:p>
          <w:p w14:paraId="30C69F7E" w14:textId="77777777" w:rsidR="004A0842" w:rsidRDefault="00F6768B">
            <w:pPr>
              <w:widowControl w:val="0"/>
              <w:tabs>
                <w:tab w:val="left" w:pos="284"/>
              </w:tabs>
              <w:spacing w:line="276" w:lineRule="auto"/>
              <w:ind w:left="284" w:hanging="284"/>
              <w:jc w:val="center"/>
              <w:rPr>
                <w:color w:val="FFFFFF"/>
              </w:rPr>
            </w:pPr>
            <w:r>
              <w:rPr>
                <w:color w:val="FFFFFF"/>
              </w:rPr>
              <w:t>(61% - 80%)</w:t>
            </w:r>
          </w:p>
        </w:tc>
        <w:tc>
          <w:tcPr>
            <w:tcW w:w="7416" w:type="dxa"/>
            <w:shd w:val="clear" w:color="auto" w:fill="E7E6E6"/>
            <w:vAlign w:val="center"/>
          </w:tcPr>
          <w:p w14:paraId="4EE16177" w14:textId="77777777" w:rsidR="004A0842" w:rsidRDefault="00F6768B">
            <w:pPr>
              <w:widowControl w:val="0"/>
              <w:tabs>
                <w:tab w:val="left" w:pos="284"/>
              </w:tabs>
              <w:spacing w:line="276" w:lineRule="auto"/>
              <w:ind w:left="284" w:hanging="18"/>
            </w:pPr>
            <w:r>
              <w:rPr>
                <w:b/>
                <w:bCs/>
              </w:rPr>
              <w:t>A very good response</w:t>
            </w:r>
            <w:r>
              <w:t xml:space="preserve"> that demonstrates real understanding for the requirements and assurance that the Tenderer will delivery to a high standard.</w:t>
            </w:r>
          </w:p>
        </w:tc>
      </w:tr>
      <w:tr w:rsidR="004A0842" w14:paraId="656BCDBF" w14:textId="77777777">
        <w:tc>
          <w:tcPr>
            <w:tcW w:w="1701" w:type="dxa"/>
            <w:shd w:val="clear" w:color="auto" w:fill="235D64"/>
            <w:vAlign w:val="center"/>
          </w:tcPr>
          <w:p w14:paraId="367EF7AD" w14:textId="77777777" w:rsidR="004A0842" w:rsidRDefault="00F6768B">
            <w:pPr>
              <w:widowControl w:val="0"/>
              <w:tabs>
                <w:tab w:val="left" w:pos="284"/>
              </w:tabs>
              <w:spacing w:line="276" w:lineRule="auto"/>
              <w:ind w:left="284" w:hanging="284"/>
              <w:jc w:val="center"/>
              <w:rPr>
                <w:color w:val="FFFFFF"/>
              </w:rPr>
            </w:pPr>
            <w:r>
              <w:rPr>
                <w:color w:val="FFFFFF"/>
              </w:rPr>
              <w:t>3</w:t>
            </w:r>
          </w:p>
          <w:p w14:paraId="3FF07DCA" w14:textId="77777777" w:rsidR="004A0842" w:rsidRDefault="00F6768B">
            <w:pPr>
              <w:widowControl w:val="0"/>
              <w:tabs>
                <w:tab w:val="left" w:pos="284"/>
              </w:tabs>
              <w:spacing w:line="276" w:lineRule="auto"/>
              <w:ind w:left="284" w:hanging="284"/>
              <w:jc w:val="center"/>
              <w:rPr>
                <w:color w:val="FFFFFF"/>
              </w:rPr>
            </w:pPr>
            <w:r>
              <w:rPr>
                <w:color w:val="FFFFFF"/>
              </w:rPr>
              <w:t>(41% - 60%)</w:t>
            </w:r>
          </w:p>
        </w:tc>
        <w:tc>
          <w:tcPr>
            <w:tcW w:w="7416" w:type="dxa"/>
            <w:shd w:val="clear" w:color="auto" w:fill="E7E6E6"/>
            <w:vAlign w:val="center"/>
          </w:tcPr>
          <w:p w14:paraId="08169557" w14:textId="77777777" w:rsidR="004A0842" w:rsidRDefault="00F6768B">
            <w:pPr>
              <w:widowControl w:val="0"/>
              <w:tabs>
                <w:tab w:val="left" w:pos="284"/>
              </w:tabs>
              <w:spacing w:line="276" w:lineRule="auto"/>
              <w:ind w:left="284" w:hanging="18"/>
            </w:pPr>
            <w:r>
              <w:t>A</w:t>
            </w:r>
            <w:r>
              <w:rPr>
                <w:b/>
                <w:bCs/>
              </w:rPr>
              <w:t xml:space="preserve"> satisfactory response which </w:t>
            </w:r>
            <w:r>
              <w:t>demonstrates a reasonable understanding of requirements but does not provide sufficient convincing assurance to award a higher mark.</w:t>
            </w:r>
          </w:p>
        </w:tc>
      </w:tr>
      <w:tr w:rsidR="004A0842" w14:paraId="73EA8A45" w14:textId="77777777">
        <w:trPr>
          <w:trHeight w:val="274"/>
        </w:trPr>
        <w:tc>
          <w:tcPr>
            <w:tcW w:w="1701" w:type="dxa"/>
            <w:shd w:val="clear" w:color="auto" w:fill="235D64"/>
            <w:vAlign w:val="center"/>
          </w:tcPr>
          <w:p w14:paraId="73C0F97E" w14:textId="77777777" w:rsidR="004A0842" w:rsidRDefault="00F6768B">
            <w:pPr>
              <w:widowControl w:val="0"/>
              <w:tabs>
                <w:tab w:val="left" w:pos="284"/>
              </w:tabs>
              <w:spacing w:line="276" w:lineRule="auto"/>
              <w:ind w:left="284" w:hanging="284"/>
              <w:jc w:val="center"/>
              <w:rPr>
                <w:color w:val="FFFFFF"/>
              </w:rPr>
            </w:pPr>
            <w:r>
              <w:rPr>
                <w:color w:val="FFFFFF"/>
              </w:rPr>
              <w:t>2</w:t>
            </w:r>
          </w:p>
          <w:p w14:paraId="4D304032" w14:textId="77777777" w:rsidR="004A0842" w:rsidRDefault="00F6768B">
            <w:pPr>
              <w:widowControl w:val="0"/>
              <w:tabs>
                <w:tab w:val="left" w:pos="284"/>
              </w:tabs>
              <w:spacing w:line="276" w:lineRule="auto"/>
              <w:ind w:left="284" w:hanging="284"/>
              <w:jc w:val="center"/>
              <w:rPr>
                <w:color w:val="FFFFFF"/>
              </w:rPr>
            </w:pPr>
            <w:r>
              <w:rPr>
                <w:color w:val="FFFFFF"/>
              </w:rPr>
              <w:t>(21% - 40%)</w:t>
            </w:r>
          </w:p>
        </w:tc>
        <w:tc>
          <w:tcPr>
            <w:tcW w:w="7416" w:type="dxa"/>
            <w:shd w:val="clear" w:color="auto" w:fill="E7E6E6"/>
            <w:vAlign w:val="center"/>
          </w:tcPr>
          <w:p w14:paraId="4F1BADE2" w14:textId="77777777" w:rsidR="004A0842" w:rsidRDefault="00F6768B">
            <w:pPr>
              <w:widowControl w:val="0"/>
              <w:tabs>
                <w:tab w:val="left" w:pos="284"/>
              </w:tabs>
              <w:spacing w:line="276" w:lineRule="auto"/>
              <w:ind w:left="284" w:hanging="18"/>
            </w:pPr>
            <w:r>
              <w:t xml:space="preserve">A response </w:t>
            </w:r>
            <w:r>
              <w:rPr>
                <w:b/>
                <w:bCs/>
              </w:rPr>
              <w:t>not meeting the minimum requirement</w:t>
            </w:r>
            <w:r>
              <w:t xml:space="preserve"> where reservations exist. Response lacks full credibility and/or convincing detail, leaving the Contracting Authority to determine that there is </w:t>
            </w:r>
            <w:r>
              <w:rPr>
                <w:b/>
                <w:bCs/>
              </w:rPr>
              <w:t>risk</w:t>
            </w:r>
            <w:r>
              <w:t xml:space="preserve"> associated with selection of the tender.</w:t>
            </w:r>
          </w:p>
        </w:tc>
      </w:tr>
      <w:tr w:rsidR="004A0842" w14:paraId="72212480" w14:textId="77777777">
        <w:trPr>
          <w:trHeight w:val="428"/>
        </w:trPr>
        <w:tc>
          <w:tcPr>
            <w:tcW w:w="1701" w:type="dxa"/>
            <w:shd w:val="clear" w:color="auto" w:fill="235D64"/>
            <w:vAlign w:val="center"/>
          </w:tcPr>
          <w:p w14:paraId="07C76ABD" w14:textId="77777777" w:rsidR="004A0842" w:rsidRDefault="00F6768B">
            <w:pPr>
              <w:widowControl w:val="0"/>
              <w:tabs>
                <w:tab w:val="left" w:pos="284"/>
              </w:tabs>
              <w:spacing w:line="276" w:lineRule="auto"/>
              <w:ind w:left="284" w:hanging="284"/>
              <w:jc w:val="center"/>
              <w:rPr>
                <w:color w:val="FFFFFF"/>
              </w:rPr>
            </w:pPr>
            <w:r>
              <w:rPr>
                <w:color w:val="FFFFFF"/>
              </w:rPr>
              <w:t>1</w:t>
            </w:r>
          </w:p>
          <w:p w14:paraId="085676E8" w14:textId="77777777" w:rsidR="004A0842" w:rsidRDefault="00F6768B">
            <w:pPr>
              <w:widowControl w:val="0"/>
              <w:tabs>
                <w:tab w:val="left" w:pos="284"/>
              </w:tabs>
              <w:spacing w:line="276" w:lineRule="auto"/>
              <w:ind w:left="284" w:hanging="284"/>
              <w:jc w:val="center"/>
              <w:rPr>
                <w:color w:val="FFFFFF"/>
              </w:rPr>
            </w:pPr>
            <w:r>
              <w:rPr>
                <w:color w:val="FFFFFF"/>
              </w:rPr>
              <w:t>(1%-20%)</w:t>
            </w:r>
          </w:p>
        </w:tc>
        <w:tc>
          <w:tcPr>
            <w:tcW w:w="7416" w:type="dxa"/>
            <w:shd w:val="clear" w:color="auto" w:fill="E7E6E6"/>
            <w:vAlign w:val="center"/>
          </w:tcPr>
          <w:p w14:paraId="781C5621" w14:textId="77777777" w:rsidR="004A0842" w:rsidRDefault="00F6768B">
            <w:pPr>
              <w:widowControl w:val="0"/>
              <w:tabs>
                <w:tab w:val="left" w:pos="284"/>
              </w:tabs>
              <w:spacing w:line="276" w:lineRule="auto"/>
              <w:ind w:left="284" w:hanging="18"/>
            </w:pPr>
            <w:r>
              <w:t xml:space="preserve">A response where serious reservations exist </w:t>
            </w:r>
            <w:r>
              <w:rPr>
                <w:b/>
                <w:bCs/>
              </w:rPr>
              <w:t>not meeting minimum requirements</w:t>
            </w:r>
            <w:r>
              <w:t xml:space="preserve">. This may be due to insufficient detail provided and fundamental flaws or is seriously inadequate or lacking in credibility with a </w:t>
            </w:r>
            <w:r>
              <w:rPr>
                <w:b/>
                <w:bCs/>
              </w:rPr>
              <w:t>high risk</w:t>
            </w:r>
            <w:r>
              <w:t xml:space="preserve"> of unsuccessful delivery.</w:t>
            </w:r>
          </w:p>
        </w:tc>
      </w:tr>
      <w:tr w:rsidR="004A0842" w14:paraId="6EA4DEC2" w14:textId="77777777">
        <w:trPr>
          <w:trHeight w:val="388"/>
        </w:trPr>
        <w:tc>
          <w:tcPr>
            <w:tcW w:w="1701" w:type="dxa"/>
            <w:shd w:val="clear" w:color="auto" w:fill="235D64"/>
            <w:vAlign w:val="center"/>
          </w:tcPr>
          <w:p w14:paraId="7C822DB8" w14:textId="77777777" w:rsidR="004A0842" w:rsidRDefault="00F6768B">
            <w:pPr>
              <w:widowControl w:val="0"/>
              <w:tabs>
                <w:tab w:val="left" w:pos="284"/>
              </w:tabs>
              <w:spacing w:line="276" w:lineRule="auto"/>
              <w:ind w:left="284" w:hanging="284"/>
              <w:jc w:val="center"/>
              <w:rPr>
                <w:color w:val="FFFFFF"/>
              </w:rPr>
            </w:pPr>
            <w:r>
              <w:rPr>
                <w:color w:val="FFFFFF"/>
              </w:rPr>
              <w:t>0</w:t>
            </w:r>
          </w:p>
        </w:tc>
        <w:tc>
          <w:tcPr>
            <w:tcW w:w="7416" w:type="dxa"/>
            <w:shd w:val="clear" w:color="auto" w:fill="E7E6E6"/>
            <w:vAlign w:val="center"/>
          </w:tcPr>
          <w:p w14:paraId="2920E95A" w14:textId="77777777" w:rsidR="004A0842" w:rsidRDefault="00F6768B">
            <w:pPr>
              <w:widowControl w:val="0"/>
              <w:tabs>
                <w:tab w:val="left" w:pos="284"/>
              </w:tabs>
              <w:spacing w:line="276" w:lineRule="auto"/>
              <w:ind w:left="284" w:hanging="18"/>
            </w:pPr>
            <w:r>
              <w:t xml:space="preserve">Response </w:t>
            </w:r>
            <w:r>
              <w:rPr>
                <w:b/>
                <w:bCs/>
              </w:rPr>
              <w:t>completely fails</w:t>
            </w:r>
            <w:r>
              <w:t xml:space="preserve"> to address the criterion under consideration.</w:t>
            </w:r>
          </w:p>
        </w:tc>
      </w:tr>
    </w:tbl>
    <w:p w14:paraId="4602BA1A" w14:textId="77777777" w:rsidR="004A0842" w:rsidRDefault="004A0842">
      <w:pPr>
        <w:widowControl w:val="0"/>
        <w:tabs>
          <w:tab w:val="left" w:pos="284"/>
        </w:tabs>
        <w:spacing w:line="276" w:lineRule="auto"/>
        <w:ind w:left="284" w:hanging="284"/>
      </w:pPr>
    </w:p>
    <w:p w14:paraId="71AA5A93" w14:textId="77777777" w:rsidR="004A0842" w:rsidRDefault="00F6768B">
      <w:pPr>
        <w:widowControl w:val="0"/>
        <w:spacing w:line="276" w:lineRule="auto"/>
      </w:pPr>
      <w:r>
        <w:t xml:space="preserve">The 0 to 5 scoring methodologies, set out above, will be used to score tender responses. A score will be awarded to the Tenderer response to each award criterion or sub-criterion (as applicable) from 0 to 5. That score, or multiplier, will be used to calculate the marks to be awarded. </w:t>
      </w:r>
    </w:p>
    <w:p w14:paraId="2F619F28" w14:textId="77777777" w:rsidR="004A0842" w:rsidRDefault="00F6768B">
      <w:pPr>
        <w:keepNext/>
        <w:keepLines/>
        <w:spacing w:line="276" w:lineRule="auto"/>
        <w:rPr>
          <w:b/>
          <w:bCs/>
          <w:color w:val="235D64"/>
          <w:sz w:val="26"/>
          <w:szCs w:val="26"/>
        </w:rPr>
      </w:pPr>
      <w:bookmarkStart w:id="3" w:name="_heading=h.vzcye4yx2441" w:colFirst="0" w:colLast="0"/>
      <w:bookmarkEnd w:id="3"/>
      <w:r>
        <w:rPr>
          <w:b/>
          <w:bCs/>
          <w:color w:val="235D64"/>
          <w:sz w:val="26"/>
          <w:szCs w:val="26"/>
        </w:rPr>
        <w:t>Scoring Methodology for Pricing</w:t>
      </w:r>
    </w:p>
    <w:p w14:paraId="4F238EC8" w14:textId="77777777" w:rsidR="004A0842" w:rsidRDefault="00F6768B">
      <w:pPr>
        <w:spacing w:line="276" w:lineRule="auto"/>
      </w:pPr>
      <w:r>
        <w:t xml:space="preserve">The Tenderers pricing proposals shall be evaluated using the following mathematical formula. The lowest priced compliant tender that meets all minimum requirements described in this document will attain the highest marks available under this criterion.  The marks of all other compliant tenders will be calculated as follows: </w:t>
      </w:r>
    </w:p>
    <w:p w14:paraId="222972EA" w14:textId="77777777" w:rsidR="004A0842" w:rsidRDefault="00F6768B">
      <w:pPr>
        <w:spacing w:line="276" w:lineRule="auto"/>
      </w:pPr>
      <w:r>
        <w:t>Agency Fees:</w:t>
      </w:r>
      <w:r>
        <w:rPr>
          <w:noProof/>
        </w:rPr>
        <mc:AlternateContent>
          <mc:Choice Requires="wps">
            <w:drawing>
              <wp:anchor distT="45720" distB="45720" distL="114300" distR="114300" simplePos="0" relativeHeight="251658240" behindDoc="0" locked="0" layoutInCell="1" hidden="0" allowOverlap="1" wp14:anchorId="0A2BAA3D" wp14:editId="482E901F">
                <wp:simplePos x="0" y="0"/>
                <wp:positionH relativeFrom="column">
                  <wp:posOffset>26354</wp:posOffset>
                </wp:positionH>
                <wp:positionV relativeFrom="paragraph">
                  <wp:posOffset>360998</wp:posOffset>
                </wp:positionV>
                <wp:extent cx="1330960" cy="253365"/>
                <wp:effectExtent l="0" t="0" r="0" b="0"/>
                <wp:wrapSquare wrapText="bothSides" distT="45720" distB="45720" distL="114300" distR="114300"/>
                <wp:docPr id="925596183" name="Rectangle 925596183"/>
                <wp:cNvGraphicFramePr/>
                <a:graphic xmlns:a="http://schemas.openxmlformats.org/drawingml/2006/main">
                  <a:graphicData uri="http://schemas.microsoft.com/office/word/2010/wordprocessingShape">
                    <wps:wsp>
                      <wps:cNvSpPr/>
                      <wps:spPr>
                        <a:xfrm>
                          <a:off x="4685283" y="3658080"/>
                          <a:ext cx="1321435" cy="243840"/>
                        </a:xfrm>
                        <a:prstGeom prst="rect">
                          <a:avLst/>
                        </a:prstGeom>
                        <a:solidFill>
                          <a:srgbClr val="FFFFFF"/>
                        </a:solidFill>
                        <a:ln>
                          <a:noFill/>
                        </a:ln>
                      </wps:spPr>
                      <wps:txbx>
                        <w:txbxContent>
                          <w:p w14:paraId="15CFEAD1" w14:textId="77777777" w:rsidR="004A0842" w:rsidRDefault="00F6768B">
                            <w:pPr>
                              <w:spacing w:line="264" w:lineRule="auto"/>
                              <w:ind w:right="248" w:firstLine="113"/>
                              <w:textDirection w:val="btLr"/>
                            </w:pPr>
                            <w:r>
                              <w:rPr>
                                <w:i/>
                                <w:color w:val="235D64"/>
                              </w:rPr>
                              <w:t>Marks Awarded - =</w:t>
                            </w:r>
                          </w:p>
                        </w:txbxContent>
                      </wps:txbx>
                      <wps:bodyPr spcFirstLastPara="1" wrap="square" lIns="91425" tIns="45700" rIns="91425" bIns="45700" anchor="t" anchorCtr="0">
                        <a:noAutofit/>
                      </wps:bodyPr>
                    </wps:wsp>
                  </a:graphicData>
                </a:graphic>
              </wp:anchor>
            </w:drawing>
          </mc:Choice>
          <mc:Fallback>
            <w:pict>
              <v:rect w14:anchorId="0A2BAA3D" id="Rectangle 925596183" o:spid="_x0000_s1042" style="position:absolute;left:0;text-align:left;margin-left:2.1pt;margin-top:28.45pt;width:104.8pt;height:19.9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" stroked="f">
                <v:textbox inset="2.53958mm,1.2694mm,2.53958mm,1.2694mm">
                  <w:txbxContent>
                    <w:p w14:paraId="15CFEAD1" w14:textId="77777777" w:rsidR="004A0842" w:rsidRDefault="00F6768B">
                      <w:pPr>
                        <w:spacing w:line="264" w:lineRule="auto"/>
                        <w:ind w:right="248" w:firstLine="113"/>
                        <w:textDirection w:val="btLr"/>
                      </w:pPr>
                      <w:r>
                        <w:rPr>
                          <w:i/>
                          <w:color w:val="235D64"/>
                        </w:rPr>
                        <w:t>Marks Awarded - =</w:t>
                      </w:r>
                    </w:p>
                  </w:txbxContent>
                </v:textbox>
                <w10:wrap type="square"/>
              </v:rect>
            </w:pict>
          </mc:Fallback>
        </mc:AlternateContent>
      </w:r>
      <w:r>
        <w:rPr>
          <w:noProof/>
        </w:rPr>
        <mc:AlternateContent>
          <mc:Choice Requires="wps">
            <w:drawing>
              <wp:anchor distT="45720" distB="45720" distL="114300" distR="114300" simplePos="0" relativeHeight="251659264" behindDoc="0" locked="0" layoutInCell="1" hidden="0" allowOverlap="1" wp14:anchorId="3D5BC450" wp14:editId="0486FCBE">
                <wp:simplePos x="0" y="0"/>
                <wp:positionH relativeFrom="column">
                  <wp:posOffset>3900488</wp:posOffset>
                </wp:positionH>
                <wp:positionV relativeFrom="paragraph">
                  <wp:posOffset>357823</wp:posOffset>
                </wp:positionV>
                <wp:extent cx="1581785" cy="253365"/>
                <wp:effectExtent l="0" t="0" r="0" b="0"/>
                <wp:wrapSquare wrapText="bothSides" distT="45720" distB="45720" distL="114300" distR="114300"/>
                <wp:docPr id="925596196" name="Rectangle 925596196"/>
                <wp:cNvGraphicFramePr/>
                <a:graphic xmlns:a="http://schemas.openxmlformats.org/drawingml/2006/main">
                  <a:graphicData uri="http://schemas.microsoft.com/office/word/2010/wordprocessingShape">
                    <wps:wsp>
                      <wps:cNvSpPr/>
                      <wps:spPr>
                        <a:xfrm>
                          <a:off x="4559870" y="3658080"/>
                          <a:ext cx="1572260" cy="243840"/>
                        </a:xfrm>
                        <a:prstGeom prst="rect">
                          <a:avLst/>
                        </a:prstGeom>
                        <a:solidFill>
                          <a:srgbClr val="FFFFFF"/>
                        </a:solidFill>
                        <a:ln>
                          <a:noFill/>
                        </a:ln>
                      </wps:spPr>
                      <wps:txbx>
                        <w:txbxContent>
                          <w:p w14:paraId="38C1CD20" w14:textId="77777777" w:rsidR="004A0842" w:rsidRDefault="00F6768B">
                            <w:pPr>
                              <w:spacing w:line="264" w:lineRule="auto"/>
                              <w:ind w:right="248" w:firstLine="113"/>
                              <w:textDirection w:val="btLr"/>
                            </w:pPr>
                            <w:r>
                              <w:rPr>
                                <w:i/>
                                <w:color w:val="44546A"/>
                              </w:rPr>
                              <w:t xml:space="preserve"> </w:t>
                            </w:r>
                            <w:r>
                              <w:rPr>
                                <w:i/>
                                <w:color w:val="235D64"/>
                              </w:rPr>
                              <w:t>X Total Mark Available</w:t>
                            </w:r>
                          </w:p>
                        </w:txbxContent>
                      </wps:txbx>
                      <wps:bodyPr spcFirstLastPara="1" wrap="square" lIns="91425" tIns="45700" rIns="91425" bIns="45700" anchor="t" anchorCtr="0">
                        <a:noAutofit/>
                      </wps:bodyPr>
                    </wps:wsp>
                  </a:graphicData>
                </a:graphic>
              </wp:anchor>
            </w:drawing>
          </mc:Choice>
          <mc:Fallback>
            <w:pict>
              <v:rect w14:anchorId="3D5BC450" id="Rectangle 925596196" o:spid="_x0000_s1043" style="position:absolute;left:0;text-align:left;margin-left:307.15pt;margin-top:28.2pt;width:124.55pt;height:19.9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" stroked="f">
                <v:textbox inset="2.53958mm,1.2694mm,2.53958mm,1.2694mm">
                  <w:txbxContent>
                    <w:p w14:paraId="38C1CD20" w14:textId="77777777" w:rsidR="004A0842" w:rsidRDefault="00F6768B">
                      <w:pPr>
                        <w:spacing w:line="264" w:lineRule="auto"/>
                        <w:ind w:right="248" w:firstLine="113"/>
                        <w:textDirection w:val="btLr"/>
                      </w:pPr>
                      <w:r>
                        <w:rPr>
                          <w:i/>
                          <w:color w:val="44546A"/>
                        </w:rPr>
                        <w:t xml:space="preserve"> </w:t>
                      </w:r>
                      <w:r>
                        <w:rPr>
                          <w:i/>
                          <w:color w:val="235D64"/>
                        </w:rPr>
                        <w:t>X Total Mark Available</w:t>
                      </w:r>
                    </w:p>
                  </w:txbxContent>
                </v:textbox>
                <w10:wrap type="square"/>
              </v:rect>
            </w:pict>
          </mc:Fallback>
        </mc:AlternateContent>
      </w:r>
      <w:r>
        <w:rPr>
          <w:noProof/>
        </w:rPr>
        <mc:AlternateContent>
          <mc:Choice Requires="wps">
            <w:drawing>
              <wp:anchor distT="45720" distB="45720" distL="114300" distR="114300" simplePos="0" relativeHeight="251660288" behindDoc="0" locked="0" layoutInCell="1" hidden="0" allowOverlap="1" wp14:anchorId="499ACA08" wp14:editId="524579E9">
                <wp:simplePos x="0" y="0"/>
                <wp:positionH relativeFrom="column">
                  <wp:posOffset>1389698</wp:posOffset>
                </wp:positionH>
                <wp:positionV relativeFrom="paragraph">
                  <wp:posOffset>284798</wp:posOffset>
                </wp:positionV>
                <wp:extent cx="2491740" cy="497205"/>
                <wp:effectExtent l="0" t="0" r="0" b="0"/>
                <wp:wrapSquare wrapText="bothSides" distT="45720" distB="45720" distL="114300" distR="114300"/>
                <wp:docPr id="925596195" name="Rectangle 925596195"/>
                <wp:cNvGraphicFramePr/>
                <a:graphic xmlns:a="http://schemas.openxmlformats.org/drawingml/2006/main">
                  <a:graphicData uri="http://schemas.microsoft.com/office/word/2010/wordprocessingShape">
                    <wps:wsp>
                      <wps:cNvSpPr/>
                      <wps:spPr>
                        <a:xfrm>
                          <a:off x="4104893" y="3536160"/>
                          <a:ext cx="2482215" cy="487680"/>
                        </a:xfrm>
                        <a:prstGeom prst="rect">
                          <a:avLst/>
                        </a:prstGeom>
                        <a:solidFill>
                          <a:srgbClr val="FFFFFF"/>
                        </a:solidFill>
                        <a:ln>
                          <a:noFill/>
                        </a:ln>
                      </wps:spPr>
                      <wps:txbx>
                        <w:txbxContent>
                          <w:p w14:paraId="25A856FE" w14:textId="77777777" w:rsidR="004A0842" w:rsidRDefault="00F6768B">
                            <w:pPr>
                              <w:spacing w:after="0" w:line="240" w:lineRule="auto"/>
                              <w:ind w:left="0" w:right="0" w:firstLine="0"/>
                              <w:jc w:val="center"/>
                              <w:textDirection w:val="btLr"/>
                            </w:pPr>
                            <w:r>
                              <w:rPr>
                                <w:i/>
                                <w:color w:val="235D64"/>
                              </w:rPr>
                              <w:t>Lowest Bid Offer</w:t>
                            </w:r>
                          </w:p>
                          <w:p w14:paraId="461E0FD6" w14:textId="77777777" w:rsidR="004A0842" w:rsidRDefault="00F6768B">
                            <w:pPr>
                              <w:spacing w:line="264" w:lineRule="auto"/>
                              <w:ind w:right="248" w:firstLine="113"/>
                              <w:jc w:val="center"/>
                              <w:textDirection w:val="btLr"/>
                            </w:pPr>
                            <w:r>
                              <w:rPr>
                                <w:i/>
                                <w:color w:val="235D64"/>
                              </w:rPr>
                              <w:t>Bid Being Evaluated</w:t>
                            </w:r>
                          </w:p>
                        </w:txbxContent>
                      </wps:txbx>
                      <wps:bodyPr spcFirstLastPara="1" wrap="square" lIns="91425" tIns="45700" rIns="91425" bIns="45700" anchor="t" anchorCtr="0">
                        <a:noAutofit/>
                      </wps:bodyPr>
                    </wps:wsp>
                  </a:graphicData>
                </a:graphic>
              </wp:anchor>
            </w:drawing>
          </mc:Choice>
          <mc:Fallback>
            <w:pict>
              <v:rect w14:anchorId="499ACA08" id="Rectangle 925596195" o:spid="_x0000_s1044" style="position:absolute;left:0;text-align:left;margin-left:109.45pt;margin-top:22.45pt;width:196.2pt;height:39.1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" stroked="f">
                <v:textbox inset="2.53958mm,1.2694mm,2.53958mm,1.2694mm">
                  <w:txbxContent>
                    <w:p w14:paraId="25A856FE" w14:textId="77777777" w:rsidR="004A0842" w:rsidRDefault="00F6768B">
                      <w:pPr>
                        <w:spacing w:after="0" w:line="240" w:lineRule="auto"/>
                        <w:ind w:left="0" w:right="0" w:firstLine="0"/>
                        <w:jc w:val="center"/>
                        <w:textDirection w:val="btLr"/>
                      </w:pPr>
                      <w:r>
                        <w:rPr>
                          <w:i/>
                          <w:color w:val="235D64"/>
                        </w:rPr>
                        <w:t>Lowest Bid Offer</w:t>
                      </w:r>
                    </w:p>
                    <w:p w14:paraId="461E0FD6" w14:textId="77777777" w:rsidR="004A0842" w:rsidRDefault="00F6768B">
                      <w:pPr>
                        <w:spacing w:line="264" w:lineRule="auto"/>
                        <w:ind w:right="248" w:firstLine="113"/>
                        <w:jc w:val="center"/>
                        <w:textDirection w:val="btLr"/>
                      </w:pPr>
                      <w:r>
                        <w:rPr>
                          <w:i/>
                          <w:color w:val="235D64"/>
                        </w:rPr>
                        <w:t>Bid Being Evaluated</w:t>
                      </w:r>
                    </w:p>
                  </w:txbxContent>
                </v:textbox>
                <w10:wrap type="square"/>
              </v:rect>
            </w:pict>
          </mc:Fallback>
        </mc:AlternateContent>
      </w:r>
      <w:r>
        <w:rPr>
          <w:noProof/>
        </w:rPr>
        <mc:AlternateContent>
          <mc:Choice Requires="wps">
            <w:drawing>
              <wp:anchor distT="0" distB="0" distL="114300" distR="114300" simplePos="0" relativeHeight="251661312" behindDoc="0" locked="0" layoutInCell="1" hidden="0" allowOverlap="1" wp14:anchorId="4E62B3CA" wp14:editId="3B98258C">
                <wp:simplePos x="0" y="0"/>
                <wp:positionH relativeFrom="column">
                  <wp:posOffset>1461135</wp:posOffset>
                </wp:positionH>
                <wp:positionV relativeFrom="paragraph">
                  <wp:posOffset>504190</wp:posOffset>
                </wp:positionV>
                <wp:extent cx="0" cy="12700"/>
                <wp:effectExtent l="0" t="0" r="0" b="0"/>
                <wp:wrapNone/>
                <wp:docPr id="925596202" name="Straight Arrow Connector 925596202"/>
                <wp:cNvGraphicFramePr/>
                <a:graphic xmlns:a="http://schemas.openxmlformats.org/drawingml/2006/main">
                  <a:graphicData uri="http://schemas.microsoft.com/office/word/2010/wordprocessingShape">
                    <wps:wsp>
                      <wps:cNvCnPr/>
                      <wps:spPr>
                        <a:xfrm>
                          <a:off x="4207763" y="3780000"/>
                          <a:ext cx="2276475" cy="0"/>
                        </a:xfrm>
                        <a:prstGeom prst="straightConnector1">
                          <a:avLst/>
                        </a:prstGeom>
                        <a:noFill/>
                        <a:ln w="9525" cap="flat" cmpd="sng">
                          <a:solidFill>
                            <a:srgbClr val="57AEA5"/>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1461135</wp:posOffset>
                </wp:positionH>
                <wp:positionV relativeFrom="paragraph">
                  <wp:posOffset>504190</wp:posOffset>
                </wp:positionV>
                <wp:extent cx="0" cy="12700"/>
                <wp:effectExtent b="0" l="0" r="0" t="0"/>
                <wp:wrapNone/>
                <wp:docPr id="925596202" name="image22.png"/>
                <a:graphic>
                  <a:graphicData uri="http://schemas.openxmlformats.org/drawingml/2006/picture">
                    <pic:pic>
                      <pic:nvPicPr>
                        <pic:cNvPr id="0" name="image22.png"/>
                        <pic:cNvPicPr preferRelativeResize="0"/>
                      </pic:nvPicPr>
                      <pic:blipFill>
                        <a:blip r:embed="rId20"/>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14:anchorId="56E54B8B" wp14:editId="358FEB9D">
                <wp:simplePos x="0" y="0"/>
                <wp:positionH relativeFrom="column">
                  <wp:posOffset>1399223</wp:posOffset>
                </wp:positionH>
                <wp:positionV relativeFrom="paragraph">
                  <wp:posOffset>305753</wp:posOffset>
                </wp:positionV>
                <wp:extent cx="100330" cy="400050"/>
                <wp:effectExtent l="0" t="0" r="0" b="0"/>
                <wp:wrapNone/>
                <wp:docPr id="925596194" name="Left Bracket 925596194"/>
                <wp:cNvGraphicFramePr/>
                <a:graphic xmlns:a="http://schemas.openxmlformats.org/drawingml/2006/main">
                  <a:graphicData uri="http://schemas.microsoft.com/office/word/2010/wordprocessingShape">
                    <wps:wsp>
                      <wps:cNvSpPr/>
                      <wps:spPr>
                        <a:xfrm>
                          <a:off x="5300598" y="3584738"/>
                          <a:ext cx="90805" cy="390525"/>
                        </a:xfrm>
                        <a:prstGeom prst="leftBracket">
                          <a:avLst>
                            <a:gd name="adj" fmla="val 35839"/>
                          </a:avLst>
                        </a:prstGeom>
                        <a:noFill/>
                        <a:ln w="9525" cap="flat" cmpd="sng">
                          <a:solidFill>
                            <a:srgbClr val="57AEA5"/>
                          </a:solidFill>
                          <a:prstDash val="solid"/>
                          <a:round/>
                          <a:headEnd type="none" w="sm" len="sm"/>
                          <a:tailEnd type="none" w="sm" len="sm"/>
                        </a:ln>
                      </wps:spPr>
                      <wps:txbx>
                        <w:txbxContent>
                          <w:p w14:paraId="14A47012"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56E54B8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925596194" o:spid="_x0000_s1045" type="#_x0000_t85" style="position:absolute;left:0;text-align:left;margin-left:110.2pt;margin-top:24.1pt;width:7.9pt;height:3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" strokecolor="#57aea5">
                <v:stroke startarrowwidth="narrow" startarrowlength="short" endarrowwidth="narrow" endarrowlength="short"/>
                <v:textbox inset="2.53958mm,2.53958mm,2.53958mm,2.53958mm">
                  <w:txbxContent>
                    <w:p w14:paraId="14A47012" w14:textId="77777777" w:rsidR="004A0842" w:rsidRDefault="004A0842">
                      <w:pPr>
                        <w:spacing w:after="0" w:line="240" w:lineRule="auto"/>
                        <w:ind w:left="0" w:right="0" w:firstLine="0"/>
                        <w:jc w:val="left"/>
                        <w:textDirection w:val="btLr"/>
                      </w:pPr>
                    </w:p>
                  </w:txbxContent>
                </v:textbox>
              </v:shape>
            </w:pict>
          </mc:Fallback>
        </mc:AlternateContent>
      </w:r>
      <w:r>
        <w:rPr>
          <w:noProof/>
        </w:rPr>
        <mc:AlternateContent>
          <mc:Choice Requires="wps">
            <w:drawing>
              <wp:anchor distT="0" distB="0" distL="114300" distR="114300" simplePos="0" relativeHeight="251663360" behindDoc="0" locked="0" layoutInCell="1" hidden="0" allowOverlap="1" wp14:anchorId="6D4EB0E3" wp14:editId="7EE4DFE9">
                <wp:simplePos x="0" y="0"/>
                <wp:positionH relativeFrom="column">
                  <wp:posOffset>3699192</wp:posOffset>
                </wp:positionH>
                <wp:positionV relativeFrom="paragraph">
                  <wp:posOffset>322898</wp:posOffset>
                </wp:positionV>
                <wp:extent cx="100330" cy="382905"/>
                <wp:effectExtent l="0" t="0" r="0" b="0"/>
                <wp:wrapNone/>
                <wp:docPr id="925596182" name="Right Bracket 925596182"/>
                <wp:cNvGraphicFramePr/>
                <a:graphic xmlns:a="http://schemas.openxmlformats.org/drawingml/2006/main">
                  <a:graphicData uri="http://schemas.microsoft.com/office/word/2010/wordprocessingShape">
                    <wps:wsp>
                      <wps:cNvSpPr/>
                      <wps:spPr>
                        <a:xfrm>
                          <a:off x="5300598" y="3593310"/>
                          <a:ext cx="90805" cy="373380"/>
                        </a:xfrm>
                        <a:prstGeom prst="rightBracket">
                          <a:avLst>
                            <a:gd name="adj" fmla="val 34266"/>
                          </a:avLst>
                        </a:prstGeom>
                        <a:noFill/>
                        <a:ln w="9525" cap="flat" cmpd="sng">
                          <a:solidFill>
                            <a:srgbClr val="57AEA5"/>
                          </a:solidFill>
                          <a:prstDash val="solid"/>
                          <a:round/>
                          <a:headEnd type="none" w="sm" len="sm"/>
                          <a:tailEnd type="none" w="sm" len="sm"/>
                        </a:ln>
                      </wps:spPr>
                      <wps:txbx>
                        <w:txbxContent>
                          <w:p w14:paraId="67A625D1"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6D4EB0E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925596182" o:spid="_x0000_s1046" type="#_x0000_t86" style="position:absolute;left:0;text-align:left;margin-left:291.25pt;margin-top:25.45pt;width:7.9pt;height:30.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" strokecolor="#57aea5">
                <v:stroke startarrowwidth="narrow" startarrowlength="short" endarrowwidth="narrow" endarrowlength="short"/>
                <v:textbox inset="2.53958mm,2.53958mm,2.53958mm,2.53958mm">
                  <w:txbxContent>
                    <w:p w14:paraId="67A625D1" w14:textId="77777777" w:rsidR="004A0842" w:rsidRDefault="004A0842">
                      <w:pPr>
                        <w:spacing w:after="0" w:line="240" w:lineRule="auto"/>
                        <w:ind w:left="0" w:right="0" w:firstLine="0"/>
                        <w:jc w:val="left"/>
                        <w:textDirection w:val="btLr"/>
                      </w:pPr>
                    </w:p>
                  </w:txbxContent>
                </v:textbox>
              </v:shape>
            </w:pict>
          </mc:Fallback>
        </mc:AlternateContent>
      </w:r>
      <w:r>
        <w:rPr>
          <w:noProof/>
        </w:rPr>
        <mc:AlternateContent>
          <mc:Choice Requires="wps">
            <w:drawing>
              <wp:anchor distT="0" distB="0" distL="114300" distR="114300" simplePos="0" relativeHeight="251664384" behindDoc="0" locked="0" layoutInCell="1" hidden="0" allowOverlap="1" wp14:anchorId="2D6ED9C4" wp14:editId="10A5123E">
                <wp:simplePos x="0" y="0"/>
                <wp:positionH relativeFrom="column">
                  <wp:posOffset>21310</wp:posOffset>
                </wp:positionH>
                <wp:positionV relativeFrom="paragraph">
                  <wp:posOffset>149447</wp:posOffset>
                </wp:positionV>
                <wp:extent cx="5467173" cy="666750"/>
                <wp:effectExtent l="0" t="0" r="0" b="0"/>
                <wp:wrapNone/>
                <wp:docPr id="925596193" name="Rectangle 925596193"/>
                <wp:cNvGraphicFramePr/>
                <a:graphic xmlns:a="http://schemas.openxmlformats.org/drawingml/2006/main">
                  <a:graphicData uri="http://schemas.microsoft.com/office/word/2010/wordprocessingShape">
                    <wps:wsp>
                      <wps:cNvSpPr/>
                      <wps:spPr>
                        <a:xfrm>
                          <a:off x="2621939" y="3456150"/>
                          <a:ext cx="5448123" cy="647700"/>
                        </a:xfrm>
                        <a:prstGeom prst="rect">
                          <a:avLst/>
                        </a:prstGeom>
                        <a:noFill/>
                        <a:ln w="19050" cap="flat" cmpd="sng">
                          <a:solidFill>
                            <a:srgbClr val="235D64"/>
                          </a:solidFill>
                          <a:prstDash val="solid"/>
                          <a:miter lim="8000"/>
                          <a:headEnd type="none" w="sm" len="sm"/>
                          <a:tailEnd type="none" w="sm" len="sm"/>
                        </a:ln>
                      </wps:spPr>
                      <wps:txbx>
                        <w:txbxContent>
                          <w:p w14:paraId="322A5109"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a:graphicData>
                </a:graphic>
              </wp:anchor>
            </w:drawing>
          </mc:Choice>
          <mc:Fallback>
            <w:pict>
              <v:rect w14:anchorId="2D6ED9C4" id="Rectangle 925596193" o:spid="_x0000_s1047" style="position:absolute;left:0;text-align:left;margin-left:1.7pt;margin-top:11.75pt;width:430.5pt;height:5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" filled="f" strokecolor="#235d64" strokeweight="1.5pt">
                <v:stroke startarrowwidth="narrow" startarrowlength="short" endarrowwidth="narrow" endarrowlength="short" miterlimit="5243f"/>
                <v:textbox inset="2.53958mm,2.53958mm,2.53958mm,2.53958mm">
                  <w:txbxContent>
                    <w:p w14:paraId="322A5109" w14:textId="77777777" w:rsidR="004A0842" w:rsidRDefault="004A0842">
                      <w:pPr>
                        <w:spacing w:after="0" w:line="240" w:lineRule="auto"/>
                        <w:ind w:left="0" w:right="0" w:firstLine="0"/>
                        <w:jc w:val="left"/>
                        <w:textDirection w:val="btLr"/>
                      </w:pPr>
                    </w:p>
                  </w:txbxContent>
                </v:textbox>
              </v:rect>
            </w:pict>
          </mc:Fallback>
        </mc:AlternateContent>
      </w:r>
    </w:p>
    <w:p w14:paraId="2B2A2FD5" w14:textId="77777777" w:rsidR="004A0842" w:rsidRDefault="004A0842">
      <w:pPr>
        <w:widowControl w:val="0"/>
        <w:tabs>
          <w:tab w:val="left" w:pos="284"/>
        </w:tabs>
        <w:spacing w:line="276" w:lineRule="auto"/>
        <w:rPr>
          <w:i/>
          <w:iCs/>
          <w:sz w:val="23"/>
          <w:szCs w:val="23"/>
        </w:rPr>
      </w:pPr>
    </w:p>
    <w:p w14:paraId="0C79DA65" w14:textId="77777777" w:rsidR="004A0842" w:rsidRDefault="004A0842">
      <w:pPr>
        <w:widowControl w:val="0"/>
        <w:tabs>
          <w:tab w:val="left" w:pos="284"/>
        </w:tabs>
        <w:spacing w:line="276" w:lineRule="auto"/>
        <w:ind w:left="284" w:hanging="284"/>
        <w:rPr>
          <w:sz w:val="23"/>
          <w:szCs w:val="23"/>
        </w:rPr>
      </w:pPr>
    </w:p>
    <w:p w14:paraId="39BC0A44" w14:textId="77777777" w:rsidR="004A0842" w:rsidRDefault="00F6768B">
      <w:pPr>
        <w:spacing w:line="276" w:lineRule="auto"/>
      </w:pPr>
      <w:r>
        <w:rPr>
          <w:noProof/>
        </w:rPr>
        <mc:AlternateContent>
          <mc:Choice Requires="wps">
            <w:drawing>
              <wp:anchor distT="45720" distB="45720" distL="114300" distR="114300" simplePos="0" relativeHeight="251665408" behindDoc="0" locked="0" layoutInCell="1" hidden="0" allowOverlap="1" wp14:anchorId="27B9866D" wp14:editId="1366DC64">
                <wp:simplePos x="0" y="0"/>
                <wp:positionH relativeFrom="column">
                  <wp:posOffset>4173538</wp:posOffset>
                </wp:positionH>
                <wp:positionV relativeFrom="paragraph">
                  <wp:posOffset>96838</wp:posOffset>
                </wp:positionV>
                <wp:extent cx="1581785" cy="54610"/>
                <wp:effectExtent l="0" t="0" r="0" b="0"/>
                <wp:wrapSquare wrapText="bothSides" distT="45720" distB="45720" distL="114300" distR="114300"/>
                <wp:docPr id="925596184" name="Rectangle 925596184"/>
                <wp:cNvGraphicFramePr/>
                <a:graphic xmlns:a="http://schemas.openxmlformats.org/drawingml/2006/main">
                  <a:graphicData uri="http://schemas.microsoft.com/office/word/2010/wordprocessingShape">
                    <wps:wsp>
                      <wps:cNvSpPr/>
                      <wps:spPr>
                        <a:xfrm>
                          <a:off x="4559870" y="3757458"/>
                          <a:ext cx="1572260" cy="45085"/>
                        </a:xfrm>
                        <a:prstGeom prst="rect">
                          <a:avLst/>
                        </a:prstGeom>
                        <a:solidFill>
                          <a:srgbClr val="FFFFFF"/>
                        </a:solidFill>
                        <a:ln>
                          <a:noFill/>
                        </a:ln>
                      </wps:spPr>
                      <wps:txbx>
                        <w:txbxContent>
                          <w:p w14:paraId="185F800A" w14:textId="77777777" w:rsidR="004A0842" w:rsidRDefault="004A0842">
                            <w:pPr>
                              <w:spacing w:line="264" w:lineRule="auto"/>
                              <w:ind w:right="248" w:firstLine="113"/>
                              <w:textDirection w:val="btLr"/>
                            </w:pPr>
                          </w:p>
                        </w:txbxContent>
                      </wps:txbx>
                      <wps:bodyPr spcFirstLastPara="1" wrap="square" lIns="91425" tIns="45700" rIns="91425" bIns="45700" anchor="t" anchorCtr="0">
                        <a:noAutofit/>
                      </wps:bodyPr>
                    </wps:wsp>
                  </a:graphicData>
                </a:graphic>
              </wp:anchor>
            </w:drawing>
          </mc:Choice>
          <mc:Fallback>
            <w:pict>
              <v:rect w14:anchorId="27B9866D" id="Rectangle 925596184" o:spid="_x0000_s1048" style="position:absolute;left:0;text-align:left;margin-left:328.65pt;margin-top:7.65pt;width:124.55pt;height:4.3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" stroked="f">
                <v:textbox inset="2.53958mm,1.2694mm,2.53958mm,1.2694mm">
                  <w:txbxContent>
                    <w:p w14:paraId="185F800A" w14:textId="77777777" w:rsidR="004A0842" w:rsidRDefault="004A0842">
                      <w:pPr>
                        <w:spacing w:line="264" w:lineRule="auto"/>
                        <w:ind w:right="248" w:firstLine="113"/>
                        <w:textDirection w:val="btLr"/>
                      </w:pPr>
                    </w:p>
                  </w:txbxContent>
                </v:textbox>
                <w10:wrap type="square"/>
              </v:rect>
            </w:pict>
          </mc:Fallback>
        </mc:AlternateContent>
      </w:r>
    </w:p>
    <w:tbl>
      <w:tblPr>
        <w:tblStyle w:val="ac"/>
        <w:tblW w:w="9947" w:type="dxa"/>
        <w:tblInd w:w="-24" w:type="dxa"/>
        <w:tblLayout w:type="fixed"/>
        <w:tblLook w:val="0400" w:firstRow="0" w:lastRow="0" w:firstColumn="0" w:lastColumn="0" w:noHBand="0" w:noVBand="1"/>
      </w:tblPr>
      <w:tblGrid>
        <w:gridCol w:w="595"/>
        <w:gridCol w:w="9352"/>
      </w:tblGrid>
      <w:tr w:rsidR="004A0842" w14:paraId="7904C230" w14:textId="77777777">
        <w:trPr>
          <w:trHeight w:val="342"/>
        </w:trPr>
        <w:tc>
          <w:tcPr>
            <w:tcW w:w="595" w:type="dxa"/>
            <w:tcBorders>
              <w:top w:val="nil"/>
              <w:left w:val="nil"/>
              <w:bottom w:val="single" w:sz="12" w:space="0" w:color="333399"/>
              <w:right w:val="nil"/>
            </w:tcBorders>
            <w:shd w:val="clear" w:color="auto" w:fill="000080"/>
          </w:tcPr>
          <w:p w14:paraId="7DE2A7AB" w14:textId="77777777" w:rsidR="004A0842" w:rsidRDefault="00F6768B">
            <w:pPr>
              <w:spacing w:line="259" w:lineRule="auto"/>
              <w:ind w:left="86" w:right="0" w:firstLine="0"/>
              <w:jc w:val="left"/>
            </w:pPr>
            <w:bookmarkStart w:id="4" w:name="_heading=h.88cudh5rrka9" w:colFirst="0" w:colLast="0"/>
            <w:bookmarkEnd w:id="4"/>
            <w:r>
              <w:rPr>
                <w:b/>
                <w:bCs/>
                <w:color w:val="FFFFFF"/>
              </w:rPr>
              <w:t>3.4</w:t>
            </w:r>
          </w:p>
        </w:tc>
        <w:tc>
          <w:tcPr>
            <w:tcW w:w="9352" w:type="dxa"/>
            <w:tcBorders>
              <w:top w:val="nil"/>
              <w:left w:val="nil"/>
              <w:bottom w:val="single" w:sz="12" w:space="0" w:color="333399"/>
              <w:right w:val="nil"/>
            </w:tcBorders>
            <w:shd w:val="clear" w:color="auto" w:fill="000080"/>
          </w:tcPr>
          <w:p w14:paraId="7B474A92" w14:textId="77777777" w:rsidR="004A0842" w:rsidRDefault="00F6768B">
            <w:pPr>
              <w:spacing w:line="259" w:lineRule="auto"/>
              <w:ind w:left="0" w:right="0" w:firstLine="0"/>
              <w:jc w:val="left"/>
            </w:pPr>
            <w:r>
              <w:rPr>
                <w:b/>
                <w:bCs/>
                <w:color w:val="FFFFFF"/>
              </w:rPr>
              <w:t xml:space="preserve">TIE BREAK RULES </w:t>
            </w:r>
          </w:p>
        </w:tc>
      </w:tr>
    </w:tbl>
    <w:p w14:paraId="469AB515" w14:textId="77777777" w:rsidR="004A0842" w:rsidRDefault="00F6768B">
      <w:pPr>
        <w:spacing w:after="160" w:line="259" w:lineRule="auto"/>
        <w:ind w:left="730" w:right="-46"/>
      </w:pPr>
      <w:r>
        <w:t>If two or more Tenderers obtain the same highest total marks, the following tie-break rules shall be adopted. The Tenderer that has been awarded the highest total marks for the Award Criterion 1 shall be deemed to be the most economically advantageous tender (“MEAT”). If the application of the foregoing tie-break rule does not result in the determination of a MEAT, the foregoing approach will be applied to each of the award criteria in the following descending order, until such time as a MEAT can be determined:</w:t>
      </w:r>
    </w:p>
    <w:p w14:paraId="3821B408" w14:textId="77777777" w:rsidR="004A0842" w:rsidRDefault="00F6768B">
      <w:pPr>
        <w:spacing w:after="160" w:line="259" w:lineRule="auto"/>
        <w:ind w:left="730" w:right="1211"/>
        <w:sectPr w:rsidR="004A0842">
          <w:footerReference w:type="even" r:id="rId21"/>
          <w:footerReference w:type="default" r:id="rId22"/>
          <w:footerReference w:type="first" r:id="rId23"/>
          <w:pgSz w:w="11906" w:h="16841"/>
          <w:pgMar w:top="1440" w:right="1080" w:bottom="1440" w:left="1080" w:header="720" w:footer="720" w:gutter="0"/>
          <w:pgNumType w:start="1"/>
          <w:cols w:space="720"/>
        </w:sectPr>
      </w:pPr>
      <w:r>
        <w:t>Order of Tie Break Evaluation:</w:t>
      </w:r>
    </w:p>
    <w:p w14:paraId="000462BD" w14:textId="77777777" w:rsidR="004A0842" w:rsidRDefault="00F6768B">
      <w:pPr>
        <w:numPr>
          <w:ilvl w:val="0"/>
          <w:numId w:val="25"/>
        </w:numPr>
        <w:pBdr>
          <w:top w:val="nil"/>
          <w:left w:val="nil"/>
          <w:bottom w:val="nil"/>
          <w:right w:val="nil"/>
          <w:between w:val="nil"/>
        </w:pBdr>
        <w:spacing w:after="0" w:line="259" w:lineRule="auto"/>
        <w:ind w:left="1327" w:right="1211"/>
        <w:rPr>
          <w:color w:val="000000"/>
        </w:rPr>
      </w:pPr>
      <w:r>
        <w:rPr>
          <w:color w:val="000000"/>
        </w:rPr>
        <w:t>Award Criterion 1</w:t>
      </w:r>
    </w:p>
    <w:p w14:paraId="434C993E" w14:textId="77777777" w:rsidR="004A0842" w:rsidRDefault="00F6768B">
      <w:pPr>
        <w:numPr>
          <w:ilvl w:val="0"/>
          <w:numId w:val="25"/>
        </w:numPr>
        <w:pBdr>
          <w:top w:val="nil"/>
          <w:left w:val="nil"/>
          <w:bottom w:val="nil"/>
          <w:right w:val="nil"/>
          <w:between w:val="nil"/>
        </w:pBdr>
        <w:spacing w:after="0" w:line="259" w:lineRule="auto"/>
        <w:ind w:left="1327" w:right="1211"/>
        <w:rPr>
          <w:color w:val="000000"/>
        </w:rPr>
      </w:pPr>
      <w:r>
        <w:rPr>
          <w:color w:val="000000"/>
        </w:rPr>
        <w:t>Award Criterion 2</w:t>
      </w:r>
    </w:p>
    <w:p w14:paraId="6C9FBC49" w14:textId="77777777" w:rsidR="004A0842" w:rsidRDefault="00F6768B">
      <w:pPr>
        <w:numPr>
          <w:ilvl w:val="0"/>
          <w:numId w:val="25"/>
        </w:numPr>
        <w:pBdr>
          <w:top w:val="nil"/>
          <w:left w:val="nil"/>
          <w:bottom w:val="nil"/>
          <w:right w:val="nil"/>
          <w:between w:val="nil"/>
        </w:pBdr>
        <w:spacing w:after="0" w:line="259" w:lineRule="auto"/>
        <w:ind w:left="1327" w:right="1211"/>
        <w:rPr>
          <w:color w:val="000000"/>
        </w:rPr>
      </w:pPr>
      <w:r>
        <w:rPr>
          <w:color w:val="000000"/>
        </w:rPr>
        <w:t>Award Criterion 3</w:t>
      </w:r>
    </w:p>
    <w:p w14:paraId="47071F46" w14:textId="77777777" w:rsidR="004A0842" w:rsidRDefault="00F6768B">
      <w:pPr>
        <w:numPr>
          <w:ilvl w:val="0"/>
          <w:numId w:val="25"/>
        </w:numPr>
        <w:pBdr>
          <w:top w:val="nil"/>
          <w:left w:val="nil"/>
          <w:bottom w:val="nil"/>
          <w:right w:val="nil"/>
          <w:between w:val="nil"/>
        </w:pBdr>
        <w:spacing w:after="0" w:line="259" w:lineRule="auto"/>
        <w:ind w:left="1327" w:right="1211"/>
        <w:rPr>
          <w:color w:val="000000"/>
        </w:rPr>
      </w:pPr>
      <w:r>
        <w:rPr>
          <w:color w:val="000000"/>
        </w:rPr>
        <w:t>Award Criterion 4</w:t>
      </w:r>
    </w:p>
    <w:p w14:paraId="7747A9DA" w14:textId="77777777" w:rsidR="004A0842" w:rsidRDefault="00F6768B">
      <w:pPr>
        <w:numPr>
          <w:ilvl w:val="0"/>
          <w:numId w:val="25"/>
        </w:numPr>
        <w:pBdr>
          <w:top w:val="nil"/>
          <w:left w:val="nil"/>
          <w:bottom w:val="nil"/>
          <w:right w:val="nil"/>
          <w:between w:val="nil"/>
        </w:pBdr>
        <w:spacing w:after="0" w:line="259" w:lineRule="auto"/>
        <w:ind w:left="1327" w:right="1211"/>
        <w:rPr>
          <w:color w:val="000000"/>
        </w:rPr>
      </w:pPr>
      <w:r>
        <w:rPr>
          <w:color w:val="000000"/>
        </w:rPr>
        <w:t>Award Criterion 5</w:t>
      </w:r>
    </w:p>
    <w:p w14:paraId="134BFFD7" w14:textId="77777777" w:rsidR="004A0842" w:rsidRDefault="00F6768B">
      <w:pPr>
        <w:numPr>
          <w:ilvl w:val="0"/>
          <w:numId w:val="25"/>
        </w:numPr>
        <w:pBdr>
          <w:top w:val="nil"/>
          <w:left w:val="nil"/>
          <w:bottom w:val="nil"/>
          <w:right w:val="nil"/>
          <w:between w:val="nil"/>
        </w:pBdr>
        <w:spacing w:after="160" w:line="259" w:lineRule="auto"/>
        <w:ind w:left="1327" w:right="1211"/>
        <w:rPr>
          <w:color w:val="000000"/>
        </w:rPr>
        <w:sectPr w:rsidR="004A0842">
          <w:type w:val="continuous"/>
          <w:pgSz w:w="11906" w:h="16841"/>
          <w:pgMar w:top="1440" w:right="1080" w:bottom="1440" w:left="1080" w:header="720" w:footer="720" w:gutter="0"/>
          <w:cols w:num="2" w:space="720" w:equalWidth="0">
            <w:col w:w="4513" w:space="720"/>
            <w:col w:w="4513" w:space="0"/>
          </w:cols>
        </w:sectPr>
      </w:pPr>
      <w:r>
        <w:rPr>
          <w:color w:val="000000"/>
        </w:rPr>
        <w:t>Award Criterion 6</w:t>
      </w:r>
    </w:p>
    <w:p w14:paraId="65A2A775" w14:textId="77777777" w:rsidR="004A0842" w:rsidRDefault="004A0842">
      <w:pPr>
        <w:spacing w:after="0"/>
        <w:ind w:left="15" w:right="180"/>
        <w:rPr>
          <w:sz w:val="16"/>
          <w:szCs w:val="16"/>
        </w:rPr>
      </w:pPr>
    </w:p>
    <w:tbl>
      <w:tblPr>
        <w:tblStyle w:val="ad"/>
        <w:tblW w:w="9947" w:type="dxa"/>
        <w:tblInd w:w="-24" w:type="dxa"/>
        <w:tblLayout w:type="fixed"/>
        <w:tblLook w:val="0400" w:firstRow="0" w:lastRow="0" w:firstColumn="0" w:lastColumn="0" w:noHBand="0" w:noVBand="1"/>
      </w:tblPr>
      <w:tblGrid>
        <w:gridCol w:w="595"/>
        <w:gridCol w:w="9352"/>
      </w:tblGrid>
      <w:tr w:rsidR="004A0842" w14:paraId="19856FD5" w14:textId="77777777">
        <w:trPr>
          <w:trHeight w:val="342"/>
        </w:trPr>
        <w:tc>
          <w:tcPr>
            <w:tcW w:w="595" w:type="dxa"/>
            <w:tcBorders>
              <w:top w:val="nil"/>
              <w:left w:val="nil"/>
              <w:bottom w:val="single" w:sz="12" w:space="0" w:color="333399"/>
              <w:right w:val="nil"/>
            </w:tcBorders>
            <w:shd w:val="clear" w:color="auto" w:fill="000080"/>
          </w:tcPr>
          <w:p w14:paraId="2BFF10DE" w14:textId="77777777" w:rsidR="004A0842" w:rsidRDefault="00F6768B">
            <w:pPr>
              <w:spacing w:line="259" w:lineRule="auto"/>
              <w:ind w:left="86" w:right="0" w:firstLine="0"/>
              <w:jc w:val="left"/>
            </w:pPr>
            <w:r>
              <w:rPr>
                <w:b/>
                <w:bCs/>
                <w:color w:val="FFFFFF"/>
              </w:rPr>
              <w:t xml:space="preserve">3.5 </w:t>
            </w:r>
          </w:p>
        </w:tc>
        <w:tc>
          <w:tcPr>
            <w:tcW w:w="9352" w:type="dxa"/>
            <w:tcBorders>
              <w:top w:val="nil"/>
              <w:left w:val="nil"/>
              <w:bottom w:val="single" w:sz="12" w:space="0" w:color="333399"/>
              <w:right w:val="nil"/>
            </w:tcBorders>
            <w:shd w:val="clear" w:color="auto" w:fill="000080"/>
          </w:tcPr>
          <w:p w14:paraId="7336D48F" w14:textId="77777777" w:rsidR="004A0842" w:rsidRDefault="00F6768B">
            <w:pPr>
              <w:spacing w:line="259" w:lineRule="auto"/>
              <w:ind w:left="0" w:right="0" w:firstLine="0"/>
              <w:jc w:val="left"/>
            </w:pPr>
            <w:r>
              <w:rPr>
                <w:b/>
                <w:bCs/>
                <w:color w:val="FFFFFF"/>
              </w:rPr>
              <w:t xml:space="preserve">STANDSTILL PERIOD </w:t>
            </w:r>
          </w:p>
        </w:tc>
      </w:tr>
      <w:tr w:rsidR="004A0842" w14:paraId="461056EC" w14:textId="77777777">
        <w:trPr>
          <w:trHeight w:val="3373"/>
        </w:trPr>
        <w:tc>
          <w:tcPr>
            <w:tcW w:w="595" w:type="dxa"/>
            <w:tcBorders>
              <w:top w:val="single" w:sz="12" w:space="0" w:color="333399"/>
              <w:left w:val="nil"/>
              <w:bottom w:val="nil"/>
              <w:right w:val="nil"/>
            </w:tcBorders>
          </w:tcPr>
          <w:p w14:paraId="2F1FF7DA" w14:textId="77777777" w:rsidR="004A0842" w:rsidRDefault="00F6768B">
            <w:pPr>
              <w:spacing w:before="240" w:line="259" w:lineRule="auto"/>
              <w:ind w:left="0" w:right="0" w:firstLine="0"/>
              <w:jc w:val="left"/>
            </w:pPr>
            <w:r>
              <w:rPr>
                <w:color w:val="0000FF"/>
              </w:rPr>
              <w:t>3.5.1</w:t>
            </w:r>
          </w:p>
        </w:tc>
        <w:tc>
          <w:tcPr>
            <w:tcW w:w="9352" w:type="dxa"/>
            <w:tcBorders>
              <w:top w:val="single" w:sz="12" w:space="0" w:color="333399"/>
              <w:left w:val="nil"/>
              <w:bottom w:val="nil"/>
              <w:right w:val="nil"/>
            </w:tcBorders>
            <w:vAlign w:val="center"/>
          </w:tcPr>
          <w:p w14:paraId="787425E2" w14:textId="77777777" w:rsidR="004A0842" w:rsidRDefault="00F6768B">
            <w:pPr>
              <w:spacing w:line="259" w:lineRule="auto"/>
              <w:ind w:left="343" w:right="57" w:hanging="355"/>
            </w:pPr>
            <w:r>
              <w:t xml:space="preserve">In circumstances where the European Communities (Public Authorities' Contracts) (Review Procedures) </w:t>
            </w:r>
          </w:p>
          <w:p w14:paraId="1ADE3814" w14:textId="77777777" w:rsidR="004A0842" w:rsidRDefault="00F6768B">
            <w:pPr>
              <w:spacing w:line="259" w:lineRule="auto"/>
              <w:ind w:left="343" w:right="57" w:hanging="355"/>
            </w:pPr>
            <w:r>
              <w:t xml:space="preserve">Regulations 2010 (Statutory Instrument 130 of 2010), as amended by the European Communities (Public </w:t>
            </w:r>
          </w:p>
          <w:p w14:paraId="5A1A1D2C" w14:textId="77777777" w:rsidR="004A0842" w:rsidRDefault="00F6768B">
            <w:pPr>
              <w:spacing w:line="259" w:lineRule="auto"/>
              <w:ind w:left="343" w:right="57" w:hanging="355"/>
            </w:pPr>
            <w:r>
              <w:t xml:space="preserve">Authorities’ Contracts) (Review Procedures) (Amendment) Regulations 2015 (Statutory Instrument 192 </w:t>
            </w:r>
          </w:p>
          <w:p w14:paraId="36DE0CE2" w14:textId="77777777" w:rsidR="004A0842" w:rsidRDefault="00F6768B">
            <w:pPr>
              <w:spacing w:line="259" w:lineRule="auto"/>
              <w:ind w:left="343" w:right="57" w:hanging="355"/>
            </w:pPr>
            <w:r>
              <w:t xml:space="preserve">of 2015) and the European Communities (Public Authorities’ Contracts (Review Procedures) </w:t>
            </w:r>
          </w:p>
          <w:p w14:paraId="7FA10327" w14:textId="77777777" w:rsidR="004A0842" w:rsidRDefault="00F6768B">
            <w:pPr>
              <w:spacing w:line="259" w:lineRule="auto"/>
              <w:ind w:left="343" w:right="57" w:hanging="355"/>
            </w:pPr>
            <w:r>
              <w:t xml:space="preserve">(Amendment) Regulation 2017 (Statutory Instrument 327 of 2017) apply, no contract can or will be </w:t>
            </w:r>
          </w:p>
          <w:p w14:paraId="5F02F331" w14:textId="77777777" w:rsidR="004A0842" w:rsidRDefault="00F6768B">
            <w:pPr>
              <w:spacing w:line="259" w:lineRule="auto"/>
              <w:ind w:left="343" w:right="57" w:hanging="355"/>
            </w:pPr>
            <w:r>
              <w:t xml:space="preserve">executed or take effect until at least fourteen (14) calendar days after the day on which the Tenderers </w:t>
            </w:r>
          </w:p>
          <w:p w14:paraId="0F387ABE" w14:textId="77777777" w:rsidR="004A0842" w:rsidRDefault="00F6768B">
            <w:pPr>
              <w:spacing w:line="259" w:lineRule="auto"/>
              <w:ind w:left="355" w:right="0" w:hanging="355"/>
            </w:pPr>
            <w:r>
              <w:t xml:space="preserve">have been sent a notice informing them of the result of this Competition (“Standstill Period”) if such </w:t>
            </w:r>
          </w:p>
          <w:p w14:paraId="04C979A2" w14:textId="77777777" w:rsidR="004A0842" w:rsidRDefault="00F6768B">
            <w:pPr>
              <w:spacing w:line="259" w:lineRule="auto"/>
              <w:ind w:left="343" w:right="57" w:hanging="355"/>
            </w:pPr>
            <w:r>
              <w:t xml:space="preserve">notice is sent by electronic means.  The Standstill Period shall be sixteen (16) calendar days if such notice </w:t>
            </w:r>
          </w:p>
          <w:p w14:paraId="404BEE94" w14:textId="77777777" w:rsidR="004A0842" w:rsidRDefault="00F6768B">
            <w:pPr>
              <w:spacing w:line="259" w:lineRule="auto"/>
              <w:ind w:left="343" w:right="57" w:hanging="355"/>
            </w:pPr>
            <w:r>
              <w:t>is sent by other means.  The successful Tenderer will be notified of the decision of the Contracting</w:t>
            </w:r>
          </w:p>
          <w:p w14:paraId="3C0C7C7B" w14:textId="77777777" w:rsidR="004A0842" w:rsidRDefault="00F6768B">
            <w:pPr>
              <w:spacing w:line="259" w:lineRule="auto"/>
              <w:ind w:left="343" w:right="57" w:hanging="355"/>
            </w:pPr>
            <w:r>
              <w:t xml:space="preserve">Authority and of the expiry date of the Standstill Period. </w:t>
            </w:r>
          </w:p>
        </w:tc>
      </w:tr>
      <w:tr w:rsidR="004A0842" w14:paraId="5F9A7E7A" w14:textId="77777777">
        <w:trPr>
          <w:trHeight w:val="989"/>
        </w:trPr>
        <w:tc>
          <w:tcPr>
            <w:tcW w:w="595" w:type="dxa"/>
            <w:tcBorders>
              <w:top w:val="nil"/>
              <w:left w:val="nil"/>
              <w:bottom w:val="nil"/>
              <w:right w:val="nil"/>
            </w:tcBorders>
          </w:tcPr>
          <w:p w14:paraId="7BE36636" w14:textId="77777777" w:rsidR="004A0842" w:rsidRDefault="00F6768B">
            <w:pPr>
              <w:spacing w:line="259" w:lineRule="auto"/>
              <w:ind w:left="0" w:right="0" w:firstLine="0"/>
              <w:jc w:val="left"/>
            </w:pPr>
            <w:r>
              <w:rPr>
                <w:color w:val="0000FF"/>
              </w:rPr>
              <w:t>3.5.2</w:t>
            </w:r>
          </w:p>
        </w:tc>
        <w:tc>
          <w:tcPr>
            <w:tcW w:w="9352" w:type="dxa"/>
            <w:tcBorders>
              <w:top w:val="nil"/>
              <w:left w:val="nil"/>
              <w:bottom w:val="nil"/>
              <w:right w:val="nil"/>
            </w:tcBorders>
          </w:tcPr>
          <w:p w14:paraId="5DD51496" w14:textId="77777777" w:rsidR="004A0842" w:rsidRDefault="00F6768B">
            <w:pPr>
              <w:spacing w:line="259" w:lineRule="auto"/>
              <w:ind w:left="0" w:right="57" w:firstLine="0"/>
            </w:pPr>
            <w:r>
              <w:t xml:space="preserve">Tenderers should note that the Contracting Authority may, when notifying Tenderers of the results of </w:t>
            </w:r>
          </w:p>
          <w:p w14:paraId="528398C8" w14:textId="77777777" w:rsidR="004A0842" w:rsidRDefault="00F6768B">
            <w:pPr>
              <w:spacing w:line="259" w:lineRule="auto"/>
              <w:ind w:left="355" w:right="0" w:hanging="355"/>
            </w:pPr>
            <w:r>
              <w:t xml:space="preserve">this Competition, include the scores obtained by the Tenderer concerned and the scores obtained by the </w:t>
            </w:r>
          </w:p>
          <w:p w14:paraId="1D8905C7" w14:textId="77777777" w:rsidR="004A0842" w:rsidRDefault="00F6768B">
            <w:pPr>
              <w:spacing w:line="259" w:lineRule="auto"/>
              <w:ind w:left="343" w:right="57" w:hanging="355"/>
            </w:pPr>
            <w:r>
              <w:t xml:space="preserve">successful Tenderer in respect of each award criterion assessed by the Contracting Authority. </w:t>
            </w:r>
          </w:p>
          <w:p w14:paraId="2CAF63F5" w14:textId="77777777" w:rsidR="004A0842" w:rsidRDefault="004A0842">
            <w:pPr>
              <w:spacing w:line="259" w:lineRule="auto"/>
              <w:ind w:left="343" w:right="57" w:hanging="355"/>
            </w:pPr>
          </w:p>
        </w:tc>
      </w:tr>
      <w:tr w:rsidR="004A0842" w14:paraId="3639F923" w14:textId="77777777">
        <w:trPr>
          <w:trHeight w:val="340"/>
        </w:trPr>
        <w:tc>
          <w:tcPr>
            <w:tcW w:w="9947" w:type="dxa"/>
            <w:gridSpan w:val="2"/>
            <w:tcBorders>
              <w:top w:val="nil"/>
              <w:left w:val="nil"/>
              <w:bottom w:val="single" w:sz="12" w:space="0" w:color="333399"/>
              <w:right w:val="nil"/>
            </w:tcBorders>
            <w:shd w:val="clear" w:color="auto" w:fill="000080"/>
          </w:tcPr>
          <w:p w14:paraId="44F2EB4E" w14:textId="77777777" w:rsidR="004A0842" w:rsidRDefault="00F6768B">
            <w:pPr>
              <w:spacing w:line="259" w:lineRule="auto"/>
              <w:ind w:left="29" w:right="0" w:firstLine="0"/>
              <w:jc w:val="left"/>
            </w:pPr>
            <w:r>
              <w:rPr>
                <w:b/>
                <w:bCs/>
                <w:color w:val="FFFFFF"/>
              </w:rPr>
              <w:t xml:space="preserve">3.6 RETURN OF SIGNED FRAMEWORK AGREEMENTS </w:t>
            </w:r>
          </w:p>
        </w:tc>
      </w:tr>
    </w:tbl>
    <w:p w14:paraId="69177979" w14:textId="77777777" w:rsidR="004A0842" w:rsidRDefault="00F6768B">
      <w:pPr>
        <w:spacing w:before="120" w:after="200" w:line="269" w:lineRule="auto"/>
        <w:ind w:left="720" w:right="0" w:hanging="720"/>
      </w:pPr>
      <w:r>
        <w:rPr>
          <w:color w:val="2F5496"/>
        </w:rPr>
        <w:t>3.6.1</w:t>
      </w:r>
      <w:r>
        <w:tab/>
        <w:t xml:space="preserve">The successful Tenderer must sign and return the Framework Agreement and the Confidentiality Agreement, to the Contracting Authority no later than </w:t>
      </w:r>
      <w:r>
        <w:rPr>
          <w:shd w:val="clear" w:color="auto" w:fill="D3D3D3"/>
        </w:rPr>
        <w:t>14</w:t>
      </w:r>
      <w:r>
        <w:t xml:space="preserve"> calendar days from the date of expiry of the Standstill Period unless notified otherwise in writing by the Contracting Authority.  A signed Framework Agreement returned by the successful Tenderer is not binding on the Contracting Authority until the Contracting Authority has signed the Framework Agreement in accordance with paragraph 2.1.2 above.</w:t>
      </w:r>
    </w:p>
    <w:p w14:paraId="449BF4EB" w14:textId="77777777" w:rsidR="004A0842" w:rsidRDefault="00F6768B">
      <w:pPr>
        <w:spacing w:after="200" w:line="269" w:lineRule="auto"/>
        <w:ind w:left="720" w:right="0" w:hanging="720"/>
      </w:pPr>
      <w:r>
        <w:t xml:space="preserve"> </w:t>
      </w:r>
      <w:r>
        <w:rPr>
          <w:color w:val="2F5496"/>
        </w:rPr>
        <w:t>3.6.2</w:t>
      </w:r>
      <w:r>
        <w:tab/>
        <w:t xml:space="preserve">Where the signed Framework Agreement and the Confidentiality Agreement have not been received by The Contracting Authority within the period as specified at paragraph 3.6.1 then the Contracting Authority may proceed to award the Framework Agreement to the next highest-ranked Tenderer in Accordance with paragraph 3.6.1 above. </w:t>
      </w:r>
    </w:p>
    <w:p w14:paraId="2A5FF909" w14:textId="77777777" w:rsidR="004A0842" w:rsidRDefault="004A0842">
      <w:pPr>
        <w:spacing w:after="200" w:line="269" w:lineRule="auto"/>
        <w:ind w:left="720" w:right="0" w:hanging="720"/>
      </w:pPr>
    </w:p>
    <w:tbl>
      <w:tblPr>
        <w:tblStyle w:val="ae"/>
        <w:tblW w:w="9947" w:type="dxa"/>
        <w:tblInd w:w="-24" w:type="dxa"/>
        <w:tblLayout w:type="fixed"/>
        <w:tblLook w:val="0400" w:firstRow="0" w:lastRow="0" w:firstColumn="0" w:lastColumn="0" w:noHBand="0" w:noVBand="1"/>
      </w:tblPr>
      <w:tblGrid>
        <w:gridCol w:w="9947"/>
      </w:tblGrid>
      <w:tr w:rsidR="004A0842" w14:paraId="6D943E89" w14:textId="77777777">
        <w:trPr>
          <w:trHeight w:val="340"/>
        </w:trPr>
        <w:tc>
          <w:tcPr>
            <w:tcW w:w="9947" w:type="dxa"/>
            <w:tcBorders>
              <w:top w:val="nil"/>
              <w:left w:val="nil"/>
              <w:bottom w:val="single" w:sz="12" w:space="0" w:color="333399"/>
              <w:right w:val="nil"/>
            </w:tcBorders>
            <w:shd w:val="clear" w:color="auto" w:fill="000080"/>
          </w:tcPr>
          <w:p w14:paraId="3EE18ABD" w14:textId="77777777" w:rsidR="004A0842" w:rsidRDefault="00F6768B">
            <w:pPr>
              <w:spacing w:line="259" w:lineRule="auto"/>
              <w:ind w:left="29" w:right="0" w:firstLine="0"/>
              <w:jc w:val="left"/>
            </w:pPr>
            <w:r>
              <w:rPr>
                <w:b/>
                <w:bCs/>
                <w:color w:val="FFFFFF"/>
              </w:rPr>
              <w:t xml:space="preserve">3.7   VERIFICATION MEETING </w:t>
            </w:r>
          </w:p>
        </w:tc>
      </w:tr>
    </w:tbl>
    <w:p w14:paraId="6B3011B7" w14:textId="77777777" w:rsidR="004A0842" w:rsidRDefault="00F6768B">
      <w:pPr>
        <w:spacing w:line="264" w:lineRule="auto"/>
        <w:ind w:left="425" w:right="0" w:firstLine="0"/>
      </w:pPr>
      <w:r>
        <w:t xml:space="preserve">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 </w:t>
      </w:r>
    </w:p>
    <w:p w14:paraId="2E2494BD" w14:textId="77777777" w:rsidR="004A0842" w:rsidRDefault="00F6768B">
      <w:pPr>
        <w:spacing w:after="0" w:line="264" w:lineRule="auto"/>
        <w:ind w:left="425" w:right="0" w:firstLine="0"/>
      </w:pPr>
      <w:r>
        <w:t xml:space="preserve">A visit to the Tenderer’s premises may be required to clarify any questions or queries regarding the tender offer. </w:t>
      </w:r>
    </w:p>
    <w:p w14:paraId="4C6AE8DB" w14:textId="77777777" w:rsidR="004A0842" w:rsidRDefault="004A0842">
      <w:pPr>
        <w:spacing w:after="0" w:line="264" w:lineRule="auto"/>
        <w:ind w:left="425" w:right="0" w:firstLine="0"/>
      </w:pPr>
    </w:p>
    <w:tbl>
      <w:tblPr>
        <w:tblStyle w:val="af"/>
        <w:tblW w:w="9947" w:type="dxa"/>
        <w:tblInd w:w="-24" w:type="dxa"/>
        <w:tblLayout w:type="fixed"/>
        <w:tblLook w:val="0400" w:firstRow="0" w:lastRow="0" w:firstColumn="0" w:lastColumn="0" w:noHBand="0" w:noVBand="1"/>
      </w:tblPr>
      <w:tblGrid>
        <w:gridCol w:w="9947"/>
      </w:tblGrid>
      <w:tr w:rsidR="004A0842" w14:paraId="48CBB087" w14:textId="77777777">
        <w:trPr>
          <w:trHeight w:val="340"/>
        </w:trPr>
        <w:tc>
          <w:tcPr>
            <w:tcW w:w="9947" w:type="dxa"/>
            <w:tcBorders>
              <w:top w:val="nil"/>
              <w:left w:val="nil"/>
              <w:bottom w:val="single" w:sz="12" w:space="0" w:color="333399"/>
              <w:right w:val="nil"/>
            </w:tcBorders>
            <w:shd w:val="clear" w:color="auto" w:fill="000080"/>
          </w:tcPr>
          <w:p w14:paraId="3C73FD5D" w14:textId="77777777" w:rsidR="004A0842" w:rsidRDefault="00F6768B">
            <w:pPr>
              <w:spacing w:line="259" w:lineRule="auto"/>
              <w:ind w:left="28" w:right="0" w:firstLine="0"/>
              <w:jc w:val="left"/>
            </w:pPr>
            <w:r>
              <w:rPr>
                <w:b/>
                <w:bCs/>
                <w:color w:val="FFFFFF"/>
              </w:rPr>
              <w:t xml:space="preserve">3.8   ABNORMALLY LOW TENDERS </w:t>
            </w:r>
          </w:p>
        </w:tc>
      </w:tr>
    </w:tbl>
    <w:p w14:paraId="493FF96B" w14:textId="77777777" w:rsidR="004A0842" w:rsidRDefault="00F6768B">
      <w:pPr>
        <w:spacing w:after="0" w:line="264" w:lineRule="auto"/>
        <w:ind w:left="425" w:right="278" w:firstLine="0"/>
      </w:pPr>
      <w:r>
        <w:t xml:space="preserve">If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 </w:t>
      </w:r>
    </w:p>
    <w:p w14:paraId="36505790" w14:textId="77777777" w:rsidR="004A0842" w:rsidRDefault="004A0842">
      <w:pPr>
        <w:spacing w:after="0" w:line="264" w:lineRule="auto"/>
        <w:ind w:left="856" w:right="278" w:hanging="799"/>
      </w:pPr>
    </w:p>
    <w:tbl>
      <w:tblPr>
        <w:tblStyle w:val="af0"/>
        <w:tblW w:w="9947" w:type="dxa"/>
        <w:tblInd w:w="-24" w:type="dxa"/>
        <w:tblLayout w:type="fixed"/>
        <w:tblLook w:val="0400" w:firstRow="0" w:lastRow="0" w:firstColumn="0" w:lastColumn="0" w:noHBand="0" w:noVBand="1"/>
      </w:tblPr>
      <w:tblGrid>
        <w:gridCol w:w="9947"/>
      </w:tblGrid>
      <w:tr w:rsidR="004A0842" w14:paraId="6DE7F4FD" w14:textId="77777777">
        <w:trPr>
          <w:trHeight w:val="340"/>
        </w:trPr>
        <w:tc>
          <w:tcPr>
            <w:tcW w:w="9947" w:type="dxa"/>
            <w:tcBorders>
              <w:top w:val="nil"/>
              <w:left w:val="nil"/>
              <w:bottom w:val="single" w:sz="12" w:space="0" w:color="333399"/>
              <w:right w:val="nil"/>
            </w:tcBorders>
            <w:shd w:val="clear" w:color="auto" w:fill="000080"/>
          </w:tcPr>
          <w:p w14:paraId="433BF30C" w14:textId="77777777" w:rsidR="004A0842" w:rsidRDefault="00F6768B">
            <w:pPr>
              <w:spacing w:line="259" w:lineRule="auto"/>
              <w:ind w:left="29" w:right="0" w:firstLine="0"/>
              <w:jc w:val="left"/>
            </w:pPr>
            <w:r>
              <w:rPr>
                <w:b/>
                <w:bCs/>
                <w:color w:val="FFFFFF"/>
              </w:rPr>
              <w:t xml:space="preserve">3.9 RIGHT TO CONFIRM SUITABILTIY  </w:t>
            </w:r>
          </w:p>
        </w:tc>
      </w:tr>
    </w:tbl>
    <w:p w14:paraId="76AE81BF" w14:textId="77777777" w:rsidR="004A0842" w:rsidRDefault="00F6768B">
      <w:pPr>
        <w:spacing w:after="0" w:line="264" w:lineRule="auto"/>
        <w:ind w:left="425" w:right="278" w:firstLine="0"/>
      </w:pPr>
      <w:r>
        <w:t>Tenderers should note that the Contracting Authority reserves the right to confirm that the financial and technical capacity of the tenderer is valid and unchanged prior to the award of any contract.</w:t>
      </w:r>
    </w:p>
    <w:p w14:paraId="1FB475B3" w14:textId="77777777" w:rsidR="004A0842" w:rsidRDefault="004A0842">
      <w:pPr>
        <w:spacing w:after="0"/>
        <w:ind w:left="900" w:right="276" w:hanging="802"/>
      </w:pPr>
    </w:p>
    <w:tbl>
      <w:tblPr>
        <w:tblStyle w:val="af1"/>
        <w:tblW w:w="9947" w:type="dxa"/>
        <w:tblInd w:w="-24" w:type="dxa"/>
        <w:tblLayout w:type="fixed"/>
        <w:tblLook w:val="0400" w:firstRow="0" w:lastRow="0" w:firstColumn="0" w:lastColumn="0" w:noHBand="0" w:noVBand="1"/>
      </w:tblPr>
      <w:tblGrid>
        <w:gridCol w:w="9947"/>
      </w:tblGrid>
      <w:tr w:rsidR="004A0842" w14:paraId="40E3AC5D" w14:textId="77777777">
        <w:trPr>
          <w:trHeight w:val="340"/>
        </w:trPr>
        <w:tc>
          <w:tcPr>
            <w:tcW w:w="9947" w:type="dxa"/>
            <w:tcBorders>
              <w:top w:val="nil"/>
              <w:left w:val="nil"/>
              <w:bottom w:val="single" w:sz="12" w:space="0" w:color="333399"/>
              <w:right w:val="nil"/>
            </w:tcBorders>
            <w:shd w:val="clear" w:color="auto" w:fill="000080"/>
          </w:tcPr>
          <w:p w14:paraId="69140A7F" w14:textId="77777777" w:rsidR="004A0842" w:rsidRDefault="00F6768B">
            <w:pPr>
              <w:spacing w:line="259" w:lineRule="auto"/>
              <w:ind w:left="29" w:right="0" w:firstLine="0"/>
              <w:jc w:val="left"/>
            </w:pPr>
            <w:r>
              <w:rPr>
                <w:b/>
                <w:bCs/>
                <w:color w:val="FFFFFF"/>
              </w:rPr>
              <w:t xml:space="preserve">3.10  POLICY ON DEBRIEFINGS </w:t>
            </w:r>
          </w:p>
        </w:tc>
      </w:tr>
    </w:tbl>
    <w:p w14:paraId="795839C8" w14:textId="77777777" w:rsidR="004A0842" w:rsidRDefault="00F6768B">
      <w:pPr>
        <w:spacing w:after="0" w:line="264" w:lineRule="auto"/>
        <w:ind w:left="482" w:right="278" w:firstLine="0"/>
      </w:pPr>
      <w:r>
        <w:t xml:space="preserve">Based on the provision of the information to unsuccessful tenderers as outlined above and due to resourcing constraints, the Contracting Authority will not be offering individual debriefing meetings to unsuccessful bidders. </w:t>
      </w:r>
    </w:p>
    <w:p w14:paraId="48ADB13B" w14:textId="77777777" w:rsidR="004A0842" w:rsidRDefault="004A0842">
      <w:pPr>
        <w:spacing w:after="0"/>
        <w:ind w:left="900" w:right="276" w:hanging="802"/>
        <w:rPr>
          <w:b/>
          <w:bCs/>
        </w:rPr>
      </w:pPr>
    </w:p>
    <w:tbl>
      <w:tblPr>
        <w:tblStyle w:val="af2"/>
        <w:tblW w:w="9947" w:type="dxa"/>
        <w:tblInd w:w="-24" w:type="dxa"/>
        <w:tblLayout w:type="fixed"/>
        <w:tblLook w:val="0400" w:firstRow="0" w:lastRow="0" w:firstColumn="0" w:lastColumn="0" w:noHBand="0" w:noVBand="1"/>
      </w:tblPr>
      <w:tblGrid>
        <w:gridCol w:w="9947"/>
      </w:tblGrid>
      <w:tr w:rsidR="004A0842" w14:paraId="051217B1" w14:textId="77777777">
        <w:trPr>
          <w:trHeight w:val="340"/>
        </w:trPr>
        <w:tc>
          <w:tcPr>
            <w:tcW w:w="9947" w:type="dxa"/>
            <w:tcBorders>
              <w:top w:val="nil"/>
              <w:left w:val="nil"/>
              <w:bottom w:val="single" w:sz="12" w:space="0" w:color="333399"/>
              <w:right w:val="nil"/>
            </w:tcBorders>
            <w:shd w:val="clear" w:color="auto" w:fill="000080"/>
          </w:tcPr>
          <w:p w14:paraId="4A74FCC6" w14:textId="77777777" w:rsidR="004A0842" w:rsidRDefault="00F6768B">
            <w:pPr>
              <w:spacing w:line="259" w:lineRule="auto"/>
              <w:ind w:left="29" w:right="0" w:firstLine="0"/>
              <w:jc w:val="left"/>
            </w:pPr>
            <w:r>
              <w:rPr>
                <w:b/>
                <w:bCs/>
                <w:color w:val="FFFFFF"/>
              </w:rPr>
              <w:t xml:space="preserve">3.11  COPYRIGHT </w:t>
            </w:r>
          </w:p>
        </w:tc>
      </w:tr>
    </w:tbl>
    <w:p w14:paraId="22239A06" w14:textId="77777777" w:rsidR="004A0842" w:rsidRDefault="00F6768B">
      <w:pPr>
        <w:spacing w:line="264" w:lineRule="auto"/>
        <w:ind w:left="482" w:right="278" w:firstLine="0"/>
      </w:pPr>
      <w: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4AD89EE9" w14:textId="77777777" w:rsidR="004A0842" w:rsidRDefault="004A0842">
      <w:pPr>
        <w:spacing w:line="264" w:lineRule="auto"/>
        <w:ind w:left="482" w:right="278" w:firstLine="0"/>
      </w:pPr>
    </w:p>
    <w:p w14:paraId="4DCA9E46" w14:textId="77777777" w:rsidR="004A0842" w:rsidRDefault="004A0842">
      <w:pPr>
        <w:ind w:left="900" w:right="276" w:hanging="802"/>
      </w:pPr>
    </w:p>
    <w:p w14:paraId="7126B3C0" w14:textId="77777777" w:rsidR="004A0842" w:rsidRDefault="00F6768B">
      <w:pPr>
        <w:spacing w:after="160" w:line="259" w:lineRule="auto"/>
        <w:ind w:left="0" w:right="0" w:firstLine="0"/>
        <w:jc w:val="left"/>
      </w:pPr>
      <w:r>
        <w:br w:type="page"/>
      </w:r>
    </w:p>
    <w:p w14:paraId="74CAC229" w14:textId="77777777" w:rsidR="004A0842" w:rsidRDefault="00F6768B">
      <w:pPr>
        <w:pStyle w:val="Heading1"/>
        <w:ind w:left="0"/>
      </w:pPr>
      <w:r>
        <w:t xml:space="preserve">Appendix 1:  Requirements and Specifications </w:t>
      </w:r>
    </w:p>
    <w:p w14:paraId="21879103" w14:textId="77777777" w:rsidR="004A0842" w:rsidRDefault="00F6768B">
      <w:pPr>
        <w:spacing w:after="204" w:line="259" w:lineRule="auto"/>
        <w:ind w:left="-24" w:right="0" w:firstLine="0"/>
        <w:jc w:val="left"/>
      </w:pPr>
      <w:r>
        <w:rPr>
          <w:noProof/>
          <w:color w:val="2B579A"/>
          <w:shd w:val="clear" w:color="auto" w:fill="E6E6E6"/>
        </w:rPr>
        <mc:AlternateContent>
          <mc:Choice Requires="wpg">
            <w:drawing>
              <wp:inline distT="0" distB="0" distL="0" distR="0" wp14:anchorId="6C21A52B" wp14:editId="61CA4F57">
                <wp:extent cx="5798185" cy="27737"/>
                <wp:effectExtent l="0" t="0" r="0" b="0"/>
                <wp:docPr id="925596201" name="Group 925596201"/>
                <wp:cNvGraphicFramePr/>
                <a:graphic xmlns:a="http://schemas.openxmlformats.org/drawingml/2006/main">
                  <a:graphicData uri="http://schemas.microsoft.com/office/word/2010/wordprocessingGroup">
                    <wpg:wgp>
                      <wpg:cNvGrpSpPr/>
                      <wpg:grpSpPr>
                        <a:xfrm>
                          <a:off x="0" y="0"/>
                          <a:ext cx="5798185" cy="27737"/>
                          <a:chOff x="2446900" y="3766125"/>
                          <a:chExt cx="5798200" cy="27750"/>
                        </a:xfrm>
                      </wpg:grpSpPr>
                      <wpg:grpSp>
                        <wpg:cNvPr id="1306694564" name="Group 1306694564"/>
                        <wpg:cNvGrpSpPr/>
                        <wpg:grpSpPr>
                          <a:xfrm>
                            <a:off x="2446908" y="3766132"/>
                            <a:ext cx="5798185" cy="27737"/>
                            <a:chOff x="0" y="0"/>
                            <a:chExt cx="5798185" cy="27737"/>
                          </a:xfrm>
                        </wpg:grpSpPr>
                        <wps:wsp>
                          <wps:cNvPr id="1447243700" name="Rectangle 1447243700"/>
                          <wps:cNvSpPr/>
                          <wps:spPr>
                            <a:xfrm>
                              <a:off x="0" y="0"/>
                              <a:ext cx="5798175" cy="27725"/>
                            </a:xfrm>
                            <a:prstGeom prst="rect">
                              <a:avLst/>
                            </a:prstGeom>
                            <a:noFill/>
                            <a:ln>
                              <a:noFill/>
                            </a:ln>
                          </wps:spPr>
                          <wps:txbx>
                            <w:txbxContent>
                              <w:p w14:paraId="319CEFF2"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233912004" name="Freeform: Shape 1233912004"/>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6C21A52B" id="Group 925596201" o:spid="_x0000_s1049" style="width:456.55pt;height:2.2pt;mso-position-horizontal-relative:char;mso-position-vertical-relative:line" coordorigin="24469,37661" coordsize="5798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">
                <v:group id="Group 1306694564" o:spid="_x0000_s1050" style="position:absolute;left:24469;top:37661;width:57981;height:277"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">
                  <v:rect id="Rectangle 1447243700" o:spid="_x0000_s1051"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" filled="f" stroked="f">
                    <v:textbox inset="2.53958mm,2.53958mm,2.53958mm,2.53958mm">
                      <w:txbxContent>
                        <w:p w14:paraId="319CEFF2" w14:textId="77777777" w:rsidR="004A0842" w:rsidRDefault="004A0842">
                          <w:pPr>
                            <w:spacing w:after="0" w:line="240" w:lineRule="auto"/>
                            <w:ind w:left="0" w:right="0" w:firstLine="0"/>
                            <w:jc w:val="left"/>
                            <w:textDirection w:val="btLr"/>
                          </w:pPr>
                        </w:p>
                      </w:txbxContent>
                    </v:textbox>
                  </v:rect>
                  <v:shape id="Freeform: Shape 1233912004" o:spid="_x0000_s1052"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" path="m,l5798185,r,27737l,27737,,e" fillcolor="#339" stroked="f">
                    <v:path arrowok="t" o:extrusionok="f"/>
                  </v:shape>
                </v:group>
                <w10:anchorlock/>
              </v:group>
            </w:pict>
          </mc:Fallback>
        </mc:AlternateContent>
      </w:r>
    </w:p>
    <w:p w14:paraId="68D2EC24" w14:textId="77777777" w:rsidR="004A0842" w:rsidRDefault="00F6768B">
      <w:pPr>
        <w:spacing w:after="0" w:line="249" w:lineRule="auto"/>
        <w:ind w:left="10" w:right="0"/>
      </w:pPr>
      <w:r>
        <w:rPr>
          <w:b/>
          <w:bCs/>
        </w:rPr>
        <w:t xml:space="preserve">Tenderers proposals must address each of the requirements in this part of the RFT and in their tender responses submit a detailed description which demonstrates how these requirements will be met in their approach to the proposed delivery of the Services. A mere affirmative statement by the Tenderer that it can/will do so or a reiteration of the tender requirements is not sufficient in this regard.  </w:t>
      </w:r>
    </w:p>
    <w:p w14:paraId="7EBA08ED" w14:textId="77777777" w:rsidR="004A0842" w:rsidRDefault="00F6768B">
      <w:pPr>
        <w:spacing w:after="0" w:line="259" w:lineRule="auto"/>
        <w:ind w:left="5" w:right="0" w:firstLine="0"/>
      </w:pPr>
      <w:r>
        <w:t xml:space="preserve"> </w:t>
      </w:r>
    </w:p>
    <w:p w14:paraId="41F562DC" w14:textId="77777777" w:rsidR="004A0842" w:rsidRDefault="00F6768B">
      <w:pPr>
        <w:spacing w:after="0"/>
        <w:ind w:left="10" w:right="0"/>
      </w:pPr>
      <w:r>
        <w:t xml:space="preserve">In response to this Competition, Tenderers are required to complete the Tender Response Document (“TRD”) A and B response which is provided as a separate attachment to this RFT on www.etenders.gov.ie.  </w:t>
      </w:r>
    </w:p>
    <w:p w14:paraId="7DDE6803" w14:textId="77777777" w:rsidR="004A0842" w:rsidRDefault="00F6768B">
      <w:pPr>
        <w:spacing w:after="0" w:line="259" w:lineRule="auto"/>
        <w:ind w:left="5" w:right="0" w:firstLine="0"/>
        <w:jc w:val="left"/>
      </w:pPr>
      <w:r>
        <w:t xml:space="preserve"> </w:t>
      </w:r>
    </w:p>
    <w:p w14:paraId="58492FFA" w14:textId="359CE893" w:rsidR="004A0842" w:rsidRDefault="00F6768B">
      <w:pPr>
        <w:spacing w:after="0"/>
        <w:ind w:left="10" w:right="0"/>
      </w:pPr>
      <w:r>
        <w:t xml:space="preserve">Only the information provided by Tenderers in the TRD A </w:t>
      </w:r>
      <w:r w:rsidR="0092180A">
        <w:t>(with the exce</w:t>
      </w:r>
      <w:r w:rsidR="00043319">
        <w:t xml:space="preserve">ption Award Criteria 2 – Digital </w:t>
      </w:r>
      <w:r w:rsidR="002D6858">
        <w:t xml:space="preserve">Media Plan were additional documents will be required) </w:t>
      </w:r>
      <w:r>
        <w:t xml:space="preserve">and B will be used in the assessment and evaluation of Tenders.  The TRD A and B must be completed in full.  Please refrain from adding corporate branding and embedded files within the Tender Response Documents.  Brochure content will NOT be evaluated.  </w:t>
      </w:r>
    </w:p>
    <w:p w14:paraId="0AC27173" w14:textId="77777777" w:rsidR="004A0842" w:rsidRDefault="00F6768B">
      <w:pPr>
        <w:spacing w:after="0" w:line="259" w:lineRule="auto"/>
        <w:ind w:left="5" w:right="0" w:firstLine="0"/>
        <w:jc w:val="left"/>
      </w:pPr>
      <w:r>
        <w:t xml:space="preserve"> </w:t>
      </w:r>
    </w:p>
    <w:p w14:paraId="60870445" w14:textId="77777777" w:rsidR="004A0842" w:rsidRDefault="00F6768B">
      <w:pPr>
        <w:spacing w:after="0" w:line="249" w:lineRule="auto"/>
        <w:ind w:left="10" w:right="0"/>
        <w:jc w:val="left"/>
      </w:pPr>
      <w:r>
        <w:t xml:space="preserve">Tenderers should note to the extent that any specific provision in the RFT is inconsistent or conflicts with any provision in the TRDs, the relevant provision of the RFT shall prevail. </w:t>
      </w:r>
    </w:p>
    <w:p w14:paraId="2C27BB6E" w14:textId="77777777" w:rsidR="00407EC3" w:rsidRDefault="00407EC3">
      <w:pPr>
        <w:spacing w:after="0" w:line="249" w:lineRule="auto"/>
        <w:ind w:left="10" w:right="0"/>
        <w:jc w:val="left"/>
      </w:pPr>
    </w:p>
    <w:p w14:paraId="50D28AC3" w14:textId="4A532ED9" w:rsidR="00407EC3" w:rsidRPr="00407EC3" w:rsidRDefault="00407EC3" w:rsidP="00407EC3">
      <w:pPr>
        <w:spacing w:after="0" w:line="249" w:lineRule="auto"/>
        <w:ind w:left="10" w:right="0"/>
        <w:jc w:val="center"/>
        <w:rPr>
          <w:b/>
          <w:bCs/>
        </w:rPr>
      </w:pPr>
      <w:r w:rsidRPr="00407EC3">
        <w:rPr>
          <w:b/>
          <w:bCs/>
        </w:rPr>
        <w:t>----------------------------------------------------------------------------</w:t>
      </w:r>
    </w:p>
    <w:p w14:paraId="36BBAD73" w14:textId="3747C2DD" w:rsidR="004A0842" w:rsidRPr="00407EC3" w:rsidRDefault="00407EC3">
      <w:pPr>
        <w:spacing w:after="0" w:line="249" w:lineRule="auto"/>
        <w:ind w:left="10" w:right="0"/>
        <w:jc w:val="left"/>
        <w:rPr>
          <w:b/>
          <w:bCs/>
        </w:rPr>
      </w:pPr>
      <w:proofErr w:type="spellStart"/>
      <w:r w:rsidRPr="00407EC3">
        <w:rPr>
          <w:b/>
          <w:bCs/>
        </w:rPr>
        <w:t>i</w:t>
      </w:r>
      <w:proofErr w:type="spellEnd"/>
      <w:r w:rsidRPr="00407EC3">
        <w:rPr>
          <w:b/>
          <w:bCs/>
        </w:rPr>
        <w:t>. Introduction</w:t>
      </w:r>
    </w:p>
    <w:p w14:paraId="045B7692" w14:textId="77777777" w:rsidR="004A0842" w:rsidRDefault="00F6768B" w:rsidP="00FA1663">
      <w:pPr>
        <w:ind w:left="82"/>
      </w:pPr>
      <w:r>
        <w:t>Sport Ireland Facilities DAC operates and maintains facilities on Sport Ireland Campus on behalf of Sport Ireland.  The Campus provides state-of-the-art sports resources to elite athletes in Ireland while offering valuable amenities to the local community.  It boasts an impressive array of facilities:  </w:t>
      </w:r>
    </w:p>
    <w:p w14:paraId="43E06B3F" w14:textId="77777777" w:rsidR="004A0842" w:rsidRDefault="00F6768B" w:rsidP="00FA1663">
      <w:pPr>
        <w:numPr>
          <w:ilvl w:val="0"/>
          <w:numId w:val="74"/>
        </w:numPr>
        <w:spacing w:after="0" w:line="276" w:lineRule="auto"/>
        <w:ind w:right="0"/>
        <w:jc w:val="left"/>
      </w:pPr>
      <w:r>
        <w:t>National Aquatic Centre - AquaZone waterpark is one of Ireland’s leading family destinations, with over 1,000,000 visits per annum. </w:t>
      </w:r>
    </w:p>
    <w:p w14:paraId="137F302C" w14:textId="77777777" w:rsidR="004A0842" w:rsidRDefault="00F6768B" w:rsidP="00FA1663">
      <w:pPr>
        <w:numPr>
          <w:ilvl w:val="0"/>
          <w:numId w:val="74"/>
        </w:numPr>
        <w:spacing w:after="0" w:line="276" w:lineRule="auto"/>
        <w:ind w:right="0"/>
        <w:jc w:val="left"/>
      </w:pPr>
      <w:r>
        <w:t>National Indoor Arena – comprises National Indoor Athletics Training Centre, National Gymnastics Training Centre, National Indoor Training Centre and National Indoor Arena Covered Pitches.</w:t>
      </w:r>
    </w:p>
    <w:p w14:paraId="1167CB20" w14:textId="77777777" w:rsidR="004A0842" w:rsidRDefault="00F6768B" w:rsidP="00FA1663">
      <w:pPr>
        <w:numPr>
          <w:ilvl w:val="0"/>
          <w:numId w:val="74"/>
        </w:numPr>
        <w:spacing w:after="0" w:line="276" w:lineRule="auto"/>
        <w:ind w:right="0"/>
        <w:jc w:val="left"/>
      </w:pPr>
      <w:r>
        <w:t>National Modern Pentathlon Centre </w:t>
      </w:r>
    </w:p>
    <w:p w14:paraId="55E83482" w14:textId="77777777" w:rsidR="004A0842" w:rsidRDefault="00F6768B" w:rsidP="00FA1663">
      <w:pPr>
        <w:numPr>
          <w:ilvl w:val="0"/>
          <w:numId w:val="74"/>
        </w:numPr>
        <w:spacing w:after="0" w:line="276" w:lineRule="auto"/>
        <w:ind w:right="0"/>
        <w:jc w:val="left"/>
      </w:pPr>
      <w:r>
        <w:t>National Horse Arena </w:t>
      </w:r>
    </w:p>
    <w:p w14:paraId="48334DAC" w14:textId="77777777" w:rsidR="004A0842" w:rsidRDefault="00F6768B" w:rsidP="00FA1663">
      <w:pPr>
        <w:numPr>
          <w:ilvl w:val="0"/>
          <w:numId w:val="74"/>
        </w:numPr>
        <w:spacing w:after="0" w:line="276" w:lineRule="auto"/>
        <w:ind w:right="0"/>
        <w:jc w:val="left"/>
      </w:pPr>
      <w:r>
        <w:t>National Dry Land Diving Centre </w:t>
      </w:r>
    </w:p>
    <w:p w14:paraId="73378F48" w14:textId="77777777" w:rsidR="004A0842" w:rsidRDefault="00F6768B" w:rsidP="00FA1663">
      <w:pPr>
        <w:numPr>
          <w:ilvl w:val="0"/>
          <w:numId w:val="74"/>
        </w:numPr>
        <w:spacing w:after="0" w:line="276" w:lineRule="auto"/>
        <w:ind w:right="0"/>
        <w:jc w:val="left"/>
      </w:pPr>
      <w:r>
        <w:t>Multi-Sport Synthetic Pitches </w:t>
      </w:r>
    </w:p>
    <w:p w14:paraId="3580A828" w14:textId="77777777" w:rsidR="004A0842" w:rsidRDefault="00F6768B" w:rsidP="00FA1663">
      <w:pPr>
        <w:numPr>
          <w:ilvl w:val="0"/>
          <w:numId w:val="74"/>
        </w:numPr>
        <w:spacing w:after="0" w:line="276" w:lineRule="auto"/>
        <w:ind w:right="0"/>
        <w:jc w:val="left"/>
      </w:pPr>
      <w:r>
        <w:t>Turf Pitches </w:t>
      </w:r>
    </w:p>
    <w:p w14:paraId="23BFC8B2" w14:textId="77777777" w:rsidR="004A0842" w:rsidRDefault="00F6768B" w:rsidP="00FA1663">
      <w:pPr>
        <w:numPr>
          <w:ilvl w:val="0"/>
          <w:numId w:val="74"/>
        </w:numPr>
        <w:spacing w:after="0" w:line="276" w:lineRule="auto"/>
        <w:ind w:right="0"/>
        <w:jc w:val="left"/>
      </w:pPr>
      <w:r>
        <w:t>Campus Conference Centre </w:t>
      </w:r>
    </w:p>
    <w:p w14:paraId="0F83170E" w14:textId="77777777" w:rsidR="004A0842" w:rsidRDefault="00F6768B" w:rsidP="00FA1663">
      <w:pPr>
        <w:numPr>
          <w:ilvl w:val="0"/>
          <w:numId w:val="74"/>
        </w:numPr>
        <w:spacing w:after="0" w:line="276" w:lineRule="auto"/>
        <w:ind w:right="0"/>
        <w:jc w:val="left"/>
      </w:pPr>
      <w:r>
        <w:t>Irish Sport HQ – home to 25 National Governing Bodies of Sport</w:t>
      </w:r>
    </w:p>
    <w:p w14:paraId="33182504" w14:textId="77777777" w:rsidR="004A0842" w:rsidRDefault="00F6768B" w:rsidP="00FA1663">
      <w:pPr>
        <w:numPr>
          <w:ilvl w:val="0"/>
          <w:numId w:val="74"/>
        </w:numPr>
        <w:spacing w:after="0" w:line="276" w:lineRule="auto"/>
        <w:ind w:right="0"/>
        <w:jc w:val="left"/>
      </w:pPr>
      <w:r>
        <w:t>National Cross-Country Track </w:t>
      </w:r>
    </w:p>
    <w:p w14:paraId="4050D562" w14:textId="77777777" w:rsidR="004A0842" w:rsidRDefault="004A0842">
      <w:pPr>
        <w:spacing w:after="0" w:line="276" w:lineRule="auto"/>
        <w:ind w:left="1029" w:right="0" w:firstLine="0"/>
        <w:jc w:val="left"/>
      </w:pPr>
    </w:p>
    <w:p w14:paraId="42FAC224" w14:textId="5FFD133D" w:rsidR="00FA1663" w:rsidRPr="00FA1663" w:rsidRDefault="002B5714" w:rsidP="00FA1663">
      <w:pPr>
        <w:ind w:left="92"/>
        <w:rPr>
          <w:b/>
          <w:bCs/>
        </w:rPr>
      </w:pPr>
      <w:r>
        <w:rPr>
          <w:b/>
          <w:bCs/>
        </w:rPr>
        <w:t xml:space="preserve">ii. </w:t>
      </w:r>
      <w:r w:rsidR="00FA1663" w:rsidRPr="00FA1663">
        <w:rPr>
          <w:b/>
          <w:bCs/>
        </w:rPr>
        <w:t>Procurement Objective</w:t>
      </w:r>
    </w:p>
    <w:p w14:paraId="201BDA85" w14:textId="64EF14B8" w:rsidR="004A0842" w:rsidRDefault="00F6768B" w:rsidP="00FA1663">
      <w:pPr>
        <w:ind w:left="92"/>
      </w:pPr>
      <w:r>
        <w:t>Sport Ireland Campus wishes to appoint a suitably qualified digital Marketing Agency to develop and deliver an integrated annual digital media plan that grows awareness, participation, bookings and revenue across priority programs whilst protecting the reputation of Sport Ireland Campus.</w:t>
      </w:r>
    </w:p>
    <w:p w14:paraId="3E17323D" w14:textId="77777777" w:rsidR="004A0842" w:rsidRDefault="00F6768B">
      <w:pPr>
        <w:spacing w:after="0" w:line="259" w:lineRule="auto"/>
        <w:ind w:left="5" w:right="0" w:firstLine="0"/>
        <w:jc w:val="left"/>
      </w:pPr>
      <w:r>
        <w:rPr>
          <w:b/>
          <w:bCs/>
        </w:rPr>
        <w:t xml:space="preserve">  </w:t>
      </w:r>
    </w:p>
    <w:p w14:paraId="4B2B0E0F" w14:textId="2CE3F3AC" w:rsidR="00FA1663" w:rsidRPr="00FA1663" w:rsidRDefault="002B5714" w:rsidP="00FA1663">
      <w:pPr>
        <w:spacing w:after="0" w:line="264" w:lineRule="auto"/>
        <w:ind w:left="92" w:right="0" w:firstLine="0"/>
        <w:rPr>
          <w:b/>
          <w:bCs/>
        </w:rPr>
      </w:pPr>
      <w:r>
        <w:rPr>
          <w:b/>
          <w:bCs/>
        </w:rPr>
        <w:t xml:space="preserve">iii. </w:t>
      </w:r>
      <w:r w:rsidR="00FA1663" w:rsidRPr="00FA1663">
        <w:rPr>
          <w:b/>
          <w:bCs/>
        </w:rPr>
        <w:t>Scope of Requirements under the Framework</w:t>
      </w:r>
    </w:p>
    <w:p w14:paraId="65A4853D" w14:textId="21D0326C" w:rsidR="004A0842" w:rsidRDefault="00F6768B" w:rsidP="00FA1663">
      <w:pPr>
        <w:spacing w:after="0" w:line="264" w:lineRule="auto"/>
        <w:ind w:left="92" w:right="0" w:firstLine="0"/>
      </w:pPr>
      <w:r>
        <w:t xml:space="preserve">The Contracting Authority is establishing Single Party Framework Agreement for the procurement of for the Provision of Digital Marketing Strategy, Media Planning, Buying, Optimisation and Reporting Services.  </w:t>
      </w:r>
    </w:p>
    <w:p w14:paraId="73984F99" w14:textId="77777777" w:rsidR="004A0842" w:rsidRDefault="00F6768B" w:rsidP="00FA1663">
      <w:pPr>
        <w:spacing w:after="0" w:line="264" w:lineRule="auto"/>
        <w:ind w:left="92" w:right="0" w:firstLine="0"/>
      </w:pPr>
      <w:r>
        <w:t>The strategic objective of this Framework is to assist the Marketing team with the delivery of a promotional campaign using  best practice and regulation compliant.</w:t>
      </w:r>
    </w:p>
    <w:p w14:paraId="353283A3" w14:textId="77777777" w:rsidR="004A0842" w:rsidRDefault="00F6768B" w:rsidP="00FA1663">
      <w:pPr>
        <w:spacing w:after="0" w:line="264" w:lineRule="auto"/>
        <w:ind w:left="92" w:right="0" w:firstLine="0"/>
      </w:pPr>
      <w:r>
        <w:t xml:space="preserve">The Contracting Authority will use this framework agreement as and when requirements within its scope arise. However, there is no obligation upon the Contracting Authority to make use of this framework agreement. Notwithstanding this fact, the framework agreement may be terminated in accordance with the framework agreement terms and conditions. </w:t>
      </w:r>
    </w:p>
    <w:p w14:paraId="0396E929" w14:textId="77777777" w:rsidR="00495724" w:rsidRDefault="00495724">
      <w:pPr>
        <w:spacing w:after="0" w:line="264" w:lineRule="auto"/>
        <w:ind w:left="720" w:right="0" w:firstLine="0"/>
      </w:pPr>
    </w:p>
    <w:p w14:paraId="4E66041E" w14:textId="77777777" w:rsidR="00495724" w:rsidRDefault="00495724">
      <w:pPr>
        <w:spacing w:after="0" w:line="264" w:lineRule="auto"/>
        <w:ind w:left="720" w:right="0" w:firstLine="0"/>
      </w:pPr>
    </w:p>
    <w:p w14:paraId="5D06922D" w14:textId="77777777" w:rsidR="00495724" w:rsidRDefault="00495724">
      <w:pPr>
        <w:spacing w:after="0" w:line="264" w:lineRule="auto"/>
        <w:ind w:left="720" w:right="0" w:firstLine="0"/>
      </w:pPr>
    </w:p>
    <w:p w14:paraId="74CF25BD" w14:textId="6976C71F" w:rsidR="00B84F31" w:rsidRDefault="00FA1663" w:rsidP="00B84F31">
      <w:pPr>
        <w:pStyle w:val="Heading2"/>
      </w:pPr>
      <w:r>
        <w:t>1</w:t>
      </w:r>
      <w:r w:rsidR="00B84F31">
        <w:t>.</w:t>
      </w:r>
      <w:r w:rsidR="00B84F31">
        <w:tab/>
      </w:r>
      <w:r w:rsidR="0019097C">
        <w:t>Executive Response</w:t>
      </w:r>
    </w:p>
    <w:p w14:paraId="714DD679" w14:textId="0F41CA28" w:rsidR="00EB04F5" w:rsidRPr="00EB04F5" w:rsidRDefault="00EB04F5" w:rsidP="00EB04F5">
      <w:pPr>
        <w:spacing w:after="80" w:line="264" w:lineRule="auto"/>
        <w:ind w:left="731" w:hanging="11"/>
        <w:rPr>
          <w:rFonts w:asciiTheme="minorHAnsi" w:hAnsiTheme="minorHAnsi" w:cstheme="minorHAnsi"/>
          <w:b/>
          <w:bCs/>
        </w:rPr>
      </w:pPr>
      <w:r w:rsidRPr="00EB04F5">
        <w:rPr>
          <w:rFonts w:asciiTheme="minorHAnsi" w:eastAsia="Arial" w:hAnsiTheme="minorHAnsi" w:cstheme="minorHAnsi"/>
        </w:rPr>
        <w:t>Demonstrate understanding of the Authority’s objectives, audiences and campaign challenges, with a clear strategic approach linking awareness, engagement and consideration to demand, bookings and other relevant outcomes</w:t>
      </w:r>
      <w:r>
        <w:rPr>
          <w:rFonts w:asciiTheme="minorHAnsi" w:eastAsia="Arial" w:hAnsiTheme="minorHAnsi" w:cstheme="minorHAnsi"/>
        </w:rPr>
        <w:t>.</w:t>
      </w:r>
    </w:p>
    <w:p w14:paraId="28B7D707" w14:textId="77777777" w:rsidR="00EB04F5" w:rsidRDefault="00EB04F5" w:rsidP="00E46D82">
      <w:pPr>
        <w:spacing w:after="80" w:line="264" w:lineRule="auto"/>
        <w:ind w:left="124" w:hanging="11"/>
        <w:rPr>
          <w:b/>
          <w:bCs/>
        </w:rPr>
      </w:pPr>
    </w:p>
    <w:p w14:paraId="0370BF62" w14:textId="5229CD5A" w:rsidR="0019097C" w:rsidRPr="00E46D82" w:rsidRDefault="00FA1663" w:rsidP="00E46D82">
      <w:pPr>
        <w:spacing w:after="80" w:line="264" w:lineRule="auto"/>
        <w:ind w:left="124" w:hanging="11"/>
        <w:rPr>
          <w:b/>
          <w:bCs/>
        </w:rPr>
      </w:pPr>
      <w:r>
        <w:rPr>
          <w:b/>
          <w:bCs/>
        </w:rPr>
        <w:t>1</w:t>
      </w:r>
      <w:r w:rsidR="00D453F9" w:rsidRPr="00E46D82">
        <w:rPr>
          <w:b/>
          <w:bCs/>
        </w:rPr>
        <w:t>.1</w:t>
      </w:r>
      <w:r w:rsidR="00D453F9" w:rsidRPr="00E46D82">
        <w:rPr>
          <w:b/>
          <w:bCs/>
        </w:rPr>
        <w:tab/>
      </w:r>
      <w:r w:rsidR="0019097C" w:rsidRPr="00E46D82">
        <w:rPr>
          <w:b/>
          <w:bCs/>
        </w:rPr>
        <w:t>Scope of Services</w:t>
      </w:r>
    </w:p>
    <w:p w14:paraId="49E7B2A1" w14:textId="7AE6CDC4" w:rsidR="00B84F31" w:rsidRDefault="00B84F31" w:rsidP="00D453F9">
      <w:pPr>
        <w:spacing w:after="200"/>
        <w:ind w:left="724"/>
        <w:rPr>
          <w:rFonts w:ascii="Century Gothic" w:eastAsia="Century Gothic" w:hAnsi="Century Gothic" w:cs="Century Gothic"/>
        </w:rPr>
      </w:pPr>
      <w:r>
        <w:t>The successful tenderer will provide an end-to-end digital marketing service. Tender responses must address, at minimum, the following workstreams:</w:t>
      </w:r>
    </w:p>
    <w:p w14:paraId="58BCA4C7" w14:textId="77777777" w:rsidR="00B84F31" w:rsidRDefault="00B84F31" w:rsidP="00D453F9">
      <w:pPr>
        <w:numPr>
          <w:ilvl w:val="0"/>
          <w:numId w:val="64"/>
        </w:numPr>
        <w:spacing w:after="120" w:line="252" w:lineRule="auto"/>
        <w:ind w:left="1037" w:right="0" w:hanging="357"/>
      </w:pPr>
      <w:r>
        <w:rPr>
          <w:b/>
          <w:bCs/>
        </w:rPr>
        <w:t>Annual digital strategy:</w:t>
      </w:r>
      <w:r>
        <w:t xml:space="preserve"> Audience segmentation, demand analysis, campaign architecture, channel roles, investment and learning agenda.</w:t>
      </w:r>
    </w:p>
    <w:p w14:paraId="580A3B69" w14:textId="77777777" w:rsidR="00B84F31" w:rsidRDefault="00B84F31" w:rsidP="00D453F9">
      <w:pPr>
        <w:numPr>
          <w:ilvl w:val="0"/>
          <w:numId w:val="64"/>
        </w:numPr>
        <w:spacing w:after="120" w:line="252" w:lineRule="auto"/>
        <w:ind w:left="1037" w:right="0" w:hanging="357"/>
      </w:pPr>
      <w:r>
        <w:rPr>
          <w:b/>
          <w:bCs/>
        </w:rPr>
        <w:t>Campaign planning:</w:t>
      </w:r>
      <w:r>
        <w:t xml:space="preserve"> Campaign briefs</w:t>
      </w:r>
      <w:r>
        <w:rPr>
          <w:color w:val="000000"/>
        </w:rPr>
        <w:t>, flighting,</w:t>
      </w:r>
      <w:r>
        <w:t xml:space="preserve"> targeting, geographic strategy, forecasts, media schedules and booking recommendations.</w:t>
      </w:r>
    </w:p>
    <w:p w14:paraId="1B96122C" w14:textId="77777777" w:rsidR="00B84F31" w:rsidRDefault="00B84F31" w:rsidP="00D453F9">
      <w:pPr>
        <w:numPr>
          <w:ilvl w:val="0"/>
          <w:numId w:val="64"/>
        </w:numPr>
        <w:spacing w:after="120" w:line="252" w:lineRule="auto"/>
        <w:ind w:left="1037" w:right="0" w:hanging="357"/>
      </w:pPr>
      <w:r>
        <w:rPr>
          <w:b/>
          <w:bCs/>
        </w:rPr>
        <w:t>Media Buying &amp; Trafficking:</w:t>
      </w:r>
      <w:r>
        <w:t xml:space="preserve"> Platform setup, buying, tracking, tagging, QA and launch management.</w:t>
      </w:r>
    </w:p>
    <w:p w14:paraId="6743F275" w14:textId="77777777" w:rsidR="00B84F31" w:rsidRDefault="00B84F31" w:rsidP="00D453F9">
      <w:pPr>
        <w:numPr>
          <w:ilvl w:val="0"/>
          <w:numId w:val="64"/>
        </w:numPr>
        <w:spacing w:after="120" w:line="252" w:lineRule="auto"/>
        <w:ind w:left="1037" w:right="0" w:hanging="357"/>
      </w:pPr>
      <w:r>
        <w:rPr>
          <w:b/>
          <w:bCs/>
        </w:rPr>
        <w:t>Optimisation:</w:t>
      </w:r>
      <w:r>
        <w:t xml:space="preserve"> Ongoing pacing, audience, bid, placement, keyword, creative and landing-page optimisation.</w:t>
      </w:r>
    </w:p>
    <w:p w14:paraId="34B94F7E" w14:textId="77777777" w:rsidR="00B84F31" w:rsidRDefault="00B84F31" w:rsidP="00D453F9">
      <w:pPr>
        <w:numPr>
          <w:ilvl w:val="0"/>
          <w:numId w:val="64"/>
        </w:numPr>
        <w:spacing w:after="120" w:line="252" w:lineRule="auto"/>
        <w:ind w:left="1037" w:right="0" w:hanging="357"/>
      </w:pPr>
      <w:r>
        <w:rPr>
          <w:b/>
          <w:bCs/>
        </w:rPr>
        <w:t>Measurement &amp; Reporting:</w:t>
      </w:r>
      <w:r>
        <w:t xml:space="preserve"> KPIs, attribution, conversion tracking, reporting, testing and actionable insights.</w:t>
      </w:r>
    </w:p>
    <w:p w14:paraId="442B5835" w14:textId="77777777" w:rsidR="00B84F31" w:rsidRDefault="00B84F31" w:rsidP="00D453F9">
      <w:pPr>
        <w:numPr>
          <w:ilvl w:val="0"/>
          <w:numId w:val="64"/>
        </w:numPr>
        <w:spacing w:after="120" w:line="252" w:lineRule="auto"/>
        <w:ind w:left="1037" w:right="0" w:hanging="357"/>
      </w:pPr>
      <w:r>
        <w:rPr>
          <w:b/>
          <w:bCs/>
        </w:rPr>
        <w:t>Creative Support:</w:t>
      </w:r>
      <w:r>
        <w:t xml:space="preserve"> Format, messaging, testing and adaptation guidance, with production costs separately identified.</w:t>
      </w:r>
    </w:p>
    <w:p w14:paraId="4DE3D560" w14:textId="77777777" w:rsidR="00B84F31" w:rsidRDefault="00B84F31" w:rsidP="00D453F9">
      <w:pPr>
        <w:numPr>
          <w:ilvl w:val="0"/>
          <w:numId w:val="64"/>
        </w:numPr>
        <w:spacing w:after="120" w:line="252" w:lineRule="auto"/>
        <w:ind w:left="1037" w:right="0" w:hanging="357"/>
      </w:pPr>
      <w:r>
        <w:rPr>
          <w:b/>
          <w:bCs/>
        </w:rPr>
        <w:t>Account Management:</w:t>
      </w:r>
      <w:r>
        <w:t xml:space="preserve"> Senior lead, day-to-day contact, workflow, reporting, escalation, meetings and stakeholder coordination.</w:t>
      </w:r>
    </w:p>
    <w:p w14:paraId="387DA1D6" w14:textId="77777777" w:rsidR="00B84F31" w:rsidRDefault="00B84F31" w:rsidP="00D453F9">
      <w:pPr>
        <w:numPr>
          <w:ilvl w:val="0"/>
          <w:numId w:val="64"/>
        </w:numPr>
        <w:spacing w:after="120" w:line="252" w:lineRule="auto"/>
        <w:ind w:left="1037" w:right="0" w:hanging="357"/>
      </w:pPr>
      <w:r>
        <w:rPr>
          <w:b/>
          <w:bCs/>
        </w:rPr>
        <w:t>Compliance &amp; Assurance:</w:t>
      </w:r>
      <w:r>
        <w:t xml:space="preserve"> GDPR, consent, accessibility, brand safety, safeguarding, advertising standards and platform compliance (including Irish language requirements).</w:t>
      </w:r>
    </w:p>
    <w:p w14:paraId="529B27AC" w14:textId="77777777" w:rsidR="0019097C" w:rsidRDefault="0019097C" w:rsidP="0019097C">
      <w:pPr>
        <w:spacing w:after="120" w:line="252" w:lineRule="auto"/>
        <w:ind w:left="357" w:right="0" w:firstLine="0"/>
      </w:pPr>
    </w:p>
    <w:p w14:paraId="33D18896" w14:textId="50D6FD64" w:rsidR="0019097C" w:rsidRPr="00E46D82" w:rsidRDefault="00FA1663" w:rsidP="00D453F9">
      <w:pPr>
        <w:spacing w:after="120" w:line="252" w:lineRule="auto"/>
        <w:ind w:right="0"/>
        <w:rPr>
          <w:b/>
          <w:bCs/>
        </w:rPr>
      </w:pPr>
      <w:r>
        <w:rPr>
          <w:b/>
          <w:bCs/>
        </w:rPr>
        <w:t>1</w:t>
      </w:r>
      <w:r w:rsidR="00D453F9" w:rsidRPr="00E46D82">
        <w:rPr>
          <w:b/>
          <w:bCs/>
        </w:rPr>
        <w:t>.2.</w:t>
      </w:r>
      <w:r w:rsidR="00D453F9" w:rsidRPr="00E46D82">
        <w:rPr>
          <w:b/>
          <w:bCs/>
        </w:rPr>
        <w:tab/>
      </w:r>
      <w:r w:rsidR="0019097C" w:rsidRPr="00E46D82">
        <w:rPr>
          <w:b/>
          <w:bCs/>
        </w:rPr>
        <w:t>Core Platforms</w:t>
      </w:r>
    </w:p>
    <w:p w14:paraId="46B6600A" w14:textId="77777777" w:rsidR="00B84F31" w:rsidRDefault="00B84F31" w:rsidP="00B84F31">
      <w:pPr>
        <w:spacing w:after="0" w:line="251" w:lineRule="auto"/>
        <w:ind w:left="-5"/>
      </w:pPr>
    </w:p>
    <w:tbl>
      <w:tblPr>
        <w:tblStyle w:val="af4"/>
        <w:tblW w:w="84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4"/>
        <w:gridCol w:w="6211"/>
      </w:tblGrid>
      <w:tr w:rsidR="00B84F31" w14:paraId="20D3BB47" w14:textId="77777777" w:rsidTr="00947413">
        <w:trPr>
          <w:trHeight w:val="199"/>
          <w:jc w:val="center"/>
        </w:trPr>
        <w:tc>
          <w:tcPr>
            <w:tcW w:w="2284" w:type="dxa"/>
            <w:shd w:val="clear" w:color="auto" w:fill="008C95"/>
            <w:tcMar>
              <w:top w:w="70" w:type="dxa"/>
              <w:bottom w:w="70" w:type="dxa"/>
            </w:tcMar>
            <w:vAlign w:val="center"/>
          </w:tcPr>
          <w:p w14:paraId="5B128353" w14:textId="77777777" w:rsidR="00B84F31" w:rsidRDefault="00B84F31" w:rsidP="001F4C9C">
            <w:pPr>
              <w:spacing w:line="240" w:lineRule="auto"/>
            </w:pPr>
            <w:r>
              <w:rPr>
                <w:b/>
                <w:bCs/>
              </w:rPr>
              <w:t>Platform</w:t>
            </w:r>
          </w:p>
        </w:tc>
        <w:tc>
          <w:tcPr>
            <w:tcW w:w="6211" w:type="dxa"/>
            <w:shd w:val="clear" w:color="auto" w:fill="008C95"/>
            <w:tcMar>
              <w:top w:w="70" w:type="dxa"/>
              <w:bottom w:w="70" w:type="dxa"/>
            </w:tcMar>
            <w:vAlign w:val="center"/>
          </w:tcPr>
          <w:p w14:paraId="7044F764" w14:textId="77777777" w:rsidR="00B84F31" w:rsidRDefault="00B84F31" w:rsidP="001F4C9C">
            <w:pPr>
              <w:spacing w:line="240" w:lineRule="auto"/>
            </w:pPr>
            <w:r>
              <w:rPr>
                <w:b/>
                <w:bCs/>
              </w:rPr>
              <w:t>Minimum Requirement</w:t>
            </w:r>
          </w:p>
        </w:tc>
      </w:tr>
      <w:tr w:rsidR="00B84F31" w14:paraId="19F8254A" w14:textId="77777777" w:rsidTr="00947413">
        <w:trPr>
          <w:trHeight w:val="539"/>
          <w:jc w:val="center"/>
        </w:trPr>
        <w:tc>
          <w:tcPr>
            <w:tcW w:w="2284" w:type="dxa"/>
          </w:tcPr>
          <w:p w14:paraId="75C467AF" w14:textId="77777777" w:rsidR="00B84F31" w:rsidRDefault="00B84F31" w:rsidP="001F4C9C">
            <w:pPr>
              <w:spacing w:line="240" w:lineRule="auto"/>
            </w:pPr>
            <w:r>
              <w:t>Meta</w:t>
            </w:r>
          </w:p>
        </w:tc>
        <w:tc>
          <w:tcPr>
            <w:tcW w:w="6211" w:type="dxa"/>
          </w:tcPr>
          <w:p w14:paraId="0ACA9D10" w14:textId="77777777" w:rsidR="00B84F31" w:rsidRDefault="00B84F31" w:rsidP="001F4C9C">
            <w:pPr>
              <w:spacing w:line="240" w:lineRule="auto"/>
            </w:pPr>
            <w:r>
              <w:t>Full-funnel planning across Facebook and Instagram; prospecting, retargeting, lead/booking activity, audience governance and creative testing.</w:t>
            </w:r>
          </w:p>
        </w:tc>
      </w:tr>
      <w:tr w:rsidR="00B84F31" w14:paraId="71BA3F27" w14:textId="77777777" w:rsidTr="00947413">
        <w:trPr>
          <w:trHeight w:val="539"/>
          <w:jc w:val="center"/>
        </w:trPr>
        <w:tc>
          <w:tcPr>
            <w:tcW w:w="2284" w:type="dxa"/>
          </w:tcPr>
          <w:p w14:paraId="5FBB3D61" w14:textId="77777777" w:rsidR="00B84F31" w:rsidRDefault="00B84F31" w:rsidP="001F4C9C">
            <w:pPr>
              <w:spacing w:line="240" w:lineRule="auto"/>
            </w:pPr>
            <w:r>
              <w:t>Paid Search</w:t>
            </w:r>
          </w:p>
        </w:tc>
        <w:tc>
          <w:tcPr>
            <w:tcW w:w="6211" w:type="dxa"/>
          </w:tcPr>
          <w:p w14:paraId="2D2EA69A" w14:textId="77777777" w:rsidR="00B84F31" w:rsidRDefault="00B84F31" w:rsidP="001F4C9C">
            <w:pPr>
              <w:spacing w:line="240" w:lineRule="auto"/>
            </w:pPr>
            <w:r>
              <w:t>Search demand mapping, account/keyword structure, negative keyword governance, ad copy, extensions/assets, bidding and conversion optimisation.</w:t>
            </w:r>
          </w:p>
        </w:tc>
      </w:tr>
      <w:tr w:rsidR="00B84F31" w14:paraId="549D6785" w14:textId="77777777" w:rsidTr="00947413">
        <w:trPr>
          <w:trHeight w:val="353"/>
          <w:jc w:val="center"/>
        </w:trPr>
        <w:tc>
          <w:tcPr>
            <w:tcW w:w="2284" w:type="dxa"/>
          </w:tcPr>
          <w:p w14:paraId="1115B9E0" w14:textId="77777777" w:rsidR="00B84F31" w:rsidRDefault="00B84F31" w:rsidP="001F4C9C">
            <w:pPr>
              <w:spacing w:line="240" w:lineRule="auto"/>
            </w:pPr>
            <w:r>
              <w:t>Supporting Channels</w:t>
            </w:r>
          </w:p>
        </w:tc>
        <w:tc>
          <w:tcPr>
            <w:tcW w:w="6211" w:type="dxa"/>
          </w:tcPr>
          <w:p w14:paraId="09887FD9" w14:textId="77777777" w:rsidR="00B84F31" w:rsidRDefault="00B84F31" w:rsidP="001F4C9C">
            <w:pPr>
              <w:spacing w:line="240" w:lineRule="auto"/>
            </w:pPr>
            <w:r>
              <w:t>Tenderers may recommend YouTube, display, audio, programmatic or other digital channels only where they add evidenced value within the stated budget.</w:t>
            </w:r>
          </w:p>
        </w:tc>
      </w:tr>
      <w:tr w:rsidR="00B84F31" w14:paraId="7C49CD31" w14:textId="77777777" w:rsidTr="00947413">
        <w:trPr>
          <w:trHeight w:val="539"/>
          <w:jc w:val="center"/>
        </w:trPr>
        <w:tc>
          <w:tcPr>
            <w:tcW w:w="2284" w:type="dxa"/>
          </w:tcPr>
          <w:p w14:paraId="3599424B" w14:textId="77777777" w:rsidR="00B84F31" w:rsidRDefault="00B84F31" w:rsidP="001F4C9C">
            <w:pPr>
              <w:spacing w:line="240" w:lineRule="auto"/>
            </w:pPr>
            <w:r>
              <w:t>TikTok and other channels</w:t>
            </w:r>
          </w:p>
        </w:tc>
        <w:tc>
          <w:tcPr>
            <w:tcW w:w="6211" w:type="dxa"/>
          </w:tcPr>
          <w:p w14:paraId="5390FD14" w14:textId="77777777" w:rsidR="00B84F31" w:rsidRDefault="00B84F31" w:rsidP="001F4C9C">
            <w:pPr>
              <w:spacing w:line="240" w:lineRule="auto"/>
            </w:pPr>
            <w:r>
              <w:t>Age-appropriate audience strategy, short-form video planning, creative guidance, platform-safe optimisation and measurement.</w:t>
            </w:r>
          </w:p>
        </w:tc>
      </w:tr>
    </w:tbl>
    <w:p w14:paraId="3651C457" w14:textId="77777777" w:rsidR="00B84F31" w:rsidRDefault="00B84F31" w:rsidP="00B84F31">
      <w:pPr>
        <w:spacing w:after="40" w:line="252" w:lineRule="auto"/>
      </w:pPr>
    </w:p>
    <w:p w14:paraId="34234503" w14:textId="77777777" w:rsidR="00947413" w:rsidRDefault="00947413" w:rsidP="00B84F31">
      <w:pPr>
        <w:spacing w:after="40" w:line="252" w:lineRule="auto"/>
      </w:pPr>
    </w:p>
    <w:p w14:paraId="2018D485" w14:textId="090B577F" w:rsidR="00CD6205" w:rsidRDefault="00FA1663" w:rsidP="00CD6205">
      <w:pPr>
        <w:pStyle w:val="Heading2"/>
      </w:pPr>
      <w:r>
        <w:t>2</w:t>
      </w:r>
      <w:r w:rsidR="00CD6205">
        <w:t>.</w:t>
      </w:r>
      <w:r w:rsidR="00CD6205">
        <w:tab/>
        <w:t>Digital Media Plan</w:t>
      </w:r>
    </w:p>
    <w:p w14:paraId="1640C227" w14:textId="77777777" w:rsidR="001A7222" w:rsidRDefault="00EB04F5" w:rsidP="00D22FA1">
      <w:pPr>
        <w:spacing w:after="40" w:line="264" w:lineRule="auto"/>
        <w:ind w:left="624" w:right="240" w:firstLine="0"/>
        <w:rPr>
          <w:rFonts w:asciiTheme="minorHAnsi" w:eastAsia="Arial" w:hAnsiTheme="minorHAnsi" w:cstheme="minorHAnsi"/>
        </w:rPr>
      </w:pPr>
      <w:r w:rsidRPr="00D22FA1">
        <w:rPr>
          <w:rFonts w:asciiTheme="minorHAnsi" w:eastAsia="Arial" w:hAnsiTheme="minorHAnsi" w:cstheme="minorHAnsi"/>
        </w:rPr>
        <w:t>Provide a fully costed 12 month plan and campaign calendar covering AquaZone Waterpark, Kids Camps, Sports Academies/Skill Clinics, Campus Fitness and Campus General/Open Week. The plan should</w:t>
      </w:r>
      <w:r w:rsidR="00422344" w:rsidRPr="00D22FA1">
        <w:rPr>
          <w:rFonts w:asciiTheme="minorHAnsi" w:eastAsia="Arial" w:hAnsiTheme="minorHAnsi" w:cstheme="minorHAnsi"/>
        </w:rPr>
        <w:t xml:space="preserve"> </w:t>
      </w:r>
      <w:r w:rsidR="00CD6205" w:rsidRPr="00D22FA1">
        <w:rPr>
          <w:rFonts w:asciiTheme="minorHAnsi" w:hAnsiTheme="minorHAnsi" w:cstheme="minorHAnsi"/>
          <w:b/>
          <w:bCs/>
        </w:rPr>
        <w:t>include a clear</w:t>
      </w:r>
      <w:r w:rsidR="00CD6205" w:rsidRPr="00D22FA1">
        <w:rPr>
          <w:rFonts w:asciiTheme="minorHAnsi" w:hAnsiTheme="minorHAnsi" w:cstheme="minorHAnsi"/>
        </w:rPr>
        <w:t xml:space="preserve">, comprehensive and </w:t>
      </w:r>
      <w:r w:rsidR="00CD6205" w:rsidRPr="00D22FA1">
        <w:rPr>
          <w:rFonts w:asciiTheme="minorHAnsi" w:hAnsiTheme="minorHAnsi" w:cstheme="minorHAnsi"/>
          <w:b/>
          <w:bCs/>
        </w:rPr>
        <w:t>fully costed digital media plan</w:t>
      </w:r>
      <w:r w:rsidR="00CD6205" w:rsidRPr="00D22FA1">
        <w:rPr>
          <w:rFonts w:asciiTheme="minorHAnsi" w:hAnsiTheme="minorHAnsi" w:cstheme="minorHAnsi"/>
        </w:rPr>
        <w:t>, with proposed activity and associated budgets clearly outlined. Generic credentials or an uncosted strategic narrative will not be sufficient.  Plans should include</w:t>
      </w:r>
      <w:r w:rsidR="00422344" w:rsidRPr="00D22FA1">
        <w:rPr>
          <w:rFonts w:asciiTheme="minorHAnsi" w:hAnsiTheme="minorHAnsi" w:cstheme="minorHAnsi"/>
        </w:rPr>
        <w:t xml:space="preserve"> </w:t>
      </w:r>
      <w:r w:rsidRPr="00D22FA1">
        <w:rPr>
          <w:rFonts w:asciiTheme="minorHAnsi" w:eastAsia="Arial" w:hAnsiTheme="minorHAnsi" w:cstheme="minorHAnsi"/>
        </w:rPr>
        <w:t>audience and channel strategy, campaign phasing and timings, monthly/platform budget allocation and assumptions, forecasts, KPIs and measurement, funnel and search strategy, creative testing, optimisation and risk management.</w:t>
      </w:r>
    </w:p>
    <w:p w14:paraId="3A50DD30" w14:textId="77777777" w:rsidR="001A7222" w:rsidRDefault="001A7222" w:rsidP="00D22FA1">
      <w:pPr>
        <w:spacing w:after="40" w:line="264" w:lineRule="auto"/>
        <w:ind w:left="624" w:right="240" w:firstLine="0"/>
        <w:rPr>
          <w:rFonts w:asciiTheme="minorHAnsi" w:eastAsia="Arial" w:hAnsiTheme="minorHAnsi" w:cstheme="minorHAnsi"/>
        </w:rPr>
      </w:pPr>
    </w:p>
    <w:p w14:paraId="0FC53BEE" w14:textId="298A64B9" w:rsidR="00EB04F5" w:rsidRPr="00D22FA1" w:rsidRDefault="00000000" w:rsidP="00D22FA1">
      <w:pPr>
        <w:spacing w:after="40" w:line="264" w:lineRule="auto"/>
        <w:ind w:left="624" w:right="240" w:firstLine="0"/>
        <w:rPr>
          <w:rFonts w:asciiTheme="minorHAnsi" w:hAnsiTheme="minorHAnsi" w:cstheme="minorHAnsi"/>
        </w:rPr>
      </w:pPr>
      <w:sdt>
        <w:sdtPr>
          <w:rPr>
            <w:rFonts w:asciiTheme="minorHAnsi" w:hAnsiTheme="minorHAnsi" w:cstheme="minorHAnsi"/>
          </w:rPr>
          <w:tag w:val="goog_rdk_0"/>
          <w:id w:val="-263001549"/>
        </w:sdtPr>
        <w:sdtContent>
          <w:r w:rsidR="00EB04F5" w:rsidRPr="00D22FA1">
            <w:rPr>
              <w:rFonts w:asciiTheme="minorHAnsi" w:eastAsia="Arial Unicode MS" w:hAnsiTheme="minorHAnsi" w:cstheme="minorHAnsi"/>
            </w:rPr>
            <w:t>Include the recommended €100,000 media allocation and a sensitivity scenario showing priority changes at +/−15%, with media spend and agency fees separated.</w:t>
          </w:r>
          <w:r w:rsidR="001A7222">
            <w:rPr>
              <w:rFonts w:asciiTheme="minorHAnsi" w:eastAsia="Arial Unicode MS" w:hAnsiTheme="minorHAnsi" w:cstheme="minorHAnsi"/>
            </w:rPr>
            <w:t xml:space="preserve"> </w:t>
          </w:r>
          <w:r w:rsidR="008903B9">
            <w:rPr>
              <w:rFonts w:asciiTheme="minorHAnsi" w:eastAsia="Arial Unicode MS" w:hAnsiTheme="minorHAnsi" w:cstheme="minorHAnsi"/>
            </w:rPr>
            <w:t>Generic credentials or an uncosted strategic narrative will not be sufficient.  Plans should include:</w:t>
          </w:r>
        </w:sdtContent>
      </w:sdt>
    </w:p>
    <w:p w14:paraId="03979B48" w14:textId="77777777" w:rsidR="00CD6205" w:rsidRDefault="00CD6205" w:rsidP="00CD6205">
      <w:pPr>
        <w:numPr>
          <w:ilvl w:val="0"/>
          <w:numId w:val="65"/>
        </w:numPr>
        <w:spacing w:before="240" w:after="120" w:line="252" w:lineRule="auto"/>
        <w:ind w:left="981" w:right="0" w:hanging="357"/>
        <w:rPr>
          <w:rFonts w:ascii="Century Gothic" w:eastAsia="Century Gothic" w:hAnsi="Century Gothic" w:cs="Century Gothic"/>
        </w:rPr>
      </w:pPr>
      <w:r>
        <w:rPr>
          <w:b/>
          <w:bCs/>
        </w:rPr>
        <w:t>Campaign Planning:</w:t>
      </w:r>
      <w:r>
        <w:t xml:space="preserve"> 12 month calendar covering key timings as stated in the table ‘Annual Campaign and Demand Calendar’.</w:t>
      </w:r>
    </w:p>
    <w:p w14:paraId="6A2CD03A" w14:textId="77777777" w:rsidR="00CD6205" w:rsidRDefault="00CD6205" w:rsidP="00CD6205">
      <w:pPr>
        <w:numPr>
          <w:ilvl w:val="0"/>
          <w:numId w:val="65"/>
        </w:numPr>
        <w:spacing w:after="120" w:line="252" w:lineRule="auto"/>
        <w:ind w:left="981" w:right="0" w:hanging="357"/>
        <w:rPr>
          <w:rFonts w:ascii="Century Gothic" w:eastAsia="Century Gothic" w:hAnsi="Century Gothic" w:cs="Century Gothic"/>
        </w:rPr>
      </w:pPr>
      <w:r>
        <w:rPr>
          <w:b/>
          <w:bCs/>
        </w:rPr>
        <w:t>Audience &amp; Channel Strategy:</w:t>
      </w:r>
      <w:r>
        <w:t xml:space="preserve"> Audience segmentation and clear roles for Meta, Google, Digital/ programmatic, TikTok, and supporting channels.</w:t>
      </w:r>
    </w:p>
    <w:p w14:paraId="543D2E51" w14:textId="77777777" w:rsidR="00CD6205" w:rsidRDefault="00CD6205" w:rsidP="00CD6205">
      <w:pPr>
        <w:numPr>
          <w:ilvl w:val="0"/>
          <w:numId w:val="65"/>
        </w:numPr>
        <w:spacing w:after="120" w:line="252" w:lineRule="auto"/>
        <w:ind w:left="981" w:right="0" w:hanging="357"/>
        <w:rPr>
          <w:rFonts w:ascii="Century Gothic" w:eastAsia="Century Gothic" w:hAnsi="Century Gothic" w:cs="Century Gothic"/>
        </w:rPr>
      </w:pPr>
      <w:r>
        <w:rPr>
          <w:b/>
          <w:bCs/>
        </w:rPr>
        <w:t>Budget &amp; Forecasting:</w:t>
      </w:r>
      <w:r>
        <w:t xml:space="preserve"> Media cost allocation by campaign, month and platform, with assumptions, forecasts and contingency.</w:t>
      </w:r>
    </w:p>
    <w:p w14:paraId="4A26ACD2" w14:textId="77777777" w:rsidR="00CD6205" w:rsidRDefault="00CD6205" w:rsidP="00CD6205">
      <w:pPr>
        <w:numPr>
          <w:ilvl w:val="0"/>
          <w:numId w:val="65"/>
        </w:numPr>
        <w:spacing w:after="120" w:line="252" w:lineRule="auto"/>
        <w:ind w:left="981" w:right="0" w:hanging="357"/>
        <w:rPr>
          <w:rFonts w:ascii="Century Gothic" w:eastAsia="Century Gothic" w:hAnsi="Century Gothic" w:cs="Century Gothic"/>
        </w:rPr>
      </w:pPr>
      <w:r>
        <w:rPr>
          <w:b/>
          <w:bCs/>
        </w:rPr>
        <w:t>Funnel &amp; Search Strategy:</w:t>
      </w:r>
      <w:r>
        <w:t xml:space="preserve"> Full funnel approach and search strategy covering keywords, targeting, landing pages and conversions.</w:t>
      </w:r>
    </w:p>
    <w:p w14:paraId="48C0D47F" w14:textId="77777777" w:rsidR="00CD6205" w:rsidRDefault="00CD6205" w:rsidP="00CD6205">
      <w:pPr>
        <w:numPr>
          <w:ilvl w:val="0"/>
          <w:numId w:val="65"/>
        </w:numPr>
        <w:spacing w:after="120" w:line="252" w:lineRule="auto"/>
        <w:ind w:left="981" w:right="0" w:hanging="357"/>
        <w:rPr>
          <w:rFonts w:ascii="Century Gothic" w:eastAsia="Century Gothic" w:hAnsi="Century Gothic" w:cs="Century Gothic"/>
        </w:rPr>
      </w:pPr>
      <w:r>
        <w:rPr>
          <w:b/>
          <w:bCs/>
        </w:rPr>
        <w:t>Creative &amp; Testing:</w:t>
      </w:r>
      <w:r>
        <w:t xml:space="preserve"> Testing roadmap for formats, messaging and audiences, with clear success criteria.</w:t>
      </w:r>
    </w:p>
    <w:p w14:paraId="28A4EEAB" w14:textId="77777777" w:rsidR="00CD6205" w:rsidRDefault="00CD6205" w:rsidP="00CD6205">
      <w:pPr>
        <w:numPr>
          <w:ilvl w:val="0"/>
          <w:numId w:val="65"/>
        </w:numPr>
        <w:spacing w:after="120" w:line="252" w:lineRule="auto"/>
        <w:ind w:left="981" w:right="0" w:hanging="357"/>
        <w:rPr>
          <w:rFonts w:ascii="Century Gothic" w:eastAsia="Century Gothic" w:hAnsi="Century Gothic" w:cs="Century Gothic"/>
        </w:rPr>
      </w:pPr>
      <w:r>
        <w:rPr>
          <w:b/>
          <w:bCs/>
        </w:rPr>
        <w:t>Measurement:</w:t>
      </w:r>
      <w:r>
        <w:t xml:space="preserve"> Tracking, attribution, analytics, conversion measurement and reporting.</w:t>
      </w:r>
    </w:p>
    <w:p w14:paraId="5A64EA7D" w14:textId="77777777" w:rsidR="00CD6205" w:rsidRDefault="00CD6205" w:rsidP="00CD6205">
      <w:pPr>
        <w:numPr>
          <w:ilvl w:val="0"/>
          <w:numId w:val="65"/>
        </w:numPr>
        <w:spacing w:after="120" w:line="252" w:lineRule="auto"/>
        <w:ind w:left="981" w:right="0" w:hanging="357"/>
        <w:rPr>
          <w:rFonts w:ascii="Century Gothic" w:eastAsia="Century Gothic" w:hAnsi="Century Gothic" w:cs="Century Gothic"/>
        </w:rPr>
      </w:pPr>
      <w:r>
        <w:rPr>
          <w:b/>
          <w:bCs/>
        </w:rPr>
        <w:t>Risk management:</w:t>
      </w:r>
      <w:r>
        <w:t xml:space="preserve"> Identification and mitigation of seasonality, capacity, brand safety, tracking and platform risks.</w:t>
      </w:r>
    </w:p>
    <w:p w14:paraId="6C84AB7A" w14:textId="77777777" w:rsidR="00CD6205" w:rsidRDefault="00CD6205" w:rsidP="00CF5C01">
      <w:pPr>
        <w:spacing w:after="120" w:line="252" w:lineRule="auto"/>
        <w:ind w:right="0"/>
        <w:rPr>
          <w:rFonts w:asciiTheme="minorHAnsi" w:eastAsia="Century Gothic" w:hAnsiTheme="minorHAnsi" w:cstheme="minorHAnsi"/>
        </w:rPr>
      </w:pPr>
    </w:p>
    <w:p w14:paraId="7A39DE2F" w14:textId="77777777" w:rsidR="0075776B" w:rsidRDefault="0075776B" w:rsidP="00CF5C01">
      <w:pPr>
        <w:spacing w:after="120" w:line="252" w:lineRule="auto"/>
        <w:ind w:right="0"/>
        <w:rPr>
          <w:rFonts w:asciiTheme="minorHAnsi" w:eastAsia="Century Gothic" w:hAnsiTheme="minorHAnsi" w:cstheme="minorHAnsi"/>
        </w:rPr>
      </w:pPr>
    </w:p>
    <w:p w14:paraId="3B9EF667" w14:textId="77777777" w:rsidR="0075776B" w:rsidRDefault="0075776B" w:rsidP="00CF5C01">
      <w:pPr>
        <w:spacing w:after="120" w:line="252" w:lineRule="auto"/>
        <w:ind w:right="0"/>
        <w:rPr>
          <w:rFonts w:asciiTheme="minorHAnsi" w:eastAsia="Century Gothic" w:hAnsiTheme="minorHAnsi" w:cstheme="minorHAnsi"/>
        </w:rPr>
      </w:pPr>
    </w:p>
    <w:p w14:paraId="5B670EBE" w14:textId="77777777" w:rsidR="0075776B" w:rsidRPr="00CF5C01" w:rsidRDefault="0075776B" w:rsidP="00CF5C01">
      <w:pPr>
        <w:spacing w:after="120" w:line="252" w:lineRule="auto"/>
        <w:ind w:right="0"/>
        <w:rPr>
          <w:rFonts w:asciiTheme="minorHAnsi" w:eastAsia="Century Gothic" w:hAnsiTheme="minorHAnsi" w:cstheme="minorHAnsi"/>
        </w:rPr>
      </w:pPr>
    </w:p>
    <w:p w14:paraId="204D9077" w14:textId="388783EB" w:rsidR="00CF5C01" w:rsidRDefault="00FA1663" w:rsidP="00CF5C01">
      <w:pPr>
        <w:spacing w:after="120" w:line="252" w:lineRule="auto"/>
        <w:ind w:right="0"/>
        <w:rPr>
          <w:rFonts w:asciiTheme="minorHAnsi" w:eastAsia="Century Gothic" w:hAnsiTheme="minorHAnsi" w:cstheme="minorHAnsi"/>
          <w:b/>
          <w:bCs/>
        </w:rPr>
      </w:pPr>
      <w:r>
        <w:rPr>
          <w:rFonts w:asciiTheme="minorHAnsi" w:eastAsia="Century Gothic" w:hAnsiTheme="minorHAnsi" w:cstheme="minorHAnsi"/>
          <w:b/>
          <w:bCs/>
        </w:rPr>
        <w:t>2</w:t>
      </w:r>
      <w:r w:rsidR="00947413" w:rsidRPr="00947413">
        <w:rPr>
          <w:rFonts w:asciiTheme="minorHAnsi" w:eastAsia="Century Gothic" w:hAnsiTheme="minorHAnsi" w:cstheme="minorHAnsi"/>
          <w:b/>
          <w:bCs/>
        </w:rPr>
        <w:t>.</w:t>
      </w:r>
      <w:r w:rsidR="00D82F58">
        <w:rPr>
          <w:rFonts w:asciiTheme="minorHAnsi" w:eastAsia="Century Gothic" w:hAnsiTheme="minorHAnsi" w:cstheme="minorHAnsi"/>
          <w:b/>
          <w:bCs/>
        </w:rPr>
        <w:t>1</w:t>
      </w:r>
      <w:r w:rsidR="00947413" w:rsidRPr="00947413">
        <w:rPr>
          <w:rFonts w:asciiTheme="minorHAnsi" w:eastAsia="Century Gothic" w:hAnsiTheme="minorHAnsi" w:cstheme="minorHAnsi"/>
          <w:b/>
          <w:bCs/>
        </w:rPr>
        <w:tab/>
        <w:t>Performance Framework</w:t>
      </w:r>
    </w:p>
    <w:tbl>
      <w:tblPr>
        <w:tblStyle w:val="af6"/>
        <w:tblW w:w="83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5667"/>
      </w:tblGrid>
      <w:tr w:rsidR="00CD6205" w14:paraId="1711AF94" w14:textId="77777777" w:rsidTr="00947413">
        <w:trPr>
          <w:jc w:val="center"/>
        </w:trPr>
        <w:tc>
          <w:tcPr>
            <w:tcW w:w="2687" w:type="dxa"/>
            <w:shd w:val="clear" w:color="auto" w:fill="008C95"/>
            <w:tcMar>
              <w:top w:w="70" w:type="dxa"/>
              <w:bottom w:w="70" w:type="dxa"/>
            </w:tcMar>
            <w:vAlign w:val="center"/>
          </w:tcPr>
          <w:p w14:paraId="549D3C9A" w14:textId="77777777" w:rsidR="00CD6205" w:rsidRDefault="00CD6205" w:rsidP="001F4C9C">
            <w:pPr>
              <w:spacing w:line="240" w:lineRule="auto"/>
            </w:pPr>
            <w:r>
              <w:rPr>
                <w:b/>
                <w:bCs/>
              </w:rPr>
              <w:t>Business Outcome</w:t>
            </w:r>
          </w:p>
        </w:tc>
        <w:tc>
          <w:tcPr>
            <w:tcW w:w="5667" w:type="dxa"/>
            <w:shd w:val="clear" w:color="auto" w:fill="008C95"/>
            <w:tcMar>
              <w:top w:w="70" w:type="dxa"/>
              <w:bottom w:w="70" w:type="dxa"/>
            </w:tcMar>
            <w:vAlign w:val="center"/>
          </w:tcPr>
          <w:p w14:paraId="2F2AC699" w14:textId="77777777" w:rsidR="00CD6205" w:rsidRDefault="00CD6205" w:rsidP="001F4C9C">
            <w:pPr>
              <w:spacing w:line="240" w:lineRule="auto"/>
            </w:pPr>
            <w:r>
              <w:rPr>
                <w:b/>
                <w:bCs/>
              </w:rPr>
              <w:t>Illustrative Measures</w:t>
            </w:r>
          </w:p>
        </w:tc>
      </w:tr>
      <w:tr w:rsidR="00CD6205" w14:paraId="3605B6E5" w14:textId="77777777" w:rsidTr="00947413">
        <w:trPr>
          <w:trHeight w:val="321"/>
          <w:jc w:val="center"/>
        </w:trPr>
        <w:tc>
          <w:tcPr>
            <w:tcW w:w="2687" w:type="dxa"/>
          </w:tcPr>
          <w:p w14:paraId="1C898BFF" w14:textId="77777777" w:rsidR="00CD6205" w:rsidRDefault="00CD6205" w:rsidP="00947413">
            <w:pPr>
              <w:spacing w:line="240" w:lineRule="auto"/>
              <w:jc w:val="left"/>
            </w:pPr>
            <w:r>
              <w:t>Awareness and Reach</w:t>
            </w:r>
          </w:p>
        </w:tc>
        <w:tc>
          <w:tcPr>
            <w:tcW w:w="5667" w:type="dxa"/>
          </w:tcPr>
          <w:p w14:paraId="63CC7732" w14:textId="77777777" w:rsidR="00CD6205" w:rsidRDefault="00CD6205" w:rsidP="001F4C9C">
            <w:pPr>
              <w:spacing w:line="240" w:lineRule="auto"/>
            </w:pPr>
            <w:r>
              <w:t>Qualified reach, frequency, video completion, brand search and audience saturation.</w:t>
            </w:r>
          </w:p>
        </w:tc>
      </w:tr>
      <w:tr w:rsidR="00CD6205" w14:paraId="20BEF3BF" w14:textId="77777777" w:rsidTr="00947413">
        <w:trPr>
          <w:trHeight w:val="321"/>
          <w:jc w:val="center"/>
        </w:trPr>
        <w:tc>
          <w:tcPr>
            <w:tcW w:w="2687" w:type="dxa"/>
          </w:tcPr>
          <w:p w14:paraId="14464117" w14:textId="77777777" w:rsidR="00CD6205" w:rsidRDefault="00CD6205" w:rsidP="00947413">
            <w:pPr>
              <w:spacing w:line="240" w:lineRule="auto"/>
              <w:jc w:val="left"/>
            </w:pPr>
            <w:r>
              <w:t>Engagement and Consideration</w:t>
            </w:r>
          </w:p>
        </w:tc>
        <w:tc>
          <w:tcPr>
            <w:tcW w:w="5667" w:type="dxa"/>
          </w:tcPr>
          <w:p w14:paraId="663BD749" w14:textId="77777777" w:rsidR="00CD6205" w:rsidRDefault="00CD6205" w:rsidP="001F4C9C">
            <w:pPr>
              <w:spacing w:line="240" w:lineRule="auto"/>
            </w:pPr>
            <w:r>
              <w:t>Engaged sessions, content depth, program page visits, return visits and assisted actions.</w:t>
            </w:r>
          </w:p>
        </w:tc>
      </w:tr>
      <w:tr w:rsidR="00CD6205" w14:paraId="7127BD53" w14:textId="77777777" w:rsidTr="00947413">
        <w:trPr>
          <w:trHeight w:val="321"/>
          <w:jc w:val="center"/>
        </w:trPr>
        <w:tc>
          <w:tcPr>
            <w:tcW w:w="2687" w:type="dxa"/>
          </w:tcPr>
          <w:p w14:paraId="5899B343" w14:textId="77777777" w:rsidR="00CD6205" w:rsidRDefault="00CD6205" w:rsidP="00947413">
            <w:pPr>
              <w:spacing w:line="240" w:lineRule="auto"/>
              <w:jc w:val="left"/>
            </w:pPr>
            <w:r>
              <w:t>Demand and Conversion</w:t>
            </w:r>
          </w:p>
        </w:tc>
        <w:tc>
          <w:tcPr>
            <w:tcW w:w="5667" w:type="dxa"/>
          </w:tcPr>
          <w:p w14:paraId="1B7EF91E" w14:textId="77777777" w:rsidR="00CD6205" w:rsidRDefault="00CD6205" w:rsidP="001F4C9C">
            <w:pPr>
              <w:spacing w:line="240" w:lineRule="auto"/>
            </w:pPr>
            <w:r>
              <w:t>Bookings, qualified leads, booking value/revenue where available, conversion rate, CPA/CPL and ROAS.</w:t>
            </w:r>
          </w:p>
        </w:tc>
      </w:tr>
      <w:tr w:rsidR="00CD6205" w14:paraId="41312BC2" w14:textId="77777777" w:rsidTr="00947413">
        <w:trPr>
          <w:trHeight w:val="321"/>
          <w:jc w:val="center"/>
        </w:trPr>
        <w:tc>
          <w:tcPr>
            <w:tcW w:w="2687" w:type="dxa"/>
          </w:tcPr>
          <w:p w14:paraId="1C9719A8" w14:textId="77777777" w:rsidR="00CD6205" w:rsidRDefault="00CD6205" w:rsidP="00947413">
            <w:pPr>
              <w:spacing w:line="240" w:lineRule="auto"/>
              <w:jc w:val="left"/>
            </w:pPr>
            <w:r>
              <w:t>Efficiency and Learning</w:t>
            </w:r>
          </w:p>
        </w:tc>
        <w:tc>
          <w:tcPr>
            <w:tcW w:w="5667" w:type="dxa"/>
          </w:tcPr>
          <w:p w14:paraId="6BC00949" w14:textId="77777777" w:rsidR="00CD6205" w:rsidRDefault="00CD6205" w:rsidP="001F4C9C">
            <w:pPr>
              <w:spacing w:line="240" w:lineRule="auto"/>
            </w:pPr>
            <w:r>
              <w:t>Budget pacing, marginal returns, test results, audience/creative learnings and reallocation decisions.</w:t>
            </w:r>
          </w:p>
        </w:tc>
      </w:tr>
      <w:tr w:rsidR="00CD6205" w14:paraId="277DF907" w14:textId="77777777" w:rsidTr="00947413">
        <w:trPr>
          <w:trHeight w:val="321"/>
          <w:jc w:val="center"/>
        </w:trPr>
        <w:tc>
          <w:tcPr>
            <w:tcW w:w="2687" w:type="dxa"/>
          </w:tcPr>
          <w:p w14:paraId="16687D3B" w14:textId="77777777" w:rsidR="00CD6205" w:rsidRDefault="00CD6205" w:rsidP="001F4C9C">
            <w:pPr>
              <w:spacing w:line="240" w:lineRule="auto"/>
            </w:pPr>
            <w:r>
              <w:t>Public-value Alignment</w:t>
            </w:r>
          </w:p>
        </w:tc>
        <w:tc>
          <w:tcPr>
            <w:tcW w:w="5667" w:type="dxa"/>
          </w:tcPr>
          <w:p w14:paraId="41990C69" w14:textId="77777777" w:rsidR="00CD6205" w:rsidRDefault="00CD6205" w:rsidP="001F4C9C">
            <w:pPr>
              <w:spacing w:line="240" w:lineRule="auto"/>
            </w:pPr>
            <w:r>
              <w:t>Inclusive reach where measurable, accessibility compliance, brand safety and safeguarding adherence.</w:t>
            </w:r>
          </w:p>
        </w:tc>
      </w:tr>
      <w:tr w:rsidR="00CD6205" w14:paraId="79694894" w14:textId="77777777" w:rsidTr="00947413">
        <w:trPr>
          <w:trHeight w:val="321"/>
          <w:jc w:val="center"/>
        </w:trPr>
        <w:tc>
          <w:tcPr>
            <w:tcW w:w="2687" w:type="dxa"/>
          </w:tcPr>
          <w:p w14:paraId="26C75610" w14:textId="77777777" w:rsidR="00CD6205" w:rsidRDefault="00CD6205" w:rsidP="001F4C9C">
            <w:pPr>
              <w:spacing w:line="240" w:lineRule="auto"/>
            </w:pPr>
            <w:r>
              <w:t>Capacity-aware Optimisation</w:t>
            </w:r>
          </w:p>
        </w:tc>
        <w:tc>
          <w:tcPr>
            <w:tcW w:w="5667" w:type="dxa"/>
          </w:tcPr>
          <w:p w14:paraId="483D7975" w14:textId="77777777" w:rsidR="00CD6205" w:rsidRDefault="00CD6205" w:rsidP="001F4C9C">
            <w:pPr>
              <w:spacing w:line="240" w:lineRule="auto"/>
            </w:pPr>
            <w:r>
              <w:t>The agency must not optimize solely for volume.  Plans must account for program capacity, booking availability, audience experience and the quality/value of the resulting booking or leads.</w:t>
            </w:r>
          </w:p>
        </w:tc>
      </w:tr>
    </w:tbl>
    <w:p w14:paraId="5712561E" w14:textId="77777777" w:rsidR="00CD6205" w:rsidRDefault="00CD6205" w:rsidP="00CD6205">
      <w:pPr>
        <w:spacing w:after="120"/>
        <w:ind w:firstLine="112"/>
      </w:pPr>
    </w:p>
    <w:p w14:paraId="757E9C94" w14:textId="77777777" w:rsidR="00CD6205" w:rsidRDefault="00CD6205" w:rsidP="00731DAD">
      <w:pPr>
        <w:spacing w:after="120" w:line="251" w:lineRule="auto"/>
        <w:ind w:left="730" w:right="0"/>
      </w:pPr>
      <w:r>
        <w:t xml:space="preserve">The successful Framework Operator will be required to provide the necessary resources to ensure efficient delivery of projects in accordance with Contracting Authority requirements and timeframes. </w:t>
      </w:r>
    </w:p>
    <w:p w14:paraId="79E61B0A" w14:textId="77777777" w:rsidR="00B84F31" w:rsidRDefault="00B84F31" w:rsidP="00B84F31">
      <w:pPr>
        <w:spacing w:after="40" w:line="252" w:lineRule="auto"/>
      </w:pPr>
    </w:p>
    <w:p w14:paraId="3030D81F" w14:textId="454B5E09" w:rsidR="00731DAD" w:rsidRPr="00042726" w:rsidRDefault="00731DAD" w:rsidP="00731DAD">
      <w:pPr>
        <w:spacing w:after="120" w:line="240" w:lineRule="auto"/>
        <w:ind w:left="0" w:right="0" w:firstLine="0"/>
        <w:rPr>
          <w:b/>
          <w:bCs/>
        </w:rPr>
      </w:pPr>
      <w:r>
        <w:rPr>
          <w:b/>
          <w:bCs/>
        </w:rPr>
        <w:t>2.</w:t>
      </w:r>
      <w:r w:rsidR="00D82F58">
        <w:rPr>
          <w:b/>
          <w:bCs/>
        </w:rPr>
        <w:t>2</w:t>
      </w:r>
      <w:r>
        <w:rPr>
          <w:b/>
          <w:bCs/>
        </w:rPr>
        <w:tab/>
      </w:r>
      <w:r w:rsidRPr="00042726">
        <w:rPr>
          <w:b/>
          <w:bCs/>
        </w:rPr>
        <w:t>Annual Campaign and Demand Calendar</w:t>
      </w:r>
    </w:p>
    <w:p w14:paraId="5CDFEE1C" w14:textId="77777777" w:rsidR="00731DAD" w:rsidRDefault="00731DAD" w:rsidP="00731DAD">
      <w:pPr>
        <w:ind w:left="730"/>
      </w:pPr>
      <w:r>
        <w:t xml:space="preserve">Tenderers </w:t>
      </w:r>
      <w:r>
        <w:rPr>
          <w:b/>
          <w:bCs/>
        </w:rPr>
        <w:t>must submit an annual plan showing how investment</w:t>
      </w:r>
      <w:r>
        <w:t xml:space="preserve"> will be sequenced around the Campus’s priority commercial and participation moments. Timing below is indicative, the appointed agency will validate booking windows, lead times and audience demand with the Campus team.</w:t>
      </w:r>
    </w:p>
    <w:tbl>
      <w:tblPr>
        <w:tblStyle w:val="af5"/>
        <w:tblW w:w="101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1843"/>
        <w:gridCol w:w="1701"/>
        <w:gridCol w:w="1994"/>
        <w:gridCol w:w="1701"/>
        <w:gridCol w:w="1484"/>
      </w:tblGrid>
      <w:tr w:rsidR="00731DAD" w14:paraId="0B7DD3CF" w14:textId="77777777" w:rsidTr="001F4C9C">
        <w:trPr>
          <w:trHeight w:val="222"/>
          <w:jc w:val="center"/>
        </w:trPr>
        <w:tc>
          <w:tcPr>
            <w:tcW w:w="1418" w:type="dxa"/>
            <w:shd w:val="clear" w:color="auto" w:fill="008C95"/>
            <w:tcMar>
              <w:top w:w="0" w:type="dxa"/>
              <w:left w:w="0" w:type="dxa"/>
              <w:bottom w:w="0" w:type="dxa"/>
              <w:right w:w="0" w:type="dxa"/>
            </w:tcMar>
            <w:vAlign w:val="center"/>
          </w:tcPr>
          <w:p w14:paraId="15BE81A4" w14:textId="77777777" w:rsidR="00731DAD" w:rsidRDefault="00731DAD" w:rsidP="001F4C9C">
            <w:pPr>
              <w:spacing w:line="240" w:lineRule="auto"/>
              <w:jc w:val="center"/>
              <w:rPr>
                <w:sz w:val="18"/>
                <w:szCs w:val="18"/>
              </w:rPr>
            </w:pPr>
            <w:r>
              <w:rPr>
                <w:b/>
                <w:bCs/>
                <w:sz w:val="18"/>
                <w:szCs w:val="18"/>
              </w:rPr>
              <w:t>Campaign / Offer</w:t>
            </w:r>
          </w:p>
        </w:tc>
        <w:tc>
          <w:tcPr>
            <w:tcW w:w="1843" w:type="dxa"/>
            <w:shd w:val="clear" w:color="auto" w:fill="008C95"/>
            <w:tcMar>
              <w:top w:w="0" w:type="dxa"/>
              <w:left w:w="0" w:type="dxa"/>
              <w:bottom w:w="0" w:type="dxa"/>
              <w:right w:w="0" w:type="dxa"/>
            </w:tcMar>
            <w:vAlign w:val="center"/>
          </w:tcPr>
          <w:p w14:paraId="48801F68" w14:textId="77777777" w:rsidR="00731DAD" w:rsidRDefault="00731DAD" w:rsidP="001F4C9C">
            <w:pPr>
              <w:spacing w:line="240" w:lineRule="auto"/>
              <w:jc w:val="center"/>
              <w:rPr>
                <w:sz w:val="18"/>
                <w:szCs w:val="18"/>
              </w:rPr>
            </w:pPr>
            <w:r>
              <w:rPr>
                <w:b/>
                <w:bCs/>
                <w:sz w:val="18"/>
                <w:szCs w:val="18"/>
              </w:rPr>
              <w:t>Primary Objective</w:t>
            </w:r>
          </w:p>
        </w:tc>
        <w:tc>
          <w:tcPr>
            <w:tcW w:w="1701" w:type="dxa"/>
            <w:shd w:val="clear" w:color="auto" w:fill="008C95"/>
            <w:tcMar>
              <w:top w:w="0" w:type="dxa"/>
              <w:left w:w="0" w:type="dxa"/>
              <w:bottom w:w="0" w:type="dxa"/>
              <w:right w:w="0" w:type="dxa"/>
            </w:tcMar>
            <w:vAlign w:val="center"/>
          </w:tcPr>
          <w:p w14:paraId="7641C6C6" w14:textId="77777777" w:rsidR="00731DAD" w:rsidRDefault="00731DAD" w:rsidP="001F4C9C">
            <w:pPr>
              <w:spacing w:line="240" w:lineRule="auto"/>
              <w:jc w:val="center"/>
              <w:rPr>
                <w:sz w:val="18"/>
                <w:szCs w:val="18"/>
              </w:rPr>
            </w:pPr>
            <w:r>
              <w:rPr>
                <w:b/>
                <w:bCs/>
                <w:sz w:val="18"/>
                <w:szCs w:val="18"/>
              </w:rPr>
              <w:t>Indicative Audiences</w:t>
            </w:r>
          </w:p>
        </w:tc>
        <w:tc>
          <w:tcPr>
            <w:tcW w:w="1994" w:type="dxa"/>
            <w:shd w:val="clear" w:color="auto" w:fill="008C95"/>
            <w:tcMar>
              <w:top w:w="0" w:type="dxa"/>
              <w:left w:w="0" w:type="dxa"/>
              <w:bottom w:w="0" w:type="dxa"/>
              <w:right w:w="0" w:type="dxa"/>
            </w:tcMar>
            <w:vAlign w:val="center"/>
          </w:tcPr>
          <w:p w14:paraId="54738CA5" w14:textId="77777777" w:rsidR="00731DAD" w:rsidRDefault="00731DAD" w:rsidP="001F4C9C">
            <w:pPr>
              <w:spacing w:line="240" w:lineRule="auto"/>
              <w:jc w:val="center"/>
              <w:rPr>
                <w:sz w:val="18"/>
                <w:szCs w:val="18"/>
              </w:rPr>
            </w:pPr>
            <w:r>
              <w:rPr>
                <w:b/>
                <w:bCs/>
                <w:sz w:val="18"/>
                <w:szCs w:val="18"/>
              </w:rPr>
              <w:t>Planning Requirement</w:t>
            </w:r>
          </w:p>
        </w:tc>
        <w:tc>
          <w:tcPr>
            <w:tcW w:w="1701" w:type="dxa"/>
            <w:shd w:val="clear" w:color="auto" w:fill="008C95"/>
            <w:tcMar>
              <w:top w:w="0" w:type="dxa"/>
              <w:left w:w="0" w:type="dxa"/>
              <w:bottom w:w="0" w:type="dxa"/>
              <w:right w:w="0" w:type="dxa"/>
            </w:tcMar>
            <w:vAlign w:val="center"/>
          </w:tcPr>
          <w:p w14:paraId="6FE77360" w14:textId="77777777" w:rsidR="00731DAD" w:rsidRDefault="00731DAD" w:rsidP="001F4C9C">
            <w:pPr>
              <w:spacing w:line="240" w:lineRule="auto"/>
              <w:jc w:val="center"/>
              <w:rPr>
                <w:b/>
                <w:bCs/>
                <w:sz w:val="18"/>
                <w:szCs w:val="18"/>
              </w:rPr>
            </w:pPr>
            <w:r>
              <w:rPr>
                <w:b/>
                <w:bCs/>
                <w:sz w:val="18"/>
                <w:szCs w:val="18"/>
              </w:rPr>
              <w:t>Timings</w:t>
            </w:r>
          </w:p>
        </w:tc>
        <w:tc>
          <w:tcPr>
            <w:tcW w:w="1484" w:type="dxa"/>
            <w:shd w:val="clear" w:color="auto" w:fill="008C95"/>
          </w:tcPr>
          <w:p w14:paraId="1D42171F" w14:textId="77777777" w:rsidR="00731DAD" w:rsidRDefault="00731DAD" w:rsidP="001F4C9C">
            <w:pPr>
              <w:spacing w:line="240" w:lineRule="auto"/>
              <w:jc w:val="center"/>
              <w:rPr>
                <w:b/>
                <w:bCs/>
                <w:sz w:val="18"/>
                <w:szCs w:val="18"/>
              </w:rPr>
            </w:pPr>
            <w:r>
              <w:rPr>
                <w:b/>
                <w:bCs/>
                <w:sz w:val="18"/>
                <w:szCs w:val="18"/>
              </w:rPr>
              <w:t>*Typical Annual spend</w:t>
            </w:r>
          </w:p>
        </w:tc>
      </w:tr>
      <w:tr w:rsidR="00731DAD" w14:paraId="1B317A69" w14:textId="77777777" w:rsidTr="001F4C9C">
        <w:trPr>
          <w:trHeight w:val="888"/>
          <w:jc w:val="center"/>
        </w:trPr>
        <w:tc>
          <w:tcPr>
            <w:tcW w:w="1418" w:type="dxa"/>
            <w:tcMar>
              <w:top w:w="0" w:type="dxa"/>
              <w:left w:w="0" w:type="dxa"/>
              <w:bottom w:w="0" w:type="dxa"/>
              <w:right w:w="0" w:type="dxa"/>
            </w:tcMar>
            <w:vAlign w:val="center"/>
          </w:tcPr>
          <w:p w14:paraId="753373FA" w14:textId="77777777" w:rsidR="00731DAD" w:rsidRDefault="00731DAD" w:rsidP="001F4C9C">
            <w:pPr>
              <w:spacing w:line="240" w:lineRule="auto"/>
              <w:jc w:val="center"/>
              <w:rPr>
                <w:sz w:val="14"/>
                <w:szCs w:val="14"/>
              </w:rPr>
            </w:pPr>
            <w:r>
              <w:rPr>
                <w:sz w:val="14"/>
                <w:szCs w:val="14"/>
              </w:rPr>
              <w:t>AquaZone Waterpark</w:t>
            </w:r>
          </w:p>
        </w:tc>
        <w:tc>
          <w:tcPr>
            <w:tcW w:w="1843" w:type="dxa"/>
            <w:tcMar>
              <w:top w:w="0" w:type="dxa"/>
              <w:left w:w="0" w:type="dxa"/>
              <w:bottom w:w="0" w:type="dxa"/>
              <w:right w:w="0" w:type="dxa"/>
            </w:tcMar>
            <w:vAlign w:val="center"/>
          </w:tcPr>
          <w:p w14:paraId="51F53E79" w14:textId="77777777" w:rsidR="00731DAD" w:rsidRDefault="00731DAD" w:rsidP="001F4C9C">
            <w:pPr>
              <w:spacing w:line="240" w:lineRule="auto"/>
              <w:jc w:val="center"/>
              <w:rPr>
                <w:sz w:val="14"/>
                <w:szCs w:val="14"/>
              </w:rPr>
            </w:pPr>
            <w:r>
              <w:rPr>
                <w:sz w:val="14"/>
                <w:szCs w:val="14"/>
              </w:rPr>
              <w:t>Drive awareness and bookings for seasonal activities (using AquaZone channels)</w:t>
            </w:r>
          </w:p>
        </w:tc>
        <w:tc>
          <w:tcPr>
            <w:tcW w:w="1701" w:type="dxa"/>
            <w:tcMar>
              <w:top w:w="0" w:type="dxa"/>
              <w:left w:w="0" w:type="dxa"/>
              <w:bottom w:w="0" w:type="dxa"/>
              <w:right w:w="0" w:type="dxa"/>
            </w:tcMar>
            <w:vAlign w:val="center"/>
          </w:tcPr>
          <w:p w14:paraId="486A7D26" w14:textId="77777777" w:rsidR="00731DAD" w:rsidRDefault="00731DAD" w:rsidP="001F4C9C">
            <w:pPr>
              <w:spacing w:line="240" w:lineRule="auto"/>
              <w:jc w:val="center"/>
              <w:rPr>
                <w:sz w:val="14"/>
                <w:szCs w:val="14"/>
              </w:rPr>
            </w:pPr>
            <w:r>
              <w:rPr>
                <w:sz w:val="14"/>
                <w:szCs w:val="14"/>
              </w:rPr>
              <w:t>Parents/guardians; families; local catchments, Dublin/ Leinster focus but National spread.</w:t>
            </w:r>
          </w:p>
        </w:tc>
        <w:tc>
          <w:tcPr>
            <w:tcW w:w="1994" w:type="dxa"/>
            <w:tcMar>
              <w:top w:w="0" w:type="dxa"/>
              <w:left w:w="0" w:type="dxa"/>
              <w:bottom w:w="0" w:type="dxa"/>
              <w:right w:w="0" w:type="dxa"/>
            </w:tcMar>
            <w:vAlign w:val="center"/>
          </w:tcPr>
          <w:p w14:paraId="385008CD" w14:textId="77777777" w:rsidR="00731DAD" w:rsidRDefault="00731DAD" w:rsidP="001F4C9C">
            <w:pPr>
              <w:spacing w:line="240" w:lineRule="auto"/>
              <w:jc w:val="center"/>
              <w:rPr>
                <w:sz w:val="14"/>
                <w:szCs w:val="14"/>
              </w:rPr>
            </w:pPr>
            <w:r>
              <w:rPr>
                <w:sz w:val="14"/>
                <w:szCs w:val="14"/>
              </w:rPr>
              <w:t>Build urgency around booking windows; separate prospecting and remarketing.</w:t>
            </w:r>
          </w:p>
        </w:tc>
        <w:tc>
          <w:tcPr>
            <w:tcW w:w="1701" w:type="dxa"/>
            <w:tcMar>
              <w:top w:w="0" w:type="dxa"/>
              <w:left w:w="0" w:type="dxa"/>
              <w:bottom w:w="0" w:type="dxa"/>
              <w:right w:w="0" w:type="dxa"/>
            </w:tcMar>
            <w:vAlign w:val="center"/>
          </w:tcPr>
          <w:p w14:paraId="716E6CD2" w14:textId="77777777" w:rsidR="00731DAD" w:rsidRDefault="00731DAD" w:rsidP="001F4C9C">
            <w:pPr>
              <w:spacing w:line="240" w:lineRule="auto"/>
              <w:jc w:val="center"/>
              <w:rPr>
                <w:sz w:val="14"/>
                <w:szCs w:val="14"/>
              </w:rPr>
            </w:pPr>
            <w:r>
              <w:rPr>
                <w:sz w:val="14"/>
                <w:szCs w:val="14"/>
              </w:rPr>
              <w:t>Summer, midterm, Halloween and Christmas</w:t>
            </w:r>
          </w:p>
        </w:tc>
        <w:tc>
          <w:tcPr>
            <w:tcW w:w="1484" w:type="dxa"/>
          </w:tcPr>
          <w:p w14:paraId="3451B804" w14:textId="77777777" w:rsidR="00731DAD" w:rsidRDefault="00731DAD" w:rsidP="001F4C9C">
            <w:pPr>
              <w:spacing w:line="240" w:lineRule="auto"/>
              <w:jc w:val="center"/>
              <w:rPr>
                <w:sz w:val="14"/>
                <w:szCs w:val="14"/>
              </w:rPr>
            </w:pPr>
          </w:p>
          <w:p w14:paraId="3E0D3184" w14:textId="77777777" w:rsidR="00731DAD" w:rsidRDefault="00731DAD" w:rsidP="001F4C9C">
            <w:pPr>
              <w:spacing w:line="240" w:lineRule="auto"/>
              <w:jc w:val="center"/>
              <w:rPr>
                <w:sz w:val="14"/>
                <w:szCs w:val="14"/>
              </w:rPr>
            </w:pPr>
            <w:r>
              <w:rPr>
                <w:sz w:val="14"/>
                <w:szCs w:val="14"/>
              </w:rPr>
              <w:t>€50,000</w:t>
            </w:r>
          </w:p>
        </w:tc>
      </w:tr>
      <w:tr w:rsidR="00731DAD" w14:paraId="1927EAF0" w14:textId="77777777" w:rsidTr="001F4C9C">
        <w:trPr>
          <w:trHeight w:val="888"/>
          <w:jc w:val="center"/>
        </w:trPr>
        <w:tc>
          <w:tcPr>
            <w:tcW w:w="1418" w:type="dxa"/>
            <w:tcMar>
              <w:top w:w="0" w:type="dxa"/>
              <w:left w:w="0" w:type="dxa"/>
              <w:bottom w:w="0" w:type="dxa"/>
              <w:right w:w="0" w:type="dxa"/>
            </w:tcMar>
            <w:vAlign w:val="center"/>
          </w:tcPr>
          <w:p w14:paraId="5431BF5F" w14:textId="77777777" w:rsidR="00731DAD" w:rsidRDefault="00731DAD" w:rsidP="001F4C9C">
            <w:pPr>
              <w:spacing w:line="240" w:lineRule="auto"/>
              <w:jc w:val="center"/>
              <w:rPr>
                <w:sz w:val="14"/>
                <w:szCs w:val="14"/>
              </w:rPr>
            </w:pPr>
            <w:r>
              <w:rPr>
                <w:sz w:val="14"/>
                <w:szCs w:val="14"/>
              </w:rPr>
              <w:t>Kids’ Camps</w:t>
            </w:r>
          </w:p>
        </w:tc>
        <w:tc>
          <w:tcPr>
            <w:tcW w:w="1843" w:type="dxa"/>
            <w:tcMar>
              <w:top w:w="0" w:type="dxa"/>
              <w:left w:w="0" w:type="dxa"/>
              <w:bottom w:w="0" w:type="dxa"/>
              <w:right w:w="0" w:type="dxa"/>
            </w:tcMar>
            <w:vAlign w:val="center"/>
          </w:tcPr>
          <w:p w14:paraId="13878651" w14:textId="77777777" w:rsidR="00731DAD" w:rsidRDefault="00731DAD" w:rsidP="001F4C9C">
            <w:pPr>
              <w:spacing w:line="240" w:lineRule="auto"/>
              <w:jc w:val="center"/>
              <w:rPr>
                <w:sz w:val="14"/>
                <w:szCs w:val="14"/>
              </w:rPr>
            </w:pPr>
            <w:r>
              <w:rPr>
                <w:sz w:val="14"/>
                <w:szCs w:val="14"/>
              </w:rPr>
              <w:t>Maximise bookings across seasonal camps</w:t>
            </w:r>
          </w:p>
        </w:tc>
        <w:tc>
          <w:tcPr>
            <w:tcW w:w="1701" w:type="dxa"/>
            <w:tcMar>
              <w:top w:w="0" w:type="dxa"/>
              <w:left w:w="0" w:type="dxa"/>
              <w:bottom w:w="0" w:type="dxa"/>
              <w:right w:w="0" w:type="dxa"/>
            </w:tcMar>
            <w:vAlign w:val="center"/>
          </w:tcPr>
          <w:p w14:paraId="51388CFE" w14:textId="77777777" w:rsidR="00731DAD" w:rsidRDefault="00731DAD" w:rsidP="001F4C9C">
            <w:pPr>
              <w:spacing w:line="240" w:lineRule="auto"/>
              <w:jc w:val="center"/>
              <w:rPr>
                <w:sz w:val="14"/>
                <w:szCs w:val="14"/>
              </w:rPr>
            </w:pPr>
            <w:r>
              <w:rPr>
                <w:sz w:val="14"/>
                <w:szCs w:val="14"/>
              </w:rPr>
              <w:t>Parents/guardians – kids aged 4-15, D15 and west Greater Dublin Area catchment</w:t>
            </w:r>
          </w:p>
        </w:tc>
        <w:tc>
          <w:tcPr>
            <w:tcW w:w="1994" w:type="dxa"/>
            <w:tcMar>
              <w:top w:w="0" w:type="dxa"/>
              <w:left w:w="0" w:type="dxa"/>
              <w:bottom w:w="0" w:type="dxa"/>
              <w:right w:w="0" w:type="dxa"/>
            </w:tcMar>
            <w:vAlign w:val="center"/>
          </w:tcPr>
          <w:p w14:paraId="0185D5A0" w14:textId="77777777" w:rsidR="00731DAD" w:rsidRDefault="00731DAD" w:rsidP="001F4C9C">
            <w:pPr>
              <w:spacing w:line="240" w:lineRule="auto"/>
              <w:jc w:val="center"/>
              <w:rPr>
                <w:sz w:val="14"/>
                <w:szCs w:val="14"/>
              </w:rPr>
            </w:pPr>
            <w:r>
              <w:rPr>
                <w:sz w:val="14"/>
                <w:szCs w:val="14"/>
              </w:rPr>
              <w:t>Use staged launch, consideration and last-availability messaging; safeguarding applies.</w:t>
            </w:r>
          </w:p>
        </w:tc>
        <w:tc>
          <w:tcPr>
            <w:tcW w:w="1701" w:type="dxa"/>
            <w:tcMar>
              <w:top w:w="0" w:type="dxa"/>
              <w:left w:w="0" w:type="dxa"/>
              <w:bottom w:w="0" w:type="dxa"/>
              <w:right w:w="0" w:type="dxa"/>
            </w:tcMar>
            <w:vAlign w:val="center"/>
          </w:tcPr>
          <w:p w14:paraId="06611D71" w14:textId="77777777" w:rsidR="00731DAD" w:rsidRDefault="00731DAD" w:rsidP="001F4C9C">
            <w:pPr>
              <w:spacing w:line="240" w:lineRule="auto"/>
              <w:jc w:val="center"/>
              <w:rPr>
                <w:sz w:val="14"/>
                <w:szCs w:val="14"/>
              </w:rPr>
            </w:pPr>
            <w:r>
              <w:rPr>
                <w:sz w:val="14"/>
                <w:szCs w:val="14"/>
              </w:rPr>
              <w:t>Summer, Halloween, Easter</w:t>
            </w:r>
          </w:p>
        </w:tc>
        <w:tc>
          <w:tcPr>
            <w:tcW w:w="1484" w:type="dxa"/>
          </w:tcPr>
          <w:p w14:paraId="56B32203" w14:textId="77777777" w:rsidR="00731DAD" w:rsidRDefault="00731DAD" w:rsidP="001F4C9C">
            <w:pPr>
              <w:spacing w:line="240" w:lineRule="auto"/>
              <w:jc w:val="center"/>
              <w:rPr>
                <w:sz w:val="14"/>
                <w:szCs w:val="14"/>
              </w:rPr>
            </w:pPr>
          </w:p>
          <w:p w14:paraId="312CA7A3" w14:textId="77777777" w:rsidR="00731DAD" w:rsidRDefault="00731DAD" w:rsidP="001F4C9C">
            <w:pPr>
              <w:spacing w:line="240" w:lineRule="auto"/>
              <w:jc w:val="center"/>
              <w:rPr>
                <w:sz w:val="14"/>
                <w:szCs w:val="14"/>
              </w:rPr>
            </w:pPr>
            <w:r>
              <w:rPr>
                <w:sz w:val="14"/>
                <w:szCs w:val="14"/>
              </w:rPr>
              <w:t>€10,000</w:t>
            </w:r>
          </w:p>
        </w:tc>
      </w:tr>
      <w:tr w:rsidR="00731DAD" w14:paraId="6EE0F458" w14:textId="77777777" w:rsidTr="001F4C9C">
        <w:trPr>
          <w:trHeight w:val="222"/>
          <w:jc w:val="center"/>
        </w:trPr>
        <w:tc>
          <w:tcPr>
            <w:tcW w:w="1418" w:type="dxa"/>
            <w:tcMar>
              <w:top w:w="0" w:type="dxa"/>
              <w:left w:w="0" w:type="dxa"/>
              <w:bottom w:w="0" w:type="dxa"/>
              <w:right w:w="0" w:type="dxa"/>
            </w:tcMar>
            <w:vAlign w:val="center"/>
          </w:tcPr>
          <w:p w14:paraId="2B6CC10C" w14:textId="77777777" w:rsidR="00731DAD" w:rsidRDefault="00731DAD" w:rsidP="001F4C9C">
            <w:pPr>
              <w:spacing w:line="240" w:lineRule="auto"/>
              <w:jc w:val="center"/>
              <w:rPr>
                <w:sz w:val="14"/>
                <w:szCs w:val="14"/>
              </w:rPr>
            </w:pPr>
            <w:r>
              <w:rPr>
                <w:sz w:val="14"/>
                <w:szCs w:val="14"/>
              </w:rPr>
              <w:t>Sports Academies/ Skill Clinics</w:t>
            </w:r>
          </w:p>
        </w:tc>
        <w:tc>
          <w:tcPr>
            <w:tcW w:w="1843" w:type="dxa"/>
            <w:tcMar>
              <w:top w:w="0" w:type="dxa"/>
              <w:left w:w="0" w:type="dxa"/>
              <w:bottom w:w="0" w:type="dxa"/>
              <w:right w:w="0" w:type="dxa"/>
            </w:tcMar>
            <w:vAlign w:val="center"/>
          </w:tcPr>
          <w:p w14:paraId="0636A442" w14:textId="77777777" w:rsidR="00731DAD" w:rsidRDefault="00731DAD" w:rsidP="001F4C9C">
            <w:pPr>
              <w:spacing w:line="240" w:lineRule="auto"/>
              <w:jc w:val="center"/>
              <w:rPr>
                <w:sz w:val="14"/>
                <w:szCs w:val="14"/>
              </w:rPr>
            </w:pPr>
            <w:r>
              <w:rPr>
                <w:sz w:val="14"/>
                <w:szCs w:val="14"/>
              </w:rPr>
              <w:t>Acquire Swimming lesson/ sport academy participants</w:t>
            </w:r>
          </w:p>
        </w:tc>
        <w:tc>
          <w:tcPr>
            <w:tcW w:w="1701" w:type="dxa"/>
            <w:tcMar>
              <w:top w:w="0" w:type="dxa"/>
              <w:left w:w="0" w:type="dxa"/>
              <w:bottom w:w="0" w:type="dxa"/>
              <w:right w:w="0" w:type="dxa"/>
            </w:tcMar>
            <w:vAlign w:val="center"/>
          </w:tcPr>
          <w:p w14:paraId="7948229C" w14:textId="77777777" w:rsidR="00731DAD" w:rsidRDefault="00731DAD" w:rsidP="001F4C9C">
            <w:pPr>
              <w:spacing w:line="240" w:lineRule="auto"/>
              <w:jc w:val="center"/>
              <w:rPr>
                <w:sz w:val="14"/>
                <w:szCs w:val="14"/>
              </w:rPr>
            </w:pPr>
            <w:r>
              <w:rPr>
                <w:sz w:val="14"/>
                <w:szCs w:val="14"/>
              </w:rPr>
              <w:t>Parents; children/young people; adult participants where relevant, D15 catchment</w:t>
            </w:r>
          </w:p>
        </w:tc>
        <w:tc>
          <w:tcPr>
            <w:tcW w:w="1994" w:type="dxa"/>
            <w:tcMar>
              <w:top w:w="0" w:type="dxa"/>
              <w:left w:w="0" w:type="dxa"/>
              <w:bottom w:w="0" w:type="dxa"/>
              <w:right w:w="0" w:type="dxa"/>
            </w:tcMar>
            <w:vAlign w:val="center"/>
          </w:tcPr>
          <w:p w14:paraId="5F64A212" w14:textId="77777777" w:rsidR="00731DAD" w:rsidRDefault="00731DAD" w:rsidP="001F4C9C">
            <w:pPr>
              <w:spacing w:line="240" w:lineRule="auto"/>
              <w:jc w:val="center"/>
              <w:rPr>
                <w:sz w:val="14"/>
                <w:szCs w:val="14"/>
              </w:rPr>
            </w:pPr>
            <w:r>
              <w:rPr>
                <w:sz w:val="14"/>
                <w:szCs w:val="14"/>
              </w:rPr>
              <w:t>Plan enrolment bursts plus always-on nurture/remarketing.</w:t>
            </w:r>
          </w:p>
        </w:tc>
        <w:tc>
          <w:tcPr>
            <w:tcW w:w="1701" w:type="dxa"/>
            <w:tcMar>
              <w:top w:w="0" w:type="dxa"/>
              <w:left w:w="0" w:type="dxa"/>
              <w:bottom w:w="0" w:type="dxa"/>
              <w:right w:w="0" w:type="dxa"/>
            </w:tcMar>
            <w:vAlign w:val="center"/>
          </w:tcPr>
          <w:p w14:paraId="32AA7FDB" w14:textId="77777777" w:rsidR="00731DAD" w:rsidRDefault="00731DAD" w:rsidP="001F4C9C">
            <w:pPr>
              <w:spacing w:line="240" w:lineRule="auto"/>
              <w:jc w:val="center"/>
              <w:rPr>
                <w:sz w:val="14"/>
                <w:szCs w:val="14"/>
              </w:rPr>
            </w:pPr>
            <w:r>
              <w:rPr>
                <w:sz w:val="14"/>
                <w:szCs w:val="14"/>
              </w:rPr>
              <w:t>Always On</w:t>
            </w:r>
          </w:p>
        </w:tc>
        <w:tc>
          <w:tcPr>
            <w:tcW w:w="1484" w:type="dxa"/>
          </w:tcPr>
          <w:p w14:paraId="51F7BCF0" w14:textId="77777777" w:rsidR="00731DAD" w:rsidRDefault="00731DAD" w:rsidP="001F4C9C">
            <w:pPr>
              <w:spacing w:line="240" w:lineRule="auto"/>
              <w:jc w:val="center"/>
              <w:rPr>
                <w:sz w:val="4"/>
                <w:szCs w:val="4"/>
              </w:rPr>
            </w:pPr>
          </w:p>
          <w:p w14:paraId="28182EDC" w14:textId="77777777" w:rsidR="00731DAD" w:rsidRDefault="00731DAD" w:rsidP="001F4C9C">
            <w:pPr>
              <w:spacing w:line="240" w:lineRule="auto"/>
              <w:jc w:val="center"/>
              <w:rPr>
                <w:sz w:val="4"/>
                <w:szCs w:val="4"/>
              </w:rPr>
            </w:pPr>
          </w:p>
          <w:p w14:paraId="42CA886F" w14:textId="77777777" w:rsidR="00731DAD" w:rsidRDefault="00731DAD" w:rsidP="001F4C9C">
            <w:pPr>
              <w:spacing w:line="240" w:lineRule="auto"/>
              <w:jc w:val="center"/>
              <w:rPr>
                <w:sz w:val="14"/>
                <w:szCs w:val="14"/>
              </w:rPr>
            </w:pPr>
            <w:r>
              <w:rPr>
                <w:sz w:val="14"/>
                <w:szCs w:val="14"/>
              </w:rPr>
              <w:t>€10,000</w:t>
            </w:r>
          </w:p>
        </w:tc>
      </w:tr>
      <w:tr w:rsidR="00731DAD" w14:paraId="159413EA" w14:textId="77777777" w:rsidTr="001F4C9C">
        <w:trPr>
          <w:trHeight w:val="222"/>
          <w:jc w:val="center"/>
        </w:trPr>
        <w:tc>
          <w:tcPr>
            <w:tcW w:w="1418" w:type="dxa"/>
            <w:tcMar>
              <w:top w:w="0" w:type="dxa"/>
              <w:left w:w="0" w:type="dxa"/>
              <w:bottom w:w="0" w:type="dxa"/>
              <w:right w:w="0" w:type="dxa"/>
            </w:tcMar>
            <w:vAlign w:val="center"/>
          </w:tcPr>
          <w:p w14:paraId="470AD4FF" w14:textId="77777777" w:rsidR="00731DAD" w:rsidRDefault="00731DAD" w:rsidP="001F4C9C">
            <w:pPr>
              <w:spacing w:line="240" w:lineRule="auto"/>
              <w:jc w:val="center"/>
              <w:rPr>
                <w:sz w:val="14"/>
                <w:szCs w:val="14"/>
              </w:rPr>
            </w:pPr>
            <w:r>
              <w:rPr>
                <w:sz w:val="14"/>
                <w:szCs w:val="14"/>
              </w:rPr>
              <w:t>Campus Fitness</w:t>
            </w:r>
          </w:p>
        </w:tc>
        <w:tc>
          <w:tcPr>
            <w:tcW w:w="1843" w:type="dxa"/>
            <w:tcMar>
              <w:top w:w="0" w:type="dxa"/>
              <w:left w:w="0" w:type="dxa"/>
              <w:bottom w:w="0" w:type="dxa"/>
              <w:right w:w="0" w:type="dxa"/>
            </w:tcMar>
            <w:vAlign w:val="center"/>
          </w:tcPr>
          <w:p w14:paraId="059A0C63" w14:textId="77777777" w:rsidR="00731DAD" w:rsidRDefault="00731DAD" w:rsidP="001F4C9C">
            <w:pPr>
              <w:spacing w:line="240" w:lineRule="auto"/>
              <w:jc w:val="center"/>
              <w:rPr>
                <w:sz w:val="14"/>
                <w:szCs w:val="14"/>
              </w:rPr>
            </w:pPr>
            <w:r>
              <w:rPr>
                <w:sz w:val="14"/>
                <w:szCs w:val="14"/>
              </w:rPr>
              <w:t>Drive membership sales (using fitness channels)</w:t>
            </w:r>
          </w:p>
        </w:tc>
        <w:tc>
          <w:tcPr>
            <w:tcW w:w="1701" w:type="dxa"/>
            <w:tcMar>
              <w:top w:w="0" w:type="dxa"/>
              <w:left w:w="0" w:type="dxa"/>
              <w:bottom w:w="0" w:type="dxa"/>
              <w:right w:w="0" w:type="dxa"/>
            </w:tcMar>
            <w:vAlign w:val="center"/>
          </w:tcPr>
          <w:p w14:paraId="01D9EBF7" w14:textId="77777777" w:rsidR="00731DAD" w:rsidRDefault="00731DAD" w:rsidP="001F4C9C">
            <w:pPr>
              <w:spacing w:line="240" w:lineRule="auto"/>
              <w:jc w:val="center"/>
              <w:rPr>
                <w:sz w:val="14"/>
                <w:szCs w:val="14"/>
              </w:rPr>
            </w:pPr>
            <w:r>
              <w:rPr>
                <w:sz w:val="14"/>
                <w:szCs w:val="14"/>
              </w:rPr>
              <w:t>Adults, D15 catchment</w:t>
            </w:r>
          </w:p>
        </w:tc>
        <w:tc>
          <w:tcPr>
            <w:tcW w:w="1994" w:type="dxa"/>
            <w:tcMar>
              <w:top w:w="0" w:type="dxa"/>
              <w:left w:w="0" w:type="dxa"/>
              <w:bottom w:w="0" w:type="dxa"/>
              <w:right w:w="0" w:type="dxa"/>
            </w:tcMar>
            <w:vAlign w:val="center"/>
          </w:tcPr>
          <w:p w14:paraId="203E0679" w14:textId="77777777" w:rsidR="00731DAD" w:rsidRDefault="00731DAD" w:rsidP="001F4C9C">
            <w:pPr>
              <w:spacing w:line="240" w:lineRule="auto"/>
              <w:jc w:val="center"/>
              <w:rPr>
                <w:sz w:val="14"/>
                <w:szCs w:val="14"/>
              </w:rPr>
            </w:pPr>
            <w:r>
              <w:rPr>
                <w:sz w:val="14"/>
                <w:szCs w:val="14"/>
              </w:rPr>
              <w:t xml:space="preserve">Push gym/pool membership sign ups </w:t>
            </w:r>
          </w:p>
        </w:tc>
        <w:tc>
          <w:tcPr>
            <w:tcW w:w="1701" w:type="dxa"/>
            <w:tcMar>
              <w:top w:w="0" w:type="dxa"/>
              <w:left w:w="0" w:type="dxa"/>
              <w:bottom w:w="0" w:type="dxa"/>
              <w:right w:w="0" w:type="dxa"/>
            </w:tcMar>
            <w:vAlign w:val="center"/>
          </w:tcPr>
          <w:p w14:paraId="068B1C17" w14:textId="77777777" w:rsidR="00731DAD" w:rsidRDefault="00731DAD" w:rsidP="001F4C9C">
            <w:pPr>
              <w:spacing w:line="240" w:lineRule="auto"/>
              <w:jc w:val="center"/>
              <w:rPr>
                <w:sz w:val="14"/>
                <w:szCs w:val="14"/>
              </w:rPr>
            </w:pPr>
            <w:r>
              <w:rPr>
                <w:sz w:val="14"/>
                <w:szCs w:val="14"/>
              </w:rPr>
              <w:t>January/ September</w:t>
            </w:r>
          </w:p>
        </w:tc>
        <w:tc>
          <w:tcPr>
            <w:tcW w:w="1484" w:type="dxa"/>
          </w:tcPr>
          <w:p w14:paraId="21C15774" w14:textId="77777777" w:rsidR="00731DAD" w:rsidRDefault="00731DAD" w:rsidP="001F4C9C">
            <w:pPr>
              <w:spacing w:line="240" w:lineRule="auto"/>
              <w:jc w:val="center"/>
              <w:rPr>
                <w:sz w:val="4"/>
                <w:szCs w:val="4"/>
              </w:rPr>
            </w:pPr>
          </w:p>
          <w:p w14:paraId="1144C05B" w14:textId="77777777" w:rsidR="00731DAD" w:rsidRDefault="00731DAD" w:rsidP="001F4C9C">
            <w:pPr>
              <w:spacing w:line="240" w:lineRule="auto"/>
              <w:jc w:val="center"/>
              <w:rPr>
                <w:sz w:val="14"/>
                <w:szCs w:val="14"/>
              </w:rPr>
            </w:pPr>
            <w:r>
              <w:rPr>
                <w:sz w:val="14"/>
                <w:szCs w:val="14"/>
              </w:rPr>
              <w:t>€10,000</w:t>
            </w:r>
          </w:p>
        </w:tc>
      </w:tr>
      <w:tr w:rsidR="00731DAD" w14:paraId="228343E2" w14:textId="77777777" w:rsidTr="001F4C9C">
        <w:trPr>
          <w:trHeight w:val="888"/>
          <w:jc w:val="center"/>
        </w:trPr>
        <w:tc>
          <w:tcPr>
            <w:tcW w:w="1418" w:type="dxa"/>
            <w:tcMar>
              <w:top w:w="0" w:type="dxa"/>
              <w:left w:w="0" w:type="dxa"/>
              <w:bottom w:w="0" w:type="dxa"/>
              <w:right w:w="0" w:type="dxa"/>
            </w:tcMar>
            <w:vAlign w:val="center"/>
          </w:tcPr>
          <w:p w14:paraId="6CCCBBF7" w14:textId="77777777" w:rsidR="00731DAD" w:rsidRDefault="00731DAD" w:rsidP="001F4C9C">
            <w:pPr>
              <w:spacing w:line="240" w:lineRule="auto"/>
              <w:jc w:val="center"/>
              <w:rPr>
                <w:sz w:val="14"/>
                <w:szCs w:val="14"/>
              </w:rPr>
            </w:pPr>
            <w:r>
              <w:rPr>
                <w:sz w:val="14"/>
                <w:szCs w:val="14"/>
              </w:rPr>
              <w:t>Campus General/ Open week event</w:t>
            </w:r>
          </w:p>
        </w:tc>
        <w:tc>
          <w:tcPr>
            <w:tcW w:w="1843" w:type="dxa"/>
            <w:tcMar>
              <w:top w:w="0" w:type="dxa"/>
              <w:left w:w="0" w:type="dxa"/>
              <w:bottom w:w="0" w:type="dxa"/>
              <w:right w:w="0" w:type="dxa"/>
            </w:tcMar>
            <w:vAlign w:val="center"/>
          </w:tcPr>
          <w:p w14:paraId="0553E945" w14:textId="77777777" w:rsidR="00731DAD" w:rsidRDefault="00731DAD" w:rsidP="001F4C9C">
            <w:pPr>
              <w:spacing w:line="240" w:lineRule="auto"/>
              <w:jc w:val="center"/>
              <w:rPr>
                <w:sz w:val="14"/>
                <w:szCs w:val="14"/>
              </w:rPr>
            </w:pPr>
            <w:r>
              <w:rPr>
                <w:sz w:val="14"/>
                <w:szCs w:val="14"/>
              </w:rPr>
              <w:t xml:space="preserve">Miscellaneous - drive event sign-ups, gift voucher sales, corporate sales, awareness </w:t>
            </w:r>
          </w:p>
        </w:tc>
        <w:tc>
          <w:tcPr>
            <w:tcW w:w="1701" w:type="dxa"/>
            <w:tcMar>
              <w:top w:w="0" w:type="dxa"/>
              <w:left w:w="0" w:type="dxa"/>
              <w:bottom w:w="0" w:type="dxa"/>
              <w:right w:w="0" w:type="dxa"/>
            </w:tcMar>
            <w:vAlign w:val="center"/>
          </w:tcPr>
          <w:p w14:paraId="7F28BD53" w14:textId="77777777" w:rsidR="00731DAD" w:rsidRDefault="00731DAD" w:rsidP="001F4C9C">
            <w:pPr>
              <w:spacing w:line="240" w:lineRule="auto"/>
              <w:jc w:val="center"/>
              <w:rPr>
                <w:sz w:val="14"/>
                <w:szCs w:val="14"/>
              </w:rPr>
            </w:pPr>
            <w:r>
              <w:rPr>
                <w:sz w:val="14"/>
                <w:szCs w:val="14"/>
              </w:rPr>
              <w:t>All adults, Leinster catchment</w:t>
            </w:r>
          </w:p>
        </w:tc>
        <w:tc>
          <w:tcPr>
            <w:tcW w:w="1994" w:type="dxa"/>
            <w:tcMar>
              <w:top w:w="0" w:type="dxa"/>
              <w:left w:w="0" w:type="dxa"/>
              <w:bottom w:w="0" w:type="dxa"/>
              <w:right w:w="0" w:type="dxa"/>
            </w:tcMar>
            <w:vAlign w:val="center"/>
          </w:tcPr>
          <w:p w14:paraId="58F4215F" w14:textId="77777777" w:rsidR="00731DAD" w:rsidRDefault="00731DAD" w:rsidP="001F4C9C">
            <w:pPr>
              <w:spacing w:line="240" w:lineRule="auto"/>
              <w:jc w:val="center"/>
              <w:rPr>
                <w:sz w:val="14"/>
                <w:szCs w:val="14"/>
              </w:rPr>
            </w:pPr>
            <w:r>
              <w:rPr>
                <w:sz w:val="14"/>
                <w:szCs w:val="14"/>
              </w:rPr>
              <w:t>Front-load consideration, intensify conversion near key dates and re-target site visitors.</w:t>
            </w:r>
          </w:p>
        </w:tc>
        <w:tc>
          <w:tcPr>
            <w:tcW w:w="1701" w:type="dxa"/>
            <w:tcMar>
              <w:top w:w="0" w:type="dxa"/>
              <w:left w:w="0" w:type="dxa"/>
              <w:bottom w:w="0" w:type="dxa"/>
              <w:right w:w="0" w:type="dxa"/>
            </w:tcMar>
            <w:vAlign w:val="center"/>
          </w:tcPr>
          <w:p w14:paraId="28B11C0B" w14:textId="77777777" w:rsidR="00731DAD" w:rsidRDefault="00731DAD" w:rsidP="001F4C9C">
            <w:pPr>
              <w:spacing w:line="240" w:lineRule="auto"/>
              <w:jc w:val="center"/>
              <w:rPr>
                <w:sz w:val="14"/>
                <w:szCs w:val="14"/>
              </w:rPr>
            </w:pPr>
            <w:r>
              <w:rPr>
                <w:sz w:val="14"/>
                <w:szCs w:val="14"/>
              </w:rPr>
              <w:t xml:space="preserve">Various bursts </w:t>
            </w:r>
          </w:p>
        </w:tc>
        <w:tc>
          <w:tcPr>
            <w:tcW w:w="1484" w:type="dxa"/>
          </w:tcPr>
          <w:p w14:paraId="2D8DA65E" w14:textId="77777777" w:rsidR="00731DAD" w:rsidRDefault="00731DAD" w:rsidP="001F4C9C">
            <w:pPr>
              <w:spacing w:line="240" w:lineRule="auto"/>
              <w:jc w:val="center"/>
              <w:rPr>
                <w:sz w:val="14"/>
                <w:szCs w:val="14"/>
              </w:rPr>
            </w:pPr>
          </w:p>
          <w:p w14:paraId="2E342BDB" w14:textId="77777777" w:rsidR="00731DAD" w:rsidRDefault="00731DAD" w:rsidP="001F4C9C">
            <w:pPr>
              <w:spacing w:line="240" w:lineRule="auto"/>
              <w:jc w:val="center"/>
              <w:rPr>
                <w:sz w:val="14"/>
                <w:szCs w:val="14"/>
              </w:rPr>
            </w:pPr>
            <w:r>
              <w:rPr>
                <w:sz w:val="14"/>
                <w:szCs w:val="14"/>
              </w:rPr>
              <w:t>€20,000</w:t>
            </w:r>
          </w:p>
        </w:tc>
      </w:tr>
    </w:tbl>
    <w:p w14:paraId="20CFE7FB" w14:textId="77777777" w:rsidR="00731DAD" w:rsidRDefault="00731DAD" w:rsidP="00731DAD"/>
    <w:p w14:paraId="63034878" w14:textId="77777777" w:rsidR="00731DAD" w:rsidRDefault="00731DAD" w:rsidP="00731DAD">
      <w:r>
        <w:t>*Planned spend may increase/decrease throughout the year in response to seasonal trends, external factors, campaign performance and changing business needs.</w:t>
      </w:r>
    </w:p>
    <w:p w14:paraId="10001DF4" w14:textId="77777777" w:rsidR="00731DAD" w:rsidRDefault="00731DAD" w:rsidP="00731DAD"/>
    <w:p w14:paraId="6F89E4DE" w14:textId="77777777" w:rsidR="00731DAD" w:rsidRDefault="00731DAD" w:rsidP="00731DAD">
      <w:pPr>
        <w:rPr>
          <w:b/>
          <w:bCs/>
          <w:u w:val="single"/>
        </w:rPr>
      </w:pPr>
      <w:r>
        <w:rPr>
          <w:b/>
          <w:bCs/>
          <w:u w:val="single"/>
        </w:rPr>
        <w:t>Current Campaign Sites:</w:t>
      </w:r>
    </w:p>
    <w:p w14:paraId="181E0094" w14:textId="77777777" w:rsidR="00731DAD" w:rsidRDefault="00731DAD" w:rsidP="00731DAD">
      <w:pPr>
        <w:numPr>
          <w:ilvl w:val="0"/>
          <w:numId w:val="70"/>
        </w:numPr>
        <w:pBdr>
          <w:top w:val="nil"/>
          <w:left w:val="nil"/>
          <w:bottom w:val="nil"/>
          <w:right w:val="nil"/>
          <w:between w:val="nil"/>
        </w:pBdr>
        <w:spacing w:after="0" w:line="276" w:lineRule="auto"/>
        <w:ind w:left="828" w:right="0" w:hanging="357"/>
        <w:jc w:val="left"/>
      </w:pPr>
      <w:r>
        <w:rPr>
          <w:color w:val="000000"/>
        </w:rPr>
        <w:t xml:space="preserve">Sport Ireland Campus – </w:t>
      </w:r>
      <w:hyperlink r:id="rId24">
        <w:r>
          <w:rPr>
            <w:color w:val="0000FF"/>
            <w:u w:val="single"/>
          </w:rPr>
          <w:t>www.sportirelandcampus.ie</w:t>
        </w:r>
      </w:hyperlink>
      <w:r>
        <w:rPr>
          <w:color w:val="000000"/>
        </w:rPr>
        <w:t xml:space="preserve"> , </w:t>
      </w:r>
      <w:hyperlink r:id="rId25">
        <w:r>
          <w:rPr>
            <w:color w:val="0000FF"/>
            <w:u w:val="single"/>
          </w:rPr>
          <w:t>Facebook</w:t>
        </w:r>
      </w:hyperlink>
      <w:r>
        <w:rPr>
          <w:color w:val="000000"/>
        </w:rPr>
        <w:t xml:space="preserve"> | </w:t>
      </w:r>
      <w:hyperlink r:id="rId26">
        <w:r>
          <w:rPr>
            <w:color w:val="0000FF"/>
            <w:u w:val="single"/>
          </w:rPr>
          <w:t>Instagram</w:t>
        </w:r>
      </w:hyperlink>
      <w:r>
        <w:rPr>
          <w:color w:val="000000"/>
        </w:rPr>
        <w:t xml:space="preserve"> | </w:t>
      </w:r>
      <w:hyperlink r:id="rId27">
        <w:r>
          <w:rPr>
            <w:color w:val="0000FF"/>
            <w:u w:val="single"/>
          </w:rPr>
          <w:t>YouTube</w:t>
        </w:r>
      </w:hyperlink>
      <w:r>
        <w:rPr>
          <w:color w:val="000000"/>
        </w:rPr>
        <w:t xml:space="preserve"> </w:t>
      </w:r>
    </w:p>
    <w:p w14:paraId="5208DED8" w14:textId="77777777" w:rsidR="00731DAD" w:rsidRDefault="00731DAD" w:rsidP="00731DAD">
      <w:pPr>
        <w:numPr>
          <w:ilvl w:val="0"/>
          <w:numId w:val="70"/>
        </w:numPr>
        <w:pBdr>
          <w:top w:val="nil"/>
          <w:left w:val="nil"/>
          <w:bottom w:val="nil"/>
          <w:right w:val="nil"/>
          <w:between w:val="nil"/>
        </w:pBdr>
        <w:spacing w:after="0" w:line="276" w:lineRule="auto"/>
        <w:ind w:left="828" w:right="0" w:hanging="357"/>
        <w:jc w:val="left"/>
      </w:pPr>
      <w:r>
        <w:rPr>
          <w:color w:val="000000"/>
        </w:rPr>
        <w:t xml:space="preserve">AquaZone channels – </w:t>
      </w:r>
      <w:hyperlink r:id="rId28">
        <w:r>
          <w:rPr>
            <w:color w:val="0000FF"/>
            <w:u w:val="single"/>
          </w:rPr>
          <w:t>www.aquazone.ie</w:t>
        </w:r>
      </w:hyperlink>
      <w:r>
        <w:rPr>
          <w:color w:val="000000"/>
        </w:rPr>
        <w:t xml:space="preserve"> , </w:t>
      </w:r>
      <w:hyperlink r:id="rId29">
        <w:r>
          <w:rPr>
            <w:color w:val="0000FF"/>
            <w:u w:val="single"/>
          </w:rPr>
          <w:t>www.instagram.com/aquazonenac/</w:t>
        </w:r>
      </w:hyperlink>
      <w:r>
        <w:rPr>
          <w:color w:val="000000"/>
        </w:rPr>
        <w:t xml:space="preserve"> ; </w:t>
      </w:r>
      <w:hyperlink r:id="rId30">
        <w:r>
          <w:rPr>
            <w:color w:val="0000FF"/>
            <w:u w:val="single"/>
          </w:rPr>
          <w:t>www.facebook.com/nationalaquaticcentre/</w:t>
        </w:r>
      </w:hyperlink>
      <w:r>
        <w:rPr>
          <w:color w:val="000000"/>
        </w:rPr>
        <w:t xml:space="preserve"> </w:t>
      </w:r>
    </w:p>
    <w:p w14:paraId="3959DD56" w14:textId="77777777" w:rsidR="00731DAD" w:rsidRDefault="00731DAD" w:rsidP="00731DAD">
      <w:pPr>
        <w:numPr>
          <w:ilvl w:val="0"/>
          <w:numId w:val="70"/>
        </w:numPr>
        <w:pBdr>
          <w:top w:val="nil"/>
          <w:left w:val="nil"/>
          <w:bottom w:val="nil"/>
          <w:right w:val="nil"/>
          <w:between w:val="nil"/>
        </w:pBdr>
        <w:spacing w:after="120" w:line="276" w:lineRule="auto"/>
        <w:ind w:left="828" w:right="0" w:hanging="357"/>
        <w:jc w:val="left"/>
      </w:pPr>
      <w:r>
        <w:rPr>
          <w:color w:val="000000"/>
        </w:rPr>
        <w:t xml:space="preserve">Campus Fitness (Fitness/ Leisure Centre) – </w:t>
      </w:r>
      <w:hyperlink r:id="rId31">
        <w:r>
          <w:rPr>
            <w:color w:val="0000FF"/>
            <w:u w:val="single"/>
          </w:rPr>
          <w:t>www.campusfitness.ie</w:t>
        </w:r>
      </w:hyperlink>
      <w:r>
        <w:rPr>
          <w:color w:val="000000"/>
        </w:rPr>
        <w:t xml:space="preserve"> , </w:t>
      </w:r>
      <w:hyperlink r:id="rId32">
        <w:r>
          <w:rPr>
            <w:color w:val="0000FF"/>
            <w:u w:val="single"/>
          </w:rPr>
          <w:t>www.instagram.com/sportirelandcampusfitness/</w:t>
        </w:r>
      </w:hyperlink>
      <w:r>
        <w:rPr>
          <w:color w:val="000000"/>
        </w:rPr>
        <w:t xml:space="preserve"> , </w:t>
      </w:r>
      <w:hyperlink r:id="rId33">
        <w:r>
          <w:rPr>
            <w:color w:val="0000FF"/>
            <w:u w:val="single"/>
          </w:rPr>
          <w:t>www.facebook.com/SportIrelandCampusFitness/</w:t>
        </w:r>
      </w:hyperlink>
      <w:r>
        <w:rPr>
          <w:color w:val="000000"/>
        </w:rPr>
        <w:t xml:space="preserve"> </w:t>
      </w:r>
    </w:p>
    <w:p w14:paraId="114BBBCD" w14:textId="77777777" w:rsidR="00731DAD" w:rsidRDefault="00731DAD" w:rsidP="00731DAD">
      <w:pPr>
        <w:jc w:val="left"/>
        <w:rPr>
          <w:b/>
          <w:bCs/>
        </w:rPr>
      </w:pPr>
    </w:p>
    <w:p w14:paraId="1E59A666" w14:textId="3A444E80" w:rsidR="00731DAD" w:rsidRPr="00D124E2" w:rsidRDefault="00731DAD" w:rsidP="00731DAD">
      <w:pPr>
        <w:jc w:val="left"/>
        <w:rPr>
          <w:b/>
          <w:bCs/>
        </w:rPr>
      </w:pPr>
      <w:r>
        <w:rPr>
          <w:b/>
          <w:bCs/>
        </w:rPr>
        <w:t>2</w:t>
      </w:r>
      <w:r w:rsidRPr="00D124E2">
        <w:rPr>
          <w:b/>
          <w:bCs/>
        </w:rPr>
        <w:t>.</w:t>
      </w:r>
      <w:r w:rsidR="00D82F58">
        <w:rPr>
          <w:b/>
          <w:bCs/>
        </w:rPr>
        <w:t>3</w:t>
      </w:r>
      <w:r w:rsidRPr="00D124E2">
        <w:rPr>
          <w:b/>
          <w:bCs/>
        </w:rPr>
        <w:tab/>
        <w:t xml:space="preserve">Budget Scenario </w:t>
      </w:r>
    </w:p>
    <w:p w14:paraId="70516281" w14:textId="77777777" w:rsidR="00731DAD" w:rsidRDefault="00731DAD" w:rsidP="00731DAD">
      <w:pPr>
        <w:ind w:left="730"/>
      </w:pPr>
      <w:r>
        <w:t xml:space="preserve">Tenderers must provide one recommended annual allocation using the </w:t>
      </w:r>
      <w:r>
        <w:rPr>
          <w:highlight w:val="yellow"/>
        </w:rPr>
        <w:t>€100,000</w:t>
      </w:r>
      <w:r>
        <w:t xml:space="preserve"> </w:t>
      </w:r>
      <w:r>
        <w:rPr>
          <w:b/>
          <w:bCs/>
        </w:rPr>
        <w:t>media budget</w:t>
      </w:r>
      <w:r>
        <w:t xml:space="preserve"> and one sensitivity scenario showing how priorities would change at ±15%. Both scenarios must preserve the separation of media and agency fees.</w:t>
      </w:r>
    </w:p>
    <w:p w14:paraId="7D3CEBB1" w14:textId="77777777" w:rsidR="00731DAD" w:rsidRDefault="00731DAD" w:rsidP="00731DAD">
      <w:pPr>
        <w:numPr>
          <w:ilvl w:val="0"/>
          <w:numId w:val="49"/>
        </w:numPr>
        <w:pBdr>
          <w:top w:val="nil"/>
          <w:left w:val="nil"/>
          <w:bottom w:val="nil"/>
          <w:right w:val="nil"/>
          <w:between w:val="nil"/>
        </w:pBdr>
        <w:spacing w:before="120" w:after="0" w:line="264" w:lineRule="auto"/>
        <w:ind w:left="1077" w:hanging="357"/>
        <w:rPr>
          <w:color w:val="000000"/>
        </w:rPr>
      </w:pPr>
      <w:r>
        <w:rPr>
          <w:color w:val="000000"/>
        </w:rPr>
        <w:t xml:space="preserve">All prices quoted in the pricing schedules must be in Euros [€], to two decimal places, exclusive of VAT, except as expressly provided.  </w:t>
      </w:r>
    </w:p>
    <w:p w14:paraId="252AD6D2" w14:textId="77777777" w:rsidR="00731DAD" w:rsidRDefault="00731DAD" w:rsidP="00731DAD">
      <w:pPr>
        <w:numPr>
          <w:ilvl w:val="0"/>
          <w:numId w:val="49"/>
        </w:numPr>
        <w:pBdr>
          <w:top w:val="nil"/>
          <w:left w:val="nil"/>
          <w:bottom w:val="nil"/>
          <w:right w:val="nil"/>
          <w:between w:val="nil"/>
        </w:pBdr>
        <w:spacing w:after="0" w:line="264" w:lineRule="auto"/>
        <w:ind w:left="1077" w:hanging="357"/>
        <w:rPr>
          <w:color w:val="000000"/>
        </w:rPr>
      </w:pPr>
      <w:r>
        <w:rPr>
          <w:color w:val="000000"/>
        </w:rPr>
        <w:t xml:space="preserve">The detailed price proposal must comprise a breakdown of all fees and expenses </w:t>
      </w:r>
      <w:r>
        <w:rPr>
          <w:b/>
          <w:bCs/>
          <w:color w:val="000000"/>
        </w:rPr>
        <w:t>exclusive</w:t>
      </w:r>
      <w:r>
        <w:rPr>
          <w:color w:val="000000"/>
        </w:rPr>
        <w:t xml:space="preserve"> of value added tax (VAT).</w:t>
      </w:r>
    </w:p>
    <w:p w14:paraId="777FF0F4" w14:textId="77777777" w:rsidR="00731DAD" w:rsidRDefault="00731DAD" w:rsidP="00731DAD">
      <w:pPr>
        <w:numPr>
          <w:ilvl w:val="0"/>
          <w:numId w:val="49"/>
        </w:numPr>
        <w:pBdr>
          <w:top w:val="nil"/>
          <w:left w:val="nil"/>
          <w:bottom w:val="nil"/>
          <w:right w:val="nil"/>
          <w:between w:val="nil"/>
        </w:pBdr>
        <w:spacing w:after="0" w:line="264" w:lineRule="auto"/>
        <w:ind w:left="1077" w:hanging="357"/>
        <w:rPr>
          <w:color w:val="000000"/>
        </w:rPr>
      </w:pPr>
      <w:r>
        <w:rPr>
          <w:color w:val="000000"/>
        </w:rPr>
        <w:t>Advise of any additional charges, which might, in any circumstances, apply to this contract. State under what circumstances these charges would apply.</w:t>
      </w:r>
    </w:p>
    <w:p w14:paraId="024BC977" w14:textId="77777777" w:rsidR="00731DAD" w:rsidRDefault="00731DAD" w:rsidP="00731DAD">
      <w:pPr>
        <w:numPr>
          <w:ilvl w:val="0"/>
          <w:numId w:val="49"/>
        </w:numPr>
        <w:pBdr>
          <w:top w:val="nil"/>
          <w:left w:val="nil"/>
          <w:bottom w:val="nil"/>
          <w:right w:val="nil"/>
          <w:between w:val="nil"/>
        </w:pBdr>
        <w:spacing w:after="0" w:line="264" w:lineRule="auto"/>
        <w:ind w:left="1077" w:hanging="357"/>
        <w:rPr>
          <w:color w:val="000000"/>
        </w:rPr>
      </w:pPr>
      <w:r>
        <w:rPr>
          <w:color w:val="000000"/>
        </w:rPr>
        <w:t>It is expected that the prices agreed with the successful supplier will be held for the duration of the contract.</w:t>
      </w:r>
    </w:p>
    <w:p w14:paraId="307C816B" w14:textId="77777777" w:rsidR="00731DAD" w:rsidRDefault="00731DAD" w:rsidP="00731DAD">
      <w:pPr>
        <w:numPr>
          <w:ilvl w:val="0"/>
          <w:numId w:val="49"/>
        </w:numPr>
        <w:pBdr>
          <w:top w:val="nil"/>
          <w:left w:val="nil"/>
          <w:bottom w:val="nil"/>
          <w:right w:val="nil"/>
          <w:between w:val="nil"/>
        </w:pBdr>
        <w:spacing w:after="0" w:line="264" w:lineRule="auto"/>
        <w:ind w:left="1077" w:hanging="357"/>
        <w:rPr>
          <w:color w:val="000000"/>
        </w:rPr>
      </w:pPr>
      <w:r>
        <w:rPr>
          <w:color w:val="000000"/>
        </w:rPr>
        <w:t>Confirm that all proposals made include the cost of account management, service delivery, invoicing, and the supply of all management reports.</w:t>
      </w:r>
    </w:p>
    <w:p w14:paraId="337DBFA3" w14:textId="77777777" w:rsidR="00731DAD" w:rsidRDefault="00731DAD" w:rsidP="00731DAD">
      <w:pPr>
        <w:numPr>
          <w:ilvl w:val="0"/>
          <w:numId w:val="49"/>
        </w:numPr>
        <w:pBdr>
          <w:top w:val="nil"/>
          <w:left w:val="nil"/>
          <w:bottom w:val="nil"/>
          <w:right w:val="nil"/>
          <w:between w:val="nil"/>
        </w:pBdr>
        <w:spacing w:after="0" w:line="264" w:lineRule="auto"/>
        <w:ind w:left="1077" w:hanging="357"/>
        <w:rPr>
          <w:color w:val="000000"/>
        </w:rPr>
      </w:pPr>
      <w:r>
        <w:rPr>
          <w:color w:val="000000"/>
        </w:rPr>
        <w:t>A Purchase Order number must be issued for all jobs prior to work commencing.  All invoices should show the relevant Purchase Order number and the applicable rate of VAT.</w:t>
      </w:r>
    </w:p>
    <w:p w14:paraId="7A2DB1EB" w14:textId="77777777" w:rsidR="00731DAD" w:rsidRDefault="00731DAD" w:rsidP="00731DAD">
      <w:pPr>
        <w:numPr>
          <w:ilvl w:val="0"/>
          <w:numId w:val="49"/>
        </w:numPr>
        <w:pBdr>
          <w:top w:val="nil"/>
          <w:left w:val="nil"/>
          <w:bottom w:val="nil"/>
          <w:right w:val="nil"/>
          <w:between w:val="nil"/>
        </w:pBdr>
        <w:spacing w:after="120" w:line="264" w:lineRule="auto"/>
        <w:ind w:left="1077" w:hanging="357"/>
        <w:rPr>
          <w:color w:val="000000"/>
        </w:rPr>
      </w:pPr>
      <w:r>
        <w:rPr>
          <w:color w:val="000000"/>
        </w:rPr>
        <w:t xml:space="preserve">The Contracting Authority shall not be under any obligation to purchase any minimum value of Services under the Framework Agreement. The Contracting Authority reserves the right to vary (increase/decrease) the demand of services as required. </w:t>
      </w:r>
    </w:p>
    <w:p w14:paraId="5B8ED676" w14:textId="77777777" w:rsidR="00731DAD" w:rsidRDefault="00731DAD" w:rsidP="00731DAD">
      <w:pPr>
        <w:spacing w:after="0"/>
        <w:ind w:left="0" w:right="57"/>
        <w:rPr>
          <w:color w:val="000000"/>
        </w:rPr>
      </w:pPr>
    </w:p>
    <w:p w14:paraId="4727D544" w14:textId="77777777" w:rsidR="006D62B6" w:rsidRDefault="006D62B6" w:rsidP="006D62B6">
      <w:pPr>
        <w:spacing w:after="0"/>
      </w:pPr>
    </w:p>
    <w:p w14:paraId="5E2D7F52" w14:textId="3D67E41F" w:rsidR="006D62B6" w:rsidRDefault="00616426" w:rsidP="006D62B6">
      <w:pPr>
        <w:pStyle w:val="Heading2"/>
      </w:pPr>
      <w:r>
        <w:t>3</w:t>
      </w:r>
      <w:r w:rsidR="006D62B6">
        <w:t>.</w:t>
      </w:r>
      <w:r w:rsidR="006D62B6">
        <w:tab/>
      </w:r>
      <w:r>
        <w:t>Team and Capacity</w:t>
      </w:r>
      <w:r w:rsidR="006D62B6">
        <w:t xml:space="preserve"> </w:t>
      </w:r>
    </w:p>
    <w:p w14:paraId="74F6E0B6" w14:textId="77777777" w:rsidR="00AB37B3" w:rsidRPr="00AB37B3" w:rsidRDefault="00AB37B3" w:rsidP="00EF5751">
      <w:pPr>
        <w:spacing w:after="40" w:line="264" w:lineRule="auto"/>
        <w:ind w:left="720" w:right="240" w:firstLine="0"/>
        <w:rPr>
          <w:rFonts w:asciiTheme="minorHAnsi" w:eastAsia="Arial" w:hAnsiTheme="minorHAnsi" w:cstheme="minorHAnsi"/>
        </w:rPr>
      </w:pPr>
      <w:r w:rsidRPr="00AB37B3">
        <w:rPr>
          <w:rFonts w:asciiTheme="minorHAnsi" w:eastAsia="Arial" w:hAnsiTheme="minorHAnsi" w:cstheme="minorHAnsi"/>
        </w:rPr>
        <w:t xml:space="preserve">Identify the senior strategic lead, media lead and day to day account manager, with relevant experience, responsibilities, availability and continuity arrangements. </w:t>
      </w:r>
    </w:p>
    <w:p w14:paraId="2C9D9988" w14:textId="3E179157" w:rsidR="00AB37B3" w:rsidRPr="00AB37B3" w:rsidRDefault="00AB37B3" w:rsidP="00EF5751">
      <w:pPr>
        <w:spacing w:after="120" w:line="264" w:lineRule="auto"/>
        <w:ind w:left="720" w:right="0"/>
        <w:rPr>
          <w:rFonts w:asciiTheme="minorHAnsi" w:hAnsiTheme="minorHAnsi" w:cstheme="minorHAnsi"/>
          <w:b/>
          <w:bCs/>
        </w:rPr>
      </w:pPr>
      <w:r w:rsidRPr="00AB37B3">
        <w:rPr>
          <w:rFonts w:asciiTheme="minorHAnsi" w:eastAsia="Arial" w:hAnsiTheme="minorHAnsi" w:cstheme="minorHAnsi"/>
        </w:rPr>
        <w:t>Explain mobilisation (including access and tracking audits, annual plan and first 90-day activation roadmap), workflows, account governance, regular status meetings and quarterly strategic reviews, reporting, optimisation logs, escalation and handover.</w:t>
      </w:r>
    </w:p>
    <w:p w14:paraId="35B96A19" w14:textId="77777777" w:rsidR="00EF5751" w:rsidRDefault="00EF5751" w:rsidP="00616426">
      <w:pPr>
        <w:spacing w:after="120" w:line="264" w:lineRule="auto"/>
        <w:ind w:right="0"/>
        <w:rPr>
          <w:b/>
          <w:bCs/>
        </w:rPr>
      </w:pPr>
    </w:p>
    <w:p w14:paraId="7D7C7563" w14:textId="3CCD9427" w:rsidR="00616426" w:rsidRPr="00616426" w:rsidRDefault="00616426" w:rsidP="00616426">
      <w:pPr>
        <w:spacing w:after="120" w:line="264" w:lineRule="auto"/>
        <w:ind w:right="0"/>
        <w:rPr>
          <w:b/>
          <w:bCs/>
        </w:rPr>
      </w:pPr>
      <w:r w:rsidRPr="00616426">
        <w:rPr>
          <w:b/>
          <w:bCs/>
        </w:rPr>
        <w:t>3.1</w:t>
      </w:r>
      <w:r w:rsidRPr="00616426">
        <w:rPr>
          <w:b/>
          <w:bCs/>
        </w:rPr>
        <w:tab/>
        <w:t>Account Management</w:t>
      </w:r>
    </w:p>
    <w:p w14:paraId="127A6307" w14:textId="7C0596F0" w:rsidR="006D62B6" w:rsidRDefault="006D62B6" w:rsidP="006D62B6">
      <w:pPr>
        <w:spacing w:after="120" w:line="264" w:lineRule="auto"/>
        <w:ind w:left="720" w:right="0" w:firstLine="0"/>
      </w:pPr>
      <w:r>
        <w:t xml:space="preserve">The Contracting Authority requires tenderers to nominate a dedicated Account Manager who will act as the main point of contact for the duration of the framework. This person shall have the authority to deal with all matters in relation to contracts and be responsible for the satisfactory delivery of the supplies/services required. The duties of the contract manager will include the following: </w:t>
      </w:r>
    </w:p>
    <w:p w14:paraId="7C35CF24" w14:textId="77777777" w:rsidR="006D62B6" w:rsidRDefault="006D62B6" w:rsidP="006D62B6">
      <w:pPr>
        <w:numPr>
          <w:ilvl w:val="0"/>
          <w:numId w:val="66"/>
        </w:numPr>
        <w:pBdr>
          <w:top w:val="nil"/>
          <w:left w:val="nil"/>
          <w:bottom w:val="nil"/>
          <w:right w:val="nil"/>
          <w:between w:val="nil"/>
        </w:pBdr>
        <w:spacing w:after="0" w:line="264" w:lineRule="auto"/>
        <w:ind w:right="0"/>
      </w:pPr>
      <w:r>
        <w:rPr>
          <w:color w:val="000000"/>
        </w:rPr>
        <w:t xml:space="preserve">Overall responsibility for a good working relationship with the Contracting Authority. </w:t>
      </w:r>
    </w:p>
    <w:p w14:paraId="3758A2D9" w14:textId="77777777" w:rsidR="006D62B6" w:rsidRDefault="006D62B6" w:rsidP="006D62B6">
      <w:pPr>
        <w:numPr>
          <w:ilvl w:val="0"/>
          <w:numId w:val="66"/>
        </w:numPr>
        <w:pBdr>
          <w:top w:val="nil"/>
          <w:left w:val="nil"/>
          <w:bottom w:val="nil"/>
          <w:right w:val="nil"/>
          <w:between w:val="nil"/>
        </w:pBdr>
        <w:spacing w:after="0" w:line="264" w:lineRule="auto"/>
        <w:ind w:right="0"/>
      </w:pPr>
      <w:r>
        <w:rPr>
          <w:color w:val="000000"/>
        </w:rPr>
        <w:t>Provide regular reports on performance as agreed with the Contracting Authority.</w:t>
      </w:r>
    </w:p>
    <w:p w14:paraId="5E6C2197" w14:textId="77777777" w:rsidR="006D62B6" w:rsidRDefault="006D62B6" w:rsidP="006D62B6">
      <w:pPr>
        <w:numPr>
          <w:ilvl w:val="0"/>
          <w:numId w:val="66"/>
        </w:numPr>
        <w:pBdr>
          <w:top w:val="nil"/>
          <w:left w:val="nil"/>
          <w:bottom w:val="nil"/>
          <w:right w:val="nil"/>
          <w:between w:val="nil"/>
        </w:pBdr>
        <w:spacing w:after="0" w:line="264" w:lineRule="auto"/>
        <w:ind w:right="0"/>
      </w:pPr>
      <w:r>
        <w:rPr>
          <w:color w:val="000000"/>
        </w:rPr>
        <w:t xml:space="preserve">Meet as and when required to review and examine performance. </w:t>
      </w:r>
    </w:p>
    <w:p w14:paraId="755197FC" w14:textId="77777777" w:rsidR="006D62B6" w:rsidRDefault="006D62B6" w:rsidP="006D62B6">
      <w:pPr>
        <w:numPr>
          <w:ilvl w:val="0"/>
          <w:numId w:val="66"/>
        </w:numPr>
        <w:pBdr>
          <w:top w:val="nil"/>
          <w:left w:val="nil"/>
          <w:bottom w:val="nil"/>
          <w:right w:val="nil"/>
          <w:between w:val="nil"/>
        </w:pBdr>
        <w:spacing w:after="0" w:line="264" w:lineRule="auto"/>
        <w:ind w:right="0"/>
      </w:pPr>
      <w:r>
        <w:rPr>
          <w:color w:val="000000"/>
        </w:rPr>
        <w:t xml:space="preserve">Deal with disputes, complaints or concerns that cannot be adequately resolved. </w:t>
      </w:r>
    </w:p>
    <w:p w14:paraId="5640A198" w14:textId="77777777" w:rsidR="006D62B6" w:rsidRDefault="006D62B6" w:rsidP="006D62B6">
      <w:pPr>
        <w:numPr>
          <w:ilvl w:val="0"/>
          <w:numId w:val="66"/>
        </w:numPr>
        <w:pBdr>
          <w:top w:val="nil"/>
          <w:left w:val="nil"/>
          <w:bottom w:val="nil"/>
          <w:right w:val="nil"/>
          <w:between w:val="nil"/>
        </w:pBdr>
        <w:spacing w:after="0" w:line="264" w:lineRule="auto"/>
        <w:ind w:right="0"/>
      </w:pPr>
      <w:r>
        <w:rPr>
          <w:color w:val="000000"/>
        </w:rPr>
        <w:t>Proactively discuss with the Contracting Authority ways of improving efficiency regarding service delivery in general and providing suggestions for improvement and cost savings.</w:t>
      </w:r>
    </w:p>
    <w:p w14:paraId="08843896" w14:textId="77777777" w:rsidR="006D62B6" w:rsidRDefault="006D62B6" w:rsidP="006D62B6">
      <w:pPr>
        <w:pBdr>
          <w:top w:val="nil"/>
          <w:left w:val="nil"/>
          <w:bottom w:val="nil"/>
          <w:right w:val="nil"/>
          <w:between w:val="nil"/>
        </w:pBdr>
        <w:spacing w:after="120" w:line="264" w:lineRule="auto"/>
        <w:ind w:left="720" w:right="0" w:firstLine="0"/>
        <w:rPr>
          <w:color w:val="000000"/>
        </w:rPr>
      </w:pPr>
    </w:p>
    <w:p w14:paraId="537B8957" w14:textId="77777777" w:rsidR="006D62B6" w:rsidRDefault="006D62B6" w:rsidP="006D62B6">
      <w:pPr>
        <w:spacing w:after="120" w:line="264" w:lineRule="auto"/>
        <w:ind w:left="720" w:right="0" w:firstLine="0"/>
      </w:pPr>
      <w:r>
        <w:t xml:space="preserve">Tenderers will note that account management activities will be non-billable (the Contracting Authority will not pay separately for account management activities). The Contracting Authority will nominate authorised staff to liaise with the successful tenderer and delegate as required. </w:t>
      </w:r>
    </w:p>
    <w:p w14:paraId="0E31C95F" w14:textId="77777777" w:rsidR="00616426" w:rsidRDefault="00616426" w:rsidP="00616426">
      <w:pPr>
        <w:spacing w:after="120" w:line="264" w:lineRule="auto"/>
        <w:ind w:right="0"/>
      </w:pPr>
    </w:p>
    <w:p w14:paraId="52DCE977" w14:textId="4A10C142" w:rsidR="00616426" w:rsidRPr="00C87DFA" w:rsidRDefault="00616426" w:rsidP="00616426">
      <w:pPr>
        <w:spacing w:after="120" w:line="264" w:lineRule="auto"/>
        <w:ind w:right="0"/>
        <w:rPr>
          <w:b/>
          <w:bCs/>
        </w:rPr>
      </w:pPr>
      <w:r w:rsidRPr="00C87DFA">
        <w:rPr>
          <w:b/>
          <w:bCs/>
        </w:rPr>
        <w:t>3.</w:t>
      </w:r>
      <w:r w:rsidR="00FA1663">
        <w:rPr>
          <w:b/>
          <w:bCs/>
        </w:rPr>
        <w:t>2</w:t>
      </w:r>
      <w:r w:rsidRPr="00C87DFA">
        <w:rPr>
          <w:b/>
          <w:bCs/>
        </w:rPr>
        <w:tab/>
        <w:t>Governance, Delivery and Report</w:t>
      </w:r>
      <w:r w:rsidR="00C87DFA" w:rsidRPr="00C87DFA">
        <w:rPr>
          <w:b/>
          <w:bCs/>
        </w:rPr>
        <w:t>ing</w:t>
      </w:r>
    </w:p>
    <w:tbl>
      <w:tblPr>
        <w:tblStyle w:val="af7"/>
        <w:tblW w:w="84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2"/>
        <w:gridCol w:w="6523"/>
      </w:tblGrid>
      <w:tr w:rsidR="006D62B6" w14:paraId="1DA2DE64" w14:textId="77777777" w:rsidTr="00C87DFA">
        <w:trPr>
          <w:jc w:val="center"/>
        </w:trPr>
        <w:tc>
          <w:tcPr>
            <w:tcW w:w="1972" w:type="dxa"/>
            <w:shd w:val="clear" w:color="auto" w:fill="008C95"/>
            <w:tcMar>
              <w:top w:w="70" w:type="dxa"/>
              <w:bottom w:w="70" w:type="dxa"/>
            </w:tcMar>
            <w:vAlign w:val="center"/>
          </w:tcPr>
          <w:p w14:paraId="1812B292" w14:textId="77777777" w:rsidR="006D62B6" w:rsidRDefault="006D62B6" w:rsidP="001F4C9C">
            <w:pPr>
              <w:spacing w:line="240" w:lineRule="auto"/>
              <w:rPr>
                <w:sz w:val="20"/>
                <w:szCs w:val="20"/>
              </w:rPr>
            </w:pPr>
            <w:r>
              <w:rPr>
                <w:b/>
                <w:bCs/>
                <w:sz w:val="20"/>
                <w:szCs w:val="20"/>
              </w:rPr>
              <w:t>Requirement</w:t>
            </w:r>
          </w:p>
        </w:tc>
        <w:tc>
          <w:tcPr>
            <w:tcW w:w="6523" w:type="dxa"/>
            <w:shd w:val="clear" w:color="auto" w:fill="008C95"/>
            <w:tcMar>
              <w:top w:w="70" w:type="dxa"/>
              <w:bottom w:w="70" w:type="dxa"/>
            </w:tcMar>
            <w:vAlign w:val="center"/>
          </w:tcPr>
          <w:p w14:paraId="205951C6" w14:textId="77777777" w:rsidR="006D62B6" w:rsidRDefault="006D62B6" w:rsidP="001F4C9C">
            <w:pPr>
              <w:spacing w:line="240" w:lineRule="auto"/>
              <w:rPr>
                <w:sz w:val="20"/>
                <w:szCs w:val="20"/>
              </w:rPr>
            </w:pPr>
            <w:r>
              <w:rPr>
                <w:b/>
                <w:bCs/>
                <w:sz w:val="20"/>
                <w:szCs w:val="20"/>
              </w:rPr>
              <w:t>Minimum Service Standard</w:t>
            </w:r>
          </w:p>
        </w:tc>
      </w:tr>
      <w:tr w:rsidR="006D62B6" w14:paraId="0B4FAA4D" w14:textId="77777777" w:rsidTr="00C87DFA">
        <w:trPr>
          <w:trHeight w:val="313"/>
          <w:jc w:val="center"/>
        </w:trPr>
        <w:tc>
          <w:tcPr>
            <w:tcW w:w="1972" w:type="dxa"/>
            <w:vAlign w:val="center"/>
          </w:tcPr>
          <w:p w14:paraId="0C3A646B" w14:textId="77777777" w:rsidR="006D62B6" w:rsidRDefault="006D62B6" w:rsidP="001F4C9C">
            <w:pPr>
              <w:spacing w:line="240" w:lineRule="auto"/>
              <w:rPr>
                <w:sz w:val="20"/>
                <w:szCs w:val="20"/>
              </w:rPr>
            </w:pPr>
            <w:r>
              <w:rPr>
                <w:sz w:val="20"/>
                <w:szCs w:val="20"/>
              </w:rPr>
              <w:t>Mobilisation</w:t>
            </w:r>
          </w:p>
        </w:tc>
        <w:tc>
          <w:tcPr>
            <w:tcW w:w="6523" w:type="dxa"/>
            <w:vAlign w:val="center"/>
          </w:tcPr>
          <w:p w14:paraId="372B184A" w14:textId="77777777" w:rsidR="006D62B6" w:rsidRDefault="006D62B6" w:rsidP="001F4C9C">
            <w:pPr>
              <w:spacing w:line="240" w:lineRule="auto"/>
              <w:rPr>
                <w:sz w:val="20"/>
                <w:szCs w:val="20"/>
              </w:rPr>
            </w:pPr>
            <w:r>
              <w:rPr>
                <w:sz w:val="20"/>
                <w:szCs w:val="20"/>
              </w:rPr>
              <w:t>Kick off, access audit, tracking review, annual plan and first 90 day activation roadmap within an agreed mobilisation period.</w:t>
            </w:r>
          </w:p>
        </w:tc>
      </w:tr>
      <w:tr w:rsidR="006D62B6" w14:paraId="4C49A379" w14:textId="77777777" w:rsidTr="00C87DFA">
        <w:trPr>
          <w:trHeight w:val="242"/>
          <w:jc w:val="center"/>
        </w:trPr>
        <w:tc>
          <w:tcPr>
            <w:tcW w:w="1972" w:type="dxa"/>
            <w:vAlign w:val="center"/>
          </w:tcPr>
          <w:p w14:paraId="0A44F02B" w14:textId="77777777" w:rsidR="006D62B6" w:rsidRDefault="006D62B6" w:rsidP="001F4C9C">
            <w:pPr>
              <w:spacing w:line="240" w:lineRule="auto"/>
              <w:rPr>
                <w:sz w:val="20"/>
                <w:szCs w:val="20"/>
              </w:rPr>
            </w:pPr>
            <w:r>
              <w:rPr>
                <w:sz w:val="20"/>
                <w:szCs w:val="20"/>
              </w:rPr>
              <w:t>Account Team</w:t>
            </w:r>
          </w:p>
        </w:tc>
        <w:tc>
          <w:tcPr>
            <w:tcW w:w="6523" w:type="dxa"/>
            <w:vAlign w:val="center"/>
          </w:tcPr>
          <w:p w14:paraId="11BE4AD6" w14:textId="77777777" w:rsidR="006D62B6" w:rsidRDefault="006D62B6" w:rsidP="001F4C9C">
            <w:pPr>
              <w:spacing w:line="240" w:lineRule="auto"/>
              <w:rPr>
                <w:sz w:val="20"/>
                <w:szCs w:val="20"/>
              </w:rPr>
            </w:pPr>
            <w:r>
              <w:rPr>
                <w:sz w:val="20"/>
                <w:szCs w:val="20"/>
              </w:rPr>
              <w:t>Named senior strategic lead, media lead and day to day account manager.</w:t>
            </w:r>
          </w:p>
        </w:tc>
      </w:tr>
      <w:tr w:rsidR="006D62B6" w14:paraId="2C81958F" w14:textId="77777777" w:rsidTr="00C87DFA">
        <w:trPr>
          <w:trHeight w:val="313"/>
          <w:jc w:val="center"/>
        </w:trPr>
        <w:tc>
          <w:tcPr>
            <w:tcW w:w="1972" w:type="dxa"/>
            <w:vAlign w:val="center"/>
          </w:tcPr>
          <w:p w14:paraId="4011277B" w14:textId="77777777" w:rsidR="006D62B6" w:rsidRDefault="006D62B6" w:rsidP="001F4C9C">
            <w:pPr>
              <w:spacing w:line="240" w:lineRule="auto"/>
              <w:rPr>
                <w:sz w:val="20"/>
                <w:szCs w:val="20"/>
              </w:rPr>
            </w:pPr>
            <w:r>
              <w:rPr>
                <w:sz w:val="20"/>
                <w:szCs w:val="20"/>
              </w:rPr>
              <w:t>Campaign Workflow</w:t>
            </w:r>
          </w:p>
        </w:tc>
        <w:tc>
          <w:tcPr>
            <w:tcW w:w="6523" w:type="dxa"/>
            <w:vAlign w:val="center"/>
          </w:tcPr>
          <w:p w14:paraId="6D24814F" w14:textId="77777777" w:rsidR="006D62B6" w:rsidRDefault="006D62B6" w:rsidP="001F4C9C">
            <w:pPr>
              <w:spacing w:line="240" w:lineRule="auto"/>
              <w:rPr>
                <w:sz w:val="20"/>
                <w:szCs w:val="20"/>
              </w:rPr>
            </w:pPr>
            <w:r>
              <w:rPr>
                <w:sz w:val="20"/>
                <w:szCs w:val="20"/>
              </w:rPr>
              <w:t>Documented briefing, approval, quality assurance, launch, optimisation and post campaign process.</w:t>
            </w:r>
          </w:p>
        </w:tc>
      </w:tr>
      <w:tr w:rsidR="006D62B6" w14:paraId="497928C6" w14:textId="77777777" w:rsidTr="00C87DFA">
        <w:trPr>
          <w:trHeight w:val="242"/>
          <w:jc w:val="center"/>
        </w:trPr>
        <w:tc>
          <w:tcPr>
            <w:tcW w:w="1972" w:type="dxa"/>
            <w:vAlign w:val="center"/>
          </w:tcPr>
          <w:p w14:paraId="02534B1F" w14:textId="77777777" w:rsidR="006D62B6" w:rsidRDefault="006D62B6" w:rsidP="001F4C9C">
            <w:pPr>
              <w:spacing w:line="240" w:lineRule="auto"/>
              <w:rPr>
                <w:sz w:val="20"/>
                <w:szCs w:val="20"/>
              </w:rPr>
            </w:pPr>
            <w:r>
              <w:rPr>
                <w:sz w:val="20"/>
                <w:szCs w:val="20"/>
              </w:rPr>
              <w:t>Meetings</w:t>
            </w:r>
          </w:p>
        </w:tc>
        <w:tc>
          <w:tcPr>
            <w:tcW w:w="6523" w:type="dxa"/>
            <w:vAlign w:val="center"/>
          </w:tcPr>
          <w:p w14:paraId="50759244" w14:textId="77777777" w:rsidR="006D62B6" w:rsidRDefault="006D62B6" w:rsidP="001F4C9C">
            <w:pPr>
              <w:spacing w:line="240" w:lineRule="auto"/>
              <w:rPr>
                <w:sz w:val="20"/>
                <w:szCs w:val="20"/>
              </w:rPr>
            </w:pPr>
            <w:r>
              <w:rPr>
                <w:sz w:val="20"/>
                <w:szCs w:val="20"/>
              </w:rPr>
              <w:t>Regular operational status meeting and quarterly strategic review.</w:t>
            </w:r>
          </w:p>
        </w:tc>
      </w:tr>
      <w:tr w:rsidR="006D62B6" w14:paraId="0915CD80" w14:textId="77777777" w:rsidTr="00C87DFA">
        <w:trPr>
          <w:trHeight w:val="242"/>
          <w:jc w:val="center"/>
        </w:trPr>
        <w:tc>
          <w:tcPr>
            <w:tcW w:w="1972" w:type="dxa"/>
            <w:vAlign w:val="center"/>
          </w:tcPr>
          <w:p w14:paraId="481E1E41" w14:textId="77777777" w:rsidR="006D62B6" w:rsidRDefault="006D62B6" w:rsidP="001F4C9C">
            <w:pPr>
              <w:spacing w:line="240" w:lineRule="auto"/>
              <w:rPr>
                <w:sz w:val="20"/>
                <w:szCs w:val="20"/>
              </w:rPr>
            </w:pPr>
            <w:r>
              <w:rPr>
                <w:sz w:val="20"/>
                <w:szCs w:val="20"/>
              </w:rPr>
              <w:t>Reporting</w:t>
            </w:r>
          </w:p>
        </w:tc>
        <w:tc>
          <w:tcPr>
            <w:tcW w:w="6523" w:type="dxa"/>
            <w:vAlign w:val="center"/>
          </w:tcPr>
          <w:p w14:paraId="467B73C9" w14:textId="77777777" w:rsidR="006D62B6" w:rsidRDefault="006D62B6" w:rsidP="001F4C9C">
            <w:pPr>
              <w:spacing w:line="240" w:lineRule="auto"/>
              <w:rPr>
                <w:sz w:val="20"/>
                <w:szCs w:val="20"/>
              </w:rPr>
            </w:pPr>
            <w:r>
              <w:rPr>
                <w:sz w:val="20"/>
                <w:szCs w:val="20"/>
              </w:rPr>
              <w:t>Live or regularly refreshed dashboard, concise monthly report, campaign PCAs.</w:t>
            </w:r>
          </w:p>
        </w:tc>
      </w:tr>
      <w:tr w:rsidR="006D62B6" w14:paraId="4C12DFCD" w14:textId="77777777" w:rsidTr="00C87DFA">
        <w:trPr>
          <w:trHeight w:val="242"/>
          <w:jc w:val="center"/>
        </w:trPr>
        <w:tc>
          <w:tcPr>
            <w:tcW w:w="1972" w:type="dxa"/>
            <w:vAlign w:val="center"/>
          </w:tcPr>
          <w:p w14:paraId="2479550F" w14:textId="77777777" w:rsidR="006D62B6" w:rsidRDefault="006D62B6" w:rsidP="001F4C9C">
            <w:pPr>
              <w:spacing w:line="240" w:lineRule="auto"/>
              <w:rPr>
                <w:sz w:val="20"/>
                <w:szCs w:val="20"/>
              </w:rPr>
            </w:pPr>
            <w:r>
              <w:rPr>
                <w:sz w:val="20"/>
                <w:szCs w:val="20"/>
              </w:rPr>
              <w:t>Optimisation Records</w:t>
            </w:r>
          </w:p>
        </w:tc>
        <w:tc>
          <w:tcPr>
            <w:tcW w:w="6523" w:type="dxa"/>
            <w:vAlign w:val="center"/>
          </w:tcPr>
          <w:p w14:paraId="5DC0E4B5" w14:textId="77777777" w:rsidR="006D62B6" w:rsidRDefault="006D62B6" w:rsidP="001F4C9C">
            <w:pPr>
              <w:spacing w:line="240" w:lineRule="auto"/>
              <w:rPr>
                <w:sz w:val="20"/>
                <w:szCs w:val="20"/>
              </w:rPr>
            </w:pPr>
            <w:r>
              <w:rPr>
                <w:sz w:val="20"/>
                <w:szCs w:val="20"/>
              </w:rPr>
              <w:t>Rationale, expected effect and result recorded in an auditable optimisation log.</w:t>
            </w:r>
          </w:p>
        </w:tc>
      </w:tr>
      <w:tr w:rsidR="006D62B6" w14:paraId="38E220D8" w14:textId="77777777" w:rsidTr="00C87DFA">
        <w:trPr>
          <w:trHeight w:val="313"/>
          <w:jc w:val="center"/>
        </w:trPr>
        <w:tc>
          <w:tcPr>
            <w:tcW w:w="1972" w:type="dxa"/>
            <w:vAlign w:val="center"/>
          </w:tcPr>
          <w:p w14:paraId="0B209278" w14:textId="77777777" w:rsidR="006D62B6" w:rsidRDefault="006D62B6" w:rsidP="001F4C9C">
            <w:pPr>
              <w:spacing w:line="240" w:lineRule="auto"/>
              <w:rPr>
                <w:sz w:val="20"/>
                <w:szCs w:val="20"/>
              </w:rPr>
            </w:pPr>
            <w:r>
              <w:rPr>
                <w:sz w:val="20"/>
                <w:szCs w:val="20"/>
              </w:rPr>
              <w:t>Issue Management</w:t>
            </w:r>
          </w:p>
        </w:tc>
        <w:tc>
          <w:tcPr>
            <w:tcW w:w="6523" w:type="dxa"/>
            <w:vAlign w:val="center"/>
          </w:tcPr>
          <w:p w14:paraId="7B9FB4A5" w14:textId="77777777" w:rsidR="006D62B6" w:rsidRDefault="006D62B6" w:rsidP="001F4C9C">
            <w:pPr>
              <w:spacing w:line="240" w:lineRule="auto"/>
              <w:rPr>
                <w:sz w:val="20"/>
                <w:szCs w:val="20"/>
              </w:rPr>
            </w:pPr>
            <w:r>
              <w:rPr>
                <w:sz w:val="20"/>
                <w:szCs w:val="20"/>
              </w:rPr>
              <w:t>Clear escalation path for overspend risk, tracking failure, brand safety concern, platform suspension or public complaint.</w:t>
            </w:r>
          </w:p>
        </w:tc>
      </w:tr>
      <w:tr w:rsidR="006D62B6" w14:paraId="13A56B84" w14:textId="77777777" w:rsidTr="00C87DFA">
        <w:trPr>
          <w:trHeight w:val="313"/>
          <w:jc w:val="center"/>
        </w:trPr>
        <w:tc>
          <w:tcPr>
            <w:tcW w:w="1972" w:type="dxa"/>
            <w:vAlign w:val="center"/>
          </w:tcPr>
          <w:p w14:paraId="5612BE88" w14:textId="77777777" w:rsidR="006D62B6" w:rsidRDefault="006D62B6" w:rsidP="001F4C9C">
            <w:pPr>
              <w:spacing w:line="240" w:lineRule="auto"/>
              <w:rPr>
                <w:sz w:val="20"/>
                <w:szCs w:val="20"/>
              </w:rPr>
            </w:pPr>
            <w:r>
              <w:rPr>
                <w:sz w:val="20"/>
                <w:szCs w:val="20"/>
              </w:rPr>
              <w:t>Knowledge Transfer</w:t>
            </w:r>
          </w:p>
        </w:tc>
        <w:tc>
          <w:tcPr>
            <w:tcW w:w="6523" w:type="dxa"/>
            <w:vAlign w:val="center"/>
          </w:tcPr>
          <w:p w14:paraId="28244CDC" w14:textId="77777777" w:rsidR="006D62B6" w:rsidRDefault="006D62B6" w:rsidP="001F4C9C">
            <w:pPr>
              <w:spacing w:line="240" w:lineRule="auto"/>
              <w:rPr>
                <w:sz w:val="20"/>
                <w:szCs w:val="20"/>
              </w:rPr>
            </w:pPr>
            <w:r>
              <w:rPr>
                <w:sz w:val="20"/>
                <w:szCs w:val="20"/>
              </w:rPr>
              <w:t>Platform/account documentation, campaign naming taxonomy, audience inventory and handover materials maintained throughout.</w:t>
            </w:r>
          </w:p>
        </w:tc>
      </w:tr>
    </w:tbl>
    <w:p w14:paraId="0BA83BE2" w14:textId="77777777" w:rsidR="00B84F31" w:rsidRDefault="00B84F31" w:rsidP="00B84F31">
      <w:pPr>
        <w:spacing w:after="40" w:line="252" w:lineRule="auto"/>
      </w:pPr>
    </w:p>
    <w:p w14:paraId="3060A750" w14:textId="77777777" w:rsidR="00495724" w:rsidRDefault="00495724">
      <w:pPr>
        <w:spacing w:after="0" w:line="264" w:lineRule="auto"/>
        <w:ind w:left="720" w:right="0" w:firstLine="0"/>
      </w:pPr>
    </w:p>
    <w:p w14:paraId="1652E402" w14:textId="45D557A3" w:rsidR="004A0842" w:rsidRDefault="004A0842" w:rsidP="00731DAD">
      <w:pPr>
        <w:spacing w:after="120" w:line="240" w:lineRule="auto"/>
        <w:ind w:left="0" w:right="0" w:firstLine="0"/>
        <w:rPr>
          <w:color w:val="000000"/>
        </w:rPr>
      </w:pPr>
    </w:p>
    <w:p w14:paraId="1B3E1A5C" w14:textId="77777777" w:rsidR="00D13903" w:rsidRDefault="00D13903">
      <w:pPr>
        <w:spacing w:after="0"/>
        <w:ind w:left="0" w:right="57"/>
        <w:rPr>
          <w:color w:val="000000"/>
        </w:rPr>
      </w:pPr>
    </w:p>
    <w:p w14:paraId="29A01352" w14:textId="77777777" w:rsidR="00EE63D8" w:rsidRDefault="00EE63D8" w:rsidP="00EE63D8">
      <w:pPr>
        <w:pStyle w:val="Heading2"/>
      </w:pPr>
      <w:r>
        <w:t>4.</w:t>
      </w:r>
      <w:r>
        <w:tab/>
        <w:t xml:space="preserve">Principles and Compliance </w:t>
      </w:r>
    </w:p>
    <w:p w14:paraId="5F83EAF9" w14:textId="0309F90D" w:rsidR="00D82F58" w:rsidRPr="00D82F58" w:rsidRDefault="00D82F58" w:rsidP="00D82F58">
      <w:pPr>
        <w:spacing w:after="0" w:line="264" w:lineRule="auto"/>
        <w:ind w:left="730" w:right="0"/>
        <w:rPr>
          <w:rFonts w:asciiTheme="minorHAnsi" w:hAnsiTheme="minorHAnsi" w:cstheme="minorHAnsi"/>
          <w:b/>
          <w:bCs/>
        </w:rPr>
      </w:pPr>
      <w:r w:rsidRPr="00D82F58">
        <w:rPr>
          <w:rFonts w:asciiTheme="minorHAnsi" w:eastAsia="Arial" w:hAnsiTheme="minorHAnsi" w:cstheme="minorHAnsi"/>
        </w:rPr>
        <w:t>Explain how delivery will apply inclusion and accessibility good practice, Irish language requirements, integrity and transparent planning/buying, privacy by design, data minimisation, consent and any required further assessment, safeguarding and age appropriate targeting, brand safety and community management escalation, advertising and platform rules, sustainability, and transparent fees, charges, incentives and reporting.</w:t>
      </w:r>
    </w:p>
    <w:p w14:paraId="52C8F91F" w14:textId="77777777" w:rsidR="00D82F58" w:rsidRDefault="00D82F58" w:rsidP="0066674C">
      <w:pPr>
        <w:spacing w:after="0" w:line="264" w:lineRule="auto"/>
        <w:ind w:right="0"/>
        <w:rPr>
          <w:b/>
          <w:bCs/>
        </w:rPr>
      </w:pPr>
    </w:p>
    <w:p w14:paraId="36D5A3AE" w14:textId="1DFECB46" w:rsidR="00EE63D8" w:rsidRPr="0066674C" w:rsidRDefault="0066674C" w:rsidP="0066674C">
      <w:pPr>
        <w:spacing w:after="0" w:line="264" w:lineRule="auto"/>
        <w:ind w:right="0"/>
        <w:rPr>
          <w:b/>
          <w:bCs/>
        </w:rPr>
      </w:pPr>
      <w:r w:rsidRPr="0066674C">
        <w:rPr>
          <w:b/>
          <w:bCs/>
        </w:rPr>
        <w:t>4.1</w:t>
      </w:r>
      <w:r w:rsidRPr="0066674C">
        <w:rPr>
          <w:b/>
          <w:bCs/>
        </w:rPr>
        <w:tab/>
      </w:r>
      <w:r w:rsidR="00EE63D8" w:rsidRPr="0066674C">
        <w:rPr>
          <w:b/>
          <w:bCs/>
        </w:rPr>
        <w:t>Strategic Alignment</w:t>
      </w:r>
    </w:p>
    <w:p w14:paraId="3CF51F8E" w14:textId="77777777" w:rsidR="00EE63D8" w:rsidRDefault="00EE63D8" w:rsidP="00EE63D8">
      <w:pPr>
        <w:spacing w:after="0" w:line="264" w:lineRule="auto"/>
        <w:ind w:left="720" w:right="0" w:firstLine="0"/>
      </w:pPr>
      <w:r>
        <w:t xml:space="preserve">All work under this contract must strengthen the mission of the Contracting Authority to develop Sport Ireland Campus so that it becomes the heartbeat of Irish Sport where performance, participation and recreational sports live side by side, in an inspirational venue that hosts great events and is a home for the sporting community.  </w:t>
      </w:r>
    </w:p>
    <w:p w14:paraId="17F861F7" w14:textId="77777777" w:rsidR="0066674C" w:rsidRDefault="0066674C" w:rsidP="00EE63D8">
      <w:pPr>
        <w:spacing w:after="0" w:line="264" w:lineRule="auto"/>
        <w:ind w:left="720" w:right="0" w:firstLine="0"/>
      </w:pPr>
    </w:p>
    <w:p w14:paraId="22C86028" w14:textId="77777777" w:rsidR="00EE63D8" w:rsidRDefault="00EE63D8" w:rsidP="00EE63D8">
      <w:pPr>
        <w:spacing w:after="0" w:line="264" w:lineRule="auto"/>
        <w:ind w:left="720" w:right="0" w:firstLine="0"/>
      </w:pPr>
      <w:r>
        <w:t>The appointed agency must demonstrate how its planning, targeting, creative recommendations and reporting will reflect the following principles:</w:t>
      </w:r>
    </w:p>
    <w:p w14:paraId="7C1DA2A3" w14:textId="77777777" w:rsidR="00EE63D8" w:rsidRDefault="00EE63D8" w:rsidP="00EE63D8">
      <w:pPr>
        <w:spacing w:after="0" w:line="264" w:lineRule="auto"/>
        <w:ind w:left="720" w:right="0" w:firstLine="0"/>
      </w:pPr>
    </w:p>
    <w:tbl>
      <w:tblPr>
        <w:tblStyle w:val="af3"/>
        <w:tblW w:w="83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5"/>
        <w:gridCol w:w="6379"/>
      </w:tblGrid>
      <w:tr w:rsidR="00EE63D8" w14:paraId="28A632A8" w14:textId="77777777" w:rsidTr="008549CA">
        <w:trPr>
          <w:jc w:val="center"/>
        </w:trPr>
        <w:tc>
          <w:tcPr>
            <w:tcW w:w="1975" w:type="dxa"/>
            <w:shd w:val="clear" w:color="auto" w:fill="008C95"/>
            <w:tcMar>
              <w:top w:w="70" w:type="dxa"/>
              <w:bottom w:w="70" w:type="dxa"/>
            </w:tcMar>
            <w:vAlign w:val="center"/>
          </w:tcPr>
          <w:p w14:paraId="17F54BB1" w14:textId="77777777" w:rsidR="00EE63D8" w:rsidRDefault="00EE63D8" w:rsidP="001F4C9C">
            <w:pPr>
              <w:spacing w:line="240" w:lineRule="auto"/>
            </w:pPr>
            <w:r>
              <w:rPr>
                <w:b/>
                <w:bCs/>
              </w:rPr>
              <w:t>Principle</w:t>
            </w:r>
          </w:p>
        </w:tc>
        <w:tc>
          <w:tcPr>
            <w:tcW w:w="6379" w:type="dxa"/>
            <w:shd w:val="clear" w:color="auto" w:fill="008C95"/>
            <w:tcMar>
              <w:top w:w="70" w:type="dxa"/>
              <w:bottom w:w="70" w:type="dxa"/>
            </w:tcMar>
            <w:vAlign w:val="center"/>
          </w:tcPr>
          <w:p w14:paraId="38657E2C" w14:textId="77777777" w:rsidR="00EE63D8" w:rsidRDefault="00EE63D8" w:rsidP="001F4C9C">
            <w:pPr>
              <w:spacing w:line="240" w:lineRule="auto"/>
            </w:pPr>
            <w:r>
              <w:rPr>
                <w:b/>
                <w:bCs/>
              </w:rPr>
              <w:t>Required Application to the Account</w:t>
            </w:r>
          </w:p>
        </w:tc>
      </w:tr>
      <w:tr w:rsidR="00EE63D8" w14:paraId="00608CBC" w14:textId="77777777" w:rsidTr="008549CA">
        <w:trPr>
          <w:trHeight w:val="425"/>
          <w:jc w:val="center"/>
        </w:trPr>
        <w:tc>
          <w:tcPr>
            <w:tcW w:w="1975" w:type="dxa"/>
          </w:tcPr>
          <w:p w14:paraId="0AF21440" w14:textId="77777777" w:rsidR="00EE63D8" w:rsidRDefault="00EE63D8" w:rsidP="008549CA">
            <w:pPr>
              <w:spacing w:line="240" w:lineRule="auto"/>
              <w:jc w:val="left"/>
            </w:pPr>
            <w:r>
              <w:t>Inclusion</w:t>
            </w:r>
          </w:p>
        </w:tc>
        <w:tc>
          <w:tcPr>
            <w:tcW w:w="6379" w:type="dxa"/>
          </w:tcPr>
          <w:p w14:paraId="03FF9E17" w14:textId="77777777" w:rsidR="00EE63D8" w:rsidRDefault="00EE63D8" w:rsidP="001F4C9C">
            <w:pPr>
              <w:spacing w:line="240" w:lineRule="auto"/>
            </w:pPr>
            <w:r>
              <w:t>Accessible, representative and responsible communications for people of different ages, abilities and backgrounds.</w:t>
            </w:r>
          </w:p>
        </w:tc>
      </w:tr>
      <w:tr w:rsidR="00EE63D8" w14:paraId="29712F90" w14:textId="77777777" w:rsidTr="008549CA">
        <w:trPr>
          <w:trHeight w:val="425"/>
          <w:jc w:val="center"/>
        </w:trPr>
        <w:tc>
          <w:tcPr>
            <w:tcW w:w="1975" w:type="dxa"/>
          </w:tcPr>
          <w:p w14:paraId="1303BA80" w14:textId="77777777" w:rsidR="00EE63D8" w:rsidRDefault="00EE63D8" w:rsidP="008549CA">
            <w:pPr>
              <w:spacing w:line="240" w:lineRule="auto"/>
              <w:jc w:val="left"/>
            </w:pPr>
            <w:r>
              <w:t>Integrity and Accountability</w:t>
            </w:r>
          </w:p>
        </w:tc>
        <w:tc>
          <w:tcPr>
            <w:tcW w:w="6379" w:type="dxa"/>
          </w:tcPr>
          <w:p w14:paraId="11168ECE" w14:textId="77777777" w:rsidR="00EE63D8" w:rsidRDefault="00EE63D8" w:rsidP="001F4C9C">
            <w:pPr>
              <w:spacing w:line="240" w:lineRule="auto"/>
            </w:pPr>
            <w:r>
              <w:t>Transparent planning, buying, optimisation, brand safety, fee disclosure and performance reporting.</w:t>
            </w:r>
          </w:p>
        </w:tc>
      </w:tr>
      <w:tr w:rsidR="00EE63D8" w14:paraId="25E98CC0" w14:textId="77777777" w:rsidTr="008549CA">
        <w:trPr>
          <w:trHeight w:val="425"/>
          <w:jc w:val="center"/>
        </w:trPr>
        <w:tc>
          <w:tcPr>
            <w:tcW w:w="1975" w:type="dxa"/>
          </w:tcPr>
          <w:p w14:paraId="763A7238" w14:textId="77777777" w:rsidR="00EE63D8" w:rsidRDefault="00EE63D8" w:rsidP="008549CA">
            <w:pPr>
              <w:spacing w:line="240" w:lineRule="auto"/>
              <w:jc w:val="left"/>
            </w:pPr>
            <w:r>
              <w:t>Respect and Safeguarding</w:t>
            </w:r>
          </w:p>
        </w:tc>
        <w:tc>
          <w:tcPr>
            <w:tcW w:w="6379" w:type="dxa"/>
          </w:tcPr>
          <w:p w14:paraId="3B3CC8A1" w14:textId="77777777" w:rsidR="00EE63D8" w:rsidRDefault="00EE63D8" w:rsidP="001F4C9C">
            <w:pPr>
              <w:spacing w:line="240" w:lineRule="auto"/>
            </w:pPr>
            <w:r>
              <w:t>Age appropriate communications, responsible targeting and particular care where children or young people are featured or reached.</w:t>
            </w:r>
          </w:p>
        </w:tc>
      </w:tr>
      <w:tr w:rsidR="00EE63D8" w14:paraId="1FF0CCD9" w14:textId="77777777" w:rsidTr="008549CA">
        <w:trPr>
          <w:trHeight w:val="425"/>
          <w:jc w:val="center"/>
        </w:trPr>
        <w:tc>
          <w:tcPr>
            <w:tcW w:w="1975" w:type="dxa"/>
          </w:tcPr>
          <w:p w14:paraId="0BC96770" w14:textId="77777777" w:rsidR="00EE63D8" w:rsidRDefault="00EE63D8" w:rsidP="008549CA">
            <w:pPr>
              <w:spacing w:line="240" w:lineRule="auto"/>
              <w:jc w:val="left"/>
            </w:pPr>
            <w:r>
              <w:t>Excellence and Innovation</w:t>
            </w:r>
          </w:p>
        </w:tc>
        <w:tc>
          <w:tcPr>
            <w:tcW w:w="6379" w:type="dxa"/>
          </w:tcPr>
          <w:p w14:paraId="4891E451" w14:textId="77777777" w:rsidR="00EE63D8" w:rsidRDefault="00EE63D8" w:rsidP="001F4C9C">
            <w:pPr>
              <w:spacing w:line="240" w:lineRule="auto"/>
            </w:pPr>
            <w:r>
              <w:t>High quality strategic thinking, continuous improvement, platform best practice and structured testing.</w:t>
            </w:r>
          </w:p>
        </w:tc>
      </w:tr>
      <w:tr w:rsidR="00EE63D8" w14:paraId="01D3F61E" w14:textId="77777777" w:rsidTr="008549CA">
        <w:trPr>
          <w:trHeight w:val="425"/>
          <w:jc w:val="center"/>
        </w:trPr>
        <w:tc>
          <w:tcPr>
            <w:tcW w:w="1975" w:type="dxa"/>
          </w:tcPr>
          <w:p w14:paraId="73EF5701" w14:textId="77777777" w:rsidR="00EE63D8" w:rsidRDefault="00EE63D8" w:rsidP="001F4C9C">
            <w:pPr>
              <w:spacing w:line="240" w:lineRule="auto"/>
            </w:pPr>
            <w:r>
              <w:t>Customer Focus</w:t>
            </w:r>
          </w:p>
        </w:tc>
        <w:tc>
          <w:tcPr>
            <w:tcW w:w="6379" w:type="dxa"/>
          </w:tcPr>
          <w:p w14:paraId="3FE9A7B7" w14:textId="77777777" w:rsidR="00EE63D8" w:rsidRDefault="00EE63D8" w:rsidP="001F4C9C">
            <w:pPr>
              <w:spacing w:line="240" w:lineRule="auto"/>
            </w:pPr>
            <w:r>
              <w:t>Clear audience journeys, useful information, frictionless booking pathways and excellent customer experience.</w:t>
            </w:r>
          </w:p>
        </w:tc>
      </w:tr>
      <w:tr w:rsidR="00EE63D8" w14:paraId="05832630" w14:textId="77777777" w:rsidTr="008549CA">
        <w:trPr>
          <w:trHeight w:val="756"/>
          <w:jc w:val="center"/>
        </w:trPr>
        <w:tc>
          <w:tcPr>
            <w:tcW w:w="1975" w:type="dxa"/>
          </w:tcPr>
          <w:p w14:paraId="3B95A02F" w14:textId="77777777" w:rsidR="00EE63D8" w:rsidRDefault="00EE63D8" w:rsidP="001F4C9C">
            <w:pPr>
              <w:spacing w:line="240" w:lineRule="auto"/>
            </w:pPr>
            <w:r>
              <w:t>Sustainability and Social Responsibility</w:t>
            </w:r>
          </w:p>
        </w:tc>
        <w:tc>
          <w:tcPr>
            <w:tcW w:w="6379" w:type="dxa"/>
          </w:tcPr>
          <w:p w14:paraId="762F0942" w14:textId="77777777" w:rsidR="00EE63D8" w:rsidRDefault="00EE63D8" w:rsidP="001F4C9C">
            <w:pPr>
              <w:spacing w:line="240" w:lineRule="auto"/>
            </w:pPr>
            <w:r>
              <w:t>Efficient media delivery, attention to environmental impact were measurable, and activity that broadens participation.</w:t>
            </w:r>
          </w:p>
        </w:tc>
      </w:tr>
    </w:tbl>
    <w:p w14:paraId="135CA0A2" w14:textId="77777777" w:rsidR="00EE63D8" w:rsidRDefault="00EE63D8" w:rsidP="00EE63D8">
      <w:pPr>
        <w:spacing w:after="0" w:line="240" w:lineRule="auto"/>
        <w:ind w:left="0" w:firstLine="0"/>
      </w:pPr>
    </w:p>
    <w:p w14:paraId="35C34A30" w14:textId="77777777" w:rsidR="00CB49B5" w:rsidRDefault="00CB49B5" w:rsidP="00EE63D8">
      <w:pPr>
        <w:spacing w:after="0" w:line="251" w:lineRule="auto"/>
        <w:ind w:left="-5"/>
      </w:pPr>
    </w:p>
    <w:p w14:paraId="1301A6B0" w14:textId="709F61F6" w:rsidR="00CB49B5" w:rsidRDefault="008549CA" w:rsidP="00CB49B5">
      <w:pPr>
        <w:spacing w:after="4" w:line="251" w:lineRule="auto"/>
        <w:ind w:left="82" w:right="0"/>
        <w:rPr>
          <w:b/>
          <w:bCs/>
        </w:rPr>
      </w:pPr>
      <w:r>
        <w:rPr>
          <w:b/>
          <w:bCs/>
        </w:rPr>
        <w:t>4.2</w:t>
      </w:r>
      <w:r>
        <w:rPr>
          <w:b/>
          <w:bCs/>
        </w:rPr>
        <w:tab/>
      </w:r>
      <w:r w:rsidR="00CB49B5" w:rsidRPr="00D13903">
        <w:rPr>
          <w:b/>
          <w:bCs/>
        </w:rPr>
        <w:t>Data Protection, Accessibility and Safeguarding</w:t>
      </w:r>
    </w:p>
    <w:p w14:paraId="570DE48B" w14:textId="77777777" w:rsidR="008549CA" w:rsidRPr="008549CA" w:rsidRDefault="008549CA" w:rsidP="00CB49B5">
      <w:pPr>
        <w:spacing w:after="4" w:line="251" w:lineRule="auto"/>
        <w:ind w:left="82" w:right="0"/>
        <w:rPr>
          <w:b/>
          <w:bCs/>
          <w:sz w:val="8"/>
          <w:szCs w:val="8"/>
        </w:rPr>
      </w:pPr>
    </w:p>
    <w:p w14:paraId="41647891" w14:textId="77777777" w:rsidR="00CB49B5" w:rsidRDefault="00CB49B5" w:rsidP="00CB49B5">
      <w:pPr>
        <w:numPr>
          <w:ilvl w:val="0"/>
          <w:numId w:val="69"/>
        </w:numPr>
        <w:spacing w:after="0" w:line="276" w:lineRule="auto"/>
        <w:ind w:right="0"/>
        <w:jc w:val="left"/>
      </w:pPr>
      <w:r>
        <w:t>Comply with applicable data-protection law and the Contracting Authority’s policies, including instructions on processors, access, retention, consent and security.</w:t>
      </w:r>
    </w:p>
    <w:p w14:paraId="46722938" w14:textId="77777777" w:rsidR="00CB49B5" w:rsidRDefault="00CB49B5" w:rsidP="00CB49B5">
      <w:pPr>
        <w:numPr>
          <w:ilvl w:val="0"/>
          <w:numId w:val="69"/>
        </w:numPr>
        <w:spacing w:after="0" w:line="276" w:lineRule="auto"/>
        <w:ind w:right="0"/>
        <w:jc w:val="left"/>
      </w:pPr>
      <w:r>
        <w:t>Apply privacy by design and data-minimisation principles. Tenderers must identify any tracking or targeting recommendation that depends on consent or further assessment.</w:t>
      </w:r>
    </w:p>
    <w:p w14:paraId="24A41B51" w14:textId="77777777" w:rsidR="00CB49B5" w:rsidRDefault="00CB49B5" w:rsidP="00CB49B5">
      <w:pPr>
        <w:numPr>
          <w:ilvl w:val="0"/>
          <w:numId w:val="69"/>
        </w:numPr>
        <w:spacing w:after="0" w:line="276" w:lineRule="auto"/>
        <w:ind w:right="0"/>
        <w:jc w:val="left"/>
      </w:pPr>
      <w:r>
        <w:t>Meet recognised digital accessibility good practice for recommended ads, content and landing page journeys, and provide practical specifications to content teams.</w:t>
      </w:r>
    </w:p>
    <w:p w14:paraId="46B8C153" w14:textId="77777777" w:rsidR="00CB49B5" w:rsidRDefault="00CB49B5" w:rsidP="00CB49B5">
      <w:pPr>
        <w:numPr>
          <w:ilvl w:val="0"/>
          <w:numId w:val="69"/>
        </w:numPr>
        <w:spacing w:after="0" w:line="276" w:lineRule="auto"/>
        <w:ind w:right="0"/>
        <w:jc w:val="left"/>
      </w:pPr>
      <w:r>
        <w:t>Apply strict age appropriate and safeguarding controls to campaigns involving children or young people. Children must not be directly targeted where inappropriate or contrary to law, policy or platform rules.</w:t>
      </w:r>
    </w:p>
    <w:p w14:paraId="38DD7142" w14:textId="77777777" w:rsidR="00CB49B5" w:rsidRDefault="00CB49B5" w:rsidP="00CB49B5">
      <w:pPr>
        <w:numPr>
          <w:ilvl w:val="0"/>
          <w:numId w:val="69"/>
        </w:numPr>
        <w:spacing w:after="0" w:line="276" w:lineRule="auto"/>
        <w:ind w:right="0"/>
        <w:jc w:val="left"/>
      </w:pPr>
      <w:r>
        <w:t>Maintain suitable brand safety and community management escalation procedures.</w:t>
      </w:r>
    </w:p>
    <w:p w14:paraId="03747FEE" w14:textId="77777777" w:rsidR="00CB49B5" w:rsidRDefault="00CB49B5" w:rsidP="00EE63D8">
      <w:pPr>
        <w:spacing w:after="0" w:line="251" w:lineRule="auto"/>
        <w:ind w:left="-5"/>
      </w:pPr>
    </w:p>
    <w:p w14:paraId="7F903C7A" w14:textId="77777777" w:rsidR="00CB49B5" w:rsidRDefault="00CB49B5" w:rsidP="00EE63D8">
      <w:pPr>
        <w:spacing w:after="0" w:line="251" w:lineRule="auto"/>
        <w:ind w:left="-5"/>
      </w:pPr>
    </w:p>
    <w:p w14:paraId="6E04CE62" w14:textId="37A69D12" w:rsidR="00CE61A3" w:rsidRDefault="00CE61A3" w:rsidP="00CE61A3">
      <w:pPr>
        <w:pStyle w:val="Heading2"/>
      </w:pPr>
      <w:r>
        <w:t>5.</w:t>
      </w:r>
      <w:r>
        <w:tab/>
      </w:r>
      <w:r w:rsidR="00D82F58">
        <w:t>Relevant Experience</w:t>
      </w:r>
    </w:p>
    <w:p w14:paraId="04A1D472" w14:textId="291F9315" w:rsidR="00CB49B5" w:rsidRPr="00D82F58" w:rsidRDefault="00D82F58" w:rsidP="00D82F58">
      <w:pPr>
        <w:spacing w:after="0" w:line="251" w:lineRule="auto"/>
        <w:ind w:left="730"/>
        <w:rPr>
          <w:rFonts w:asciiTheme="minorHAnsi" w:hAnsiTheme="minorHAnsi" w:cstheme="minorHAnsi"/>
        </w:rPr>
      </w:pPr>
      <w:r w:rsidRPr="00D82F58">
        <w:rPr>
          <w:rFonts w:asciiTheme="minorHAnsi" w:eastAsia="Arial" w:hAnsiTheme="minorHAnsi" w:cstheme="minorHAnsi"/>
        </w:rPr>
        <w:t>Provide two comparable examples, preferably involving leisure, sport, family audiences, the public sector or multi campaign/seasonal accounts. Set out the challenge, strategy and channels used, delivery approach, measurable results against objectives, learning and relevance to this requirement.</w:t>
      </w:r>
    </w:p>
    <w:p w14:paraId="28BCFE94" w14:textId="77777777" w:rsidR="00CB49B5" w:rsidRPr="00D82F58" w:rsidRDefault="00CB49B5" w:rsidP="00D82F58">
      <w:pPr>
        <w:spacing w:after="0" w:line="251" w:lineRule="auto"/>
        <w:ind w:left="730"/>
        <w:rPr>
          <w:rFonts w:asciiTheme="minorHAnsi" w:hAnsiTheme="minorHAnsi" w:cstheme="minorHAnsi"/>
        </w:rPr>
      </w:pPr>
    </w:p>
    <w:p w14:paraId="3007A286" w14:textId="77777777" w:rsidR="00CB49B5" w:rsidRDefault="00CB49B5" w:rsidP="00EE63D8">
      <w:pPr>
        <w:spacing w:after="0" w:line="251" w:lineRule="auto"/>
        <w:ind w:left="-5"/>
      </w:pPr>
    </w:p>
    <w:p w14:paraId="0FB8AB5B" w14:textId="77777777" w:rsidR="00CB49B5" w:rsidRDefault="00CB49B5" w:rsidP="00EE63D8">
      <w:pPr>
        <w:spacing w:after="0" w:line="251" w:lineRule="auto"/>
        <w:ind w:left="-5"/>
      </w:pPr>
    </w:p>
    <w:p w14:paraId="1E71E8EE" w14:textId="77777777" w:rsidR="00CB49B5" w:rsidRDefault="00CB49B5" w:rsidP="00EE63D8">
      <w:pPr>
        <w:spacing w:after="0" w:line="251" w:lineRule="auto"/>
        <w:ind w:left="-5"/>
      </w:pPr>
    </w:p>
    <w:p w14:paraId="6D2CDB47" w14:textId="2ED302F8" w:rsidR="0066674C" w:rsidRDefault="0066674C">
      <w:r>
        <w:br w:type="page"/>
      </w:r>
    </w:p>
    <w:p w14:paraId="3341F489" w14:textId="77777777" w:rsidR="004A0842" w:rsidRDefault="00F6768B">
      <w:pPr>
        <w:pStyle w:val="Heading1"/>
        <w:ind w:left="5" w:firstLine="0"/>
      </w:pPr>
      <w:r>
        <w:t>Appendix 2:  Agency Fees / Commission Structure / Charges</w:t>
      </w:r>
    </w:p>
    <w:p w14:paraId="044F058A" w14:textId="77777777" w:rsidR="004A0842" w:rsidRDefault="00F6768B">
      <w:pPr>
        <w:spacing w:after="120" w:line="259" w:lineRule="auto"/>
        <w:ind w:left="-24" w:right="0" w:firstLine="0"/>
        <w:jc w:val="left"/>
      </w:pPr>
      <w:r>
        <w:rPr>
          <w:noProof/>
          <w:color w:val="2B579A"/>
          <w:shd w:val="clear" w:color="auto" w:fill="E6E6E6"/>
        </w:rPr>
        <mc:AlternateContent>
          <mc:Choice Requires="wpg">
            <w:drawing>
              <wp:inline distT="0" distB="0" distL="0" distR="0" wp14:anchorId="2952AC07" wp14:editId="639E3FD7">
                <wp:extent cx="5798185" cy="27432"/>
                <wp:effectExtent l="0" t="0" r="0" b="0"/>
                <wp:docPr id="925596199" name="Group 925596199"/>
                <wp:cNvGraphicFramePr/>
                <a:graphic xmlns:a="http://schemas.openxmlformats.org/drawingml/2006/main">
                  <a:graphicData uri="http://schemas.microsoft.com/office/word/2010/wordprocessingGroup">
                    <wpg:wgp>
                      <wpg:cNvGrpSpPr/>
                      <wpg:grpSpPr>
                        <a:xfrm>
                          <a:off x="0" y="0"/>
                          <a:ext cx="5798185" cy="27432"/>
                          <a:chOff x="2446900" y="3766275"/>
                          <a:chExt cx="5798200" cy="27450"/>
                        </a:xfrm>
                      </wpg:grpSpPr>
                      <wpg:grpSp>
                        <wpg:cNvPr id="566732554" name="Group 566732554"/>
                        <wpg:cNvGrpSpPr/>
                        <wpg:grpSpPr>
                          <a:xfrm>
                            <a:off x="2446908" y="3766284"/>
                            <a:ext cx="5798185" cy="27432"/>
                            <a:chOff x="0" y="0"/>
                            <a:chExt cx="5798185" cy="27432"/>
                          </a:xfrm>
                        </wpg:grpSpPr>
                        <wps:wsp>
                          <wps:cNvPr id="1177728450" name="Rectangle 1177728450"/>
                          <wps:cNvSpPr/>
                          <wps:spPr>
                            <a:xfrm>
                              <a:off x="0" y="0"/>
                              <a:ext cx="5798175" cy="27425"/>
                            </a:xfrm>
                            <a:prstGeom prst="rect">
                              <a:avLst/>
                            </a:prstGeom>
                            <a:noFill/>
                            <a:ln>
                              <a:noFill/>
                            </a:ln>
                          </wps:spPr>
                          <wps:txbx>
                            <w:txbxContent>
                              <w:p w14:paraId="65EEC552"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488445454" name="Freeform: Shape 1488445454"/>
                          <wps:cNvSpPr/>
                          <wps:spPr>
                            <a:xfrm>
                              <a:off x="0" y="0"/>
                              <a:ext cx="5798185" cy="27432"/>
                            </a:xfrm>
                            <a:custGeom>
                              <a:avLst/>
                              <a:gdLst/>
                              <a:ahLst/>
                              <a:cxnLst/>
                              <a:rect l="l" t="t" r="r" b="b"/>
                              <a:pathLst>
                                <a:path w="5798185" h="27432" extrusionOk="0">
                                  <a:moveTo>
                                    <a:pt x="0" y="0"/>
                                  </a:moveTo>
                                  <a:lnTo>
                                    <a:pt x="5798185" y="0"/>
                                  </a:lnTo>
                                  <a:lnTo>
                                    <a:pt x="5798185"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2952AC07" id="Group 925596199" o:spid="_x0000_s1053" style="width:456.55pt;height:2.15pt;mso-position-horizontal-relative:char;mso-position-vertical-relative:line" coordorigin="24469,37662" coordsize="5798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">
                <v:group id="Group 566732554" o:spid="_x0000_s1054" style="position:absolute;left:24469;top:37662;width:57981;height:275" coordsize="5798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">
                  <v:rect id="Rectangle 1177728450" o:spid="_x0000_s1055" style="position:absolute;width:57981;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" filled="f" stroked="f">
                    <v:textbox inset="2.53958mm,2.53958mm,2.53958mm,2.53958mm">
                      <w:txbxContent>
                        <w:p w14:paraId="65EEC552" w14:textId="77777777" w:rsidR="004A0842" w:rsidRDefault="004A0842">
                          <w:pPr>
                            <w:spacing w:after="0" w:line="240" w:lineRule="auto"/>
                            <w:ind w:left="0" w:right="0" w:firstLine="0"/>
                            <w:jc w:val="left"/>
                            <w:textDirection w:val="btLr"/>
                          </w:pPr>
                        </w:p>
                      </w:txbxContent>
                    </v:textbox>
                  </v:rect>
                  <v:shape id="Freeform: Shape 1488445454" o:spid="_x0000_s1056" style="position:absolute;width:57981;height:274;visibility:visible;mso-wrap-style:square;v-text-anchor:middle"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" path="m,l5798185,r,27432l,27432,,e" fillcolor="#339" stroked="f">
                    <v:path arrowok="t" o:extrusionok="f"/>
                  </v:shape>
                </v:group>
                <w10:anchorlock/>
              </v:group>
            </w:pict>
          </mc:Fallback>
        </mc:AlternateContent>
      </w:r>
    </w:p>
    <w:p w14:paraId="66942379" w14:textId="77777777" w:rsidR="004A0842" w:rsidRDefault="00F6768B">
      <w:pPr>
        <w:spacing w:before="120" w:after="120" w:line="360" w:lineRule="auto"/>
        <w:ind w:left="696" w:right="283" w:hanging="720"/>
        <w:rPr>
          <w:color w:val="000000"/>
        </w:rPr>
      </w:pPr>
      <w:r>
        <w:rPr>
          <w:color w:val="000000"/>
        </w:rPr>
        <w:t xml:space="preserve">  Tenderers are required to complete the </w:t>
      </w:r>
      <w:r>
        <w:rPr>
          <w:b/>
          <w:bCs/>
          <w:color w:val="000000"/>
        </w:rPr>
        <w:t>TRD B - Pricing Schedule</w:t>
      </w:r>
      <w:r>
        <w:rPr>
          <w:color w:val="000000"/>
        </w:rPr>
        <w:t xml:space="preserve"> documents associated with this RFT. </w:t>
      </w:r>
    </w:p>
    <w:p w14:paraId="5C21B677" w14:textId="77777777" w:rsidR="004A0842" w:rsidRDefault="00F6768B">
      <w:pPr>
        <w:ind w:left="113" w:firstLine="0"/>
      </w:pPr>
      <w:r>
        <w:t xml:space="preserve">The indicative media budget is </w:t>
      </w:r>
      <w:r>
        <w:rPr>
          <w:b/>
          <w:bCs/>
          <w:color w:val="000000"/>
        </w:rPr>
        <w:t>€100,000</w:t>
      </w:r>
      <w:r>
        <w:rPr>
          <w:color w:val="000000"/>
        </w:rPr>
        <w:t xml:space="preserve"> </w:t>
      </w:r>
      <w:r>
        <w:t>per annum for this competition. This amount is reserved for media investment and excludes agency management and service fees. Tenderers must not reduce the disclosed working media total by embedding fees, commissions or undisclosed mark ups.</w:t>
      </w:r>
    </w:p>
    <w:p w14:paraId="1461E772" w14:textId="77777777" w:rsidR="004A0842" w:rsidRDefault="004A0842">
      <w:pPr>
        <w:ind w:left="113" w:firstLine="0"/>
      </w:pPr>
    </w:p>
    <w:p w14:paraId="0AF8CFB1" w14:textId="77777777" w:rsidR="004A0842" w:rsidRDefault="00F6768B">
      <w:pPr>
        <w:pStyle w:val="Heading2"/>
      </w:pPr>
      <w:r>
        <w:t>2.1 Pricing Response</w:t>
      </w:r>
    </w:p>
    <w:tbl>
      <w:tblPr>
        <w:tblStyle w:val="af8"/>
        <w:tblW w:w="989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4"/>
        <w:gridCol w:w="6362"/>
      </w:tblGrid>
      <w:tr w:rsidR="004A0842" w14:paraId="16171A48" w14:textId="77777777">
        <w:trPr>
          <w:trHeight w:val="149"/>
          <w:jc w:val="center"/>
        </w:trPr>
        <w:tc>
          <w:tcPr>
            <w:tcW w:w="3534" w:type="dxa"/>
            <w:shd w:val="clear" w:color="auto" w:fill="008C95"/>
            <w:tcMar>
              <w:top w:w="70" w:type="dxa"/>
              <w:bottom w:w="70" w:type="dxa"/>
            </w:tcMar>
            <w:vAlign w:val="center"/>
          </w:tcPr>
          <w:p w14:paraId="06447386" w14:textId="77777777" w:rsidR="004A0842" w:rsidRDefault="00F6768B">
            <w:pPr>
              <w:spacing w:line="240" w:lineRule="auto"/>
            </w:pPr>
            <w:r>
              <w:rPr>
                <w:b/>
                <w:bCs/>
              </w:rPr>
              <w:t>Pricing Item</w:t>
            </w:r>
          </w:p>
        </w:tc>
        <w:tc>
          <w:tcPr>
            <w:tcW w:w="6362" w:type="dxa"/>
            <w:shd w:val="clear" w:color="auto" w:fill="008C95"/>
            <w:tcMar>
              <w:top w:w="70" w:type="dxa"/>
              <w:bottom w:w="70" w:type="dxa"/>
            </w:tcMar>
            <w:vAlign w:val="center"/>
          </w:tcPr>
          <w:p w14:paraId="0B109454" w14:textId="77777777" w:rsidR="004A0842" w:rsidRDefault="00F6768B">
            <w:pPr>
              <w:spacing w:line="240" w:lineRule="auto"/>
            </w:pPr>
            <w:r>
              <w:rPr>
                <w:b/>
                <w:bCs/>
              </w:rPr>
              <w:t>Tenderer Response Required</w:t>
            </w:r>
          </w:p>
        </w:tc>
      </w:tr>
      <w:tr w:rsidR="004A0842" w14:paraId="54CC52D0" w14:textId="77777777">
        <w:trPr>
          <w:trHeight w:val="97"/>
          <w:jc w:val="center"/>
        </w:trPr>
        <w:tc>
          <w:tcPr>
            <w:tcW w:w="3534" w:type="dxa"/>
            <w:vAlign w:val="center"/>
          </w:tcPr>
          <w:p w14:paraId="0F5805BD" w14:textId="77777777" w:rsidR="004A0842" w:rsidRDefault="00F6768B">
            <w:pPr>
              <w:spacing w:line="240" w:lineRule="auto"/>
            </w:pPr>
            <w:r>
              <w:t>Annual agency/management fee</w:t>
            </w:r>
          </w:p>
        </w:tc>
        <w:tc>
          <w:tcPr>
            <w:tcW w:w="6362" w:type="dxa"/>
            <w:vAlign w:val="center"/>
          </w:tcPr>
          <w:p w14:paraId="3EE0E55F" w14:textId="77777777" w:rsidR="004A0842" w:rsidRDefault="00F6768B">
            <w:pPr>
              <w:spacing w:line="240" w:lineRule="auto"/>
            </w:pPr>
            <w:r>
              <w:t>Fixed annual amount and payment profile, stated separately from media.</w:t>
            </w:r>
          </w:p>
        </w:tc>
      </w:tr>
      <w:tr w:rsidR="004A0842" w14:paraId="15B2DF62" w14:textId="77777777">
        <w:trPr>
          <w:trHeight w:val="97"/>
          <w:jc w:val="center"/>
        </w:trPr>
        <w:tc>
          <w:tcPr>
            <w:tcW w:w="3534" w:type="dxa"/>
            <w:vAlign w:val="center"/>
          </w:tcPr>
          <w:p w14:paraId="3D91E595" w14:textId="77777777" w:rsidR="004A0842" w:rsidRDefault="00F6768B">
            <w:pPr>
              <w:spacing w:line="240" w:lineRule="auto"/>
            </w:pPr>
            <w:r>
              <w:t>Media commission or mark up</w:t>
            </w:r>
          </w:p>
        </w:tc>
        <w:tc>
          <w:tcPr>
            <w:tcW w:w="6362" w:type="dxa"/>
            <w:vAlign w:val="center"/>
          </w:tcPr>
          <w:p w14:paraId="21214DD0" w14:textId="77777777" w:rsidR="004A0842" w:rsidRDefault="00F6768B">
            <w:pPr>
              <w:spacing w:line="240" w:lineRule="auto"/>
            </w:pPr>
            <w:r>
              <w:t>Percentage and calculation basis; state “nil” if not applicable.</w:t>
            </w:r>
          </w:p>
        </w:tc>
      </w:tr>
      <w:tr w:rsidR="004A0842" w14:paraId="46E7F7AB" w14:textId="77777777">
        <w:trPr>
          <w:trHeight w:val="97"/>
          <w:jc w:val="center"/>
        </w:trPr>
        <w:tc>
          <w:tcPr>
            <w:tcW w:w="3534" w:type="dxa"/>
            <w:vAlign w:val="center"/>
          </w:tcPr>
          <w:p w14:paraId="0A307CA2" w14:textId="77777777" w:rsidR="004A0842" w:rsidRDefault="00F6768B">
            <w:pPr>
              <w:spacing w:line="240" w:lineRule="auto"/>
            </w:pPr>
            <w:r>
              <w:t>Campaign planning and optimisation</w:t>
            </w:r>
          </w:p>
        </w:tc>
        <w:tc>
          <w:tcPr>
            <w:tcW w:w="6362" w:type="dxa"/>
            <w:vAlign w:val="center"/>
          </w:tcPr>
          <w:p w14:paraId="012A1804" w14:textId="77777777" w:rsidR="004A0842" w:rsidRDefault="00F6768B">
            <w:pPr>
              <w:spacing w:line="240" w:lineRule="auto"/>
            </w:pPr>
            <w:r>
              <w:t>State whether included in the annual fee and any limits or assumptions.</w:t>
            </w:r>
          </w:p>
        </w:tc>
      </w:tr>
      <w:tr w:rsidR="004A0842" w14:paraId="6EAD9C92" w14:textId="77777777">
        <w:trPr>
          <w:trHeight w:val="97"/>
          <w:jc w:val="center"/>
        </w:trPr>
        <w:tc>
          <w:tcPr>
            <w:tcW w:w="3534" w:type="dxa"/>
            <w:vAlign w:val="center"/>
          </w:tcPr>
          <w:p w14:paraId="4C152706" w14:textId="77777777" w:rsidR="004A0842" w:rsidRDefault="00F6768B">
            <w:pPr>
              <w:spacing w:line="240" w:lineRule="auto"/>
            </w:pPr>
            <w:r>
              <w:t>Tracking/analytics setup</w:t>
            </w:r>
          </w:p>
        </w:tc>
        <w:tc>
          <w:tcPr>
            <w:tcW w:w="6362" w:type="dxa"/>
            <w:vAlign w:val="center"/>
          </w:tcPr>
          <w:p w14:paraId="6286F68E" w14:textId="77777777" w:rsidR="004A0842" w:rsidRDefault="00F6768B">
            <w:pPr>
              <w:spacing w:line="240" w:lineRule="auto"/>
            </w:pPr>
            <w:r>
              <w:t>Fixed cost, included allowance or rate card.</w:t>
            </w:r>
          </w:p>
        </w:tc>
      </w:tr>
      <w:tr w:rsidR="004A0842" w14:paraId="30ED9F7A" w14:textId="77777777">
        <w:trPr>
          <w:trHeight w:val="97"/>
          <w:jc w:val="center"/>
        </w:trPr>
        <w:tc>
          <w:tcPr>
            <w:tcW w:w="3534" w:type="dxa"/>
            <w:vAlign w:val="center"/>
          </w:tcPr>
          <w:p w14:paraId="155C77F7" w14:textId="77777777" w:rsidR="004A0842" w:rsidRDefault="00F6768B">
            <w:pPr>
              <w:spacing w:line="240" w:lineRule="auto"/>
            </w:pPr>
            <w:r>
              <w:t>Creative adaptation/production</w:t>
            </w:r>
          </w:p>
        </w:tc>
        <w:tc>
          <w:tcPr>
            <w:tcW w:w="6362" w:type="dxa"/>
            <w:vAlign w:val="center"/>
          </w:tcPr>
          <w:p w14:paraId="1772FA00" w14:textId="77777777" w:rsidR="004A0842" w:rsidRDefault="00F6768B">
            <w:pPr>
              <w:spacing w:line="240" w:lineRule="auto"/>
            </w:pPr>
            <w:r>
              <w:t>Rate card and examples; separately approved and not assumed within media budget.</w:t>
            </w:r>
          </w:p>
        </w:tc>
      </w:tr>
      <w:tr w:rsidR="004A0842" w14:paraId="0F16DD59" w14:textId="77777777">
        <w:trPr>
          <w:trHeight w:val="97"/>
          <w:jc w:val="center"/>
        </w:trPr>
        <w:tc>
          <w:tcPr>
            <w:tcW w:w="3534" w:type="dxa"/>
            <w:vAlign w:val="center"/>
          </w:tcPr>
          <w:p w14:paraId="270BDE1E" w14:textId="77777777" w:rsidR="004A0842" w:rsidRDefault="00F6768B">
            <w:pPr>
              <w:spacing w:line="240" w:lineRule="auto"/>
            </w:pPr>
            <w:r>
              <w:t>Third party costs</w:t>
            </w:r>
          </w:p>
        </w:tc>
        <w:tc>
          <w:tcPr>
            <w:tcW w:w="6362" w:type="dxa"/>
            <w:vAlign w:val="center"/>
          </w:tcPr>
          <w:p w14:paraId="0D54F3BA" w14:textId="77777777" w:rsidR="004A0842" w:rsidRDefault="00F6768B">
            <w:pPr>
              <w:spacing w:line="240" w:lineRule="auto"/>
            </w:pPr>
            <w:r>
              <w:t>Technology, data, verification or platform charges separately itemised.</w:t>
            </w:r>
          </w:p>
        </w:tc>
      </w:tr>
      <w:tr w:rsidR="004A0842" w14:paraId="54FAA6D5" w14:textId="77777777">
        <w:trPr>
          <w:trHeight w:val="97"/>
          <w:jc w:val="center"/>
        </w:trPr>
        <w:tc>
          <w:tcPr>
            <w:tcW w:w="3534" w:type="dxa"/>
            <w:vAlign w:val="center"/>
          </w:tcPr>
          <w:p w14:paraId="7B364A56" w14:textId="77777777" w:rsidR="004A0842" w:rsidRDefault="00F6768B">
            <w:pPr>
              <w:spacing w:line="240" w:lineRule="auto"/>
            </w:pPr>
            <w:r>
              <w:t>Out of scope services</w:t>
            </w:r>
          </w:p>
        </w:tc>
        <w:tc>
          <w:tcPr>
            <w:tcW w:w="6362" w:type="dxa"/>
            <w:vAlign w:val="center"/>
          </w:tcPr>
          <w:p w14:paraId="6CCECF7C" w14:textId="77777777" w:rsidR="004A0842" w:rsidRDefault="00F6768B">
            <w:pPr>
              <w:spacing w:line="240" w:lineRule="auto"/>
            </w:pPr>
            <w:r>
              <w:t>Hourly/day rates by role and approval process.</w:t>
            </w:r>
          </w:p>
        </w:tc>
      </w:tr>
    </w:tbl>
    <w:p w14:paraId="2EDF0AAD" w14:textId="77777777" w:rsidR="004A0842" w:rsidRDefault="004A0842"/>
    <w:p w14:paraId="3DA96BC2" w14:textId="77777777" w:rsidR="004A0842" w:rsidRDefault="00F6768B">
      <w:pPr>
        <w:pStyle w:val="Heading2"/>
      </w:pPr>
      <w:r>
        <w:t>2.2 Financial Transparency</w:t>
      </w:r>
    </w:p>
    <w:p w14:paraId="2797D44F" w14:textId="77777777" w:rsidR="004A0842" w:rsidRDefault="00F6768B">
      <w:pPr>
        <w:numPr>
          <w:ilvl w:val="0"/>
          <w:numId w:val="68"/>
        </w:numPr>
        <w:spacing w:after="0" w:line="276" w:lineRule="auto"/>
        <w:ind w:right="0"/>
        <w:jc w:val="left"/>
      </w:pPr>
      <w:r>
        <w:t>All rebates, credits, added value and platform incentives attributable to the account must be disclosed and treated as directed by the Contracting Authority.</w:t>
      </w:r>
    </w:p>
    <w:p w14:paraId="06B8A495" w14:textId="77777777" w:rsidR="004A0842" w:rsidRDefault="00F6768B">
      <w:pPr>
        <w:numPr>
          <w:ilvl w:val="0"/>
          <w:numId w:val="68"/>
        </w:numPr>
        <w:spacing w:after="0" w:line="276" w:lineRule="auto"/>
        <w:ind w:right="0"/>
        <w:jc w:val="left"/>
      </w:pPr>
      <w:r>
        <w:t>Media accounts, data, pixels, audiences, campaigns and reporting outputs must be accessible to and owned/controlled by the Contracting Authority wherever platform functionality permits.</w:t>
      </w:r>
    </w:p>
    <w:p w14:paraId="748E9F59" w14:textId="77777777" w:rsidR="004A0842" w:rsidRDefault="00F6768B">
      <w:pPr>
        <w:numPr>
          <w:ilvl w:val="0"/>
          <w:numId w:val="68"/>
        </w:numPr>
        <w:spacing w:after="0" w:line="276" w:lineRule="auto"/>
        <w:ind w:right="0"/>
        <w:jc w:val="left"/>
      </w:pPr>
      <w:r>
        <w:t>No material budget transfer between campaigns or channels may occur without documented approval under the agreed governance process.</w:t>
      </w:r>
    </w:p>
    <w:p w14:paraId="1E841484" w14:textId="77777777" w:rsidR="004A0842" w:rsidRDefault="00F6768B">
      <w:pPr>
        <w:numPr>
          <w:ilvl w:val="0"/>
          <w:numId w:val="68"/>
        </w:numPr>
        <w:spacing w:after="0" w:line="276" w:lineRule="auto"/>
        <w:ind w:right="0"/>
        <w:jc w:val="left"/>
      </w:pPr>
      <w:r>
        <w:t>All prices quoted must be all inclusive i.e. including costs and expenses related to the delivery of the project.  They must include all staff costs, transport and any additional administrative costs.</w:t>
      </w:r>
    </w:p>
    <w:p w14:paraId="4C13D71B" w14:textId="77777777" w:rsidR="004A0842" w:rsidRDefault="00F6768B">
      <w:pPr>
        <w:numPr>
          <w:ilvl w:val="0"/>
          <w:numId w:val="68"/>
        </w:numPr>
        <w:spacing w:after="0" w:line="276" w:lineRule="auto"/>
        <w:ind w:right="0"/>
        <w:jc w:val="left"/>
      </w:pPr>
      <w:r>
        <w:t>A detailed breakdown of the cost structure for the project is required in the table format as set out in the TRD.</w:t>
      </w:r>
    </w:p>
    <w:p w14:paraId="6F7ADDEE" w14:textId="24FEB434" w:rsidR="000148DC" w:rsidRDefault="00F6768B" w:rsidP="000148DC">
      <w:pPr>
        <w:numPr>
          <w:ilvl w:val="0"/>
          <w:numId w:val="68"/>
        </w:numPr>
        <w:spacing w:after="0" w:line="276" w:lineRule="auto"/>
        <w:ind w:right="0"/>
        <w:jc w:val="left"/>
      </w:pPr>
      <w:r w:rsidRPr="000148DC">
        <w:rPr>
          <w:color w:val="222222"/>
        </w:rPr>
        <w:t>Tenderers are required to provide a single blended hourly rate, exclusive of VAT, applicable to all personnel assigned to deliver the services. This rate must reflect the proposed mix of seniority, expertise and resources and include all associated agency overheads.</w:t>
      </w:r>
      <w:r>
        <w:t xml:space="preserve"> This is based off a media spend of</w:t>
      </w:r>
      <w:r w:rsidR="00936889">
        <w:t xml:space="preserve"> a €</w:t>
      </w:r>
      <w:r>
        <w:t>100K per year</w:t>
      </w:r>
      <w:r w:rsidR="000148DC">
        <w:t xml:space="preserve"> (this value is an estimate actual expenditure which may be greater or lesser depending on business requirements, operational needs and the availability of funding). </w:t>
      </w:r>
    </w:p>
    <w:p w14:paraId="51C2B21B" w14:textId="77777777" w:rsidR="004A0842" w:rsidRDefault="00F6768B">
      <w:pPr>
        <w:spacing w:after="160" w:line="259" w:lineRule="auto"/>
        <w:ind w:left="0" w:right="0" w:firstLine="0"/>
      </w:pPr>
      <w:r>
        <w:br w:type="page"/>
      </w:r>
    </w:p>
    <w:p w14:paraId="35378C47" w14:textId="77777777" w:rsidR="004A0842" w:rsidRDefault="00F6768B">
      <w:pPr>
        <w:spacing w:after="160" w:line="259" w:lineRule="auto"/>
        <w:ind w:left="5" w:right="0" w:firstLine="0"/>
        <w:jc w:val="left"/>
      </w:pPr>
      <w:r>
        <w:rPr>
          <w:i/>
          <w:iCs/>
        </w:rPr>
        <w:t xml:space="preserve"> </w:t>
      </w:r>
      <w:r>
        <w:rPr>
          <w:color w:val="333399"/>
          <w:sz w:val="32"/>
          <w:szCs w:val="32"/>
        </w:rPr>
        <w:t xml:space="preserve">Appendix 3:  Tenderers’ Statement </w:t>
      </w:r>
    </w:p>
    <w:p w14:paraId="2F0D4ACC" w14:textId="77777777" w:rsidR="004A0842" w:rsidRDefault="00F6768B">
      <w:pPr>
        <w:spacing w:after="204" w:line="259" w:lineRule="auto"/>
        <w:ind w:left="-24" w:right="0" w:firstLine="0"/>
        <w:jc w:val="left"/>
      </w:pPr>
      <w:r>
        <w:rPr>
          <w:noProof/>
          <w:color w:val="2B579A"/>
          <w:shd w:val="clear" w:color="auto" w:fill="E6E6E6"/>
        </w:rPr>
        <mc:AlternateContent>
          <mc:Choice Requires="wpg">
            <w:drawing>
              <wp:inline distT="0" distB="0" distL="0" distR="0" wp14:anchorId="4903F6E4" wp14:editId="38237639">
                <wp:extent cx="5798185" cy="27737"/>
                <wp:effectExtent l="0" t="0" r="0" b="0"/>
                <wp:docPr id="925596200" name="Group 925596200"/>
                <wp:cNvGraphicFramePr/>
                <a:graphic xmlns:a="http://schemas.openxmlformats.org/drawingml/2006/main">
                  <a:graphicData uri="http://schemas.microsoft.com/office/word/2010/wordprocessingGroup">
                    <wpg:wgp>
                      <wpg:cNvGrpSpPr/>
                      <wpg:grpSpPr>
                        <a:xfrm>
                          <a:off x="0" y="0"/>
                          <a:ext cx="5798185" cy="27737"/>
                          <a:chOff x="2446900" y="3766125"/>
                          <a:chExt cx="5798200" cy="27750"/>
                        </a:xfrm>
                      </wpg:grpSpPr>
                      <wpg:grpSp>
                        <wpg:cNvPr id="2109594137" name="Group 2109594137"/>
                        <wpg:cNvGrpSpPr/>
                        <wpg:grpSpPr>
                          <a:xfrm>
                            <a:off x="2446908" y="3766132"/>
                            <a:ext cx="5798185" cy="27737"/>
                            <a:chOff x="0" y="0"/>
                            <a:chExt cx="5798185" cy="27737"/>
                          </a:xfrm>
                        </wpg:grpSpPr>
                        <wps:wsp>
                          <wps:cNvPr id="1692749978" name="Rectangle 1692749978"/>
                          <wps:cNvSpPr/>
                          <wps:spPr>
                            <a:xfrm>
                              <a:off x="0" y="0"/>
                              <a:ext cx="5798175" cy="27725"/>
                            </a:xfrm>
                            <a:prstGeom prst="rect">
                              <a:avLst/>
                            </a:prstGeom>
                            <a:noFill/>
                            <a:ln>
                              <a:noFill/>
                            </a:ln>
                          </wps:spPr>
                          <wps:txbx>
                            <w:txbxContent>
                              <w:p w14:paraId="7C7BB276"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492314948" name="Freeform: Shape 492314948"/>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4903F6E4" id="Group 925596200" o:spid="_x0000_s1057" style="width:456.55pt;height:2.2pt;mso-position-horizontal-relative:char;mso-position-vertical-relative:line" coordorigin="24469,37661" coordsize="5798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">
                <v:group id="Group 2109594137" o:spid="_x0000_s1058" style="position:absolute;left:24469;top:37661;width:57981;height:277"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">
                  <v:rect id="Rectangle 1692749978" o:spid="_x0000_s1059"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" filled="f" stroked="f">
                    <v:textbox inset="2.53958mm,2.53958mm,2.53958mm,2.53958mm">
                      <w:txbxContent>
                        <w:p w14:paraId="7C7BB276" w14:textId="77777777" w:rsidR="004A0842" w:rsidRDefault="004A0842">
                          <w:pPr>
                            <w:spacing w:after="0" w:line="240" w:lineRule="auto"/>
                            <w:ind w:left="0" w:right="0" w:firstLine="0"/>
                            <w:jc w:val="left"/>
                            <w:textDirection w:val="btLr"/>
                          </w:pPr>
                        </w:p>
                      </w:txbxContent>
                    </v:textbox>
                  </v:rect>
                  <v:shape id="Freeform: Shape 492314948" o:spid="_x0000_s1060"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" path="m,l5798185,r,27737l,27737,,e" fillcolor="#339" stroked="f">
                    <v:path arrowok="t" o:extrusionok="f"/>
                  </v:shape>
                </v:group>
                <w10:anchorlock/>
              </v:group>
            </w:pict>
          </mc:Fallback>
        </mc:AlternateContent>
      </w:r>
    </w:p>
    <w:p w14:paraId="2BFB4722" w14:textId="77777777" w:rsidR="004A0842" w:rsidRDefault="00F6768B">
      <w:pPr>
        <w:spacing w:after="0"/>
        <w:ind w:left="10" w:right="0"/>
      </w:pPr>
      <w:r>
        <w:t xml:space="preserve">[Tenderers shall complete and return the following form of Tenderers’ Statement printed on the </w:t>
      </w:r>
    </w:p>
    <w:p w14:paraId="61E4A0B7" w14:textId="77777777" w:rsidR="004A0842" w:rsidRDefault="00F6768B">
      <w:pPr>
        <w:spacing w:after="0"/>
        <w:ind w:left="15" w:right="276"/>
      </w:pPr>
      <w:r>
        <w:t xml:space="preserve">Tenderers’ headed notepaper and signed by the Tenderer.]  </w:t>
      </w:r>
    </w:p>
    <w:p w14:paraId="1AF6839E" w14:textId="77777777" w:rsidR="004A0842" w:rsidRDefault="00F6768B">
      <w:pPr>
        <w:spacing w:after="120" w:line="259" w:lineRule="auto"/>
        <w:ind w:left="5" w:right="0" w:firstLine="0"/>
        <w:jc w:val="left"/>
      </w:pPr>
      <w:r>
        <w:t xml:space="preserve"> </w:t>
      </w:r>
    </w:p>
    <w:p w14:paraId="7E2416E4" w14:textId="77777777" w:rsidR="004A0842" w:rsidRDefault="00F6768B">
      <w:pPr>
        <w:pStyle w:val="Heading3"/>
        <w:spacing w:after="0"/>
        <w:ind w:left="10" w:right="1410"/>
        <w:jc w:val="center"/>
      </w:pPr>
      <w:r>
        <w:rPr>
          <w:b/>
          <w:bCs/>
          <w:u w:val="none"/>
        </w:rPr>
        <w:t xml:space="preserve">TENDERERS’ STATEMENT </w:t>
      </w:r>
    </w:p>
    <w:p w14:paraId="498F2881" w14:textId="77777777" w:rsidR="004A0842" w:rsidRDefault="00F6768B">
      <w:pPr>
        <w:spacing w:after="0" w:line="259" w:lineRule="auto"/>
        <w:ind w:left="5" w:right="0" w:firstLine="0"/>
        <w:jc w:val="left"/>
      </w:pPr>
      <w:r>
        <w:rPr>
          <w:b/>
          <w:bCs/>
        </w:rPr>
        <w:t xml:space="preserve"> </w:t>
      </w:r>
    </w:p>
    <w:p w14:paraId="1411CA7D" w14:textId="77777777" w:rsidR="004A0842" w:rsidRDefault="00F6768B">
      <w:pPr>
        <w:ind w:left="15" w:right="276"/>
      </w:pPr>
      <w:r>
        <w:rPr>
          <w:b/>
          <w:bCs/>
        </w:rPr>
        <w:t xml:space="preserve">TO: </w:t>
      </w:r>
      <w:r>
        <w:t>Sport Ireland Facilities DAC (the “Contracting Authority”)</w:t>
      </w:r>
      <w:r>
        <w:rPr>
          <w:b/>
          <w:bCs/>
        </w:rPr>
        <w:t xml:space="preserve"> </w:t>
      </w:r>
    </w:p>
    <w:p w14:paraId="0991C6ED" w14:textId="77777777" w:rsidR="004A0842" w:rsidRDefault="00F6768B">
      <w:pPr>
        <w:pBdr>
          <w:top w:val="nil"/>
          <w:left w:val="nil"/>
          <w:bottom w:val="nil"/>
          <w:right w:val="nil"/>
          <w:between w:val="nil"/>
        </w:pBdr>
        <w:spacing w:after="120" w:line="276" w:lineRule="auto"/>
        <w:ind w:left="0" w:right="0" w:firstLine="0"/>
        <w:rPr>
          <w:color w:val="000000"/>
        </w:rPr>
      </w:pPr>
      <w:r>
        <w:rPr>
          <w:b/>
          <w:bCs/>
          <w:color w:val="000000"/>
        </w:rPr>
        <w:t>RE:</w:t>
      </w:r>
      <w:r>
        <w:rPr>
          <w:color w:val="000000"/>
        </w:rPr>
        <w:t xml:space="preserve"> Request for Tenders for the Provision of Digital Marketing Strategy, Media Planning, Buying, Optimisation and Reporting Services.</w:t>
      </w:r>
    </w:p>
    <w:p w14:paraId="38891756" w14:textId="77777777" w:rsidR="004A0842" w:rsidRDefault="00F6768B">
      <w:pPr>
        <w:spacing w:after="160" w:line="259" w:lineRule="auto"/>
        <w:ind w:left="0" w:right="0" w:firstLine="0"/>
        <w:jc w:val="left"/>
      </w:pPr>
      <w:r>
        <w:t xml:space="preserve"> Having examined your Request for Tenders (the “RFT”) including the Instructions to Tenderers, the Selection and Award Criteria, the Requirements and Specifications, and the Terms and Conditions of the Framework Agreement, we hereby agree and declare the following: </w:t>
      </w:r>
    </w:p>
    <w:p w14:paraId="7E5122A5" w14:textId="77777777" w:rsidR="004A0842" w:rsidRDefault="00F6768B">
      <w:pPr>
        <w:numPr>
          <w:ilvl w:val="0"/>
          <w:numId w:val="27"/>
        </w:numPr>
        <w:pBdr>
          <w:top w:val="nil"/>
          <w:left w:val="nil"/>
          <w:bottom w:val="nil"/>
          <w:right w:val="nil"/>
          <w:between w:val="nil"/>
        </w:pBdr>
        <w:spacing w:after="0" w:line="276" w:lineRule="auto"/>
        <w:ind w:right="0"/>
        <w:rPr>
          <w:color w:val="000000"/>
        </w:rPr>
      </w:pPr>
      <w:r>
        <w:rPr>
          <w:color w:val="000000"/>
        </w:rPr>
        <w:t xml:space="preserve">We understand the nature and extent of the Services required to be delivered as described in Requirements and Specifications at Appendix 1 to the RFT. </w:t>
      </w:r>
    </w:p>
    <w:p w14:paraId="09AAFD12" w14:textId="77777777" w:rsidR="004A0842" w:rsidRDefault="00F6768B">
      <w:pPr>
        <w:numPr>
          <w:ilvl w:val="0"/>
          <w:numId w:val="27"/>
        </w:numPr>
        <w:pBdr>
          <w:top w:val="nil"/>
          <w:left w:val="nil"/>
          <w:bottom w:val="nil"/>
          <w:right w:val="nil"/>
          <w:between w:val="nil"/>
        </w:pBdr>
        <w:spacing w:after="0" w:line="276" w:lineRule="auto"/>
        <w:ind w:right="0"/>
        <w:rPr>
          <w:color w:val="000000"/>
        </w:rPr>
      </w:pPr>
      <w:r>
        <w:rPr>
          <w:color w:val="000000"/>
        </w:rPr>
        <w:t xml:space="preserve">We accept all of the Terms and Conditions of the RFT, the Framework Agreement and the Confidentiality Agreement and agree if awarded a Framework Agreement to execute the Framework Agreement at Appendix 5 to the RFT and the Confidentiality Agreement at Appendix 6 to the RFT. </w:t>
      </w:r>
    </w:p>
    <w:p w14:paraId="7FBB4904" w14:textId="77777777" w:rsidR="004A0842" w:rsidRDefault="00F6768B">
      <w:pPr>
        <w:numPr>
          <w:ilvl w:val="0"/>
          <w:numId w:val="27"/>
        </w:numPr>
        <w:pBdr>
          <w:top w:val="nil"/>
          <w:left w:val="nil"/>
          <w:bottom w:val="nil"/>
          <w:right w:val="nil"/>
          <w:between w:val="nil"/>
        </w:pBdr>
        <w:spacing w:after="0" w:line="276" w:lineRule="auto"/>
        <w:ind w:right="783"/>
        <w:rPr>
          <w:color w:val="000000"/>
        </w:rPr>
      </w:pPr>
      <w:r>
        <w:rPr>
          <w:color w:val="000000"/>
        </w:rPr>
        <w:t xml:space="preserve">We accept all the Selection and Award Criteria as set out in Part 3 of the RFT. </w:t>
      </w:r>
    </w:p>
    <w:p w14:paraId="4EED2878" w14:textId="77777777" w:rsidR="004A0842" w:rsidRDefault="00F6768B">
      <w:pPr>
        <w:numPr>
          <w:ilvl w:val="0"/>
          <w:numId w:val="27"/>
        </w:numPr>
        <w:pBdr>
          <w:top w:val="nil"/>
          <w:left w:val="nil"/>
          <w:bottom w:val="nil"/>
          <w:right w:val="nil"/>
          <w:between w:val="nil"/>
        </w:pBdr>
        <w:spacing w:after="0" w:line="276" w:lineRule="auto"/>
        <w:ind w:right="0"/>
        <w:rPr>
          <w:color w:val="000000"/>
        </w:rPr>
      </w:pPr>
      <w:r>
        <w:rPr>
          <w:color w:val="000000"/>
        </w:rPr>
        <w:t xml:space="preserve">We agree to provide the Contracting Authority with the Services in accordance with the RFT and our Tender. </w:t>
      </w:r>
    </w:p>
    <w:p w14:paraId="7B3673E8" w14:textId="77777777" w:rsidR="004A0842" w:rsidRDefault="00F6768B">
      <w:pPr>
        <w:numPr>
          <w:ilvl w:val="0"/>
          <w:numId w:val="27"/>
        </w:numPr>
        <w:pBdr>
          <w:top w:val="nil"/>
          <w:left w:val="nil"/>
          <w:bottom w:val="nil"/>
          <w:right w:val="nil"/>
          <w:between w:val="nil"/>
        </w:pBdr>
        <w:spacing w:after="0" w:line="276" w:lineRule="auto"/>
        <w:ind w:right="0"/>
        <w:rPr>
          <w:color w:val="000000"/>
        </w:rPr>
      </w:pPr>
      <w:r>
        <w:rPr>
          <w:color w:val="000000"/>
        </w:rPr>
        <w:t xml:space="preserve">We agree that, if awarded any Contract pursuant to a Framework Agreement, we shall, in the performance of such contract, comply with all applicable obligations in the field of environmental, social and labour law. </w:t>
      </w:r>
    </w:p>
    <w:p w14:paraId="73099632" w14:textId="77777777" w:rsidR="004A0842" w:rsidRDefault="00F6768B">
      <w:pPr>
        <w:numPr>
          <w:ilvl w:val="0"/>
          <w:numId w:val="27"/>
        </w:numPr>
        <w:pBdr>
          <w:top w:val="nil"/>
          <w:left w:val="nil"/>
          <w:bottom w:val="nil"/>
          <w:right w:val="nil"/>
          <w:between w:val="nil"/>
        </w:pBdr>
        <w:spacing w:after="0" w:line="276" w:lineRule="auto"/>
        <w:ind w:right="783"/>
        <w:rPr>
          <w:color w:val="000000"/>
        </w:rPr>
      </w:pPr>
      <w:r>
        <w:rPr>
          <w:color w:val="000000"/>
        </w:rPr>
        <w:t xml:space="preserve">We confirm that we have complied with all requirements as set out at Part 2 of the RFT. </w:t>
      </w:r>
    </w:p>
    <w:p w14:paraId="51D3F360" w14:textId="77777777" w:rsidR="004A0842" w:rsidRDefault="00F6768B">
      <w:pPr>
        <w:numPr>
          <w:ilvl w:val="0"/>
          <w:numId w:val="27"/>
        </w:numPr>
        <w:pBdr>
          <w:top w:val="nil"/>
          <w:left w:val="nil"/>
          <w:bottom w:val="nil"/>
          <w:right w:val="nil"/>
          <w:between w:val="nil"/>
        </w:pBdr>
        <w:spacing w:after="0" w:line="276" w:lineRule="auto"/>
        <w:ind w:right="0"/>
        <w:rPr>
          <w:color w:val="000000"/>
        </w:rPr>
      </w:pPr>
      <w:r>
        <w:rPr>
          <w:color w:val="000000"/>
        </w:rPr>
        <w:t xml:space="preserve">We confirm that all prices quoted in our Tender will remain valid for the period of time commencing from the Tender Deadline specified at paragraph 2.10.3 of the RFT.  </w:t>
      </w:r>
    </w:p>
    <w:p w14:paraId="4B2C836A" w14:textId="77777777" w:rsidR="004A0842" w:rsidRDefault="00F6768B">
      <w:pPr>
        <w:numPr>
          <w:ilvl w:val="0"/>
          <w:numId w:val="27"/>
        </w:numPr>
        <w:pBdr>
          <w:top w:val="nil"/>
          <w:left w:val="nil"/>
          <w:bottom w:val="nil"/>
          <w:right w:val="nil"/>
          <w:between w:val="nil"/>
        </w:pBdr>
        <w:spacing w:after="0" w:line="276" w:lineRule="auto"/>
        <w:ind w:right="0"/>
        <w:rPr>
          <w:color w:val="000000"/>
        </w:rPr>
      </w:pPr>
      <w:r>
        <w:rPr>
          <w:color w:val="000000"/>
        </w:rPr>
        <w:t>We shall, if awarded any Framework Agreement under the RFT, have in place on the</w:t>
      </w:r>
    </w:p>
    <w:p w14:paraId="05BA55AC" w14:textId="77777777" w:rsidR="004A0842" w:rsidRDefault="00F6768B">
      <w:pPr>
        <w:numPr>
          <w:ilvl w:val="0"/>
          <w:numId w:val="27"/>
        </w:numPr>
        <w:pBdr>
          <w:top w:val="nil"/>
          <w:left w:val="nil"/>
          <w:bottom w:val="nil"/>
          <w:right w:val="nil"/>
          <w:between w:val="nil"/>
        </w:pBdr>
        <w:spacing w:after="0" w:line="259" w:lineRule="auto"/>
        <w:ind w:right="276"/>
        <w:rPr>
          <w:color w:val="000000"/>
        </w:rPr>
      </w:pPr>
      <w:r>
        <w:rPr>
          <w:color w:val="000000"/>
        </w:rPr>
        <w:t>Commencement Date of the Framework Agreement all insurances (if any) as required by</w:t>
      </w:r>
      <w:r>
        <w:rPr>
          <w:color w:val="000080"/>
        </w:rPr>
        <w:t xml:space="preserve"> </w:t>
      </w:r>
      <w:r>
        <w:rPr>
          <w:color w:val="000000"/>
        </w:rPr>
        <w:t xml:space="preserve">paragraph 2.21.1 of the RFT. </w:t>
      </w:r>
    </w:p>
    <w:p w14:paraId="58756AFE" w14:textId="77777777" w:rsidR="004A0842" w:rsidRDefault="00F6768B">
      <w:pPr>
        <w:numPr>
          <w:ilvl w:val="0"/>
          <w:numId w:val="27"/>
        </w:numPr>
        <w:pBdr>
          <w:top w:val="nil"/>
          <w:left w:val="nil"/>
          <w:bottom w:val="nil"/>
          <w:right w:val="nil"/>
          <w:between w:val="nil"/>
        </w:pBdr>
        <w:spacing w:after="0" w:line="259" w:lineRule="auto"/>
        <w:ind w:right="0"/>
        <w:rPr>
          <w:color w:val="000000"/>
        </w:rPr>
      </w:pPr>
      <w:r>
        <w:rPr>
          <w:color w:val="000000"/>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2B96855D" w14:textId="77777777" w:rsidR="004A0842" w:rsidRDefault="004A0842">
      <w:pPr>
        <w:spacing w:after="172" w:line="259" w:lineRule="auto"/>
        <w:ind w:left="917" w:right="0" w:firstLine="0"/>
        <w:jc w:val="left"/>
      </w:pPr>
    </w:p>
    <w:tbl>
      <w:tblPr>
        <w:tblStyle w:val="af9"/>
        <w:tblW w:w="8804" w:type="dxa"/>
        <w:jc w:val="center"/>
        <w:tblLayout w:type="fixed"/>
        <w:tblLook w:val="0400" w:firstRow="0" w:lastRow="0" w:firstColumn="0" w:lastColumn="0" w:noHBand="0" w:noVBand="1"/>
      </w:tblPr>
      <w:tblGrid>
        <w:gridCol w:w="4188"/>
        <w:gridCol w:w="4616"/>
      </w:tblGrid>
      <w:tr w:rsidR="004A0842" w14:paraId="3F7DC0BA" w14:textId="77777777">
        <w:trPr>
          <w:trHeight w:val="822"/>
          <w:jc w:val="center"/>
        </w:trPr>
        <w:tc>
          <w:tcPr>
            <w:tcW w:w="4188" w:type="dxa"/>
            <w:tcBorders>
              <w:top w:val="nil"/>
              <w:left w:val="nil"/>
              <w:bottom w:val="nil"/>
              <w:right w:val="nil"/>
            </w:tcBorders>
          </w:tcPr>
          <w:p w14:paraId="48871AA0" w14:textId="77777777" w:rsidR="004A0842" w:rsidRDefault="00F6768B">
            <w:pPr>
              <w:spacing w:line="259" w:lineRule="auto"/>
              <w:ind w:left="0" w:right="0" w:firstLine="0"/>
              <w:jc w:val="left"/>
            </w:pPr>
            <w:r>
              <w:rPr>
                <w:b/>
                <w:bCs/>
                <w:color w:val="333399"/>
              </w:rPr>
              <w:t xml:space="preserve">remedies </w:t>
            </w:r>
          </w:p>
        </w:tc>
        <w:tc>
          <w:tcPr>
            <w:tcW w:w="4616" w:type="dxa"/>
            <w:tcBorders>
              <w:top w:val="nil"/>
              <w:left w:val="nil"/>
              <w:bottom w:val="nil"/>
              <w:right w:val="nil"/>
            </w:tcBorders>
          </w:tcPr>
          <w:p w14:paraId="02153DCD" w14:textId="77777777" w:rsidR="004A0842" w:rsidRDefault="00F6768B">
            <w:pPr>
              <w:spacing w:after="158" w:line="259" w:lineRule="auto"/>
              <w:ind w:left="0" w:right="0" w:firstLine="0"/>
            </w:pPr>
            <w:r>
              <w:rPr>
                <w:b/>
                <w:bCs/>
                <w:color w:val="333399"/>
              </w:rPr>
              <w:t xml:space="preserve">Company </w:t>
            </w:r>
          </w:p>
          <w:p w14:paraId="03F09481" w14:textId="77777777" w:rsidR="004A0842" w:rsidRDefault="00F6768B">
            <w:pPr>
              <w:spacing w:line="259" w:lineRule="auto"/>
              <w:ind w:left="0" w:right="0" w:firstLine="0"/>
              <w:jc w:val="left"/>
            </w:pPr>
            <w:r>
              <w:rPr>
                <w:b/>
                <w:bCs/>
                <w:color w:val="333399"/>
              </w:rPr>
              <w:t xml:space="preserve"> </w:t>
            </w:r>
          </w:p>
        </w:tc>
      </w:tr>
      <w:tr w:rsidR="004A0842" w14:paraId="0C6DBD1F" w14:textId="77777777">
        <w:trPr>
          <w:trHeight w:val="373"/>
          <w:jc w:val="center"/>
        </w:trPr>
        <w:tc>
          <w:tcPr>
            <w:tcW w:w="4188" w:type="dxa"/>
            <w:tcBorders>
              <w:top w:val="nil"/>
              <w:left w:val="nil"/>
              <w:bottom w:val="nil"/>
              <w:right w:val="nil"/>
            </w:tcBorders>
            <w:vAlign w:val="bottom"/>
          </w:tcPr>
          <w:p w14:paraId="56578251" w14:textId="77777777" w:rsidR="004A0842" w:rsidRDefault="00F6768B">
            <w:pPr>
              <w:spacing w:line="259" w:lineRule="auto"/>
              <w:ind w:left="0" w:right="0" w:firstLine="0"/>
              <w:jc w:val="left"/>
            </w:pPr>
            <w:r>
              <w:rPr>
                <w:b/>
                <w:bCs/>
                <w:color w:val="333399"/>
              </w:rPr>
              <w:t xml:space="preserve">Print name </w:t>
            </w:r>
          </w:p>
        </w:tc>
        <w:tc>
          <w:tcPr>
            <w:tcW w:w="4616" w:type="dxa"/>
            <w:tcBorders>
              <w:top w:val="nil"/>
              <w:left w:val="nil"/>
              <w:bottom w:val="nil"/>
              <w:right w:val="nil"/>
            </w:tcBorders>
            <w:vAlign w:val="bottom"/>
          </w:tcPr>
          <w:p w14:paraId="762F3769" w14:textId="77777777" w:rsidR="004A0842" w:rsidRDefault="00F6768B">
            <w:pPr>
              <w:spacing w:line="259" w:lineRule="auto"/>
              <w:ind w:left="0" w:right="0" w:firstLine="0"/>
              <w:jc w:val="left"/>
            </w:pPr>
            <w:r>
              <w:rPr>
                <w:b/>
                <w:bCs/>
                <w:color w:val="333399"/>
              </w:rPr>
              <w:t xml:space="preserve">Address </w:t>
            </w:r>
          </w:p>
        </w:tc>
      </w:tr>
      <w:tr w:rsidR="004A0842" w14:paraId="13DE77F4" w14:textId="77777777">
        <w:trPr>
          <w:trHeight w:val="373"/>
          <w:jc w:val="center"/>
        </w:trPr>
        <w:tc>
          <w:tcPr>
            <w:tcW w:w="4188" w:type="dxa"/>
            <w:tcBorders>
              <w:top w:val="nil"/>
              <w:left w:val="nil"/>
              <w:bottom w:val="nil"/>
              <w:right w:val="nil"/>
            </w:tcBorders>
            <w:vAlign w:val="bottom"/>
          </w:tcPr>
          <w:p w14:paraId="68FCF90B" w14:textId="77777777" w:rsidR="004A0842" w:rsidRDefault="004A0842">
            <w:pPr>
              <w:spacing w:line="259" w:lineRule="auto"/>
              <w:ind w:left="0" w:right="0" w:firstLine="0"/>
              <w:jc w:val="left"/>
              <w:rPr>
                <w:b/>
                <w:bCs/>
                <w:color w:val="333399"/>
              </w:rPr>
            </w:pPr>
          </w:p>
        </w:tc>
        <w:tc>
          <w:tcPr>
            <w:tcW w:w="4616" w:type="dxa"/>
            <w:tcBorders>
              <w:top w:val="nil"/>
              <w:left w:val="nil"/>
              <w:bottom w:val="nil"/>
              <w:right w:val="nil"/>
            </w:tcBorders>
            <w:vAlign w:val="bottom"/>
          </w:tcPr>
          <w:p w14:paraId="4BEB1055" w14:textId="77777777" w:rsidR="004A0842" w:rsidRDefault="004A0842">
            <w:pPr>
              <w:spacing w:line="259" w:lineRule="auto"/>
              <w:ind w:left="0" w:right="0" w:firstLine="0"/>
              <w:jc w:val="left"/>
              <w:rPr>
                <w:b/>
                <w:bCs/>
                <w:color w:val="333399"/>
              </w:rPr>
            </w:pPr>
          </w:p>
        </w:tc>
      </w:tr>
    </w:tbl>
    <w:p w14:paraId="58AC94C5" w14:textId="77777777" w:rsidR="004A0842" w:rsidRDefault="00F6768B">
      <w:pPr>
        <w:spacing w:after="0" w:line="259" w:lineRule="auto"/>
        <w:ind w:left="5" w:right="0" w:firstLine="0"/>
        <w:jc w:val="left"/>
      </w:pPr>
      <w:r>
        <w:rPr>
          <w:color w:val="333399"/>
          <w:sz w:val="32"/>
          <w:szCs w:val="32"/>
        </w:rPr>
        <w:t xml:space="preserve">Appendix 4:  Declaration as to Personal Circumstances of Tenderer </w:t>
      </w:r>
    </w:p>
    <w:p w14:paraId="6FD42E31" w14:textId="77777777" w:rsidR="004A0842" w:rsidRDefault="00F6768B">
      <w:pPr>
        <w:spacing w:after="204" w:line="259" w:lineRule="auto"/>
        <w:ind w:left="-24" w:right="0" w:firstLine="0"/>
        <w:jc w:val="left"/>
      </w:pPr>
      <w:r>
        <w:rPr>
          <w:noProof/>
          <w:color w:val="2B579A"/>
          <w:shd w:val="clear" w:color="auto" w:fill="E6E6E6"/>
        </w:rPr>
        <mc:AlternateContent>
          <mc:Choice Requires="wpg">
            <w:drawing>
              <wp:inline distT="0" distB="0" distL="0" distR="0" wp14:anchorId="437B4A0A" wp14:editId="6BD43999">
                <wp:extent cx="5798185" cy="27737"/>
                <wp:effectExtent l="0" t="0" r="0" b="0"/>
                <wp:docPr id="925596197" name="Group 925596197"/>
                <wp:cNvGraphicFramePr/>
                <a:graphic xmlns:a="http://schemas.openxmlformats.org/drawingml/2006/main">
                  <a:graphicData uri="http://schemas.microsoft.com/office/word/2010/wordprocessingGroup">
                    <wpg:wgp>
                      <wpg:cNvGrpSpPr/>
                      <wpg:grpSpPr>
                        <a:xfrm>
                          <a:off x="0" y="0"/>
                          <a:ext cx="5798185" cy="27737"/>
                          <a:chOff x="2446900" y="3766125"/>
                          <a:chExt cx="5798200" cy="27750"/>
                        </a:xfrm>
                      </wpg:grpSpPr>
                      <wpg:grpSp>
                        <wpg:cNvPr id="1739816666" name="Group 1739816666"/>
                        <wpg:cNvGrpSpPr/>
                        <wpg:grpSpPr>
                          <a:xfrm>
                            <a:off x="2446908" y="3766132"/>
                            <a:ext cx="5798185" cy="27737"/>
                            <a:chOff x="0" y="0"/>
                            <a:chExt cx="5798185" cy="27737"/>
                          </a:xfrm>
                        </wpg:grpSpPr>
                        <wps:wsp>
                          <wps:cNvPr id="896814800" name="Rectangle 896814800"/>
                          <wps:cNvSpPr/>
                          <wps:spPr>
                            <a:xfrm>
                              <a:off x="0" y="0"/>
                              <a:ext cx="5798175" cy="27725"/>
                            </a:xfrm>
                            <a:prstGeom prst="rect">
                              <a:avLst/>
                            </a:prstGeom>
                            <a:noFill/>
                            <a:ln>
                              <a:noFill/>
                            </a:ln>
                          </wps:spPr>
                          <wps:txbx>
                            <w:txbxContent>
                              <w:p w14:paraId="62AC02C8"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315996315" name="Freeform: Shape 1315996315"/>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437B4A0A" id="Group 925596197" o:spid="_x0000_s1061" style="width:456.55pt;height:2.2pt;mso-position-horizontal-relative:char;mso-position-vertical-relative:line" coordorigin="24469,37661" coordsize="5798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">
                <v:group id="Group 1739816666" o:spid="_x0000_s1062" style="position:absolute;left:24469;top:37661;width:57981;height:277"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">
                  <v:rect id="Rectangle 896814800" o:spid="_x0000_s1063"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" filled="f" stroked="f">
                    <v:textbox inset="2.53958mm,2.53958mm,2.53958mm,2.53958mm">
                      <w:txbxContent>
                        <w:p w14:paraId="62AC02C8" w14:textId="77777777" w:rsidR="004A0842" w:rsidRDefault="004A0842">
                          <w:pPr>
                            <w:spacing w:after="0" w:line="240" w:lineRule="auto"/>
                            <w:ind w:left="0" w:right="0" w:firstLine="0"/>
                            <w:jc w:val="left"/>
                            <w:textDirection w:val="btLr"/>
                          </w:pPr>
                        </w:p>
                      </w:txbxContent>
                    </v:textbox>
                  </v:rect>
                  <v:shape id="Freeform: Shape 1315996315" o:spid="_x0000_s1064"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" path="m,l5798185,r,27737l,27737,,e" fillcolor="#339" stroked="f">
                    <v:path arrowok="t" o:extrusionok="f"/>
                  </v:shape>
                </v:group>
                <w10:anchorlock/>
              </v:group>
            </w:pict>
          </mc:Fallback>
        </mc:AlternateContent>
      </w:r>
    </w:p>
    <w:p w14:paraId="39FD0BD5" w14:textId="77777777" w:rsidR="004A0842" w:rsidRDefault="00F6768B">
      <w:pPr>
        <w:pBdr>
          <w:top w:val="nil"/>
          <w:left w:val="nil"/>
          <w:bottom w:val="nil"/>
          <w:right w:val="nil"/>
          <w:between w:val="nil"/>
        </w:pBdr>
        <w:spacing w:after="0" w:line="276" w:lineRule="auto"/>
        <w:ind w:left="0" w:right="0" w:firstLine="0"/>
        <w:rPr>
          <w:color w:val="000000"/>
        </w:rPr>
      </w:pPr>
      <w:r>
        <w:rPr>
          <w:color w:val="000000"/>
        </w:rPr>
        <w:t>Re: Request for Tenders for the Provision of Digital Marketing Strategy, Media Planning, Buying, Optimisation and Reporting Services.</w:t>
      </w:r>
    </w:p>
    <w:p w14:paraId="3BBBB1F0" w14:textId="77777777" w:rsidR="004A0842" w:rsidRDefault="004A0842">
      <w:pPr>
        <w:spacing w:after="0"/>
        <w:ind w:left="10" w:right="57"/>
      </w:pPr>
    </w:p>
    <w:p w14:paraId="2AA60993" w14:textId="77777777" w:rsidR="004A0842" w:rsidRDefault="00F6768B">
      <w:pPr>
        <w:pStyle w:val="Heading3"/>
        <w:ind w:left="10"/>
      </w:pPr>
      <w:r>
        <w:rPr>
          <w:b/>
          <w:bCs/>
          <w:u w:val="none"/>
        </w:rPr>
        <w:t>NAME:</w:t>
      </w:r>
      <w:r>
        <w:rPr>
          <w:u w:val="none"/>
        </w:rPr>
        <w:t xml:space="preserve">    </w:t>
      </w:r>
      <w:r>
        <w:rPr>
          <w:u w:val="none"/>
        </w:rPr>
        <w:tab/>
      </w:r>
      <w:r>
        <w:t>[Click here and insert name]</w:t>
      </w:r>
      <w:r>
        <w:rPr>
          <w:u w:val="none"/>
        </w:rPr>
        <w:t xml:space="preserve"> </w:t>
      </w:r>
      <w:r>
        <w:rPr>
          <w:b/>
          <w:bCs/>
          <w:u w:val="none"/>
        </w:rPr>
        <w:t>ADDRESS:</w:t>
      </w:r>
      <w:r>
        <w:rPr>
          <w:u w:val="none"/>
        </w:rPr>
        <w:t xml:space="preserve">  </w:t>
      </w:r>
      <w:r>
        <w:rPr>
          <w:u w:val="none"/>
        </w:rPr>
        <w:tab/>
      </w:r>
      <w:r>
        <w:t>[Click here and insert address]</w:t>
      </w:r>
      <w:r>
        <w:rPr>
          <w:u w:val="none"/>
        </w:rPr>
        <w:t xml:space="preserve"> </w:t>
      </w:r>
    </w:p>
    <w:p w14:paraId="3ECA0785" w14:textId="77777777" w:rsidR="004A0842" w:rsidRDefault="00F6768B">
      <w:pPr>
        <w:spacing w:after="240"/>
        <w:ind w:left="10" w:right="0"/>
      </w:pPr>
      <w:r>
        <w:t>I, [Click here and insert name of Declarant],</w:t>
      </w:r>
      <w:r>
        <w:rPr>
          <w:i/>
          <w:iCs/>
        </w:rPr>
        <w:t xml:space="preserve"> </w:t>
      </w:r>
      <w:r>
        <w:t>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r>
        <w:rPr>
          <w:i/>
          <w:iCs/>
        </w:rPr>
        <w:t>:</w:t>
      </w:r>
      <w:r>
        <w:t xml:space="preserve">  </w:t>
      </w:r>
    </w:p>
    <w:p w14:paraId="678F5F37"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Has never been the subject of a conviction for participation in a criminal organisation, as defined in Article 2 of Council Framework Decision 2008/841/JHA. </w:t>
      </w:r>
    </w:p>
    <w:p w14:paraId="0244C263"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 </w:t>
      </w:r>
    </w:p>
    <w:p w14:paraId="22E1F7AE"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Has never been the subject of a conviction for fraud within the meaning of Article 1 of the Convention on the protection of the European Communities’ financial interests. </w:t>
      </w:r>
    </w:p>
    <w:p w14:paraId="51E78C07"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AF3D3C4" w14:textId="77777777" w:rsidR="004A0842" w:rsidRDefault="00F6768B">
      <w:pPr>
        <w:numPr>
          <w:ilvl w:val="0"/>
          <w:numId w:val="28"/>
        </w:numPr>
        <w:pBdr>
          <w:top w:val="nil"/>
          <w:left w:val="nil"/>
          <w:bottom w:val="nil"/>
          <w:right w:val="nil"/>
          <w:between w:val="nil"/>
        </w:pBdr>
        <w:spacing w:after="0" w:line="276" w:lineRule="auto"/>
        <w:ind w:left="370" w:right="57"/>
        <w:rPr>
          <w:color w:val="000000"/>
        </w:rPr>
      </w:pPr>
      <w:r>
        <w:rPr>
          <w:color w:val="000000"/>
        </w:rPr>
        <w:t>Has never been the subject of a conviction for money laundering or terrorist financing, as defined in Article 1 of Directive 2005/60/EC of the European Parliament and of the Council</w:t>
      </w:r>
      <w:r>
        <w:rPr>
          <w:color w:val="000000"/>
          <w:u w:val="single"/>
        </w:rPr>
        <w:t>.</w:t>
      </w:r>
      <w:r>
        <w:rPr>
          <w:color w:val="000000"/>
        </w:rPr>
        <w:t xml:space="preserve"> </w:t>
      </w:r>
    </w:p>
    <w:p w14:paraId="370FDD45"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Has never been the subject of a conviction for child labour and other forms of trafficking in human beings as defined in Article 2 of Directive 2011/36/EU of the European Parliament and of the Council</w:t>
      </w:r>
      <w:r>
        <w:rPr>
          <w:color w:val="000000"/>
          <w:u w:val="single"/>
        </w:rPr>
        <w:t>.</w:t>
      </w:r>
      <w:r>
        <w:rPr>
          <w:color w:val="000000"/>
        </w:rPr>
        <w:t xml:space="preserve"> </w:t>
      </w:r>
    </w:p>
    <w:p w14:paraId="76A87C73"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Is not in breach and has not breached its obligations relating to the payment of taxes or social security contributions. </w:t>
      </w:r>
    </w:p>
    <w:p w14:paraId="38BB468F" w14:textId="77777777" w:rsidR="004A0842" w:rsidRDefault="00F6768B">
      <w:pPr>
        <w:numPr>
          <w:ilvl w:val="0"/>
          <w:numId w:val="28"/>
        </w:numPr>
        <w:pBdr>
          <w:top w:val="nil"/>
          <w:left w:val="nil"/>
          <w:bottom w:val="nil"/>
          <w:right w:val="nil"/>
          <w:between w:val="nil"/>
        </w:pBdr>
        <w:spacing w:after="0" w:line="276" w:lineRule="auto"/>
        <w:ind w:left="370" w:right="57"/>
        <w:rPr>
          <w:color w:val="000000"/>
        </w:rPr>
      </w:pPr>
      <w:r>
        <w:rPr>
          <w:color w:val="000000"/>
        </w:rPr>
        <w:t xml:space="preserve">That the preparation of the Tender was carried out independently. </w:t>
      </w:r>
    </w:p>
    <w:p w14:paraId="038E9C51" w14:textId="77777777" w:rsidR="004A0842" w:rsidRDefault="004A0842">
      <w:pPr>
        <w:spacing w:after="0" w:line="259" w:lineRule="auto"/>
        <w:ind w:left="104" w:right="57" w:firstLine="50"/>
        <w:jc w:val="left"/>
        <w:rPr>
          <w:sz w:val="12"/>
          <w:szCs w:val="12"/>
        </w:rPr>
      </w:pPr>
    </w:p>
    <w:p w14:paraId="110F8407"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r>
        <w:rPr>
          <w:i/>
          <w:iCs/>
          <w:color w:val="A6A6A6"/>
        </w:rPr>
        <w:t xml:space="preserve"> </w:t>
      </w:r>
    </w:p>
    <w:p w14:paraId="1B48C7A7" w14:textId="77777777" w:rsidR="004A0842" w:rsidRDefault="004A0842">
      <w:pPr>
        <w:spacing w:after="0" w:line="259" w:lineRule="auto"/>
        <w:ind w:left="104" w:right="57" w:firstLine="7960"/>
        <w:jc w:val="right"/>
      </w:pPr>
    </w:p>
    <w:p w14:paraId="5220139B"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r>
        <w:rPr>
          <w:i/>
          <w:iCs/>
          <w:color w:val="A6A6A6"/>
        </w:rPr>
        <w:t xml:space="preserve"> </w:t>
      </w:r>
    </w:p>
    <w:p w14:paraId="339CF528" w14:textId="77777777" w:rsidR="004A0842" w:rsidRDefault="004A0842">
      <w:pPr>
        <w:spacing w:after="0" w:line="259" w:lineRule="auto"/>
        <w:ind w:left="104" w:right="57" w:firstLine="50"/>
        <w:jc w:val="left"/>
        <w:rPr>
          <w:sz w:val="12"/>
          <w:szCs w:val="12"/>
        </w:rPr>
      </w:pPr>
    </w:p>
    <w:p w14:paraId="2775BCD3" w14:textId="77777777" w:rsidR="004A0842" w:rsidRDefault="00F6768B">
      <w:pPr>
        <w:numPr>
          <w:ilvl w:val="0"/>
          <w:numId w:val="28"/>
        </w:numPr>
        <w:pBdr>
          <w:top w:val="nil"/>
          <w:left w:val="nil"/>
          <w:bottom w:val="nil"/>
          <w:right w:val="nil"/>
          <w:between w:val="nil"/>
        </w:pBdr>
        <w:spacing w:after="0" w:line="276" w:lineRule="auto"/>
        <w:ind w:left="370" w:right="57"/>
        <w:rPr>
          <w:color w:val="000000"/>
        </w:rPr>
      </w:pPr>
      <w:r>
        <w:rPr>
          <w:color w:val="000000"/>
        </w:rPr>
        <w:t>Is not guilty of grave professional misconduct.</w:t>
      </w:r>
      <w:r>
        <w:rPr>
          <w:i/>
          <w:iCs/>
          <w:color w:val="A6A6A6"/>
        </w:rPr>
        <w:t xml:space="preserve"> </w:t>
      </w:r>
    </w:p>
    <w:p w14:paraId="6AD9B474" w14:textId="77777777" w:rsidR="004A0842" w:rsidRDefault="004A0842">
      <w:pPr>
        <w:spacing w:after="0" w:line="259" w:lineRule="auto"/>
        <w:ind w:left="104" w:right="57" w:firstLine="0"/>
        <w:jc w:val="left"/>
        <w:rPr>
          <w:sz w:val="12"/>
          <w:szCs w:val="12"/>
        </w:rPr>
      </w:pPr>
    </w:p>
    <w:p w14:paraId="3CECC31F" w14:textId="77777777" w:rsidR="004A0842" w:rsidRDefault="00F6768B">
      <w:pPr>
        <w:numPr>
          <w:ilvl w:val="0"/>
          <w:numId w:val="28"/>
        </w:numPr>
        <w:pBdr>
          <w:top w:val="nil"/>
          <w:left w:val="nil"/>
          <w:bottom w:val="nil"/>
          <w:right w:val="nil"/>
          <w:between w:val="nil"/>
        </w:pBdr>
        <w:spacing w:after="0" w:line="276" w:lineRule="auto"/>
        <w:ind w:left="370" w:right="57"/>
        <w:rPr>
          <w:color w:val="000000"/>
        </w:rPr>
      </w:pPr>
      <w:r>
        <w:rPr>
          <w:color w:val="000000"/>
        </w:rPr>
        <w:t>Has not entered into agreements with other economic operators aimed at distorting competition.</w:t>
      </w:r>
      <w:r>
        <w:rPr>
          <w:i/>
          <w:iCs/>
          <w:color w:val="A6A6A6"/>
        </w:rPr>
        <w:t xml:space="preserve"> </w:t>
      </w:r>
    </w:p>
    <w:p w14:paraId="62065533" w14:textId="77777777" w:rsidR="004A0842" w:rsidRDefault="00F6768B">
      <w:pPr>
        <w:numPr>
          <w:ilvl w:val="0"/>
          <w:numId w:val="28"/>
        </w:numPr>
        <w:pBdr>
          <w:top w:val="nil"/>
          <w:left w:val="nil"/>
          <w:bottom w:val="nil"/>
          <w:right w:val="nil"/>
          <w:between w:val="nil"/>
        </w:pBdr>
        <w:spacing w:after="0" w:line="276" w:lineRule="auto"/>
        <w:ind w:left="370" w:right="57"/>
        <w:rPr>
          <w:color w:val="000000"/>
        </w:rPr>
      </w:pPr>
      <w:r>
        <w:rPr>
          <w:color w:val="000000"/>
        </w:rPr>
        <w:t>Is not aware of any conflict of interest due to its participation in the Competition.</w:t>
      </w:r>
    </w:p>
    <w:p w14:paraId="27FF76AC" w14:textId="77777777" w:rsidR="004A0842" w:rsidRDefault="00F6768B">
      <w:pPr>
        <w:numPr>
          <w:ilvl w:val="0"/>
          <w:numId w:val="28"/>
        </w:numPr>
        <w:pBdr>
          <w:top w:val="nil"/>
          <w:left w:val="nil"/>
          <w:bottom w:val="nil"/>
          <w:right w:val="nil"/>
          <w:between w:val="nil"/>
        </w:pBdr>
        <w:spacing w:after="0" w:line="276" w:lineRule="auto"/>
        <w:ind w:left="370" w:right="57"/>
        <w:rPr>
          <w:color w:val="000000"/>
        </w:rPr>
      </w:pPr>
      <w:r>
        <w:rPr>
          <w:color w:val="000000"/>
        </w:rPr>
        <w:t>Has not had any prior involvement in the preparation of the Competition.</w:t>
      </w:r>
    </w:p>
    <w:p w14:paraId="0E78629A"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r>
        <w:rPr>
          <w:i/>
          <w:iCs/>
          <w:color w:val="A6A6A6"/>
        </w:rPr>
        <w:t xml:space="preserve"> </w:t>
      </w:r>
    </w:p>
    <w:p w14:paraId="3B6B77AD" w14:textId="77777777" w:rsidR="004A0842" w:rsidRDefault="004A0842">
      <w:pPr>
        <w:spacing w:after="0" w:line="259" w:lineRule="auto"/>
        <w:ind w:left="104" w:right="57" w:firstLine="50"/>
        <w:jc w:val="left"/>
        <w:rPr>
          <w:sz w:val="12"/>
          <w:szCs w:val="12"/>
        </w:rPr>
      </w:pPr>
    </w:p>
    <w:p w14:paraId="24DAF780"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r>
        <w:rPr>
          <w:i/>
          <w:iCs/>
          <w:color w:val="A6A6A6"/>
        </w:rPr>
        <w:t xml:space="preserve"> </w:t>
      </w:r>
    </w:p>
    <w:p w14:paraId="7F55A032" w14:textId="77777777" w:rsidR="004A0842" w:rsidRDefault="004A0842">
      <w:pPr>
        <w:spacing w:after="0" w:line="259" w:lineRule="auto"/>
        <w:ind w:left="104" w:right="57" w:firstLine="99"/>
        <w:jc w:val="left"/>
        <w:rPr>
          <w:sz w:val="12"/>
          <w:szCs w:val="12"/>
        </w:rPr>
      </w:pPr>
    </w:p>
    <w:p w14:paraId="12EF8EEF" w14:textId="77777777" w:rsidR="004A0842" w:rsidRDefault="00F6768B">
      <w:pPr>
        <w:numPr>
          <w:ilvl w:val="0"/>
          <w:numId w:val="28"/>
        </w:numPr>
        <w:pBdr>
          <w:top w:val="nil"/>
          <w:left w:val="nil"/>
          <w:bottom w:val="nil"/>
          <w:right w:val="nil"/>
          <w:between w:val="nil"/>
        </w:pBdr>
        <w:spacing w:after="0" w:line="276" w:lineRule="auto"/>
        <w:ind w:left="370" w:right="0"/>
        <w:rPr>
          <w:color w:val="000000"/>
        </w:rPr>
      </w:pPr>
      <w:r>
        <w:rPr>
          <w:color w:val="000000"/>
        </w:rPr>
        <w:t xml:space="preserve">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 </w:t>
      </w:r>
    </w:p>
    <w:p w14:paraId="0B4B288A" w14:textId="77777777" w:rsidR="004A0842" w:rsidRDefault="00F6768B">
      <w:pPr>
        <w:spacing w:after="0" w:line="259" w:lineRule="auto"/>
        <w:ind w:left="454" w:right="57" w:firstLine="0"/>
        <w:jc w:val="left"/>
      </w:pPr>
      <w:r>
        <w:t xml:space="preserve"> </w:t>
      </w:r>
    </w:p>
    <w:p w14:paraId="5D5EF512" w14:textId="77777777" w:rsidR="004A0842" w:rsidRDefault="00F6768B">
      <w:pPr>
        <w:spacing w:after="0"/>
        <w:ind w:left="10" w:right="0"/>
      </w:pPr>
      <w: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1EECA38F" w14:textId="77777777" w:rsidR="004A0842" w:rsidRDefault="004A0842">
      <w:pPr>
        <w:spacing w:after="0"/>
        <w:ind w:left="10" w:right="0"/>
      </w:pPr>
    </w:p>
    <w:p w14:paraId="774B6DA0" w14:textId="77777777" w:rsidR="004A0842" w:rsidRDefault="004A0842">
      <w:pPr>
        <w:spacing w:after="0"/>
        <w:ind w:left="10" w:right="0"/>
      </w:pPr>
    </w:p>
    <w:tbl>
      <w:tblPr>
        <w:tblStyle w:val="afa"/>
        <w:tblW w:w="8387" w:type="dxa"/>
        <w:tblInd w:w="127" w:type="dxa"/>
        <w:tblLayout w:type="fixed"/>
        <w:tblLook w:val="0400" w:firstRow="0" w:lastRow="0" w:firstColumn="0" w:lastColumn="0" w:noHBand="0" w:noVBand="1"/>
      </w:tblPr>
      <w:tblGrid>
        <w:gridCol w:w="4371"/>
        <w:gridCol w:w="4016"/>
      </w:tblGrid>
      <w:tr w:rsidR="004A0842" w14:paraId="51A27D91" w14:textId="77777777">
        <w:trPr>
          <w:trHeight w:val="1286"/>
        </w:trPr>
        <w:tc>
          <w:tcPr>
            <w:tcW w:w="4371" w:type="dxa"/>
            <w:tcBorders>
              <w:top w:val="nil"/>
              <w:left w:val="nil"/>
              <w:bottom w:val="nil"/>
              <w:right w:val="nil"/>
            </w:tcBorders>
          </w:tcPr>
          <w:p w14:paraId="23B99AAC" w14:textId="77777777" w:rsidR="004A0842" w:rsidRDefault="00F6768B">
            <w:pPr>
              <w:spacing w:after="239" w:line="259" w:lineRule="auto"/>
              <w:ind w:left="0" w:right="0" w:firstLine="0"/>
              <w:jc w:val="left"/>
            </w:pPr>
            <w:r>
              <w:rPr>
                <w:b/>
                <w:bCs/>
                <w:color w:val="333399"/>
              </w:rPr>
              <w:t xml:space="preserve"> </w:t>
            </w:r>
          </w:p>
          <w:p w14:paraId="226F8297" w14:textId="77777777" w:rsidR="004A0842" w:rsidRDefault="00F6768B">
            <w:pPr>
              <w:spacing w:after="239" w:line="259" w:lineRule="auto"/>
              <w:ind w:left="0" w:right="0" w:firstLine="0"/>
              <w:jc w:val="left"/>
            </w:pPr>
            <w:r>
              <w:rPr>
                <w:b/>
                <w:bCs/>
                <w:color w:val="333399"/>
              </w:rPr>
              <w:t xml:space="preserve">________________________ </w:t>
            </w:r>
          </w:p>
          <w:p w14:paraId="2AF1A6FC" w14:textId="77777777" w:rsidR="004A0842" w:rsidRDefault="00F6768B">
            <w:pPr>
              <w:spacing w:line="259" w:lineRule="auto"/>
              <w:ind w:left="0" w:right="0" w:firstLine="0"/>
              <w:jc w:val="left"/>
            </w:pPr>
            <w:r>
              <w:rPr>
                <w:b/>
                <w:bCs/>
                <w:color w:val="333399"/>
              </w:rPr>
              <w:t xml:space="preserve">Signature of Declarant </w:t>
            </w:r>
          </w:p>
        </w:tc>
        <w:tc>
          <w:tcPr>
            <w:tcW w:w="4016" w:type="dxa"/>
            <w:tcBorders>
              <w:top w:val="nil"/>
              <w:left w:val="nil"/>
              <w:bottom w:val="nil"/>
              <w:right w:val="nil"/>
            </w:tcBorders>
          </w:tcPr>
          <w:p w14:paraId="139FDA01" w14:textId="77777777" w:rsidR="004A0842" w:rsidRDefault="00F6768B">
            <w:pPr>
              <w:spacing w:after="239" w:line="259" w:lineRule="auto"/>
              <w:ind w:left="0" w:right="0" w:firstLine="0"/>
              <w:jc w:val="left"/>
            </w:pPr>
            <w:r>
              <w:rPr>
                <w:b/>
                <w:bCs/>
                <w:color w:val="333399"/>
              </w:rPr>
              <w:t xml:space="preserve"> </w:t>
            </w:r>
          </w:p>
          <w:p w14:paraId="767B24A3" w14:textId="77777777" w:rsidR="004A0842" w:rsidRDefault="00F6768B">
            <w:pPr>
              <w:spacing w:after="239" w:line="259" w:lineRule="auto"/>
              <w:ind w:left="0" w:right="0" w:firstLine="0"/>
              <w:jc w:val="left"/>
            </w:pPr>
            <w:r>
              <w:rPr>
                <w:b/>
                <w:bCs/>
                <w:color w:val="333399"/>
              </w:rPr>
              <w:t xml:space="preserve">________________________ </w:t>
            </w:r>
          </w:p>
          <w:p w14:paraId="6D397DF8" w14:textId="77777777" w:rsidR="004A0842" w:rsidRDefault="00F6768B">
            <w:pPr>
              <w:spacing w:line="259" w:lineRule="auto"/>
              <w:ind w:left="0" w:right="0" w:firstLine="0"/>
            </w:pPr>
            <w:r>
              <w:rPr>
                <w:b/>
                <w:bCs/>
                <w:color w:val="333399"/>
              </w:rPr>
              <w:t xml:space="preserve">Name of Declarant in print or block capitals </w:t>
            </w:r>
          </w:p>
        </w:tc>
      </w:tr>
    </w:tbl>
    <w:p w14:paraId="61B801DC" w14:textId="77777777" w:rsidR="004A0842" w:rsidRDefault="004A0842">
      <w:pPr>
        <w:spacing w:after="233" w:line="255" w:lineRule="auto"/>
        <w:ind w:left="122" w:right="1178"/>
        <w:jc w:val="left"/>
        <w:rPr>
          <w:b/>
          <w:bCs/>
          <w:color w:val="333399"/>
        </w:rPr>
      </w:pPr>
    </w:p>
    <w:p w14:paraId="6B2C3B1F" w14:textId="77777777" w:rsidR="004A0842" w:rsidRDefault="00F6768B">
      <w:pPr>
        <w:spacing w:after="233" w:line="255" w:lineRule="auto"/>
        <w:ind w:left="122" w:right="1178"/>
        <w:jc w:val="left"/>
      </w:pPr>
      <w:r>
        <w:rPr>
          <w:b/>
          <w:bCs/>
          <w:color w:val="333399"/>
        </w:rPr>
        <w:t xml:space="preserve">Declared before me by ___________________________________ who is personally known to me </w:t>
      </w:r>
    </w:p>
    <w:p w14:paraId="1AE50B2D" w14:textId="77777777" w:rsidR="004A0842" w:rsidRDefault="00F6768B">
      <w:pPr>
        <w:spacing w:after="233" w:line="255" w:lineRule="auto"/>
        <w:ind w:left="122" w:right="1178"/>
        <w:jc w:val="left"/>
      </w:pPr>
      <w:r>
        <w:rPr>
          <w:b/>
          <w:bCs/>
          <w:color w:val="333399"/>
        </w:rPr>
        <w:t xml:space="preserve">(or who is identified to me by ______________________________who is personally known to me) </w:t>
      </w:r>
    </w:p>
    <w:p w14:paraId="5FEA7B03" w14:textId="77777777" w:rsidR="004A0842" w:rsidRDefault="00F6768B">
      <w:pPr>
        <w:spacing w:after="233" w:line="255" w:lineRule="auto"/>
        <w:ind w:left="122" w:right="1178"/>
        <w:jc w:val="left"/>
      </w:pPr>
      <w:r>
        <w:rPr>
          <w:b/>
          <w:bCs/>
          <w:color w:val="333399"/>
        </w:rPr>
        <w:t xml:space="preserve">at ____________________________  this ___________ day of _______________ 20__ </w:t>
      </w:r>
    </w:p>
    <w:p w14:paraId="417E0EBC" w14:textId="77777777" w:rsidR="004A0842" w:rsidRDefault="00F6768B">
      <w:pPr>
        <w:spacing w:after="227" w:line="259" w:lineRule="auto"/>
        <w:ind w:left="127" w:right="0" w:firstLine="0"/>
        <w:jc w:val="left"/>
      </w:pPr>
      <w:r>
        <w:rPr>
          <w:b/>
          <w:bCs/>
          <w:color w:val="333399"/>
        </w:rPr>
        <w:t xml:space="preserve"> </w:t>
      </w:r>
    </w:p>
    <w:p w14:paraId="1C082AAD" w14:textId="77777777" w:rsidR="004A0842" w:rsidRDefault="00F6768B">
      <w:pPr>
        <w:spacing w:after="233" w:line="255" w:lineRule="auto"/>
        <w:ind w:left="122" w:right="1178"/>
        <w:jc w:val="left"/>
      </w:pPr>
      <w:r>
        <w:rPr>
          <w:b/>
          <w:bCs/>
          <w:color w:val="333399"/>
        </w:rPr>
        <w:t xml:space="preserve">________________________________ </w:t>
      </w:r>
    </w:p>
    <w:p w14:paraId="0059E34D" w14:textId="77777777" w:rsidR="004A0842" w:rsidRDefault="00F6768B">
      <w:pPr>
        <w:spacing w:after="4" w:line="255" w:lineRule="auto"/>
        <w:ind w:left="122" w:right="1178"/>
        <w:jc w:val="left"/>
      </w:pPr>
      <w:r>
        <w:rPr>
          <w:b/>
          <w:bCs/>
          <w:color w:val="333399"/>
        </w:rPr>
        <w:t>(</w:t>
      </w:r>
      <w:r>
        <w:rPr>
          <w:b/>
          <w:bCs/>
          <w:color w:val="333399"/>
          <w:sz w:val="20"/>
          <w:szCs w:val="20"/>
        </w:rPr>
        <w:t>signed</w:t>
      </w:r>
      <w:r>
        <w:rPr>
          <w:b/>
          <w:bCs/>
          <w:color w:val="333399"/>
        </w:rPr>
        <w:t xml:space="preserve">) </w:t>
      </w:r>
    </w:p>
    <w:p w14:paraId="1371BA25" w14:textId="77777777" w:rsidR="004A0842" w:rsidRDefault="00F6768B">
      <w:pPr>
        <w:spacing w:after="233" w:line="255" w:lineRule="auto"/>
        <w:ind w:left="122" w:right="1178"/>
        <w:jc w:val="left"/>
      </w:pPr>
      <w:r>
        <w:rPr>
          <w:b/>
          <w:bCs/>
          <w:color w:val="333399"/>
        </w:rPr>
        <w:t xml:space="preserve">Practising Solicitor/Commissioner for Oaths </w:t>
      </w:r>
    </w:p>
    <w:p w14:paraId="0CFEE7A0" w14:textId="77777777" w:rsidR="004A0842" w:rsidRDefault="00F6768B">
      <w:pPr>
        <w:spacing w:after="0" w:line="259" w:lineRule="auto"/>
        <w:ind w:left="5" w:right="0" w:firstLine="0"/>
        <w:jc w:val="left"/>
      </w:pPr>
      <w:r>
        <w:t xml:space="preserve"> </w:t>
      </w:r>
      <w:r>
        <w:br w:type="page"/>
      </w:r>
    </w:p>
    <w:p w14:paraId="2A08A03A" w14:textId="77777777" w:rsidR="004A0842" w:rsidRDefault="00F6768B">
      <w:pPr>
        <w:pStyle w:val="Heading2"/>
        <w:pBdr>
          <w:bottom w:val="none" w:sz="0" w:space="0" w:color="000000"/>
        </w:pBdr>
        <w:shd w:val="clear" w:color="auto" w:fill="auto"/>
        <w:spacing w:after="0" w:line="259" w:lineRule="auto"/>
        <w:ind w:left="0"/>
      </w:pPr>
      <w:r>
        <w:rPr>
          <w:color w:val="333399"/>
          <w:sz w:val="32"/>
          <w:szCs w:val="32"/>
        </w:rPr>
        <w:t xml:space="preserve">Appendix 5:  Services Framework Agreement </w:t>
      </w:r>
    </w:p>
    <w:p w14:paraId="27F79876" w14:textId="77777777" w:rsidR="004A0842" w:rsidRDefault="00F6768B">
      <w:pPr>
        <w:spacing w:after="202" w:line="259" w:lineRule="auto"/>
        <w:ind w:left="-24" w:right="0" w:firstLine="0"/>
        <w:jc w:val="left"/>
      </w:pPr>
      <w:r>
        <w:rPr>
          <w:noProof/>
          <w:color w:val="2B579A"/>
          <w:shd w:val="clear" w:color="auto" w:fill="E6E6E6"/>
        </w:rPr>
        <mc:AlternateContent>
          <mc:Choice Requires="wpg">
            <w:drawing>
              <wp:inline distT="0" distB="0" distL="0" distR="0" wp14:anchorId="47B285DD" wp14:editId="26C63CB0">
                <wp:extent cx="5798185" cy="27737"/>
                <wp:effectExtent l="0" t="0" r="0" b="0"/>
                <wp:docPr id="925596198" name="Group 925596198"/>
                <wp:cNvGraphicFramePr/>
                <a:graphic xmlns:a="http://schemas.openxmlformats.org/drawingml/2006/main">
                  <a:graphicData uri="http://schemas.microsoft.com/office/word/2010/wordprocessingGroup">
                    <wpg:wgp>
                      <wpg:cNvGrpSpPr/>
                      <wpg:grpSpPr>
                        <a:xfrm>
                          <a:off x="0" y="0"/>
                          <a:ext cx="5798185" cy="27737"/>
                          <a:chOff x="2446900" y="3766125"/>
                          <a:chExt cx="5798200" cy="27750"/>
                        </a:xfrm>
                      </wpg:grpSpPr>
                      <wpg:grpSp>
                        <wpg:cNvPr id="1708577242" name="Group 1708577242"/>
                        <wpg:cNvGrpSpPr/>
                        <wpg:grpSpPr>
                          <a:xfrm>
                            <a:off x="2446908" y="3766132"/>
                            <a:ext cx="5798185" cy="27737"/>
                            <a:chOff x="0" y="0"/>
                            <a:chExt cx="5798185" cy="27737"/>
                          </a:xfrm>
                        </wpg:grpSpPr>
                        <wps:wsp>
                          <wps:cNvPr id="2012020119" name="Rectangle 2012020119"/>
                          <wps:cNvSpPr/>
                          <wps:spPr>
                            <a:xfrm>
                              <a:off x="0" y="0"/>
                              <a:ext cx="5798175" cy="27725"/>
                            </a:xfrm>
                            <a:prstGeom prst="rect">
                              <a:avLst/>
                            </a:prstGeom>
                            <a:noFill/>
                            <a:ln>
                              <a:noFill/>
                            </a:ln>
                          </wps:spPr>
                          <wps:txbx>
                            <w:txbxContent>
                              <w:p w14:paraId="4C21F620"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099558216" name="Freeform: Shape 1099558216"/>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47B285DD" id="Group 925596198" o:spid="_x0000_s1065" style="width:456.55pt;height:2.2pt;mso-position-horizontal-relative:char;mso-position-vertical-relative:line" coordorigin="24469,37661" coordsize="5798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">
                <v:group id="Group 1708577242" o:spid="_x0000_s1066" style="position:absolute;left:24469;top:37661;width:57981;height:277"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">
                  <v:rect id="Rectangle 2012020119" o:spid="_x0000_s1067"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" filled="f" stroked="f">
                    <v:textbox inset="2.53958mm,2.53958mm,2.53958mm,2.53958mm">
                      <w:txbxContent>
                        <w:p w14:paraId="4C21F620" w14:textId="77777777" w:rsidR="004A0842" w:rsidRDefault="004A0842">
                          <w:pPr>
                            <w:spacing w:after="0" w:line="240" w:lineRule="auto"/>
                            <w:ind w:left="0" w:right="0" w:firstLine="0"/>
                            <w:jc w:val="left"/>
                            <w:textDirection w:val="btLr"/>
                          </w:pPr>
                        </w:p>
                      </w:txbxContent>
                    </v:textbox>
                  </v:rect>
                  <v:shape id="Freeform: Shape 1099558216" o:spid="_x0000_s1068"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" path="m,l5798185,r,27737l,27737,,e" fillcolor="#339" stroked="f">
                    <v:path arrowok="t" o:extrusionok="f"/>
                  </v:shape>
                </v:group>
                <w10:anchorlock/>
              </v:group>
            </w:pict>
          </mc:Fallback>
        </mc:AlternateContent>
      </w:r>
    </w:p>
    <w:p w14:paraId="60A0A62E" w14:textId="77777777" w:rsidR="004A0842" w:rsidRDefault="00F6768B">
      <w:pPr>
        <w:spacing w:after="160" w:line="259" w:lineRule="auto"/>
        <w:ind w:left="5" w:right="0" w:firstLine="0"/>
        <w:jc w:val="left"/>
      </w:pPr>
      <w:r>
        <w:t xml:space="preserve"> </w:t>
      </w:r>
    </w:p>
    <w:p w14:paraId="0E141F36" w14:textId="77777777" w:rsidR="004A0842" w:rsidRDefault="00F6768B">
      <w:pPr>
        <w:spacing w:after="158" w:line="259" w:lineRule="auto"/>
        <w:ind w:left="5" w:right="0" w:firstLine="0"/>
        <w:jc w:val="left"/>
      </w:pPr>
      <w:r>
        <w:t xml:space="preserve"> </w:t>
      </w:r>
    </w:p>
    <w:p w14:paraId="34FE0EB1" w14:textId="77777777" w:rsidR="004A0842" w:rsidRDefault="00F6768B">
      <w:pPr>
        <w:spacing w:after="160" w:line="259" w:lineRule="auto"/>
        <w:ind w:left="5" w:right="0" w:firstLine="0"/>
        <w:jc w:val="left"/>
      </w:pPr>
      <w:r>
        <w:t xml:space="preserve"> </w:t>
      </w:r>
    </w:p>
    <w:p w14:paraId="11867F5C" w14:textId="77777777" w:rsidR="004A0842" w:rsidRDefault="00F6768B">
      <w:pPr>
        <w:spacing w:after="158" w:line="259" w:lineRule="auto"/>
        <w:ind w:left="5" w:right="0" w:firstLine="0"/>
        <w:jc w:val="left"/>
      </w:pPr>
      <w:r>
        <w:t xml:space="preserve"> </w:t>
      </w:r>
    </w:p>
    <w:p w14:paraId="6FD0A4D7" w14:textId="77777777" w:rsidR="004A0842" w:rsidRDefault="00F6768B">
      <w:pPr>
        <w:spacing w:after="160" w:line="259" w:lineRule="auto"/>
        <w:ind w:left="5" w:right="0" w:firstLine="0"/>
        <w:jc w:val="left"/>
      </w:pPr>
      <w:r>
        <w:t xml:space="preserve"> </w:t>
      </w:r>
    </w:p>
    <w:p w14:paraId="3250C3B1" w14:textId="77777777" w:rsidR="004A0842" w:rsidRDefault="00F6768B">
      <w:pPr>
        <w:spacing w:after="172" w:line="259" w:lineRule="auto"/>
        <w:ind w:left="5" w:right="0" w:firstLine="0"/>
        <w:jc w:val="left"/>
      </w:pPr>
      <w:r>
        <w:t xml:space="preserve"> </w:t>
      </w:r>
    </w:p>
    <w:p w14:paraId="5F70333E" w14:textId="77777777" w:rsidR="004A0842" w:rsidRDefault="00F6768B">
      <w:pPr>
        <w:tabs>
          <w:tab w:val="center" w:pos="4543"/>
        </w:tabs>
        <w:ind w:left="0" w:right="0" w:firstLine="0"/>
        <w:jc w:val="left"/>
      </w:pPr>
      <w:r>
        <w:t xml:space="preserve"> </w:t>
      </w:r>
      <w:r>
        <w:tab/>
        <w:t xml:space="preserve">Sport Ireland Facilities DAC (the “Contracting Authority”) </w:t>
      </w:r>
    </w:p>
    <w:p w14:paraId="6E6AB879" w14:textId="77777777" w:rsidR="004A0842" w:rsidRDefault="00F6768B">
      <w:pPr>
        <w:spacing w:after="160" w:line="259" w:lineRule="auto"/>
        <w:ind w:left="0" w:right="1360" w:firstLine="0"/>
        <w:jc w:val="center"/>
      </w:pPr>
      <w:r>
        <w:t xml:space="preserve"> </w:t>
      </w:r>
    </w:p>
    <w:p w14:paraId="0F33E9D4" w14:textId="77777777" w:rsidR="004A0842" w:rsidRDefault="00F6768B">
      <w:pPr>
        <w:spacing w:after="158" w:line="259" w:lineRule="auto"/>
        <w:ind w:left="10" w:right="1409"/>
        <w:jc w:val="center"/>
      </w:pPr>
      <w:r>
        <w:t xml:space="preserve">and </w:t>
      </w:r>
    </w:p>
    <w:p w14:paraId="559E24D5" w14:textId="77777777" w:rsidR="004A0842" w:rsidRDefault="00F6768B">
      <w:pPr>
        <w:spacing w:after="160" w:line="259" w:lineRule="auto"/>
        <w:ind w:left="0" w:right="1360" w:firstLine="0"/>
        <w:jc w:val="center"/>
      </w:pPr>
      <w:r>
        <w:t xml:space="preserve"> </w:t>
      </w:r>
    </w:p>
    <w:p w14:paraId="2EF7EFC6" w14:textId="77777777" w:rsidR="004A0842" w:rsidRDefault="00F6768B">
      <w:pPr>
        <w:spacing w:after="158" w:line="259" w:lineRule="auto"/>
        <w:ind w:left="1217" w:right="0"/>
        <w:jc w:val="left"/>
      </w:pPr>
      <w:r>
        <w:rPr>
          <w:shd w:val="clear" w:color="auto" w:fill="D3D3D3"/>
        </w:rPr>
        <w:t>[Insert successful Tenderer’s full legal name – to be completed on signing.]</w:t>
      </w:r>
      <w:r>
        <w:t xml:space="preserve"> </w:t>
      </w:r>
    </w:p>
    <w:p w14:paraId="78B64416" w14:textId="77777777" w:rsidR="004A0842" w:rsidRDefault="004A0842">
      <w:pPr>
        <w:spacing w:after="158" w:line="259" w:lineRule="auto"/>
        <w:ind w:left="0" w:right="1360" w:firstLine="0"/>
        <w:jc w:val="center"/>
      </w:pPr>
    </w:p>
    <w:p w14:paraId="035EF2F0" w14:textId="77777777" w:rsidR="004A0842" w:rsidRDefault="004A0842">
      <w:pPr>
        <w:spacing w:after="160" w:line="259" w:lineRule="auto"/>
        <w:ind w:left="0" w:right="1360" w:firstLine="0"/>
        <w:jc w:val="center"/>
      </w:pPr>
    </w:p>
    <w:p w14:paraId="6C9A86E0" w14:textId="77777777" w:rsidR="004A0842" w:rsidRDefault="00F6768B">
      <w:pPr>
        <w:pStyle w:val="Heading3"/>
        <w:spacing w:after="159"/>
        <w:ind w:left="10" w:right="1414" w:firstLine="0"/>
        <w:jc w:val="center"/>
      </w:pPr>
      <w:r>
        <w:rPr>
          <w:b/>
          <w:bCs/>
          <w:u w:val="none"/>
        </w:rPr>
        <w:t xml:space="preserve">                    SINGLE SUPPLIER FRAMEWORK AGREEMENT</w:t>
      </w:r>
    </w:p>
    <w:p w14:paraId="7F352739" w14:textId="77777777" w:rsidR="004A0842" w:rsidRDefault="004A0842">
      <w:pPr>
        <w:spacing w:after="0"/>
        <w:ind w:left="2403" w:right="276"/>
        <w:jc w:val="center"/>
      </w:pPr>
    </w:p>
    <w:p w14:paraId="352EAC9F" w14:textId="77777777" w:rsidR="004A0842" w:rsidRDefault="00F6768B">
      <w:pPr>
        <w:ind w:left="2403" w:right="276"/>
      </w:pPr>
      <w:r>
        <w:t xml:space="preserve">  Relating to the Provision of Services pursuant to</w:t>
      </w:r>
    </w:p>
    <w:p w14:paraId="5AA10D6D" w14:textId="77777777" w:rsidR="004A0842" w:rsidRDefault="004A0842">
      <w:pPr>
        <w:spacing w:after="158" w:line="259" w:lineRule="auto"/>
        <w:ind w:left="0" w:right="1360" w:firstLine="0"/>
        <w:jc w:val="center"/>
      </w:pPr>
    </w:p>
    <w:p w14:paraId="6F8CFB3E" w14:textId="77777777" w:rsidR="004A0842" w:rsidRDefault="00F6768B">
      <w:pPr>
        <w:pBdr>
          <w:top w:val="nil"/>
          <w:left w:val="nil"/>
          <w:bottom w:val="nil"/>
          <w:right w:val="nil"/>
          <w:between w:val="nil"/>
        </w:pBdr>
        <w:spacing w:after="0" w:line="276" w:lineRule="auto"/>
        <w:ind w:left="0" w:right="0" w:firstLine="0"/>
        <w:jc w:val="center"/>
        <w:rPr>
          <w:color w:val="000000"/>
        </w:rPr>
      </w:pPr>
      <w:r>
        <w:rPr>
          <w:color w:val="000000"/>
        </w:rPr>
        <w:t xml:space="preserve">Request for Tenders for the Provision of Digital Marketing Strategy, Media Planning, Buying, </w:t>
      </w:r>
    </w:p>
    <w:p w14:paraId="0E8F61E7" w14:textId="77777777" w:rsidR="004A0842" w:rsidRDefault="00F6768B">
      <w:pPr>
        <w:pBdr>
          <w:top w:val="nil"/>
          <w:left w:val="nil"/>
          <w:bottom w:val="nil"/>
          <w:right w:val="nil"/>
          <w:between w:val="nil"/>
        </w:pBdr>
        <w:spacing w:after="120" w:line="276" w:lineRule="auto"/>
        <w:ind w:left="0" w:right="0" w:firstLine="0"/>
        <w:jc w:val="center"/>
        <w:rPr>
          <w:color w:val="000000"/>
        </w:rPr>
      </w:pPr>
      <w:r>
        <w:rPr>
          <w:color w:val="000000"/>
        </w:rPr>
        <w:t>Optimisation and Reporting Services</w:t>
      </w:r>
    </w:p>
    <w:p w14:paraId="2DAB8F72" w14:textId="77777777" w:rsidR="004A0842" w:rsidRDefault="004A0842">
      <w:pPr>
        <w:spacing w:after="3" w:line="259" w:lineRule="auto"/>
        <w:ind w:left="10" w:right="2250"/>
        <w:jc w:val="right"/>
      </w:pPr>
    </w:p>
    <w:p w14:paraId="29AAC88E" w14:textId="77777777" w:rsidR="004A0842" w:rsidRDefault="004A0842">
      <w:pPr>
        <w:spacing w:after="3" w:line="259" w:lineRule="auto"/>
        <w:ind w:left="10" w:right="2250"/>
        <w:jc w:val="right"/>
      </w:pPr>
    </w:p>
    <w:p w14:paraId="17DCB5A6" w14:textId="77777777" w:rsidR="004A0842" w:rsidRDefault="004A0842">
      <w:pPr>
        <w:spacing w:after="3" w:line="259" w:lineRule="auto"/>
        <w:ind w:left="10" w:right="2250"/>
        <w:jc w:val="right"/>
      </w:pPr>
    </w:p>
    <w:p w14:paraId="09314E6A" w14:textId="77777777" w:rsidR="004A0842" w:rsidRDefault="004A0842">
      <w:pPr>
        <w:spacing w:after="3" w:line="259" w:lineRule="auto"/>
        <w:ind w:left="10" w:right="2250"/>
        <w:jc w:val="right"/>
      </w:pPr>
    </w:p>
    <w:p w14:paraId="4399F952" w14:textId="77777777" w:rsidR="004A0842" w:rsidRDefault="004A0842">
      <w:pPr>
        <w:spacing w:after="3" w:line="259" w:lineRule="auto"/>
        <w:ind w:left="10" w:right="2250"/>
        <w:jc w:val="right"/>
      </w:pPr>
    </w:p>
    <w:p w14:paraId="04FE9D34" w14:textId="77777777" w:rsidR="004A0842" w:rsidRDefault="004A0842">
      <w:pPr>
        <w:spacing w:after="3" w:line="259" w:lineRule="auto"/>
        <w:ind w:left="10" w:right="2250"/>
        <w:jc w:val="right"/>
      </w:pPr>
    </w:p>
    <w:p w14:paraId="36E18246" w14:textId="77777777" w:rsidR="004A0842" w:rsidRDefault="004A0842">
      <w:pPr>
        <w:spacing w:after="3" w:line="259" w:lineRule="auto"/>
        <w:ind w:left="10" w:right="2250"/>
        <w:jc w:val="right"/>
      </w:pPr>
    </w:p>
    <w:p w14:paraId="044F7B9E" w14:textId="77777777" w:rsidR="004A0842" w:rsidRDefault="004A0842">
      <w:pPr>
        <w:spacing w:after="3" w:line="259" w:lineRule="auto"/>
        <w:ind w:left="10" w:right="2250"/>
        <w:jc w:val="right"/>
      </w:pPr>
    </w:p>
    <w:p w14:paraId="78461B1C" w14:textId="77777777" w:rsidR="004A0842" w:rsidRDefault="004A0842">
      <w:pPr>
        <w:spacing w:after="3" w:line="259" w:lineRule="auto"/>
        <w:ind w:left="10" w:right="2250"/>
        <w:jc w:val="right"/>
      </w:pPr>
    </w:p>
    <w:p w14:paraId="348B02A6" w14:textId="77777777" w:rsidR="004A0842" w:rsidRDefault="004A0842">
      <w:pPr>
        <w:spacing w:after="3" w:line="259" w:lineRule="auto"/>
        <w:ind w:left="10" w:right="2250"/>
        <w:jc w:val="right"/>
      </w:pPr>
    </w:p>
    <w:p w14:paraId="53F16F59" w14:textId="77777777" w:rsidR="004A0842" w:rsidRDefault="004A0842">
      <w:pPr>
        <w:spacing w:after="3" w:line="259" w:lineRule="auto"/>
        <w:ind w:left="10" w:right="2250"/>
        <w:jc w:val="right"/>
      </w:pPr>
    </w:p>
    <w:p w14:paraId="70498963" w14:textId="77777777" w:rsidR="004A0842" w:rsidRDefault="004A0842">
      <w:pPr>
        <w:spacing w:after="3" w:line="259" w:lineRule="auto"/>
        <w:ind w:left="10" w:right="2250"/>
        <w:jc w:val="right"/>
      </w:pPr>
    </w:p>
    <w:p w14:paraId="502895EC" w14:textId="77777777" w:rsidR="004A0842" w:rsidRDefault="004A0842">
      <w:pPr>
        <w:spacing w:after="3" w:line="259" w:lineRule="auto"/>
        <w:ind w:left="10" w:right="2250"/>
        <w:jc w:val="right"/>
      </w:pPr>
    </w:p>
    <w:p w14:paraId="400C5B6C" w14:textId="77777777" w:rsidR="004A0842" w:rsidRDefault="004A0842">
      <w:pPr>
        <w:spacing w:after="3" w:line="259" w:lineRule="auto"/>
        <w:ind w:left="10" w:right="2250"/>
        <w:jc w:val="right"/>
      </w:pPr>
    </w:p>
    <w:p w14:paraId="351C0C29" w14:textId="77777777" w:rsidR="004A0842" w:rsidRDefault="00F6768B">
      <w:pPr>
        <w:spacing w:after="160" w:line="259" w:lineRule="auto"/>
        <w:ind w:left="0" w:right="0" w:firstLine="0"/>
        <w:jc w:val="left"/>
      </w:pPr>
      <w:r>
        <w:br w:type="page"/>
      </w:r>
    </w:p>
    <w:p w14:paraId="100B5724" w14:textId="77777777" w:rsidR="004A0842" w:rsidRDefault="00F6768B">
      <w:pPr>
        <w:pBdr>
          <w:bottom w:val="single" w:sz="12" w:space="0" w:color="333399"/>
        </w:pBdr>
        <w:shd w:val="clear" w:color="auto" w:fill="000080"/>
        <w:spacing w:after="240" w:line="269" w:lineRule="auto"/>
        <w:ind w:left="57" w:right="0"/>
        <w:jc w:val="left"/>
      </w:pPr>
      <w:r>
        <w:rPr>
          <w:b/>
          <w:bCs/>
          <w:color w:val="FFFFFF"/>
        </w:rPr>
        <w:t xml:space="preserve">THIS AGREEMENT IS MADE ON THE </w:t>
      </w:r>
      <w:r>
        <w:rPr>
          <w:b/>
          <w:bCs/>
          <w:color w:val="FFFFFF"/>
          <w:shd w:val="clear" w:color="auto" w:fill="D3D3D3"/>
        </w:rPr>
        <w:t>[DATE E.G. 2ND]</w:t>
      </w:r>
      <w:r>
        <w:rPr>
          <w:b/>
          <w:bCs/>
          <w:color w:val="FFFFFF"/>
        </w:rPr>
        <w:t xml:space="preserve"> DAY OF </w:t>
      </w:r>
      <w:r>
        <w:rPr>
          <w:b/>
          <w:bCs/>
          <w:color w:val="FFFFFF"/>
          <w:shd w:val="clear" w:color="auto" w:fill="D3D3D3"/>
        </w:rPr>
        <w:t>[MONTH]</w:t>
      </w:r>
      <w:r>
        <w:rPr>
          <w:b/>
          <w:bCs/>
          <w:color w:val="FFFFFF"/>
        </w:rPr>
        <w:t xml:space="preserve"> 20</w:t>
      </w:r>
      <w:r>
        <w:rPr>
          <w:b/>
          <w:bCs/>
          <w:color w:val="FFFFFF"/>
          <w:shd w:val="clear" w:color="auto" w:fill="D3D3D3"/>
        </w:rPr>
        <w:t>[YEAR]</w:t>
      </w:r>
      <w:r>
        <w:rPr>
          <w:b/>
          <w:bCs/>
          <w:color w:val="FFFFFF"/>
        </w:rPr>
        <w:t xml:space="preserve">: </w:t>
      </w:r>
    </w:p>
    <w:p w14:paraId="1E1AB62E" w14:textId="77777777" w:rsidR="004A0842" w:rsidRDefault="00F6768B">
      <w:pPr>
        <w:spacing w:after="98" w:line="348" w:lineRule="auto"/>
        <w:ind w:left="15" w:right="1414"/>
      </w:pPr>
      <w:r>
        <w:t xml:space="preserve">Sport Ireland Facilities DAC, Snugborough Road, Blanchardstown, Dublin 15, D15 EPN4 (“the Client”);  and </w:t>
      </w:r>
    </w:p>
    <w:p w14:paraId="01CBBBBC" w14:textId="77777777" w:rsidR="004A0842" w:rsidRDefault="00F6768B">
      <w:pPr>
        <w:spacing w:after="199" w:line="259" w:lineRule="auto"/>
        <w:ind w:left="0" w:right="0"/>
        <w:jc w:val="left"/>
      </w:pPr>
      <w:r>
        <w:rPr>
          <w:shd w:val="clear" w:color="auto" w:fill="D3D3D3"/>
        </w:rPr>
        <w:t>[Contractor's full legal name]</w:t>
      </w:r>
      <w:r>
        <w:t xml:space="preserve">, of </w:t>
      </w:r>
      <w:r>
        <w:rPr>
          <w:shd w:val="clear" w:color="auto" w:fill="D3D3D3"/>
        </w:rPr>
        <w:t>[address]</w:t>
      </w:r>
      <w:r>
        <w:t xml:space="preserve"> (“the Contractor”) </w:t>
      </w:r>
    </w:p>
    <w:p w14:paraId="7FEDD789" w14:textId="77777777" w:rsidR="004A0842" w:rsidRDefault="00F6768B">
      <w:pPr>
        <w:spacing w:after="195"/>
        <w:ind w:left="15" w:right="276"/>
      </w:pPr>
      <w:r>
        <w:t xml:space="preserve">(each a “Party” and together “the Parties”). </w:t>
      </w:r>
    </w:p>
    <w:p w14:paraId="6272A479" w14:textId="77777777" w:rsidR="004A0842" w:rsidRDefault="00F6768B">
      <w:pPr>
        <w:pBdr>
          <w:bottom w:val="single" w:sz="12" w:space="0" w:color="333399"/>
        </w:pBdr>
        <w:shd w:val="clear" w:color="auto" w:fill="000080"/>
        <w:spacing w:after="136" w:line="269" w:lineRule="auto"/>
        <w:ind w:left="57" w:right="0"/>
        <w:jc w:val="left"/>
      </w:pPr>
      <w:r>
        <w:rPr>
          <w:b/>
          <w:bCs/>
          <w:color w:val="FFFFFF"/>
        </w:rPr>
        <w:t xml:space="preserve">WHEREAS: </w:t>
      </w:r>
    </w:p>
    <w:p w14:paraId="631C908B" w14:textId="77777777" w:rsidR="004A0842" w:rsidRDefault="00F6768B">
      <w:pPr>
        <w:numPr>
          <w:ilvl w:val="0"/>
          <w:numId w:val="23"/>
        </w:numPr>
        <w:spacing w:after="193"/>
        <w:ind w:right="0" w:firstLine="46"/>
      </w:pPr>
      <w:r>
        <w:t xml:space="preserve">By Request for Tender entitled </w:t>
      </w:r>
      <w:r>
        <w:rPr>
          <w:shd w:val="clear" w:color="auto" w:fill="D3D3D3"/>
        </w:rPr>
        <w:t xml:space="preserve">                     </w:t>
      </w:r>
      <w:r>
        <w:t xml:space="preserve">advertised in the supplement to the Official Journal of the European Union, OJEU Notice Number </w:t>
      </w:r>
      <w:r>
        <w:rPr>
          <w:shd w:val="clear" w:color="auto" w:fill="D3D3D3"/>
        </w:rPr>
        <w:t>__________</w:t>
      </w:r>
      <w:r>
        <w:t xml:space="preserve"> dated </w:t>
      </w:r>
      <w:r>
        <w:rPr>
          <w:shd w:val="clear" w:color="auto" w:fill="D3D3D3"/>
        </w:rPr>
        <w:t>____________</w:t>
      </w:r>
      <w:r>
        <w:t xml:space="preserve"> (“the RFT”) </w:t>
      </w:r>
      <w:r>
        <w:rPr>
          <w:shd w:val="clear" w:color="auto" w:fill="D3D3D3"/>
        </w:rPr>
        <w:t xml:space="preserve">Sport Ireland Facilities DAC </w:t>
      </w:r>
      <w:r>
        <w:t xml:space="preserve">invited tenders from economic operators (“Tenderers”) for the provision of the services described in Appendix 1 to the RFT (the “Services”).  References to the RFT shall include any clarifications issued by </w:t>
      </w:r>
      <w:r>
        <w:rPr>
          <w:shd w:val="clear" w:color="auto" w:fill="D3D3D3"/>
        </w:rPr>
        <w:t xml:space="preserve">Sport Ireland Facilities DAC </w:t>
      </w:r>
      <w:r>
        <w:t>via the messaging facility o</w:t>
      </w:r>
      <w:hyperlink r:id="rId34">
        <w:r>
          <w:t xml:space="preserve">n </w:t>
        </w:r>
      </w:hyperlink>
      <w:hyperlink r:id="rId35">
        <w:r>
          <w:rPr>
            <w:color w:val="0000FF"/>
            <w:u w:val="single"/>
          </w:rPr>
          <w:t>www.etenders.gov.ie</w:t>
        </w:r>
      </w:hyperlink>
      <w:hyperlink r:id="rId36">
        <w:r>
          <w:t xml:space="preserve"> b</w:t>
        </w:r>
      </w:hyperlink>
      <w:r>
        <w:t xml:space="preserve">etween </w:t>
      </w:r>
      <w:r>
        <w:rPr>
          <w:shd w:val="clear" w:color="auto" w:fill="D3D3D3"/>
        </w:rPr>
        <w:t>[insert date]</w:t>
      </w:r>
      <w:r>
        <w:t xml:space="preserve"> and </w:t>
      </w:r>
      <w:r>
        <w:rPr>
          <w:shd w:val="clear" w:color="auto" w:fill="D3D3D3"/>
        </w:rPr>
        <w:t>[insert date]</w:t>
      </w:r>
      <w:r>
        <w:t xml:space="preserve"> (the “RFT Clarifications”). The RFT (including the RFT Clarifications) is hereby incorporated by reference into this Agreement. </w:t>
      </w:r>
    </w:p>
    <w:p w14:paraId="59E2157D" w14:textId="77777777" w:rsidR="004A0842" w:rsidRDefault="00F6768B">
      <w:pPr>
        <w:numPr>
          <w:ilvl w:val="0"/>
          <w:numId w:val="23"/>
        </w:numPr>
        <w:spacing w:after="193"/>
        <w:ind w:right="0" w:firstLine="46"/>
      </w:pPr>
      <w:r>
        <w:t xml:space="preserve">The Contractor submitted a response to the RFT dated </w:t>
      </w:r>
      <w:r>
        <w:rPr>
          <w:shd w:val="clear" w:color="auto" w:fill="D3D3D3"/>
        </w:rPr>
        <w:t>[insert date of Tender]</w:t>
      </w:r>
      <w:r>
        <w:t xml:space="preserve"> (“the Submission”). References to the Submission shall include any clarifications issued by the Contractor in writing to the Client between </w:t>
      </w:r>
      <w:r>
        <w:rPr>
          <w:shd w:val="clear" w:color="auto" w:fill="D3D3D3"/>
        </w:rPr>
        <w:t>[insert</w:t>
      </w:r>
      <w:r>
        <w:t xml:space="preserve"> </w:t>
      </w:r>
      <w:r>
        <w:rPr>
          <w:shd w:val="clear" w:color="auto" w:fill="D3D3D3"/>
        </w:rPr>
        <w:t>date]</w:t>
      </w:r>
      <w:r>
        <w:t xml:space="preserve"> and </w:t>
      </w:r>
      <w:r>
        <w:rPr>
          <w:shd w:val="clear" w:color="auto" w:fill="D3D3D3"/>
        </w:rPr>
        <w:t>[insert date]</w:t>
      </w:r>
      <w:r>
        <w:t xml:space="preserve"> (the “Submission Clarifications”). The Submission (including the Submission Clarifications) is hereby incorporated by reference into this Agreement.   </w:t>
      </w:r>
    </w:p>
    <w:p w14:paraId="515F32F4" w14:textId="77777777" w:rsidR="004A0842" w:rsidRDefault="00F6768B">
      <w:pPr>
        <w:pBdr>
          <w:bottom w:val="single" w:sz="12" w:space="0" w:color="333399"/>
        </w:pBdr>
        <w:shd w:val="clear" w:color="auto" w:fill="000080"/>
        <w:spacing w:after="136" w:line="269" w:lineRule="auto"/>
        <w:ind w:left="47" w:right="0" w:firstLine="58"/>
        <w:jc w:val="left"/>
      </w:pPr>
      <w:r>
        <w:rPr>
          <w:b/>
          <w:bCs/>
          <w:color w:val="FFFFFF"/>
        </w:rPr>
        <w:t xml:space="preserve">I IT IS HEREBY AGREED IN CONSIDERATION OF THE SUM OF €2.00 (THE RECEIPT OF WHICH IS HEREBY ACKNOWLEDGED BY THE CONTRACTOR) AS FOLLOWS: </w:t>
      </w:r>
    </w:p>
    <w:p w14:paraId="4C328C9D" w14:textId="77777777" w:rsidR="004A0842" w:rsidRDefault="00F6768B">
      <w:pPr>
        <w:numPr>
          <w:ilvl w:val="0"/>
          <w:numId w:val="34"/>
        </w:numPr>
        <w:spacing w:after="195"/>
        <w:ind w:left="115" w:right="0" w:hanging="707"/>
      </w:pPr>
      <w:r>
        <w:t xml:space="preserve">This Agreement consists of the following documents, and in the case of conflict of wording, in the following order of priority: </w:t>
      </w:r>
    </w:p>
    <w:p w14:paraId="4A4931EF" w14:textId="77777777" w:rsidR="004A0842" w:rsidRDefault="00F6768B">
      <w:pPr>
        <w:numPr>
          <w:ilvl w:val="1"/>
          <w:numId w:val="34"/>
        </w:numPr>
        <w:spacing w:after="193"/>
        <w:ind w:left="179" w:right="3997" w:hanging="472"/>
      </w:pPr>
      <w:r>
        <w:t xml:space="preserve">This Agreement and Schedules A to F attached hereto; </w:t>
      </w:r>
    </w:p>
    <w:p w14:paraId="750D81ED" w14:textId="77777777" w:rsidR="004A0842" w:rsidRDefault="00F6768B">
      <w:pPr>
        <w:numPr>
          <w:ilvl w:val="1"/>
          <w:numId w:val="34"/>
        </w:numPr>
        <w:spacing w:after="0" w:line="436" w:lineRule="auto"/>
        <w:ind w:left="179" w:right="3997" w:hanging="472"/>
      </w:pPr>
      <w:r>
        <w:t xml:space="preserve">The RFT; iii. The Submission. </w:t>
      </w:r>
    </w:p>
    <w:p w14:paraId="223E54B7" w14:textId="77777777" w:rsidR="004A0842" w:rsidRDefault="00F6768B">
      <w:pPr>
        <w:numPr>
          <w:ilvl w:val="0"/>
          <w:numId w:val="34"/>
        </w:numPr>
        <w:spacing w:after="180"/>
        <w:ind w:left="115" w:right="0" w:hanging="707"/>
      </w:pPr>
      <w:r>
        <w:t xml:space="preserve">Subject to clause 23 of Schedule A to this Single Supplier Framework Agreement (the “Agreement”), the Contractor agrees to provide the Services described in Schedule B (“the Services”) to the Client in accordance with this Single Supplier Framework Agreement (“Agreement”).  Schedule B details the nature, quality, time of delivery, key personnel and functional specifications of the Services in accordance with the RFT and the Submission (“the Specification”). </w:t>
      </w:r>
    </w:p>
    <w:p w14:paraId="4C44AE72" w14:textId="77777777" w:rsidR="004A0842" w:rsidRDefault="00F6768B">
      <w:pPr>
        <w:numPr>
          <w:ilvl w:val="0"/>
          <w:numId w:val="34"/>
        </w:numPr>
        <w:ind w:left="115" w:right="0" w:hanging="707"/>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14:paraId="01E52D93" w14:textId="77777777" w:rsidR="004A0842" w:rsidRDefault="00F6768B">
      <w:pPr>
        <w:numPr>
          <w:ilvl w:val="0"/>
          <w:numId w:val="34"/>
        </w:numPr>
        <w:spacing w:after="180"/>
        <w:ind w:left="115" w:right="0" w:hanging="707"/>
      </w:pPr>
      <w:r>
        <w:t xml:space="preserve">For the purposes of this Agreement, the Client’s Contact is </w:t>
      </w:r>
      <w:r>
        <w:rPr>
          <w:highlight w:val="yellow"/>
        </w:rPr>
        <w:t>. ___________</w:t>
      </w:r>
      <w:r>
        <w:t xml:space="preserve"> , </w:t>
      </w:r>
      <w:r>
        <w:rPr>
          <w:highlight w:val="yellow"/>
        </w:rPr>
        <w:t>Address</w:t>
      </w:r>
      <w:r>
        <w:t xml:space="preserve"> , the Contractor’s Contact is [</w:t>
      </w:r>
      <w:r>
        <w:rPr>
          <w:highlight w:val="yellow"/>
        </w:rPr>
        <w:t>Contractor contact name</w:t>
      </w:r>
      <w:r>
        <w:t>] of [</w:t>
      </w:r>
      <w:r>
        <w:rPr>
          <w:highlight w:val="yellow"/>
        </w:rPr>
        <w:t>Contractor contact address</w:t>
      </w:r>
      <w:r>
        <w:t xml:space="preserve">]. </w:t>
      </w:r>
    </w:p>
    <w:p w14:paraId="501211EE" w14:textId="77777777" w:rsidR="004A0842" w:rsidRDefault="00F6768B">
      <w:pPr>
        <w:numPr>
          <w:ilvl w:val="0"/>
          <w:numId w:val="34"/>
        </w:numPr>
        <w:spacing w:after="180"/>
        <w:ind w:left="115" w:right="0" w:hanging="707"/>
      </w:pPr>
      <w:r>
        <w:t xml:space="preserve">This Agreement shall take effect on the date of this Agreement (“the Commencement Date”) and shall expire on [insert date], unless it is otherwise terminated in accordance with the provisions of this Agreement or otherwise lawfully terminated or otherwise lawfully extended as agreed between the Parties (“the Term”). </w:t>
      </w:r>
    </w:p>
    <w:p w14:paraId="6046B3C6" w14:textId="77777777" w:rsidR="004A0842" w:rsidRDefault="00F6768B">
      <w:pPr>
        <w:spacing w:after="181"/>
        <w:ind w:left="140" w:right="0"/>
      </w:pPr>
      <w:r>
        <w:t xml:space="preserve">The Client reserves the right to extend the Term for a period or periods of up to twelve months with a maximum of two such extensions permitted subject to its obligations at law. </w:t>
      </w:r>
    </w:p>
    <w:p w14:paraId="136B9B62" w14:textId="77777777" w:rsidR="004A0842" w:rsidRDefault="00F6768B">
      <w:pPr>
        <w:numPr>
          <w:ilvl w:val="0"/>
          <w:numId w:val="34"/>
        </w:numPr>
        <w:spacing w:after="192"/>
        <w:ind w:left="115" w:right="0" w:hanging="707"/>
      </w:pPr>
      <w:r>
        <w:t xml:space="preserve">Unless otherwise specified herein, a defined term used in this Agreement shall have the same meaning as assigned to it in the RFT. </w:t>
      </w:r>
    </w:p>
    <w:p w14:paraId="2234BA06" w14:textId="77777777" w:rsidR="004A0842" w:rsidRDefault="00F6768B">
      <w:pPr>
        <w:numPr>
          <w:ilvl w:val="0"/>
          <w:numId w:val="34"/>
        </w:numPr>
        <w:spacing w:after="194"/>
        <w:ind w:left="115" w:right="0" w:hanging="707"/>
      </w:pPr>
      <w:r>
        <w:t xml:space="preserve">Headings are included for ease of reference only and shall not affect the construction of this Agreement. </w:t>
      </w:r>
    </w:p>
    <w:p w14:paraId="5BD12D3A" w14:textId="77777777" w:rsidR="004A0842" w:rsidRDefault="00F6768B">
      <w:pPr>
        <w:numPr>
          <w:ilvl w:val="0"/>
          <w:numId w:val="34"/>
        </w:numPr>
        <w:spacing w:after="180"/>
        <w:ind w:left="115" w:right="1233" w:hanging="707"/>
      </w:pPr>
      <w:r>
        <w:t xml:space="preserve">Unless the context requires otherwise, words in the singular may include the plural and vice versa. </w:t>
      </w:r>
    </w:p>
    <w:p w14:paraId="02C0FAFE" w14:textId="77777777" w:rsidR="004A0842" w:rsidRDefault="00F6768B">
      <w:pPr>
        <w:numPr>
          <w:ilvl w:val="0"/>
          <w:numId w:val="34"/>
        </w:numPr>
        <w:spacing w:after="19"/>
        <w:ind w:left="115" w:right="0" w:hanging="707"/>
      </w:pPr>
      <w:r>
        <w:t>References to any statute, enactment, order, regulation or other legislative instrument shall be construed as a reference to the statute, enactment, order, regulation or instrument as amended, unless specifically indicated otherwise.</w:t>
      </w:r>
    </w:p>
    <w:p w14:paraId="40698B7C" w14:textId="77777777" w:rsidR="004A0842" w:rsidRDefault="004A0842">
      <w:pPr>
        <w:spacing w:after="0" w:line="259" w:lineRule="auto"/>
        <w:ind w:right="0" w:firstLine="113"/>
        <w:jc w:val="left"/>
      </w:pPr>
    </w:p>
    <w:p w14:paraId="2C18EA25" w14:textId="77777777" w:rsidR="004A0842" w:rsidRDefault="00F6768B">
      <w:pPr>
        <w:numPr>
          <w:ilvl w:val="0"/>
          <w:numId w:val="34"/>
        </w:numPr>
        <w:spacing w:after="165" w:line="249" w:lineRule="auto"/>
        <w:ind w:left="115" w:right="0" w:hanging="707"/>
      </w:pPr>
      <w: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14:paraId="52DB4C9B" w14:textId="77777777" w:rsidR="004A0842" w:rsidRDefault="00F6768B">
      <w:pPr>
        <w:spacing w:after="0" w:line="259" w:lineRule="auto"/>
        <w:ind w:left="5" w:right="0" w:firstLine="0"/>
        <w:jc w:val="left"/>
      </w:pPr>
      <w:r>
        <w:t xml:space="preserve"> </w:t>
      </w:r>
    </w:p>
    <w:tbl>
      <w:tblPr>
        <w:tblStyle w:val="afb"/>
        <w:tblW w:w="9601" w:type="dxa"/>
        <w:tblInd w:w="23" w:type="dxa"/>
        <w:tblLayout w:type="fixed"/>
        <w:tblLook w:val="0400" w:firstRow="0" w:lastRow="0" w:firstColumn="0" w:lastColumn="0" w:noHBand="0" w:noVBand="1"/>
      </w:tblPr>
      <w:tblGrid>
        <w:gridCol w:w="4924"/>
        <w:gridCol w:w="4677"/>
      </w:tblGrid>
      <w:tr w:rsidR="004A0842" w14:paraId="475EF7D2" w14:textId="77777777">
        <w:trPr>
          <w:trHeight w:val="30"/>
        </w:trPr>
        <w:tc>
          <w:tcPr>
            <w:tcW w:w="4924" w:type="dxa"/>
            <w:tcBorders>
              <w:top w:val="nil"/>
              <w:left w:val="single" w:sz="12" w:space="0" w:color="FFFFFF"/>
              <w:bottom w:val="single" w:sz="4" w:space="0" w:color="CCCCCC"/>
              <w:right w:val="nil"/>
            </w:tcBorders>
          </w:tcPr>
          <w:p w14:paraId="4216B4DE" w14:textId="77777777" w:rsidR="004A0842" w:rsidRDefault="004A0842">
            <w:pPr>
              <w:spacing w:after="160" w:line="259" w:lineRule="auto"/>
              <w:ind w:left="0" w:right="0" w:firstLine="0"/>
              <w:jc w:val="left"/>
            </w:pPr>
          </w:p>
        </w:tc>
        <w:tc>
          <w:tcPr>
            <w:tcW w:w="4677" w:type="dxa"/>
            <w:tcBorders>
              <w:top w:val="nil"/>
              <w:left w:val="nil"/>
              <w:bottom w:val="single" w:sz="4" w:space="0" w:color="CCCCCC"/>
              <w:right w:val="single" w:sz="12" w:space="0" w:color="FFFFFF"/>
            </w:tcBorders>
          </w:tcPr>
          <w:p w14:paraId="7C258B53" w14:textId="77777777" w:rsidR="004A0842" w:rsidRDefault="004A0842">
            <w:pPr>
              <w:spacing w:after="160" w:line="259" w:lineRule="auto"/>
              <w:ind w:left="0" w:right="0" w:firstLine="0"/>
              <w:jc w:val="left"/>
            </w:pPr>
          </w:p>
        </w:tc>
      </w:tr>
      <w:tr w:rsidR="004A0842" w14:paraId="6DF95B2D" w14:textId="77777777">
        <w:trPr>
          <w:trHeight w:val="1815"/>
        </w:trPr>
        <w:tc>
          <w:tcPr>
            <w:tcW w:w="4924" w:type="dxa"/>
            <w:tcBorders>
              <w:top w:val="single" w:sz="4" w:space="0" w:color="CCCCCC"/>
              <w:left w:val="single" w:sz="12" w:space="0" w:color="FFFFFF"/>
              <w:bottom w:val="single" w:sz="12" w:space="0" w:color="FFFFFF"/>
              <w:right w:val="single" w:sz="12" w:space="0" w:color="FFFFFF"/>
            </w:tcBorders>
            <w:shd w:val="clear" w:color="auto" w:fill="CCCCCC"/>
          </w:tcPr>
          <w:p w14:paraId="2156191E" w14:textId="77777777" w:rsidR="004A0842" w:rsidRDefault="00F6768B">
            <w:pPr>
              <w:spacing w:after="158" w:line="259" w:lineRule="auto"/>
              <w:ind w:left="0" w:right="0" w:firstLine="0"/>
              <w:jc w:val="left"/>
            </w:pPr>
            <w:r>
              <w:t xml:space="preserve">SIGNED for and on behalf of the Client </w:t>
            </w:r>
          </w:p>
          <w:p w14:paraId="7F0E67F7" w14:textId="77777777" w:rsidR="004A0842" w:rsidRDefault="00F6768B">
            <w:pPr>
              <w:spacing w:after="160" w:line="259" w:lineRule="auto"/>
              <w:ind w:left="0" w:right="0" w:firstLine="0"/>
              <w:jc w:val="left"/>
            </w:pPr>
            <w:r>
              <w:t xml:space="preserve"> </w:t>
            </w:r>
          </w:p>
          <w:p w14:paraId="66B7674A" w14:textId="77777777" w:rsidR="004A0842" w:rsidRDefault="00F6768B">
            <w:pPr>
              <w:spacing w:after="158" w:line="259" w:lineRule="auto"/>
              <w:ind w:left="0" w:right="0" w:firstLine="0"/>
              <w:jc w:val="left"/>
            </w:pPr>
            <w:r>
              <w:t xml:space="preserve">__________________________ </w:t>
            </w:r>
          </w:p>
          <w:p w14:paraId="250265C4" w14:textId="77777777" w:rsidR="004A0842" w:rsidRDefault="00F6768B">
            <w:pPr>
              <w:spacing w:line="259" w:lineRule="auto"/>
              <w:ind w:left="0" w:right="0" w:firstLine="0"/>
              <w:jc w:val="left"/>
            </w:pPr>
            <w:r>
              <w:t xml:space="preserve">(being a duly authorised officer) </w:t>
            </w:r>
          </w:p>
        </w:tc>
        <w:tc>
          <w:tcPr>
            <w:tcW w:w="4677" w:type="dxa"/>
            <w:tcBorders>
              <w:top w:val="single" w:sz="4" w:space="0" w:color="CCCCCC"/>
              <w:left w:val="single" w:sz="12" w:space="0" w:color="FFFFFF"/>
              <w:bottom w:val="single" w:sz="4" w:space="0" w:color="CCCCCC"/>
              <w:right w:val="nil"/>
            </w:tcBorders>
            <w:shd w:val="clear" w:color="auto" w:fill="CCCCCC"/>
          </w:tcPr>
          <w:p w14:paraId="6806C88C" w14:textId="77777777" w:rsidR="004A0842" w:rsidRDefault="00F6768B">
            <w:pPr>
              <w:spacing w:after="158" w:line="259" w:lineRule="auto"/>
              <w:ind w:left="5" w:right="0" w:firstLine="0"/>
              <w:jc w:val="left"/>
            </w:pPr>
            <w:r>
              <w:t xml:space="preserve">SIGNED for and on behalf of the Contractor </w:t>
            </w:r>
          </w:p>
          <w:p w14:paraId="67489379" w14:textId="77777777" w:rsidR="004A0842" w:rsidRDefault="00F6768B">
            <w:pPr>
              <w:spacing w:after="160" w:line="259" w:lineRule="auto"/>
              <w:ind w:left="5" w:right="0" w:firstLine="0"/>
              <w:jc w:val="left"/>
            </w:pPr>
            <w:r>
              <w:t xml:space="preserve"> </w:t>
            </w:r>
          </w:p>
          <w:p w14:paraId="664E8962" w14:textId="77777777" w:rsidR="004A0842" w:rsidRDefault="00F6768B">
            <w:pPr>
              <w:spacing w:line="259" w:lineRule="auto"/>
              <w:ind w:left="5" w:right="0" w:firstLine="0"/>
              <w:jc w:val="left"/>
            </w:pPr>
            <w:r>
              <w:t xml:space="preserve">____________________________ </w:t>
            </w:r>
          </w:p>
        </w:tc>
      </w:tr>
      <w:tr w:rsidR="004A0842" w14:paraId="65244E47" w14:textId="77777777">
        <w:trPr>
          <w:trHeight w:val="1058"/>
        </w:trPr>
        <w:tc>
          <w:tcPr>
            <w:tcW w:w="4924" w:type="dxa"/>
            <w:tcBorders>
              <w:top w:val="single" w:sz="12" w:space="0" w:color="FFFFFF"/>
              <w:left w:val="single" w:sz="12" w:space="0" w:color="FFFFFF"/>
              <w:bottom w:val="nil"/>
              <w:right w:val="single" w:sz="12" w:space="0" w:color="FFFFFF"/>
            </w:tcBorders>
            <w:shd w:val="clear" w:color="auto" w:fill="CCCCCC"/>
          </w:tcPr>
          <w:p w14:paraId="122BC0BE" w14:textId="77777777" w:rsidR="004A0842" w:rsidRDefault="00F6768B">
            <w:pPr>
              <w:spacing w:line="259" w:lineRule="auto"/>
              <w:ind w:left="0" w:right="0" w:firstLine="0"/>
              <w:jc w:val="left"/>
            </w:pPr>
            <w:r>
              <w:t xml:space="preserve">Witness </w:t>
            </w:r>
          </w:p>
        </w:tc>
        <w:tc>
          <w:tcPr>
            <w:tcW w:w="4677" w:type="dxa"/>
            <w:tcBorders>
              <w:top w:val="single" w:sz="4" w:space="0" w:color="CCCCCC"/>
              <w:left w:val="single" w:sz="12" w:space="0" w:color="FFFFFF"/>
              <w:bottom w:val="nil"/>
              <w:right w:val="single" w:sz="12" w:space="0" w:color="FFFFFF"/>
            </w:tcBorders>
            <w:shd w:val="clear" w:color="auto" w:fill="CCCCCC"/>
          </w:tcPr>
          <w:p w14:paraId="338DE203" w14:textId="77777777" w:rsidR="004A0842" w:rsidRDefault="00F6768B">
            <w:pPr>
              <w:spacing w:line="259" w:lineRule="auto"/>
              <w:ind w:left="5" w:right="0" w:firstLine="0"/>
              <w:jc w:val="left"/>
            </w:pPr>
            <w:r>
              <w:t xml:space="preserve">Witness </w:t>
            </w:r>
          </w:p>
        </w:tc>
      </w:tr>
    </w:tbl>
    <w:p w14:paraId="3CDBD4AE" w14:textId="77777777" w:rsidR="004A0842" w:rsidRDefault="00F6768B">
      <w:pPr>
        <w:spacing w:after="0" w:line="259" w:lineRule="auto"/>
        <w:ind w:left="5" w:right="0" w:firstLine="0"/>
        <w:jc w:val="left"/>
      </w:pPr>
      <w:r>
        <w:t xml:space="preserve"> </w:t>
      </w:r>
    </w:p>
    <w:p w14:paraId="587AFDB6" w14:textId="77777777" w:rsidR="004A0842" w:rsidRDefault="004A0842">
      <w:pPr>
        <w:spacing w:after="0" w:line="259" w:lineRule="auto"/>
        <w:ind w:left="5" w:right="0" w:firstLine="0"/>
        <w:jc w:val="left"/>
      </w:pPr>
    </w:p>
    <w:p w14:paraId="01641B8B" w14:textId="77777777" w:rsidR="004A0842" w:rsidRDefault="004A0842">
      <w:pPr>
        <w:spacing w:after="0" w:line="259" w:lineRule="auto"/>
        <w:ind w:left="5" w:right="0" w:firstLine="0"/>
        <w:jc w:val="left"/>
      </w:pPr>
    </w:p>
    <w:p w14:paraId="7881509A" w14:textId="77777777" w:rsidR="004A0842" w:rsidRDefault="004A0842">
      <w:pPr>
        <w:spacing w:after="0" w:line="259" w:lineRule="auto"/>
        <w:ind w:left="5" w:right="0" w:firstLine="0"/>
        <w:jc w:val="left"/>
      </w:pPr>
    </w:p>
    <w:p w14:paraId="13FE0B20" w14:textId="77777777" w:rsidR="004A0842" w:rsidRDefault="004A0842">
      <w:pPr>
        <w:spacing w:after="0" w:line="259" w:lineRule="auto"/>
        <w:ind w:left="5" w:right="0" w:firstLine="0"/>
        <w:jc w:val="left"/>
      </w:pPr>
    </w:p>
    <w:p w14:paraId="13FD8E4A" w14:textId="77777777" w:rsidR="004A0842" w:rsidRDefault="004A0842">
      <w:pPr>
        <w:spacing w:after="0" w:line="259" w:lineRule="auto"/>
        <w:ind w:left="5" w:right="0" w:firstLine="0"/>
        <w:jc w:val="left"/>
      </w:pPr>
    </w:p>
    <w:p w14:paraId="01486130" w14:textId="77777777" w:rsidR="004A0842" w:rsidRDefault="00F6768B">
      <w:pPr>
        <w:spacing w:after="160" w:line="259" w:lineRule="auto"/>
        <w:ind w:left="0" w:right="0" w:firstLine="0"/>
        <w:jc w:val="left"/>
      </w:pPr>
      <w:r>
        <w:br w:type="page"/>
      </w:r>
    </w:p>
    <w:p w14:paraId="50C519AC" w14:textId="77777777" w:rsidR="004A0842" w:rsidRDefault="00F6768B">
      <w:pPr>
        <w:pStyle w:val="Heading2"/>
        <w:pBdr>
          <w:bottom w:val="none" w:sz="0" w:space="0" w:color="000000"/>
        </w:pBdr>
        <w:shd w:val="clear" w:color="auto" w:fill="auto"/>
        <w:spacing w:after="0" w:line="259" w:lineRule="auto"/>
        <w:ind w:left="0"/>
      </w:pPr>
      <w:r>
        <w:rPr>
          <w:color w:val="333399"/>
          <w:sz w:val="32"/>
          <w:szCs w:val="32"/>
        </w:rPr>
        <w:t xml:space="preserve">Schedule A: Terms and Conditions </w:t>
      </w:r>
    </w:p>
    <w:p w14:paraId="3476ADE8" w14:textId="77777777" w:rsidR="004A0842" w:rsidRDefault="00F6768B">
      <w:pPr>
        <w:spacing w:after="240" w:line="259" w:lineRule="auto"/>
        <w:ind w:left="-24" w:right="0" w:firstLine="0"/>
        <w:jc w:val="left"/>
      </w:pPr>
      <w:r>
        <w:rPr>
          <w:noProof/>
          <w:color w:val="2B579A"/>
          <w:shd w:val="clear" w:color="auto" w:fill="E6E6E6"/>
        </w:rPr>
        <mc:AlternateContent>
          <mc:Choice Requires="wpg">
            <w:drawing>
              <wp:inline distT="0" distB="0" distL="0" distR="0" wp14:anchorId="1E12F7C4" wp14:editId="58B7ED26">
                <wp:extent cx="5798185" cy="27737"/>
                <wp:effectExtent l="0" t="0" r="0" b="0"/>
                <wp:docPr id="925596204" name="Group 925596204"/>
                <wp:cNvGraphicFramePr/>
                <a:graphic xmlns:a="http://schemas.openxmlformats.org/drawingml/2006/main">
                  <a:graphicData uri="http://schemas.microsoft.com/office/word/2010/wordprocessingGroup">
                    <wpg:wgp>
                      <wpg:cNvGrpSpPr/>
                      <wpg:grpSpPr>
                        <a:xfrm>
                          <a:off x="0" y="0"/>
                          <a:ext cx="5798185" cy="27737"/>
                          <a:chOff x="2446900" y="3766125"/>
                          <a:chExt cx="5798200" cy="27750"/>
                        </a:xfrm>
                      </wpg:grpSpPr>
                      <wpg:grpSp>
                        <wpg:cNvPr id="1548808140" name="Group 1548808140"/>
                        <wpg:cNvGrpSpPr/>
                        <wpg:grpSpPr>
                          <a:xfrm>
                            <a:off x="2446908" y="3766132"/>
                            <a:ext cx="5798185" cy="27737"/>
                            <a:chOff x="0" y="0"/>
                            <a:chExt cx="5798185" cy="27737"/>
                          </a:xfrm>
                        </wpg:grpSpPr>
                        <wps:wsp>
                          <wps:cNvPr id="4024012" name="Rectangle 4024012"/>
                          <wps:cNvSpPr/>
                          <wps:spPr>
                            <a:xfrm>
                              <a:off x="0" y="0"/>
                              <a:ext cx="5798175" cy="27725"/>
                            </a:xfrm>
                            <a:prstGeom prst="rect">
                              <a:avLst/>
                            </a:prstGeom>
                            <a:noFill/>
                            <a:ln>
                              <a:noFill/>
                            </a:ln>
                          </wps:spPr>
                          <wps:txbx>
                            <w:txbxContent>
                              <w:p w14:paraId="706AD3A0"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987315151" name="Freeform: Shape 1987315151"/>
                          <wps:cNvSpPr/>
                          <wps:spPr>
                            <a:xfrm>
                              <a:off x="0" y="0"/>
                              <a:ext cx="5798185" cy="27737"/>
                            </a:xfrm>
                            <a:custGeom>
                              <a:avLst/>
                              <a:gdLst/>
                              <a:ahLst/>
                              <a:cxnLst/>
                              <a:rect l="l" t="t" r="r" b="b"/>
                              <a:pathLst>
                                <a:path w="5798185" h="27737" extrusionOk="0">
                                  <a:moveTo>
                                    <a:pt x="0" y="0"/>
                                  </a:moveTo>
                                  <a:lnTo>
                                    <a:pt x="5798185" y="0"/>
                                  </a:lnTo>
                                  <a:lnTo>
                                    <a:pt x="5798185" y="27737"/>
                                  </a:lnTo>
                                  <a:lnTo>
                                    <a:pt x="0" y="27737"/>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1E12F7C4" id="Group 925596204" o:spid="_x0000_s1069" style="width:456.55pt;height:2.2pt;mso-position-horizontal-relative:char;mso-position-vertical-relative:line" coordorigin="24469,37661" coordsize="5798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">
                <v:group id="Group 1548808140" o:spid="_x0000_s1070" style="position:absolute;left:24469;top:37661;width:57981;height:277" coordsize="5798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">
                  <v:rect id="Rectangle 4024012" o:spid="_x0000_s1071" style="position:absolute;width:57981;height: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" filled="f" stroked="f">
                    <v:textbox inset="2.53958mm,2.53958mm,2.53958mm,2.53958mm">
                      <w:txbxContent>
                        <w:p w14:paraId="706AD3A0" w14:textId="77777777" w:rsidR="004A0842" w:rsidRDefault="004A0842">
                          <w:pPr>
                            <w:spacing w:after="0" w:line="240" w:lineRule="auto"/>
                            <w:ind w:left="0" w:right="0" w:firstLine="0"/>
                            <w:jc w:val="left"/>
                            <w:textDirection w:val="btLr"/>
                          </w:pPr>
                        </w:p>
                      </w:txbxContent>
                    </v:textbox>
                  </v:rect>
                  <v:shape id="Freeform: Shape 1987315151" o:spid="_x0000_s1072" style="position:absolute;width:57981;height:277;visibility:visible;mso-wrap-style:square;v-text-anchor:middle"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" path="m,l5798185,r,27737l,27737,,e" fillcolor="#339" stroked="f">
                    <v:path arrowok="t" o:extrusionok="f"/>
                  </v:shape>
                </v:group>
                <w10:anchorlock/>
              </v:group>
            </w:pict>
          </mc:Fallback>
        </mc:AlternateContent>
      </w:r>
    </w:p>
    <w:tbl>
      <w:tblPr>
        <w:tblStyle w:val="afc"/>
        <w:tblW w:w="9131" w:type="dxa"/>
        <w:tblInd w:w="-24" w:type="dxa"/>
        <w:tblLayout w:type="fixed"/>
        <w:tblLook w:val="0400" w:firstRow="0" w:lastRow="0" w:firstColumn="0" w:lastColumn="0" w:noHBand="0" w:noVBand="1"/>
      </w:tblPr>
      <w:tblGrid>
        <w:gridCol w:w="595"/>
        <w:gridCol w:w="8536"/>
      </w:tblGrid>
      <w:tr w:rsidR="004A0842" w14:paraId="1322E36C" w14:textId="77777777">
        <w:trPr>
          <w:trHeight w:val="344"/>
        </w:trPr>
        <w:tc>
          <w:tcPr>
            <w:tcW w:w="595" w:type="dxa"/>
            <w:tcBorders>
              <w:top w:val="nil"/>
              <w:left w:val="nil"/>
              <w:bottom w:val="single" w:sz="12" w:space="0" w:color="333399"/>
              <w:right w:val="nil"/>
            </w:tcBorders>
            <w:shd w:val="clear" w:color="auto" w:fill="000080"/>
          </w:tcPr>
          <w:p w14:paraId="47FA7B17" w14:textId="77777777" w:rsidR="004A0842" w:rsidRDefault="00F6768B">
            <w:pPr>
              <w:spacing w:line="259" w:lineRule="auto"/>
              <w:ind w:left="86" w:right="0" w:firstLine="0"/>
              <w:jc w:val="left"/>
            </w:pPr>
            <w:r>
              <w:rPr>
                <w:b/>
                <w:bCs/>
                <w:color w:val="FFFFFF"/>
              </w:rPr>
              <w:t xml:space="preserve">1. </w:t>
            </w:r>
          </w:p>
        </w:tc>
        <w:tc>
          <w:tcPr>
            <w:tcW w:w="8536" w:type="dxa"/>
            <w:tcBorders>
              <w:top w:val="nil"/>
              <w:left w:val="nil"/>
              <w:bottom w:val="single" w:sz="12" w:space="0" w:color="333399"/>
              <w:right w:val="nil"/>
            </w:tcBorders>
            <w:shd w:val="clear" w:color="auto" w:fill="000080"/>
          </w:tcPr>
          <w:p w14:paraId="6F510B14" w14:textId="77777777" w:rsidR="004A0842" w:rsidRDefault="00F6768B">
            <w:pPr>
              <w:spacing w:line="259" w:lineRule="auto"/>
              <w:ind w:left="0" w:right="0" w:firstLine="0"/>
              <w:jc w:val="left"/>
            </w:pPr>
            <w:r>
              <w:rPr>
                <w:b/>
                <w:bCs/>
                <w:color w:val="FFFFFF"/>
              </w:rPr>
              <w:t xml:space="preserve">CONTRACTOR’S OBLIGATIONS </w:t>
            </w:r>
          </w:p>
        </w:tc>
      </w:tr>
    </w:tbl>
    <w:p w14:paraId="3C7B621A" w14:textId="77777777" w:rsidR="004A0842" w:rsidRDefault="00F6768B">
      <w:pPr>
        <w:numPr>
          <w:ilvl w:val="0"/>
          <w:numId w:val="29"/>
        </w:numPr>
        <w:pBdr>
          <w:top w:val="nil"/>
          <w:left w:val="nil"/>
          <w:bottom w:val="nil"/>
          <w:right w:val="nil"/>
          <w:between w:val="nil"/>
        </w:pBdr>
        <w:spacing w:after="0" w:line="276" w:lineRule="auto"/>
        <w:ind w:right="0"/>
        <w:rPr>
          <w:color w:val="000000"/>
        </w:rPr>
      </w:pPr>
      <w:r>
        <w:rPr>
          <w:color w:val="000000"/>
        </w:rP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646F5E4D" w14:textId="77777777" w:rsidR="004A0842" w:rsidRDefault="00F6768B">
      <w:pPr>
        <w:numPr>
          <w:ilvl w:val="0"/>
          <w:numId w:val="29"/>
        </w:numPr>
        <w:pBdr>
          <w:top w:val="nil"/>
          <w:left w:val="nil"/>
          <w:bottom w:val="nil"/>
          <w:right w:val="nil"/>
          <w:between w:val="nil"/>
        </w:pBdr>
        <w:spacing w:after="0" w:line="276" w:lineRule="auto"/>
        <w:ind w:right="0"/>
        <w:rPr>
          <w:color w:val="000000"/>
        </w:rPr>
      </w:pPr>
      <w:r>
        <w:rPr>
          <w:color w:val="000000"/>
        </w:rPr>
        <w:t xml:space="preserve">In consideration of the payment of the Charges and subject to clause 3 the Contractor shall: </w:t>
      </w:r>
    </w:p>
    <w:p w14:paraId="1F81AE87" w14:textId="77777777" w:rsidR="004A0842" w:rsidRDefault="00F6768B">
      <w:pPr>
        <w:numPr>
          <w:ilvl w:val="0"/>
          <w:numId w:val="30"/>
        </w:numPr>
        <w:pBdr>
          <w:top w:val="nil"/>
          <w:left w:val="nil"/>
          <w:bottom w:val="nil"/>
          <w:right w:val="nil"/>
          <w:between w:val="nil"/>
        </w:pBdr>
        <w:spacing w:after="0" w:line="276" w:lineRule="auto"/>
        <w:ind w:right="0"/>
        <w:rPr>
          <w:color w:val="000000"/>
        </w:rPr>
      </w:pPr>
      <w:r>
        <w:rPr>
          <w:color w:val="000000"/>
        </w:rPr>
        <w:t xml:space="preserve">provide the Services in accordance with the Specification, the RFT, the Client’s directions and the terms of this Agreement; </w:t>
      </w:r>
    </w:p>
    <w:p w14:paraId="4D1142DD" w14:textId="77777777" w:rsidR="004A0842" w:rsidRDefault="00F6768B">
      <w:pPr>
        <w:numPr>
          <w:ilvl w:val="0"/>
          <w:numId w:val="30"/>
        </w:numPr>
        <w:pBdr>
          <w:top w:val="nil"/>
          <w:left w:val="nil"/>
          <w:bottom w:val="nil"/>
          <w:right w:val="nil"/>
          <w:between w:val="nil"/>
        </w:pBdr>
        <w:spacing w:after="0" w:line="276" w:lineRule="auto"/>
        <w:ind w:right="0"/>
        <w:rPr>
          <w:color w:val="000000"/>
        </w:rPr>
      </w:pPr>
      <w:r>
        <w:rPr>
          <w:color w:val="000000"/>
        </w:rPr>
        <w:t xml:space="preserve">comply with and implement any policies, guidelines and/or any project governance protocols issued by the Client from time to time and notified to the Contractor in writing; </w:t>
      </w:r>
    </w:p>
    <w:p w14:paraId="2A3EFF9D" w14:textId="77777777" w:rsidR="004A0842" w:rsidRDefault="00F6768B">
      <w:pPr>
        <w:numPr>
          <w:ilvl w:val="0"/>
          <w:numId w:val="30"/>
        </w:numPr>
        <w:pBdr>
          <w:top w:val="nil"/>
          <w:left w:val="nil"/>
          <w:bottom w:val="nil"/>
          <w:right w:val="nil"/>
          <w:between w:val="nil"/>
        </w:pBdr>
        <w:spacing w:after="0" w:line="276" w:lineRule="auto"/>
        <w:ind w:right="0"/>
        <w:rPr>
          <w:color w:val="000000"/>
        </w:rPr>
      </w:pPr>
      <w:r>
        <w:rPr>
          <w:color w:val="000000"/>
        </w:rPr>
        <w:t xml:space="preserve">comply with all local security and health and safety arrangements as notified to it by the Client; and </w:t>
      </w:r>
    </w:p>
    <w:p w14:paraId="4DE0F005" w14:textId="77777777" w:rsidR="004A0842" w:rsidRDefault="00F6768B">
      <w:pPr>
        <w:numPr>
          <w:ilvl w:val="0"/>
          <w:numId w:val="30"/>
        </w:numPr>
        <w:pBdr>
          <w:top w:val="nil"/>
          <w:left w:val="nil"/>
          <w:bottom w:val="nil"/>
          <w:right w:val="nil"/>
          <w:between w:val="nil"/>
        </w:pBdr>
        <w:spacing w:after="120" w:line="276" w:lineRule="auto"/>
        <w:ind w:right="0"/>
        <w:rPr>
          <w:color w:val="000000"/>
        </w:rPr>
      </w:pPr>
      <w:r>
        <w:rPr>
          <w:color w:val="000000"/>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4964BC51" w14:textId="77777777" w:rsidR="004A0842" w:rsidRDefault="00F6768B">
      <w:pPr>
        <w:numPr>
          <w:ilvl w:val="0"/>
          <w:numId w:val="29"/>
        </w:numPr>
        <w:ind w:right="0"/>
      </w:pPr>
      <w: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Client as soon as possible of any changes to the name, contact details and legal representatives of its Subcontractors. </w:t>
      </w:r>
    </w:p>
    <w:p w14:paraId="38995AB9" w14:textId="77777777" w:rsidR="004A0842" w:rsidRDefault="00F6768B">
      <w:pPr>
        <w:numPr>
          <w:ilvl w:val="0"/>
          <w:numId w:val="29"/>
        </w:numPr>
        <w:ind w:right="0"/>
      </w:pPr>
      <w:r>
        <w:t xml:space="preserve">Without prejudice to clause 1C, where the Client becomes aware that any of the exclusion grounds set out in Regulation 57 of S.I. No. 284 of 2016, the European Union (Award of Public Authority Contracts) Regulations 2016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14:paraId="6E3A493D" w14:textId="77777777" w:rsidR="004A0842" w:rsidRDefault="00F6768B">
      <w:pPr>
        <w:numPr>
          <w:ilvl w:val="0"/>
          <w:numId w:val="29"/>
        </w:numPr>
        <w:ind w:right="0"/>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4D18A7CA" w14:textId="77777777" w:rsidR="004A0842" w:rsidRDefault="00F6768B">
      <w:pPr>
        <w:numPr>
          <w:ilvl w:val="0"/>
          <w:numId w:val="29"/>
        </w:numPr>
        <w:pBdr>
          <w:top w:val="nil"/>
          <w:left w:val="nil"/>
          <w:bottom w:val="nil"/>
          <w:right w:val="nil"/>
          <w:between w:val="nil"/>
        </w:pBdr>
        <w:spacing w:after="0" w:line="276" w:lineRule="auto"/>
        <w:ind w:right="0"/>
        <w:rPr>
          <w:color w:val="000000"/>
        </w:rPr>
      </w:pPr>
      <w:r>
        <w:rPr>
          <w:color w:val="000000"/>
        </w:rPr>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 </w:t>
      </w:r>
    </w:p>
    <w:p w14:paraId="45E9C953" w14:textId="77777777" w:rsidR="004A0842" w:rsidRDefault="00F6768B">
      <w:pPr>
        <w:numPr>
          <w:ilvl w:val="0"/>
          <w:numId w:val="29"/>
        </w:numPr>
        <w:pBdr>
          <w:top w:val="nil"/>
          <w:left w:val="nil"/>
          <w:bottom w:val="nil"/>
          <w:right w:val="nil"/>
          <w:between w:val="nil"/>
        </w:pBdr>
        <w:spacing w:after="200" w:line="276" w:lineRule="auto"/>
        <w:ind w:right="0"/>
        <w:rPr>
          <w:color w:val="000000"/>
        </w:rPr>
      </w:pPr>
      <w:r>
        <w:rPr>
          <w:color w:val="000000"/>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bl>
      <w:tblPr>
        <w:tblStyle w:val="afd"/>
        <w:tblW w:w="9131" w:type="dxa"/>
        <w:tblInd w:w="-24" w:type="dxa"/>
        <w:tblLayout w:type="fixed"/>
        <w:tblLook w:val="0400" w:firstRow="0" w:lastRow="0" w:firstColumn="0" w:lastColumn="0" w:noHBand="0" w:noVBand="1"/>
      </w:tblPr>
      <w:tblGrid>
        <w:gridCol w:w="595"/>
        <w:gridCol w:w="8536"/>
      </w:tblGrid>
      <w:tr w:rsidR="004A0842" w14:paraId="0B21F449" w14:textId="77777777">
        <w:trPr>
          <w:trHeight w:val="342"/>
        </w:trPr>
        <w:tc>
          <w:tcPr>
            <w:tcW w:w="595" w:type="dxa"/>
            <w:tcBorders>
              <w:top w:val="nil"/>
              <w:left w:val="nil"/>
              <w:bottom w:val="single" w:sz="12" w:space="0" w:color="333399"/>
              <w:right w:val="nil"/>
            </w:tcBorders>
            <w:shd w:val="clear" w:color="auto" w:fill="000080"/>
          </w:tcPr>
          <w:p w14:paraId="34DD3FEF" w14:textId="77777777" w:rsidR="004A0842" w:rsidRDefault="00F6768B">
            <w:pPr>
              <w:spacing w:line="259" w:lineRule="auto"/>
              <w:ind w:left="86" w:right="0" w:firstLine="0"/>
              <w:jc w:val="left"/>
            </w:pPr>
            <w:r>
              <w:rPr>
                <w:b/>
                <w:bCs/>
                <w:color w:val="FFFFFF"/>
              </w:rPr>
              <w:t xml:space="preserve">2. </w:t>
            </w:r>
          </w:p>
        </w:tc>
        <w:tc>
          <w:tcPr>
            <w:tcW w:w="8536" w:type="dxa"/>
            <w:tcBorders>
              <w:top w:val="nil"/>
              <w:left w:val="nil"/>
              <w:bottom w:val="single" w:sz="12" w:space="0" w:color="333399"/>
              <w:right w:val="nil"/>
            </w:tcBorders>
            <w:shd w:val="clear" w:color="auto" w:fill="000080"/>
          </w:tcPr>
          <w:p w14:paraId="26EA71F1" w14:textId="77777777" w:rsidR="004A0842" w:rsidRDefault="00F6768B">
            <w:pPr>
              <w:spacing w:line="259" w:lineRule="auto"/>
              <w:ind w:left="0" w:right="0" w:firstLine="0"/>
              <w:jc w:val="left"/>
            </w:pPr>
            <w:r>
              <w:rPr>
                <w:b/>
                <w:bCs/>
                <w:color w:val="FFFFFF"/>
              </w:rPr>
              <w:t xml:space="preserve">KEY PERSONNEL  </w:t>
            </w:r>
          </w:p>
        </w:tc>
      </w:tr>
    </w:tbl>
    <w:p w14:paraId="30A53DCE" w14:textId="77777777" w:rsidR="004A0842" w:rsidRDefault="00F6768B">
      <w:pPr>
        <w:spacing w:after="200"/>
        <w:ind w:left="10" w:right="0"/>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afe"/>
        <w:tblW w:w="9805" w:type="dxa"/>
        <w:tblInd w:w="-24" w:type="dxa"/>
        <w:tblLayout w:type="fixed"/>
        <w:tblLook w:val="0400" w:firstRow="0" w:lastRow="0" w:firstColumn="0" w:lastColumn="0" w:noHBand="0" w:noVBand="1"/>
      </w:tblPr>
      <w:tblGrid>
        <w:gridCol w:w="595"/>
        <w:gridCol w:w="9210"/>
      </w:tblGrid>
      <w:tr w:rsidR="004A0842" w14:paraId="74494000" w14:textId="77777777">
        <w:trPr>
          <w:trHeight w:val="342"/>
        </w:trPr>
        <w:tc>
          <w:tcPr>
            <w:tcW w:w="595" w:type="dxa"/>
            <w:tcBorders>
              <w:top w:val="nil"/>
              <w:left w:val="nil"/>
              <w:bottom w:val="single" w:sz="12" w:space="0" w:color="333399"/>
              <w:right w:val="nil"/>
            </w:tcBorders>
            <w:shd w:val="clear" w:color="auto" w:fill="000080"/>
          </w:tcPr>
          <w:p w14:paraId="4E40E4E5" w14:textId="77777777" w:rsidR="004A0842" w:rsidRDefault="00F6768B">
            <w:pPr>
              <w:spacing w:line="259" w:lineRule="auto"/>
              <w:ind w:left="86" w:right="0" w:firstLine="0"/>
              <w:jc w:val="left"/>
            </w:pPr>
            <w:r>
              <w:rPr>
                <w:b/>
                <w:bCs/>
                <w:color w:val="FFFFFF"/>
              </w:rPr>
              <w:t xml:space="preserve">3. </w:t>
            </w:r>
          </w:p>
        </w:tc>
        <w:tc>
          <w:tcPr>
            <w:tcW w:w="9210" w:type="dxa"/>
            <w:tcBorders>
              <w:top w:val="nil"/>
              <w:left w:val="nil"/>
              <w:bottom w:val="single" w:sz="12" w:space="0" w:color="333399"/>
              <w:right w:val="nil"/>
            </w:tcBorders>
            <w:shd w:val="clear" w:color="auto" w:fill="000080"/>
          </w:tcPr>
          <w:p w14:paraId="2A9A15F6" w14:textId="77777777" w:rsidR="004A0842" w:rsidRDefault="00F6768B">
            <w:pPr>
              <w:spacing w:line="259" w:lineRule="auto"/>
              <w:ind w:left="0" w:right="-624" w:firstLine="0"/>
              <w:jc w:val="left"/>
            </w:pPr>
            <w:r>
              <w:rPr>
                <w:b/>
                <w:bCs/>
                <w:color w:val="FFFFFF"/>
              </w:rPr>
              <w:t xml:space="preserve">PAYMENT </w:t>
            </w:r>
          </w:p>
        </w:tc>
      </w:tr>
    </w:tbl>
    <w:p w14:paraId="392944B3" w14:textId="77777777" w:rsidR="004A0842" w:rsidRDefault="00F6768B">
      <w:pPr>
        <w:numPr>
          <w:ilvl w:val="0"/>
          <w:numId w:val="31"/>
        </w:numPr>
        <w:pBdr>
          <w:top w:val="nil"/>
          <w:left w:val="nil"/>
          <w:bottom w:val="nil"/>
          <w:right w:val="nil"/>
          <w:between w:val="nil"/>
        </w:pBdr>
        <w:spacing w:after="0" w:line="276" w:lineRule="auto"/>
        <w:ind w:right="0"/>
        <w:rPr>
          <w:color w:val="000000"/>
        </w:rPr>
      </w:pPr>
      <w:r>
        <w:rPr>
          <w:color w:val="000000"/>
        </w:rPr>
        <w:t xml:space="preserve">Subject to the provisions of this clause 3 the Client shall pay and discharge the Charges (plus any applicable VAT), in the manner specified at Schedule C. Invoicing arrangements shall be on such terms as may be agreed between the Parties. </w:t>
      </w:r>
    </w:p>
    <w:p w14:paraId="7F3D54E0" w14:textId="77777777" w:rsidR="004A0842" w:rsidRDefault="00F6768B">
      <w:pPr>
        <w:numPr>
          <w:ilvl w:val="0"/>
          <w:numId w:val="31"/>
        </w:numPr>
        <w:pBdr>
          <w:top w:val="nil"/>
          <w:left w:val="nil"/>
          <w:bottom w:val="nil"/>
          <w:right w:val="nil"/>
          <w:between w:val="nil"/>
        </w:pBdr>
        <w:spacing w:after="0" w:line="276" w:lineRule="auto"/>
        <w:ind w:right="1523"/>
        <w:rPr>
          <w:color w:val="000000"/>
        </w:rPr>
      </w:pPr>
      <w:r>
        <w:rPr>
          <w:color w:val="000000"/>
        </w:rPr>
        <w:t xml:space="preserve">Discharge of the Charges is subject to: </w:t>
      </w:r>
    </w:p>
    <w:p w14:paraId="6EEE0B03" w14:textId="77777777" w:rsidR="004A0842" w:rsidRDefault="00F6768B">
      <w:pPr>
        <w:numPr>
          <w:ilvl w:val="0"/>
          <w:numId w:val="32"/>
        </w:numPr>
        <w:pBdr>
          <w:top w:val="nil"/>
          <w:left w:val="nil"/>
          <w:bottom w:val="nil"/>
          <w:right w:val="nil"/>
          <w:between w:val="nil"/>
        </w:pBdr>
        <w:spacing w:after="0" w:line="276" w:lineRule="auto"/>
        <w:ind w:right="0"/>
        <w:rPr>
          <w:color w:val="000000"/>
        </w:rPr>
      </w:pPr>
      <w:r>
        <w:rPr>
          <w:color w:val="000000"/>
        </w:rPr>
        <w:t xml:space="preserve">Compliance by the Contractor with the provisions of this Agreement including but not limited to any milestones, compliance schedules and/or operational protocols in place pursuant to clause 10A from time to time; </w:t>
      </w:r>
    </w:p>
    <w:p w14:paraId="3D2952D3" w14:textId="77777777" w:rsidR="004A0842" w:rsidRDefault="00F6768B">
      <w:pPr>
        <w:numPr>
          <w:ilvl w:val="0"/>
          <w:numId w:val="32"/>
        </w:numPr>
        <w:pBdr>
          <w:top w:val="nil"/>
          <w:left w:val="nil"/>
          <w:bottom w:val="nil"/>
          <w:right w:val="nil"/>
          <w:between w:val="nil"/>
        </w:pBdr>
        <w:spacing w:after="0" w:line="276" w:lineRule="auto"/>
        <w:ind w:right="0"/>
        <w:rPr>
          <w:color w:val="000000"/>
        </w:rPr>
      </w:pPr>
      <w:r>
        <w:rPr>
          <w:color w:val="000000"/>
        </w:rPr>
        <w:t xml:space="preserve">The furnishing by the Contractor of a valid invoice and such supporting documentation as may be required by the Client from time to time. Any Contractor pre-printed terms and conditions are hereby disallowed; </w:t>
      </w:r>
    </w:p>
    <w:p w14:paraId="755B2F4F" w14:textId="77777777" w:rsidR="004A0842" w:rsidRDefault="00F6768B">
      <w:pPr>
        <w:numPr>
          <w:ilvl w:val="0"/>
          <w:numId w:val="32"/>
        </w:numPr>
        <w:pBdr>
          <w:top w:val="nil"/>
          <w:left w:val="nil"/>
          <w:bottom w:val="nil"/>
          <w:right w:val="nil"/>
          <w:between w:val="nil"/>
        </w:pBdr>
        <w:spacing w:after="0" w:line="276" w:lineRule="auto"/>
        <w:ind w:right="0"/>
        <w:rPr>
          <w:color w:val="000000"/>
        </w:rPr>
      </w:pPr>
      <w:r>
        <w:rPr>
          <w:color w:val="000000"/>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4632CE8D" w14:textId="77777777" w:rsidR="004A0842" w:rsidRDefault="00F6768B">
      <w:pPr>
        <w:numPr>
          <w:ilvl w:val="0"/>
          <w:numId w:val="32"/>
        </w:numPr>
        <w:pBdr>
          <w:top w:val="nil"/>
          <w:left w:val="nil"/>
          <w:bottom w:val="nil"/>
          <w:right w:val="nil"/>
          <w:between w:val="nil"/>
        </w:pBdr>
        <w:spacing w:after="0" w:line="276" w:lineRule="auto"/>
        <w:ind w:right="0"/>
        <w:rPr>
          <w:color w:val="000000"/>
        </w:rPr>
      </w:pPr>
      <w:r>
        <w:rPr>
          <w:color w:val="000000"/>
        </w:rPr>
        <w:t xml:space="preserve">The Client being in possession of the Contractor’s current Tax Clearance Certificate. The Contractor shall comply with all applicable EU and domestic taxation law and requirements. </w:t>
      </w:r>
    </w:p>
    <w:p w14:paraId="262AE3F2" w14:textId="77777777" w:rsidR="004A0842" w:rsidRDefault="00F6768B">
      <w:pPr>
        <w:numPr>
          <w:ilvl w:val="0"/>
          <w:numId w:val="31"/>
        </w:numPr>
        <w:pBdr>
          <w:top w:val="nil"/>
          <w:left w:val="nil"/>
          <w:bottom w:val="nil"/>
          <w:right w:val="nil"/>
          <w:between w:val="nil"/>
        </w:pBdr>
        <w:spacing w:after="0" w:line="276" w:lineRule="auto"/>
        <w:ind w:right="0"/>
        <w:rPr>
          <w:color w:val="000000"/>
        </w:rPr>
      </w:pPr>
      <w:r>
        <w:rPr>
          <w:color w:val="000000"/>
        </w:rP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567783E5" w14:textId="77777777" w:rsidR="004A0842" w:rsidRDefault="00F6768B">
      <w:pPr>
        <w:numPr>
          <w:ilvl w:val="0"/>
          <w:numId w:val="31"/>
        </w:numPr>
        <w:pBdr>
          <w:top w:val="nil"/>
          <w:left w:val="nil"/>
          <w:bottom w:val="nil"/>
          <w:right w:val="nil"/>
          <w:between w:val="nil"/>
        </w:pBdr>
        <w:spacing w:after="0" w:line="276" w:lineRule="auto"/>
        <w:ind w:right="0"/>
        <w:rPr>
          <w:color w:val="000000"/>
        </w:rPr>
      </w:pPr>
      <w:r>
        <w:rPr>
          <w:color w:val="000000"/>
        </w:rPr>
        <w:t xml:space="preserve">The Charges shall include any and all costs or expenses incurred by the Contractor, its employees, servants and agents in the performance of its obligations under this Agreement. </w:t>
      </w:r>
    </w:p>
    <w:p w14:paraId="420BBEE2" w14:textId="77777777" w:rsidR="004A0842" w:rsidRDefault="00F6768B">
      <w:pPr>
        <w:numPr>
          <w:ilvl w:val="0"/>
          <w:numId w:val="31"/>
        </w:numPr>
        <w:pBdr>
          <w:top w:val="nil"/>
          <w:left w:val="nil"/>
          <w:bottom w:val="nil"/>
          <w:right w:val="nil"/>
          <w:between w:val="nil"/>
        </w:pBdr>
        <w:spacing w:after="200" w:line="276" w:lineRule="auto"/>
        <w:ind w:right="0"/>
        <w:rPr>
          <w:color w:val="000000"/>
        </w:rPr>
      </w:pPr>
      <w:r>
        <w:rPr>
          <w:color w:val="000000"/>
        </w:rPr>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aff"/>
        <w:tblW w:w="9131" w:type="dxa"/>
        <w:tblInd w:w="-24" w:type="dxa"/>
        <w:tblLayout w:type="fixed"/>
        <w:tblLook w:val="0400" w:firstRow="0" w:lastRow="0" w:firstColumn="0" w:lastColumn="0" w:noHBand="0" w:noVBand="1"/>
      </w:tblPr>
      <w:tblGrid>
        <w:gridCol w:w="595"/>
        <w:gridCol w:w="8536"/>
      </w:tblGrid>
      <w:tr w:rsidR="004A0842" w14:paraId="12111D3E" w14:textId="77777777">
        <w:trPr>
          <w:trHeight w:val="342"/>
        </w:trPr>
        <w:tc>
          <w:tcPr>
            <w:tcW w:w="595" w:type="dxa"/>
            <w:tcBorders>
              <w:top w:val="nil"/>
              <w:left w:val="nil"/>
              <w:bottom w:val="single" w:sz="12" w:space="0" w:color="333399"/>
              <w:right w:val="nil"/>
            </w:tcBorders>
            <w:shd w:val="clear" w:color="auto" w:fill="000080"/>
          </w:tcPr>
          <w:p w14:paraId="57A6C402" w14:textId="77777777" w:rsidR="004A0842" w:rsidRDefault="00F6768B">
            <w:pPr>
              <w:spacing w:line="259" w:lineRule="auto"/>
              <w:ind w:left="86" w:right="0" w:firstLine="0"/>
              <w:jc w:val="left"/>
            </w:pPr>
            <w:r>
              <w:rPr>
                <w:b/>
                <w:bCs/>
                <w:color w:val="FFFFFF"/>
              </w:rPr>
              <w:t xml:space="preserve">4. </w:t>
            </w:r>
          </w:p>
        </w:tc>
        <w:tc>
          <w:tcPr>
            <w:tcW w:w="8536" w:type="dxa"/>
            <w:tcBorders>
              <w:top w:val="nil"/>
              <w:left w:val="nil"/>
              <w:bottom w:val="single" w:sz="12" w:space="0" w:color="333399"/>
              <w:right w:val="nil"/>
            </w:tcBorders>
            <w:shd w:val="clear" w:color="auto" w:fill="000080"/>
          </w:tcPr>
          <w:p w14:paraId="33BA6DC0" w14:textId="77777777" w:rsidR="004A0842" w:rsidRDefault="00F6768B">
            <w:pPr>
              <w:spacing w:line="259" w:lineRule="auto"/>
              <w:ind w:left="0" w:right="0" w:firstLine="0"/>
              <w:jc w:val="left"/>
            </w:pPr>
            <w:r>
              <w:rPr>
                <w:b/>
                <w:bCs/>
                <w:color w:val="FFFFFF"/>
              </w:rPr>
              <w:t xml:space="preserve">WARRANTIES, REPRESENTATIONS AND UNDERTAKINGS </w:t>
            </w:r>
          </w:p>
        </w:tc>
      </w:tr>
    </w:tbl>
    <w:p w14:paraId="359B99BB" w14:textId="77777777" w:rsidR="004A0842" w:rsidRDefault="00F6768B">
      <w:pPr>
        <w:ind w:left="370" w:right="922"/>
      </w:pPr>
      <w:r>
        <w:t xml:space="preserve">The Contractor acknowledges, warrants, represents and undertakes that: </w:t>
      </w:r>
    </w:p>
    <w:p w14:paraId="2D657C58"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 xml:space="preserve">it has the authority and right under law to enter into, and to carry out its obligations and responsibilities under this Agreement and to provide the Services hereunder. </w:t>
      </w:r>
    </w:p>
    <w:p w14:paraId="295FF48B"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it is entering into this Agreement with a full understanding of its material terms and risks and is capable of assuming those risks.</w:t>
      </w:r>
    </w:p>
    <w:p w14:paraId="6135314A"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it is entering into this Agreement with a full understanding of its obligations with regard to taxation, employment, social and environmental protection and is capable of assuming and fulfilling those obligations.</w:t>
      </w:r>
    </w:p>
    <w:p w14:paraId="50B0D7F2"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 xml:space="preserve">it has acquainted itself with and shall comply with all legal requirements or such other laws, recommendations, guidance or practices as may affect the provision of the Services as they apply to the Contractor. </w:t>
      </w:r>
    </w:p>
    <w:p w14:paraId="2B59469E"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 xml:space="preserve">it has taken all and any action necessary to ensure that it has the power to execute and enter into this Agreement. </w:t>
      </w:r>
    </w:p>
    <w:p w14:paraId="1AF6DDDD"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the status of the Contractor, as declared in the “Declaration as to Personal Circumstances of Tenderer” dated [insert date], which confirms that none of the excluding circumstances listed in Regulation 57 of S.I. No. 284 of 2016, the European Union (Award of Public Authority Contracts) Regulations 2016 apply to the Contractor, remains unchanged.</w:t>
      </w:r>
    </w:p>
    <w:p w14:paraId="0BAA1F2F"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r>
        <w:rPr>
          <w:i/>
          <w:iCs/>
          <w:color w:val="FF0000"/>
        </w:rPr>
        <w:t xml:space="preserve"> </w:t>
      </w:r>
    </w:p>
    <w:p w14:paraId="187B14E2" w14:textId="77777777" w:rsidR="004A0842" w:rsidRDefault="00F6768B">
      <w:pPr>
        <w:numPr>
          <w:ilvl w:val="0"/>
          <w:numId w:val="33"/>
        </w:numPr>
        <w:pBdr>
          <w:top w:val="nil"/>
          <w:left w:val="nil"/>
          <w:bottom w:val="nil"/>
          <w:right w:val="nil"/>
          <w:between w:val="nil"/>
        </w:pBdr>
        <w:spacing w:after="0" w:line="276" w:lineRule="auto"/>
        <w:ind w:left="720" w:right="284"/>
        <w:rPr>
          <w:color w:val="000000"/>
        </w:rPr>
      </w:pPr>
      <w:r>
        <w:rPr>
          <w:color w:val="000000"/>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w:t>
      </w:r>
    </w:p>
    <w:p w14:paraId="44DCEE87" w14:textId="77777777" w:rsidR="004A0842" w:rsidRDefault="00F6768B">
      <w:pPr>
        <w:numPr>
          <w:ilvl w:val="0"/>
          <w:numId w:val="33"/>
        </w:numPr>
        <w:pBdr>
          <w:top w:val="nil"/>
          <w:left w:val="nil"/>
          <w:bottom w:val="nil"/>
          <w:right w:val="nil"/>
          <w:between w:val="nil"/>
        </w:pBdr>
        <w:spacing w:after="80" w:line="276" w:lineRule="auto"/>
        <w:ind w:left="720" w:right="284"/>
        <w:rPr>
          <w:color w:val="000000"/>
        </w:rPr>
      </w:pPr>
      <w:r>
        <w:rPr>
          <w:color w:val="000000"/>
        </w:rPr>
        <w:t xml:space="preserve">the Client shall be under no obligation to activate any minimum number or value of Services. </w:t>
      </w:r>
    </w:p>
    <w:p w14:paraId="6AB7955F" w14:textId="77777777" w:rsidR="004A0842" w:rsidRDefault="00F6768B">
      <w:pPr>
        <w:spacing w:after="240"/>
        <w:ind w:left="493" w:right="0"/>
      </w:pPr>
      <w:r>
        <w:t xml:space="preserve">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 </w:t>
      </w:r>
    </w:p>
    <w:tbl>
      <w:tblPr>
        <w:tblStyle w:val="aff0"/>
        <w:tblW w:w="9805" w:type="dxa"/>
        <w:tblInd w:w="-24" w:type="dxa"/>
        <w:tblLayout w:type="fixed"/>
        <w:tblLook w:val="0400" w:firstRow="0" w:lastRow="0" w:firstColumn="0" w:lastColumn="0" w:noHBand="0" w:noVBand="1"/>
      </w:tblPr>
      <w:tblGrid>
        <w:gridCol w:w="595"/>
        <w:gridCol w:w="9210"/>
      </w:tblGrid>
      <w:tr w:rsidR="004A0842" w14:paraId="2E455E67" w14:textId="77777777">
        <w:trPr>
          <w:trHeight w:val="342"/>
        </w:trPr>
        <w:tc>
          <w:tcPr>
            <w:tcW w:w="595" w:type="dxa"/>
            <w:tcBorders>
              <w:top w:val="nil"/>
              <w:left w:val="nil"/>
              <w:bottom w:val="single" w:sz="12" w:space="0" w:color="333399"/>
              <w:right w:val="nil"/>
            </w:tcBorders>
            <w:shd w:val="clear" w:color="auto" w:fill="000080"/>
          </w:tcPr>
          <w:p w14:paraId="1FEA3FAC" w14:textId="77777777" w:rsidR="004A0842" w:rsidRDefault="00F6768B">
            <w:pPr>
              <w:spacing w:line="259" w:lineRule="auto"/>
              <w:ind w:left="86" w:right="0" w:firstLine="0"/>
              <w:jc w:val="left"/>
            </w:pPr>
            <w:r>
              <w:rPr>
                <w:b/>
                <w:bCs/>
                <w:color w:val="FFFFFF"/>
              </w:rPr>
              <w:t xml:space="preserve">5. </w:t>
            </w:r>
          </w:p>
        </w:tc>
        <w:tc>
          <w:tcPr>
            <w:tcW w:w="9210" w:type="dxa"/>
            <w:tcBorders>
              <w:top w:val="nil"/>
              <w:left w:val="nil"/>
              <w:bottom w:val="single" w:sz="12" w:space="0" w:color="333399"/>
              <w:right w:val="nil"/>
            </w:tcBorders>
            <w:shd w:val="clear" w:color="auto" w:fill="000080"/>
          </w:tcPr>
          <w:p w14:paraId="78995B02" w14:textId="77777777" w:rsidR="004A0842" w:rsidRDefault="00F6768B">
            <w:pPr>
              <w:spacing w:line="259" w:lineRule="auto"/>
              <w:ind w:left="0" w:right="0" w:firstLine="0"/>
              <w:jc w:val="left"/>
            </w:pPr>
            <w:r>
              <w:rPr>
                <w:b/>
                <w:bCs/>
                <w:color w:val="FFFFFF"/>
              </w:rPr>
              <w:t xml:space="preserve">REMEDIES  </w:t>
            </w:r>
          </w:p>
        </w:tc>
      </w:tr>
    </w:tbl>
    <w:p w14:paraId="364366DE" w14:textId="77777777" w:rsidR="004A0842" w:rsidRDefault="00F6768B">
      <w:pPr>
        <w:numPr>
          <w:ilvl w:val="1"/>
          <w:numId w:val="35"/>
        </w:numPr>
        <w:pBdr>
          <w:top w:val="nil"/>
          <w:left w:val="nil"/>
          <w:bottom w:val="nil"/>
          <w:right w:val="nil"/>
          <w:between w:val="nil"/>
        </w:pBdr>
        <w:spacing w:after="0" w:line="276" w:lineRule="auto"/>
        <w:ind w:left="720" w:right="0"/>
        <w:rPr>
          <w:color w:val="000000"/>
        </w:rPr>
      </w:pPr>
      <w:r>
        <w:rPr>
          <w:color w:val="000000"/>
        </w:rP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 </w:t>
      </w:r>
    </w:p>
    <w:p w14:paraId="52CE1722" w14:textId="77777777" w:rsidR="004A0842" w:rsidRDefault="00F6768B">
      <w:pPr>
        <w:numPr>
          <w:ilvl w:val="1"/>
          <w:numId w:val="35"/>
        </w:numPr>
        <w:pBdr>
          <w:top w:val="nil"/>
          <w:left w:val="nil"/>
          <w:bottom w:val="nil"/>
          <w:right w:val="nil"/>
          <w:between w:val="nil"/>
        </w:pBdr>
        <w:spacing w:after="0" w:line="276" w:lineRule="auto"/>
        <w:ind w:left="720" w:right="0"/>
        <w:rPr>
          <w:color w:val="000000"/>
        </w:rPr>
      </w:pPr>
      <w:r>
        <w:rPr>
          <w:color w:val="000000"/>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475A4DF1" w14:textId="77777777" w:rsidR="004A0842" w:rsidRDefault="00F6768B">
      <w:pPr>
        <w:numPr>
          <w:ilvl w:val="1"/>
          <w:numId w:val="35"/>
        </w:numPr>
        <w:pBdr>
          <w:top w:val="nil"/>
          <w:left w:val="nil"/>
          <w:bottom w:val="nil"/>
          <w:right w:val="nil"/>
          <w:between w:val="nil"/>
        </w:pBdr>
        <w:spacing w:after="0" w:line="276" w:lineRule="auto"/>
        <w:ind w:left="720" w:right="0"/>
        <w:rPr>
          <w:color w:val="000000"/>
        </w:rPr>
      </w:pPr>
      <w:r>
        <w:rPr>
          <w:color w:val="000000"/>
        </w:rPr>
        <w:t xml:space="preserve">Should the Client find itself obliged to order elsewhere in consequence of the failure of the Contractor to deliver Services, the Client shall be entitled to recover from the Contractor any excess prices which may be paid by the Client. </w:t>
      </w:r>
    </w:p>
    <w:p w14:paraId="6E6CE12D" w14:textId="77777777" w:rsidR="004A0842" w:rsidRDefault="00F6768B">
      <w:pPr>
        <w:numPr>
          <w:ilvl w:val="1"/>
          <w:numId w:val="35"/>
        </w:numPr>
        <w:pBdr>
          <w:top w:val="nil"/>
          <w:left w:val="nil"/>
          <w:bottom w:val="nil"/>
          <w:right w:val="nil"/>
          <w:between w:val="nil"/>
        </w:pBdr>
        <w:spacing w:after="0" w:line="276" w:lineRule="auto"/>
        <w:ind w:left="720" w:right="0"/>
        <w:rPr>
          <w:color w:val="000000"/>
        </w:rPr>
      </w:pPr>
      <w:r>
        <w:rPr>
          <w:color w:val="000000"/>
        </w:rP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62077840" w14:textId="77777777" w:rsidR="004A0842" w:rsidRDefault="00F6768B">
      <w:pPr>
        <w:numPr>
          <w:ilvl w:val="1"/>
          <w:numId w:val="35"/>
        </w:numPr>
        <w:pBdr>
          <w:top w:val="nil"/>
          <w:left w:val="nil"/>
          <w:bottom w:val="nil"/>
          <w:right w:val="nil"/>
          <w:between w:val="nil"/>
        </w:pBdr>
        <w:spacing w:after="0" w:line="276" w:lineRule="auto"/>
        <w:ind w:left="720" w:right="0"/>
        <w:rPr>
          <w:color w:val="000000"/>
        </w:rPr>
      </w:pPr>
      <w:r>
        <w:rPr>
          <w:color w:val="000000"/>
        </w:rPr>
        <w:t>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100 per cent of the Charges paid or projected to be paid (whichever is higher) under this Agreement regardless of the number of claims.</w:t>
      </w:r>
      <w:r>
        <w:rPr>
          <w:i/>
          <w:iCs/>
          <w:color w:val="FF0000"/>
        </w:rPr>
        <w:t xml:space="preserve"> </w:t>
      </w:r>
    </w:p>
    <w:p w14:paraId="539D27A9" w14:textId="77777777" w:rsidR="004A0842" w:rsidRDefault="004A0842">
      <w:pPr>
        <w:spacing w:after="0" w:line="259" w:lineRule="auto"/>
        <w:ind w:left="-569" w:right="0" w:firstLine="50"/>
        <w:jc w:val="left"/>
        <w:rPr>
          <w:sz w:val="12"/>
          <w:szCs w:val="12"/>
        </w:rPr>
      </w:pPr>
    </w:p>
    <w:p w14:paraId="4F075443" w14:textId="77777777" w:rsidR="004A0842" w:rsidRDefault="00F6768B">
      <w:pPr>
        <w:numPr>
          <w:ilvl w:val="1"/>
          <w:numId w:val="35"/>
        </w:numPr>
        <w:pBdr>
          <w:top w:val="nil"/>
          <w:left w:val="nil"/>
          <w:bottom w:val="nil"/>
          <w:right w:val="nil"/>
          <w:between w:val="nil"/>
        </w:pBdr>
        <w:spacing w:after="0" w:line="276" w:lineRule="auto"/>
        <w:ind w:left="720" w:right="0"/>
        <w:rPr>
          <w:color w:val="000000"/>
        </w:rPr>
      </w:pPr>
      <w:r>
        <w:rPr>
          <w:color w:val="000000"/>
        </w:rPr>
        <w:t xml:space="preserve">If for any reason the Client is dissatisfied with the performance of the Contractor, a sum may be withheld from any payment otherwise due calculated as follows: </w:t>
      </w:r>
    </w:p>
    <w:p w14:paraId="67386E52" w14:textId="77777777" w:rsidR="004A0842" w:rsidRDefault="00F6768B">
      <w:pPr>
        <w:numPr>
          <w:ilvl w:val="1"/>
          <w:numId w:val="35"/>
        </w:numPr>
        <w:pBdr>
          <w:top w:val="nil"/>
          <w:left w:val="nil"/>
          <w:bottom w:val="nil"/>
          <w:right w:val="nil"/>
          <w:between w:val="nil"/>
        </w:pBdr>
        <w:spacing w:after="0" w:line="276" w:lineRule="auto"/>
        <w:ind w:left="720" w:right="0"/>
        <w:rPr>
          <w:color w:val="000000"/>
        </w:rPr>
      </w:pPr>
      <w:r>
        <w:rPr>
          <w:color w:val="000000"/>
        </w:rPr>
        <w:t xml:space="preserve">10% per cent of the Charges (“the Retention Amount”) which Retention Amount shall not at any given time exceed 100 per cent of the Charges. In such event the Client shall identify the particular Services with which it is dissatisfied together with the reasons for such dissatisfaction. Payment of the Retention Amount will be made upon replacement and/or remedy of the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 </w:t>
      </w:r>
    </w:p>
    <w:p w14:paraId="7AED33C6" w14:textId="77777777" w:rsidR="004A0842" w:rsidRDefault="00F6768B">
      <w:pPr>
        <w:numPr>
          <w:ilvl w:val="1"/>
          <w:numId w:val="35"/>
        </w:numPr>
        <w:pBdr>
          <w:top w:val="nil"/>
          <w:left w:val="nil"/>
          <w:bottom w:val="nil"/>
          <w:right w:val="nil"/>
          <w:between w:val="nil"/>
        </w:pBdr>
        <w:spacing w:after="0" w:line="249" w:lineRule="auto"/>
        <w:ind w:left="720" w:right="0"/>
        <w:rPr>
          <w:color w:val="000000"/>
        </w:rPr>
      </w:pPr>
      <w:r>
        <w:rPr>
          <w:color w:val="000000"/>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w:t>
      </w:r>
    </w:p>
    <w:p w14:paraId="78E83A06" w14:textId="77777777" w:rsidR="004A0842" w:rsidRDefault="004A0842">
      <w:pPr>
        <w:pBdr>
          <w:top w:val="nil"/>
          <w:left w:val="nil"/>
          <w:bottom w:val="nil"/>
          <w:right w:val="nil"/>
          <w:between w:val="nil"/>
        </w:pBdr>
        <w:spacing w:after="240" w:line="249" w:lineRule="auto"/>
        <w:ind w:left="720" w:right="0" w:firstLine="0"/>
        <w:rPr>
          <w:color w:val="000000"/>
        </w:rPr>
      </w:pPr>
    </w:p>
    <w:tbl>
      <w:tblPr>
        <w:tblStyle w:val="aff1"/>
        <w:tblW w:w="9805" w:type="dxa"/>
        <w:tblInd w:w="-24" w:type="dxa"/>
        <w:tblLayout w:type="fixed"/>
        <w:tblLook w:val="0400" w:firstRow="0" w:lastRow="0" w:firstColumn="0" w:lastColumn="0" w:noHBand="0" w:noVBand="1"/>
      </w:tblPr>
      <w:tblGrid>
        <w:gridCol w:w="595"/>
        <w:gridCol w:w="9210"/>
      </w:tblGrid>
      <w:tr w:rsidR="004A0842" w14:paraId="7564E7AE" w14:textId="77777777">
        <w:trPr>
          <w:trHeight w:val="340"/>
        </w:trPr>
        <w:tc>
          <w:tcPr>
            <w:tcW w:w="595" w:type="dxa"/>
            <w:tcBorders>
              <w:top w:val="nil"/>
              <w:left w:val="nil"/>
              <w:bottom w:val="single" w:sz="12" w:space="0" w:color="333399"/>
              <w:right w:val="nil"/>
            </w:tcBorders>
            <w:shd w:val="clear" w:color="auto" w:fill="000080"/>
          </w:tcPr>
          <w:p w14:paraId="0006E534" w14:textId="77777777" w:rsidR="004A0842" w:rsidRDefault="00F6768B">
            <w:pPr>
              <w:spacing w:line="259" w:lineRule="auto"/>
              <w:ind w:left="86" w:right="0" w:firstLine="0"/>
              <w:jc w:val="left"/>
            </w:pPr>
            <w:r>
              <w:rPr>
                <w:b/>
                <w:bCs/>
                <w:color w:val="FFFFFF"/>
              </w:rPr>
              <w:t xml:space="preserve">6. </w:t>
            </w:r>
          </w:p>
        </w:tc>
        <w:tc>
          <w:tcPr>
            <w:tcW w:w="9210" w:type="dxa"/>
            <w:tcBorders>
              <w:top w:val="nil"/>
              <w:left w:val="nil"/>
              <w:bottom w:val="single" w:sz="12" w:space="0" w:color="333399"/>
              <w:right w:val="nil"/>
            </w:tcBorders>
            <w:shd w:val="clear" w:color="auto" w:fill="000080"/>
          </w:tcPr>
          <w:p w14:paraId="2393BA75" w14:textId="77777777" w:rsidR="004A0842" w:rsidRDefault="00F6768B">
            <w:pPr>
              <w:spacing w:line="259" w:lineRule="auto"/>
              <w:ind w:left="0" w:right="0" w:firstLine="0"/>
              <w:jc w:val="left"/>
            </w:pPr>
            <w:r>
              <w:rPr>
                <w:b/>
                <w:bCs/>
                <w:color w:val="FFFFFF"/>
              </w:rPr>
              <w:t xml:space="preserve">INTELLECTUAL PROPERTY  </w:t>
            </w:r>
          </w:p>
        </w:tc>
      </w:tr>
    </w:tbl>
    <w:p w14:paraId="3B18E922"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45B49EFC"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3D43F706"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36873F9"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 </w:t>
      </w:r>
    </w:p>
    <w:p w14:paraId="09360CA6"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The Contractor shall waive or procure a waiver of any moral rights subsisting in copyright produced under or in performance of this Agreement. </w:t>
      </w:r>
    </w:p>
    <w:p w14:paraId="798FF313"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226D17A4"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third-party Intellectual Property Rights in so far as any such rights are used for the purposes of this Agreement. </w:t>
      </w:r>
    </w:p>
    <w:p w14:paraId="4E30AC3E" w14:textId="77777777" w:rsidR="004A0842" w:rsidRDefault="00F6768B">
      <w:pPr>
        <w:numPr>
          <w:ilvl w:val="0"/>
          <w:numId w:val="36"/>
        </w:numPr>
        <w:pBdr>
          <w:top w:val="nil"/>
          <w:left w:val="nil"/>
          <w:bottom w:val="nil"/>
          <w:right w:val="nil"/>
          <w:between w:val="nil"/>
        </w:pBdr>
        <w:spacing w:after="0" w:line="276" w:lineRule="auto"/>
        <w:ind w:right="0"/>
        <w:rPr>
          <w:color w:val="000000"/>
        </w:rPr>
      </w:pPr>
      <w:r>
        <w:rPr>
          <w:color w:val="000000"/>
        </w:rPr>
        <w:t xml:space="preserve">At the request of the Client for and in respect of any such breach, the Contractor shall at its expense and option:   </w:t>
      </w:r>
    </w:p>
    <w:p w14:paraId="3C4CB32C" w14:textId="77777777" w:rsidR="004A0842" w:rsidRDefault="00F6768B">
      <w:pPr>
        <w:numPr>
          <w:ilvl w:val="0"/>
          <w:numId w:val="37"/>
        </w:numPr>
        <w:pBdr>
          <w:top w:val="nil"/>
          <w:left w:val="nil"/>
          <w:bottom w:val="nil"/>
          <w:right w:val="nil"/>
          <w:between w:val="nil"/>
        </w:pBdr>
        <w:spacing w:after="0" w:line="276" w:lineRule="auto"/>
        <w:ind w:right="276"/>
        <w:rPr>
          <w:color w:val="000000"/>
        </w:rPr>
      </w:pPr>
      <w:r>
        <w:rPr>
          <w:color w:val="000000"/>
        </w:rPr>
        <w:t>Procure the necessary rights for the Client to continue use.</w:t>
      </w:r>
    </w:p>
    <w:p w14:paraId="658260FF" w14:textId="77777777" w:rsidR="004A0842" w:rsidRDefault="00F6768B">
      <w:pPr>
        <w:numPr>
          <w:ilvl w:val="0"/>
          <w:numId w:val="37"/>
        </w:numPr>
        <w:pBdr>
          <w:top w:val="nil"/>
          <w:left w:val="nil"/>
          <w:bottom w:val="nil"/>
          <w:right w:val="nil"/>
          <w:between w:val="nil"/>
        </w:pBdr>
        <w:spacing w:after="0" w:line="276" w:lineRule="auto"/>
        <w:ind w:right="276"/>
        <w:rPr>
          <w:color w:val="000000"/>
        </w:rPr>
      </w:pPr>
      <w:r>
        <w:rPr>
          <w:color w:val="000000"/>
        </w:rPr>
        <w:t>Replace the relevant deliverable with a non-infringing equivalent.</w:t>
      </w:r>
    </w:p>
    <w:p w14:paraId="55CFF173" w14:textId="77777777" w:rsidR="004A0842" w:rsidRDefault="00F6768B">
      <w:pPr>
        <w:numPr>
          <w:ilvl w:val="0"/>
          <w:numId w:val="37"/>
        </w:numPr>
        <w:pBdr>
          <w:top w:val="nil"/>
          <w:left w:val="nil"/>
          <w:bottom w:val="nil"/>
          <w:right w:val="nil"/>
          <w:between w:val="nil"/>
        </w:pBdr>
        <w:spacing w:after="0" w:line="276" w:lineRule="auto"/>
        <w:ind w:right="0"/>
        <w:rPr>
          <w:color w:val="000000"/>
        </w:rPr>
      </w:pPr>
      <w:r>
        <w:rPr>
          <w:color w:val="000000"/>
        </w:rPr>
        <w:t>Replace the relevant deliverable to make it non-infringing while giving equivalent performance.</w:t>
      </w:r>
    </w:p>
    <w:p w14:paraId="256EA850" w14:textId="77777777" w:rsidR="004A0842" w:rsidRDefault="00F6768B">
      <w:pPr>
        <w:numPr>
          <w:ilvl w:val="1"/>
          <w:numId w:val="37"/>
        </w:numPr>
        <w:pBdr>
          <w:top w:val="nil"/>
          <w:left w:val="nil"/>
          <w:bottom w:val="nil"/>
          <w:right w:val="nil"/>
          <w:between w:val="nil"/>
        </w:pBdr>
        <w:spacing w:after="0" w:line="276" w:lineRule="auto"/>
        <w:ind w:right="0"/>
        <w:rPr>
          <w:color w:val="000000"/>
        </w:rPr>
      </w:pPr>
      <w:r>
        <w:rPr>
          <w:color w:val="000000"/>
        </w:rPr>
        <w:t xml:space="preserve">or </w:t>
      </w:r>
    </w:p>
    <w:p w14:paraId="213BCF3E" w14:textId="77777777" w:rsidR="004A0842" w:rsidRDefault="00F6768B">
      <w:pPr>
        <w:numPr>
          <w:ilvl w:val="0"/>
          <w:numId w:val="37"/>
        </w:numPr>
        <w:pBdr>
          <w:top w:val="nil"/>
          <w:left w:val="nil"/>
          <w:bottom w:val="nil"/>
          <w:right w:val="nil"/>
          <w:between w:val="nil"/>
        </w:pBdr>
        <w:spacing w:after="0" w:line="276" w:lineRule="auto"/>
        <w:ind w:right="0"/>
        <w:rPr>
          <w:color w:val="000000"/>
        </w:rPr>
      </w:pPr>
      <w:r>
        <w:rPr>
          <w:color w:val="000000"/>
        </w:rPr>
        <w:t>If the Contractor cannot obtain the remedies in (</w:t>
      </w:r>
      <w:proofErr w:type="spellStart"/>
      <w:r>
        <w:rPr>
          <w:color w:val="000000"/>
        </w:rPr>
        <w:t>i</w:t>
      </w:r>
      <w:proofErr w:type="spellEnd"/>
      <w:r>
        <w:rPr>
          <w:color w:val="000000"/>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0E8A509F" w14:textId="77777777" w:rsidR="004A0842" w:rsidRDefault="00F6768B">
      <w:pPr>
        <w:numPr>
          <w:ilvl w:val="0"/>
          <w:numId w:val="36"/>
        </w:numPr>
        <w:pBdr>
          <w:top w:val="nil"/>
          <w:left w:val="nil"/>
          <w:bottom w:val="nil"/>
          <w:right w:val="nil"/>
          <w:between w:val="nil"/>
        </w:pBdr>
        <w:spacing w:after="240" w:line="276" w:lineRule="auto"/>
        <w:ind w:right="0"/>
        <w:rPr>
          <w:color w:val="000000"/>
        </w:rPr>
      </w:pPr>
      <w:r>
        <w:rPr>
          <w:color w:val="000000"/>
        </w:rPr>
        <w:t xml:space="preserve">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 </w:t>
      </w:r>
    </w:p>
    <w:tbl>
      <w:tblPr>
        <w:tblStyle w:val="aff2"/>
        <w:tblW w:w="9131" w:type="dxa"/>
        <w:tblInd w:w="-24" w:type="dxa"/>
        <w:tblLayout w:type="fixed"/>
        <w:tblLook w:val="0400" w:firstRow="0" w:lastRow="0" w:firstColumn="0" w:lastColumn="0" w:noHBand="0" w:noVBand="1"/>
      </w:tblPr>
      <w:tblGrid>
        <w:gridCol w:w="595"/>
        <w:gridCol w:w="8536"/>
      </w:tblGrid>
      <w:tr w:rsidR="004A0842" w14:paraId="67F4663E" w14:textId="77777777">
        <w:trPr>
          <w:trHeight w:val="340"/>
        </w:trPr>
        <w:tc>
          <w:tcPr>
            <w:tcW w:w="595" w:type="dxa"/>
            <w:tcBorders>
              <w:top w:val="nil"/>
              <w:left w:val="nil"/>
              <w:bottom w:val="single" w:sz="12" w:space="0" w:color="333399"/>
              <w:right w:val="nil"/>
            </w:tcBorders>
            <w:shd w:val="clear" w:color="auto" w:fill="000080"/>
          </w:tcPr>
          <w:p w14:paraId="6B43A818" w14:textId="77777777" w:rsidR="004A0842" w:rsidRDefault="00F6768B">
            <w:pPr>
              <w:spacing w:line="259" w:lineRule="auto"/>
              <w:ind w:left="86" w:right="0" w:firstLine="0"/>
              <w:jc w:val="left"/>
            </w:pPr>
            <w:r>
              <w:rPr>
                <w:b/>
                <w:bCs/>
                <w:color w:val="FFFFFF"/>
              </w:rPr>
              <w:t xml:space="preserve">7. </w:t>
            </w:r>
          </w:p>
        </w:tc>
        <w:tc>
          <w:tcPr>
            <w:tcW w:w="8536" w:type="dxa"/>
            <w:tcBorders>
              <w:top w:val="nil"/>
              <w:left w:val="nil"/>
              <w:bottom w:val="single" w:sz="12" w:space="0" w:color="333399"/>
              <w:right w:val="nil"/>
            </w:tcBorders>
            <w:shd w:val="clear" w:color="auto" w:fill="000080"/>
          </w:tcPr>
          <w:p w14:paraId="1D9493BC" w14:textId="77777777" w:rsidR="004A0842" w:rsidRDefault="00F6768B">
            <w:pPr>
              <w:spacing w:line="259" w:lineRule="auto"/>
              <w:ind w:left="0" w:right="0" w:firstLine="0"/>
              <w:jc w:val="left"/>
            </w:pPr>
            <w:r>
              <w:rPr>
                <w:b/>
                <w:bCs/>
                <w:color w:val="FFFFFF"/>
              </w:rPr>
              <w:t xml:space="preserve">CONFIDENTIALITY </w:t>
            </w:r>
          </w:p>
        </w:tc>
      </w:tr>
    </w:tbl>
    <w:p w14:paraId="26033549" w14:textId="77777777" w:rsidR="004A0842" w:rsidRDefault="00F6768B">
      <w:pPr>
        <w:numPr>
          <w:ilvl w:val="0"/>
          <w:numId w:val="38"/>
        </w:numPr>
        <w:pBdr>
          <w:top w:val="nil"/>
          <w:left w:val="nil"/>
          <w:bottom w:val="nil"/>
          <w:right w:val="nil"/>
          <w:between w:val="nil"/>
        </w:pBdr>
        <w:spacing w:before="120" w:after="120" w:line="276" w:lineRule="auto"/>
        <w:ind w:right="0"/>
        <w:rPr>
          <w:color w:val="000000"/>
        </w:rPr>
      </w:pPr>
      <w:r>
        <w:rPr>
          <w:color w:val="000000"/>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64200669" w14:textId="77777777" w:rsidR="004A0842" w:rsidRDefault="00F6768B">
      <w:pPr>
        <w:numPr>
          <w:ilvl w:val="0"/>
          <w:numId w:val="39"/>
        </w:numPr>
        <w:spacing w:after="120"/>
        <w:ind w:right="0"/>
      </w:pPr>
      <w:r>
        <w:t xml:space="preserve">its professional advisers subject to the provisions of this clause 7; or as may be required by law; or </w:t>
      </w:r>
    </w:p>
    <w:p w14:paraId="3BA2E2A1" w14:textId="77777777" w:rsidR="004A0842" w:rsidRDefault="00F6768B">
      <w:pPr>
        <w:numPr>
          <w:ilvl w:val="0"/>
          <w:numId w:val="39"/>
        </w:numPr>
        <w:spacing w:after="120"/>
        <w:ind w:right="0"/>
      </w:pPr>
      <w:r>
        <w:t xml:space="preserve">as may be necessary to give effect to the terms of this Agreement subject to the provisions of this clause 7; or </w:t>
      </w:r>
    </w:p>
    <w:p w14:paraId="72DD1752" w14:textId="77777777" w:rsidR="004A0842" w:rsidRDefault="00F6768B">
      <w:pPr>
        <w:numPr>
          <w:ilvl w:val="0"/>
          <w:numId w:val="39"/>
        </w:numPr>
        <w:ind w:right="0"/>
      </w:pPr>
      <w:r>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26D4A704" w14:textId="77777777" w:rsidR="004A0842" w:rsidRDefault="00F6768B">
      <w:pPr>
        <w:numPr>
          <w:ilvl w:val="0"/>
          <w:numId w:val="38"/>
        </w:numPr>
        <w:pBdr>
          <w:top w:val="nil"/>
          <w:left w:val="nil"/>
          <w:bottom w:val="nil"/>
          <w:right w:val="nil"/>
          <w:between w:val="nil"/>
        </w:pBdr>
        <w:spacing w:after="0" w:line="276" w:lineRule="auto"/>
        <w:ind w:right="0"/>
        <w:rPr>
          <w:color w:val="000000"/>
        </w:rPr>
      </w:pPr>
      <w:r>
        <w:rPr>
          <w:color w:val="000000"/>
        </w:rP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4718129A" w14:textId="77777777" w:rsidR="004A0842" w:rsidRDefault="00F6768B">
      <w:pPr>
        <w:numPr>
          <w:ilvl w:val="0"/>
          <w:numId w:val="38"/>
        </w:numPr>
        <w:pBdr>
          <w:top w:val="nil"/>
          <w:left w:val="nil"/>
          <w:bottom w:val="nil"/>
          <w:right w:val="nil"/>
          <w:between w:val="nil"/>
        </w:pBdr>
        <w:spacing w:after="120" w:line="276" w:lineRule="auto"/>
        <w:ind w:right="0"/>
        <w:rPr>
          <w:color w:val="000000"/>
        </w:rPr>
      </w:pPr>
      <w:r>
        <w:rPr>
          <w:color w:val="000000"/>
        </w:rPr>
        <w:t xml:space="preserve">The obligations in this clause 7 will not apply to any Confidential Information: </w:t>
      </w:r>
    </w:p>
    <w:p w14:paraId="018E8919" w14:textId="77777777" w:rsidR="004A0842" w:rsidRDefault="00F6768B">
      <w:pPr>
        <w:numPr>
          <w:ilvl w:val="1"/>
          <w:numId w:val="40"/>
        </w:numPr>
        <w:spacing w:after="120"/>
        <w:ind w:right="0"/>
      </w:pPr>
      <w:r>
        <w:t xml:space="preserve">in the receiving Party’s possession (with full right to disclose) before receiving it from the other Party; or </w:t>
      </w:r>
    </w:p>
    <w:p w14:paraId="542E2DD1" w14:textId="77777777" w:rsidR="004A0842" w:rsidRDefault="00F6768B">
      <w:pPr>
        <w:numPr>
          <w:ilvl w:val="1"/>
          <w:numId w:val="40"/>
        </w:numPr>
        <w:spacing w:after="120"/>
        <w:ind w:right="0"/>
      </w:pPr>
      <w:r>
        <w:t xml:space="preserve">which is or becomes public knowledge other than by breach of this clause; or </w:t>
      </w:r>
    </w:p>
    <w:p w14:paraId="0AA08B70" w14:textId="77777777" w:rsidR="004A0842" w:rsidRDefault="00F6768B">
      <w:pPr>
        <w:numPr>
          <w:ilvl w:val="1"/>
          <w:numId w:val="40"/>
        </w:numPr>
        <w:spacing w:after="120"/>
        <w:ind w:right="0"/>
      </w:pPr>
      <w:r>
        <w:t xml:space="preserve">is independently developed by the disclosing Party without access to or use of the Confidential Information; or </w:t>
      </w:r>
    </w:p>
    <w:p w14:paraId="4C1204D4" w14:textId="77777777" w:rsidR="004A0842" w:rsidRDefault="00F6768B">
      <w:pPr>
        <w:numPr>
          <w:ilvl w:val="1"/>
          <w:numId w:val="40"/>
        </w:numPr>
        <w:spacing w:after="160"/>
        <w:ind w:right="0"/>
      </w:pPr>
      <w:r>
        <w:t xml:space="preserve">is lawfully received by the disclosing Party from a third party (with full right to disclose). </w:t>
      </w:r>
    </w:p>
    <w:p w14:paraId="6A501B3F" w14:textId="77777777" w:rsidR="004A0842" w:rsidRDefault="00F6768B">
      <w:pPr>
        <w:numPr>
          <w:ilvl w:val="0"/>
          <w:numId w:val="38"/>
        </w:numPr>
        <w:pBdr>
          <w:top w:val="nil"/>
          <w:left w:val="nil"/>
          <w:bottom w:val="nil"/>
          <w:right w:val="nil"/>
          <w:between w:val="nil"/>
        </w:pBdr>
        <w:spacing w:after="0" w:line="276" w:lineRule="auto"/>
        <w:ind w:right="0"/>
        <w:rPr>
          <w:color w:val="000000"/>
        </w:rPr>
      </w:pPr>
      <w:r>
        <w:rPr>
          <w:color w:val="000000"/>
        </w:rPr>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1E321EC0" w14:textId="77777777" w:rsidR="004A0842" w:rsidRDefault="00F6768B">
      <w:pPr>
        <w:numPr>
          <w:ilvl w:val="0"/>
          <w:numId w:val="38"/>
        </w:numPr>
        <w:pBdr>
          <w:top w:val="nil"/>
          <w:left w:val="nil"/>
          <w:bottom w:val="nil"/>
          <w:right w:val="nil"/>
          <w:between w:val="nil"/>
        </w:pBdr>
        <w:spacing w:after="0" w:line="276" w:lineRule="auto"/>
        <w:ind w:right="0"/>
        <w:rPr>
          <w:color w:val="000000"/>
        </w:rPr>
      </w:pPr>
      <w:r>
        <w:rPr>
          <w:color w:val="000000"/>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03D25D95" w14:textId="77777777" w:rsidR="004A0842" w:rsidRDefault="00F6768B">
      <w:pPr>
        <w:numPr>
          <w:ilvl w:val="0"/>
          <w:numId w:val="38"/>
        </w:numPr>
        <w:pBdr>
          <w:top w:val="nil"/>
          <w:left w:val="nil"/>
          <w:bottom w:val="nil"/>
          <w:right w:val="nil"/>
          <w:between w:val="nil"/>
        </w:pBdr>
        <w:spacing w:after="240" w:line="276" w:lineRule="auto"/>
        <w:ind w:right="0"/>
        <w:rPr>
          <w:color w:val="000000"/>
        </w:rPr>
      </w:pPr>
      <w:r>
        <w:rPr>
          <w:color w:val="000000"/>
        </w:rPr>
        <w:t xml:space="preserve">The terms of this clause 7 shall survive expiry, completion or termination for whatever reason of this Agreement. </w:t>
      </w:r>
    </w:p>
    <w:tbl>
      <w:tblPr>
        <w:tblStyle w:val="aff3"/>
        <w:tblW w:w="9131" w:type="dxa"/>
        <w:tblInd w:w="-24" w:type="dxa"/>
        <w:tblLayout w:type="fixed"/>
        <w:tblLook w:val="0400" w:firstRow="0" w:lastRow="0" w:firstColumn="0" w:lastColumn="0" w:noHBand="0" w:noVBand="1"/>
      </w:tblPr>
      <w:tblGrid>
        <w:gridCol w:w="595"/>
        <w:gridCol w:w="8536"/>
      </w:tblGrid>
      <w:tr w:rsidR="004A0842" w14:paraId="2FED8346" w14:textId="77777777">
        <w:trPr>
          <w:trHeight w:val="340"/>
        </w:trPr>
        <w:tc>
          <w:tcPr>
            <w:tcW w:w="595" w:type="dxa"/>
            <w:tcBorders>
              <w:top w:val="nil"/>
              <w:left w:val="nil"/>
              <w:bottom w:val="single" w:sz="12" w:space="0" w:color="333399"/>
              <w:right w:val="nil"/>
            </w:tcBorders>
            <w:shd w:val="clear" w:color="auto" w:fill="000080"/>
          </w:tcPr>
          <w:p w14:paraId="385CC897" w14:textId="77777777" w:rsidR="004A0842" w:rsidRDefault="00F6768B">
            <w:pPr>
              <w:spacing w:line="259" w:lineRule="auto"/>
              <w:ind w:left="86" w:right="0" w:firstLine="0"/>
              <w:jc w:val="left"/>
            </w:pPr>
            <w:r>
              <w:rPr>
                <w:b/>
                <w:bCs/>
                <w:color w:val="FFFFFF"/>
              </w:rPr>
              <w:t xml:space="preserve">8. </w:t>
            </w:r>
          </w:p>
        </w:tc>
        <w:tc>
          <w:tcPr>
            <w:tcW w:w="8536" w:type="dxa"/>
            <w:tcBorders>
              <w:top w:val="nil"/>
              <w:left w:val="nil"/>
              <w:bottom w:val="single" w:sz="12" w:space="0" w:color="333399"/>
              <w:right w:val="nil"/>
            </w:tcBorders>
            <w:shd w:val="clear" w:color="auto" w:fill="000080"/>
          </w:tcPr>
          <w:p w14:paraId="5A8809D1" w14:textId="77777777" w:rsidR="004A0842" w:rsidRDefault="00F6768B">
            <w:pPr>
              <w:spacing w:line="259" w:lineRule="auto"/>
              <w:ind w:left="0" w:right="0" w:firstLine="0"/>
              <w:jc w:val="left"/>
            </w:pPr>
            <w:r>
              <w:rPr>
                <w:b/>
                <w:bCs/>
                <w:color w:val="FFFFFF"/>
              </w:rPr>
              <w:t xml:space="preserve">FORCE MAJEURE </w:t>
            </w:r>
          </w:p>
        </w:tc>
      </w:tr>
    </w:tbl>
    <w:p w14:paraId="45D1E0EE" w14:textId="77777777" w:rsidR="004A0842" w:rsidRDefault="00F6768B">
      <w:pPr>
        <w:numPr>
          <w:ilvl w:val="0"/>
          <w:numId w:val="45"/>
        </w:numPr>
        <w:spacing w:after="160"/>
        <w:ind w:right="0" w:hanging="743"/>
      </w:pPr>
      <w:r>
        <w:t xml:space="preserve">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FAEF5C3" w14:textId="77777777" w:rsidR="004A0842" w:rsidRDefault="00F6768B">
      <w:pPr>
        <w:numPr>
          <w:ilvl w:val="0"/>
          <w:numId w:val="45"/>
        </w:numPr>
        <w:spacing w:after="120"/>
        <w:ind w:right="0" w:hanging="743"/>
      </w:pP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1616F184" w14:textId="77777777" w:rsidR="004A0842" w:rsidRDefault="00F6768B">
      <w:pPr>
        <w:numPr>
          <w:ilvl w:val="1"/>
          <w:numId w:val="45"/>
        </w:numPr>
        <w:spacing w:after="120"/>
        <w:ind w:left="1522" w:right="0" w:hanging="657"/>
      </w:pPr>
      <w:r>
        <w:t xml:space="preserve">the nature of the Force Majeure Event; </w:t>
      </w:r>
    </w:p>
    <w:p w14:paraId="093C06DC" w14:textId="77777777" w:rsidR="004A0842" w:rsidRDefault="00F6768B">
      <w:pPr>
        <w:numPr>
          <w:ilvl w:val="1"/>
          <w:numId w:val="45"/>
        </w:numPr>
        <w:spacing w:after="120"/>
        <w:ind w:left="1522" w:right="0" w:hanging="657"/>
      </w:pPr>
      <w:r>
        <w:t xml:space="preserve">the anticipated delay in the performance of obligations; </w:t>
      </w:r>
    </w:p>
    <w:p w14:paraId="5EDFD859" w14:textId="77777777" w:rsidR="004A0842" w:rsidRDefault="00F6768B">
      <w:pPr>
        <w:numPr>
          <w:ilvl w:val="1"/>
          <w:numId w:val="45"/>
        </w:numPr>
        <w:ind w:left="1522" w:right="0" w:hanging="657"/>
      </w:pPr>
      <w:r>
        <w:t xml:space="preserve">the action proposed to minimise the impact of the Force Majeure Event; </w:t>
      </w:r>
    </w:p>
    <w:p w14:paraId="4C7BB189" w14:textId="77777777" w:rsidR="004A0842" w:rsidRDefault="00F6768B">
      <w:pPr>
        <w:ind w:left="856" w:right="0" w:hanging="758"/>
      </w:pPr>
      <w:r>
        <w:rPr>
          <w:color w:val="0000FF"/>
        </w:rPr>
        <w:t xml:space="preserve">               </w:t>
      </w: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4056C17E" w14:textId="77777777" w:rsidR="004A0842" w:rsidRDefault="00F6768B">
      <w:pPr>
        <w:numPr>
          <w:ilvl w:val="0"/>
          <w:numId w:val="45"/>
        </w:numPr>
        <w:ind w:right="0" w:hanging="743"/>
      </w:pPr>
      <w:r>
        <w:t xml:space="preserve">If the Force Majeure Event continues for 30 calendar days either Party may terminate at 14 </w:t>
      </w:r>
      <w:proofErr w:type="spellStart"/>
      <w:r>
        <w:t>days notice</w:t>
      </w:r>
      <w:proofErr w:type="spellEnd"/>
      <w:r>
        <w:t xml:space="preserve">. </w:t>
      </w:r>
    </w:p>
    <w:p w14:paraId="5B49C7C1" w14:textId="77777777" w:rsidR="004A0842" w:rsidRDefault="00F6768B">
      <w:pPr>
        <w:numPr>
          <w:ilvl w:val="0"/>
          <w:numId w:val="45"/>
        </w:numPr>
        <w:spacing w:after="130"/>
        <w:ind w:right="0" w:hanging="743"/>
      </w:pPr>
      <w:r>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aff4"/>
        <w:tblW w:w="9131" w:type="dxa"/>
        <w:tblInd w:w="-24" w:type="dxa"/>
        <w:tblLayout w:type="fixed"/>
        <w:tblLook w:val="0400" w:firstRow="0" w:lastRow="0" w:firstColumn="0" w:lastColumn="0" w:noHBand="0" w:noVBand="1"/>
      </w:tblPr>
      <w:tblGrid>
        <w:gridCol w:w="595"/>
        <w:gridCol w:w="8536"/>
      </w:tblGrid>
      <w:tr w:rsidR="004A0842" w14:paraId="4F2DA10B" w14:textId="77777777">
        <w:trPr>
          <w:trHeight w:val="342"/>
        </w:trPr>
        <w:tc>
          <w:tcPr>
            <w:tcW w:w="595" w:type="dxa"/>
            <w:tcBorders>
              <w:top w:val="nil"/>
              <w:left w:val="nil"/>
              <w:bottom w:val="single" w:sz="12" w:space="0" w:color="333399"/>
              <w:right w:val="nil"/>
            </w:tcBorders>
            <w:shd w:val="clear" w:color="auto" w:fill="000080"/>
          </w:tcPr>
          <w:p w14:paraId="38810DCE" w14:textId="77777777" w:rsidR="004A0842" w:rsidRDefault="00F6768B">
            <w:pPr>
              <w:spacing w:line="259" w:lineRule="auto"/>
              <w:ind w:left="86" w:right="0" w:firstLine="0"/>
              <w:jc w:val="left"/>
            </w:pPr>
            <w:r>
              <w:rPr>
                <w:b/>
                <w:bCs/>
                <w:color w:val="FFFFFF"/>
              </w:rPr>
              <w:t xml:space="preserve">9. </w:t>
            </w:r>
          </w:p>
        </w:tc>
        <w:tc>
          <w:tcPr>
            <w:tcW w:w="8536" w:type="dxa"/>
            <w:tcBorders>
              <w:top w:val="nil"/>
              <w:left w:val="nil"/>
              <w:bottom w:val="single" w:sz="12" w:space="0" w:color="333399"/>
              <w:right w:val="nil"/>
            </w:tcBorders>
            <w:shd w:val="clear" w:color="auto" w:fill="000080"/>
          </w:tcPr>
          <w:p w14:paraId="49FB77BE" w14:textId="77777777" w:rsidR="004A0842" w:rsidRDefault="00F6768B">
            <w:pPr>
              <w:spacing w:line="259" w:lineRule="auto"/>
              <w:ind w:left="0" w:right="0" w:firstLine="0"/>
              <w:jc w:val="left"/>
            </w:pPr>
            <w:r>
              <w:rPr>
                <w:b/>
                <w:bCs/>
                <w:color w:val="FFFFFF"/>
              </w:rPr>
              <w:t xml:space="preserve">TERMINATION </w:t>
            </w:r>
          </w:p>
        </w:tc>
      </w:tr>
    </w:tbl>
    <w:p w14:paraId="248807DA" w14:textId="77777777" w:rsidR="004A0842" w:rsidRDefault="00F6768B">
      <w:pPr>
        <w:numPr>
          <w:ilvl w:val="0"/>
          <w:numId w:val="56"/>
        </w:numPr>
        <w:spacing w:before="120"/>
        <w:ind w:right="0" w:hanging="746"/>
      </w:pPr>
      <w:r>
        <w:t xml:space="preserve">This Agreement may be terminated by the Client, without liability for compensation or damages, by serving one month’s written notice to the Contractor. This Agreement may be terminated by the Contractor, without liability for compensation or damages, by serving three months written notice to the Client. </w:t>
      </w:r>
    </w:p>
    <w:p w14:paraId="11A1FC68" w14:textId="77777777" w:rsidR="004A0842" w:rsidRDefault="00F6768B">
      <w:pPr>
        <w:numPr>
          <w:ilvl w:val="0"/>
          <w:numId w:val="56"/>
        </w:numPr>
        <w:ind w:right="0" w:hanging="746"/>
      </w:pPr>
      <w:r>
        <w:t xml:space="preserve">Either Party shall have the right (in addition to its rights under clause 9(a) and any other rights which it has at law) to terminate this Agreement immediately and without liability for compensation or damages on the happening of any of the following: </w:t>
      </w:r>
    </w:p>
    <w:p w14:paraId="0E5CDCD4" w14:textId="77777777" w:rsidR="004A0842" w:rsidRDefault="00F6768B">
      <w:pPr>
        <w:numPr>
          <w:ilvl w:val="0"/>
          <w:numId w:val="71"/>
        </w:numPr>
        <w:pBdr>
          <w:top w:val="nil"/>
          <w:left w:val="nil"/>
          <w:bottom w:val="nil"/>
          <w:right w:val="nil"/>
          <w:between w:val="nil"/>
        </w:pBdr>
        <w:spacing w:after="0" w:line="276" w:lineRule="auto"/>
        <w:ind w:right="0"/>
        <w:rPr>
          <w:color w:val="000000"/>
        </w:rPr>
      </w:pPr>
      <w:r>
        <w:rPr>
          <w:color w:val="000000"/>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1B906997" w14:textId="77777777" w:rsidR="004A0842" w:rsidRDefault="00F6768B">
      <w:pPr>
        <w:numPr>
          <w:ilvl w:val="0"/>
          <w:numId w:val="71"/>
        </w:numPr>
        <w:pBdr>
          <w:top w:val="nil"/>
          <w:left w:val="nil"/>
          <w:bottom w:val="nil"/>
          <w:right w:val="nil"/>
          <w:between w:val="nil"/>
        </w:pBdr>
        <w:spacing w:after="0" w:line="276" w:lineRule="auto"/>
        <w:ind w:right="0"/>
        <w:rPr>
          <w:color w:val="000000"/>
        </w:rPr>
      </w:pPr>
      <w:r>
        <w:rPr>
          <w:color w:val="000000"/>
        </w:rP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0E2F7EA8" w14:textId="77777777" w:rsidR="004A0842" w:rsidRDefault="00F6768B">
      <w:pPr>
        <w:numPr>
          <w:ilvl w:val="0"/>
          <w:numId w:val="71"/>
        </w:numPr>
        <w:pBdr>
          <w:top w:val="nil"/>
          <w:left w:val="nil"/>
          <w:bottom w:val="nil"/>
          <w:right w:val="nil"/>
          <w:between w:val="nil"/>
        </w:pBdr>
        <w:spacing w:after="0" w:line="276" w:lineRule="auto"/>
        <w:ind w:right="0"/>
        <w:rPr>
          <w:color w:val="000000"/>
        </w:rPr>
      </w:pPr>
      <w:r>
        <w:rPr>
          <w:color w:val="000000"/>
        </w:rPr>
        <w:t xml:space="preserve">in circumstances where the Client becomes aware of any conflict of interest on the part of the Contractor which cannot, in the opinion of the Client, be removed by other means; and </w:t>
      </w:r>
    </w:p>
    <w:p w14:paraId="4F1A9A5E" w14:textId="77777777" w:rsidR="004A0842" w:rsidRDefault="00F6768B">
      <w:pPr>
        <w:numPr>
          <w:ilvl w:val="0"/>
          <w:numId w:val="71"/>
        </w:numPr>
        <w:pBdr>
          <w:top w:val="nil"/>
          <w:left w:val="nil"/>
          <w:bottom w:val="nil"/>
          <w:right w:val="nil"/>
          <w:between w:val="nil"/>
        </w:pBdr>
        <w:spacing w:after="120" w:line="276" w:lineRule="auto"/>
        <w:ind w:right="0"/>
        <w:rPr>
          <w:color w:val="000000"/>
        </w:rPr>
      </w:pPr>
      <w:r>
        <w:rPr>
          <w:color w:val="000000"/>
        </w:rPr>
        <w:t xml:space="preserve">in circumstances where the Client becomes aware of any registrable interest on the part of the Contractor. </w:t>
      </w:r>
    </w:p>
    <w:p w14:paraId="4AA0EFD9" w14:textId="77777777" w:rsidR="004A0842" w:rsidRDefault="00F6768B">
      <w:pPr>
        <w:numPr>
          <w:ilvl w:val="0"/>
          <w:numId w:val="56"/>
        </w:numPr>
        <w:ind w:right="0" w:hanging="746"/>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S.I. No. 284 of 2016, the European Union (Award of Public Authority Contracts) Regulations 2016 apply to the Contractor.  </w:t>
      </w:r>
    </w:p>
    <w:p w14:paraId="1B1E40A9" w14:textId="77777777" w:rsidR="004A0842" w:rsidRDefault="00F6768B">
      <w:pPr>
        <w:numPr>
          <w:ilvl w:val="0"/>
          <w:numId w:val="56"/>
        </w:numPr>
        <w:ind w:right="0" w:hanging="746"/>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72A34B4A" w14:textId="77777777" w:rsidR="004A0842" w:rsidRDefault="00F6768B">
      <w:pPr>
        <w:spacing w:after="240" w:line="259" w:lineRule="auto"/>
        <w:ind w:left="0" w:right="0" w:firstLine="0"/>
        <w:jc w:val="left"/>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aff5"/>
        <w:tblW w:w="9805" w:type="dxa"/>
        <w:tblInd w:w="-24" w:type="dxa"/>
        <w:tblLayout w:type="fixed"/>
        <w:tblLook w:val="0400" w:firstRow="0" w:lastRow="0" w:firstColumn="0" w:lastColumn="0" w:noHBand="0" w:noVBand="1"/>
      </w:tblPr>
      <w:tblGrid>
        <w:gridCol w:w="595"/>
        <w:gridCol w:w="9210"/>
      </w:tblGrid>
      <w:tr w:rsidR="004A0842" w14:paraId="432231DD" w14:textId="77777777">
        <w:trPr>
          <w:trHeight w:val="342"/>
        </w:trPr>
        <w:tc>
          <w:tcPr>
            <w:tcW w:w="595" w:type="dxa"/>
            <w:tcBorders>
              <w:top w:val="nil"/>
              <w:left w:val="nil"/>
              <w:bottom w:val="single" w:sz="12" w:space="0" w:color="333399"/>
              <w:right w:val="nil"/>
            </w:tcBorders>
            <w:shd w:val="clear" w:color="auto" w:fill="000080"/>
          </w:tcPr>
          <w:p w14:paraId="7D8C430D" w14:textId="77777777" w:rsidR="004A0842" w:rsidRDefault="00F6768B">
            <w:pPr>
              <w:spacing w:line="259" w:lineRule="auto"/>
              <w:ind w:left="86" w:right="0" w:firstLine="0"/>
              <w:jc w:val="left"/>
            </w:pPr>
            <w:r>
              <w:rPr>
                <w:b/>
                <w:bCs/>
                <w:color w:val="FFFFFF"/>
              </w:rPr>
              <w:t xml:space="preserve">10. </w:t>
            </w:r>
          </w:p>
        </w:tc>
        <w:tc>
          <w:tcPr>
            <w:tcW w:w="9210" w:type="dxa"/>
            <w:tcBorders>
              <w:top w:val="nil"/>
              <w:left w:val="nil"/>
              <w:bottom w:val="single" w:sz="12" w:space="0" w:color="333399"/>
              <w:right w:val="nil"/>
            </w:tcBorders>
            <w:shd w:val="clear" w:color="auto" w:fill="000080"/>
          </w:tcPr>
          <w:p w14:paraId="08F53C97" w14:textId="77777777" w:rsidR="004A0842" w:rsidRDefault="00F6768B">
            <w:pPr>
              <w:spacing w:line="259" w:lineRule="auto"/>
              <w:ind w:left="0" w:right="0" w:firstLine="0"/>
              <w:jc w:val="left"/>
            </w:pPr>
            <w:r>
              <w:rPr>
                <w:b/>
                <w:bCs/>
                <w:color w:val="FFFFFF"/>
              </w:rPr>
              <w:t xml:space="preserve">CONTRACT MANAGEMENT  </w:t>
            </w:r>
          </w:p>
        </w:tc>
      </w:tr>
      <w:tr w:rsidR="004A0842" w14:paraId="74EA94B4" w14:textId="77777777">
        <w:trPr>
          <w:trHeight w:val="1636"/>
        </w:trPr>
        <w:tc>
          <w:tcPr>
            <w:tcW w:w="595" w:type="dxa"/>
            <w:tcBorders>
              <w:top w:val="single" w:sz="12" w:space="0" w:color="333399"/>
              <w:left w:val="nil"/>
              <w:bottom w:val="nil"/>
              <w:right w:val="nil"/>
            </w:tcBorders>
          </w:tcPr>
          <w:p w14:paraId="11DFD04B" w14:textId="77777777" w:rsidR="004A0842" w:rsidRDefault="00F6768B">
            <w:pPr>
              <w:spacing w:line="259" w:lineRule="auto"/>
              <w:ind w:left="137" w:right="0" w:firstLine="0"/>
              <w:jc w:val="left"/>
            </w:pPr>
            <w:r>
              <w:rPr>
                <w:color w:val="0000FF"/>
              </w:rPr>
              <w:t xml:space="preserve">A. </w:t>
            </w:r>
          </w:p>
        </w:tc>
        <w:tc>
          <w:tcPr>
            <w:tcW w:w="9210" w:type="dxa"/>
            <w:tcBorders>
              <w:top w:val="single" w:sz="12" w:space="0" w:color="333399"/>
              <w:left w:val="nil"/>
              <w:bottom w:val="nil"/>
              <w:right w:val="nil"/>
            </w:tcBorders>
            <w:vAlign w:val="center"/>
          </w:tcPr>
          <w:p w14:paraId="52467B07" w14:textId="77777777" w:rsidR="004A0842" w:rsidRDefault="00F6768B">
            <w:pPr>
              <w:spacing w:line="259" w:lineRule="auto"/>
              <w:ind w:left="57" w:right="0" w:firstLine="0"/>
            </w:pP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 </w:t>
            </w:r>
          </w:p>
        </w:tc>
      </w:tr>
      <w:tr w:rsidR="004A0842" w14:paraId="4B6744EF" w14:textId="77777777">
        <w:trPr>
          <w:trHeight w:val="3119"/>
        </w:trPr>
        <w:tc>
          <w:tcPr>
            <w:tcW w:w="595" w:type="dxa"/>
            <w:tcBorders>
              <w:top w:val="nil"/>
              <w:left w:val="nil"/>
              <w:bottom w:val="nil"/>
              <w:right w:val="nil"/>
            </w:tcBorders>
          </w:tcPr>
          <w:p w14:paraId="6657C36F" w14:textId="77777777" w:rsidR="004A0842" w:rsidRDefault="00F6768B">
            <w:pPr>
              <w:spacing w:after="158" w:line="259" w:lineRule="auto"/>
              <w:ind w:left="137" w:right="0" w:firstLine="0"/>
              <w:jc w:val="left"/>
            </w:pPr>
            <w:r>
              <w:rPr>
                <w:color w:val="0000FF"/>
              </w:rPr>
              <w:t xml:space="preserve">B. </w:t>
            </w:r>
          </w:p>
        </w:tc>
        <w:tc>
          <w:tcPr>
            <w:tcW w:w="9210" w:type="dxa"/>
            <w:tcBorders>
              <w:top w:val="nil"/>
              <w:left w:val="nil"/>
              <w:bottom w:val="nil"/>
              <w:right w:val="nil"/>
            </w:tcBorders>
            <w:vAlign w:val="center"/>
          </w:tcPr>
          <w:p w14:paraId="4FF177E1" w14:textId="77777777" w:rsidR="004A0842" w:rsidRDefault="00F6768B">
            <w:pPr>
              <w:spacing w:after="120" w:line="259" w:lineRule="auto"/>
              <w:ind w:left="57" w:right="-170" w:firstLine="0"/>
              <w:jc w:val="left"/>
            </w:pPr>
            <w:r>
              <w:t xml:space="preserve">The Contractor agrees to: </w:t>
            </w:r>
          </w:p>
          <w:p w14:paraId="7D90C48E" w14:textId="77777777" w:rsidR="004A0842" w:rsidRDefault="00F6768B">
            <w:pPr>
              <w:numPr>
                <w:ilvl w:val="0"/>
                <w:numId w:val="16"/>
              </w:numPr>
              <w:spacing w:after="120" w:line="258" w:lineRule="auto"/>
              <w:ind w:left="724" w:right="0" w:hanging="854"/>
              <w:jc w:val="left"/>
            </w:pPr>
            <w:r>
              <w:t xml:space="preserve">liaise with and keep the Client’s Contact fully informed of any matter which might affect the observance and performance of the Contractor’s obligations under this Agreement; </w:t>
            </w:r>
          </w:p>
          <w:p w14:paraId="35D18947" w14:textId="77777777" w:rsidR="004A0842" w:rsidRDefault="00F6768B">
            <w:pPr>
              <w:numPr>
                <w:ilvl w:val="0"/>
                <w:numId w:val="16"/>
              </w:numPr>
              <w:spacing w:after="120" w:line="258" w:lineRule="auto"/>
              <w:ind w:left="724" w:right="0" w:hanging="854"/>
              <w:jc w:val="left"/>
            </w:pPr>
            <w:r>
              <w:t xml:space="preserve">maintain such records and comply with such reporting arrangements and protocols as required by the Client from time to time;  </w:t>
            </w:r>
          </w:p>
          <w:p w14:paraId="428C2EDA" w14:textId="77777777" w:rsidR="004A0842" w:rsidRDefault="00F6768B">
            <w:pPr>
              <w:numPr>
                <w:ilvl w:val="0"/>
                <w:numId w:val="16"/>
              </w:numPr>
              <w:spacing w:after="120" w:line="259" w:lineRule="auto"/>
              <w:ind w:left="724" w:right="0" w:hanging="854"/>
              <w:jc w:val="left"/>
            </w:pPr>
            <w:r>
              <w:t xml:space="preserve">comply with all reasonable directions of the Client; and </w:t>
            </w:r>
          </w:p>
          <w:p w14:paraId="16EE34AB" w14:textId="77777777" w:rsidR="004A0842" w:rsidRDefault="00F6768B">
            <w:pPr>
              <w:numPr>
                <w:ilvl w:val="0"/>
                <w:numId w:val="16"/>
              </w:numPr>
              <w:spacing w:line="259" w:lineRule="auto"/>
              <w:ind w:left="724" w:right="0" w:hanging="854"/>
              <w:jc w:val="left"/>
            </w:pPr>
            <w:r>
              <w:t xml:space="preserve">comply with the service levels and performance indicators set out in Schedule D. </w:t>
            </w:r>
          </w:p>
        </w:tc>
      </w:tr>
      <w:tr w:rsidR="004A0842" w14:paraId="3CCB9DAE" w14:textId="77777777">
        <w:trPr>
          <w:trHeight w:val="1742"/>
        </w:trPr>
        <w:tc>
          <w:tcPr>
            <w:tcW w:w="595" w:type="dxa"/>
            <w:tcBorders>
              <w:top w:val="nil"/>
              <w:left w:val="nil"/>
              <w:bottom w:val="nil"/>
              <w:right w:val="nil"/>
            </w:tcBorders>
          </w:tcPr>
          <w:p w14:paraId="53CC633C" w14:textId="77777777" w:rsidR="004A0842" w:rsidRDefault="00F6768B">
            <w:pPr>
              <w:spacing w:line="259" w:lineRule="auto"/>
              <w:ind w:left="137" w:right="0" w:firstLine="0"/>
              <w:jc w:val="left"/>
            </w:pPr>
            <w:r>
              <w:rPr>
                <w:color w:val="0000FF"/>
              </w:rPr>
              <w:t xml:space="preserve">C. </w:t>
            </w:r>
          </w:p>
        </w:tc>
        <w:tc>
          <w:tcPr>
            <w:tcW w:w="9210" w:type="dxa"/>
            <w:tcBorders>
              <w:top w:val="nil"/>
              <w:left w:val="nil"/>
              <w:bottom w:val="nil"/>
              <w:right w:val="nil"/>
            </w:tcBorders>
          </w:tcPr>
          <w:p w14:paraId="6307C98A" w14:textId="77777777" w:rsidR="004A0842" w:rsidRDefault="00F6768B">
            <w:pPr>
              <w:spacing w:line="259" w:lineRule="auto"/>
              <w:ind w:left="57" w:right="48" w:firstLine="0"/>
            </w:pP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c>
      </w:tr>
      <w:tr w:rsidR="004A0842" w14:paraId="48FE61AE" w14:textId="77777777">
        <w:trPr>
          <w:trHeight w:val="340"/>
        </w:trPr>
        <w:tc>
          <w:tcPr>
            <w:tcW w:w="595" w:type="dxa"/>
            <w:tcBorders>
              <w:top w:val="nil"/>
              <w:left w:val="nil"/>
              <w:bottom w:val="single" w:sz="12" w:space="0" w:color="333399"/>
              <w:right w:val="nil"/>
            </w:tcBorders>
            <w:shd w:val="clear" w:color="auto" w:fill="000080"/>
          </w:tcPr>
          <w:p w14:paraId="6A6D0149" w14:textId="77777777" w:rsidR="004A0842" w:rsidRDefault="00F6768B">
            <w:pPr>
              <w:spacing w:line="259" w:lineRule="auto"/>
              <w:ind w:left="86" w:right="0" w:firstLine="0"/>
              <w:jc w:val="left"/>
            </w:pPr>
            <w:r>
              <w:rPr>
                <w:b/>
                <w:bCs/>
                <w:color w:val="FFFFFF"/>
              </w:rPr>
              <w:t xml:space="preserve">11. </w:t>
            </w:r>
          </w:p>
        </w:tc>
        <w:tc>
          <w:tcPr>
            <w:tcW w:w="9210" w:type="dxa"/>
            <w:tcBorders>
              <w:top w:val="nil"/>
              <w:left w:val="nil"/>
              <w:bottom w:val="single" w:sz="12" w:space="0" w:color="333399"/>
              <w:right w:val="nil"/>
            </w:tcBorders>
            <w:shd w:val="clear" w:color="auto" w:fill="000080"/>
          </w:tcPr>
          <w:p w14:paraId="72D74EFE" w14:textId="77777777" w:rsidR="004A0842" w:rsidRDefault="00F6768B">
            <w:pPr>
              <w:spacing w:line="259" w:lineRule="auto"/>
              <w:ind w:left="0" w:right="0" w:firstLine="0"/>
              <w:jc w:val="left"/>
            </w:pPr>
            <w:r>
              <w:rPr>
                <w:b/>
                <w:bCs/>
                <w:color w:val="FFFFFF"/>
              </w:rPr>
              <w:t xml:space="preserve">DISPUTES </w:t>
            </w:r>
          </w:p>
        </w:tc>
      </w:tr>
    </w:tbl>
    <w:p w14:paraId="61F63058" w14:textId="77777777" w:rsidR="004A0842" w:rsidRDefault="00F6768B">
      <w:pPr>
        <w:numPr>
          <w:ilvl w:val="0"/>
          <w:numId w:val="67"/>
        </w:numPr>
        <w:ind w:left="864" w:right="0" w:hanging="750"/>
      </w:pPr>
      <w:r>
        <w:t xml:space="preserve">In the event of any dispute arising out of or relating to this Agreement (the “Dispute”), the Parties shall first seek settlement of the Dispute as set out below. </w:t>
      </w:r>
    </w:p>
    <w:p w14:paraId="3CA97B88" w14:textId="77777777" w:rsidR="004A0842" w:rsidRDefault="00F6768B">
      <w:pPr>
        <w:numPr>
          <w:ilvl w:val="0"/>
          <w:numId w:val="67"/>
        </w:numPr>
        <w:ind w:left="864" w:right="0" w:hanging="750"/>
      </w:pPr>
      <w:r>
        <w:t xml:space="preserve">The Dispute shall be referred as soon as practicable to [insert Contractor contact] within the Contractor and to The Category Manager Travel &amp; Transport Services within the Client respectively. </w:t>
      </w:r>
    </w:p>
    <w:p w14:paraId="4CF4E8E5" w14:textId="77777777" w:rsidR="004A0842" w:rsidRDefault="00F6768B">
      <w:pPr>
        <w:numPr>
          <w:ilvl w:val="0"/>
          <w:numId w:val="67"/>
        </w:numPr>
        <w:ind w:left="864" w:right="0" w:hanging="750"/>
      </w:pPr>
      <w:r>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6A9786E2" w14:textId="77777777" w:rsidR="004A0842" w:rsidRDefault="00F6768B">
      <w:pPr>
        <w:numPr>
          <w:ilvl w:val="0"/>
          <w:numId w:val="67"/>
        </w:numPr>
        <w:ind w:left="864" w:right="0" w:hanging="750"/>
      </w:pPr>
      <w: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Mediators’ Institute of Ireland to appoint a mediator. </w:t>
      </w:r>
    </w:p>
    <w:p w14:paraId="521E894E" w14:textId="77777777" w:rsidR="004A0842" w:rsidRDefault="00F6768B">
      <w:pPr>
        <w:numPr>
          <w:ilvl w:val="0"/>
          <w:numId w:val="67"/>
        </w:numPr>
        <w:ind w:left="864" w:right="0" w:hanging="750"/>
      </w:pPr>
      <w: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7886632D" w14:textId="77777777" w:rsidR="004A0842" w:rsidRDefault="00F6768B">
      <w:pPr>
        <w:numPr>
          <w:ilvl w:val="0"/>
          <w:numId w:val="67"/>
        </w:numPr>
        <w:ind w:left="864" w:right="0" w:hanging="750"/>
      </w:pPr>
      <w:r>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5697C07D" w14:textId="77777777" w:rsidR="004A0842" w:rsidRDefault="00F6768B">
      <w:pPr>
        <w:numPr>
          <w:ilvl w:val="0"/>
          <w:numId w:val="67"/>
        </w:numPr>
        <w:spacing w:after="126"/>
        <w:ind w:left="864" w:right="0" w:hanging="750"/>
      </w:pPr>
      <w:r>
        <w:t xml:space="preserve">For the avoidance of doubt, the obligations of the Parties under this Agreement shall not cease or be suspended or delayed by the reference of a dispute to mediation. The Contractor shall comply fully with the requirements of the Agreement at all times. </w:t>
      </w:r>
    </w:p>
    <w:p w14:paraId="16C06117" w14:textId="77777777" w:rsidR="004A0842" w:rsidRDefault="004A0842">
      <w:pPr>
        <w:spacing w:after="126"/>
        <w:ind w:left="864" w:right="0" w:firstLine="0"/>
      </w:pPr>
    </w:p>
    <w:tbl>
      <w:tblPr>
        <w:tblStyle w:val="aff6"/>
        <w:tblW w:w="9805" w:type="dxa"/>
        <w:tblInd w:w="-24" w:type="dxa"/>
        <w:tblLayout w:type="fixed"/>
        <w:tblLook w:val="0400" w:firstRow="0" w:lastRow="0" w:firstColumn="0" w:lastColumn="0" w:noHBand="0" w:noVBand="1"/>
      </w:tblPr>
      <w:tblGrid>
        <w:gridCol w:w="595"/>
        <w:gridCol w:w="9210"/>
      </w:tblGrid>
      <w:tr w:rsidR="004A0842" w14:paraId="576265F6" w14:textId="77777777">
        <w:trPr>
          <w:trHeight w:val="342"/>
        </w:trPr>
        <w:tc>
          <w:tcPr>
            <w:tcW w:w="595" w:type="dxa"/>
            <w:tcBorders>
              <w:top w:val="nil"/>
              <w:left w:val="nil"/>
              <w:bottom w:val="single" w:sz="12" w:space="0" w:color="333399"/>
              <w:right w:val="nil"/>
            </w:tcBorders>
            <w:shd w:val="clear" w:color="auto" w:fill="000080"/>
          </w:tcPr>
          <w:p w14:paraId="6D59757C" w14:textId="77777777" w:rsidR="004A0842" w:rsidRDefault="00F6768B">
            <w:pPr>
              <w:spacing w:line="259" w:lineRule="auto"/>
              <w:ind w:left="29" w:right="0" w:firstLine="0"/>
              <w:jc w:val="left"/>
            </w:pPr>
            <w:r>
              <w:rPr>
                <w:b/>
                <w:bCs/>
                <w:color w:val="FFFFFF"/>
              </w:rPr>
              <w:t xml:space="preserve">12. </w:t>
            </w:r>
          </w:p>
        </w:tc>
        <w:tc>
          <w:tcPr>
            <w:tcW w:w="9210" w:type="dxa"/>
            <w:tcBorders>
              <w:top w:val="nil"/>
              <w:left w:val="nil"/>
              <w:bottom w:val="single" w:sz="12" w:space="0" w:color="333399"/>
              <w:right w:val="nil"/>
            </w:tcBorders>
            <w:shd w:val="clear" w:color="auto" w:fill="000080"/>
          </w:tcPr>
          <w:p w14:paraId="1BFD16DA" w14:textId="77777777" w:rsidR="004A0842" w:rsidRDefault="00F6768B">
            <w:pPr>
              <w:spacing w:line="259" w:lineRule="auto"/>
              <w:ind w:left="0" w:right="0" w:firstLine="0"/>
              <w:jc w:val="left"/>
            </w:pPr>
            <w:r>
              <w:rPr>
                <w:b/>
                <w:bCs/>
                <w:color w:val="FFFFFF"/>
              </w:rPr>
              <w:t xml:space="preserve">GOVERNING LAW, CHOICE OF JURISDICTION AND EXECUTION </w:t>
            </w:r>
          </w:p>
        </w:tc>
      </w:tr>
      <w:tr w:rsidR="004A0842" w14:paraId="6E3A442D" w14:textId="77777777">
        <w:trPr>
          <w:trHeight w:val="1365"/>
        </w:trPr>
        <w:tc>
          <w:tcPr>
            <w:tcW w:w="595" w:type="dxa"/>
            <w:tcBorders>
              <w:top w:val="single" w:sz="12" w:space="0" w:color="333399"/>
              <w:left w:val="nil"/>
              <w:bottom w:val="nil"/>
              <w:right w:val="nil"/>
            </w:tcBorders>
          </w:tcPr>
          <w:p w14:paraId="74EE741E" w14:textId="77777777" w:rsidR="004A0842" w:rsidRDefault="00F6768B">
            <w:pPr>
              <w:spacing w:line="259" w:lineRule="auto"/>
              <w:ind w:left="137" w:right="0" w:firstLine="0"/>
              <w:jc w:val="left"/>
            </w:pPr>
            <w:r>
              <w:rPr>
                <w:color w:val="0000FF"/>
              </w:rPr>
              <w:t xml:space="preserve">A. </w:t>
            </w:r>
          </w:p>
        </w:tc>
        <w:tc>
          <w:tcPr>
            <w:tcW w:w="9210" w:type="dxa"/>
            <w:tcBorders>
              <w:top w:val="single" w:sz="12" w:space="0" w:color="333399"/>
              <w:left w:val="nil"/>
              <w:bottom w:val="nil"/>
              <w:right w:val="nil"/>
            </w:tcBorders>
            <w:vAlign w:val="center"/>
          </w:tcPr>
          <w:p w14:paraId="7AE9965C" w14:textId="77777777" w:rsidR="004A0842" w:rsidRDefault="00F6768B">
            <w:pPr>
              <w:spacing w:line="259" w:lineRule="auto"/>
              <w:ind w:left="57" w:right="0" w:firstLine="0"/>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tc>
      </w:tr>
      <w:tr w:rsidR="004A0842" w14:paraId="64B88228" w14:textId="77777777">
        <w:trPr>
          <w:trHeight w:val="1033"/>
        </w:trPr>
        <w:tc>
          <w:tcPr>
            <w:tcW w:w="595" w:type="dxa"/>
            <w:tcBorders>
              <w:top w:val="nil"/>
              <w:left w:val="nil"/>
              <w:bottom w:val="nil"/>
              <w:right w:val="nil"/>
            </w:tcBorders>
          </w:tcPr>
          <w:p w14:paraId="4C565CD2" w14:textId="77777777" w:rsidR="004A0842" w:rsidRDefault="00F6768B">
            <w:pPr>
              <w:spacing w:line="259" w:lineRule="auto"/>
              <w:ind w:left="137" w:right="0" w:firstLine="0"/>
              <w:jc w:val="left"/>
            </w:pPr>
            <w:r>
              <w:rPr>
                <w:color w:val="0000FF"/>
              </w:rPr>
              <w:t>B.</w:t>
            </w:r>
          </w:p>
        </w:tc>
        <w:tc>
          <w:tcPr>
            <w:tcW w:w="9210" w:type="dxa"/>
            <w:tcBorders>
              <w:top w:val="nil"/>
              <w:left w:val="nil"/>
              <w:bottom w:val="nil"/>
              <w:right w:val="nil"/>
            </w:tcBorders>
          </w:tcPr>
          <w:p w14:paraId="2833C27A" w14:textId="77777777" w:rsidR="004A0842" w:rsidRDefault="00F6768B">
            <w:pPr>
              <w:spacing w:line="259" w:lineRule="auto"/>
              <w:ind w:left="57" w:right="0" w:firstLine="0"/>
            </w:pPr>
            <w:r>
              <w:t xml:space="preserve">This Agreement shall be executed in duplicate, and each copy of the Agreement shall be signed by all the Parties hereto. Each of the Parties to this Agreement confirms that this Agreement is executed by their duly authorised officers. </w:t>
            </w:r>
          </w:p>
        </w:tc>
      </w:tr>
      <w:tr w:rsidR="004A0842" w14:paraId="31229A0B" w14:textId="77777777">
        <w:trPr>
          <w:trHeight w:val="342"/>
        </w:trPr>
        <w:tc>
          <w:tcPr>
            <w:tcW w:w="595" w:type="dxa"/>
            <w:tcBorders>
              <w:top w:val="nil"/>
              <w:left w:val="nil"/>
              <w:bottom w:val="single" w:sz="12" w:space="0" w:color="333399"/>
              <w:right w:val="nil"/>
            </w:tcBorders>
            <w:shd w:val="clear" w:color="auto" w:fill="000080"/>
          </w:tcPr>
          <w:p w14:paraId="15662F72" w14:textId="77777777" w:rsidR="004A0842" w:rsidRDefault="00F6768B">
            <w:pPr>
              <w:spacing w:line="259" w:lineRule="auto"/>
              <w:ind w:left="86" w:right="0" w:firstLine="0"/>
              <w:jc w:val="left"/>
            </w:pPr>
            <w:r>
              <w:rPr>
                <w:b/>
                <w:bCs/>
                <w:color w:val="FFFFFF"/>
              </w:rPr>
              <w:t xml:space="preserve">13. </w:t>
            </w:r>
          </w:p>
        </w:tc>
        <w:tc>
          <w:tcPr>
            <w:tcW w:w="9210" w:type="dxa"/>
            <w:tcBorders>
              <w:top w:val="nil"/>
              <w:left w:val="nil"/>
              <w:bottom w:val="single" w:sz="12" w:space="0" w:color="333399"/>
              <w:right w:val="nil"/>
            </w:tcBorders>
            <w:shd w:val="clear" w:color="auto" w:fill="000080"/>
          </w:tcPr>
          <w:p w14:paraId="0C36E602" w14:textId="77777777" w:rsidR="004A0842" w:rsidRDefault="00F6768B">
            <w:pPr>
              <w:spacing w:line="259" w:lineRule="auto"/>
              <w:ind w:left="0" w:right="0" w:firstLine="0"/>
              <w:jc w:val="left"/>
            </w:pPr>
            <w:r>
              <w:rPr>
                <w:b/>
                <w:bCs/>
                <w:color w:val="FFFFFF"/>
              </w:rPr>
              <w:t xml:space="preserve">NOTICES  </w:t>
            </w:r>
          </w:p>
        </w:tc>
      </w:tr>
      <w:tr w:rsidR="004A0842" w14:paraId="78E822A6" w14:textId="77777777">
        <w:trPr>
          <w:trHeight w:val="1345"/>
        </w:trPr>
        <w:tc>
          <w:tcPr>
            <w:tcW w:w="595" w:type="dxa"/>
            <w:tcBorders>
              <w:top w:val="single" w:sz="12" w:space="0" w:color="333399"/>
              <w:left w:val="nil"/>
              <w:bottom w:val="nil"/>
              <w:right w:val="nil"/>
            </w:tcBorders>
          </w:tcPr>
          <w:p w14:paraId="177C5E22" w14:textId="77777777" w:rsidR="004A0842" w:rsidRDefault="00F6768B">
            <w:pPr>
              <w:spacing w:line="259" w:lineRule="auto"/>
              <w:ind w:left="137" w:right="0" w:firstLine="0"/>
              <w:jc w:val="left"/>
            </w:pPr>
            <w:r>
              <w:rPr>
                <w:color w:val="0000FF"/>
              </w:rPr>
              <w:t xml:space="preserve">A. </w:t>
            </w:r>
          </w:p>
        </w:tc>
        <w:tc>
          <w:tcPr>
            <w:tcW w:w="9210" w:type="dxa"/>
            <w:tcBorders>
              <w:top w:val="single" w:sz="12" w:space="0" w:color="333399"/>
              <w:left w:val="nil"/>
              <w:bottom w:val="nil"/>
              <w:right w:val="nil"/>
            </w:tcBorders>
            <w:vAlign w:val="center"/>
          </w:tcPr>
          <w:p w14:paraId="1933F26E" w14:textId="77777777" w:rsidR="004A0842" w:rsidRDefault="00F6768B">
            <w:pPr>
              <w:spacing w:line="259" w:lineRule="auto"/>
              <w:ind w:left="57" w:right="0" w:firstLine="0"/>
            </w:pPr>
            <w:r>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 13. </w:t>
            </w:r>
          </w:p>
        </w:tc>
      </w:tr>
      <w:tr w:rsidR="004A0842" w14:paraId="231CEBEB" w14:textId="77777777">
        <w:trPr>
          <w:trHeight w:val="2323"/>
        </w:trPr>
        <w:tc>
          <w:tcPr>
            <w:tcW w:w="595" w:type="dxa"/>
            <w:tcBorders>
              <w:top w:val="nil"/>
              <w:left w:val="nil"/>
              <w:bottom w:val="nil"/>
              <w:right w:val="nil"/>
            </w:tcBorders>
          </w:tcPr>
          <w:p w14:paraId="7C863F73" w14:textId="77777777" w:rsidR="004A0842" w:rsidRDefault="00F6768B">
            <w:pPr>
              <w:spacing w:after="158" w:line="259" w:lineRule="auto"/>
              <w:ind w:left="137" w:right="0" w:firstLine="0"/>
              <w:jc w:val="left"/>
            </w:pPr>
            <w:r>
              <w:rPr>
                <w:color w:val="0000FF"/>
              </w:rPr>
              <w:t xml:space="preserve">B. </w:t>
            </w:r>
          </w:p>
          <w:p w14:paraId="453D1670" w14:textId="77777777" w:rsidR="004A0842" w:rsidRDefault="00F6768B">
            <w:pPr>
              <w:spacing w:after="161" w:line="259" w:lineRule="auto"/>
              <w:ind w:left="137" w:right="0" w:firstLine="0"/>
              <w:jc w:val="left"/>
            </w:pPr>
            <w:r>
              <w:rPr>
                <w:color w:val="0000FF"/>
              </w:rPr>
              <w:t xml:space="preserve"> </w:t>
            </w:r>
          </w:p>
          <w:p w14:paraId="5392A3AC" w14:textId="77777777" w:rsidR="004A0842" w:rsidRDefault="00F6768B">
            <w:pPr>
              <w:spacing w:after="739" w:line="259" w:lineRule="auto"/>
              <w:ind w:left="137" w:right="0" w:firstLine="0"/>
              <w:jc w:val="left"/>
            </w:pPr>
            <w:r>
              <w:rPr>
                <w:color w:val="0000FF"/>
              </w:rPr>
              <w:t xml:space="preserve"> </w:t>
            </w:r>
          </w:p>
          <w:p w14:paraId="3B9DE749" w14:textId="77777777" w:rsidR="004A0842" w:rsidRDefault="00F6768B">
            <w:pPr>
              <w:spacing w:line="259" w:lineRule="auto"/>
              <w:ind w:left="137" w:right="0" w:firstLine="0"/>
              <w:jc w:val="left"/>
            </w:pPr>
            <w:r>
              <w:rPr>
                <w:color w:val="0000FF"/>
              </w:rPr>
              <w:t xml:space="preserve"> </w:t>
            </w:r>
          </w:p>
        </w:tc>
        <w:tc>
          <w:tcPr>
            <w:tcW w:w="9210" w:type="dxa"/>
            <w:tcBorders>
              <w:top w:val="nil"/>
              <w:left w:val="nil"/>
              <w:bottom w:val="nil"/>
              <w:right w:val="nil"/>
            </w:tcBorders>
          </w:tcPr>
          <w:p w14:paraId="33BEA147" w14:textId="77777777" w:rsidR="004A0842" w:rsidRDefault="00F6768B">
            <w:pPr>
              <w:spacing w:after="120" w:line="259" w:lineRule="auto"/>
              <w:ind w:left="57" w:right="0" w:firstLine="0"/>
              <w:jc w:val="left"/>
            </w:pPr>
            <w:r>
              <w:t xml:space="preserve">All notices shall be deemed to have been served as follows: </w:t>
            </w:r>
          </w:p>
          <w:p w14:paraId="333DFEC1" w14:textId="77777777" w:rsidR="004A0842" w:rsidRDefault="00F6768B">
            <w:pPr>
              <w:numPr>
                <w:ilvl w:val="0"/>
                <w:numId w:val="17"/>
              </w:numPr>
              <w:spacing w:after="120" w:line="259" w:lineRule="auto"/>
              <w:ind w:left="722" w:right="0" w:hanging="665"/>
              <w:jc w:val="left"/>
            </w:pPr>
            <w:r>
              <w:t xml:space="preserve">if personally delivered, at the time of delivery; </w:t>
            </w:r>
          </w:p>
          <w:p w14:paraId="6C630368" w14:textId="77777777" w:rsidR="004A0842" w:rsidRDefault="00F6768B">
            <w:pPr>
              <w:numPr>
                <w:ilvl w:val="0"/>
                <w:numId w:val="17"/>
              </w:numPr>
              <w:spacing w:after="120" w:line="257" w:lineRule="auto"/>
              <w:ind w:left="722" w:right="0" w:hanging="665"/>
              <w:jc w:val="left"/>
            </w:pPr>
            <w:r>
              <w:t xml:space="preserve">if posted by registered post, at the expiration of 48 hours after the envelope containing the same was delivered into the custody of the postal authorities (and not returned undelivered); and </w:t>
            </w:r>
          </w:p>
          <w:p w14:paraId="2D86B00F" w14:textId="77777777" w:rsidR="004A0842" w:rsidRDefault="00F6768B">
            <w:pPr>
              <w:numPr>
                <w:ilvl w:val="0"/>
                <w:numId w:val="17"/>
              </w:numPr>
              <w:spacing w:line="259" w:lineRule="auto"/>
              <w:ind w:left="722" w:right="0" w:hanging="665"/>
              <w:jc w:val="left"/>
            </w:pPr>
            <w:r>
              <w:t xml:space="preserve">if communicated by email, on the next calendar day following transmission. </w:t>
            </w:r>
          </w:p>
        </w:tc>
      </w:tr>
      <w:tr w:rsidR="004A0842" w14:paraId="48236A90" w14:textId="77777777">
        <w:trPr>
          <w:trHeight w:val="342"/>
        </w:trPr>
        <w:tc>
          <w:tcPr>
            <w:tcW w:w="595" w:type="dxa"/>
            <w:tcBorders>
              <w:top w:val="nil"/>
              <w:left w:val="nil"/>
              <w:bottom w:val="single" w:sz="12" w:space="0" w:color="333399"/>
              <w:right w:val="nil"/>
            </w:tcBorders>
            <w:shd w:val="clear" w:color="auto" w:fill="000080"/>
          </w:tcPr>
          <w:p w14:paraId="27936041" w14:textId="77777777" w:rsidR="004A0842" w:rsidRDefault="00F6768B">
            <w:pPr>
              <w:spacing w:line="259" w:lineRule="auto"/>
              <w:ind w:left="86" w:right="0" w:firstLine="0"/>
              <w:jc w:val="left"/>
            </w:pPr>
            <w:r>
              <w:rPr>
                <w:b/>
                <w:bCs/>
                <w:color w:val="FFFFFF"/>
              </w:rPr>
              <w:t xml:space="preserve">14. </w:t>
            </w:r>
          </w:p>
        </w:tc>
        <w:tc>
          <w:tcPr>
            <w:tcW w:w="9210" w:type="dxa"/>
            <w:tcBorders>
              <w:top w:val="nil"/>
              <w:left w:val="nil"/>
              <w:bottom w:val="single" w:sz="12" w:space="0" w:color="333399"/>
              <w:right w:val="nil"/>
            </w:tcBorders>
            <w:shd w:val="clear" w:color="auto" w:fill="000080"/>
          </w:tcPr>
          <w:p w14:paraId="5BE054D6" w14:textId="77777777" w:rsidR="004A0842" w:rsidRDefault="00F6768B">
            <w:pPr>
              <w:spacing w:line="259" w:lineRule="auto"/>
              <w:ind w:left="0" w:right="0" w:firstLine="0"/>
              <w:jc w:val="left"/>
            </w:pPr>
            <w:r>
              <w:rPr>
                <w:b/>
                <w:bCs/>
                <w:color w:val="FFFFFF"/>
              </w:rPr>
              <w:t xml:space="preserve">ASSIGNMENT AND SUBCONTRACT </w:t>
            </w:r>
          </w:p>
        </w:tc>
      </w:tr>
      <w:tr w:rsidR="004A0842" w14:paraId="04E0D3EE" w14:textId="77777777">
        <w:trPr>
          <w:trHeight w:val="1636"/>
        </w:trPr>
        <w:tc>
          <w:tcPr>
            <w:tcW w:w="595" w:type="dxa"/>
            <w:tcBorders>
              <w:top w:val="single" w:sz="12" w:space="0" w:color="333399"/>
              <w:left w:val="nil"/>
              <w:bottom w:val="nil"/>
              <w:right w:val="nil"/>
            </w:tcBorders>
          </w:tcPr>
          <w:p w14:paraId="11BBE178" w14:textId="77777777" w:rsidR="004A0842" w:rsidRDefault="00F6768B">
            <w:pPr>
              <w:spacing w:line="259" w:lineRule="auto"/>
              <w:ind w:left="29" w:right="0" w:firstLine="0"/>
              <w:jc w:val="left"/>
            </w:pPr>
            <w:r>
              <w:t xml:space="preserve">A. </w:t>
            </w:r>
          </w:p>
        </w:tc>
        <w:tc>
          <w:tcPr>
            <w:tcW w:w="9210" w:type="dxa"/>
            <w:tcBorders>
              <w:top w:val="single" w:sz="12" w:space="0" w:color="333399"/>
              <w:left w:val="nil"/>
              <w:bottom w:val="nil"/>
              <w:right w:val="nil"/>
            </w:tcBorders>
            <w:vAlign w:val="center"/>
          </w:tcPr>
          <w:p w14:paraId="6FC5732F" w14:textId="77777777" w:rsidR="004A0842" w:rsidRDefault="00F6768B">
            <w:pPr>
              <w:spacing w:line="259" w:lineRule="auto"/>
              <w:ind w:left="57" w:right="0" w:firstLine="0"/>
            </w:pPr>
            <w:r>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tc>
      </w:tr>
      <w:tr w:rsidR="004A0842" w14:paraId="39F95DFC" w14:textId="77777777">
        <w:trPr>
          <w:trHeight w:val="1431"/>
        </w:trPr>
        <w:tc>
          <w:tcPr>
            <w:tcW w:w="595" w:type="dxa"/>
            <w:tcBorders>
              <w:top w:val="nil"/>
              <w:left w:val="nil"/>
              <w:bottom w:val="nil"/>
              <w:right w:val="nil"/>
            </w:tcBorders>
          </w:tcPr>
          <w:p w14:paraId="402EFCB2" w14:textId="77777777" w:rsidR="004A0842" w:rsidRDefault="00F6768B">
            <w:pPr>
              <w:spacing w:line="259" w:lineRule="auto"/>
              <w:ind w:left="29" w:right="0" w:firstLine="0"/>
              <w:jc w:val="left"/>
            </w:pPr>
            <w:r>
              <w:t xml:space="preserve">B. </w:t>
            </w:r>
          </w:p>
        </w:tc>
        <w:tc>
          <w:tcPr>
            <w:tcW w:w="9210" w:type="dxa"/>
            <w:tcBorders>
              <w:top w:val="nil"/>
              <w:left w:val="nil"/>
              <w:bottom w:val="nil"/>
              <w:right w:val="nil"/>
            </w:tcBorders>
          </w:tcPr>
          <w:p w14:paraId="65A10B15" w14:textId="77777777" w:rsidR="004A0842" w:rsidRDefault="00F6768B">
            <w:pPr>
              <w:spacing w:line="259" w:lineRule="auto"/>
              <w:ind w:left="57" w:right="0" w:firstLine="0"/>
            </w:pPr>
            <w: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6E331D56" w14:textId="77777777" w:rsidR="004A0842" w:rsidRDefault="004A0842">
            <w:pPr>
              <w:spacing w:line="259" w:lineRule="auto"/>
              <w:ind w:left="57" w:right="0" w:firstLine="0"/>
            </w:pPr>
          </w:p>
        </w:tc>
      </w:tr>
      <w:tr w:rsidR="004A0842" w14:paraId="6EBFC679" w14:textId="77777777">
        <w:trPr>
          <w:trHeight w:val="340"/>
        </w:trPr>
        <w:tc>
          <w:tcPr>
            <w:tcW w:w="595" w:type="dxa"/>
            <w:tcBorders>
              <w:top w:val="nil"/>
              <w:left w:val="nil"/>
              <w:bottom w:val="single" w:sz="12" w:space="0" w:color="333399"/>
              <w:right w:val="nil"/>
            </w:tcBorders>
            <w:shd w:val="clear" w:color="auto" w:fill="000080"/>
          </w:tcPr>
          <w:p w14:paraId="2E975C32" w14:textId="77777777" w:rsidR="004A0842" w:rsidRDefault="00F6768B">
            <w:pPr>
              <w:spacing w:line="259" w:lineRule="auto"/>
              <w:ind w:left="86" w:right="0" w:firstLine="0"/>
              <w:jc w:val="left"/>
            </w:pPr>
            <w:r>
              <w:rPr>
                <w:b/>
                <w:bCs/>
                <w:color w:val="FFFFFF"/>
              </w:rPr>
              <w:t xml:space="preserve">15. </w:t>
            </w:r>
          </w:p>
        </w:tc>
        <w:tc>
          <w:tcPr>
            <w:tcW w:w="9210" w:type="dxa"/>
            <w:tcBorders>
              <w:top w:val="nil"/>
              <w:left w:val="nil"/>
              <w:bottom w:val="single" w:sz="12" w:space="0" w:color="333399"/>
              <w:right w:val="nil"/>
            </w:tcBorders>
            <w:shd w:val="clear" w:color="auto" w:fill="000080"/>
          </w:tcPr>
          <w:p w14:paraId="7FB8C739" w14:textId="77777777" w:rsidR="004A0842" w:rsidRDefault="00F6768B">
            <w:pPr>
              <w:spacing w:line="259" w:lineRule="auto"/>
              <w:ind w:left="0" w:right="0" w:firstLine="0"/>
              <w:jc w:val="left"/>
            </w:pPr>
            <w:r>
              <w:rPr>
                <w:b/>
                <w:bCs/>
                <w:color w:val="FFFFFF"/>
              </w:rPr>
              <w:t xml:space="preserve">ENTIRE AGREEMENT </w:t>
            </w:r>
          </w:p>
        </w:tc>
      </w:tr>
    </w:tbl>
    <w:p w14:paraId="4E2DF808" w14:textId="77777777" w:rsidR="004A0842" w:rsidRDefault="00F6768B">
      <w:pPr>
        <w:spacing w:after="120"/>
        <w:ind w:left="10" w:right="0"/>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p w14:paraId="54913049" w14:textId="77777777" w:rsidR="004A0842" w:rsidRDefault="004A0842">
      <w:pPr>
        <w:spacing w:after="120"/>
        <w:ind w:left="10" w:right="0"/>
        <w:rPr>
          <w:sz w:val="20"/>
          <w:szCs w:val="20"/>
        </w:rPr>
      </w:pPr>
    </w:p>
    <w:tbl>
      <w:tblPr>
        <w:tblStyle w:val="aff7"/>
        <w:tblW w:w="9805" w:type="dxa"/>
        <w:tblInd w:w="-24" w:type="dxa"/>
        <w:tblLayout w:type="fixed"/>
        <w:tblLook w:val="0400" w:firstRow="0" w:lastRow="0" w:firstColumn="0" w:lastColumn="0" w:noHBand="0" w:noVBand="1"/>
      </w:tblPr>
      <w:tblGrid>
        <w:gridCol w:w="595"/>
        <w:gridCol w:w="9210"/>
      </w:tblGrid>
      <w:tr w:rsidR="004A0842" w14:paraId="1B0D6A8F" w14:textId="77777777">
        <w:trPr>
          <w:trHeight w:val="342"/>
        </w:trPr>
        <w:tc>
          <w:tcPr>
            <w:tcW w:w="595" w:type="dxa"/>
            <w:tcBorders>
              <w:top w:val="nil"/>
              <w:left w:val="nil"/>
              <w:bottom w:val="single" w:sz="12" w:space="0" w:color="333399"/>
              <w:right w:val="nil"/>
            </w:tcBorders>
            <w:shd w:val="clear" w:color="auto" w:fill="000080"/>
          </w:tcPr>
          <w:p w14:paraId="60F63124" w14:textId="77777777" w:rsidR="004A0842" w:rsidRDefault="00F6768B">
            <w:pPr>
              <w:spacing w:line="259" w:lineRule="auto"/>
              <w:ind w:left="86" w:right="0" w:firstLine="0"/>
              <w:jc w:val="left"/>
            </w:pPr>
            <w:r>
              <w:rPr>
                <w:b/>
                <w:bCs/>
                <w:color w:val="FFFFFF"/>
              </w:rPr>
              <w:t xml:space="preserve">16. </w:t>
            </w:r>
          </w:p>
        </w:tc>
        <w:tc>
          <w:tcPr>
            <w:tcW w:w="9210" w:type="dxa"/>
            <w:tcBorders>
              <w:top w:val="nil"/>
              <w:left w:val="nil"/>
              <w:bottom w:val="single" w:sz="12" w:space="0" w:color="333399"/>
              <w:right w:val="nil"/>
            </w:tcBorders>
            <w:shd w:val="clear" w:color="auto" w:fill="000080"/>
          </w:tcPr>
          <w:p w14:paraId="5FC81D00" w14:textId="77777777" w:rsidR="004A0842" w:rsidRDefault="00F6768B">
            <w:pPr>
              <w:spacing w:line="259" w:lineRule="auto"/>
              <w:ind w:left="0" w:right="0" w:firstLine="0"/>
              <w:jc w:val="left"/>
            </w:pPr>
            <w:r>
              <w:rPr>
                <w:b/>
                <w:bCs/>
                <w:color w:val="FFFFFF"/>
              </w:rPr>
              <w:t xml:space="preserve">SEVERABILITY  </w:t>
            </w:r>
          </w:p>
        </w:tc>
      </w:tr>
    </w:tbl>
    <w:p w14:paraId="6CBDB674" w14:textId="77777777" w:rsidR="004A0842" w:rsidRDefault="00F6768B">
      <w:pPr>
        <w:spacing w:after="120"/>
        <w:ind w:left="10" w:right="0"/>
        <w:rPr>
          <w:sz w:val="20"/>
          <w:szCs w:val="20"/>
        </w:rPr>
      </w:pPr>
      <w:r>
        <w:t xml:space="preserve">If any term or provision herein is found to be illegal or unenforceable for any reason, then such term or provision shall be deemed severed and all other terms and provisions shall remain in full force and effect.  </w:t>
      </w:r>
    </w:p>
    <w:tbl>
      <w:tblPr>
        <w:tblStyle w:val="aff8"/>
        <w:tblW w:w="9805" w:type="dxa"/>
        <w:tblInd w:w="-24" w:type="dxa"/>
        <w:tblLayout w:type="fixed"/>
        <w:tblLook w:val="0400" w:firstRow="0" w:lastRow="0" w:firstColumn="0" w:lastColumn="0" w:noHBand="0" w:noVBand="1"/>
      </w:tblPr>
      <w:tblGrid>
        <w:gridCol w:w="595"/>
        <w:gridCol w:w="9210"/>
      </w:tblGrid>
      <w:tr w:rsidR="004A0842" w14:paraId="321D283C" w14:textId="77777777">
        <w:trPr>
          <w:trHeight w:val="342"/>
        </w:trPr>
        <w:tc>
          <w:tcPr>
            <w:tcW w:w="595" w:type="dxa"/>
            <w:tcBorders>
              <w:top w:val="nil"/>
              <w:left w:val="nil"/>
              <w:bottom w:val="single" w:sz="12" w:space="0" w:color="333399"/>
              <w:right w:val="nil"/>
            </w:tcBorders>
            <w:shd w:val="clear" w:color="auto" w:fill="000080"/>
          </w:tcPr>
          <w:p w14:paraId="450D7D6C" w14:textId="77777777" w:rsidR="004A0842" w:rsidRDefault="00F6768B">
            <w:pPr>
              <w:spacing w:line="259" w:lineRule="auto"/>
              <w:ind w:left="86" w:right="0" w:firstLine="0"/>
              <w:jc w:val="left"/>
            </w:pPr>
            <w:r>
              <w:rPr>
                <w:b/>
                <w:bCs/>
                <w:color w:val="FFFFFF"/>
              </w:rPr>
              <w:t xml:space="preserve">17. </w:t>
            </w:r>
          </w:p>
        </w:tc>
        <w:tc>
          <w:tcPr>
            <w:tcW w:w="9210" w:type="dxa"/>
            <w:tcBorders>
              <w:top w:val="nil"/>
              <w:left w:val="nil"/>
              <w:bottom w:val="single" w:sz="12" w:space="0" w:color="333399"/>
              <w:right w:val="nil"/>
            </w:tcBorders>
            <w:shd w:val="clear" w:color="auto" w:fill="000080"/>
          </w:tcPr>
          <w:p w14:paraId="319166AF" w14:textId="77777777" w:rsidR="004A0842" w:rsidRDefault="00F6768B">
            <w:pPr>
              <w:spacing w:line="259" w:lineRule="auto"/>
              <w:ind w:left="0" w:right="0" w:firstLine="0"/>
              <w:jc w:val="left"/>
            </w:pPr>
            <w:r>
              <w:rPr>
                <w:b/>
                <w:bCs/>
                <w:color w:val="FFFFFF"/>
              </w:rPr>
              <w:t xml:space="preserve">WAIVER </w:t>
            </w:r>
          </w:p>
        </w:tc>
      </w:tr>
    </w:tbl>
    <w:p w14:paraId="239D456A" w14:textId="77777777" w:rsidR="004A0842" w:rsidRDefault="00F6768B">
      <w:pPr>
        <w:spacing w:after="120"/>
        <w:ind w:left="10" w:right="0"/>
      </w:pPr>
      <w:r>
        <w:t xml:space="preserve">No failure or delay by either Party to exercise any right, power or remedy shall operate as a waiver of it, nor shall any partial exercise preclude further exercise of same or some other right, power or remedy. </w:t>
      </w:r>
    </w:p>
    <w:tbl>
      <w:tblPr>
        <w:tblStyle w:val="aff9"/>
        <w:tblW w:w="9805" w:type="dxa"/>
        <w:tblInd w:w="-24" w:type="dxa"/>
        <w:tblLayout w:type="fixed"/>
        <w:tblLook w:val="0400" w:firstRow="0" w:lastRow="0" w:firstColumn="0" w:lastColumn="0" w:noHBand="0" w:noVBand="1"/>
      </w:tblPr>
      <w:tblGrid>
        <w:gridCol w:w="595"/>
        <w:gridCol w:w="9210"/>
      </w:tblGrid>
      <w:tr w:rsidR="004A0842" w14:paraId="6FFACAD0" w14:textId="77777777">
        <w:trPr>
          <w:trHeight w:val="342"/>
        </w:trPr>
        <w:tc>
          <w:tcPr>
            <w:tcW w:w="595" w:type="dxa"/>
            <w:tcBorders>
              <w:top w:val="nil"/>
              <w:left w:val="nil"/>
              <w:bottom w:val="single" w:sz="12" w:space="0" w:color="333399"/>
              <w:right w:val="nil"/>
            </w:tcBorders>
            <w:shd w:val="clear" w:color="auto" w:fill="000080"/>
          </w:tcPr>
          <w:p w14:paraId="637CAF26" w14:textId="77777777" w:rsidR="004A0842" w:rsidRDefault="00F6768B">
            <w:pPr>
              <w:spacing w:line="259" w:lineRule="auto"/>
              <w:ind w:left="86" w:right="0" w:firstLine="0"/>
              <w:jc w:val="left"/>
            </w:pPr>
            <w:r>
              <w:rPr>
                <w:b/>
                <w:bCs/>
                <w:color w:val="FFFFFF"/>
              </w:rPr>
              <w:t xml:space="preserve">18. </w:t>
            </w:r>
          </w:p>
        </w:tc>
        <w:tc>
          <w:tcPr>
            <w:tcW w:w="9210" w:type="dxa"/>
            <w:tcBorders>
              <w:top w:val="nil"/>
              <w:left w:val="nil"/>
              <w:bottom w:val="single" w:sz="12" w:space="0" w:color="333399"/>
              <w:right w:val="nil"/>
            </w:tcBorders>
            <w:shd w:val="clear" w:color="auto" w:fill="000080"/>
          </w:tcPr>
          <w:p w14:paraId="4158351F" w14:textId="77777777" w:rsidR="004A0842" w:rsidRDefault="00F6768B">
            <w:pPr>
              <w:spacing w:line="259" w:lineRule="auto"/>
              <w:ind w:left="0" w:right="0" w:firstLine="0"/>
              <w:jc w:val="left"/>
            </w:pPr>
            <w:r>
              <w:rPr>
                <w:b/>
                <w:bCs/>
                <w:color w:val="FFFFFF"/>
              </w:rPr>
              <w:t xml:space="preserve">NON-EXCLUSIVITY </w:t>
            </w:r>
          </w:p>
        </w:tc>
      </w:tr>
    </w:tbl>
    <w:p w14:paraId="034384A1" w14:textId="77777777" w:rsidR="004A0842" w:rsidRDefault="00F6768B">
      <w:pPr>
        <w:spacing w:after="120"/>
        <w:ind w:left="10" w:right="0"/>
      </w:pPr>
      <w:r>
        <w:t xml:space="preserve">Nothing in this Agreement shall preclude the Client from purchasing services (or Services) from a third party at any time during the currency of the Agreement. </w:t>
      </w:r>
    </w:p>
    <w:tbl>
      <w:tblPr>
        <w:tblStyle w:val="affa"/>
        <w:tblW w:w="9805" w:type="dxa"/>
        <w:tblInd w:w="-24" w:type="dxa"/>
        <w:tblLayout w:type="fixed"/>
        <w:tblLook w:val="0400" w:firstRow="0" w:lastRow="0" w:firstColumn="0" w:lastColumn="0" w:noHBand="0" w:noVBand="1"/>
      </w:tblPr>
      <w:tblGrid>
        <w:gridCol w:w="595"/>
        <w:gridCol w:w="9210"/>
      </w:tblGrid>
      <w:tr w:rsidR="004A0842" w14:paraId="11B46896" w14:textId="77777777">
        <w:trPr>
          <w:trHeight w:val="342"/>
        </w:trPr>
        <w:tc>
          <w:tcPr>
            <w:tcW w:w="595" w:type="dxa"/>
            <w:tcBorders>
              <w:top w:val="nil"/>
              <w:left w:val="nil"/>
              <w:bottom w:val="single" w:sz="12" w:space="0" w:color="333399"/>
              <w:right w:val="nil"/>
            </w:tcBorders>
            <w:shd w:val="clear" w:color="auto" w:fill="000080"/>
          </w:tcPr>
          <w:p w14:paraId="5043B9BA" w14:textId="77777777" w:rsidR="004A0842" w:rsidRDefault="00F6768B">
            <w:pPr>
              <w:spacing w:line="259" w:lineRule="auto"/>
              <w:ind w:left="86" w:right="0" w:firstLine="0"/>
              <w:jc w:val="left"/>
            </w:pPr>
            <w:r>
              <w:rPr>
                <w:b/>
                <w:bCs/>
                <w:color w:val="FFFFFF"/>
              </w:rPr>
              <w:t xml:space="preserve">19. </w:t>
            </w:r>
          </w:p>
        </w:tc>
        <w:tc>
          <w:tcPr>
            <w:tcW w:w="9210" w:type="dxa"/>
            <w:tcBorders>
              <w:top w:val="nil"/>
              <w:left w:val="nil"/>
              <w:bottom w:val="single" w:sz="12" w:space="0" w:color="333399"/>
              <w:right w:val="nil"/>
            </w:tcBorders>
            <w:shd w:val="clear" w:color="auto" w:fill="000080"/>
          </w:tcPr>
          <w:p w14:paraId="5138F8FA" w14:textId="77777777" w:rsidR="004A0842" w:rsidRDefault="00F6768B">
            <w:pPr>
              <w:spacing w:line="259" w:lineRule="auto"/>
              <w:ind w:left="0" w:right="0" w:firstLine="0"/>
              <w:jc w:val="left"/>
            </w:pPr>
            <w:r>
              <w:rPr>
                <w:b/>
                <w:bCs/>
                <w:color w:val="FFFFFF"/>
              </w:rPr>
              <w:t xml:space="preserve">MEDIA </w:t>
            </w:r>
          </w:p>
        </w:tc>
      </w:tr>
    </w:tbl>
    <w:p w14:paraId="511D0D32" w14:textId="77777777" w:rsidR="004A0842" w:rsidRDefault="00F6768B">
      <w:pPr>
        <w:spacing w:after="120"/>
        <w:ind w:left="10" w:right="0"/>
      </w:pPr>
      <w:r>
        <w:t xml:space="preserve">No media releases, public announcements or public disclosures relating to this Agreement or its subject matter, including but not limited to promotional or marketing material, shall be made by the Contractor without the prior written consent of the Client. </w:t>
      </w:r>
    </w:p>
    <w:tbl>
      <w:tblPr>
        <w:tblStyle w:val="affb"/>
        <w:tblW w:w="9805" w:type="dxa"/>
        <w:tblInd w:w="-24" w:type="dxa"/>
        <w:tblLayout w:type="fixed"/>
        <w:tblLook w:val="0400" w:firstRow="0" w:lastRow="0" w:firstColumn="0" w:lastColumn="0" w:noHBand="0" w:noVBand="1"/>
      </w:tblPr>
      <w:tblGrid>
        <w:gridCol w:w="595"/>
        <w:gridCol w:w="9210"/>
      </w:tblGrid>
      <w:tr w:rsidR="004A0842" w14:paraId="65B8E84D" w14:textId="77777777">
        <w:trPr>
          <w:trHeight w:val="340"/>
        </w:trPr>
        <w:tc>
          <w:tcPr>
            <w:tcW w:w="595" w:type="dxa"/>
            <w:tcBorders>
              <w:top w:val="nil"/>
              <w:left w:val="nil"/>
              <w:bottom w:val="single" w:sz="12" w:space="0" w:color="333399"/>
              <w:right w:val="nil"/>
            </w:tcBorders>
            <w:shd w:val="clear" w:color="auto" w:fill="000080"/>
          </w:tcPr>
          <w:p w14:paraId="629014AC" w14:textId="77777777" w:rsidR="004A0842" w:rsidRDefault="00F6768B">
            <w:pPr>
              <w:spacing w:line="259" w:lineRule="auto"/>
              <w:ind w:left="86" w:right="0" w:firstLine="0"/>
              <w:jc w:val="left"/>
            </w:pPr>
            <w:r>
              <w:rPr>
                <w:b/>
                <w:bCs/>
                <w:color w:val="FFFFFF"/>
              </w:rPr>
              <w:t xml:space="preserve">20. </w:t>
            </w:r>
          </w:p>
        </w:tc>
        <w:tc>
          <w:tcPr>
            <w:tcW w:w="9210" w:type="dxa"/>
            <w:tcBorders>
              <w:top w:val="nil"/>
              <w:left w:val="nil"/>
              <w:bottom w:val="single" w:sz="12" w:space="0" w:color="333399"/>
              <w:right w:val="nil"/>
            </w:tcBorders>
            <w:shd w:val="clear" w:color="auto" w:fill="000080"/>
          </w:tcPr>
          <w:p w14:paraId="4C75FEB3" w14:textId="77777777" w:rsidR="004A0842" w:rsidRDefault="00F6768B">
            <w:pPr>
              <w:spacing w:line="259" w:lineRule="auto"/>
              <w:ind w:left="0" w:right="0" w:firstLine="0"/>
              <w:jc w:val="left"/>
            </w:pPr>
            <w:r>
              <w:rPr>
                <w:b/>
                <w:bCs/>
                <w:color w:val="FFFFFF"/>
              </w:rPr>
              <w:t xml:space="preserve">CONFLICTS, REGISTRABLE INTERESTS AND CORRUPT GIFTS </w:t>
            </w:r>
          </w:p>
        </w:tc>
      </w:tr>
    </w:tbl>
    <w:p w14:paraId="01B4B28F" w14:textId="77777777" w:rsidR="004A0842" w:rsidRDefault="00F6768B">
      <w:pPr>
        <w:numPr>
          <w:ilvl w:val="0"/>
          <w:numId w:val="72"/>
        </w:numPr>
        <w:spacing w:after="120" w:line="264" w:lineRule="auto"/>
        <w:ind w:left="720" w:right="0" w:firstLine="102"/>
      </w:pPr>
      <w:r>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p w14:paraId="0C32D099" w14:textId="77777777" w:rsidR="004A0842" w:rsidRDefault="00F6768B">
      <w:pPr>
        <w:numPr>
          <w:ilvl w:val="0"/>
          <w:numId w:val="72"/>
        </w:numPr>
        <w:spacing w:after="120" w:line="264" w:lineRule="auto"/>
        <w:ind w:left="720" w:right="0" w:firstLine="102"/>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p w14:paraId="14793D5A" w14:textId="77777777" w:rsidR="004A0842" w:rsidRDefault="00F6768B">
      <w:pPr>
        <w:numPr>
          <w:ilvl w:val="0"/>
          <w:numId w:val="72"/>
        </w:numPr>
        <w:spacing w:after="240" w:line="264" w:lineRule="auto"/>
        <w:ind w:left="720" w:right="0" w:firstLine="102"/>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0A335FE9" w14:textId="77777777" w:rsidR="004A0842" w:rsidRDefault="004A0842">
      <w:pPr>
        <w:spacing w:after="240" w:line="264" w:lineRule="auto"/>
        <w:ind w:right="0" w:firstLine="113"/>
      </w:pPr>
    </w:p>
    <w:p w14:paraId="6FF3170A" w14:textId="77777777" w:rsidR="004A0842" w:rsidRDefault="004A0842">
      <w:pPr>
        <w:spacing w:after="240" w:line="264" w:lineRule="auto"/>
        <w:ind w:right="0" w:firstLine="113"/>
      </w:pPr>
    </w:p>
    <w:p w14:paraId="5BC7D554" w14:textId="77777777" w:rsidR="004A0842" w:rsidRDefault="004A0842">
      <w:pPr>
        <w:spacing w:after="240" w:line="264" w:lineRule="auto"/>
        <w:ind w:right="0" w:firstLine="113"/>
      </w:pPr>
    </w:p>
    <w:tbl>
      <w:tblPr>
        <w:tblStyle w:val="affc"/>
        <w:tblW w:w="9805" w:type="dxa"/>
        <w:tblInd w:w="-24" w:type="dxa"/>
        <w:tblLayout w:type="fixed"/>
        <w:tblLook w:val="0400" w:firstRow="0" w:lastRow="0" w:firstColumn="0" w:lastColumn="0" w:noHBand="0" w:noVBand="1"/>
      </w:tblPr>
      <w:tblGrid>
        <w:gridCol w:w="595"/>
        <w:gridCol w:w="9210"/>
      </w:tblGrid>
      <w:tr w:rsidR="004A0842" w14:paraId="2F27DFD3" w14:textId="77777777">
        <w:trPr>
          <w:trHeight w:val="340"/>
        </w:trPr>
        <w:tc>
          <w:tcPr>
            <w:tcW w:w="595" w:type="dxa"/>
            <w:tcBorders>
              <w:top w:val="nil"/>
              <w:left w:val="nil"/>
              <w:bottom w:val="single" w:sz="12" w:space="0" w:color="333399"/>
              <w:right w:val="nil"/>
            </w:tcBorders>
            <w:shd w:val="clear" w:color="auto" w:fill="000080"/>
          </w:tcPr>
          <w:p w14:paraId="1C4FCEF6" w14:textId="77777777" w:rsidR="004A0842" w:rsidRDefault="00F6768B">
            <w:pPr>
              <w:spacing w:line="259" w:lineRule="auto"/>
              <w:ind w:left="86" w:right="0" w:firstLine="0"/>
              <w:jc w:val="left"/>
            </w:pPr>
            <w:r>
              <w:t xml:space="preserve"> </w:t>
            </w:r>
            <w:r>
              <w:rPr>
                <w:b/>
                <w:bCs/>
                <w:color w:val="FFFFFF"/>
              </w:rPr>
              <w:t xml:space="preserve">21. </w:t>
            </w:r>
          </w:p>
        </w:tc>
        <w:tc>
          <w:tcPr>
            <w:tcW w:w="9210" w:type="dxa"/>
            <w:tcBorders>
              <w:top w:val="nil"/>
              <w:left w:val="nil"/>
              <w:bottom w:val="single" w:sz="12" w:space="0" w:color="333399"/>
              <w:right w:val="nil"/>
            </w:tcBorders>
            <w:shd w:val="clear" w:color="auto" w:fill="000080"/>
          </w:tcPr>
          <w:p w14:paraId="3CC365DF" w14:textId="77777777" w:rsidR="004A0842" w:rsidRDefault="00F6768B">
            <w:pPr>
              <w:spacing w:line="259" w:lineRule="auto"/>
              <w:ind w:left="0" w:right="0" w:firstLine="0"/>
              <w:jc w:val="left"/>
            </w:pPr>
            <w:r>
              <w:rPr>
                <w:b/>
                <w:bCs/>
                <w:color w:val="FFFFFF"/>
              </w:rPr>
              <w:t xml:space="preserve">ACCESS TO PREMISES </w:t>
            </w:r>
          </w:p>
        </w:tc>
      </w:tr>
      <w:tr w:rsidR="004A0842" w14:paraId="0B113D40" w14:textId="77777777">
        <w:trPr>
          <w:trHeight w:val="1905"/>
        </w:trPr>
        <w:tc>
          <w:tcPr>
            <w:tcW w:w="595" w:type="dxa"/>
            <w:tcBorders>
              <w:top w:val="single" w:sz="12" w:space="0" w:color="333399"/>
              <w:left w:val="nil"/>
              <w:bottom w:val="nil"/>
              <w:right w:val="nil"/>
            </w:tcBorders>
          </w:tcPr>
          <w:p w14:paraId="27C263E4" w14:textId="77777777" w:rsidR="004A0842" w:rsidRDefault="00F6768B">
            <w:pPr>
              <w:spacing w:line="259" w:lineRule="auto"/>
              <w:ind w:left="137" w:right="0" w:firstLine="0"/>
              <w:jc w:val="left"/>
            </w:pPr>
            <w:r>
              <w:rPr>
                <w:color w:val="0000FF"/>
              </w:rPr>
              <w:t xml:space="preserve">A. </w:t>
            </w:r>
          </w:p>
        </w:tc>
        <w:tc>
          <w:tcPr>
            <w:tcW w:w="9210" w:type="dxa"/>
            <w:tcBorders>
              <w:top w:val="single" w:sz="12" w:space="0" w:color="333399"/>
              <w:left w:val="nil"/>
              <w:bottom w:val="nil"/>
              <w:right w:val="nil"/>
            </w:tcBorders>
            <w:vAlign w:val="center"/>
          </w:tcPr>
          <w:p w14:paraId="677EEB2E" w14:textId="77777777" w:rsidR="004A0842" w:rsidRDefault="00F6768B">
            <w:pPr>
              <w:spacing w:line="259" w:lineRule="auto"/>
              <w:ind w:left="57" w:right="0" w:firstLine="0"/>
            </w:pPr>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tc>
      </w:tr>
      <w:tr w:rsidR="004A0842" w14:paraId="56E87D20" w14:textId="77777777">
        <w:trPr>
          <w:trHeight w:val="1135"/>
        </w:trPr>
        <w:tc>
          <w:tcPr>
            <w:tcW w:w="595" w:type="dxa"/>
            <w:tcBorders>
              <w:top w:val="nil"/>
              <w:left w:val="nil"/>
              <w:bottom w:val="nil"/>
              <w:right w:val="nil"/>
            </w:tcBorders>
          </w:tcPr>
          <w:p w14:paraId="2F676531" w14:textId="77777777" w:rsidR="004A0842" w:rsidRDefault="00F6768B">
            <w:pPr>
              <w:spacing w:line="259" w:lineRule="auto"/>
              <w:ind w:left="137" w:right="0" w:firstLine="0"/>
              <w:jc w:val="left"/>
            </w:pPr>
            <w:r>
              <w:rPr>
                <w:color w:val="0000FF"/>
              </w:rPr>
              <w:t xml:space="preserve">B. </w:t>
            </w:r>
          </w:p>
        </w:tc>
        <w:tc>
          <w:tcPr>
            <w:tcW w:w="9210" w:type="dxa"/>
            <w:tcBorders>
              <w:top w:val="nil"/>
              <w:left w:val="nil"/>
              <w:bottom w:val="nil"/>
              <w:right w:val="nil"/>
            </w:tcBorders>
          </w:tcPr>
          <w:p w14:paraId="2CA1D155" w14:textId="77777777" w:rsidR="004A0842" w:rsidRDefault="00F6768B">
            <w:pPr>
              <w:spacing w:line="259" w:lineRule="auto"/>
              <w:ind w:left="57" w:right="0" w:firstLine="0"/>
            </w:pPr>
            <w:r>
              <w:t xml:space="preserve">The Contractor shall upon reasonable notice by the Client allow the Client access to its premises (including the premises of any Subcontractor or agent) where the Services are being performed for the Client under this Agreement. </w:t>
            </w:r>
          </w:p>
        </w:tc>
      </w:tr>
      <w:tr w:rsidR="004A0842" w14:paraId="3E0BFC5A" w14:textId="77777777">
        <w:trPr>
          <w:trHeight w:val="342"/>
        </w:trPr>
        <w:tc>
          <w:tcPr>
            <w:tcW w:w="595" w:type="dxa"/>
            <w:tcBorders>
              <w:top w:val="nil"/>
              <w:left w:val="nil"/>
              <w:bottom w:val="single" w:sz="12" w:space="0" w:color="333399"/>
              <w:right w:val="nil"/>
            </w:tcBorders>
            <w:shd w:val="clear" w:color="auto" w:fill="000080"/>
          </w:tcPr>
          <w:p w14:paraId="301506E6" w14:textId="77777777" w:rsidR="004A0842" w:rsidRDefault="00F6768B">
            <w:pPr>
              <w:spacing w:line="259" w:lineRule="auto"/>
              <w:ind w:left="29" w:right="0" w:firstLine="0"/>
              <w:jc w:val="left"/>
            </w:pPr>
            <w:r>
              <w:rPr>
                <w:b/>
                <w:bCs/>
                <w:color w:val="FFFFFF"/>
              </w:rPr>
              <w:t xml:space="preserve">22. </w:t>
            </w:r>
          </w:p>
        </w:tc>
        <w:tc>
          <w:tcPr>
            <w:tcW w:w="9210" w:type="dxa"/>
            <w:tcBorders>
              <w:top w:val="nil"/>
              <w:left w:val="nil"/>
              <w:bottom w:val="single" w:sz="12" w:space="0" w:color="333399"/>
              <w:right w:val="nil"/>
            </w:tcBorders>
            <w:shd w:val="clear" w:color="auto" w:fill="000080"/>
          </w:tcPr>
          <w:p w14:paraId="31B669F7" w14:textId="77777777" w:rsidR="004A0842" w:rsidRDefault="00F6768B">
            <w:pPr>
              <w:tabs>
                <w:tab w:val="center" w:pos="1603"/>
              </w:tabs>
              <w:spacing w:line="259" w:lineRule="auto"/>
              <w:ind w:left="0" w:right="0" w:firstLine="0"/>
              <w:jc w:val="left"/>
            </w:pPr>
            <w:r>
              <w:rPr>
                <w:b/>
                <w:bCs/>
                <w:color w:val="FFFFFF"/>
              </w:rPr>
              <w:t xml:space="preserve">EQUIPMENT </w:t>
            </w:r>
            <w:r>
              <w:rPr>
                <w:b/>
                <w:bCs/>
                <w:color w:val="FFFFFF"/>
              </w:rPr>
              <w:tab/>
              <w:t xml:space="preserve"> </w:t>
            </w:r>
          </w:p>
        </w:tc>
      </w:tr>
    </w:tbl>
    <w:p w14:paraId="6CDCD771" w14:textId="77777777" w:rsidR="004A0842" w:rsidRDefault="00F6768B">
      <w:pPr>
        <w:numPr>
          <w:ilvl w:val="0"/>
          <w:numId w:val="73"/>
        </w:numPr>
        <w:ind w:left="1380" w:right="0" w:hanging="546"/>
      </w:pPr>
      <w:r>
        <w:t xml:space="preserve">The Contractor shall provide all equipment and materials necessary for the provision of the Services (“Equipment”). </w:t>
      </w:r>
    </w:p>
    <w:p w14:paraId="6F420694" w14:textId="77777777" w:rsidR="004A0842" w:rsidRDefault="00F6768B">
      <w:pPr>
        <w:numPr>
          <w:ilvl w:val="0"/>
          <w:numId w:val="73"/>
        </w:numPr>
        <w:ind w:left="1380" w:right="0" w:hanging="546"/>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530357C5" w14:textId="77777777" w:rsidR="004A0842" w:rsidRDefault="00F6768B">
      <w:pPr>
        <w:numPr>
          <w:ilvl w:val="0"/>
          <w:numId w:val="73"/>
        </w:numPr>
        <w:ind w:left="1380" w:right="0" w:hanging="546"/>
      </w:pPr>
      <w:r>
        <w:t xml:space="preserve">The Contractor shall maintain and store all items of Equipment within the Client’s premises in a safe, serviceable and clean condition. </w:t>
      </w:r>
    </w:p>
    <w:p w14:paraId="424B1215" w14:textId="77777777" w:rsidR="004A0842" w:rsidRDefault="00F6768B">
      <w:pPr>
        <w:numPr>
          <w:ilvl w:val="0"/>
          <w:numId w:val="73"/>
        </w:numPr>
        <w:spacing w:after="176"/>
        <w:ind w:left="1380" w:right="0" w:hanging="546"/>
      </w:pPr>
      <w:r>
        <w:t xml:space="preserve">The Contractor shall, at the Client’s written request, at its own expense and as soon as reasonably practicable: </w:t>
      </w:r>
    </w:p>
    <w:p w14:paraId="55019096" w14:textId="77777777" w:rsidR="004A0842" w:rsidRDefault="00F6768B">
      <w:pPr>
        <w:numPr>
          <w:ilvl w:val="2"/>
          <w:numId w:val="41"/>
        </w:numPr>
        <w:pBdr>
          <w:top w:val="nil"/>
          <w:left w:val="nil"/>
          <w:bottom w:val="nil"/>
          <w:right w:val="nil"/>
          <w:between w:val="nil"/>
        </w:pBdr>
        <w:tabs>
          <w:tab w:val="center" w:pos="835"/>
          <w:tab w:val="center" w:pos="4671"/>
        </w:tabs>
        <w:spacing w:after="0" w:line="276" w:lineRule="auto"/>
        <w:ind w:left="1620" w:right="0"/>
        <w:rPr>
          <w:color w:val="000000"/>
        </w:rPr>
      </w:pPr>
      <w:r>
        <w:rPr>
          <w:color w:val="000000"/>
        </w:rPr>
        <w:t xml:space="preserve">Remove from the Client’s premises </w:t>
      </w:r>
      <w:proofErr w:type="spellStart"/>
      <w:r>
        <w:rPr>
          <w:color w:val="000000"/>
        </w:rPr>
        <w:t>any</w:t>
      </w:r>
      <w:proofErr w:type="spellEnd"/>
      <w:r>
        <w:rPr>
          <w:color w:val="000000"/>
        </w:rPr>
        <w:t xml:space="preserve"> Equipment which in the reasonable opinion of the Client is either hazardous, noxious or not in accordance with this Agreement; and ii. replace such item with a suitable substitute item of Equipment. </w:t>
      </w:r>
    </w:p>
    <w:p w14:paraId="3814A5FB" w14:textId="77777777" w:rsidR="004A0842" w:rsidRDefault="004A0842">
      <w:pPr>
        <w:spacing w:after="156" w:line="259" w:lineRule="auto"/>
        <w:ind w:left="134" w:right="0" w:hanging="720"/>
        <w:rPr>
          <w:sz w:val="2"/>
          <w:szCs w:val="2"/>
        </w:rPr>
      </w:pPr>
    </w:p>
    <w:p w14:paraId="0B305FB6" w14:textId="77777777" w:rsidR="004A0842" w:rsidRDefault="00F6768B">
      <w:pPr>
        <w:numPr>
          <w:ilvl w:val="2"/>
          <w:numId w:val="41"/>
        </w:numPr>
        <w:pBdr>
          <w:top w:val="nil"/>
          <w:left w:val="nil"/>
          <w:bottom w:val="nil"/>
          <w:right w:val="nil"/>
          <w:between w:val="nil"/>
        </w:pBdr>
        <w:spacing w:after="280" w:line="259" w:lineRule="auto"/>
        <w:ind w:left="1620" w:right="0"/>
        <w:rPr>
          <w:color w:val="000000"/>
        </w:rPr>
      </w:pPr>
      <w:r>
        <w:rPr>
          <w:color w:val="000000"/>
        </w:rPr>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 </w:t>
      </w:r>
    </w:p>
    <w:tbl>
      <w:tblPr>
        <w:tblStyle w:val="affd"/>
        <w:tblW w:w="9805" w:type="dxa"/>
        <w:tblInd w:w="-24" w:type="dxa"/>
        <w:tblLayout w:type="fixed"/>
        <w:tblLook w:val="0400" w:firstRow="0" w:lastRow="0" w:firstColumn="0" w:lastColumn="0" w:noHBand="0" w:noVBand="1"/>
      </w:tblPr>
      <w:tblGrid>
        <w:gridCol w:w="595"/>
        <w:gridCol w:w="9210"/>
      </w:tblGrid>
      <w:tr w:rsidR="004A0842" w14:paraId="763F2D35" w14:textId="77777777">
        <w:trPr>
          <w:trHeight w:val="342"/>
        </w:trPr>
        <w:tc>
          <w:tcPr>
            <w:tcW w:w="595" w:type="dxa"/>
            <w:tcBorders>
              <w:top w:val="nil"/>
              <w:left w:val="nil"/>
              <w:bottom w:val="single" w:sz="12" w:space="0" w:color="333399"/>
              <w:right w:val="nil"/>
            </w:tcBorders>
            <w:shd w:val="clear" w:color="auto" w:fill="000080"/>
          </w:tcPr>
          <w:p w14:paraId="59D46E35" w14:textId="77777777" w:rsidR="004A0842" w:rsidRDefault="00F6768B">
            <w:pPr>
              <w:spacing w:line="259" w:lineRule="auto"/>
              <w:ind w:left="29" w:right="0" w:firstLine="0"/>
              <w:jc w:val="left"/>
            </w:pPr>
            <w:r>
              <w:rPr>
                <w:b/>
                <w:bCs/>
                <w:color w:val="FFFFFF"/>
              </w:rPr>
              <w:t xml:space="preserve">23. </w:t>
            </w:r>
          </w:p>
        </w:tc>
        <w:tc>
          <w:tcPr>
            <w:tcW w:w="9210" w:type="dxa"/>
            <w:tcBorders>
              <w:top w:val="nil"/>
              <w:left w:val="nil"/>
              <w:bottom w:val="single" w:sz="12" w:space="0" w:color="333399"/>
              <w:right w:val="nil"/>
            </w:tcBorders>
            <w:shd w:val="clear" w:color="auto" w:fill="000080"/>
          </w:tcPr>
          <w:p w14:paraId="4594BDB9" w14:textId="77777777" w:rsidR="004A0842" w:rsidRDefault="00F6768B">
            <w:pPr>
              <w:tabs>
                <w:tab w:val="center" w:pos="5915"/>
              </w:tabs>
              <w:spacing w:line="259" w:lineRule="auto"/>
              <w:ind w:left="0" w:right="0" w:firstLine="0"/>
              <w:jc w:val="left"/>
            </w:pPr>
            <w:r>
              <w:rPr>
                <w:b/>
                <w:bCs/>
                <w:color w:val="FFFFFF"/>
              </w:rPr>
              <w:t xml:space="preserve">ACTIVATION BY CLIENT OF SERVICES FRAMEWORK AGREEMENT </w:t>
            </w:r>
            <w:r>
              <w:rPr>
                <w:b/>
                <w:bCs/>
                <w:color w:val="FFFFFF"/>
              </w:rPr>
              <w:tab/>
              <w:t xml:space="preserve"> </w:t>
            </w:r>
          </w:p>
        </w:tc>
      </w:tr>
    </w:tbl>
    <w:p w14:paraId="70B643A3" w14:textId="77777777" w:rsidR="004A0842" w:rsidRDefault="00F6768B">
      <w:pPr>
        <w:spacing w:after="201" w:line="264" w:lineRule="auto"/>
        <w:ind w:left="720" w:right="0" w:firstLine="0"/>
      </w:pPr>
      <w:r>
        <w:t xml:space="preserve">Upon execution by the Contracting Authority of a Contract, the Contractor shall comply with all obligations under the Framework Agreement, Contract and the Confidentiality Agreement.  </w:t>
      </w:r>
    </w:p>
    <w:p w14:paraId="1B4DA7F2" w14:textId="77777777" w:rsidR="004A0842" w:rsidRDefault="00F6768B">
      <w:pPr>
        <w:spacing w:after="201" w:line="264" w:lineRule="auto"/>
        <w:ind w:left="720" w:right="0" w:firstLine="0"/>
      </w:pPr>
      <w:r>
        <w:t xml:space="preserve">The following shall be Framework Clients for the purposes of this Clause 23: </w:t>
      </w:r>
    </w:p>
    <w:p w14:paraId="0D30BFC4" w14:textId="77777777" w:rsidR="004A0842" w:rsidRDefault="00F6768B">
      <w:pPr>
        <w:numPr>
          <w:ilvl w:val="0"/>
          <w:numId w:val="42"/>
        </w:numPr>
        <w:spacing w:after="205" w:line="264" w:lineRule="auto"/>
        <w:ind w:left="792" w:right="0" w:hanging="576"/>
      </w:pPr>
      <w:r>
        <w:t xml:space="preserve">Sport Ireland Facilities DAC </w:t>
      </w:r>
    </w:p>
    <w:p w14:paraId="2239754E" w14:textId="77777777" w:rsidR="004A0842" w:rsidRDefault="00F6768B">
      <w:pPr>
        <w:numPr>
          <w:ilvl w:val="0"/>
          <w:numId w:val="42"/>
        </w:numPr>
        <w:spacing w:after="205" w:line="264" w:lineRule="auto"/>
        <w:ind w:left="792" w:right="0" w:hanging="576"/>
      </w:pPr>
      <w:r>
        <w:t xml:space="preserve">Sport Ireland  </w:t>
      </w:r>
    </w:p>
    <w:p w14:paraId="11560688" w14:textId="77777777" w:rsidR="004A0842" w:rsidRDefault="00F6768B">
      <w:pPr>
        <w:numPr>
          <w:ilvl w:val="0"/>
          <w:numId w:val="2"/>
        </w:numPr>
        <w:spacing w:line="264" w:lineRule="auto"/>
        <w:ind w:left="730" w:right="0" w:firstLine="112"/>
      </w:pPr>
      <w:r>
        <w:t xml:space="preserve">The Contractor acknowledges and agrees that the Services shall be activated at the discretion of the Framework Client as notified to the Contractor in accordance with this Clause 23.  The Contractor further acknowledges that neither the Client nor any other Framework Client shall be under any obligation to activate any minimum number or value of Services. </w:t>
      </w:r>
    </w:p>
    <w:p w14:paraId="2C45570A" w14:textId="77777777" w:rsidR="004A0842" w:rsidRDefault="00F6768B">
      <w:pPr>
        <w:numPr>
          <w:ilvl w:val="0"/>
          <w:numId w:val="2"/>
        </w:numPr>
        <w:spacing w:line="264" w:lineRule="auto"/>
        <w:ind w:left="730" w:right="0" w:firstLine="112"/>
      </w:pPr>
      <w:r>
        <w:t xml:space="preserve">The Contractor will notify the Client of the activation of the purchase of Services by a Framework Client and agrees to make such returns in relation to a Client Contract as may be reasonably requested by the Client from time to time. </w:t>
      </w:r>
    </w:p>
    <w:p w14:paraId="7B28E6FB" w14:textId="77777777" w:rsidR="004A0842" w:rsidRDefault="00F6768B">
      <w:pPr>
        <w:numPr>
          <w:ilvl w:val="0"/>
          <w:numId w:val="2"/>
        </w:numPr>
        <w:spacing w:line="264" w:lineRule="auto"/>
        <w:ind w:left="730" w:right="0" w:firstLine="112"/>
      </w:pPr>
      <w:r>
        <w:t xml:space="preserve">The Contractor acknowledges that, upon activation of the Services, the obligations of the Framework Client under the Contract are a matter for the Framework Client and that the Client shall have no liability or obligation for or in respect of any default by a Framework Client.  However, the Contractor shall notify the Client of any event of default and the Client may, but without obligation, seek to assist in seeking compliance with the Client Contract by the Framework Client concerned provided always that nothing in this Clause 23 shall imply or import any financial obligations on or any commitment by the Client of resources or materials. </w:t>
      </w:r>
    </w:p>
    <w:p w14:paraId="6B322EE8" w14:textId="77777777" w:rsidR="004A0842" w:rsidRDefault="00F6768B">
      <w:pPr>
        <w:numPr>
          <w:ilvl w:val="0"/>
          <w:numId w:val="2"/>
        </w:numPr>
        <w:spacing w:after="200" w:line="264" w:lineRule="auto"/>
        <w:ind w:left="730" w:right="0" w:firstLine="112"/>
      </w:pPr>
      <w:r>
        <w:t xml:space="preserve">Any of the Client or Framework Client’s premises made available from time to time to the Contractor by the Client or Framework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tbl>
      <w:tblPr>
        <w:tblStyle w:val="affe"/>
        <w:tblW w:w="9805" w:type="dxa"/>
        <w:tblInd w:w="-24" w:type="dxa"/>
        <w:tblLayout w:type="fixed"/>
        <w:tblLook w:val="0400" w:firstRow="0" w:lastRow="0" w:firstColumn="0" w:lastColumn="0" w:noHBand="0" w:noVBand="1"/>
      </w:tblPr>
      <w:tblGrid>
        <w:gridCol w:w="595"/>
        <w:gridCol w:w="9210"/>
      </w:tblGrid>
      <w:tr w:rsidR="004A0842" w14:paraId="7E38D9CA" w14:textId="77777777">
        <w:trPr>
          <w:trHeight w:val="342"/>
        </w:trPr>
        <w:tc>
          <w:tcPr>
            <w:tcW w:w="595" w:type="dxa"/>
            <w:tcBorders>
              <w:top w:val="nil"/>
              <w:left w:val="nil"/>
              <w:bottom w:val="single" w:sz="12" w:space="0" w:color="333399"/>
              <w:right w:val="nil"/>
            </w:tcBorders>
            <w:shd w:val="clear" w:color="auto" w:fill="000080"/>
          </w:tcPr>
          <w:p w14:paraId="7F3E60B4" w14:textId="77777777" w:rsidR="004A0842" w:rsidRDefault="00F6768B">
            <w:pPr>
              <w:spacing w:line="259" w:lineRule="auto"/>
              <w:ind w:left="86" w:right="0" w:firstLine="0"/>
              <w:jc w:val="left"/>
            </w:pPr>
            <w:r>
              <w:rPr>
                <w:b/>
                <w:bCs/>
                <w:color w:val="FFFFFF"/>
              </w:rPr>
              <w:t xml:space="preserve">24. </w:t>
            </w:r>
          </w:p>
        </w:tc>
        <w:tc>
          <w:tcPr>
            <w:tcW w:w="9210" w:type="dxa"/>
            <w:tcBorders>
              <w:top w:val="nil"/>
              <w:left w:val="nil"/>
              <w:bottom w:val="single" w:sz="12" w:space="0" w:color="333399"/>
              <w:right w:val="nil"/>
            </w:tcBorders>
            <w:shd w:val="clear" w:color="auto" w:fill="000080"/>
          </w:tcPr>
          <w:p w14:paraId="1710E549" w14:textId="77777777" w:rsidR="004A0842" w:rsidRDefault="00F6768B">
            <w:pPr>
              <w:spacing w:line="259" w:lineRule="auto"/>
              <w:ind w:left="0" w:right="0" w:firstLine="0"/>
              <w:jc w:val="left"/>
            </w:pPr>
            <w:r>
              <w:rPr>
                <w:b/>
                <w:bCs/>
                <w:color w:val="FFFFFF"/>
              </w:rPr>
              <w:t xml:space="preserve">NON-SOLICITATION </w:t>
            </w:r>
          </w:p>
        </w:tc>
      </w:tr>
      <w:tr w:rsidR="004A0842" w14:paraId="08F7694D" w14:textId="77777777">
        <w:trPr>
          <w:trHeight w:val="1021"/>
        </w:trPr>
        <w:tc>
          <w:tcPr>
            <w:tcW w:w="595" w:type="dxa"/>
            <w:tcBorders>
              <w:top w:val="single" w:sz="12" w:space="0" w:color="333399"/>
              <w:left w:val="nil"/>
              <w:bottom w:val="nil"/>
              <w:right w:val="nil"/>
            </w:tcBorders>
          </w:tcPr>
          <w:p w14:paraId="66080408" w14:textId="77777777" w:rsidR="004A0842" w:rsidRDefault="00F6768B">
            <w:pPr>
              <w:spacing w:line="259" w:lineRule="auto"/>
              <w:ind w:left="137" w:right="0" w:firstLine="0"/>
              <w:jc w:val="left"/>
            </w:pPr>
            <w:r>
              <w:rPr>
                <w:color w:val="0000FF"/>
              </w:rPr>
              <w:t>A.</w:t>
            </w:r>
            <w:r>
              <w:t xml:space="preserve"> </w:t>
            </w:r>
          </w:p>
        </w:tc>
        <w:tc>
          <w:tcPr>
            <w:tcW w:w="9210" w:type="dxa"/>
            <w:tcBorders>
              <w:top w:val="single" w:sz="12" w:space="0" w:color="333399"/>
              <w:left w:val="nil"/>
              <w:bottom w:val="nil"/>
              <w:right w:val="nil"/>
            </w:tcBorders>
          </w:tcPr>
          <w:p w14:paraId="5C8F853D" w14:textId="77777777" w:rsidR="004A0842" w:rsidRDefault="00F6768B">
            <w:pPr>
              <w:spacing w:line="259" w:lineRule="auto"/>
              <w:ind w:left="57" w:right="0" w:firstLine="0"/>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r w:rsidR="004A0842" w14:paraId="5B5BBDC5" w14:textId="77777777">
        <w:trPr>
          <w:trHeight w:val="24"/>
        </w:trPr>
        <w:tc>
          <w:tcPr>
            <w:tcW w:w="595" w:type="dxa"/>
            <w:tcBorders>
              <w:top w:val="nil"/>
              <w:left w:val="nil"/>
              <w:bottom w:val="single" w:sz="12" w:space="0" w:color="333399"/>
              <w:right w:val="nil"/>
            </w:tcBorders>
            <w:shd w:val="clear" w:color="auto" w:fill="000080"/>
          </w:tcPr>
          <w:p w14:paraId="168F7748" w14:textId="77777777" w:rsidR="004A0842" w:rsidRDefault="00F6768B">
            <w:pPr>
              <w:spacing w:line="259" w:lineRule="auto"/>
              <w:ind w:left="86" w:right="0" w:firstLine="0"/>
              <w:jc w:val="left"/>
            </w:pPr>
            <w:r>
              <w:rPr>
                <w:b/>
                <w:bCs/>
                <w:color w:val="FFFFFF"/>
              </w:rPr>
              <w:t xml:space="preserve">25. </w:t>
            </w:r>
          </w:p>
        </w:tc>
        <w:tc>
          <w:tcPr>
            <w:tcW w:w="9210" w:type="dxa"/>
            <w:tcBorders>
              <w:top w:val="nil"/>
              <w:left w:val="nil"/>
              <w:bottom w:val="single" w:sz="12" w:space="0" w:color="333399"/>
              <w:right w:val="nil"/>
            </w:tcBorders>
            <w:shd w:val="clear" w:color="auto" w:fill="000080"/>
          </w:tcPr>
          <w:p w14:paraId="18DFC380" w14:textId="77777777" w:rsidR="004A0842" w:rsidRDefault="00F6768B">
            <w:pPr>
              <w:spacing w:line="259" w:lineRule="auto"/>
              <w:ind w:left="0" w:right="0" w:firstLine="0"/>
              <w:jc w:val="left"/>
            </w:pPr>
            <w:r>
              <w:rPr>
                <w:b/>
                <w:bCs/>
                <w:color w:val="FFFFFF"/>
              </w:rPr>
              <w:t xml:space="preserve">CHANGE CONTROL PROCEDURE </w:t>
            </w:r>
          </w:p>
        </w:tc>
      </w:tr>
    </w:tbl>
    <w:p w14:paraId="698C1837" w14:textId="77777777" w:rsidR="004A0842" w:rsidRDefault="00F6768B">
      <w:pPr>
        <w:numPr>
          <w:ilvl w:val="0"/>
          <w:numId w:val="3"/>
        </w:numPr>
        <w:spacing w:line="264" w:lineRule="auto"/>
        <w:ind w:left="833" w:right="0" w:firstLine="910"/>
      </w:pPr>
      <w:r>
        <w:t xml:space="preserve">At any time during the Term of this Agreement, either Party may propose a change or changes to any part or parts of this Agreement. </w:t>
      </w:r>
    </w:p>
    <w:p w14:paraId="3E89D42A" w14:textId="77777777" w:rsidR="004A0842" w:rsidRDefault="00F6768B">
      <w:pPr>
        <w:numPr>
          <w:ilvl w:val="0"/>
          <w:numId w:val="3"/>
        </w:numPr>
        <w:spacing w:line="264" w:lineRule="auto"/>
        <w:ind w:left="833" w:right="0" w:firstLine="910"/>
      </w:pPr>
      <w:r>
        <w:t xml:space="preserve">The change control procedures set out in this Schedule will apply to all changes irrespective of whether the Contractor or the Client proposes the change. </w:t>
      </w:r>
    </w:p>
    <w:p w14:paraId="489D3576" w14:textId="77777777" w:rsidR="004A0842" w:rsidRDefault="00F6768B">
      <w:pPr>
        <w:numPr>
          <w:ilvl w:val="0"/>
          <w:numId w:val="3"/>
        </w:numPr>
        <w:spacing w:line="264" w:lineRule="auto"/>
        <w:ind w:left="833" w:right="0" w:firstLine="910"/>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5218C06A" w14:textId="77777777" w:rsidR="004A0842" w:rsidRDefault="00F6768B">
      <w:pPr>
        <w:numPr>
          <w:ilvl w:val="0"/>
          <w:numId w:val="3"/>
        </w:numPr>
        <w:spacing w:line="264" w:lineRule="auto"/>
        <w:ind w:left="833" w:right="0" w:firstLine="910"/>
      </w:pPr>
      <w:r>
        <w:t xml:space="preserve">All Change Control Notices proposing changes to this Agreement must be submitted for review to the other Party’s Contact. </w:t>
      </w:r>
    </w:p>
    <w:p w14:paraId="1A9A8677" w14:textId="77777777" w:rsidR="004A0842" w:rsidRDefault="00F6768B">
      <w:pPr>
        <w:numPr>
          <w:ilvl w:val="0"/>
          <w:numId w:val="3"/>
        </w:numPr>
        <w:spacing w:line="264" w:lineRule="auto"/>
        <w:ind w:left="833" w:right="0" w:firstLine="910"/>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3525428C" w14:textId="77777777" w:rsidR="004A0842" w:rsidRDefault="00F6768B">
      <w:pPr>
        <w:numPr>
          <w:ilvl w:val="0"/>
          <w:numId w:val="3"/>
        </w:numPr>
        <w:spacing w:line="264" w:lineRule="auto"/>
        <w:ind w:left="833" w:right="0" w:firstLine="910"/>
      </w:pPr>
      <w:r>
        <w:t xml:space="preserve">On approval of an Impact Assessment, this Agreement and/or the Schedules should be updated and revised as appropriate and in writing. </w:t>
      </w:r>
    </w:p>
    <w:p w14:paraId="7176BAFD" w14:textId="77777777" w:rsidR="004A0842" w:rsidRDefault="00F6768B">
      <w:pPr>
        <w:numPr>
          <w:ilvl w:val="0"/>
          <w:numId w:val="3"/>
        </w:numPr>
        <w:spacing w:line="264" w:lineRule="auto"/>
        <w:ind w:left="833" w:right="0" w:firstLine="910"/>
      </w:pPr>
      <w:r>
        <w:t xml:space="preserve">In the event that either Party rejects the Impact Assessment, the change(s) shall not take place and the Parties shall continue to perform their obligations under this Agreement. </w:t>
      </w:r>
    </w:p>
    <w:tbl>
      <w:tblPr>
        <w:tblStyle w:val="afff"/>
        <w:tblpPr w:leftFromText="180" w:rightFromText="180" w:vertAnchor="text" w:tblpY="1824"/>
        <w:tblW w:w="9781" w:type="dxa"/>
        <w:tblLayout w:type="fixed"/>
        <w:tblLook w:val="0400" w:firstRow="0" w:lastRow="0" w:firstColumn="0" w:lastColumn="0" w:noHBand="0" w:noVBand="1"/>
      </w:tblPr>
      <w:tblGrid>
        <w:gridCol w:w="571"/>
        <w:gridCol w:w="9210"/>
      </w:tblGrid>
      <w:tr w:rsidR="004A0842" w14:paraId="3D2097B7" w14:textId="77777777">
        <w:trPr>
          <w:trHeight w:val="323"/>
        </w:trPr>
        <w:tc>
          <w:tcPr>
            <w:tcW w:w="571" w:type="dxa"/>
            <w:tcBorders>
              <w:top w:val="nil"/>
              <w:left w:val="nil"/>
              <w:bottom w:val="single" w:sz="12" w:space="0" w:color="333399"/>
              <w:right w:val="nil"/>
            </w:tcBorders>
            <w:shd w:val="clear" w:color="auto" w:fill="000080"/>
          </w:tcPr>
          <w:p w14:paraId="72F07CB6" w14:textId="77777777" w:rsidR="004A0842" w:rsidRDefault="00F6768B">
            <w:pPr>
              <w:spacing w:line="259" w:lineRule="auto"/>
              <w:ind w:left="62" w:right="0" w:firstLine="0"/>
              <w:jc w:val="left"/>
            </w:pPr>
            <w:r>
              <w:rPr>
                <w:b/>
                <w:bCs/>
                <w:color w:val="FFFFFF"/>
              </w:rPr>
              <w:t xml:space="preserve">26. </w:t>
            </w:r>
          </w:p>
        </w:tc>
        <w:tc>
          <w:tcPr>
            <w:tcW w:w="9210" w:type="dxa"/>
            <w:tcBorders>
              <w:top w:val="nil"/>
              <w:left w:val="nil"/>
              <w:bottom w:val="single" w:sz="12" w:space="0" w:color="333399"/>
              <w:right w:val="nil"/>
            </w:tcBorders>
            <w:shd w:val="clear" w:color="auto" w:fill="000080"/>
          </w:tcPr>
          <w:p w14:paraId="0EED3540" w14:textId="77777777" w:rsidR="004A0842" w:rsidRDefault="00F6768B">
            <w:pPr>
              <w:spacing w:line="259" w:lineRule="auto"/>
              <w:ind w:left="0" w:right="0" w:firstLine="0"/>
              <w:jc w:val="left"/>
            </w:pPr>
            <w:r>
              <w:rPr>
                <w:b/>
                <w:bCs/>
                <w:color w:val="FFFFFF"/>
              </w:rPr>
              <w:t xml:space="preserve">DATA PROTECTION AND SECURITY </w:t>
            </w:r>
          </w:p>
        </w:tc>
      </w:tr>
    </w:tbl>
    <w:p w14:paraId="26691B8D" w14:textId="77777777" w:rsidR="004A0842" w:rsidRDefault="00F6768B">
      <w:pPr>
        <w:numPr>
          <w:ilvl w:val="0"/>
          <w:numId w:val="3"/>
        </w:numPr>
        <w:pBdr>
          <w:top w:val="nil"/>
          <w:left w:val="nil"/>
          <w:bottom w:val="nil"/>
          <w:right w:val="nil"/>
          <w:between w:val="nil"/>
        </w:pBdr>
        <w:spacing w:after="0" w:line="276" w:lineRule="auto"/>
        <w:ind w:left="833" w:right="0" w:firstLine="1517"/>
      </w:pPr>
      <w:r>
        <w:rPr>
          <w:color w:val="000000"/>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p w14:paraId="2952C26C" w14:textId="77777777" w:rsidR="004A0842" w:rsidRDefault="004A0842">
      <w:pPr>
        <w:spacing w:after="0"/>
        <w:ind w:right="940" w:firstLine="113"/>
      </w:pPr>
    </w:p>
    <w:p w14:paraId="66F966AC" w14:textId="77777777" w:rsidR="004A0842" w:rsidRDefault="004A0842">
      <w:pPr>
        <w:spacing w:after="0"/>
        <w:ind w:right="940" w:firstLine="113"/>
        <w:rPr>
          <w:sz w:val="12"/>
          <w:szCs w:val="12"/>
        </w:rPr>
      </w:pPr>
    </w:p>
    <w:p w14:paraId="08E4D298" w14:textId="77777777" w:rsidR="004A0842" w:rsidRDefault="00F6768B">
      <w:pPr>
        <w:numPr>
          <w:ilvl w:val="0"/>
          <w:numId w:val="18"/>
        </w:numPr>
        <w:pBdr>
          <w:top w:val="nil"/>
          <w:left w:val="nil"/>
          <w:bottom w:val="nil"/>
          <w:right w:val="nil"/>
          <w:between w:val="nil"/>
        </w:pBdr>
        <w:spacing w:after="0" w:line="276" w:lineRule="auto"/>
        <w:ind w:left="833" w:right="0" w:hanging="720"/>
      </w:pPr>
      <w:r>
        <w:rPr>
          <w:color w:val="000000"/>
        </w:rPr>
        <w:t xml:space="preserve">In this Agreement the following terms shall have the meanings respectively ascribed to them: “Data”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 </w:t>
      </w:r>
    </w:p>
    <w:p w14:paraId="4D6FB93B" w14:textId="77777777" w:rsidR="004A0842" w:rsidRDefault="00F6768B">
      <w:pPr>
        <w:numPr>
          <w:ilvl w:val="0"/>
          <w:numId w:val="43"/>
        </w:numPr>
        <w:pBdr>
          <w:top w:val="nil"/>
          <w:left w:val="nil"/>
          <w:bottom w:val="nil"/>
          <w:right w:val="nil"/>
          <w:between w:val="nil"/>
        </w:pBdr>
        <w:spacing w:after="0" w:line="276" w:lineRule="auto"/>
        <w:ind w:left="1193" w:right="0"/>
        <w:rPr>
          <w:color w:val="000000"/>
        </w:rPr>
      </w:pPr>
      <w:r>
        <w:rPr>
          <w:color w:val="000000"/>
        </w:rPr>
        <w:t xml:space="preserve">“Data Controller” has the meaning given under the Data Protection Laws;  </w:t>
      </w:r>
    </w:p>
    <w:p w14:paraId="5221E61F" w14:textId="77777777" w:rsidR="004A0842" w:rsidRDefault="00F6768B">
      <w:pPr>
        <w:numPr>
          <w:ilvl w:val="0"/>
          <w:numId w:val="43"/>
        </w:numPr>
        <w:pBdr>
          <w:top w:val="nil"/>
          <w:left w:val="nil"/>
          <w:bottom w:val="nil"/>
          <w:right w:val="nil"/>
          <w:between w:val="nil"/>
        </w:pBdr>
        <w:spacing w:after="0" w:line="276" w:lineRule="auto"/>
        <w:ind w:left="1193" w:right="0"/>
        <w:rPr>
          <w:color w:val="000000"/>
        </w:rPr>
      </w:pPr>
      <w:r>
        <w:rPr>
          <w:color w:val="000000"/>
        </w:rPr>
        <w:t xml:space="preserve">“Data Processor” has the meaning given under the Data Protection Laws;  </w:t>
      </w:r>
    </w:p>
    <w:p w14:paraId="79861D5B" w14:textId="77777777" w:rsidR="004A0842" w:rsidRDefault="00F6768B">
      <w:pPr>
        <w:numPr>
          <w:ilvl w:val="0"/>
          <w:numId w:val="43"/>
        </w:numPr>
        <w:pBdr>
          <w:top w:val="nil"/>
          <w:left w:val="nil"/>
          <w:bottom w:val="nil"/>
          <w:right w:val="nil"/>
          <w:between w:val="nil"/>
        </w:pBdr>
        <w:spacing w:after="0" w:line="276" w:lineRule="auto"/>
        <w:ind w:left="1193" w:right="0"/>
        <w:rPr>
          <w:color w:val="000000"/>
        </w:rPr>
      </w:pPr>
      <w:r>
        <w:rPr>
          <w:color w:val="000000"/>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2921340E" w14:textId="77777777" w:rsidR="004A0842" w:rsidRDefault="00F6768B">
      <w:pPr>
        <w:numPr>
          <w:ilvl w:val="0"/>
          <w:numId w:val="43"/>
        </w:numPr>
        <w:pBdr>
          <w:top w:val="nil"/>
          <w:left w:val="nil"/>
          <w:bottom w:val="nil"/>
          <w:right w:val="nil"/>
          <w:between w:val="nil"/>
        </w:pBdr>
        <w:spacing w:after="0" w:line="276" w:lineRule="auto"/>
        <w:ind w:left="1193" w:right="0"/>
        <w:rPr>
          <w:color w:val="000000"/>
        </w:rPr>
      </w:pPr>
      <w:r>
        <w:rPr>
          <w:color w:val="000000"/>
        </w:rPr>
        <w:t xml:space="preserve">“Data Subject” has the meaning given under the Data Protection Laws;  </w:t>
      </w:r>
    </w:p>
    <w:p w14:paraId="79D6CAA2" w14:textId="77777777" w:rsidR="004A0842" w:rsidRDefault="00F6768B">
      <w:pPr>
        <w:numPr>
          <w:ilvl w:val="0"/>
          <w:numId w:val="43"/>
        </w:numPr>
        <w:pBdr>
          <w:top w:val="nil"/>
          <w:left w:val="nil"/>
          <w:bottom w:val="nil"/>
          <w:right w:val="nil"/>
          <w:between w:val="nil"/>
        </w:pBdr>
        <w:spacing w:after="0" w:line="276" w:lineRule="auto"/>
        <w:ind w:left="1193" w:right="0"/>
        <w:rPr>
          <w:color w:val="000000"/>
        </w:rPr>
      </w:pPr>
      <w:r>
        <w:rPr>
          <w:color w:val="000000"/>
        </w:rPr>
        <w:t xml:space="preserve">“Data Subject Access Request” means a request made by a Data Subject in accordance with rights granted under the Data Protection Laws to access his or her Personal Data; </w:t>
      </w:r>
    </w:p>
    <w:p w14:paraId="4028A8FB" w14:textId="77777777" w:rsidR="004A0842" w:rsidRDefault="00F6768B">
      <w:pPr>
        <w:numPr>
          <w:ilvl w:val="0"/>
          <w:numId w:val="43"/>
        </w:numPr>
        <w:pBdr>
          <w:top w:val="nil"/>
          <w:left w:val="nil"/>
          <w:bottom w:val="nil"/>
          <w:right w:val="nil"/>
          <w:between w:val="nil"/>
        </w:pBdr>
        <w:spacing w:after="0" w:line="276" w:lineRule="auto"/>
        <w:ind w:left="1193" w:right="0"/>
        <w:rPr>
          <w:color w:val="000000"/>
        </w:rPr>
      </w:pPr>
      <w:r>
        <w:rPr>
          <w:color w:val="000000"/>
        </w:rPr>
        <w:t xml:space="preserve">“Personal Data” has the meaning given under Data Protection Laws; </w:t>
      </w:r>
    </w:p>
    <w:p w14:paraId="72E77009" w14:textId="77777777" w:rsidR="004A0842" w:rsidRDefault="00F6768B">
      <w:pPr>
        <w:numPr>
          <w:ilvl w:val="0"/>
          <w:numId w:val="43"/>
        </w:numPr>
        <w:pBdr>
          <w:top w:val="nil"/>
          <w:left w:val="nil"/>
          <w:bottom w:val="nil"/>
          <w:right w:val="nil"/>
          <w:between w:val="nil"/>
        </w:pBdr>
        <w:spacing w:after="191" w:line="276" w:lineRule="auto"/>
        <w:ind w:left="1193" w:right="0"/>
        <w:rPr>
          <w:color w:val="000000"/>
        </w:rPr>
      </w:pPr>
      <w:r>
        <w:rPr>
          <w:color w:val="000000"/>
        </w:rPr>
        <w:t xml:space="preserve">“Processing” has the meaning given under the Data Protection Laws; </w:t>
      </w:r>
    </w:p>
    <w:p w14:paraId="33C1F4B8" w14:textId="77777777" w:rsidR="004A0842" w:rsidRDefault="00F6768B">
      <w:pPr>
        <w:numPr>
          <w:ilvl w:val="0"/>
          <w:numId w:val="4"/>
        </w:numPr>
        <w:spacing w:after="0"/>
        <w:ind w:left="833" w:right="1304" w:firstLine="112"/>
      </w:pPr>
      <w:r>
        <w:t xml:space="preserve">The Contractor shall comply with all applicable requirements of the Data Protection Laws. </w:t>
      </w:r>
    </w:p>
    <w:p w14:paraId="32D5FC9A" w14:textId="77777777" w:rsidR="004A0842" w:rsidRDefault="00F6768B">
      <w:pPr>
        <w:spacing w:after="33" w:line="259" w:lineRule="auto"/>
        <w:ind w:left="833" w:right="0" w:hanging="720"/>
        <w:jc w:val="left"/>
      </w:pPr>
      <w:r>
        <w:t xml:space="preserve"> </w:t>
      </w:r>
    </w:p>
    <w:p w14:paraId="56487DE8" w14:textId="77777777" w:rsidR="004A0842" w:rsidRDefault="00F6768B">
      <w:pPr>
        <w:numPr>
          <w:ilvl w:val="0"/>
          <w:numId w:val="4"/>
        </w:numPr>
        <w:spacing w:after="0"/>
        <w:ind w:left="833" w:right="0" w:firstLine="112"/>
      </w:pPr>
      <w:r>
        <w:t xml:space="preserve">The Parties acknowledge that for the purposes of the Data Protection Laws, the Client is the Data Controller, and the Contractor is the Data Processor in respect of Data which is Personal Data.  Schedule F sets out the scope, nature and purpose of Processing by the Contractor, the duration of the Processing and the types of Personal Data and categories of Data Subject. </w:t>
      </w:r>
    </w:p>
    <w:p w14:paraId="3612FE94" w14:textId="77777777" w:rsidR="004A0842" w:rsidRDefault="00F6768B">
      <w:pPr>
        <w:spacing w:after="33" w:line="259" w:lineRule="auto"/>
        <w:ind w:left="833" w:right="0" w:hanging="720"/>
        <w:jc w:val="left"/>
      </w:pPr>
      <w:r>
        <w:t xml:space="preserve"> </w:t>
      </w:r>
    </w:p>
    <w:p w14:paraId="11BD50AE" w14:textId="77777777" w:rsidR="004A0842" w:rsidRDefault="00F6768B">
      <w:pPr>
        <w:numPr>
          <w:ilvl w:val="0"/>
          <w:numId w:val="4"/>
        </w:numPr>
        <w:spacing w:after="0"/>
        <w:ind w:left="833" w:right="0" w:firstLine="112"/>
      </w:pPr>
      <w:r>
        <w:t xml:space="preserve">Without prejudice to the generality of clause 26B, the Contractor shall, in relation to any Personal Data processed in connection with the performance by the Contractor of its obligations under this Agreement:- </w:t>
      </w:r>
    </w:p>
    <w:p w14:paraId="26CCDFAE" w14:textId="77777777" w:rsidR="004A0842" w:rsidRDefault="00F6768B">
      <w:pPr>
        <w:numPr>
          <w:ilvl w:val="1"/>
          <w:numId w:val="4"/>
        </w:numPr>
        <w:spacing w:before="120" w:after="0"/>
        <w:ind w:left="1553" w:right="821" w:hanging="957"/>
      </w:pPr>
      <w:r>
        <w:t xml:space="preserve">process that Personal Data only on the written instructions of the Client; </w:t>
      </w:r>
    </w:p>
    <w:p w14:paraId="1CADE018" w14:textId="77777777" w:rsidR="004A0842" w:rsidRDefault="00F6768B">
      <w:pPr>
        <w:spacing w:after="0" w:line="259" w:lineRule="auto"/>
        <w:ind w:left="1553" w:right="0" w:hanging="720"/>
        <w:jc w:val="left"/>
        <w:rPr>
          <w:sz w:val="12"/>
          <w:szCs w:val="12"/>
        </w:rPr>
      </w:pPr>
      <w:r>
        <w:t xml:space="preserve">  </w:t>
      </w:r>
    </w:p>
    <w:p w14:paraId="557AAFF1" w14:textId="77777777" w:rsidR="004A0842" w:rsidRDefault="00F6768B">
      <w:pPr>
        <w:numPr>
          <w:ilvl w:val="1"/>
          <w:numId w:val="4"/>
        </w:numPr>
        <w:ind w:left="1553" w:right="0" w:hanging="957"/>
      </w:pPr>
      <w: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5EBC855E" w14:textId="77777777" w:rsidR="004A0842" w:rsidRDefault="00F6768B">
      <w:pPr>
        <w:numPr>
          <w:ilvl w:val="1"/>
          <w:numId w:val="4"/>
        </w:numPr>
        <w:ind w:left="1553" w:right="0" w:hanging="957"/>
      </w:pPr>
      <w:r>
        <w:t xml:space="preserve">ensure that all personnel who have access to and/or process Personal Data are obliged to keep the Personal Data confidential; </w:t>
      </w:r>
    </w:p>
    <w:p w14:paraId="015558AB" w14:textId="77777777" w:rsidR="004A0842" w:rsidRDefault="00F6768B">
      <w:pPr>
        <w:numPr>
          <w:ilvl w:val="1"/>
          <w:numId w:val="4"/>
        </w:numPr>
        <w:spacing w:after="189"/>
        <w:ind w:left="1553" w:right="0" w:hanging="957"/>
      </w:pPr>
      <w:r>
        <w:t xml:space="preserve">not transfer any Personal Data outside of the European Economic Area unless the prior written consent of the Client has been obtained and the following conditions are fulfilled; </w:t>
      </w:r>
    </w:p>
    <w:p w14:paraId="423752B7" w14:textId="77777777" w:rsidR="004A0842" w:rsidRDefault="00F6768B">
      <w:pPr>
        <w:numPr>
          <w:ilvl w:val="1"/>
          <w:numId w:val="5"/>
        </w:numPr>
        <w:spacing w:after="120"/>
        <w:ind w:left="2273" w:right="0" w:hanging="375"/>
      </w:pPr>
      <w:r>
        <w:t xml:space="preserve">appropriate safeguards are in place in relation to the transfer, to ensure that Personal Data is adequately protected in accordance with Chapter V of Regulation 2016/679 (General Data Protection Regulation); </w:t>
      </w:r>
    </w:p>
    <w:p w14:paraId="5F6D11F8" w14:textId="77777777" w:rsidR="004A0842" w:rsidRDefault="00F6768B">
      <w:pPr>
        <w:numPr>
          <w:ilvl w:val="1"/>
          <w:numId w:val="5"/>
        </w:numPr>
        <w:spacing w:after="0" w:line="259" w:lineRule="auto"/>
        <w:ind w:left="2273" w:right="0" w:hanging="375"/>
        <w:jc w:val="left"/>
      </w:pPr>
      <w:r>
        <w:t xml:space="preserve">the data subject has enforceable rights and effective legal remedies; </w:t>
      </w:r>
    </w:p>
    <w:p w14:paraId="76573414" w14:textId="77777777" w:rsidR="004A0842" w:rsidRDefault="00F6768B">
      <w:pPr>
        <w:numPr>
          <w:ilvl w:val="1"/>
          <w:numId w:val="5"/>
        </w:numPr>
        <w:spacing w:after="0"/>
        <w:ind w:left="2273" w:right="0" w:hanging="375"/>
      </w:pPr>
      <w:r>
        <w:t xml:space="preserve">The Contractor complies with its obligations under the Data Protection Laws by providing an adequate level of protection to any Personal Data that is transferred; and </w:t>
      </w:r>
    </w:p>
    <w:p w14:paraId="0A75CD11" w14:textId="77777777" w:rsidR="004A0842" w:rsidRDefault="00F6768B">
      <w:pPr>
        <w:spacing w:after="0" w:line="259" w:lineRule="auto"/>
        <w:ind w:left="2273" w:right="0" w:hanging="720"/>
        <w:jc w:val="left"/>
        <w:rPr>
          <w:sz w:val="12"/>
          <w:szCs w:val="12"/>
        </w:rPr>
      </w:pPr>
      <w:r>
        <w:t xml:space="preserve"> </w:t>
      </w:r>
    </w:p>
    <w:p w14:paraId="6448CAEF" w14:textId="77777777" w:rsidR="004A0842" w:rsidRDefault="00F6768B">
      <w:pPr>
        <w:numPr>
          <w:ilvl w:val="1"/>
          <w:numId w:val="5"/>
        </w:numPr>
        <w:spacing w:after="191"/>
        <w:ind w:left="2273" w:right="0" w:hanging="375"/>
      </w:pPr>
      <w:r>
        <w:t xml:space="preserve">The Contractor complies with reasonable instructions notified to it in advance by the Client with respect to the processing of the Personal Data;   </w:t>
      </w:r>
    </w:p>
    <w:p w14:paraId="579E10C8" w14:textId="77777777" w:rsidR="004A0842" w:rsidRDefault="00F6768B">
      <w:pPr>
        <w:numPr>
          <w:ilvl w:val="0"/>
          <w:numId w:val="4"/>
        </w:numPr>
        <w:spacing w:after="0"/>
        <w:ind w:left="833" w:right="0" w:firstLine="112"/>
      </w:pPr>
      <w: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 </w:t>
      </w:r>
    </w:p>
    <w:p w14:paraId="65F6C051" w14:textId="77777777" w:rsidR="004A0842" w:rsidRDefault="00F6768B">
      <w:pPr>
        <w:spacing w:after="0" w:line="259" w:lineRule="auto"/>
        <w:ind w:left="833" w:right="0" w:hanging="720"/>
        <w:jc w:val="left"/>
      </w:pPr>
      <w:r>
        <w:t xml:space="preserve"> </w:t>
      </w:r>
    </w:p>
    <w:p w14:paraId="463CC056" w14:textId="77777777" w:rsidR="004A0842" w:rsidRDefault="00F6768B">
      <w:pPr>
        <w:numPr>
          <w:ilvl w:val="0"/>
          <w:numId w:val="4"/>
        </w:numPr>
        <w:spacing w:after="0"/>
        <w:ind w:left="833" w:right="0" w:firstLine="112"/>
      </w:pPr>
      <w:r>
        <w:t xml:space="preserve">The Contractor shall without undue delay report in writing to the Client any data compromise involving Personal Data, or any circumstances that could have resulted in unauthorised access to or disclosure of Personal Data. </w:t>
      </w:r>
    </w:p>
    <w:p w14:paraId="23AB8613" w14:textId="77777777" w:rsidR="004A0842" w:rsidRDefault="00F6768B">
      <w:pPr>
        <w:spacing w:after="0" w:line="259" w:lineRule="auto"/>
        <w:ind w:left="833" w:right="0" w:hanging="720"/>
        <w:jc w:val="left"/>
      </w:pPr>
      <w:r>
        <w:t xml:space="preserve"> </w:t>
      </w:r>
    </w:p>
    <w:p w14:paraId="064350C9" w14:textId="77777777" w:rsidR="004A0842" w:rsidRDefault="00F6768B">
      <w:pPr>
        <w:numPr>
          <w:ilvl w:val="0"/>
          <w:numId w:val="4"/>
        </w:numPr>
        <w:spacing w:after="0"/>
        <w:ind w:left="833" w:right="0" w:firstLine="112"/>
      </w:pPr>
      <w:r>
        <w:t xml:space="preserve">The Contractor shall assist the Client in ensuring compliance with its obligations under the Data Protection Laws with respect to security, impact assessments and consultations with supervisory authorities and regulators. </w:t>
      </w:r>
    </w:p>
    <w:p w14:paraId="5F7EE63D" w14:textId="77777777" w:rsidR="004A0842" w:rsidRDefault="00F6768B">
      <w:pPr>
        <w:spacing w:after="0" w:line="259" w:lineRule="auto"/>
        <w:ind w:left="833" w:right="0" w:hanging="720"/>
        <w:jc w:val="left"/>
      </w:pPr>
      <w:r>
        <w:t xml:space="preserve"> </w:t>
      </w:r>
    </w:p>
    <w:p w14:paraId="2253AD58" w14:textId="77777777" w:rsidR="004A0842" w:rsidRDefault="00F6768B">
      <w:pPr>
        <w:numPr>
          <w:ilvl w:val="0"/>
          <w:numId w:val="4"/>
        </w:numPr>
        <w:spacing w:after="0"/>
        <w:ind w:left="833" w:right="0" w:firstLine="112"/>
      </w:pPr>
      <w:r>
        <w:t xml:space="preserve">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 </w:t>
      </w:r>
    </w:p>
    <w:p w14:paraId="7F2DD41E" w14:textId="77777777" w:rsidR="004A0842" w:rsidRDefault="00F6768B">
      <w:pPr>
        <w:spacing w:after="0" w:line="259" w:lineRule="auto"/>
        <w:ind w:left="833" w:right="0" w:hanging="720"/>
        <w:jc w:val="left"/>
      </w:pPr>
      <w:r>
        <w:t xml:space="preserve"> </w:t>
      </w:r>
    </w:p>
    <w:p w14:paraId="1C2F8A39" w14:textId="77777777" w:rsidR="004A0842" w:rsidRDefault="00F6768B">
      <w:pPr>
        <w:numPr>
          <w:ilvl w:val="0"/>
          <w:numId w:val="4"/>
        </w:numPr>
        <w:spacing w:after="0"/>
        <w:ind w:left="833" w:right="0" w:firstLine="112"/>
      </w:pPr>
      <w: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 </w:t>
      </w:r>
    </w:p>
    <w:p w14:paraId="66D661FB" w14:textId="77777777" w:rsidR="004A0842" w:rsidRDefault="00F6768B">
      <w:pPr>
        <w:spacing w:after="0" w:line="259" w:lineRule="auto"/>
        <w:ind w:left="833" w:right="0" w:hanging="720"/>
        <w:jc w:val="left"/>
      </w:pPr>
      <w:r>
        <w:t xml:space="preserve"> </w:t>
      </w:r>
    </w:p>
    <w:p w14:paraId="4979B9A4" w14:textId="77777777" w:rsidR="004A0842" w:rsidRDefault="00F6768B">
      <w:pPr>
        <w:numPr>
          <w:ilvl w:val="0"/>
          <w:numId w:val="4"/>
        </w:numPr>
        <w:spacing w:after="0"/>
        <w:ind w:left="833" w:right="0" w:firstLine="112"/>
      </w:pPr>
      <w:r>
        <w:t xml:space="preserve">The Contractor shall fully comply with and implement policies which are communicated or notified to the Contractor by the Client from time to time. </w:t>
      </w:r>
    </w:p>
    <w:p w14:paraId="5DD3B227" w14:textId="77777777" w:rsidR="004A0842" w:rsidRDefault="00F6768B">
      <w:pPr>
        <w:spacing w:after="0" w:line="259" w:lineRule="auto"/>
        <w:ind w:left="833" w:right="0" w:hanging="720"/>
        <w:jc w:val="left"/>
      </w:pPr>
      <w:r>
        <w:t xml:space="preserve"> </w:t>
      </w:r>
    </w:p>
    <w:p w14:paraId="1D665963" w14:textId="77777777" w:rsidR="004A0842" w:rsidRDefault="00F6768B">
      <w:pPr>
        <w:numPr>
          <w:ilvl w:val="0"/>
          <w:numId w:val="4"/>
        </w:numPr>
        <w:spacing w:after="0"/>
        <w:ind w:left="833" w:right="0" w:firstLine="112"/>
      </w:pPr>
      <w:r>
        <w:t xml:space="preserve">The Contractor shall maintain complete and accurate records and information to demonstrate its compliance with this clause 26 and allow for inspections and contribute to any audits by the Client or the Client’s designated auditor. </w:t>
      </w:r>
    </w:p>
    <w:p w14:paraId="7A7FEEEC" w14:textId="77777777" w:rsidR="004A0842" w:rsidRDefault="00F6768B">
      <w:pPr>
        <w:spacing w:after="0" w:line="259" w:lineRule="auto"/>
        <w:ind w:left="833" w:right="0" w:hanging="720"/>
        <w:jc w:val="left"/>
      </w:pPr>
      <w:r>
        <w:t xml:space="preserve"> </w:t>
      </w:r>
    </w:p>
    <w:p w14:paraId="18FDCA46" w14:textId="77777777" w:rsidR="004A0842" w:rsidRDefault="00F6768B">
      <w:pPr>
        <w:numPr>
          <w:ilvl w:val="0"/>
          <w:numId w:val="4"/>
        </w:numPr>
        <w:spacing w:after="0"/>
        <w:ind w:left="833" w:right="1304" w:firstLine="112"/>
      </w:pPr>
      <w:r>
        <w:t xml:space="preserve">The Contractor shall:- </w:t>
      </w:r>
    </w:p>
    <w:p w14:paraId="5B45A0B1" w14:textId="77777777" w:rsidR="004A0842" w:rsidRDefault="00F6768B">
      <w:pPr>
        <w:numPr>
          <w:ilvl w:val="0"/>
          <w:numId w:val="44"/>
        </w:numPr>
        <w:spacing w:after="120" w:line="264" w:lineRule="auto"/>
        <w:ind w:left="1627" w:right="0" w:hanging="627"/>
      </w:pPr>
      <w:r>
        <w:t xml:space="preserve">take all reasonable precautions to preserve the integrity of any Personal Data which it processes and to prevent any corruption or loss of such Personal Data; </w:t>
      </w:r>
    </w:p>
    <w:p w14:paraId="19328829" w14:textId="77777777" w:rsidR="004A0842" w:rsidRDefault="00F6768B">
      <w:pPr>
        <w:numPr>
          <w:ilvl w:val="0"/>
          <w:numId w:val="44"/>
        </w:numPr>
        <w:spacing w:after="120" w:line="264" w:lineRule="auto"/>
        <w:ind w:left="1627" w:right="0" w:hanging="627"/>
      </w:pPr>
      <w:r>
        <w:t xml:space="preserve">ensure that a back-up copy of any and all such Personal Data is made [insert frequency] and this copy is recorded on media from which the data can be reloaded if there is any corruption or loss of the data; and </w:t>
      </w:r>
    </w:p>
    <w:p w14:paraId="429E48EA" w14:textId="77777777" w:rsidR="004A0842" w:rsidRDefault="00F6768B">
      <w:pPr>
        <w:numPr>
          <w:ilvl w:val="0"/>
          <w:numId w:val="44"/>
        </w:numPr>
        <w:spacing w:after="190" w:line="264" w:lineRule="auto"/>
        <w:ind w:left="1627" w:right="0" w:hanging="627"/>
      </w:pPr>
      <w:r>
        <w:t xml:space="preserve">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 </w:t>
      </w:r>
    </w:p>
    <w:p w14:paraId="4D5FFF71" w14:textId="77777777" w:rsidR="004A0842" w:rsidRDefault="004A0842">
      <w:pPr>
        <w:spacing w:after="190" w:line="264" w:lineRule="auto"/>
        <w:ind w:right="0" w:firstLine="113"/>
      </w:pPr>
    </w:p>
    <w:p w14:paraId="76D761FF" w14:textId="77777777" w:rsidR="004A0842" w:rsidRDefault="00F6768B">
      <w:pPr>
        <w:numPr>
          <w:ilvl w:val="0"/>
          <w:numId w:val="47"/>
        </w:numPr>
        <w:pBdr>
          <w:top w:val="nil"/>
          <w:left w:val="nil"/>
          <w:bottom w:val="nil"/>
          <w:right w:val="nil"/>
          <w:between w:val="nil"/>
        </w:pBdr>
        <w:spacing w:after="160" w:line="276" w:lineRule="auto"/>
        <w:ind w:right="-108"/>
      </w:pPr>
      <w:r>
        <w:rPr>
          <w:color w:val="000000"/>
        </w:rPr>
        <w:t>In this Agreement the following terms shall have the meanings respectively ascribed to them:</w:t>
      </w:r>
    </w:p>
    <w:p w14:paraId="3FD76C92" w14:textId="77777777" w:rsidR="004A0842" w:rsidRDefault="00F6768B">
      <w:pPr>
        <w:spacing w:line="276" w:lineRule="auto"/>
        <w:ind w:right="-108" w:firstLine="113"/>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66CFD79" w14:textId="77777777" w:rsidR="004A0842" w:rsidRDefault="00F6768B">
      <w:pPr>
        <w:spacing w:line="276" w:lineRule="auto"/>
        <w:ind w:right="-108" w:firstLine="113"/>
      </w:pPr>
      <w:r>
        <w:t xml:space="preserve">“Data Controller” has the meaning given under the Data Protection Laws; </w:t>
      </w:r>
    </w:p>
    <w:p w14:paraId="5E44DC07" w14:textId="77777777" w:rsidR="004A0842" w:rsidRDefault="00F6768B">
      <w:pPr>
        <w:spacing w:line="276" w:lineRule="auto"/>
        <w:ind w:right="-108" w:firstLine="113"/>
      </w:pPr>
      <w:r>
        <w:t xml:space="preserve">“Data Processor” has the meaning given under the Data Protection Laws; </w:t>
      </w:r>
    </w:p>
    <w:p w14:paraId="12B9E6EA" w14:textId="77777777" w:rsidR="004A0842" w:rsidRDefault="00F6768B">
      <w:pPr>
        <w:spacing w:line="276" w:lineRule="auto"/>
        <w:ind w:right="-108" w:firstLine="113"/>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DC67D8" w14:textId="77777777" w:rsidR="004A0842" w:rsidRDefault="00F6768B">
      <w:pPr>
        <w:spacing w:line="276" w:lineRule="auto"/>
        <w:ind w:right="-108" w:firstLine="113"/>
      </w:pPr>
      <w:r>
        <w:t xml:space="preserve">“Data Subject” has the meaning given under the Data Protection Laws; </w:t>
      </w:r>
    </w:p>
    <w:p w14:paraId="22886BDD" w14:textId="77777777" w:rsidR="004A0842" w:rsidRDefault="00F6768B">
      <w:pPr>
        <w:spacing w:line="276" w:lineRule="auto"/>
        <w:ind w:right="-108" w:firstLine="113"/>
      </w:pPr>
      <w:r>
        <w:t>“Data Subject Access Request” means a request made by a Data Subject in accordance with rights granted under the Data Protection Laws to access his or her Personal Data;</w:t>
      </w:r>
    </w:p>
    <w:p w14:paraId="669EBF12" w14:textId="77777777" w:rsidR="004A0842" w:rsidRDefault="00F6768B">
      <w:pPr>
        <w:spacing w:line="276" w:lineRule="auto"/>
        <w:ind w:right="-108" w:firstLine="113"/>
      </w:pPr>
      <w:r>
        <w:t>“Personal Data” has the meaning given under Data Protection Laws;</w:t>
      </w:r>
    </w:p>
    <w:p w14:paraId="73150D4F" w14:textId="77777777" w:rsidR="004A0842" w:rsidRDefault="00F6768B">
      <w:pPr>
        <w:spacing w:line="276" w:lineRule="auto"/>
        <w:ind w:right="-108" w:firstLine="113"/>
      </w:pPr>
      <w:r>
        <w:t>“Processing” has the meaning given under the Data Protection Laws;</w:t>
      </w:r>
    </w:p>
    <w:p w14:paraId="09AC8A49"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comply with all applicable requirements of the Data Protection Laws.</w:t>
      </w:r>
    </w:p>
    <w:p w14:paraId="3B41CC4A" w14:textId="77777777" w:rsidR="004A0842" w:rsidRDefault="004A0842">
      <w:pPr>
        <w:pBdr>
          <w:top w:val="nil"/>
          <w:left w:val="nil"/>
          <w:bottom w:val="nil"/>
          <w:right w:val="nil"/>
          <w:between w:val="nil"/>
        </w:pBdr>
        <w:spacing w:after="0" w:line="276" w:lineRule="auto"/>
        <w:ind w:left="720" w:right="-108" w:firstLine="0"/>
        <w:rPr>
          <w:color w:val="000000"/>
        </w:rPr>
      </w:pPr>
    </w:p>
    <w:p w14:paraId="66470E71"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color w:val="000000"/>
        </w:rPr>
        <w:br/>
      </w:r>
    </w:p>
    <w:p w14:paraId="4F0203E7" w14:textId="77777777" w:rsidR="004A0842" w:rsidRDefault="00F6768B">
      <w:pPr>
        <w:numPr>
          <w:ilvl w:val="0"/>
          <w:numId w:val="47"/>
        </w:numPr>
        <w:pBdr>
          <w:top w:val="nil"/>
          <w:left w:val="nil"/>
          <w:bottom w:val="nil"/>
          <w:right w:val="nil"/>
          <w:between w:val="nil"/>
        </w:pBdr>
        <w:spacing w:after="160" w:line="276" w:lineRule="auto"/>
        <w:ind w:right="-108"/>
      </w:pPr>
      <w:r>
        <w:rPr>
          <w:color w:val="000000"/>
        </w:rPr>
        <w:t>Without prejudice to the generality of clause 25B, the Contractor shall, in relation to any Personal Data processed in connection with the performance by the Contractor of its obligations under this Agreement:-</w:t>
      </w:r>
    </w:p>
    <w:p w14:paraId="1B5CA29E" w14:textId="77777777" w:rsidR="004A0842" w:rsidRDefault="00F6768B">
      <w:pPr>
        <w:spacing w:line="276" w:lineRule="auto"/>
        <w:ind w:left="720" w:right="-108"/>
      </w:pPr>
      <w:r>
        <w:t xml:space="preserve"> (1)  process that Personal Data only on the written instructions of the Client;</w:t>
      </w:r>
    </w:p>
    <w:p w14:paraId="4BD737E0" w14:textId="77777777" w:rsidR="004A0842" w:rsidRDefault="00F6768B">
      <w:pPr>
        <w:spacing w:line="276" w:lineRule="auto"/>
        <w:ind w:right="-108" w:firstLine="113"/>
      </w:pPr>
      <w:r>
        <w:t xml:space="preserve"> </w:t>
      </w:r>
    </w:p>
    <w:p w14:paraId="1A877A39" w14:textId="77777777" w:rsidR="004A0842" w:rsidRDefault="00F6768B">
      <w:pPr>
        <w:spacing w:line="276" w:lineRule="auto"/>
        <w:ind w:left="720" w:right="-108"/>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A689B1F" w14:textId="77777777" w:rsidR="004A0842" w:rsidRDefault="00F6768B">
      <w:pPr>
        <w:spacing w:line="276" w:lineRule="auto"/>
        <w:ind w:left="720" w:right="-108"/>
      </w:pPr>
      <w:r>
        <w:t>(3)  ensure that all personnel who have access to and/or process Personal Data are obliged to keep the Personal Data confidential;</w:t>
      </w:r>
    </w:p>
    <w:p w14:paraId="7A13D9DC" w14:textId="77777777" w:rsidR="004A0842" w:rsidRDefault="00F6768B">
      <w:pPr>
        <w:spacing w:line="276" w:lineRule="auto"/>
        <w:ind w:left="720" w:right="-108"/>
      </w:pPr>
      <w:r>
        <w:t>(4)  not transfer any Personal Data outside of the European Economic Area unless the prior written consent of the Client has been obtained and the following conditions are fulfilled;</w:t>
      </w:r>
    </w:p>
    <w:p w14:paraId="6699D8D0" w14:textId="77777777" w:rsidR="004A0842" w:rsidRDefault="00F6768B">
      <w:pPr>
        <w:numPr>
          <w:ilvl w:val="1"/>
          <w:numId w:val="46"/>
        </w:numPr>
        <w:spacing w:after="0" w:line="276" w:lineRule="auto"/>
        <w:ind w:right="-108"/>
        <w:jc w:val="left"/>
      </w:pPr>
      <w:r>
        <w:t xml:space="preserve"> appropriate safeguards are in place  in relation to the transfer, to ensure that Personal Data is adequately protected in accordance with Chapter V of Regulation 2016/679 ( General Data Protection Regulation); </w:t>
      </w:r>
    </w:p>
    <w:p w14:paraId="371F8233" w14:textId="77777777" w:rsidR="004A0842" w:rsidRDefault="004A0842">
      <w:pPr>
        <w:spacing w:line="276" w:lineRule="auto"/>
        <w:ind w:right="-108" w:firstLine="213"/>
      </w:pPr>
    </w:p>
    <w:p w14:paraId="4ED2A1D0" w14:textId="77777777" w:rsidR="004A0842" w:rsidRDefault="00F6768B">
      <w:pPr>
        <w:numPr>
          <w:ilvl w:val="1"/>
          <w:numId w:val="46"/>
        </w:numPr>
        <w:spacing w:after="0" w:line="276" w:lineRule="auto"/>
        <w:ind w:right="-108"/>
        <w:jc w:val="left"/>
      </w:pPr>
      <w:r>
        <w:t xml:space="preserve">  the data subject has enforceable rights and effective legal remedies;</w:t>
      </w:r>
    </w:p>
    <w:p w14:paraId="019686C0" w14:textId="77777777" w:rsidR="004A0842" w:rsidRDefault="004A0842">
      <w:pPr>
        <w:spacing w:line="276" w:lineRule="auto"/>
        <w:ind w:right="-108" w:firstLine="213"/>
      </w:pPr>
    </w:p>
    <w:p w14:paraId="06BC3398" w14:textId="77777777" w:rsidR="004A0842" w:rsidRDefault="00F6768B">
      <w:pPr>
        <w:numPr>
          <w:ilvl w:val="1"/>
          <w:numId w:val="46"/>
        </w:numPr>
        <w:spacing w:after="0" w:line="276" w:lineRule="auto"/>
        <w:ind w:right="-108"/>
        <w:jc w:val="left"/>
      </w:pPr>
      <w:r>
        <w:t>The Contractor complies with its obligations under the Data Protection Laws by providing an adequate level of protection to any Personal Data that is transferred; and</w:t>
      </w:r>
    </w:p>
    <w:p w14:paraId="7D13F867" w14:textId="77777777" w:rsidR="004A0842" w:rsidRDefault="004A0842">
      <w:pPr>
        <w:spacing w:line="276" w:lineRule="auto"/>
        <w:ind w:right="-108" w:firstLine="213"/>
      </w:pPr>
    </w:p>
    <w:p w14:paraId="022D76E1" w14:textId="77777777" w:rsidR="004A0842" w:rsidRDefault="00F6768B">
      <w:pPr>
        <w:numPr>
          <w:ilvl w:val="1"/>
          <w:numId w:val="46"/>
        </w:numPr>
        <w:spacing w:after="0" w:line="276" w:lineRule="auto"/>
        <w:ind w:right="-108"/>
        <w:jc w:val="left"/>
      </w:pPr>
      <w:r>
        <w:t xml:space="preserve">  The Contractor complies with reasonable instructions notified to it in advance by the Client with respect to the processing of the Personal Data;</w:t>
      </w:r>
    </w:p>
    <w:p w14:paraId="25363D61" w14:textId="77777777" w:rsidR="004A0842" w:rsidRDefault="00F6768B">
      <w:pPr>
        <w:spacing w:line="276" w:lineRule="auto"/>
        <w:ind w:right="-108" w:firstLine="113"/>
      </w:pPr>
      <w:r>
        <w:t xml:space="preserve"> </w:t>
      </w:r>
    </w:p>
    <w:p w14:paraId="2CDD6917"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45156056" w14:textId="77777777" w:rsidR="004A0842" w:rsidRDefault="004A0842">
      <w:pPr>
        <w:pBdr>
          <w:top w:val="nil"/>
          <w:left w:val="nil"/>
          <w:bottom w:val="nil"/>
          <w:right w:val="nil"/>
          <w:between w:val="nil"/>
        </w:pBdr>
        <w:spacing w:after="0" w:line="276" w:lineRule="auto"/>
        <w:ind w:left="720" w:right="-108" w:firstLine="0"/>
        <w:rPr>
          <w:color w:val="000000"/>
        </w:rPr>
      </w:pPr>
    </w:p>
    <w:p w14:paraId="601D99EF"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without undue delay report in writing to the Client any data compromise involving Personal Data, or any circumstances that could have resulted in unauthorised access to or disclosure of Personal Data.</w:t>
      </w:r>
    </w:p>
    <w:p w14:paraId="6AA745BB" w14:textId="77777777" w:rsidR="004A0842" w:rsidRDefault="004A0842">
      <w:pPr>
        <w:pBdr>
          <w:top w:val="nil"/>
          <w:left w:val="nil"/>
          <w:bottom w:val="nil"/>
          <w:right w:val="nil"/>
          <w:between w:val="nil"/>
        </w:pBdr>
        <w:spacing w:after="0" w:line="276" w:lineRule="auto"/>
        <w:ind w:left="720" w:right="0" w:firstLine="0"/>
        <w:rPr>
          <w:color w:val="000000"/>
        </w:rPr>
      </w:pPr>
    </w:p>
    <w:p w14:paraId="2E2B03F5"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assist the Client in ensuring compliance with its obligations under the Data Protection Laws with respect to security, impact assessments and consultations with supervisory authorities and regulators.</w:t>
      </w:r>
    </w:p>
    <w:p w14:paraId="43438C7F" w14:textId="77777777" w:rsidR="004A0842" w:rsidRDefault="004A0842">
      <w:pPr>
        <w:pBdr>
          <w:top w:val="nil"/>
          <w:left w:val="nil"/>
          <w:bottom w:val="nil"/>
          <w:right w:val="nil"/>
          <w:between w:val="nil"/>
        </w:pBdr>
        <w:spacing w:after="0" w:line="276" w:lineRule="auto"/>
        <w:ind w:left="720" w:right="0" w:firstLine="0"/>
        <w:rPr>
          <w:color w:val="000000"/>
        </w:rPr>
      </w:pPr>
    </w:p>
    <w:p w14:paraId="1171AA59"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0A0D360" w14:textId="77777777" w:rsidR="004A0842" w:rsidRDefault="004A0842">
      <w:pPr>
        <w:pBdr>
          <w:top w:val="nil"/>
          <w:left w:val="nil"/>
          <w:bottom w:val="nil"/>
          <w:right w:val="nil"/>
          <w:between w:val="nil"/>
        </w:pBdr>
        <w:spacing w:after="0" w:line="276" w:lineRule="auto"/>
        <w:ind w:left="720" w:right="0" w:firstLine="0"/>
        <w:rPr>
          <w:color w:val="000000"/>
        </w:rPr>
      </w:pPr>
    </w:p>
    <w:p w14:paraId="44D9E8CF"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6C52C5B" w14:textId="77777777" w:rsidR="004A0842" w:rsidRDefault="004A0842">
      <w:pPr>
        <w:pBdr>
          <w:top w:val="nil"/>
          <w:left w:val="nil"/>
          <w:bottom w:val="nil"/>
          <w:right w:val="nil"/>
          <w:between w:val="nil"/>
        </w:pBdr>
        <w:spacing w:after="0" w:line="276" w:lineRule="auto"/>
        <w:ind w:left="720" w:right="0" w:firstLine="0"/>
        <w:rPr>
          <w:color w:val="000000"/>
        </w:rPr>
      </w:pPr>
    </w:p>
    <w:p w14:paraId="05439320"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fully comply with, and implement policies which are communicated or notified to the Contractor by the Client from time to time.</w:t>
      </w:r>
    </w:p>
    <w:p w14:paraId="0C6FF40A" w14:textId="77777777" w:rsidR="004A0842" w:rsidRDefault="004A0842">
      <w:pPr>
        <w:pBdr>
          <w:top w:val="nil"/>
          <w:left w:val="nil"/>
          <w:bottom w:val="nil"/>
          <w:right w:val="nil"/>
          <w:between w:val="nil"/>
        </w:pBdr>
        <w:spacing w:after="0" w:line="276" w:lineRule="auto"/>
        <w:ind w:left="720" w:right="0" w:firstLine="0"/>
        <w:rPr>
          <w:color w:val="000000"/>
        </w:rPr>
      </w:pPr>
    </w:p>
    <w:p w14:paraId="3DF1ED10"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Contractor shall maintain complete and accurate records and information to demonstrate its compliance with this clause 25 and allow for inspections and contribute to any audits by the Client or the Client’s designated auditor.</w:t>
      </w:r>
    </w:p>
    <w:p w14:paraId="052058F5" w14:textId="77777777" w:rsidR="004A0842" w:rsidRDefault="004A0842">
      <w:pPr>
        <w:pBdr>
          <w:top w:val="nil"/>
          <w:left w:val="nil"/>
          <w:bottom w:val="nil"/>
          <w:right w:val="nil"/>
          <w:between w:val="nil"/>
        </w:pBdr>
        <w:spacing w:after="0" w:line="276" w:lineRule="auto"/>
        <w:ind w:left="720" w:right="0" w:firstLine="0"/>
        <w:rPr>
          <w:color w:val="000000"/>
        </w:rPr>
      </w:pPr>
    </w:p>
    <w:p w14:paraId="45014FD3" w14:textId="77777777" w:rsidR="004A0842" w:rsidRDefault="00F6768B">
      <w:pPr>
        <w:numPr>
          <w:ilvl w:val="0"/>
          <w:numId w:val="47"/>
        </w:numPr>
        <w:pBdr>
          <w:top w:val="nil"/>
          <w:left w:val="nil"/>
          <w:bottom w:val="nil"/>
          <w:right w:val="nil"/>
          <w:between w:val="nil"/>
        </w:pBdr>
        <w:spacing w:after="160" w:line="276" w:lineRule="auto"/>
        <w:ind w:right="-108"/>
      </w:pPr>
      <w:r>
        <w:rPr>
          <w:color w:val="000000"/>
        </w:rPr>
        <w:t>The Contractor shall:-</w:t>
      </w:r>
    </w:p>
    <w:p w14:paraId="5E601A8E" w14:textId="77777777" w:rsidR="004A0842" w:rsidRDefault="00F6768B">
      <w:pPr>
        <w:spacing w:line="276" w:lineRule="auto"/>
        <w:ind w:left="720" w:right="-108"/>
      </w:pPr>
      <w:r>
        <w:t>(1) take all reasonable precautions to preserve the integrity of any Personal Data which it processes and to prevent any corruption or loss of such Personal Data;</w:t>
      </w:r>
    </w:p>
    <w:p w14:paraId="27E7AFAD" w14:textId="77777777" w:rsidR="004A0842" w:rsidRDefault="00F6768B">
      <w:pPr>
        <w:spacing w:line="276" w:lineRule="auto"/>
        <w:ind w:left="720" w:right="-108"/>
      </w:pPr>
      <w:r>
        <w:t>(2) ensure that a back-up copy of any and all such Personal Data is made [insert frequency] and this copy is recorded on media from which the data can be reloaded if there is any corruption or loss of the data; and</w:t>
      </w:r>
    </w:p>
    <w:p w14:paraId="7E4B3D83" w14:textId="77777777" w:rsidR="004A0842" w:rsidRDefault="00F6768B">
      <w:pPr>
        <w:spacing w:line="276"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783B73D" w14:textId="77777777" w:rsidR="004A0842" w:rsidRDefault="004A0842">
      <w:pPr>
        <w:spacing w:line="276" w:lineRule="auto"/>
        <w:ind w:left="720" w:right="-108"/>
      </w:pPr>
    </w:p>
    <w:p w14:paraId="03196153" w14:textId="77777777" w:rsidR="004A0842" w:rsidRDefault="00F6768B">
      <w:pPr>
        <w:numPr>
          <w:ilvl w:val="0"/>
          <w:numId w:val="47"/>
        </w:numPr>
        <w:pBdr>
          <w:top w:val="nil"/>
          <w:left w:val="nil"/>
          <w:bottom w:val="nil"/>
          <w:right w:val="nil"/>
          <w:between w:val="nil"/>
        </w:pBdr>
        <w:spacing w:after="0" w:line="276" w:lineRule="auto"/>
        <w:ind w:right="0"/>
      </w:pPr>
      <w:r>
        <w:rPr>
          <w:color w:val="FF0000"/>
        </w:rPr>
        <w:t>(IF YOU ARE NOT CONSENTING TO A THIRD PARTY PROCESSOR – DELETE IF NOT IN USE)</w:t>
      </w:r>
    </w:p>
    <w:p w14:paraId="7FB76F89" w14:textId="77777777" w:rsidR="004A0842" w:rsidRDefault="004A0842">
      <w:pPr>
        <w:pBdr>
          <w:top w:val="nil"/>
          <w:left w:val="nil"/>
          <w:bottom w:val="nil"/>
          <w:right w:val="nil"/>
          <w:between w:val="nil"/>
        </w:pBdr>
        <w:spacing w:after="0" w:line="276" w:lineRule="auto"/>
        <w:ind w:left="720" w:right="-108" w:firstLine="0"/>
        <w:rPr>
          <w:color w:val="000000"/>
        </w:rPr>
      </w:pPr>
    </w:p>
    <w:p w14:paraId="3B3ED86D" w14:textId="77777777" w:rsidR="004A0842" w:rsidRDefault="00F6768B">
      <w:pPr>
        <w:pBdr>
          <w:top w:val="nil"/>
          <w:left w:val="nil"/>
          <w:bottom w:val="nil"/>
          <w:right w:val="nil"/>
          <w:between w:val="nil"/>
        </w:pBdr>
        <w:spacing w:after="0" w:line="276" w:lineRule="auto"/>
        <w:ind w:left="720" w:right="-108" w:firstLine="0"/>
        <w:rPr>
          <w:color w:val="000000"/>
        </w:rPr>
      </w:pPr>
      <w:r>
        <w:rPr>
          <w:color w:val="000000"/>
        </w:rPr>
        <w:t>The Client does not consent to the Contractor appointing any third party processor of Personal Data under this Agreement.</w:t>
      </w:r>
    </w:p>
    <w:p w14:paraId="7501AF87" w14:textId="77777777" w:rsidR="004A0842" w:rsidRDefault="004A0842">
      <w:pPr>
        <w:pBdr>
          <w:top w:val="nil"/>
          <w:left w:val="nil"/>
          <w:bottom w:val="nil"/>
          <w:right w:val="nil"/>
          <w:between w:val="nil"/>
        </w:pBdr>
        <w:spacing w:after="160" w:line="276" w:lineRule="auto"/>
        <w:ind w:left="720" w:right="-108" w:firstLine="0"/>
        <w:rPr>
          <w:color w:val="000000"/>
        </w:rPr>
      </w:pPr>
    </w:p>
    <w:p w14:paraId="5CB7B764" w14:textId="77777777" w:rsidR="004A0842" w:rsidRDefault="00F6768B">
      <w:pPr>
        <w:spacing w:line="276" w:lineRule="auto"/>
        <w:rPr>
          <w:color w:val="FF0000"/>
        </w:rPr>
      </w:pPr>
      <w:r>
        <w:rPr>
          <w:color w:val="FF0000"/>
        </w:rPr>
        <w:t>(OR IF USING A THIRD PARTY PROCESSOR – DELETE IF NOT IN USE)</w:t>
      </w:r>
    </w:p>
    <w:p w14:paraId="0F036028" w14:textId="77777777" w:rsidR="004A0842" w:rsidRDefault="00F6768B">
      <w:pPr>
        <w:spacing w:line="276" w:lineRule="auto"/>
        <w:ind w:left="720" w:right="-108"/>
      </w:pPr>
      <w:r>
        <w:t xml:space="preserve">the Client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F8C966E"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Save for clauses 25B, 25C, 25D(4) and 25E, all the obligations on the Contractor in this clause 25 relating to the processing of Personal Data shall apply to the processing of all Data.</w:t>
      </w:r>
    </w:p>
    <w:p w14:paraId="1F73C0C5" w14:textId="77777777" w:rsidR="004A0842" w:rsidRDefault="004A0842">
      <w:pPr>
        <w:pBdr>
          <w:top w:val="nil"/>
          <w:left w:val="nil"/>
          <w:bottom w:val="nil"/>
          <w:right w:val="nil"/>
          <w:between w:val="nil"/>
        </w:pBdr>
        <w:spacing w:after="0" w:line="276" w:lineRule="auto"/>
        <w:ind w:left="720" w:right="0" w:firstLine="0"/>
        <w:rPr>
          <w:color w:val="000000"/>
        </w:rPr>
      </w:pPr>
    </w:p>
    <w:p w14:paraId="36B711FF" w14:textId="77777777" w:rsidR="004A0842" w:rsidRDefault="00F6768B">
      <w:pPr>
        <w:numPr>
          <w:ilvl w:val="0"/>
          <w:numId w:val="47"/>
        </w:numPr>
        <w:pBdr>
          <w:top w:val="nil"/>
          <w:left w:val="nil"/>
          <w:bottom w:val="nil"/>
          <w:right w:val="nil"/>
          <w:between w:val="nil"/>
        </w:pBdr>
        <w:spacing w:after="0" w:line="276" w:lineRule="auto"/>
        <w:ind w:right="-108"/>
      </w:pPr>
      <w:r>
        <w:rPr>
          <w:color w:val="000000"/>
        </w:rPr>
        <w:t>The provisions of this clause 25 shall survive termination and or expiry of this Agreement for any reason.</w:t>
      </w:r>
    </w:p>
    <w:p w14:paraId="283A219B" w14:textId="77777777" w:rsidR="004A0842" w:rsidRDefault="004A0842">
      <w:pPr>
        <w:pBdr>
          <w:top w:val="nil"/>
          <w:left w:val="nil"/>
          <w:bottom w:val="nil"/>
          <w:right w:val="nil"/>
          <w:between w:val="nil"/>
        </w:pBdr>
        <w:spacing w:after="120" w:line="276" w:lineRule="auto"/>
        <w:ind w:left="720" w:right="0" w:firstLine="0"/>
        <w:rPr>
          <w:color w:val="000000"/>
        </w:rPr>
      </w:pPr>
    </w:p>
    <w:tbl>
      <w:tblPr>
        <w:tblStyle w:val="afff0"/>
        <w:tblW w:w="9131" w:type="dxa"/>
        <w:tblInd w:w="-24" w:type="dxa"/>
        <w:tblLayout w:type="fixed"/>
        <w:tblLook w:val="0400" w:firstRow="0" w:lastRow="0" w:firstColumn="0" w:lastColumn="0" w:noHBand="0" w:noVBand="1"/>
      </w:tblPr>
      <w:tblGrid>
        <w:gridCol w:w="595"/>
        <w:gridCol w:w="8536"/>
      </w:tblGrid>
      <w:tr w:rsidR="004A0842" w14:paraId="3801338E" w14:textId="77777777">
        <w:trPr>
          <w:trHeight w:val="342"/>
        </w:trPr>
        <w:tc>
          <w:tcPr>
            <w:tcW w:w="595" w:type="dxa"/>
            <w:tcBorders>
              <w:top w:val="nil"/>
              <w:left w:val="nil"/>
              <w:bottom w:val="single" w:sz="12" w:space="0" w:color="333399"/>
              <w:right w:val="nil"/>
            </w:tcBorders>
            <w:shd w:val="clear" w:color="auto" w:fill="000080"/>
          </w:tcPr>
          <w:p w14:paraId="5927F31A" w14:textId="77777777" w:rsidR="004A0842" w:rsidRDefault="00F6768B">
            <w:pPr>
              <w:spacing w:line="259" w:lineRule="auto"/>
              <w:ind w:left="86" w:right="0" w:firstLine="0"/>
              <w:jc w:val="left"/>
            </w:pPr>
            <w:r>
              <w:rPr>
                <w:b/>
                <w:bCs/>
                <w:color w:val="FFFFFF"/>
              </w:rPr>
              <w:t xml:space="preserve">27. </w:t>
            </w:r>
          </w:p>
        </w:tc>
        <w:tc>
          <w:tcPr>
            <w:tcW w:w="8536" w:type="dxa"/>
            <w:tcBorders>
              <w:top w:val="nil"/>
              <w:left w:val="nil"/>
              <w:bottom w:val="single" w:sz="12" w:space="0" w:color="333399"/>
              <w:right w:val="nil"/>
            </w:tcBorders>
            <w:shd w:val="clear" w:color="auto" w:fill="000080"/>
          </w:tcPr>
          <w:p w14:paraId="6CA60455" w14:textId="77777777" w:rsidR="004A0842" w:rsidRDefault="00F6768B">
            <w:pPr>
              <w:spacing w:line="259" w:lineRule="auto"/>
              <w:ind w:left="0" w:right="0" w:firstLine="0"/>
              <w:jc w:val="left"/>
            </w:pPr>
            <w:r>
              <w:rPr>
                <w:b/>
                <w:bCs/>
                <w:color w:val="FFFFFF"/>
              </w:rPr>
              <w:t xml:space="preserve">ADDITIONAL CONDITION(S) </w:t>
            </w:r>
          </w:p>
        </w:tc>
      </w:tr>
    </w:tbl>
    <w:p w14:paraId="2123A009" w14:textId="77777777" w:rsidR="004A0842" w:rsidRDefault="00F6768B">
      <w:pPr>
        <w:tabs>
          <w:tab w:val="center" w:pos="1347"/>
        </w:tabs>
        <w:spacing w:after="160"/>
        <w:ind w:left="0" w:right="0" w:firstLine="0"/>
        <w:jc w:val="left"/>
      </w:pPr>
      <w:r>
        <w:rPr>
          <w:color w:val="0000FF"/>
        </w:rPr>
        <w:t xml:space="preserve">A. </w:t>
      </w:r>
      <w:r>
        <w:rPr>
          <w:color w:val="0000FF"/>
        </w:rPr>
        <w:tab/>
      </w:r>
      <w:r>
        <w:rPr>
          <w:i/>
          <w:iCs/>
          <w:color w:val="FF0000"/>
          <w:shd w:val="clear" w:color="auto" w:fill="D3D3D3"/>
        </w:rPr>
        <w:t>“”:</w:t>
      </w:r>
      <w:r>
        <w:rPr>
          <w:i/>
          <w:iCs/>
          <w:color w:val="FF0000"/>
        </w:rPr>
        <w:t xml:space="preserve"> </w:t>
      </w:r>
    </w:p>
    <w:p w14:paraId="6EBF3DC0" w14:textId="77777777" w:rsidR="004A0842" w:rsidRDefault="00F6768B">
      <w:pPr>
        <w:spacing w:after="158" w:line="259" w:lineRule="auto"/>
        <w:ind w:left="814" w:right="0" w:firstLine="0"/>
        <w:jc w:val="left"/>
      </w:pPr>
      <w:r>
        <w:rPr>
          <w:i/>
          <w:iCs/>
        </w:rPr>
        <w:t xml:space="preserve"> </w:t>
      </w:r>
      <w:r>
        <w:t xml:space="preserve">  </w:t>
      </w:r>
    </w:p>
    <w:p w14:paraId="39B0EFB4" w14:textId="77777777" w:rsidR="004A0842" w:rsidRDefault="00F6768B">
      <w:pPr>
        <w:spacing w:after="160" w:line="259" w:lineRule="auto"/>
        <w:ind w:left="5" w:right="0" w:firstLine="0"/>
        <w:jc w:val="left"/>
      </w:pPr>
      <w:r>
        <w:t xml:space="preserve"> </w:t>
      </w:r>
    </w:p>
    <w:p w14:paraId="53E89718" w14:textId="77777777" w:rsidR="004A0842" w:rsidRDefault="00F6768B">
      <w:pPr>
        <w:spacing w:after="0" w:line="259" w:lineRule="auto"/>
        <w:ind w:left="5" w:right="0" w:firstLine="0"/>
        <w:jc w:val="left"/>
        <w:sectPr w:rsidR="004A0842">
          <w:type w:val="continuous"/>
          <w:pgSz w:w="11906" w:h="16841"/>
          <w:pgMar w:top="1440" w:right="1080" w:bottom="1440" w:left="1080" w:header="720" w:footer="720" w:gutter="0"/>
          <w:cols w:space="720"/>
        </w:sectPr>
      </w:pPr>
      <w:r>
        <w:t xml:space="preserve"> </w:t>
      </w:r>
    </w:p>
    <w:p w14:paraId="1CF9513B" w14:textId="77777777" w:rsidR="004A0842" w:rsidRDefault="00F6768B">
      <w:pPr>
        <w:pStyle w:val="Heading2"/>
        <w:pBdr>
          <w:bottom w:val="none" w:sz="0" w:space="0" w:color="000000"/>
        </w:pBdr>
        <w:shd w:val="clear" w:color="auto" w:fill="auto"/>
        <w:spacing w:after="0" w:line="259" w:lineRule="auto"/>
        <w:ind w:left="0"/>
      </w:pPr>
      <w:r>
        <w:rPr>
          <w:color w:val="333399"/>
          <w:sz w:val="32"/>
          <w:szCs w:val="32"/>
        </w:rPr>
        <w:t>Schedule B:  Specification of Service</w:t>
      </w:r>
    </w:p>
    <w:p w14:paraId="23AE1249" w14:textId="77777777" w:rsidR="004A0842" w:rsidRDefault="00F6768B">
      <w:pPr>
        <w:spacing w:after="202" w:line="259" w:lineRule="auto"/>
        <w:ind w:left="-29" w:right="0" w:firstLine="0"/>
        <w:jc w:val="left"/>
      </w:pPr>
      <w:r>
        <w:rPr>
          <w:noProof/>
          <w:color w:val="2B579A"/>
          <w:shd w:val="clear" w:color="auto" w:fill="E6E6E6"/>
        </w:rPr>
        <mc:AlternateContent>
          <mc:Choice Requires="wpg">
            <w:drawing>
              <wp:inline distT="0" distB="0" distL="0" distR="0" wp14:anchorId="2311A791" wp14:editId="77563A91">
                <wp:extent cx="5769229" cy="27432"/>
                <wp:effectExtent l="0" t="0" r="0" b="0"/>
                <wp:docPr id="925596205" name="Group 925596205"/>
                <wp:cNvGraphicFramePr/>
                <a:graphic xmlns:a="http://schemas.openxmlformats.org/drawingml/2006/main">
                  <a:graphicData uri="http://schemas.microsoft.com/office/word/2010/wordprocessingGroup">
                    <wpg:wgp>
                      <wpg:cNvGrpSpPr/>
                      <wpg:grpSpPr>
                        <a:xfrm>
                          <a:off x="0" y="0"/>
                          <a:ext cx="5769229" cy="27432"/>
                          <a:chOff x="2461375" y="3766275"/>
                          <a:chExt cx="5769250" cy="27450"/>
                        </a:xfrm>
                      </wpg:grpSpPr>
                      <wpg:grpSp>
                        <wpg:cNvPr id="906219611" name="Group 906219611"/>
                        <wpg:cNvGrpSpPr/>
                        <wpg:grpSpPr>
                          <a:xfrm>
                            <a:off x="2461386" y="3766284"/>
                            <a:ext cx="5769229" cy="27432"/>
                            <a:chOff x="0" y="0"/>
                            <a:chExt cx="5769229" cy="27432"/>
                          </a:xfrm>
                        </wpg:grpSpPr>
                        <wps:wsp>
                          <wps:cNvPr id="456312631" name="Rectangle 456312631"/>
                          <wps:cNvSpPr/>
                          <wps:spPr>
                            <a:xfrm>
                              <a:off x="0" y="0"/>
                              <a:ext cx="5769225" cy="27425"/>
                            </a:xfrm>
                            <a:prstGeom prst="rect">
                              <a:avLst/>
                            </a:prstGeom>
                            <a:noFill/>
                            <a:ln>
                              <a:noFill/>
                            </a:ln>
                          </wps:spPr>
                          <wps:txbx>
                            <w:txbxContent>
                              <w:p w14:paraId="037EA2F0"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634922924" name="Freeform: Shape 634922924"/>
                          <wps:cNvSpPr/>
                          <wps:spPr>
                            <a:xfrm>
                              <a:off x="0" y="0"/>
                              <a:ext cx="5769229" cy="27432"/>
                            </a:xfrm>
                            <a:custGeom>
                              <a:avLst/>
                              <a:gdLst/>
                              <a:ahLst/>
                              <a:cxnLst/>
                              <a:rect l="l" t="t" r="r" b="b"/>
                              <a:pathLst>
                                <a:path w="5769229" h="27432" extrusionOk="0">
                                  <a:moveTo>
                                    <a:pt x="0" y="0"/>
                                  </a:moveTo>
                                  <a:lnTo>
                                    <a:pt x="5769229" y="0"/>
                                  </a:lnTo>
                                  <a:lnTo>
                                    <a:pt x="5769229"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2311A791" id="Group 925596205" o:spid="_x0000_s1073" style="width:454.25pt;height:2.15pt;mso-position-horizontal-relative:char;mso-position-vertical-relative:line" coordorigin="24613,37662"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">
                <v:group id="Group 906219611" o:spid="_x0000_s1074" style="position:absolute;left:24613;top:37662;width:57693;height:275" coordsize="57692,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">
                  <v:rect id="Rectangle 456312631" o:spid="_x0000_s1075" style="position:absolute;width:57692;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" filled="f" stroked="f">
                    <v:textbox inset="2.53958mm,2.53958mm,2.53958mm,2.53958mm">
                      <w:txbxContent>
                        <w:p w14:paraId="037EA2F0" w14:textId="77777777" w:rsidR="004A0842" w:rsidRDefault="004A0842">
                          <w:pPr>
                            <w:spacing w:after="0" w:line="240" w:lineRule="auto"/>
                            <w:ind w:left="0" w:right="0" w:firstLine="0"/>
                            <w:jc w:val="left"/>
                            <w:textDirection w:val="btLr"/>
                          </w:pPr>
                        </w:p>
                      </w:txbxContent>
                    </v:textbox>
                  </v:rect>
                  <v:shape id="Freeform: Shape 634922924" o:spid="_x0000_s1076" style="position:absolute;width:57692;height:274;visibility:visible;mso-wrap-style:square;v-text-anchor:middle"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" path="m,l5769229,r,27432l,27432,,e" fillcolor="#339" stroked="f">
                    <v:path arrowok="t" o:extrusionok="f"/>
                  </v:shape>
                </v:group>
                <w10:anchorlock/>
              </v:group>
            </w:pict>
          </mc:Fallback>
        </mc:AlternateContent>
      </w:r>
    </w:p>
    <w:p w14:paraId="680049CB" w14:textId="77777777" w:rsidR="004A0842" w:rsidRDefault="00F6768B">
      <w:pPr>
        <w:ind w:left="10" w:right="276"/>
      </w:pPr>
      <w:r>
        <w:t xml:space="preserve">[Insert when completing contract] </w:t>
      </w:r>
    </w:p>
    <w:p w14:paraId="6E1BD154" w14:textId="77777777" w:rsidR="004A0842" w:rsidRDefault="00F6768B">
      <w:pPr>
        <w:spacing w:after="158" w:line="259" w:lineRule="auto"/>
        <w:ind w:left="0" w:right="0" w:firstLine="0"/>
        <w:jc w:val="left"/>
      </w:pPr>
      <w:r>
        <w:t xml:space="preserve"> </w:t>
      </w:r>
    </w:p>
    <w:p w14:paraId="3C3A6286" w14:textId="77777777" w:rsidR="004A0842" w:rsidRDefault="00F6768B">
      <w:pPr>
        <w:spacing w:after="0" w:line="259" w:lineRule="auto"/>
        <w:ind w:left="0" w:right="0" w:firstLine="0"/>
        <w:jc w:val="left"/>
      </w:pPr>
      <w:r>
        <w:t xml:space="preserve"> </w:t>
      </w:r>
      <w:r>
        <w:br w:type="page"/>
      </w:r>
    </w:p>
    <w:p w14:paraId="26E294CF" w14:textId="77777777" w:rsidR="004A0842" w:rsidRDefault="00F6768B">
      <w:pPr>
        <w:pStyle w:val="Heading2"/>
        <w:pBdr>
          <w:bottom w:val="none" w:sz="0" w:space="0" w:color="000000"/>
        </w:pBdr>
        <w:shd w:val="clear" w:color="auto" w:fill="auto"/>
        <w:spacing w:after="0" w:line="259" w:lineRule="auto"/>
        <w:ind w:left="0"/>
      </w:pPr>
      <w:r>
        <w:rPr>
          <w:color w:val="333399"/>
          <w:sz w:val="32"/>
          <w:szCs w:val="32"/>
        </w:rPr>
        <w:t xml:space="preserve">Schedule C:  Charges </w:t>
      </w:r>
    </w:p>
    <w:p w14:paraId="5D7392C7" w14:textId="77777777" w:rsidR="004A0842" w:rsidRDefault="00F6768B">
      <w:pPr>
        <w:spacing w:after="202" w:line="259" w:lineRule="auto"/>
        <w:ind w:left="-29" w:right="0" w:firstLine="0"/>
        <w:jc w:val="left"/>
      </w:pPr>
      <w:r>
        <w:rPr>
          <w:noProof/>
          <w:color w:val="2B579A"/>
          <w:shd w:val="clear" w:color="auto" w:fill="E6E6E6"/>
        </w:rPr>
        <mc:AlternateContent>
          <mc:Choice Requires="wpg">
            <w:drawing>
              <wp:inline distT="0" distB="0" distL="0" distR="0" wp14:anchorId="4211C529" wp14:editId="3EC592BB">
                <wp:extent cx="5769229" cy="27432"/>
                <wp:effectExtent l="0" t="0" r="0" b="0"/>
                <wp:docPr id="925596203" name="Group 925596203"/>
                <wp:cNvGraphicFramePr/>
                <a:graphic xmlns:a="http://schemas.openxmlformats.org/drawingml/2006/main">
                  <a:graphicData uri="http://schemas.microsoft.com/office/word/2010/wordprocessingGroup">
                    <wpg:wgp>
                      <wpg:cNvGrpSpPr/>
                      <wpg:grpSpPr>
                        <a:xfrm>
                          <a:off x="0" y="0"/>
                          <a:ext cx="5769229" cy="27432"/>
                          <a:chOff x="2461375" y="3766275"/>
                          <a:chExt cx="5769250" cy="27450"/>
                        </a:xfrm>
                      </wpg:grpSpPr>
                      <wpg:grpSp>
                        <wpg:cNvPr id="1974979059" name="Group 1974979059"/>
                        <wpg:cNvGrpSpPr/>
                        <wpg:grpSpPr>
                          <a:xfrm>
                            <a:off x="2461386" y="3766284"/>
                            <a:ext cx="5769229" cy="27432"/>
                            <a:chOff x="0" y="0"/>
                            <a:chExt cx="5769229" cy="27432"/>
                          </a:xfrm>
                        </wpg:grpSpPr>
                        <wps:wsp>
                          <wps:cNvPr id="266899242" name="Rectangle 266899242"/>
                          <wps:cNvSpPr/>
                          <wps:spPr>
                            <a:xfrm>
                              <a:off x="0" y="0"/>
                              <a:ext cx="5769225" cy="27425"/>
                            </a:xfrm>
                            <a:prstGeom prst="rect">
                              <a:avLst/>
                            </a:prstGeom>
                            <a:noFill/>
                            <a:ln>
                              <a:noFill/>
                            </a:ln>
                          </wps:spPr>
                          <wps:txbx>
                            <w:txbxContent>
                              <w:p w14:paraId="50730FC8"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2076445177" name="Freeform: Shape 2076445177"/>
                          <wps:cNvSpPr/>
                          <wps:spPr>
                            <a:xfrm>
                              <a:off x="0" y="0"/>
                              <a:ext cx="5769229" cy="27432"/>
                            </a:xfrm>
                            <a:custGeom>
                              <a:avLst/>
                              <a:gdLst/>
                              <a:ahLst/>
                              <a:cxnLst/>
                              <a:rect l="l" t="t" r="r" b="b"/>
                              <a:pathLst>
                                <a:path w="5769229" h="27432" extrusionOk="0">
                                  <a:moveTo>
                                    <a:pt x="0" y="0"/>
                                  </a:moveTo>
                                  <a:lnTo>
                                    <a:pt x="5769229" y="0"/>
                                  </a:lnTo>
                                  <a:lnTo>
                                    <a:pt x="5769229"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4211C529" id="Group 925596203" o:spid="_x0000_s1077" style="width:454.25pt;height:2.15pt;mso-position-horizontal-relative:char;mso-position-vertical-relative:line" coordorigin="24613,37662"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">
                <v:group id="Group 1974979059" o:spid="_x0000_s1078" style="position:absolute;left:24613;top:37662;width:57693;height:275" coordsize="57692,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">
                  <v:rect id="Rectangle 266899242" o:spid="_x0000_s1079" style="position:absolute;width:57692;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" filled="f" stroked="f">
                    <v:textbox inset="2.53958mm,2.53958mm,2.53958mm,2.53958mm">
                      <w:txbxContent>
                        <w:p w14:paraId="50730FC8" w14:textId="77777777" w:rsidR="004A0842" w:rsidRDefault="004A0842">
                          <w:pPr>
                            <w:spacing w:after="0" w:line="240" w:lineRule="auto"/>
                            <w:ind w:left="0" w:right="0" w:firstLine="0"/>
                            <w:jc w:val="left"/>
                            <w:textDirection w:val="btLr"/>
                          </w:pPr>
                        </w:p>
                      </w:txbxContent>
                    </v:textbox>
                  </v:rect>
                  <v:shape id="Freeform: Shape 2076445177" o:spid="_x0000_s1080" style="position:absolute;width:57692;height:274;visibility:visible;mso-wrap-style:square;v-text-anchor:middle"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" path="m,l5769229,r,27432l,27432,,e" fillcolor="#339" stroked="f">
                    <v:path arrowok="t" o:extrusionok="f"/>
                  </v:shape>
                </v:group>
                <w10:anchorlock/>
              </v:group>
            </w:pict>
          </mc:Fallback>
        </mc:AlternateContent>
      </w:r>
    </w:p>
    <w:p w14:paraId="35D2C45F" w14:textId="77777777" w:rsidR="004A0842" w:rsidRDefault="00F6768B">
      <w:pPr>
        <w:ind w:left="10" w:right="276"/>
      </w:pPr>
      <w:r>
        <w:t xml:space="preserve">[Insert when completing contract] </w:t>
      </w:r>
    </w:p>
    <w:p w14:paraId="71C42F73" w14:textId="77777777" w:rsidR="004A0842" w:rsidRDefault="00F6768B">
      <w:pPr>
        <w:spacing w:after="158" w:line="259" w:lineRule="auto"/>
        <w:ind w:left="0" w:right="0" w:firstLine="0"/>
        <w:jc w:val="left"/>
      </w:pPr>
      <w:r>
        <w:t xml:space="preserve"> </w:t>
      </w:r>
    </w:p>
    <w:p w14:paraId="0E5D3ECC" w14:textId="77777777" w:rsidR="004A0842" w:rsidRDefault="00F6768B">
      <w:pPr>
        <w:spacing w:after="659" w:line="259" w:lineRule="auto"/>
        <w:ind w:left="0" w:right="0" w:firstLine="0"/>
        <w:jc w:val="left"/>
      </w:pPr>
      <w:r>
        <w:t xml:space="preserve"> </w:t>
      </w:r>
    </w:p>
    <w:p w14:paraId="2A3EE0DE" w14:textId="77777777" w:rsidR="004A0842" w:rsidRDefault="00F6768B">
      <w:pPr>
        <w:spacing w:after="0" w:line="259" w:lineRule="auto"/>
        <w:ind w:left="0" w:right="0" w:firstLine="0"/>
        <w:jc w:val="left"/>
      </w:pPr>
      <w:r>
        <w:t xml:space="preserve"> </w:t>
      </w:r>
      <w:r>
        <w:br w:type="page"/>
      </w:r>
    </w:p>
    <w:p w14:paraId="4945666F" w14:textId="77777777" w:rsidR="004A0842" w:rsidRDefault="00F6768B">
      <w:pPr>
        <w:pStyle w:val="Heading2"/>
        <w:pBdr>
          <w:bottom w:val="none" w:sz="0" w:space="0" w:color="000000"/>
        </w:pBdr>
        <w:shd w:val="clear" w:color="auto" w:fill="auto"/>
        <w:spacing w:after="0" w:line="259" w:lineRule="auto"/>
        <w:ind w:left="0"/>
      </w:pPr>
      <w:r>
        <w:rPr>
          <w:color w:val="333399"/>
          <w:sz w:val="32"/>
          <w:szCs w:val="32"/>
        </w:rPr>
        <w:t>Schedule D:  Service Levels</w:t>
      </w:r>
    </w:p>
    <w:p w14:paraId="06779C99" w14:textId="77777777" w:rsidR="004A0842" w:rsidRDefault="00F6768B">
      <w:pPr>
        <w:spacing w:after="165" w:line="259" w:lineRule="auto"/>
        <w:ind w:left="-29" w:right="0" w:firstLine="0"/>
        <w:jc w:val="left"/>
      </w:pPr>
      <w:r>
        <w:rPr>
          <w:noProof/>
          <w:color w:val="2B579A"/>
          <w:shd w:val="clear" w:color="auto" w:fill="E6E6E6"/>
        </w:rPr>
        <mc:AlternateContent>
          <mc:Choice Requires="wpg">
            <w:drawing>
              <wp:inline distT="0" distB="0" distL="0" distR="0" wp14:anchorId="3C9AEBCC" wp14:editId="1E54BF1D">
                <wp:extent cx="5769229" cy="27432"/>
                <wp:effectExtent l="0" t="0" r="0" b="0"/>
                <wp:docPr id="925596188" name="Group 925596188"/>
                <wp:cNvGraphicFramePr/>
                <a:graphic xmlns:a="http://schemas.openxmlformats.org/drawingml/2006/main">
                  <a:graphicData uri="http://schemas.microsoft.com/office/word/2010/wordprocessingGroup">
                    <wpg:wgp>
                      <wpg:cNvGrpSpPr/>
                      <wpg:grpSpPr>
                        <a:xfrm>
                          <a:off x="0" y="0"/>
                          <a:ext cx="5769229" cy="27432"/>
                          <a:chOff x="2461375" y="3766275"/>
                          <a:chExt cx="5769250" cy="27450"/>
                        </a:xfrm>
                      </wpg:grpSpPr>
                      <wpg:grpSp>
                        <wpg:cNvPr id="520303491" name="Group 520303491"/>
                        <wpg:cNvGrpSpPr/>
                        <wpg:grpSpPr>
                          <a:xfrm>
                            <a:off x="2461386" y="3766284"/>
                            <a:ext cx="5769229" cy="27432"/>
                            <a:chOff x="0" y="0"/>
                            <a:chExt cx="5769229" cy="27432"/>
                          </a:xfrm>
                        </wpg:grpSpPr>
                        <wps:wsp>
                          <wps:cNvPr id="92172387" name="Rectangle 92172387"/>
                          <wps:cNvSpPr/>
                          <wps:spPr>
                            <a:xfrm>
                              <a:off x="0" y="0"/>
                              <a:ext cx="5769225" cy="27425"/>
                            </a:xfrm>
                            <a:prstGeom prst="rect">
                              <a:avLst/>
                            </a:prstGeom>
                            <a:noFill/>
                            <a:ln>
                              <a:noFill/>
                            </a:ln>
                          </wps:spPr>
                          <wps:txbx>
                            <w:txbxContent>
                              <w:p w14:paraId="22358B75"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2031233938" name="Freeform: Shape 2031233938"/>
                          <wps:cNvSpPr/>
                          <wps:spPr>
                            <a:xfrm>
                              <a:off x="0" y="0"/>
                              <a:ext cx="5769229" cy="27432"/>
                            </a:xfrm>
                            <a:custGeom>
                              <a:avLst/>
                              <a:gdLst/>
                              <a:ahLst/>
                              <a:cxnLst/>
                              <a:rect l="l" t="t" r="r" b="b"/>
                              <a:pathLst>
                                <a:path w="5769229" h="27432" extrusionOk="0">
                                  <a:moveTo>
                                    <a:pt x="0" y="0"/>
                                  </a:moveTo>
                                  <a:lnTo>
                                    <a:pt x="5769229" y="0"/>
                                  </a:lnTo>
                                  <a:lnTo>
                                    <a:pt x="5769229"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3C9AEBCC" id="Group 925596188" o:spid="_x0000_s1081" style="width:454.25pt;height:2.15pt;mso-position-horizontal-relative:char;mso-position-vertical-relative:line" coordorigin="24613,37662"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">
                <v:group id="Group 520303491" o:spid="_x0000_s1082" style="position:absolute;left:24613;top:37662;width:57693;height:275" coordsize="57692,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">
                  <v:rect id="Rectangle 92172387" o:spid="_x0000_s1083" style="position:absolute;width:57692;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" filled="f" stroked="f">
                    <v:textbox inset="2.53958mm,2.53958mm,2.53958mm,2.53958mm">
                      <w:txbxContent>
                        <w:p w14:paraId="22358B75" w14:textId="77777777" w:rsidR="004A0842" w:rsidRDefault="004A0842">
                          <w:pPr>
                            <w:spacing w:after="0" w:line="240" w:lineRule="auto"/>
                            <w:ind w:left="0" w:right="0" w:firstLine="0"/>
                            <w:jc w:val="left"/>
                            <w:textDirection w:val="btLr"/>
                          </w:pPr>
                        </w:p>
                      </w:txbxContent>
                    </v:textbox>
                  </v:rect>
                  <v:shape id="Freeform: Shape 2031233938" o:spid="_x0000_s1084" style="position:absolute;width:57692;height:274;visibility:visible;mso-wrap-style:square;v-text-anchor:middle"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" path="m,l5769229,r,27432l,27432,,e" fillcolor="#339" stroked="f">
                    <v:path arrowok="t" o:extrusionok="f"/>
                  </v:shape>
                </v:group>
                <w10:anchorlock/>
              </v:group>
            </w:pict>
          </mc:Fallback>
        </mc:AlternateContent>
      </w:r>
    </w:p>
    <w:p w14:paraId="35BF5F1E" w14:textId="77777777" w:rsidR="004A0842" w:rsidRDefault="00F6768B">
      <w:pPr>
        <w:spacing w:after="0" w:line="259" w:lineRule="auto"/>
        <w:ind w:left="0" w:right="0" w:firstLine="0"/>
        <w:jc w:val="left"/>
      </w:pPr>
      <w:r>
        <w:t xml:space="preserve"> </w:t>
      </w:r>
    </w:p>
    <w:p w14:paraId="09B0CAF5" w14:textId="77777777" w:rsidR="004A0842" w:rsidRDefault="00F6768B">
      <w:pPr>
        <w:spacing w:after="0" w:line="259" w:lineRule="auto"/>
        <w:ind w:left="0" w:right="0" w:firstLine="0"/>
        <w:jc w:val="left"/>
      </w:pPr>
      <w:r>
        <w:t xml:space="preserve"> </w:t>
      </w:r>
    </w:p>
    <w:p w14:paraId="5E66D04D" w14:textId="77777777" w:rsidR="004A0842" w:rsidRDefault="004A0842">
      <w:pPr>
        <w:spacing w:after="167" w:line="249" w:lineRule="auto"/>
        <w:ind w:left="370" w:right="139"/>
        <w:jc w:val="left"/>
        <w:rPr>
          <w:b/>
          <w:bCs/>
        </w:rPr>
      </w:pPr>
    </w:p>
    <w:p w14:paraId="2951F5C3" w14:textId="77777777" w:rsidR="004A0842" w:rsidRDefault="004A0842">
      <w:pPr>
        <w:spacing w:after="167" w:line="249" w:lineRule="auto"/>
        <w:ind w:left="370" w:right="139"/>
        <w:jc w:val="left"/>
        <w:rPr>
          <w:b/>
          <w:bCs/>
        </w:rPr>
      </w:pPr>
    </w:p>
    <w:p w14:paraId="484E00DF" w14:textId="77777777" w:rsidR="004A0842" w:rsidRDefault="004A0842">
      <w:pPr>
        <w:spacing w:after="167" w:line="249" w:lineRule="auto"/>
        <w:ind w:left="370" w:right="139"/>
        <w:jc w:val="left"/>
        <w:rPr>
          <w:b/>
          <w:bCs/>
        </w:rPr>
      </w:pPr>
    </w:p>
    <w:p w14:paraId="73844C57" w14:textId="77777777" w:rsidR="004A0842" w:rsidRDefault="004A0842">
      <w:pPr>
        <w:spacing w:after="167" w:line="249" w:lineRule="auto"/>
        <w:ind w:left="370" w:right="139"/>
        <w:jc w:val="left"/>
        <w:rPr>
          <w:b/>
          <w:bCs/>
        </w:rPr>
      </w:pPr>
    </w:p>
    <w:p w14:paraId="3571A3F0" w14:textId="77777777" w:rsidR="004A0842" w:rsidRDefault="004A0842">
      <w:pPr>
        <w:spacing w:after="167" w:line="249" w:lineRule="auto"/>
        <w:ind w:left="370" w:right="139"/>
        <w:jc w:val="left"/>
        <w:rPr>
          <w:b/>
          <w:bCs/>
        </w:rPr>
      </w:pPr>
    </w:p>
    <w:p w14:paraId="63AAEB41" w14:textId="77777777" w:rsidR="004A0842" w:rsidRDefault="004A0842">
      <w:pPr>
        <w:spacing w:after="167" w:line="249" w:lineRule="auto"/>
        <w:ind w:left="370" w:right="139"/>
        <w:jc w:val="left"/>
        <w:rPr>
          <w:b/>
          <w:bCs/>
        </w:rPr>
      </w:pPr>
    </w:p>
    <w:p w14:paraId="2F0FF7E1" w14:textId="77777777" w:rsidR="004A0842" w:rsidRDefault="004A0842">
      <w:pPr>
        <w:spacing w:after="167" w:line="249" w:lineRule="auto"/>
        <w:ind w:left="370" w:right="139"/>
        <w:jc w:val="left"/>
        <w:rPr>
          <w:b/>
          <w:bCs/>
        </w:rPr>
      </w:pPr>
    </w:p>
    <w:p w14:paraId="12A52F5C" w14:textId="77777777" w:rsidR="004A0842" w:rsidRDefault="004A0842">
      <w:pPr>
        <w:spacing w:after="167" w:line="249" w:lineRule="auto"/>
        <w:ind w:left="370" w:right="139"/>
        <w:jc w:val="left"/>
        <w:rPr>
          <w:b/>
          <w:bCs/>
        </w:rPr>
      </w:pPr>
    </w:p>
    <w:p w14:paraId="66168DDF" w14:textId="77777777" w:rsidR="004A0842" w:rsidRDefault="004A0842">
      <w:pPr>
        <w:spacing w:after="167" w:line="249" w:lineRule="auto"/>
        <w:ind w:left="370" w:right="139"/>
        <w:jc w:val="left"/>
        <w:rPr>
          <w:b/>
          <w:bCs/>
        </w:rPr>
      </w:pPr>
    </w:p>
    <w:p w14:paraId="0A4D9FB9" w14:textId="77777777" w:rsidR="004A0842" w:rsidRDefault="004A0842">
      <w:pPr>
        <w:spacing w:after="167" w:line="249" w:lineRule="auto"/>
        <w:ind w:left="370" w:right="139"/>
        <w:jc w:val="left"/>
        <w:rPr>
          <w:b/>
          <w:bCs/>
        </w:rPr>
      </w:pPr>
    </w:p>
    <w:p w14:paraId="5EF52B69" w14:textId="77777777" w:rsidR="004A0842" w:rsidRDefault="004A0842">
      <w:pPr>
        <w:spacing w:after="167" w:line="249" w:lineRule="auto"/>
        <w:ind w:left="370" w:right="139"/>
        <w:jc w:val="left"/>
        <w:rPr>
          <w:b/>
          <w:bCs/>
        </w:rPr>
      </w:pPr>
    </w:p>
    <w:p w14:paraId="7E8F459D" w14:textId="77777777" w:rsidR="004A0842" w:rsidRDefault="004A0842">
      <w:pPr>
        <w:spacing w:after="167" w:line="249" w:lineRule="auto"/>
        <w:ind w:left="370" w:right="139"/>
        <w:jc w:val="left"/>
        <w:rPr>
          <w:b/>
          <w:bCs/>
        </w:rPr>
      </w:pPr>
    </w:p>
    <w:p w14:paraId="596E9C82" w14:textId="77777777" w:rsidR="004A0842" w:rsidRDefault="004A0842">
      <w:pPr>
        <w:spacing w:after="167" w:line="249" w:lineRule="auto"/>
        <w:ind w:left="370" w:right="139"/>
        <w:jc w:val="left"/>
        <w:rPr>
          <w:b/>
          <w:bCs/>
        </w:rPr>
      </w:pPr>
    </w:p>
    <w:p w14:paraId="03770677" w14:textId="77777777" w:rsidR="004A0842" w:rsidRDefault="004A0842">
      <w:pPr>
        <w:spacing w:after="167" w:line="249" w:lineRule="auto"/>
        <w:ind w:left="370" w:right="139"/>
        <w:jc w:val="left"/>
        <w:rPr>
          <w:b/>
          <w:bCs/>
        </w:rPr>
      </w:pPr>
    </w:p>
    <w:p w14:paraId="083FB18A" w14:textId="77777777" w:rsidR="004A0842" w:rsidRDefault="004A0842">
      <w:pPr>
        <w:spacing w:after="167" w:line="249" w:lineRule="auto"/>
        <w:ind w:left="370" w:right="139"/>
        <w:jc w:val="left"/>
        <w:rPr>
          <w:b/>
          <w:bCs/>
        </w:rPr>
      </w:pPr>
    </w:p>
    <w:p w14:paraId="0E8AB85A" w14:textId="77777777" w:rsidR="004A0842" w:rsidRDefault="004A0842">
      <w:pPr>
        <w:spacing w:after="167" w:line="249" w:lineRule="auto"/>
        <w:ind w:left="370" w:right="139"/>
        <w:jc w:val="left"/>
        <w:rPr>
          <w:b/>
          <w:bCs/>
        </w:rPr>
      </w:pPr>
    </w:p>
    <w:p w14:paraId="7ACF1787" w14:textId="77777777" w:rsidR="004A0842" w:rsidRDefault="004A0842">
      <w:pPr>
        <w:spacing w:after="167" w:line="249" w:lineRule="auto"/>
        <w:ind w:left="370" w:right="139"/>
        <w:jc w:val="left"/>
        <w:rPr>
          <w:b/>
          <w:bCs/>
        </w:rPr>
      </w:pPr>
    </w:p>
    <w:p w14:paraId="75C69724" w14:textId="77777777" w:rsidR="004A0842" w:rsidRDefault="004A0842">
      <w:pPr>
        <w:spacing w:after="167" w:line="249" w:lineRule="auto"/>
        <w:ind w:left="370" w:right="139"/>
        <w:jc w:val="left"/>
        <w:rPr>
          <w:b/>
          <w:bCs/>
        </w:rPr>
      </w:pPr>
    </w:p>
    <w:p w14:paraId="5EA13F14" w14:textId="77777777" w:rsidR="004A0842" w:rsidRDefault="004A0842">
      <w:pPr>
        <w:spacing w:after="167" w:line="249" w:lineRule="auto"/>
        <w:ind w:left="370" w:right="139"/>
        <w:jc w:val="left"/>
        <w:rPr>
          <w:b/>
          <w:bCs/>
        </w:rPr>
      </w:pPr>
    </w:p>
    <w:p w14:paraId="6AFDDDF8" w14:textId="77777777" w:rsidR="004A0842" w:rsidRDefault="004A0842">
      <w:pPr>
        <w:spacing w:after="167" w:line="249" w:lineRule="auto"/>
        <w:ind w:left="370" w:right="139"/>
        <w:jc w:val="left"/>
        <w:rPr>
          <w:b/>
          <w:bCs/>
        </w:rPr>
      </w:pPr>
    </w:p>
    <w:p w14:paraId="28396F07" w14:textId="77777777" w:rsidR="004A0842" w:rsidRDefault="004A0842">
      <w:pPr>
        <w:spacing w:after="167" w:line="249" w:lineRule="auto"/>
        <w:ind w:left="370" w:right="139"/>
        <w:jc w:val="left"/>
        <w:rPr>
          <w:b/>
          <w:bCs/>
        </w:rPr>
      </w:pPr>
    </w:p>
    <w:p w14:paraId="3E6523CE" w14:textId="77777777" w:rsidR="004A0842" w:rsidRDefault="004A0842">
      <w:pPr>
        <w:spacing w:after="167" w:line="249" w:lineRule="auto"/>
        <w:ind w:left="370" w:right="139"/>
        <w:jc w:val="left"/>
        <w:rPr>
          <w:b/>
          <w:bCs/>
        </w:rPr>
      </w:pPr>
    </w:p>
    <w:p w14:paraId="491B5B85" w14:textId="77777777" w:rsidR="004A0842" w:rsidRDefault="004A0842">
      <w:pPr>
        <w:spacing w:after="167" w:line="249" w:lineRule="auto"/>
        <w:ind w:left="370" w:right="139"/>
        <w:jc w:val="left"/>
        <w:rPr>
          <w:b/>
          <w:bCs/>
        </w:rPr>
      </w:pPr>
    </w:p>
    <w:p w14:paraId="3992D44F" w14:textId="77777777" w:rsidR="004A0842" w:rsidRDefault="004A0842">
      <w:pPr>
        <w:spacing w:after="167" w:line="249" w:lineRule="auto"/>
        <w:ind w:left="370" w:right="139"/>
        <w:jc w:val="left"/>
        <w:rPr>
          <w:b/>
          <w:bCs/>
        </w:rPr>
      </w:pPr>
    </w:p>
    <w:p w14:paraId="50E7B01E" w14:textId="77777777" w:rsidR="004A0842" w:rsidRDefault="004A0842">
      <w:pPr>
        <w:spacing w:after="167" w:line="249" w:lineRule="auto"/>
        <w:ind w:left="370" w:right="139"/>
        <w:jc w:val="left"/>
        <w:rPr>
          <w:b/>
          <w:bCs/>
        </w:rPr>
      </w:pPr>
    </w:p>
    <w:p w14:paraId="635C4B6F" w14:textId="77777777" w:rsidR="004A0842" w:rsidRDefault="004A0842">
      <w:pPr>
        <w:spacing w:after="167" w:line="249" w:lineRule="auto"/>
        <w:ind w:left="370" w:right="139"/>
        <w:jc w:val="left"/>
        <w:rPr>
          <w:b/>
          <w:bCs/>
        </w:rPr>
      </w:pPr>
    </w:p>
    <w:p w14:paraId="66C6C7AD" w14:textId="77777777" w:rsidR="004A0842" w:rsidRDefault="004A0842">
      <w:pPr>
        <w:spacing w:after="167" w:line="249" w:lineRule="auto"/>
        <w:ind w:left="370" w:right="139"/>
        <w:jc w:val="left"/>
        <w:rPr>
          <w:b/>
          <w:bCs/>
        </w:rPr>
      </w:pPr>
    </w:p>
    <w:p w14:paraId="72E71654" w14:textId="77777777" w:rsidR="004A0842" w:rsidRDefault="00F6768B">
      <w:pPr>
        <w:pStyle w:val="Heading2"/>
        <w:pBdr>
          <w:bottom w:val="none" w:sz="0" w:space="0" w:color="000000"/>
        </w:pBdr>
        <w:shd w:val="clear" w:color="auto" w:fill="auto"/>
        <w:tabs>
          <w:tab w:val="center" w:pos="3207"/>
        </w:tabs>
        <w:spacing w:after="0" w:line="259" w:lineRule="auto"/>
        <w:ind w:left="-10" w:firstLine="0"/>
      </w:pPr>
      <w:r>
        <w:rPr>
          <w:color w:val="333399"/>
          <w:sz w:val="32"/>
          <w:szCs w:val="32"/>
        </w:rPr>
        <w:t xml:space="preserve">Schedule F: </w:t>
      </w:r>
      <w:r>
        <w:rPr>
          <w:color w:val="333399"/>
          <w:sz w:val="32"/>
          <w:szCs w:val="32"/>
        </w:rPr>
        <w:tab/>
        <w:t xml:space="preserve">Data Protection </w:t>
      </w:r>
    </w:p>
    <w:p w14:paraId="26509698" w14:textId="77777777" w:rsidR="004A0842" w:rsidRDefault="00F6768B">
      <w:pPr>
        <w:spacing w:after="202" w:line="259" w:lineRule="auto"/>
        <w:ind w:left="-29" w:right="0" w:firstLine="0"/>
        <w:jc w:val="left"/>
      </w:pPr>
      <w:r>
        <w:rPr>
          <w:noProof/>
          <w:color w:val="2B579A"/>
          <w:shd w:val="clear" w:color="auto" w:fill="E6E6E6"/>
        </w:rPr>
        <mc:AlternateContent>
          <mc:Choice Requires="wpg">
            <w:drawing>
              <wp:inline distT="0" distB="0" distL="0" distR="0" wp14:anchorId="34347262" wp14:editId="5B14F1F1">
                <wp:extent cx="5769229" cy="27432"/>
                <wp:effectExtent l="0" t="0" r="0" b="0"/>
                <wp:docPr id="925596190" name="Group 925596190"/>
                <wp:cNvGraphicFramePr/>
                <a:graphic xmlns:a="http://schemas.openxmlformats.org/drawingml/2006/main">
                  <a:graphicData uri="http://schemas.microsoft.com/office/word/2010/wordprocessingGroup">
                    <wpg:wgp>
                      <wpg:cNvGrpSpPr/>
                      <wpg:grpSpPr>
                        <a:xfrm>
                          <a:off x="0" y="0"/>
                          <a:ext cx="5769229" cy="27432"/>
                          <a:chOff x="2461375" y="3766275"/>
                          <a:chExt cx="5769250" cy="27450"/>
                        </a:xfrm>
                      </wpg:grpSpPr>
                      <wpg:grpSp>
                        <wpg:cNvPr id="2116000972" name="Group 2116000972"/>
                        <wpg:cNvGrpSpPr/>
                        <wpg:grpSpPr>
                          <a:xfrm>
                            <a:off x="2461386" y="3766284"/>
                            <a:ext cx="5769229" cy="27432"/>
                            <a:chOff x="0" y="0"/>
                            <a:chExt cx="5769229" cy="27432"/>
                          </a:xfrm>
                        </wpg:grpSpPr>
                        <wps:wsp>
                          <wps:cNvPr id="713248606" name="Rectangle 713248606"/>
                          <wps:cNvSpPr/>
                          <wps:spPr>
                            <a:xfrm>
                              <a:off x="0" y="0"/>
                              <a:ext cx="5769225" cy="27425"/>
                            </a:xfrm>
                            <a:prstGeom prst="rect">
                              <a:avLst/>
                            </a:prstGeom>
                            <a:noFill/>
                            <a:ln>
                              <a:noFill/>
                            </a:ln>
                          </wps:spPr>
                          <wps:txbx>
                            <w:txbxContent>
                              <w:p w14:paraId="0D9E3E12"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955910571" name="Freeform: Shape 1955910571"/>
                          <wps:cNvSpPr/>
                          <wps:spPr>
                            <a:xfrm>
                              <a:off x="0" y="0"/>
                              <a:ext cx="5769229" cy="27432"/>
                            </a:xfrm>
                            <a:custGeom>
                              <a:avLst/>
                              <a:gdLst/>
                              <a:ahLst/>
                              <a:cxnLst/>
                              <a:rect l="l" t="t" r="r" b="b"/>
                              <a:pathLst>
                                <a:path w="5769229" h="27432" extrusionOk="0">
                                  <a:moveTo>
                                    <a:pt x="0" y="0"/>
                                  </a:moveTo>
                                  <a:lnTo>
                                    <a:pt x="5769229" y="0"/>
                                  </a:lnTo>
                                  <a:lnTo>
                                    <a:pt x="5769229"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34347262" id="Group 925596190" o:spid="_x0000_s1085" style="width:454.25pt;height:2.15pt;mso-position-horizontal-relative:char;mso-position-vertical-relative:line" coordorigin="24613,37662"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">
                <v:group id="Group 2116000972" o:spid="_x0000_s1086" style="position:absolute;left:24613;top:37662;width:57693;height:275" coordsize="57692,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">
                  <v:rect id="Rectangle 713248606" o:spid="_x0000_s1087" style="position:absolute;width:57692;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" filled="f" stroked="f">
                    <v:textbox inset="2.53958mm,2.53958mm,2.53958mm,2.53958mm">
                      <w:txbxContent>
                        <w:p w14:paraId="0D9E3E12" w14:textId="77777777" w:rsidR="004A0842" w:rsidRDefault="004A0842">
                          <w:pPr>
                            <w:spacing w:after="0" w:line="240" w:lineRule="auto"/>
                            <w:ind w:left="0" w:right="0" w:firstLine="0"/>
                            <w:jc w:val="left"/>
                            <w:textDirection w:val="btLr"/>
                          </w:pPr>
                        </w:p>
                      </w:txbxContent>
                    </v:textbox>
                  </v:rect>
                  <v:shape id="Freeform: Shape 1955910571" o:spid="_x0000_s1088" style="position:absolute;width:57692;height:274;visibility:visible;mso-wrap-style:square;v-text-anchor:middle"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" path="m,l5769229,r,27432l,27432,,e" fillcolor="#339" stroked="f">
                    <v:path arrowok="t" o:extrusionok="f"/>
                  </v:shape>
                </v:group>
                <w10:anchorlock/>
              </v:group>
            </w:pict>
          </mc:Fallback>
        </mc:AlternateContent>
      </w:r>
    </w:p>
    <w:p w14:paraId="7CAE0547" w14:textId="77777777" w:rsidR="004A0842" w:rsidRDefault="00F6768B">
      <w:pPr>
        <w:spacing w:after="160" w:line="259" w:lineRule="auto"/>
        <w:ind w:left="-5" w:right="0"/>
        <w:jc w:val="left"/>
      </w:pPr>
      <w:r>
        <w:t xml:space="preserve"> </w:t>
      </w:r>
      <w:r>
        <w:rPr>
          <w:i/>
          <w:iCs/>
          <w:u w:val="single"/>
        </w:rPr>
        <w:t>[complete when completing the contract]</w:t>
      </w:r>
      <w:r>
        <w:rPr>
          <w:i/>
          <w:iCs/>
        </w:rPr>
        <w:t xml:space="preserve"> </w:t>
      </w:r>
    </w:p>
    <w:p w14:paraId="3B0D809C" w14:textId="77777777" w:rsidR="004A0842" w:rsidRDefault="00F6768B">
      <w:pPr>
        <w:pStyle w:val="Heading3"/>
        <w:spacing w:after="194"/>
        <w:ind w:left="0"/>
      </w:pPr>
      <w:r>
        <w:t>Processing, Personal Data and Data Subjects</w:t>
      </w:r>
      <w:r>
        <w:rPr>
          <w:u w:val="none"/>
        </w:rPr>
        <w:t xml:space="preserve"> </w:t>
      </w:r>
    </w:p>
    <w:p w14:paraId="100BB86B" w14:textId="77777777" w:rsidR="004A0842" w:rsidRDefault="00F6768B">
      <w:pPr>
        <w:numPr>
          <w:ilvl w:val="0"/>
          <w:numId w:val="6"/>
        </w:numPr>
        <w:spacing w:after="13"/>
        <w:ind w:right="276" w:hanging="607"/>
      </w:pPr>
      <w:r>
        <w:t xml:space="preserve">Processing by the Contractor </w:t>
      </w:r>
    </w:p>
    <w:p w14:paraId="2CAE88E2" w14:textId="77777777" w:rsidR="004A0842" w:rsidRDefault="00F6768B">
      <w:pPr>
        <w:spacing w:after="33" w:line="259" w:lineRule="auto"/>
        <w:ind w:left="720" w:right="0" w:firstLine="0"/>
        <w:jc w:val="left"/>
      </w:pPr>
      <w:r>
        <w:t xml:space="preserve"> </w:t>
      </w:r>
    </w:p>
    <w:p w14:paraId="3EC61FCB" w14:textId="77777777" w:rsidR="004A0842" w:rsidRDefault="00F6768B">
      <w:pPr>
        <w:numPr>
          <w:ilvl w:val="1"/>
          <w:numId w:val="6"/>
        </w:numPr>
        <w:spacing w:after="11"/>
        <w:ind w:right="276" w:hanging="1020"/>
      </w:pPr>
      <w:r>
        <w:t xml:space="preserve">Subject matter of processing </w:t>
      </w:r>
    </w:p>
    <w:p w14:paraId="51BE727B" w14:textId="77777777" w:rsidR="004A0842" w:rsidRDefault="00F6768B">
      <w:pPr>
        <w:spacing w:after="33" w:line="259" w:lineRule="auto"/>
        <w:ind w:left="1133" w:right="0" w:firstLine="0"/>
        <w:jc w:val="left"/>
      </w:pPr>
      <w:r>
        <w:t xml:space="preserve"> </w:t>
      </w:r>
    </w:p>
    <w:p w14:paraId="123ABA51" w14:textId="77777777" w:rsidR="004A0842" w:rsidRDefault="00F6768B">
      <w:pPr>
        <w:numPr>
          <w:ilvl w:val="1"/>
          <w:numId w:val="6"/>
        </w:numPr>
        <w:spacing w:after="13"/>
        <w:ind w:right="276" w:hanging="1020"/>
      </w:pPr>
      <w:r>
        <w:t xml:space="preserve">Nature of processing </w:t>
      </w:r>
    </w:p>
    <w:p w14:paraId="720A82E6" w14:textId="77777777" w:rsidR="004A0842" w:rsidRDefault="00F6768B">
      <w:pPr>
        <w:spacing w:after="49" w:line="259" w:lineRule="auto"/>
        <w:ind w:left="1133" w:right="0" w:firstLine="0"/>
        <w:jc w:val="left"/>
      </w:pPr>
      <w:r>
        <w:t xml:space="preserve"> </w:t>
      </w:r>
    </w:p>
    <w:p w14:paraId="184CAAB7" w14:textId="77777777" w:rsidR="004A0842" w:rsidRDefault="00F6768B">
      <w:pPr>
        <w:numPr>
          <w:ilvl w:val="1"/>
          <w:numId w:val="6"/>
        </w:numPr>
        <w:spacing w:after="14"/>
        <w:ind w:right="276" w:hanging="1020"/>
      </w:pPr>
      <w:r>
        <w:t xml:space="preserve">Purpose of processing </w:t>
      </w:r>
    </w:p>
    <w:p w14:paraId="503DFD61" w14:textId="77777777" w:rsidR="004A0842" w:rsidRDefault="00F6768B">
      <w:pPr>
        <w:spacing w:after="33" w:line="259" w:lineRule="auto"/>
        <w:ind w:left="1133" w:right="0" w:firstLine="0"/>
        <w:jc w:val="left"/>
      </w:pPr>
      <w:r>
        <w:t xml:space="preserve"> </w:t>
      </w:r>
    </w:p>
    <w:p w14:paraId="752E5657" w14:textId="77777777" w:rsidR="004A0842" w:rsidRDefault="00F6768B">
      <w:pPr>
        <w:numPr>
          <w:ilvl w:val="1"/>
          <w:numId w:val="6"/>
        </w:numPr>
        <w:spacing w:after="19" w:line="259" w:lineRule="auto"/>
        <w:ind w:right="276" w:hanging="1020"/>
      </w:pPr>
      <w:r>
        <w:t xml:space="preserve">Duration of the processing </w:t>
      </w:r>
    </w:p>
    <w:p w14:paraId="0DB33B39" w14:textId="77777777" w:rsidR="004A0842" w:rsidRDefault="00F6768B">
      <w:pPr>
        <w:spacing w:after="30" w:line="259" w:lineRule="auto"/>
        <w:ind w:left="720" w:right="0" w:firstLine="0"/>
        <w:jc w:val="left"/>
      </w:pPr>
      <w:r>
        <w:t xml:space="preserve"> </w:t>
      </w:r>
    </w:p>
    <w:p w14:paraId="2FF3B7AD" w14:textId="77777777" w:rsidR="004A0842" w:rsidRDefault="00F6768B">
      <w:pPr>
        <w:numPr>
          <w:ilvl w:val="0"/>
          <w:numId w:val="6"/>
        </w:numPr>
        <w:spacing w:after="11"/>
        <w:ind w:right="276" w:hanging="607"/>
      </w:pPr>
      <w:r>
        <w:t xml:space="preserve">Types of personal data </w:t>
      </w:r>
    </w:p>
    <w:p w14:paraId="33DA23A4" w14:textId="77777777" w:rsidR="004A0842" w:rsidRDefault="00F6768B">
      <w:pPr>
        <w:spacing w:after="194" w:line="259" w:lineRule="auto"/>
        <w:ind w:left="720" w:right="0" w:firstLine="0"/>
        <w:jc w:val="left"/>
      </w:pPr>
      <w:r>
        <w:t xml:space="preserve"> </w:t>
      </w:r>
    </w:p>
    <w:p w14:paraId="52962278" w14:textId="77777777" w:rsidR="004A0842" w:rsidRDefault="00F6768B">
      <w:pPr>
        <w:numPr>
          <w:ilvl w:val="0"/>
          <w:numId w:val="6"/>
        </w:numPr>
        <w:spacing w:after="133"/>
        <w:ind w:right="276" w:hanging="607"/>
      </w:pPr>
      <w:r>
        <w:t xml:space="preserve">Categories of data subject </w:t>
      </w:r>
    </w:p>
    <w:p w14:paraId="64B531E7" w14:textId="77777777" w:rsidR="004A0842" w:rsidRDefault="00F6768B">
      <w:pPr>
        <w:spacing w:after="196" w:line="259" w:lineRule="auto"/>
        <w:ind w:left="0" w:right="0" w:firstLine="0"/>
        <w:jc w:val="left"/>
      </w:pPr>
      <w:r>
        <w:t xml:space="preserve"> </w:t>
      </w:r>
    </w:p>
    <w:p w14:paraId="164862BB" w14:textId="77777777" w:rsidR="004A0842" w:rsidRDefault="00F6768B">
      <w:pPr>
        <w:spacing w:after="0" w:line="259" w:lineRule="auto"/>
        <w:ind w:left="0" w:right="0" w:firstLine="0"/>
        <w:jc w:val="left"/>
      </w:pPr>
      <w:r>
        <w:t xml:space="preserve"> </w:t>
      </w:r>
      <w:r>
        <w:br w:type="page"/>
      </w:r>
    </w:p>
    <w:p w14:paraId="7200646A" w14:textId="77777777" w:rsidR="004A0842" w:rsidRDefault="00F6768B">
      <w:pPr>
        <w:pStyle w:val="Heading2"/>
        <w:pBdr>
          <w:bottom w:val="none" w:sz="0" w:space="0" w:color="000000"/>
        </w:pBdr>
        <w:shd w:val="clear" w:color="auto" w:fill="auto"/>
        <w:spacing w:after="0" w:line="259" w:lineRule="auto"/>
        <w:ind w:left="10"/>
      </w:pPr>
      <w:r>
        <w:rPr>
          <w:color w:val="333399"/>
          <w:sz w:val="32"/>
          <w:szCs w:val="32"/>
        </w:rPr>
        <w:t xml:space="preserve">Appendix 6:  Confidentiality Agreement </w:t>
      </w:r>
    </w:p>
    <w:p w14:paraId="14193776" w14:textId="77777777" w:rsidR="004A0842" w:rsidRDefault="00F6768B">
      <w:pPr>
        <w:spacing w:after="202" w:line="259" w:lineRule="auto"/>
        <w:ind w:left="-29" w:right="0" w:firstLine="0"/>
        <w:jc w:val="left"/>
      </w:pPr>
      <w:r>
        <w:rPr>
          <w:noProof/>
          <w:color w:val="2B579A"/>
          <w:shd w:val="clear" w:color="auto" w:fill="E6E6E6"/>
        </w:rPr>
        <mc:AlternateContent>
          <mc:Choice Requires="wpg">
            <w:drawing>
              <wp:inline distT="0" distB="0" distL="0" distR="0" wp14:anchorId="4D928A4F" wp14:editId="09D0D7C9">
                <wp:extent cx="5769229" cy="27432"/>
                <wp:effectExtent l="0" t="0" r="0" b="0"/>
                <wp:docPr id="925596185" name="Group 925596185"/>
                <wp:cNvGraphicFramePr/>
                <a:graphic xmlns:a="http://schemas.openxmlformats.org/drawingml/2006/main">
                  <a:graphicData uri="http://schemas.microsoft.com/office/word/2010/wordprocessingGroup">
                    <wpg:wgp>
                      <wpg:cNvGrpSpPr/>
                      <wpg:grpSpPr>
                        <a:xfrm>
                          <a:off x="0" y="0"/>
                          <a:ext cx="5769229" cy="27432"/>
                          <a:chOff x="2461375" y="3766275"/>
                          <a:chExt cx="5769250" cy="27450"/>
                        </a:xfrm>
                      </wpg:grpSpPr>
                      <wpg:grpSp>
                        <wpg:cNvPr id="457437948" name="Group 457437948"/>
                        <wpg:cNvGrpSpPr/>
                        <wpg:grpSpPr>
                          <a:xfrm>
                            <a:off x="2461386" y="3766284"/>
                            <a:ext cx="5769229" cy="27432"/>
                            <a:chOff x="0" y="0"/>
                            <a:chExt cx="5769229" cy="27432"/>
                          </a:xfrm>
                        </wpg:grpSpPr>
                        <wps:wsp>
                          <wps:cNvPr id="1057672717" name="Rectangle 1057672717"/>
                          <wps:cNvSpPr/>
                          <wps:spPr>
                            <a:xfrm>
                              <a:off x="0" y="0"/>
                              <a:ext cx="5769225" cy="27425"/>
                            </a:xfrm>
                            <a:prstGeom prst="rect">
                              <a:avLst/>
                            </a:prstGeom>
                            <a:noFill/>
                            <a:ln>
                              <a:noFill/>
                            </a:ln>
                          </wps:spPr>
                          <wps:txbx>
                            <w:txbxContent>
                              <w:p w14:paraId="005820EC"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1936895268" name="Freeform: Shape 1936895268"/>
                          <wps:cNvSpPr/>
                          <wps:spPr>
                            <a:xfrm>
                              <a:off x="0" y="0"/>
                              <a:ext cx="5769229" cy="27432"/>
                            </a:xfrm>
                            <a:custGeom>
                              <a:avLst/>
                              <a:gdLst/>
                              <a:ahLst/>
                              <a:cxnLst/>
                              <a:rect l="l" t="t" r="r" b="b"/>
                              <a:pathLst>
                                <a:path w="5769229" h="27432" extrusionOk="0">
                                  <a:moveTo>
                                    <a:pt x="0" y="0"/>
                                  </a:moveTo>
                                  <a:lnTo>
                                    <a:pt x="5769229" y="0"/>
                                  </a:lnTo>
                                  <a:lnTo>
                                    <a:pt x="5769229"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4D928A4F" id="Group 925596185" o:spid="_x0000_s1089" style="width:454.25pt;height:2.15pt;mso-position-horizontal-relative:char;mso-position-vertical-relative:line" coordorigin="24613,37662"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">
                <v:group id="Group 457437948" o:spid="_x0000_s1090" style="position:absolute;left:24613;top:37662;width:57693;height:275" coordsize="57692,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">
                  <v:rect id="Rectangle 1057672717" o:spid="_x0000_s1091" style="position:absolute;width:57692;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" filled="f" stroked="f">
                    <v:textbox inset="2.53958mm,2.53958mm,2.53958mm,2.53958mm">
                      <w:txbxContent>
                        <w:p w14:paraId="005820EC" w14:textId="77777777" w:rsidR="004A0842" w:rsidRDefault="004A0842">
                          <w:pPr>
                            <w:spacing w:after="0" w:line="240" w:lineRule="auto"/>
                            <w:ind w:left="0" w:right="0" w:firstLine="0"/>
                            <w:jc w:val="left"/>
                            <w:textDirection w:val="btLr"/>
                          </w:pPr>
                        </w:p>
                      </w:txbxContent>
                    </v:textbox>
                  </v:rect>
                  <v:shape id="Freeform: Shape 1936895268" o:spid="_x0000_s1092" style="position:absolute;width:57692;height:274;visibility:visible;mso-wrap-style:square;v-text-anchor:middle"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" path="m,l5769229,r,27432l,27432,,e" fillcolor="#339" stroked="f">
                    <v:path arrowok="t" o:extrusionok="f"/>
                  </v:shape>
                </v:group>
                <w10:anchorlock/>
              </v:group>
            </w:pict>
          </mc:Fallback>
        </mc:AlternateContent>
      </w:r>
    </w:p>
    <w:p w14:paraId="26717493" w14:textId="77777777" w:rsidR="004A0842" w:rsidRDefault="00F6768B">
      <w:pPr>
        <w:spacing w:after="158" w:line="259" w:lineRule="auto"/>
        <w:ind w:left="0" w:right="0" w:firstLine="0"/>
        <w:jc w:val="left"/>
      </w:pPr>
      <w:r>
        <w:t xml:space="preserve"> THIS AGREEMENT is made on the [date] day of [month] </w:t>
      </w:r>
      <w:r>
        <w:rPr>
          <w:highlight w:val="yellow"/>
        </w:rPr>
        <w:t>2026</w:t>
      </w:r>
      <w:r>
        <w:t xml:space="preserve"> BETWEEN: </w:t>
      </w:r>
    </w:p>
    <w:p w14:paraId="6991E28C" w14:textId="77777777" w:rsidR="004A0842" w:rsidRDefault="00F6768B">
      <w:pPr>
        <w:spacing w:after="172" w:line="249" w:lineRule="auto"/>
        <w:ind w:left="10" w:right="0"/>
        <w:jc w:val="left"/>
      </w:pPr>
      <w:r>
        <w:t xml:space="preserve"> Sport Ireland Facilities DAC , of Snugborough Road, Blanchardstown, Dublin 15, D15 EPN4 (hereinafter “the Client”) of the one part;  and </w:t>
      </w:r>
    </w:p>
    <w:p w14:paraId="1CAD0913" w14:textId="77777777" w:rsidR="004A0842" w:rsidRDefault="00F6768B">
      <w:pPr>
        <w:spacing w:after="193"/>
        <w:ind w:left="10" w:right="0"/>
      </w:pPr>
      <w:r>
        <w:rPr>
          <w:shd w:val="clear" w:color="auto" w:fill="D3D3D3"/>
        </w:rPr>
        <w:t>[Framework Member's legal name]</w:t>
      </w:r>
      <w:r>
        <w:t xml:space="preserve"> of [Framework Member's address] (hereinafter called “the Contractor”) of the other part. </w:t>
      </w:r>
    </w:p>
    <w:p w14:paraId="3541ED2D" w14:textId="77777777" w:rsidR="004A0842" w:rsidRDefault="00F6768B">
      <w:pPr>
        <w:spacing w:after="172" w:line="249" w:lineRule="auto"/>
        <w:ind w:left="0" w:right="139"/>
        <w:jc w:val="left"/>
      </w:pPr>
      <w:r>
        <w:rPr>
          <w:b/>
          <w:bCs/>
        </w:rPr>
        <w:t xml:space="preserve">WHEREAS  </w:t>
      </w:r>
    </w:p>
    <w:p w14:paraId="3D34B7EE" w14:textId="77777777" w:rsidR="004A0842" w:rsidRDefault="00F6768B">
      <w:pPr>
        <w:numPr>
          <w:ilvl w:val="0"/>
          <w:numId w:val="7"/>
        </w:numPr>
        <w:ind w:left="10" w:right="0" w:hanging="746"/>
      </w:pPr>
      <w:r>
        <w:t xml:space="preserve">By Request for Tenders dated [insert date] entitled (Tender name) (the “RFT”) the Client invited tenders (“Tenders”) for the provision of the </w:t>
      </w:r>
      <w:r>
        <w:rPr>
          <w:shd w:val="clear" w:color="auto" w:fill="D3D3D3"/>
        </w:rPr>
        <w:t>Services/Goods</w:t>
      </w:r>
      <w:r>
        <w:t xml:space="preserve"> described in Appendix 1 to the RFT (the </w:t>
      </w:r>
      <w:r>
        <w:rPr>
          <w:shd w:val="clear" w:color="auto" w:fill="D3D3D3"/>
        </w:rPr>
        <w:t>“Services/Goods</w:t>
      </w:r>
      <w:r>
        <w:t xml:space="preserve">”) (“the Competition”).  The Contractor submitted a response to the RFT dated the [insert date of Tender]. </w:t>
      </w:r>
    </w:p>
    <w:p w14:paraId="2A810479" w14:textId="77777777" w:rsidR="004A0842" w:rsidRDefault="00F6768B">
      <w:pPr>
        <w:ind w:left="30" w:right="0"/>
      </w:pPr>
      <w:r>
        <w:t>The Contractor and the Client have entered into a framework agreement dated [insert date]</w:t>
      </w:r>
      <w:r>
        <w:rPr>
          <w:b/>
          <w:bCs/>
        </w:rPr>
        <w:t xml:space="preserve"> </w:t>
      </w:r>
      <w:r>
        <w:t>(“the Framework Agreement”)</w:t>
      </w:r>
      <w:r>
        <w:rPr>
          <w:b/>
          <w:bCs/>
        </w:rPr>
        <w:t xml:space="preserve">. </w:t>
      </w:r>
    </w:p>
    <w:p w14:paraId="329555B9" w14:textId="77777777" w:rsidR="004A0842" w:rsidRDefault="00F6768B">
      <w:pPr>
        <w:numPr>
          <w:ilvl w:val="0"/>
          <w:numId w:val="7"/>
        </w:numPr>
        <w:ind w:left="10" w:right="0" w:hanging="746"/>
      </w:pPr>
      <w:r>
        <w:t xml:space="preserve">For the purposes of the tender process referred to in the RFT (the “Competition”), the Framework Agreement and any subsequent contract or contracts awarded thereunder (if any) (the “Contract(s)”) certain confidential information (the “Confidential Information”) as defined at clause 2 of this Agreement, will be furnished to the Contractor.  The Confidential Information is confidential to the Client. </w:t>
      </w:r>
    </w:p>
    <w:p w14:paraId="260663CA" w14:textId="77777777" w:rsidR="004A0842" w:rsidRDefault="00F6768B">
      <w:pPr>
        <w:ind w:left="10" w:right="0"/>
      </w:pPr>
      <w:r>
        <w:rPr>
          <w:b/>
          <w:bCs/>
        </w:rPr>
        <w:t xml:space="preserve">NOW IT IS HEREBY AGREED </w:t>
      </w:r>
      <w:r>
        <w:t xml:space="preserve">in consideration of the sum of €2.00 (the receipt of which is hereby acknowledged by the Contractor) as follows: </w:t>
      </w:r>
    </w:p>
    <w:p w14:paraId="5E2EFE18" w14:textId="77777777" w:rsidR="004A0842" w:rsidRDefault="00F6768B">
      <w:pPr>
        <w:numPr>
          <w:ilvl w:val="0"/>
          <w:numId w:val="8"/>
        </w:numPr>
        <w:ind w:right="0" w:firstLine="113"/>
      </w:pPr>
      <w:r>
        <w:t xml:space="preserve">The Contractor acknowledges that Confidential Information may be provided to them by the Client and that each item of Confidential Information shall be governed by the terms of this Agreement. </w:t>
      </w:r>
    </w:p>
    <w:p w14:paraId="4BD6C405" w14:textId="77777777" w:rsidR="004A0842" w:rsidRDefault="00F6768B">
      <w:pPr>
        <w:numPr>
          <w:ilvl w:val="0"/>
          <w:numId w:val="8"/>
        </w:numPr>
        <w:ind w:right="158" w:firstLine="113"/>
      </w:pPr>
      <w:r>
        <w:t xml:space="preserve">For the purposes of this Agreement "Confidential Information" means: </w:t>
      </w:r>
    </w:p>
    <w:p w14:paraId="092AE3D6" w14:textId="77777777" w:rsidR="004A0842" w:rsidRDefault="00F6768B">
      <w:pPr>
        <w:numPr>
          <w:ilvl w:val="1"/>
          <w:numId w:val="8"/>
        </w:numPr>
        <w:ind w:left="984" w:right="0" w:firstLine="504"/>
      </w:pPr>
      <w:r>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the supply of </w:t>
      </w:r>
      <w:r>
        <w:rPr>
          <w:shd w:val="clear" w:color="auto" w:fill="D3D3D3"/>
        </w:rPr>
        <w:t>Services/Goods</w:t>
      </w:r>
      <w:r>
        <w:t xml:space="preserve"> under the Contract and all and any information supplied or made available to the Contractor (to include employees, agents, Subcontractors and other suppliers) for the purposes of the Framework Agreement and/or the Contract(s)</w:t>
      </w:r>
      <w:r>
        <w:rPr>
          <w:color w:val="1F497D"/>
        </w:rPr>
        <w:t xml:space="preserve"> </w:t>
      </w:r>
      <w:r>
        <w:t xml:space="preserve"> including personal data within the meaning of the Data Protection Laws; and </w:t>
      </w:r>
    </w:p>
    <w:p w14:paraId="4D73516C" w14:textId="77777777" w:rsidR="004A0842" w:rsidRDefault="00F6768B">
      <w:pPr>
        <w:numPr>
          <w:ilvl w:val="1"/>
          <w:numId w:val="8"/>
        </w:numPr>
        <w:spacing w:after="0"/>
        <w:ind w:left="984" w:right="0" w:firstLine="504"/>
      </w:pPr>
      <w:r>
        <w:t xml:space="preserve">any and all information which has been derived or obtained from information described in sub-paragraph 2.1. </w:t>
      </w:r>
    </w:p>
    <w:p w14:paraId="5C077D6A" w14:textId="77777777" w:rsidR="004A0842" w:rsidRDefault="00F6768B">
      <w:pPr>
        <w:spacing w:after="0" w:line="259" w:lineRule="auto"/>
        <w:ind w:left="1507" w:right="0" w:firstLine="0"/>
        <w:jc w:val="left"/>
      </w:pPr>
      <w:r>
        <w:t xml:space="preserve"> </w:t>
      </w:r>
    </w:p>
    <w:p w14:paraId="26633BE7" w14:textId="77777777" w:rsidR="004A0842" w:rsidRDefault="00F6768B">
      <w:pPr>
        <w:numPr>
          <w:ilvl w:val="0"/>
          <w:numId w:val="8"/>
        </w:numPr>
        <w:ind w:right="0" w:firstLine="113"/>
      </w:pPr>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47FDD214" w14:textId="77777777" w:rsidR="004A0842" w:rsidRDefault="00F6768B">
      <w:pPr>
        <w:numPr>
          <w:ilvl w:val="0"/>
          <w:numId w:val="8"/>
        </w:numPr>
        <w:ind w:right="0" w:firstLine="113"/>
      </w:pPr>
      <w:r>
        <w:t xml:space="preserve">Save as may be required by law, the Contractor agrees in respect of the Confidential Information: </w:t>
      </w:r>
    </w:p>
    <w:p w14:paraId="6F7115D7" w14:textId="77777777" w:rsidR="004A0842" w:rsidRDefault="00F6768B">
      <w:pPr>
        <w:numPr>
          <w:ilvl w:val="1"/>
          <w:numId w:val="8"/>
        </w:numPr>
        <w:ind w:left="10" w:right="0" w:firstLine="504"/>
      </w:pPr>
      <w:r>
        <w:t xml:space="preserve">to treat such Confidential Information as confidential and to take all necessary steps to ensure that such confidentiality is maintained; </w:t>
      </w:r>
    </w:p>
    <w:p w14:paraId="605FCB5F" w14:textId="77777777" w:rsidR="004A0842" w:rsidRDefault="00F6768B">
      <w:pPr>
        <w:numPr>
          <w:ilvl w:val="1"/>
          <w:numId w:val="8"/>
        </w:numPr>
        <w:ind w:left="10" w:right="0" w:firstLine="504"/>
      </w:pPr>
      <w:r>
        <w:t xml:space="preserve">not, without the prior written consent of the Client, to communicate or disclose any part of such Confidential Information to any person except: </w:t>
      </w:r>
    </w:p>
    <w:p w14:paraId="5609D580" w14:textId="77777777" w:rsidR="004A0842" w:rsidRDefault="00F6768B">
      <w:pPr>
        <w:numPr>
          <w:ilvl w:val="0"/>
          <w:numId w:val="52"/>
        </w:numPr>
        <w:ind w:right="0" w:hanging="26"/>
      </w:pPr>
      <w:r>
        <w:t xml:space="preserve">to those employees, agents, Subcontractors and other suppliers on a need-to-know basis; and/or </w:t>
      </w:r>
    </w:p>
    <w:p w14:paraId="52506F1C" w14:textId="77777777" w:rsidR="004A0842" w:rsidRDefault="00F6768B">
      <w:pPr>
        <w:numPr>
          <w:ilvl w:val="0"/>
          <w:numId w:val="52"/>
        </w:numPr>
        <w:ind w:right="0" w:hanging="26"/>
      </w:pPr>
      <w:r>
        <w:t xml:space="preserve">to the Contractor’s auditors, professional advisers and any other persons or bodies having a legal right or duty to have access to or knowledge of the Confidential Information in connection with the business of the Contractor. </w:t>
      </w:r>
    </w:p>
    <w:p w14:paraId="72C35651" w14:textId="77777777" w:rsidR="004A0842" w:rsidRDefault="00F6768B">
      <w:pPr>
        <w:spacing w:after="0"/>
        <w:ind w:left="1399" w:right="0" w:hanging="1399"/>
      </w:pPr>
      <w:r>
        <w:t xml:space="preserve">PROVIDED ALWAYS that the Contractor shall ensure that all such persons and bodies are made aware, </w:t>
      </w:r>
    </w:p>
    <w:p w14:paraId="4AD356C3" w14:textId="77777777" w:rsidR="004A0842" w:rsidRDefault="00F6768B">
      <w:pPr>
        <w:spacing w:after="0"/>
        <w:ind w:left="1399" w:right="0" w:hanging="1399"/>
      </w:pPr>
      <w:r>
        <w:t xml:space="preserve">prior to disclosure, of the confidential nature of the Confidential Information and that they owe a duty </w:t>
      </w:r>
    </w:p>
    <w:p w14:paraId="28B46210" w14:textId="77777777" w:rsidR="004A0842" w:rsidRDefault="00F6768B">
      <w:pPr>
        <w:spacing w:after="0"/>
        <w:ind w:left="1399" w:right="0" w:hanging="1399"/>
      </w:pPr>
      <w:r>
        <w:t xml:space="preserve">of confidence to the Client, and shall use all reasonable endeavours to ensure that such persons and </w:t>
      </w:r>
    </w:p>
    <w:p w14:paraId="2B22D6E1" w14:textId="77777777" w:rsidR="004A0842" w:rsidRDefault="00F6768B">
      <w:pPr>
        <w:ind w:left="1399" w:right="0" w:hanging="1399"/>
      </w:pPr>
      <w:r>
        <w:t xml:space="preserve">bodies comply with the provisions of this Agreement. </w:t>
      </w:r>
    </w:p>
    <w:p w14:paraId="729A521F" w14:textId="77777777" w:rsidR="004A0842" w:rsidRDefault="00F6768B">
      <w:pPr>
        <w:numPr>
          <w:ilvl w:val="0"/>
          <w:numId w:val="8"/>
        </w:numPr>
        <w:ind w:right="0" w:firstLine="113"/>
      </w:pPr>
      <w:r>
        <w:t xml:space="preserve">The obligations in this Agreement will not apply to any Confidential Information: </w:t>
      </w:r>
    </w:p>
    <w:p w14:paraId="254D6E0B" w14:textId="77777777" w:rsidR="004A0842" w:rsidRDefault="00F6768B">
      <w:pPr>
        <w:numPr>
          <w:ilvl w:val="2"/>
          <w:numId w:val="9"/>
        </w:numPr>
        <w:ind w:right="0" w:hanging="713"/>
      </w:pPr>
      <w:r>
        <w:t xml:space="preserve">in the Contractor’s possession (with full right to disclose) before receiving it from the Client, as applicable; or </w:t>
      </w:r>
    </w:p>
    <w:p w14:paraId="26835C5D" w14:textId="77777777" w:rsidR="004A0842" w:rsidRDefault="00F6768B">
      <w:pPr>
        <w:numPr>
          <w:ilvl w:val="2"/>
          <w:numId w:val="9"/>
        </w:numPr>
        <w:ind w:right="0" w:hanging="713"/>
      </w:pPr>
      <w:r>
        <w:t xml:space="preserve">which is or becomes public knowledge other than by breach of this clause; or </w:t>
      </w:r>
    </w:p>
    <w:p w14:paraId="187B1063" w14:textId="77777777" w:rsidR="004A0842" w:rsidRDefault="00F6768B">
      <w:pPr>
        <w:numPr>
          <w:ilvl w:val="2"/>
          <w:numId w:val="9"/>
        </w:numPr>
        <w:ind w:right="0" w:hanging="713"/>
      </w:pPr>
      <w:r>
        <w:t xml:space="preserve">is independently developed by the Contractor without access to or use of the Confidential Information; or </w:t>
      </w:r>
    </w:p>
    <w:p w14:paraId="44306D12" w14:textId="77777777" w:rsidR="004A0842" w:rsidRDefault="00F6768B">
      <w:pPr>
        <w:numPr>
          <w:ilvl w:val="2"/>
          <w:numId w:val="9"/>
        </w:numPr>
        <w:ind w:right="0" w:hanging="713"/>
      </w:pPr>
      <w:r>
        <w:t xml:space="preserve">is lawfully received from a third party (with full right to disclose). </w:t>
      </w:r>
    </w:p>
    <w:p w14:paraId="10D533D8" w14:textId="77777777" w:rsidR="004A0842" w:rsidRDefault="00F6768B">
      <w:pPr>
        <w:numPr>
          <w:ilvl w:val="0"/>
          <w:numId w:val="8"/>
        </w:numPr>
        <w:ind w:right="158" w:firstLine="113"/>
      </w:pPr>
      <w:r>
        <w:t xml:space="preserve">The Contractor undertakes: </w:t>
      </w:r>
    </w:p>
    <w:p w14:paraId="5E3292F3" w14:textId="77777777" w:rsidR="004A0842" w:rsidRDefault="00F6768B">
      <w:pPr>
        <w:numPr>
          <w:ilvl w:val="0"/>
          <w:numId w:val="8"/>
        </w:numPr>
        <w:spacing w:after="120"/>
        <w:ind w:right="0" w:firstLine="113"/>
      </w:pPr>
      <w:r>
        <w:t xml:space="preserve">to comply with all directions of the Client with regard to the use and application of all and any Confidential Information or data (including personal data as defined in the Data Protection Laws); </w:t>
      </w:r>
    </w:p>
    <w:p w14:paraId="553C57EE" w14:textId="77777777" w:rsidR="004A0842" w:rsidRDefault="00F6768B">
      <w:pPr>
        <w:numPr>
          <w:ilvl w:val="0"/>
          <w:numId w:val="8"/>
        </w:numPr>
        <w:spacing w:after="120"/>
        <w:ind w:right="0" w:firstLine="113"/>
      </w:pPr>
      <w:r>
        <w:t xml:space="preserve">to comply with all directions as to local security arrangements deemed reasonably necessary by the Client including, if required, completion of documentation under the Official Secrets Act 1963 and comply with any vetting requirements of the Client including by police authorities; </w:t>
      </w:r>
    </w:p>
    <w:p w14:paraId="070635A2" w14:textId="77777777" w:rsidR="004A0842" w:rsidRDefault="00F6768B">
      <w:pPr>
        <w:numPr>
          <w:ilvl w:val="0"/>
          <w:numId w:val="8"/>
        </w:numPr>
        <w:spacing w:after="120"/>
        <w:ind w:right="0" w:firstLine="113"/>
      </w:pPr>
      <w:r>
        <w:t xml:space="preserve">upon termination of the Competition (or the Framework Agreement or the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Contractor in electronic form. The Contractor will upon request furnish a certificate to that effect should the Client so request in writing.  For the avoidance of doubt “document” includes documents stored on a computer storage medium and data in digital form whether legible or not. </w:t>
      </w:r>
    </w:p>
    <w:p w14:paraId="1444381C" w14:textId="77777777" w:rsidR="004A0842" w:rsidRDefault="00F6768B">
      <w:pPr>
        <w:numPr>
          <w:ilvl w:val="0"/>
          <w:numId w:val="8"/>
        </w:numPr>
        <w:spacing w:after="120"/>
        <w:ind w:right="0" w:firstLine="113"/>
      </w:pPr>
      <w:r>
        <w:t>The Contractor shall not obtain any proprietary interest or any other interest whatsoever in the Confidential Information furnished to them by the Client and the Contractor so</w:t>
      </w:r>
      <w:r>
        <w:rPr>
          <w:color w:val="333399"/>
        </w:rPr>
        <w:t xml:space="preserve"> </w:t>
      </w:r>
      <w:r>
        <w:t xml:space="preserve">acknowledges and confirms. </w:t>
      </w:r>
    </w:p>
    <w:p w14:paraId="18293CC0" w14:textId="77777777" w:rsidR="004A0842" w:rsidRDefault="00F6768B">
      <w:pPr>
        <w:numPr>
          <w:ilvl w:val="0"/>
          <w:numId w:val="8"/>
        </w:numPr>
        <w:ind w:right="0" w:firstLine="113"/>
      </w:pPr>
      <w:r>
        <w:t xml:space="preserve">The Contractor shall, in the performance of the Framework Agreement and any Contract, access only such hardware, software, infrastructure, or any part of the databases, data or ICT system(s) of the Client as may be necessary for the purposes of the Competition (and obligations thereunder or arising therefrom) and only as directed by the Client, as applicable, and in the manner agreed in writing between the Parties. </w:t>
      </w:r>
    </w:p>
    <w:p w14:paraId="010C5C88" w14:textId="77777777" w:rsidR="004A0842" w:rsidRDefault="00F6768B">
      <w:pPr>
        <w:numPr>
          <w:ilvl w:val="0"/>
          <w:numId w:val="8"/>
        </w:numPr>
        <w:ind w:right="0" w:firstLine="113"/>
      </w:pPr>
      <w:r>
        <w:t xml:space="preserve">The Contractor agrees that this Agreement will continue in force notwithstanding any court order relating to the Competition or termination of the Framework Agreement or termination of the Contract (if awarded) for any reason. </w:t>
      </w:r>
    </w:p>
    <w:p w14:paraId="52468B85" w14:textId="77777777" w:rsidR="004A0842" w:rsidRDefault="00F6768B">
      <w:pPr>
        <w:numPr>
          <w:ilvl w:val="0"/>
          <w:numId w:val="8"/>
        </w:numPr>
        <w:spacing w:after="156"/>
        <w:ind w:right="0" w:firstLine="113"/>
      </w:pPr>
      <w:r>
        <w:t xml:space="preserve">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 </w:t>
      </w:r>
    </w:p>
    <w:p w14:paraId="77635D68" w14:textId="77777777" w:rsidR="004A0842" w:rsidRDefault="00F6768B">
      <w:pPr>
        <w:numPr>
          <w:ilvl w:val="0"/>
          <w:numId w:val="8"/>
        </w:numPr>
        <w:spacing w:after="5"/>
        <w:ind w:left="10" w:right="0" w:firstLine="113"/>
      </w:pPr>
      <w:r>
        <w:t xml:space="preserve">A. In this Agreement, the following terms shall have the meanings respectively ascribed to them: </w:t>
      </w:r>
    </w:p>
    <w:p w14:paraId="3A036042" w14:textId="77777777" w:rsidR="004A0842" w:rsidRDefault="00F6768B">
      <w:pPr>
        <w:ind w:left="118" w:right="276"/>
      </w:pPr>
      <w:r>
        <w:t xml:space="preserve">“Data Controller” has the meaning given under the Data Protection Laws;  </w:t>
      </w:r>
    </w:p>
    <w:p w14:paraId="2E909906" w14:textId="77777777" w:rsidR="004A0842" w:rsidRDefault="00F6768B">
      <w:pPr>
        <w:ind w:left="118" w:right="276"/>
      </w:pPr>
      <w:r>
        <w:t xml:space="preserve">“Data Processor” has the meaning given under the Data Protection Laws;  </w:t>
      </w:r>
    </w:p>
    <w:p w14:paraId="7C4B34DF" w14:textId="77777777" w:rsidR="004A0842" w:rsidRDefault="00F6768B">
      <w:pPr>
        <w:ind w:left="118" w:right="276"/>
      </w:pPr>
      <w:r>
        <w:t xml:space="preserve">“Data Subject” has the meaning given under the Data Protection Laws;  </w:t>
      </w:r>
    </w:p>
    <w:p w14:paraId="6C3849F7" w14:textId="77777777" w:rsidR="004A0842" w:rsidRDefault="00F6768B">
      <w:pPr>
        <w:ind w:left="118" w:right="0"/>
      </w:pPr>
      <w:r>
        <w:t xml:space="preserve">“Data Subject Access Request” means a request made by a Data Subject in accordance with rights granted under the Data Protection Laws to access his or her Personal Data; </w:t>
      </w:r>
    </w:p>
    <w:p w14:paraId="467A8BC8" w14:textId="77777777" w:rsidR="004A0842" w:rsidRDefault="00F6768B">
      <w:pPr>
        <w:ind w:left="118" w:right="276"/>
      </w:pPr>
      <w:r>
        <w:t xml:space="preserve">“Personal Data” has the meaning given under Data Protection Laws; </w:t>
      </w:r>
    </w:p>
    <w:p w14:paraId="665145A8" w14:textId="77777777" w:rsidR="004A0842" w:rsidRDefault="00F6768B">
      <w:pPr>
        <w:spacing w:after="184"/>
        <w:ind w:left="118" w:right="276"/>
      </w:pPr>
      <w:r>
        <w:t xml:space="preserve">“Processing” has the meaning given under the Data Protection Laws; </w:t>
      </w:r>
    </w:p>
    <w:p w14:paraId="56EA1B3E" w14:textId="77777777" w:rsidR="004A0842" w:rsidRDefault="00F6768B">
      <w:pPr>
        <w:numPr>
          <w:ilvl w:val="2"/>
          <w:numId w:val="10"/>
        </w:numPr>
        <w:spacing w:after="156"/>
        <w:ind w:left="-104" w:right="0" w:hanging="1161"/>
      </w:pPr>
      <w:r>
        <w:t xml:space="preserve">The Contractor shall comply with all applicable requirements of the Data Protection Laws. </w:t>
      </w:r>
    </w:p>
    <w:p w14:paraId="6E23F1DD" w14:textId="77777777" w:rsidR="004A0842" w:rsidRDefault="00F6768B">
      <w:pPr>
        <w:numPr>
          <w:ilvl w:val="2"/>
          <w:numId w:val="10"/>
        </w:numPr>
        <w:spacing w:after="156"/>
        <w:ind w:left="-104" w:right="0" w:hanging="1161"/>
      </w:pPr>
      <w:r>
        <w:t xml:space="preserve">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74028B0A" w14:textId="77777777" w:rsidR="004A0842" w:rsidRDefault="00F6768B">
      <w:pPr>
        <w:numPr>
          <w:ilvl w:val="2"/>
          <w:numId w:val="10"/>
        </w:numPr>
        <w:spacing w:after="120"/>
        <w:ind w:left="-104" w:right="0" w:hanging="1161"/>
      </w:pPr>
      <w:r>
        <w:t xml:space="preserve">Without prejudice to the generality of clause 11(B), the Contractor shall, in relation to any Confidential Information which is Personal Data:- </w:t>
      </w:r>
    </w:p>
    <w:p w14:paraId="209D043B" w14:textId="77777777" w:rsidR="004A0842" w:rsidRDefault="00F6768B">
      <w:pPr>
        <w:numPr>
          <w:ilvl w:val="0"/>
          <w:numId w:val="11"/>
        </w:numPr>
        <w:spacing w:after="120"/>
        <w:ind w:left="468" w:right="0" w:hanging="1099"/>
      </w:pPr>
      <w:r>
        <w:t xml:space="preserve">process that Personal Data only on the written instructions of the Client;  </w:t>
      </w:r>
    </w:p>
    <w:p w14:paraId="42B8202D" w14:textId="77777777" w:rsidR="004A0842" w:rsidRDefault="00F6768B">
      <w:pPr>
        <w:numPr>
          <w:ilvl w:val="0"/>
          <w:numId w:val="11"/>
        </w:numPr>
        <w:spacing w:after="120"/>
        <w:ind w:left="468" w:right="0" w:hanging="1099"/>
      </w:pPr>
      <w: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2CB748E6" w14:textId="77777777" w:rsidR="004A0842" w:rsidRDefault="00F6768B">
      <w:pPr>
        <w:numPr>
          <w:ilvl w:val="0"/>
          <w:numId w:val="11"/>
        </w:numPr>
        <w:spacing w:after="120"/>
        <w:ind w:left="468" w:right="0" w:hanging="1099"/>
      </w:pPr>
      <w:r>
        <w:t xml:space="preserve">ensure that all personnel who have access to and/or process Personal Data are obliged to keep the Personal Data confidential. </w:t>
      </w:r>
    </w:p>
    <w:p w14:paraId="0E745E46" w14:textId="77777777" w:rsidR="004A0842" w:rsidRDefault="00F6768B">
      <w:pPr>
        <w:numPr>
          <w:ilvl w:val="0"/>
          <w:numId w:val="11"/>
        </w:numPr>
        <w:spacing w:after="0"/>
        <w:ind w:left="468" w:right="0" w:hanging="1099"/>
      </w:pPr>
      <w:r>
        <w:t xml:space="preserve">not transfer any Personal Data outside of the European Economic Area unless the prior written consent of the Client has been obtained and the following conditions are fulfilled; </w:t>
      </w:r>
    </w:p>
    <w:p w14:paraId="2151582E" w14:textId="77777777" w:rsidR="004A0842" w:rsidRDefault="00F6768B">
      <w:pPr>
        <w:spacing w:after="0" w:line="259" w:lineRule="auto"/>
        <w:ind w:left="73" w:right="0" w:firstLine="0"/>
        <w:jc w:val="left"/>
        <w:rPr>
          <w:sz w:val="12"/>
          <w:szCs w:val="12"/>
        </w:rPr>
      </w:pPr>
      <w:r>
        <w:t xml:space="preserve"> </w:t>
      </w:r>
    </w:p>
    <w:p w14:paraId="48B0B1C1" w14:textId="77777777" w:rsidR="004A0842" w:rsidRDefault="00F6768B">
      <w:pPr>
        <w:numPr>
          <w:ilvl w:val="0"/>
          <w:numId w:val="19"/>
        </w:numPr>
        <w:pBdr>
          <w:top w:val="nil"/>
          <w:left w:val="nil"/>
          <w:bottom w:val="nil"/>
          <w:right w:val="nil"/>
          <w:between w:val="nil"/>
        </w:pBdr>
        <w:spacing w:after="0" w:line="276" w:lineRule="auto"/>
        <w:ind w:left="-175" w:right="0" w:firstLine="516"/>
        <w:rPr>
          <w:color w:val="000000"/>
        </w:rPr>
      </w:pPr>
      <w:r>
        <w:rPr>
          <w:color w:val="000000"/>
        </w:rPr>
        <w:t xml:space="preserve">appropriate safeguards are in place in relation to the transfer, to ensure that  </w:t>
      </w:r>
    </w:p>
    <w:p w14:paraId="3DA0192C" w14:textId="77777777" w:rsidR="004A0842" w:rsidRDefault="00F6768B">
      <w:pPr>
        <w:pBdr>
          <w:top w:val="nil"/>
          <w:left w:val="nil"/>
          <w:bottom w:val="nil"/>
          <w:right w:val="nil"/>
          <w:between w:val="nil"/>
        </w:pBdr>
        <w:spacing w:after="0" w:line="276" w:lineRule="auto"/>
        <w:ind w:left="341" w:right="0" w:firstLine="0"/>
        <w:rPr>
          <w:color w:val="000000"/>
        </w:rPr>
      </w:pPr>
      <w:r>
        <w:rPr>
          <w:color w:val="000000"/>
        </w:rPr>
        <w:t xml:space="preserve">          Personal Data is adequately protected in accordance with Chapter V of  </w:t>
      </w:r>
    </w:p>
    <w:p w14:paraId="41F28194" w14:textId="77777777" w:rsidR="004A0842" w:rsidRDefault="00F6768B">
      <w:pPr>
        <w:pBdr>
          <w:top w:val="nil"/>
          <w:left w:val="nil"/>
          <w:bottom w:val="nil"/>
          <w:right w:val="nil"/>
          <w:between w:val="nil"/>
        </w:pBdr>
        <w:spacing w:after="20" w:line="276" w:lineRule="auto"/>
        <w:ind w:left="341" w:right="0" w:firstLine="0"/>
        <w:rPr>
          <w:color w:val="000000"/>
        </w:rPr>
      </w:pPr>
      <w:r>
        <w:rPr>
          <w:color w:val="000000"/>
        </w:rPr>
        <w:t xml:space="preserve">          Regulation 2016/679 (General Data Protection Regulation);  </w:t>
      </w:r>
    </w:p>
    <w:p w14:paraId="0F61E761" w14:textId="77777777" w:rsidR="004A0842" w:rsidRDefault="00F6768B">
      <w:pPr>
        <w:spacing w:after="20"/>
        <w:ind w:left="-232" w:right="0" w:firstLine="516"/>
      </w:pPr>
      <w:r>
        <w:t xml:space="preserve">ii.       the data subject has enforceable rights and effective legal remedies. </w:t>
      </w:r>
    </w:p>
    <w:p w14:paraId="39F63B32" w14:textId="77777777" w:rsidR="004A0842" w:rsidRDefault="00F6768B">
      <w:pPr>
        <w:numPr>
          <w:ilvl w:val="0"/>
          <w:numId w:val="13"/>
        </w:numPr>
        <w:spacing w:after="26"/>
        <w:ind w:left="845" w:right="0" w:hanging="1412"/>
      </w:pPr>
      <w:r>
        <w:t xml:space="preserve">The Contractor complies with its obligations under the Data Protection Laws by providing an adequate level of protection to any Personal Data that is transferred; and </w:t>
      </w:r>
    </w:p>
    <w:p w14:paraId="3649C787" w14:textId="77777777" w:rsidR="004A0842" w:rsidRDefault="00F6768B">
      <w:pPr>
        <w:numPr>
          <w:ilvl w:val="0"/>
          <w:numId w:val="13"/>
        </w:numPr>
        <w:spacing w:after="0"/>
        <w:ind w:left="845" w:right="0" w:hanging="1412"/>
      </w:pPr>
      <w:r>
        <w:t xml:space="preserve">The Contractor complies with reasonable instructions notified to it in advance by the Client with respect to the processing of the Personal Data. </w:t>
      </w:r>
    </w:p>
    <w:p w14:paraId="47786221" w14:textId="77777777" w:rsidR="004A0842" w:rsidRDefault="00F6768B">
      <w:pPr>
        <w:spacing w:after="0" w:line="259" w:lineRule="auto"/>
        <w:ind w:left="-333" w:right="0" w:firstLine="0"/>
        <w:jc w:val="left"/>
        <w:rPr>
          <w:sz w:val="16"/>
          <w:szCs w:val="16"/>
        </w:rPr>
      </w:pPr>
      <w:r>
        <w:t xml:space="preserve">  </w:t>
      </w:r>
    </w:p>
    <w:p w14:paraId="70596EE4" w14:textId="77777777" w:rsidR="004A0842" w:rsidRDefault="00F6768B">
      <w:pPr>
        <w:numPr>
          <w:ilvl w:val="0"/>
          <w:numId w:val="14"/>
        </w:numPr>
        <w:spacing w:after="0"/>
        <w:ind w:left="279" w:right="0" w:hanging="1305"/>
      </w:pPr>
      <w: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 </w:t>
      </w:r>
    </w:p>
    <w:p w14:paraId="3200180A" w14:textId="77777777" w:rsidR="004A0842" w:rsidRDefault="00F6768B">
      <w:pPr>
        <w:spacing w:after="0" w:line="259" w:lineRule="auto"/>
        <w:ind w:left="2008" w:right="0" w:firstLine="0"/>
        <w:jc w:val="left"/>
      </w:pPr>
      <w:r>
        <w:t xml:space="preserve"> </w:t>
      </w:r>
    </w:p>
    <w:p w14:paraId="48A7112C" w14:textId="77777777" w:rsidR="004A0842" w:rsidRDefault="00F6768B">
      <w:pPr>
        <w:numPr>
          <w:ilvl w:val="0"/>
          <w:numId w:val="14"/>
        </w:numPr>
        <w:spacing w:after="0"/>
        <w:ind w:left="279" w:right="0" w:hanging="1305"/>
      </w:pPr>
      <w:r>
        <w:t xml:space="preserve">The Contractor shall without undue delay report in writing to the Client any data compromise involving Personal Data, or any circumstances that could have resulted in unauthorised access to or disclosure of Personal Data. </w:t>
      </w:r>
    </w:p>
    <w:p w14:paraId="4C4AA125" w14:textId="77777777" w:rsidR="004A0842" w:rsidRDefault="00F6768B">
      <w:pPr>
        <w:spacing w:after="0" w:line="259" w:lineRule="auto"/>
        <w:ind w:left="387" w:right="0" w:firstLine="0"/>
        <w:jc w:val="left"/>
        <w:rPr>
          <w:sz w:val="16"/>
          <w:szCs w:val="16"/>
        </w:rPr>
      </w:pPr>
      <w:r>
        <w:t xml:space="preserve"> </w:t>
      </w:r>
    </w:p>
    <w:p w14:paraId="6614F250" w14:textId="77777777" w:rsidR="004A0842" w:rsidRDefault="00F6768B">
      <w:pPr>
        <w:numPr>
          <w:ilvl w:val="0"/>
          <w:numId w:val="14"/>
        </w:numPr>
        <w:spacing w:after="0"/>
        <w:ind w:left="279" w:right="0" w:hanging="1305"/>
      </w:pPr>
      <w:r>
        <w:t xml:space="preserve">The Contractor shall assist the Client in ensuring compliance with its obligations under the Data Protection Laws with respect to security, impact assessments and consultations with supervisory authorities and regulators. </w:t>
      </w:r>
    </w:p>
    <w:p w14:paraId="4CA0DA27" w14:textId="77777777" w:rsidR="004A0842" w:rsidRDefault="00F6768B">
      <w:pPr>
        <w:spacing w:after="0" w:line="259" w:lineRule="auto"/>
        <w:ind w:left="387" w:right="0" w:firstLine="0"/>
        <w:jc w:val="left"/>
      </w:pPr>
      <w:r>
        <w:t xml:space="preserve"> </w:t>
      </w:r>
    </w:p>
    <w:p w14:paraId="51DDE402" w14:textId="77777777" w:rsidR="004A0842" w:rsidRDefault="00F6768B">
      <w:pPr>
        <w:numPr>
          <w:ilvl w:val="0"/>
          <w:numId w:val="14"/>
        </w:numPr>
        <w:spacing w:after="0"/>
        <w:ind w:left="279" w:right="0" w:hanging="1305"/>
      </w:pPr>
      <w:r>
        <w:t xml:space="preserve">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 </w:t>
      </w:r>
    </w:p>
    <w:p w14:paraId="4880F266" w14:textId="77777777" w:rsidR="004A0842" w:rsidRDefault="00F6768B">
      <w:pPr>
        <w:spacing w:after="0" w:line="259" w:lineRule="auto"/>
        <w:ind w:left="387" w:right="0" w:firstLine="0"/>
        <w:jc w:val="left"/>
      </w:pPr>
      <w:r>
        <w:t xml:space="preserve"> </w:t>
      </w:r>
    </w:p>
    <w:p w14:paraId="15E00C72" w14:textId="77777777" w:rsidR="004A0842" w:rsidRDefault="00F6768B">
      <w:pPr>
        <w:numPr>
          <w:ilvl w:val="0"/>
          <w:numId w:val="14"/>
        </w:numPr>
        <w:spacing w:after="0"/>
        <w:ind w:left="279" w:right="0" w:hanging="1305"/>
      </w:pPr>
      <w:r>
        <w:t xml:space="preserve">The Contractor shall permit the Client,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 </w:t>
      </w:r>
    </w:p>
    <w:p w14:paraId="4F4A3FA3" w14:textId="77777777" w:rsidR="004A0842" w:rsidRDefault="00F6768B">
      <w:pPr>
        <w:spacing w:after="0" w:line="259" w:lineRule="auto"/>
        <w:ind w:left="387" w:right="0" w:firstLine="0"/>
        <w:jc w:val="left"/>
        <w:rPr>
          <w:sz w:val="16"/>
          <w:szCs w:val="16"/>
        </w:rPr>
      </w:pPr>
      <w:r>
        <w:t xml:space="preserve"> </w:t>
      </w:r>
    </w:p>
    <w:p w14:paraId="6E784254" w14:textId="77777777" w:rsidR="004A0842" w:rsidRDefault="00F6768B">
      <w:pPr>
        <w:numPr>
          <w:ilvl w:val="0"/>
          <w:numId w:val="14"/>
        </w:numPr>
        <w:spacing w:after="0"/>
        <w:ind w:left="279" w:right="0" w:hanging="1305"/>
      </w:pPr>
      <w:r>
        <w:t xml:space="preserve">The Contractor shall fully comply with and implement policies which are communicated or notified to the Contractor by the Client from time to time. </w:t>
      </w:r>
    </w:p>
    <w:p w14:paraId="169582DC" w14:textId="77777777" w:rsidR="004A0842" w:rsidRDefault="00F6768B">
      <w:pPr>
        <w:spacing w:after="0" w:line="259" w:lineRule="auto"/>
        <w:ind w:left="387" w:right="0" w:firstLine="0"/>
        <w:jc w:val="left"/>
        <w:rPr>
          <w:sz w:val="16"/>
          <w:szCs w:val="16"/>
        </w:rPr>
      </w:pPr>
      <w:r>
        <w:t xml:space="preserve"> </w:t>
      </w:r>
    </w:p>
    <w:p w14:paraId="00C9EC98" w14:textId="77777777" w:rsidR="004A0842" w:rsidRDefault="00F6768B">
      <w:pPr>
        <w:numPr>
          <w:ilvl w:val="0"/>
          <w:numId w:val="14"/>
        </w:numPr>
        <w:spacing w:after="0"/>
        <w:ind w:left="279" w:right="0" w:hanging="1305"/>
      </w:pPr>
      <w:r>
        <w:t xml:space="preserve">The Contractor shall maintain complete and accurate records and information to demonstrate its compliance with this clause 11 and allow for inspections and contribute to any audits by the Client or the Client’s designated auditor. </w:t>
      </w:r>
    </w:p>
    <w:p w14:paraId="5D863F4F" w14:textId="77777777" w:rsidR="004A0842" w:rsidRDefault="00F6768B">
      <w:pPr>
        <w:spacing w:after="0" w:line="259" w:lineRule="auto"/>
        <w:ind w:left="387" w:right="0" w:firstLine="0"/>
        <w:jc w:val="left"/>
        <w:rPr>
          <w:sz w:val="16"/>
          <w:szCs w:val="16"/>
        </w:rPr>
      </w:pPr>
      <w:r>
        <w:t xml:space="preserve"> </w:t>
      </w:r>
    </w:p>
    <w:p w14:paraId="0237AD78" w14:textId="77777777" w:rsidR="004A0842" w:rsidRDefault="00F6768B">
      <w:pPr>
        <w:numPr>
          <w:ilvl w:val="0"/>
          <w:numId w:val="14"/>
        </w:numPr>
        <w:spacing w:after="120"/>
        <w:ind w:left="279" w:right="161" w:hanging="1305"/>
      </w:pPr>
      <w:r>
        <w:t xml:space="preserve">The Contractor shall: -  </w:t>
      </w:r>
    </w:p>
    <w:p w14:paraId="2D068586" w14:textId="77777777" w:rsidR="004A0842" w:rsidRDefault="00F6768B">
      <w:pPr>
        <w:numPr>
          <w:ilvl w:val="1"/>
          <w:numId w:val="14"/>
        </w:numPr>
        <w:spacing w:after="23"/>
        <w:ind w:left="387" w:right="0" w:hanging="1412"/>
      </w:pPr>
      <w:r>
        <w:t xml:space="preserve">take all reasonable precautions to preserve the integrity of any Personal Data which it processes and to prevent any corruption or loss of such Personal Data; </w:t>
      </w:r>
    </w:p>
    <w:p w14:paraId="6E3D309C" w14:textId="77777777" w:rsidR="004A0842" w:rsidRDefault="00F6768B">
      <w:pPr>
        <w:numPr>
          <w:ilvl w:val="1"/>
          <w:numId w:val="14"/>
        </w:numPr>
        <w:spacing w:after="24"/>
        <w:ind w:left="387" w:right="0" w:hanging="1412"/>
      </w:pPr>
      <w:r>
        <w:t xml:space="preserve">ensure that a back-up copy of any and all such Personal Data is made [insert frequency] and this copy is recorded on media from which the data can be reloaded if there is any corruption or loss of the data; and </w:t>
      </w:r>
    </w:p>
    <w:p w14:paraId="3C7EB3BA" w14:textId="77777777" w:rsidR="004A0842" w:rsidRDefault="00F6768B">
      <w:pPr>
        <w:numPr>
          <w:ilvl w:val="1"/>
          <w:numId w:val="14"/>
        </w:numPr>
        <w:spacing w:after="0"/>
        <w:ind w:left="387" w:right="0" w:hanging="1412"/>
      </w:pPr>
      <w:r>
        <w:t xml:space="preserve">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 </w:t>
      </w:r>
    </w:p>
    <w:p w14:paraId="63C1C581" w14:textId="77777777" w:rsidR="004A0842" w:rsidRDefault="00F6768B">
      <w:pPr>
        <w:spacing w:after="0" w:line="259" w:lineRule="auto"/>
        <w:ind w:left="387" w:right="0" w:firstLine="0"/>
        <w:jc w:val="left"/>
        <w:rPr>
          <w:sz w:val="16"/>
          <w:szCs w:val="16"/>
        </w:rPr>
      </w:pPr>
      <w:r>
        <w:t xml:space="preserve"> </w:t>
      </w:r>
    </w:p>
    <w:p w14:paraId="1BC2C506" w14:textId="77777777" w:rsidR="004A0842" w:rsidRDefault="00F6768B">
      <w:pPr>
        <w:numPr>
          <w:ilvl w:val="0"/>
          <w:numId w:val="14"/>
        </w:numPr>
        <w:spacing w:after="0"/>
        <w:ind w:left="279" w:right="0" w:hanging="1305"/>
      </w:pPr>
      <w:r>
        <w:t xml:space="preserve">The Client consents to the Contractor appointing </w:t>
      </w:r>
      <w:r>
        <w:rPr>
          <w:shd w:val="clear" w:color="auto" w:fill="D3D3D3"/>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 </w:t>
      </w:r>
    </w:p>
    <w:p w14:paraId="1A0D44E2" w14:textId="77777777" w:rsidR="004A0842" w:rsidRDefault="00F6768B">
      <w:pPr>
        <w:spacing w:after="0" w:line="259" w:lineRule="auto"/>
        <w:ind w:left="-333" w:right="0" w:firstLine="0"/>
        <w:jc w:val="left"/>
        <w:rPr>
          <w:sz w:val="16"/>
          <w:szCs w:val="16"/>
        </w:rPr>
      </w:pPr>
      <w:r>
        <w:t xml:space="preserve"> </w:t>
      </w:r>
    </w:p>
    <w:p w14:paraId="0A185371" w14:textId="77777777" w:rsidR="004A0842" w:rsidRDefault="00F6768B">
      <w:pPr>
        <w:numPr>
          <w:ilvl w:val="0"/>
          <w:numId w:val="14"/>
        </w:numPr>
        <w:spacing w:after="0"/>
        <w:ind w:left="279" w:right="0" w:hanging="1305"/>
      </w:pPr>
      <w:r>
        <w:t xml:space="preserve">Save for clauses 11B, 11C, 11D (4) and 11E, all the obligations on the Contractor in this clause 11 relating to the processing of Personal Data shall apply to the processing of all Confidential Information. </w:t>
      </w:r>
    </w:p>
    <w:p w14:paraId="6245D883" w14:textId="77777777" w:rsidR="004A0842" w:rsidRDefault="00F6768B">
      <w:pPr>
        <w:spacing w:after="161" w:line="259" w:lineRule="auto"/>
        <w:ind w:left="806" w:right="0" w:firstLine="0"/>
        <w:jc w:val="left"/>
      </w:pPr>
      <w:r>
        <w:t xml:space="preserve"> </w:t>
      </w:r>
    </w:p>
    <w:p w14:paraId="2C8FF7DA" w14:textId="77777777" w:rsidR="004A0842" w:rsidRDefault="004A0842">
      <w:pPr>
        <w:spacing w:after="161" w:line="259" w:lineRule="auto"/>
        <w:ind w:left="806" w:right="0" w:firstLine="0"/>
        <w:jc w:val="left"/>
      </w:pPr>
    </w:p>
    <w:p w14:paraId="2A242D01" w14:textId="77777777" w:rsidR="004A0842" w:rsidRDefault="004A0842">
      <w:pPr>
        <w:spacing w:after="161" w:line="259" w:lineRule="auto"/>
        <w:ind w:left="806" w:right="0" w:firstLine="0"/>
        <w:jc w:val="left"/>
      </w:pPr>
    </w:p>
    <w:p w14:paraId="48DF4BCA" w14:textId="77777777" w:rsidR="004A0842" w:rsidRDefault="004A0842">
      <w:pPr>
        <w:spacing w:after="161" w:line="259" w:lineRule="auto"/>
        <w:ind w:left="806" w:right="0" w:firstLine="0"/>
        <w:jc w:val="left"/>
      </w:pPr>
    </w:p>
    <w:p w14:paraId="396B68B6" w14:textId="77777777" w:rsidR="004A0842" w:rsidRDefault="004A0842">
      <w:pPr>
        <w:spacing w:after="161" w:line="259" w:lineRule="auto"/>
        <w:ind w:left="806" w:right="0" w:firstLine="0"/>
        <w:jc w:val="left"/>
      </w:pPr>
    </w:p>
    <w:p w14:paraId="689CF045" w14:textId="77777777" w:rsidR="004A0842" w:rsidRDefault="004A0842">
      <w:pPr>
        <w:spacing w:after="161" w:line="259" w:lineRule="auto"/>
        <w:ind w:left="806" w:right="0" w:firstLine="0"/>
        <w:jc w:val="left"/>
      </w:pPr>
    </w:p>
    <w:tbl>
      <w:tblPr>
        <w:tblStyle w:val="afff1"/>
        <w:tblW w:w="8968" w:type="dxa"/>
        <w:tblInd w:w="19" w:type="dxa"/>
        <w:tblLayout w:type="fixed"/>
        <w:tblLook w:val="0400" w:firstRow="0" w:lastRow="0" w:firstColumn="0" w:lastColumn="0" w:noHBand="0" w:noVBand="1"/>
      </w:tblPr>
      <w:tblGrid>
        <w:gridCol w:w="4479"/>
        <w:gridCol w:w="4489"/>
      </w:tblGrid>
      <w:tr w:rsidR="004A0842" w14:paraId="5F11AC37" w14:textId="77777777">
        <w:trPr>
          <w:trHeight w:val="1815"/>
        </w:trPr>
        <w:tc>
          <w:tcPr>
            <w:tcW w:w="4479" w:type="dxa"/>
            <w:tcBorders>
              <w:top w:val="single" w:sz="4" w:space="0" w:color="CCCCCC"/>
              <w:left w:val="nil"/>
              <w:bottom w:val="single" w:sz="4" w:space="0" w:color="CCCCCC"/>
              <w:right w:val="single" w:sz="21" w:space="0" w:color="FFFFFF"/>
            </w:tcBorders>
            <w:shd w:val="clear" w:color="auto" w:fill="CCCCCC"/>
          </w:tcPr>
          <w:p w14:paraId="67BA8552" w14:textId="77777777" w:rsidR="004A0842" w:rsidRDefault="00F6768B">
            <w:pPr>
              <w:spacing w:after="160" w:line="259" w:lineRule="auto"/>
              <w:ind w:left="7" w:right="0" w:firstLine="0"/>
              <w:jc w:val="left"/>
            </w:pPr>
            <w:r>
              <w:t xml:space="preserve"> SIGNED for and on behalf of the Client. </w:t>
            </w:r>
          </w:p>
          <w:p w14:paraId="79997719" w14:textId="77777777" w:rsidR="004A0842" w:rsidRDefault="00F6768B">
            <w:pPr>
              <w:spacing w:after="158" w:line="259" w:lineRule="auto"/>
              <w:ind w:left="7" w:right="0" w:firstLine="0"/>
              <w:jc w:val="left"/>
            </w:pPr>
            <w:r>
              <w:t xml:space="preserve"> </w:t>
            </w:r>
          </w:p>
          <w:p w14:paraId="0F7AF1E5" w14:textId="77777777" w:rsidR="004A0842" w:rsidRDefault="00F6768B">
            <w:pPr>
              <w:spacing w:after="160" w:line="259" w:lineRule="auto"/>
              <w:ind w:left="7" w:right="0" w:firstLine="0"/>
              <w:jc w:val="left"/>
            </w:pPr>
            <w:r>
              <w:t xml:space="preserve">__________________________ </w:t>
            </w:r>
          </w:p>
          <w:p w14:paraId="7A9EA2BF" w14:textId="77777777" w:rsidR="004A0842" w:rsidRDefault="00F6768B">
            <w:pPr>
              <w:spacing w:line="259" w:lineRule="auto"/>
              <w:ind w:left="7" w:right="0" w:firstLine="0"/>
              <w:jc w:val="left"/>
            </w:pPr>
            <w:r>
              <w:t xml:space="preserve">(being a duly authorised officer) </w:t>
            </w:r>
          </w:p>
        </w:tc>
        <w:tc>
          <w:tcPr>
            <w:tcW w:w="4489" w:type="dxa"/>
            <w:tcBorders>
              <w:top w:val="nil"/>
              <w:left w:val="single" w:sz="21" w:space="0" w:color="FFFFFF"/>
              <w:bottom w:val="single" w:sz="4" w:space="0" w:color="CCCCCC"/>
              <w:right w:val="nil"/>
            </w:tcBorders>
            <w:shd w:val="clear" w:color="auto" w:fill="CCCCCC"/>
          </w:tcPr>
          <w:p w14:paraId="32D6814F" w14:textId="77777777" w:rsidR="004A0842" w:rsidRDefault="00F6768B">
            <w:pPr>
              <w:spacing w:after="163" w:line="259" w:lineRule="auto"/>
              <w:ind w:left="0" w:right="0" w:firstLine="0"/>
              <w:jc w:val="left"/>
            </w:pPr>
            <w:r>
              <w:t xml:space="preserve">SIGNED for and on behalf of the Contractor. </w:t>
            </w:r>
          </w:p>
          <w:p w14:paraId="6A2B7A5B" w14:textId="77777777" w:rsidR="004A0842" w:rsidRDefault="00F6768B">
            <w:pPr>
              <w:spacing w:after="358" w:line="259" w:lineRule="auto"/>
              <w:ind w:left="0" w:right="0" w:firstLine="0"/>
              <w:jc w:val="left"/>
            </w:pPr>
            <w:r>
              <w:t xml:space="preserve"> </w:t>
            </w:r>
          </w:p>
          <w:p w14:paraId="2101D9EA" w14:textId="77777777" w:rsidR="004A0842" w:rsidRDefault="00F6768B">
            <w:pPr>
              <w:spacing w:line="259" w:lineRule="auto"/>
              <w:ind w:left="0" w:right="0" w:firstLine="0"/>
              <w:jc w:val="left"/>
            </w:pPr>
            <w:r>
              <w:t xml:space="preserve">____________________________ </w:t>
            </w:r>
          </w:p>
        </w:tc>
      </w:tr>
      <w:tr w:rsidR="004A0842" w14:paraId="7B286DB6" w14:textId="77777777">
        <w:trPr>
          <w:trHeight w:val="1070"/>
        </w:trPr>
        <w:tc>
          <w:tcPr>
            <w:tcW w:w="4479" w:type="dxa"/>
            <w:tcBorders>
              <w:top w:val="single" w:sz="4" w:space="0" w:color="CCCCCC"/>
              <w:left w:val="single" w:sz="12" w:space="0" w:color="FFFFFF"/>
              <w:bottom w:val="single" w:sz="12" w:space="0" w:color="FFFFFF"/>
              <w:right w:val="single" w:sz="21" w:space="0" w:color="FFFFFF"/>
            </w:tcBorders>
            <w:shd w:val="clear" w:color="auto" w:fill="CCCCCC"/>
          </w:tcPr>
          <w:p w14:paraId="44089B63" w14:textId="77777777" w:rsidR="004A0842" w:rsidRDefault="00F6768B">
            <w:pPr>
              <w:spacing w:line="259" w:lineRule="auto"/>
              <w:ind w:left="7" w:right="0" w:firstLine="0"/>
              <w:jc w:val="left"/>
            </w:pPr>
            <w:r>
              <w:t xml:space="preserve">Witness </w:t>
            </w:r>
          </w:p>
        </w:tc>
        <w:tc>
          <w:tcPr>
            <w:tcW w:w="4489" w:type="dxa"/>
            <w:tcBorders>
              <w:top w:val="single" w:sz="4" w:space="0" w:color="CCCCCC"/>
              <w:left w:val="single" w:sz="21" w:space="0" w:color="FFFFFF"/>
              <w:bottom w:val="single" w:sz="12" w:space="0" w:color="FFFFFF"/>
              <w:right w:val="single" w:sz="12" w:space="0" w:color="FFFFFF"/>
            </w:tcBorders>
            <w:shd w:val="clear" w:color="auto" w:fill="CCCCCC"/>
          </w:tcPr>
          <w:p w14:paraId="193E03E7" w14:textId="77777777" w:rsidR="004A0842" w:rsidRDefault="00F6768B">
            <w:pPr>
              <w:spacing w:line="259" w:lineRule="auto"/>
              <w:ind w:left="24" w:right="0" w:firstLine="0"/>
              <w:jc w:val="left"/>
            </w:pPr>
            <w:r>
              <w:t xml:space="preserve">Witness </w:t>
            </w:r>
          </w:p>
        </w:tc>
      </w:tr>
    </w:tbl>
    <w:p w14:paraId="5905D32E" w14:textId="77777777" w:rsidR="004A0842" w:rsidRDefault="00F6768B">
      <w:pPr>
        <w:spacing w:after="158" w:line="259" w:lineRule="auto"/>
        <w:ind w:left="0" w:right="0" w:firstLine="0"/>
        <w:jc w:val="left"/>
      </w:pPr>
      <w:r>
        <w:t xml:space="preserve"> </w:t>
      </w:r>
    </w:p>
    <w:p w14:paraId="4F83737C" w14:textId="77777777" w:rsidR="004A0842" w:rsidRDefault="004A0842">
      <w:pPr>
        <w:spacing w:after="158" w:line="259" w:lineRule="auto"/>
        <w:ind w:left="0" w:right="0" w:firstLine="0"/>
        <w:jc w:val="left"/>
      </w:pPr>
    </w:p>
    <w:p w14:paraId="00F24BD8" w14:textId="77777777" w:rsidR="004A0842" w:rsidRDefault="00F6768B">
      <w:pPr>
        <w:spacing w:after="160" w:line="259" w:lineRule="auto"/>
        <w:ind w:left="0" w:right="0" w:firstLine="0"/>
        <w:jc w:val="left"/>
      </w:pPr>
      <w:r>
        <w:br w:type="page"/>
      </w:r>
    </w:p>
    <w:p w14:paraId="6A54513E" w14:textId="77777777" w:rsidR="004A0842" w:rsidRDefault="00F6768B">
      <w:pPr>
        <w:spacing w:after="160" w:line="259" w:lineRule="auto"/>
        <w:ind w:left="0" w:right="0" w:firstLine="0"/>
        <w:jc w:val="left"/>
      </w:pPr>
      <w:r>
        <w:t xml:space="preserve"> </w:t>
      </w:r>
      <w:r>
        <w:rPr>
          <w:color w:val="333399"/>
          <w:sz w:val="32"/>
          <w:szCs w:val="32"/>
        </w:rPr>
        <w:t xml:space="preserve">Schedule A to the Confidentiality Agreement: Data Protection </w:t>
      </w:r>
    </w:p>
    <w:p w14:paraId="3FBDA512" w14:textId="77777777" w:rsidR="004A0842" w:rsidRDefault="00F6768B">
      <w:pPr>
        <w:spacing w:after="202" w:line="259" w:lineRule="auto"/>
        <w:ind w:left="-29" w:right="0" w:firstLine="0"/>
        <w:jc w:val="left"/>
      </w:pPr>
      <w:r>
        <w:rPr>
          <w:noProof/>
          <w:color w:val="2B579A"/>
          <w:shd w:val="clear" w:color="auto" w:fill="E6E6E6"/>
        </w:rPr>
        <mc:AlternateContent>
          <mc:Choice Requires="wpg">
            <w:drawing>
              <wp:inline distT="0" distB="0" distL="0" distR="0" wp14:anchorId="2BF300C1" wp14:editId="2470B193">
                <wp:extent cx="5769229" cy="27432"/>
                <wp:effectExtent l="0" t="0" r="0" b="0"/>
                <wp:docPr id="925596186" name="Group 925596186"/>
                <wp:cNvGraphicFramePr/>
                <a:graphic xmlns:a="http://schemas.openxmlformats.org/drawingml/2006/main">
                  <a:graphicData uri="http://schemas.microsoft.com/office/word/2010/wordprocessingGroup">
                    <wpg:wgp>
                      <wpg:cNvGrpSpPr/>
                      <wpg:grpSpPr>
                        <a:xfrm>
                          <a:off x="0" y="0"/>
                          <a:ext cx="5769229" cy="27432"/>
                          <a:chOff x="2461375" y="3766275"/>
                          <a:chExt cx="5769250" cy="27450"/>
                        </a:xfrm>
                      </wpg:grpSpPr>
                      <wpg:grpSp>
                        <wpg:cNvPr id="1964094302" name="Group 1964094302"/>
                        <wpg:cNvGrpSpPr/>
                        <wpg:grpSpPr>
                          <a:xfrm>
                            <a:off x="2461386" y="3766284"/>
                            <a:ext cx="5769229" cy="27432"/>
                            <a:chOff x="0" y="0"/>
                            <a:chExt cx="5769229" cy="27432"/>
                          </a:xfrm>
                        </wpg:grpSpPr>
                        <wps:wsp>
                          <wps:cNvPr id="533756517" name="Rectangle 533756517"/>
                          <wps:cNvSpPr/>
                          <wps:spPr>
                            <a:xfrm>
                              <a:off x="0" y="0"/>
                              <a:ext cx="5769225" cy="27425"/>
                            </a:xfrm>
                            <a:prstGeom prst="rect">
                              <a:avLst/>
                            </a:prstGeom>
                            <a:noFill/>
                            <a:ln>
                              <a:noFill/>
                            </a:ln>
                          </wps:spPr>
                          <wps:txbx>
                            <w:txbxContent>
                              <w:p w14:paraId="51EB0169" w14:textId="77777777" w:rsidR="004A0842" w:rsidRDefault="004A0842">
                                <w:pPr>
                                  <w:spacing w:after="0" w:line="240" w:lineRule="auto"/>
                                  <w:ind w:left="0" w:right="0" w:firstLine="0"/>
                                  <w:jc w:val="left"/>
                                  <w:textDirection w:val="btLr"/>
                                </w:pPr>
                              </w:p>
                            </w:txbxContent>
                          </wps:txbx>
                          <wps:bodyPr spcFirstLastPara="1" wrap="square" lIns="91425" tIns="91425" rIns="91425" bIns="91425" anchor="ctr" anchorCtr="0">
                            <a:noAutofit/>
                          </wps:bodyPr>
                        </wps:wsp>
                        <wps:wsp>
                          <wps:cNvPr id="267735689" name="Freeform: Shape 267735689"/>
                          <wps:cNvSpPr/>
                          <wps:spPr>
                            <a:xfrm>
                              <a:off x="0" y="0"/>
                              <a:ext cx="5769229" cy="27432"/>
                            </a:xfrm>
                            <a:custGeom>
                              <a:avLst/>
                              <a:gdLst/>
                              <a:ahLst/>
                              <a:cxnLst/>
                              <a:rect l="l" t="t" r="r" b="b"/>
                              <a:pathLst>
                                <a:path w="5769229" h="27432" extrusionOk="0">
                                  <a:moveTo>
                                    <a:pt x="0" y="0"/>
                                  </a:moveTo>
                                  <a:lnTo>
                                    <a:pt x="5769229" y="0"/>
                                  </a:lnTo>
                                  <a:lnTo>
                                    <a:pt x="5769229" y="27432"/>
                                  </a:lnTo>
                                  <a:lnTo>
                                    <a:pt x="0" y="27432"/>
                                  </a:lnTo>
                                  <a:lnTo>
                                    <a:pt x="0" y="0"/>
                                  </a:lnTo>
                                </a:path>
                              </a:pathLst>
                            </a:custGeom>
                            <a:solidFill>
                              <a:srgbClr val="333399"/>
                            </a:solidFill>
                            <a:ln>
                              <a:noFill/>
                            </a:ln>
                          </wps:spPr>
                          <wps:bodyPr spcFirstLastPara="1" wrap="square" lIns="91425" tIns="91425" rIns="91425" bIns="91425" anchor="ctr" anchorCtr="0">
                            <a:noAutofit/>
                          </wps:bodyPr>
                        </wps:wsp>
                      </wpg:grpSp>
                    </wpg:wgp>
                  </a:graphicData>
                </a:graphic>
              </wp:inline>
            </w:drawing>
          </mc:Choice>
          <mc:Fallback>
            <w:pict>
              <v:group w14:anchorId="2BF300C1" id="Group 925596186" o:spid="_x0000_s1093" style="width:454.25pt;height:2.15pt;mso-position-horizontal-relative:char;mso-position-vertical-relative:line" coordorigin="24613,37662"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">
                <v:group id="Group 1964094302" o:spid="_x0000_s1094" style="position:absolute;left:24613;top:37662;width:57693;height:275" coordsize="57692,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">
                  <v:rect id="Rectangle 533756517" o:spid="_x0000_s1095" style="position:absolute;width:57692;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" filled="f" stroked="f">
                    <v:textbox inset="2.53958mm,2.53958mm,2.53958mm,2.53958mm">
                      <w:txbxContent>
                        <w:p w14:paraId="51EB0169" w14:textId="77777777" w:rsidR="004A0842" w:rsidRDefault="004A0842">
                          <w:pPr>
                            <w:spacing w:after="0" w:line="240" w:lineRule="auto"/>
                            <w:ind w:left="0" w:right="0" w:firstLine="0"/>
                            <w:jc w:val="left"/>
                            <w:textDirection w:val="btLr"/>
                          </w:pPr>
                        </w:p>
                      </w:txbxContent>
                    </v:textbox>
                  </v:rect>
                  <v:shape id="Freeform: Shape 267735689" o:spid="_x0000_s1096" style="position:absolute;width:57692;height:274;visibility:visible;mso-wrap-style:square;v-text-anchor:middle"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" path="m,l5769229,r,27432l,27432,,e" fillcolor="#339" stroked="f">
                    <v:path arrowok="t" o:extrusionok="f"/>
                  </v:shape>
                </v:group>
                <w10:anchorlock/>
              </v:group>
            </w:pict>
          </mc:Fallback>
        </mc:AlternateContent>
      </w:r>
    </w:p>
    <w:p w14:paraId="697277E8" w14:textId="77777777" w:rsidR="004A0842" w:rsidRDefault="00F6768B">
      <w:pPr>
        <w:spacing w:after="160" w:line="259" w:lineRule="auto"/>
        <w:ind w:left="0" w:right="0" w:firstLine="0"/>
        <w:jc w:val="left"/>
      </w:pPr>
      <w:r>
        <w:t xml:space="preserve"> </w:t>
      </w:r>
      <w:r>
        <w:rPr>
          <w:i/>
          <w:iCs/>
          <w:u w:val="single"/>
        </w:rPr>
        <w:t>[complete when completing the Confidentiality Agreement</w:t>
      </w:r>
      <w:r>
        <w:rPr>
          <w:i/>
          <w:iCs/>
        </w:rPr>
        <w:t>]</w:t>
      </w:r>
    </w:p>
    <w:p w14:paraId="676EED59" w14:textId="77777777" w:rsidR="004A0842" w:rsidRDefault="00F6768B">
      <w:pPr>
        <w:pStyle w:val="Heading3"/>
        <w:spacing w:after="194"/>
        <w:ind w:left="0"/>
      </w:pPr>
      <w:r>
        <w:t>Processing, Personal Data and Data Subjects</w:t>
      </w:r>
      <w:r>
        <w:rPr>
          <w:u w:val="none"/>
        </w:rPr>
        <w:t xml:space="preserve"> </w:t>
      </w:r>
    </w:p>
    <w:p w14:paraId="25946904" w14:textId="77777777" w:rsidR="004A0842" w:rsidRDefault="00F6768B">
      <w:pPr>
        <w:numPr>
          <w:ilvl w:val="0"/>
          <w:numId w:val="15"/>
        </w:numPr>
        <w:spacing w:after="13"/>
        <w:ind w:right="276" w:hanging="607"/>
      </w:pPr>
      <w:r>
        <w:t xml:space="preserve">Processing by the Contractor </w:t>
      </w:r>
    </w:p>
    <w:p w14:paraId="498D97B1" w14:textId="77777777" w:rsidR="004A0842" w:rsidRDefault="00F6768B">
      <w:pPr>
        <w:spacing w:after="33" w:line="259" w:lineRule="auto"/>
        <w:ind w:left="720" w:right="0" w:firstLine="0"/>
        <w:jc w:val="left"/>
      </w:pPr>
      <w:r>
        <w:t xml:space="preserve"> </w:t>
      </w:r>
    </w:p>
    <w:p w14:paraId="580147F4" w14:textId="77777777" w:rsidR="004A0842" w:rsidRDefault="00F6768B">
      <w:pPr>
        <w:numPr>
          <w:ilvl w:val="1"/>
          <w:numId w:val="15"/>
        </w:numPr>
        <w:spacing w:after="11"/>
        <w:ind w:right="276" w:hanging="1020"/>
      </w:pPr>
      <w:r>
        <w:t xml:space="preserve">Subject matter of processing </w:t>
      </w:r>
    </w:p>
    <w:p w14:paraId="44322FA3" w14:textId="77777777" w:rsidR="004A0842" w:rsidRDefault="00F6768B">
      <w:pPr>
        <w:spacing w:after="33" w:line="259" w:lineRule="auto"/>
        <w:ind w:left="1133" w:right="0" w:firstLine="0"/>
        <w:jc w:val="left"/>
      </w:pPr>
      <w:r>
        <w:t xml:space="preserve"> </w:t>
      </w:r>
    </w:p>
    <w:p w14:paraId="545A4B71" w14:textId="77777777" w:rsidR="004A0842" w:rsidRDefault="00F6768B">
      <w:pPr>
        <w:numPr>
          <w:ilvl w:val="1"/>
          <w:numId w:val="15"/>
        </w:numPr>
        <w:spacing w:after="13"/>
        <w:ind w:right="276" w:hanging="1020"/>
      </w:pPr>
      <w:r>
        <w:t xml:space="preserve">Nature of processing </w:t>
      </w:r>
    </w:p>
    <w:p w14:paraId="270D15FA" w14:textId="77777777" w:rsidR="004A0842" w:rsidRDefault="00F6768B">
      <w:pPr>
        <w:spacing w:after="49" w:line="259" w:lineRule="auto"/>
        <w:ind w:left="1133" w:right="0" w:firstLine="0"/>
        <w:jc w:val="left"/>
      </w:pPr>
      <w:r>
        <w:t xml:space="preserve"> </w:t>
      </w:r>
    </w:p>
    <w:p w14:paraId="3C10EF30" w14:textId="77777777" w:rsidR="004A0842" w:rsidRDefault="00F6768B">
      <w:pPr>
        <w:numPr>
          <w:ilvl w:val="1"/>
          <w:numId w:val="15"/>
        </w:numPr>
        <w:spacing w:after="13"/>
        <w:ind w:right="276" w:hanging="1020"/>
      </w:pPr>
      <w:r>
        <w:t xml:space="preserve">Purpose of processing </w:t>
      </w:r>
    </w:p>
    <w:p w14:paraId="70B4D655" w14:textId="77777777" w:rsidR="004A0842" w:rsidRDefault="00F6768B">
      <w:pPr>
        <w:spacing w:after="33" w:line="259" w:lineRule="auto"/>
        <w:ind w:left="1133" w:right="0" w:firstLine="0"/>
        <w:jc w:val="left"/>
      </w:pPr>
      <w:r>
        <w:t xml:space="preserve"> </w:t>
      </w:r>
    </w:p>
    <w:p w14:paraId="648F692C" w14:textId="77777777" w:rsidR="004A0842" w:rsidRDefault="00F6768B">
      <w:pPr>
        <w:numPr>
          <w:ilvl w:val="1"/>
          <w:numId w:val="15"/>
        </w:numPr>
        <w:spacing w:after="11"/>
        <w:ind w:right="276" w:hanging="1020"/>
      </w:pPr>
      <w:r>
        <w:t xml:space="preserve">Duration of the processing </w:t>
      </w:r>
    </w:p>
    <w:p w14:paraId="6CC2A535" w14:textId="77777777" w:rsidR="004A0842" w:rsidRDefault="00F6768B">
      <w:pPr>
        <w:spacing w:after="33" w:line="259" w:lineRule="auto"/>
        <w:ind w:left="720" w:right="0" w:firstLine="0"/>
        <w:jc w:val="left"/>
      </w:pPr>
      <w:r>
        <w:t xml:space="preserve"> </w:t>
      </w:r>
    </w:p>
    <w:p w14:paraId="0248D57F" w14:textId="77777777" w:rsidR="004A0842" w:rsidRDefault="00F6768B">
      <w:pPr>
        <w:numPr>
          <w:ilvl w:val="0"/>
          <w:numId w:val="15"/>
        </w:numPr>
        <w:spacing w:after="11"/>
        <w:ind w:right="276" w:hanging="607"/>
      </w:pPr>
      <w:r>
        <w:t xml:space="preserve">Types of personal data </w:t>
      </w:r>
    </w:p>
    <w:p w14:paraId="3F332AB3" w14:textId="77777777" w:rsidR="004A0842" w:rsidRDefault="00F6768B">
      <w:pPr>
        <w:spacing w:after="194" w:line="259" w:lineRule="auto"/>
        <w:ind w:left="720" w:right="0" w:firstLine="0"/>
        <w:jc w:val="left"/>
      </w:pPr>
      <w:r>
        <w:t xml:space="preserve"> </w:t>
      </w:r>
    </w:p>
    <w:p w14:paraId="28F9EC66" w14:textId="77777777" w:rsidR="004A0842" w:rsidRDefault="00F6768B">
      <w:pPr>
        <w:numPr>
          <w:ilvl w:val="0"/>
          <w:numId w:val="15"/>
        </w:numPr>
        <w:spacing w:after="133"/>
        <w:ind w:right="276" w:hanging="607"/>
      </w:pPr>
      <w:r>
        <w:t xml:space="preserve">Categories of data subject </w:t>
      </w:r>
    </w:p>
    <w:p w14:paraId="16EEC798" w14:textId="77777777" w:rsidR="004A0842" w:rsidRDefault="00F6768B">
      <w:pPr>
        <w:spacing w:after="197" w:line="259" w:lineRule="auto"/>
        <w:ind w:left="0" w:right="0" w:firstLine="0"/>
        <w:jc w:val="left"/>
      </w:pPr>
      <w:r>
        <w:t xml:space="preserve"> </w:t>
      </w:r>
    </w:p>
    <w:p w14:paraId="616BD115" w14:textId="77777777" w:rsidR="004A0842" w:rsidRDefault="00F6768B">
      <w:pPr>
        <w:spacing w:after="160" w:line="259" w:lineRule="auto"/>
        <w:ind w:left="0" w:right="0" w:firstLine="0"/>
        <w:jc w:val="left"/>
      </w:pPr>
      <w:r>
        <w:t xml:space="preserve"> </w:t>
      </w:r>
    </w:p>
    <w:p w14:paraId="0040FBAF" w14:textId="77777777" w:rsidR="004A0842" w:rsidRDefault="00F6768B">
      <w:pPr>
        <w:spacing w:after="158" w:line="259" w:lineRule="auto"/>
        <w:ind w:left="0" w:right="0" w:firstLine="0"/>
        <w:jc w:val="left"/>
      </w:pPr>
      <w:r>
        <w:t xml:space="preserve"> </w:t>
      </w:r>
    </w:p>
    <w:p w14:paraId="58040F03" w14:textId="77777777" w:rsidR="004A0842" w:rsidRDefault="00F6768B">
      <w:pPr>
        <w:spacing w:after="158" w:line="259" w:lineRule="auto"/>
        <w:ind w:left="0" w:right="0" w:firstLine="0"/>
        <w:jc w:val="left"/>
      </w:pPr>
      <w:r>
        <w:t xml:space="preserve"> </w:t>
      </w:r>
    </w:p>
    <w:p w14:paraId="2EC0C6E6" w14:textId="77777777" w:rsidR="004A0842" w:rsidRDefault="00F6768B">
      <w:pPr>
        <w:spacing w:after="160" w:line="259" w:lineRule="auto"/>
        <w:ind w:left="0" w:right="0" w:firstLine="0"/>
        <w:jc w:val="left"/>
      </w:pPr>
      <w:r>
        <w:rPr>
          <w:b/>
          <w:bCs/>
          <w:color w:val="FF0000"/>
        </w:rPr>
        <w:t>End of Document</w:t>
      </w:r>
      <w:r>
        <w:t xml:space="preserve"> </w:t>
      </w:r>
    </w:p>
    <w:p w14:paraId="349B417E" w14:textId="77777777" w:rsidR="004A0842" w:rsidRDefault="00F6768B">
      <w:pPr>
        <w:spacing w:after="158" w:line="259" w:lineRule="auto"/>
        <w:ind w:left="0" w:right="0" w:firstLine="0"/>
        <w:jc w:val="left"/>
      </w:pPr>
      <w:r>
        <w:t xml:space="preserve"> </w:t>
      </w:r>
    </w:p>
    <w:p w14:paraId="432C53BE" w14:textId="77777777" w:rsidR="004A0842" w:rsidRDefault="00F6768B">
      <w:pPr>
        <w:spacing w:after="0" w:line="259" w:lineRule="auto"/>
        <w:ind w:left="0" w:right="0" w:firstLine="0"/>
        <w:jc w:val="left"/>
      </w:pPr>
      <w:r>
        <w:t xml:space="preserve"> </w:t>
      </w:r>
    </w:p>
    <w:sectPr w:rsidR="004A0842">
      <w:footerReference w:type="even" r:id="rId37"/>
      <w:footerReference w:type="default" r:id="rId38"/>
      <w:footerReference w:type="first" r:id="rId39"/>
      <w:pgSz w:w="11906" w:h="16841"/>
      <w:pgMar w:top="1361" w:right="1386" w:bottom="1501" w:left="1440" w:header="720" w:footer="8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87A52" w14:textId="77777777" w:rsidR="00500251" w:rsidRDefault="00500251">
      <w:pPr>
        <w:spacing w:after="0" w:line="240" w:lineRule="auto"/>
      </w:pPr>
      <w:r>
        <w:separator/>
      </w:r>
    </w:p>
  </w:endnote>
  <w:endnote w:type="continuationSeparator" w:id="0">
    <w:p w14:paraId="4C12224A" w14:textId="77777777" w:rsidR="00500251" w:rsidRDefault="00500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402BA99-C0AE-480B-A779-9D3746069A21}"/>
  </w:font>
  <w:font w:name="Calibri">
    <w:panose1 w:val="020F0502020204030204"/>
    <w:charset w:val="00"/>
    <w:family w:val="swiss"/>
    <w:pitch w:val="variable"/>
    <w:sig w:usb0="E4002EFF" w:usb1="C200247B" w:usb2="00000009" w:usb3="00000000" w:csb0="000001FF" w:csb1="00000000"/>
    <w:embedRegular r:id="rId2" w:fontKey="{70ECA037-8833-4C49-9D1A-7F2DEE8AF965}"/>
    <w:embedBold r:id="rId3" w:fontKey="{70665399-F316-4B01-944F-2B2A5FD16ACE}"/>
    <w:embedItalic r:id="rId4" w:fontKey="{57E64FE6-5341-4F12-9AED-DD178374F867}"/>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embedRegular r:id="rId5" w:fontKey="{9D50FED4-501E-4288-B370-075C0710963E}"/>
  </w:font>
  <w:font w:name="Aptos">
    <w:charset w:val="00"/>
    <w:family w:val="swiss"/>
    <w:pitch w:val="variable"/>
    <w:sig w:usb0="20000287" w:usb1="00000003" w:usb2="00000000" w:usb3="00000000" w:csb0="0000019F" w:csb1="00000000"/>
    <w:embedRegular r:id="rId6" w:fontKey="{0D7095A7-37A5-474B-90F0-F0521DC85F07}"/>
  </w:font>
  <w:font w:name="Georgia">
    <w:panose1 w:val="02040502050405020303"/>
    <w:charset w:val="00"/>
    <w:family w:val="roman"/>
    <w:pitch w:val="variable"/>
    <w:sig w:usb0="00000287" w:usb1="00000000" w:usb2="00000000" w:usb3="00000000" w:csb0="0000009F" w:csb1="00000000"/>
    <w:embedItalic r:id="rId7" w:fontKey="{F02BFFA0-F7FC-47BE-ADB0-E1E0836FA0E5}"/>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Century Gothic">
    <w:panose1 w:val="020B0502020202020204"/>
    <w:charset w:val="00"/>
    <w:family w:val="swiss"/>
    <w:pitch w:val="variable"/>
    <w:sig w:usb0="00000287" w:usb1="00000000" w:usb2="00000000" w:usb3="00000000" w:csb0="0000009F" w:csb1="00000000"/>
    <w:embedRegular r:id="rId8" w:fontKey="{1E619034-6583-4E99-BFE0-F7BC36C6B4CA}"/>
    <w:embedBold r:id="rId9" w:fontKey="{6E17122B-BCC8-4404-9CDE-325A6384D43D}"/>
  </w:font>
  <w:font w:name="Calibri Light">
    <w:panose1 w:val="020F0302020204030204"/>
    <w:charset w:val="00"/>
    <w:family w:val="swiss"/>
    <w:pitch w:val="variable"/>
    <w:sig w:usb0="E4002EFF" w:usb1="C200247B" w:usb2="00000009" w:usb3="00000000" w:csb0="000001FF" w:csb1="00000000"/>
    <w:embedRegular r:id="rId10" w:fontKey="{A93CF47E-9F8C-4829-BECB-FAB59E5DB2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D686" w14:textId="77777777" w:rsidR="004A0842" w:rsidRDefault="00F6768B">
    <w:pPr>
      <w:spacing w:after="0" w:line="259" w:lineRule="auto"/>
      <w:ind w:left="0" w:right="173" w:firstLine="0"/>
      <w:jc w:val="cente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Pr>
        <w:color w:val="2B579A"/>
        <w:shd w:val="clear" w:color="auto" w:fill="E6E6E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F789" w14:textId="77777777" w:rsidR="004A0842" w:rsidRDefault="00F6768B">
    <w:pPr>
      <w:spacing w:after="0" w:line="259" w:lineRule="auto"/>
      <w:ind w:left="0" w:right="173" w:firstLine="0"/>
      <w:jc w:val="cente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165FE0">
      <w:rPr>
        <w:noProof/>
        <w:color w:val="2B579A"/>
        <w:shd w:val="clear" w:color="auto" w:fill="E6E6E6"/>
      </w:rPr>
      <w:t>1</w:t>
    </w:r>
    <w:r>
      <w:rPr>
        <w:color w:val="2B579A"/>
        <w:shd w:val="clear" w:color="auto" w:fill="E6E6E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C702" w14:textId="77777777" w:rsidR="004A0842" w:rsidRDefault="00F6768B">
    <w:pPr>
      <w:spacing w:after="0" w:line="259" w:lineRule="auto"/>
      <w:ind w:left="0" w:right="173" w:firstLine="0"/>
      <w:jc w:val="cente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Pr>
        <w:color w:val="2B579A"/>
        <w:shd w:val="clear" w:color="auto" w:fill="E6E6E6"/>
      </w:rP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AD11" w14:textId="77777777" w:rsidR="004A0842" w:rsidRDefault="00F6768B">
    <w:pPr>
      <w:spacing w:after="0" w:line="259" w:lineRule="auto"/>
      <w:ind w:left="0" w:right="49" w:firstLine="0"/>
      <w:jc w:val="cente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Pr>
        <w:color w:val="2B579A"/>
        <w:shd w:val="clear" w:color="auto" w:fill="E6E6E6"/>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7EB3" w14:textId="33523015" w:rsidR="004A0842" w:rsidRDefault="00F6768B">
    <w:pPr>
      <w:spacing w:after="0" w:line="259" w:lineRule="auto"/>
      <w:ind w:left="0" w:right="49" w:firstLine="0"/>
      <w:jc w:val="cente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165FE0">
      <w:rPr>
        <w:noProof/>
        <w:color w:val="2B579A"/>
        <w:shd w:val="clear" w:color="auto" w:fill="E6E6E6"/>
      </w:rPr>
      <w:t>54</w:t>
    </w:r>
    <w:r>
      <w:rPr>
        <w:color w:val="2B579A"/>
        <w:shd w:val="clear" w:color="auto" w:fill="E6E6E6"/>
      </w:rP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E0A7" w14:textId="77777777" w:rsidR="004A0842" w:rsidRDefault="00F6768B">
    <w:pPr>
      <w:spacing w:after="0" w:line="259" w:lineRule="auto"/>
      <w:ind w:left="0" w:right="49" w:firstLine="0"/>
      <w:jc w:val="cente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Pr>
        <w:color w:val="2B579A"/>
        <w:shd w:val="clear" w:color="auto" w:fill="E6E6E6"/>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3CD91" w14:textId="77777777" w:rsidR="00500251" w:rsidRDefault="00500251">
      <w:pPr>
        <w:spacing w:after="0" w:line="240" w:lineRule="auto"/>
      </w:pPr>
      <w:r>
        <w:separator/>
      </w:r>
    </w:p>
  </w:footnote>
  <w:footnote w:type="continuationSeparator" w:id="0">
    <w:p w14:paraId="6EA77090" w14:textId="77777777" w:rsidR="00500251" w:rsidRDefault="00500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1FFF"/>
    <w:multiLevelType w:val="multilevel"/>
    <w:tmpl w:val="80D27E0A"/>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EA30E3"/>
    <w:multiLevelType w:val="multilevel"/>
    <w:tmpl w:val="7D9ADB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647D0C"/>
    <w:multiLevelType w:val="multilevel"/>
    <w:tmpl w:val="0BEC9988"/>
    <w:lvl w:ilvl="0">
      <w:start w:val="1"/>
      <w:numFmt w:val="decimal"/>
      <w:lvlText w:val="%1."/>
      <w:lvlJc w:val="left"/>
      <w:pPr>
        <w:ind w:left="820" w:hanging="820"/>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Roman"/>
      <w:lvlText w:val="%2."/>
      <w:lvlJc w:val="left"/>
      <w:pPr>
        <w:ind w:left="585" w:hanging="585"/>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1910" w:hanging="1910"/>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2630" w:hanging="2630"/>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3350" w:hanging="3350"/>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4070" w:hanging="4070"/>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4790" w:hanging="4790"/>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5510" w:hanging="5510"/>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6230" w:hanging="6230"/>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3" w15:restartNumberingAfterBreak="0">
    <w:nsid w:val="05856F09"/>
    <w:multiLevelType w:val="multilevel"/>
    <w:tmpl w:val="D49634F2"/>
    <w:lvl w:ilvl="0">
      <w:start w:val="1"/>
      <w:numFmt w:val="upperLetter"/>
      <w:lvlText w:val="%1."/>
      <w:lvlJc w:val="left"/>
      <w:pPr>
        <w:ind w:left="859" w:hanging="859"/>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decimal"/>
      <w:lvlText w:val="%2."/>
      <w:lvlJc w:val="left"/>
      <w:pPr>
        <w:ind w:left="763" w:hanging="763"/>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1841" w:hanging="1841"/>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2561" w:hanging="2561"/>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3281" w:hanging="3281"/>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4001" w:hanging="4001"/>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4721" w:hanging="4721"/>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5441" w:hanging="5441"/>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6161" w:hanging="6161"/>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4" w15:restartNumberingAfterBreak="0">
    <w:nsid w:val="08D340BB"/>
    <w:multiLevelType w:val="multilevel"/>
    <w:tmpl w:val="02B658CA"/>
    <w:lvl w:ilvl="0">
      <w:start w:val="1"/>
      <w:numFmt w:val="decimal"/>
      <w:lvlText w:val="%1."/>
      <w:lvlJc w:val="left"/>
      <w:pPr>
        <w:ind w:left="689" w:hanging="689"/>
      </w:pPr>
      <w:rPr>
        <w:rFonts w:ascii="Calibri" w:eastAsia="Calibri" w:hAnsi="Calibri" w:cs="Calibri"/>
        <w:b w:val="0"/>
        <w:bCs w:val="0"/>
        <w:i w:val="0"/>
        <w:iCs w:val="0"/>
        <w:strike w:val="0"/>
        <w:color w:val="000080"/>
        <w:sz w:val="22"/>
        <w:szCs w:val="22"/>
        <w:u w:val="none"/>
        <w:shd w:val="clear" w:color="auto" w:fill="auto"/>
        <w:vertAlign w:val="baseline"/>
      </w:rPr>
    </w:lvl>
    <w:lvl w:ilvl="1">
      <w:start w:val="1"/>
      <w:numFmt w:val="decimal"/>
      <w:lvlText w:val="%2."/>
      <w:lvlJc w:val="left"/>
      <w:pPr>
        <w:ind w:left="1424" w:hanging="360"/>
      </w:pPr>
      <w:rPr>
        <w:rFonts w:ascii="Calibri" w:eastAsia="Calibri" w:hAnsi="Calibri" w:cs="Calibri"/>
        <w:b w:val="0"/>
        <w:bCs w:val="0"/>
        <w:i w:val="0"/>
        <w:iCs w:val="0"/>
        <w:strike w:val="0"/>
        <w:color w:val="000080"/>
        <w:sz w:val="22"/>
        <w:szCs w:val="22"/>
        <w:u w:val="none"/>
        <w:shd w:val="clear" w:color="auto" w:fill="auto"/>
        <w:vertAlign w:val="baseline"/>
      </w:rPr>
    </w:lvl>
    <w:lvl w:ilvl="2">
      <w:start w:val="1"/>
      <w:numFmt w:val="lowerRoman"/>
      <w:lvlText w:val="%3"/>
      <w:lvlJc w:val="left"/>
      <w:pPr>
        <w:ind w:left="1671" w:hanging="1671"/>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391" w:hanging="2391"/>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111" w:hanging="3111"/>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3831" w:hanging="3831"/>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551" w:hanging="4551"/>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271" w:hanging="5271"/>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5991" w:hanging="5991"/>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5" w15:restartNumberingAfterBreak="0">
    <w:nsid w:val="093B4961"/>
    <w:multiLevelType w:val="multilevel"/>
    <w:tmpl w:val="9EF49EAC"/>
    <w:lvl w:ilvl="0">
      <w:start w:val="1"/>
      <w:numFmt w:val="bullet"/>
      <w:pStyle w:val="ListNumber2"/>
      <w:lvlText w:val="▪"/>
      <w:lvlJc w:val="left"/>
      <w:pPr>
        <w:ind w:left="833" w:hanging="360"/>
      </w:pPr>
      <w:rPr>
        <w:rFonts w:ascii="Noto Sans Symbols" w:eastAsia="Noto Sans Symbols" w:hAnsi="Noto Sans Symbols" w:cs="Noto Sans Symbols"/>
      </w:rPr>
    </w:lvl>
    <w:lvl w:ilvl="1">
      <w:start w:val="1"/>
      <w:numFmt w:val="bullet"/>
      <w:lvlText w:val="o"/>
      <w:lvlJc w:val="left"/>
      <w:pPr>
        <w:ind w:left="1553" w:hanging="360"/>
      </w:pPr>
      <w:rPr>
        <w:rFonts w:ascii="Courier New" w:eastAsia="Courier New" w:hAnsi="Courier New" w:cs="Courier New"/>
      </w:rPr>
    </w:lvl>
    <w:lvl w:ilvl="2">
      <w:start w:val="1"/>
      <w:numFmt w:val="bullet"/>
      <w:lvlText w:val="▪"/>
      <w:lvlJc w:val="left"/>
      <w:pPr>
        <w:ind w:left="2273" w:hanging="360"/>
      </w:pPr>
      <w:rPr>
        <w:rFonts w:ascii="Noto Sans Symbols" w:eastAsia="Noto Sans Symbols" w:hAnsi="Noto Sans Symbols" w:cs="Noto Sans Symbols"/>
      </w:rPr>
    </w:lvl>
    <w:lvl w:ilvl="3">
      <w:start w:val="1"/>
      <w:numFmt w:val="bullet"/>
      <w:lvlText w:val="●"/>
      <w:lvlJc w:val="left"/>
      <w:pPr>
        <w:ind w:left="2993" w:hanging="360"/>
      </w:pPr>
      <w:rPr>
        <w:rFonts w:ascii="Noto Sans Symbols" w:eastAsia="Noto Sans Symbols" w:hAnsi="Noto Sans Symbols" w:cs="Noto Sans Symbols"/>
      </w:rPr>
    </w:lvl>
    <w:lvl w:ilvl="4">
      <w:start w:val="1"/>
      <w:numFmt w:val="bullet"/>
      <w:lvlText w:val="o"/>
      <w:lvlJc w:val="left"/>
      <w:pPr>
        <w:ind w:left="3713" w:hanging="360"/>
      </w:pPr>
      <w:rPr>
        <w:rFonts w:ascii="Courier New" w:eastAsia="Courier New" w:hAnsi="Courier New" w:cs="Courier New"/>
      </w:rPr>
    </w:lvl>
    <w:lvl w:ilvl="5">
      <w:start w:val="1"/>
      <w:numFmt w:val="bullet"/>
      <w:lvlText w:val="▪"/>
      <w:lvlJc w:val="left"/>
      <w:pPr>
        <w:ind w:left="4433" w:hanging="360"/>
      </w:pPr>
      <w:rPr>
        <w:rFonts w:ascii="Noto Sans Symbols" w:eastAsia="Noto Sans Symbols" w:hAnsi="Noto Sans Symbols" w:cs="Noto Sans Symbols"/>
      </w:rPr>
    </w:lvl>
    <w:lvl w:ilvl="6">
      <w:start w:val="1"/>
      <w:numFmt w:val="bullet"/>
      <w:lvlText w:val="●"/>
      <w:lvlJc w:val="left"/>
      <w:pPr>
        <w:ind w:left="5153" w:hanging="360"/>
      </w:pPr>
      <w:rPr>
        <w:rFonts w:ascii="Noto Sans Symbols" w:eastAsia="Noto Sans Symbols" w:hAnsi="Noto Sans Symbols" w:cs="Noto Sans Symbols"/>
      </w:rPr>
    </w:lvl>
    <w:lvl w:ilvl="7">
      <w:start w:val="1"/>
      <w:numFmt w:val="bullet"/>
      <w:lvlText w:val="o"/>
      <w:lvlJc w:val="left"/>
      <w:pPr>
        <w:ind w:left="5873" w:hanging="360"/>
      </w:pPr>
      <w:rPr>
        <w:rFonts w:ascii="Courier New" w:eastAsia="Courier New" w:hAnsi="Courier New" w:cs="Courier New"/>
      </w:rPr>
    </w:lvl>
    <w:lvl w:ilvl="8">
      <w:start w:val="1"/>
      <w:numFmt w:val="bullet"/>
      <w:lvlText w:val="▪"/>
      <w:lvlJc w:val="left"/>
      <w:pPr>
        <w:ind w:left="6593" w:hanging="360"/>
      </w:pPr>
      <w:rPr>
        <w:rFonts w:ascii="Noto Sans Symbols" w:eastAsia="Noto Sans Symbols" w:hAnsi="Noto Sans Symbols" w:cs="Noto Sans Symbols"/>
      </w:rPr>
    </w:lvl>
  </w:abstractNum>
  <w:abstractNum w:abstractNumId="6" w15:restartNumberingAfterBreak="0">
    <w:nsid w:val="0A116A78"/>
    <w:multiLevelType w:val="multilevel"/>
    <w:tmpl w:val="AF42FE4E"/>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B1727E2"/>
    <w:multiLevelType w:val="multilevel"/>
    <w:tmpl w:val="78DE65EC"/>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0B7C39D0"/>
    <w:multiLevelType w:val="multilevel"/>
    <w:tmpl w:val="329E46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A60D8B"/>
    <w:multiLevelType w:val="multilevel"/>
    <w:tmpl w:val="7F7AECA0"/>
    <w:lvl w:ilvl="0">
      <w:start w:val="1"/>
      <w:numFmt w:val="lowerLetter"/>
      <w:lvlText w:val="(%1)"/>
      <w:lvlJc w:val="left"/>
      <w:pPr>
        <w:ind w:left="760" w:hanging="760"/>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Letter"/>
      <w:lvlText w:val="%2"/>
      <w:lvlJc w:val="left"/>
      <w:pPr>
        <w:ind w:left="1843" w:hanging="1843"/>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2563" w:hanging="2563"/>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3283" w:hanging="3283"/>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4003" w:hanging="4003"/>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4723" w:hanging="4723"/>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5443" w:hanging="5443"/>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6163" w:hanging="6163"/>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6883" w:hanging="6883"/>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10" w15:restartNumberingAfterBreak="0">
    <w:nsid w:val="0DEE1756"/>
    <w:multiLevelType w:val="multilevel"/>
    <w:tmpl w:val="DF0C8E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E6F62A4"/>
    <w:multiLevelType w:val="multilevel"/>
    <w:tmpl w:val="E88615F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E742411"/>
    <w:multiLevelType w:val="multilevel"/>
    <w:tmpl w:val="CDD4C84E"/>
    <w:lvl w:ilvl="0">
      <w:start w:val="3"/>
      <w:numFmt w:val="lowerRoman"/>
      <w:lvlText w:val="%1."/>
      <w:lvlJc w:val="left"/>
      <w:pPr>
        <w:ind w:left="1526" w:hanging="1526"/>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Letter"/>
      <w:lvlText w:val="%2"/>
      <w:lvlJc w:val="left"/>
      <w:pPr>
        <w:ind w:left="1234" w:hanging="1234"/>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954" w:hanging="1954"/>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674" w:hanging="2674"/>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394" w:hanging="3394"/>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114" w:hanging="4114"/>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834" w:hanging="4834"/>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554" w:hanging="5554"/>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274" w:hanging="6274"/>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13" w15:restartNumberingAfterBreak="0">
    <w:nsid w:val="119F42F4"/>
    <w:multiLevelType w:val="multilevel"/>
    <w:tmpl w:val="8DF0DA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2835D22"/>
    <w:multiLevelType w:val="multilevel"/>
    <w:tmpl w:val="21482058"/>
    <w:lvl w:ilvl="0">
      <w:start w:val="1"/>
      <w:numFmt w:val="lowerLetter"/>
      <w:lvlText w:val="(%1)"/>
      <w:lvlJc w:val="left"/>
      <w:pPr>
        <w:ind w:left="609" w:hanging="609"/>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Letter"/>
      <w:lvlText w:val="%2"/>
      <w:lvlJc w:val="left"/>
      <w:pPr>
        <w:ind w:left="1855" w:hanging="1855"/>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2575" w:hanging="2575"/>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3295" w:hanging="3295"/>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4015" w:hanging="4015"/>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4735" w:hanging="4735"/>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5455" w:hanging="5455"/>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6175" w:hanging="6175"/>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6895" w:hanging="6895"/>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15" w15:restartNumberingAfterBreak="0">
    <w:nsid w:val="140833C7"/>
    <w:multiLevelType w:val="multilevel"/>
    <w:tmpl w:val="27508754"/>
    <w:lvl w:ilvl="0">
      <w:start w:val="1"/>
      <w:numFmt w:val="upperLetter"/>
      <w:lvlText w:val="%1."/>
      <w:lvlJc w:val="left"/>
      <w:pPr>
        <w:ind w:left="720" w:hanging="360"/>
      </w:pPr>
    </w:lvl>
    <w:lvl w:ilvl="1">
      <w:start w:val="1"/>
      <w:numFmt w:val="lowerRoman"/>
      <w:lvlText w:val="%2."/>
      <w:lvlJc w:val="right"/>
      <w:pPr>
        <w:ind w:left="108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41051EF"/>
    <w:multiLevelType w:val="multilevel"/>
    <w:tmpl w:val="FA6814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47178D2"/>
    <w:multiLevelType w:val="multilevel"/>
    <w:tmpl w:val="CE761F5A"/>
    <w:lvl w:ilvl="0">
      <w:start w:val="1"/>
      <w:numFmt w:val="decimal"/>
      <w:lvlText w:val="%1."/>
      <w:lvlJc w:val="left"/>
      <w:pPr>
        <w:ind w:left="720" w:hanging="720"/>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decimal"/>
      <w:lvlText w:val="%1.%2"/>
      <w:lvlJc w:val="left"/>
      <w:pPr>
        <w:ind w:left="1133" w:hanging="1133"/>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853" w:hanging="1853"/>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573" w:hanging="2573"/>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293" w:hanging="3293"/>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013" w:hanging="4013"/>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733" w:hanging="4733"/>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453" w:hanging="5453"/>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173" w:hanging="6173"/>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18" w15:restartNumberingAfterBreak="0">
    <w:nsid w:val="14A413FD"/>
    <w:multiLevelType w:val="multilevel"/>
    <w:tmpl w:val="03A8AA62"/>
    <w:lvl w:ilvl="0">
      <w:start w:val="1"/>
      <w:numFmt w:val="decimal"/>
      <w:lvlText w:val="%1."/>
      <w:lvlJc w:val="left"/>
      <w:pPr>
        <w:ind w:left="967" w:hanging="967"/>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Letter"/>
      <w:lvlText w:val="%2"/>
      <w:lvlJc w:val="left"/>
      <w:pPr>
        <w:ind w:left="1380" w:hanging="1380"/>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2100" w:hanging="2100"/>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820" w:hanging="2820"/>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540" w:hanging="3540"/>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260" w:hanging="4260"/>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980" w:hanging="4980"/>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700" w:hanging="5700"/>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420" w:hanging="6420"/>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19" w15:restartNumberingAfterBreak="0">
    <w:nsid w:val="15161266"/>
    <w:multiLevelType w:val="multilevel"/>
    <w:tmpl w:val="F516E7F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179035B2"/>
    <w:multiLevelType w:val="multilevel"/>
    <w:tmpl w:val="6CF672F8"/>
    <w:lvl w:ilvl="0">
      <w:start w:val="1"/>
      <w:numFmt w:val="bullet"/>
      <w:lvlText w:val="▪"/>
      <w:lvlJc w:val="left"/>
      <w:pPr>
        <w:ind w:left="1782" w:hanging="360"/>
      </w:pPr>
      <w:rPr>
        <w:rFonts w:ascii="Noto Sans Symbols" w:eastAsia="Noto Sans Symbols" w:hAnsi="Noto Sans Symbols" w:cs="Noto Sans Symbols"/>
      </w:rPr>
    </w:lvl>
    <w:lvl w:ilvl="1">
      <w:start w:val="1"/>
      <w:numFmt w:val="bullet"/>
      <w:lvlText w:val="o"/>
      <w:lvlJc w:val="left"/>
      <w:pPr>
        <w:ind w:left="2502" w:hanging="360"/>
      </w:pPr>
      <w:rPr>
        <w:rFonts w:ascii="Courier New" w:eastAsia="Courier New" w:hAnsi="Courier New" w:cs="Courier New"/>
      </w:rPr>
    </w:lvl>
    <w:lvl w:ilvl="2">
      <w:start w:val="1"/>
      <w:numFmt w:val="bullet"/>
      <w:lvlText w:val="▪"/>
      <w:lvlJc w:val="left"/>
      <w:pPr>
        <w:ind w:left="3222" w:hanging="360"/>
      </w:pPr>
      <w:rPr>
        <w:rFonts w:ascii="Noto Sans Symbols" w:eastAsia="Noto Sans Symbols" w:hAnsi="Noto Sans Symbols" w:cs="Noto Sans Symbols"/>
      </w:rPr>
    </w:lvl>
    <w:lvl w:ilvl="3">
      <w:start w:val="1"/>
      <w:numFmt w:val="bullet"/>
      <w:lvlText w:val="●"/>
      <w:lvlJc w:val="left"/>
      <w:pPr>
        <w:ind w:left="3942" w:hanging="360"/>
      </w:pPr>
      <w:rPr>
        <w:rFonts w:ascii="Noto Sans Symbols" w:eastAsia="Noto Sans Symbols" w:hAnsi="Noto Sans Symbols" w:cs="Noto Sans Symbols"/>
      </w:rPr>
    </w:lvl>
    <w:lvl w:ilvl="4">
      <w:start w:val="1"/>
      <w:numFmt w:val="bullet"/>
      <w:lvlText w:val="o"/>
      <w:lvlJc w:val="left"/>
      <w:pPr>
        <w:ind w:left="4662" w:hanging="360"/>
      </w:pPr>
      <w:rPr>
        <w:rFonts w:ascii="Courier New" w:eastAsia="Courier New" w:hAnsi="Courier New" w:cs="Courier New"/>
      </w:rPr>
    </w:lvl>
    <w:lvl w:ilvl="5">
      <w:start w:val="1"/>
      <w:numFmt w:val="bullet"/>
      <w:lvlText w:val="▪"/>
      <w:lvlJc w:val="left"/>
      <w:pPr>
        <w:ind w:left="5382" w:hanging="360"/>
      </w:pPr>
      <w:rPr>
        <w:rFonts w:ascii="Noto Sans Symbols" w:eastAsia="Noto Sans Symbols" w:hAnsi="Noto Sans Symbols" w:cs="Noto Sans Symbols"/>
      </w:rPr>
    </w:lvl>
    <w:lvl w:ilvl="6">
      <w:start w:val="1"/>
      <w:numFmt w:val="bullet"/>
      <w:lvlText w:val="●"/>
      <w:lvlJc w:val="left"/>
      <w:pPr>
        <w:ind w:left="6102" w:hanging="360"/>
      </w:pPr>
      <w:rPr>
        <w:rFonts w:ascii="Noto Sans Symbols" w:eastAsia="Noto Sans Symbols" w:hAnsi="Noto Sans Symbols" w:cs="Noto Sans Symbols"/>
      </w:rPr>
    </w:lvl>
    <w:lvl w:ilvl="7">
      <w:start w:val="1"/>
      <w:numFmt w:val="bullet"/>
      <w:lvlText w:val="o"/>
      <w:lvlJc w:val="left"/>
      <w:pPr>
        <w:ind w:left="6822" w:hanging="360"/>
      </w:pPr>
      <w:rPr>
        <w:rFonts w:ascii="Courier New" w:eastAsia="Courier New" w:hAnsi="Courier New" w:cs="Courier New"/>
      </w:rPr>
    </w:lvl>
    <w:lvl w:ilvl="8">
      <w:start w:val="1"/>
      <w:numFmt w:val="bullet"/>
      <w:lvlText w:val="▪"/>
      <w:lvlJc w:val="left"/>
      <w:pPr>
        <w:ind w:left="7542" w:hanging="360"/>
      </w:pPr>
      <w:rPr>
        <w:rFonts w:ascii="Noto Sans Symbols" w:eastAsia="Noto Sans Symbols" w:hAnsi="Noto Sans Symbols" w:cs="Noto Sans Symbols"/>
      </w:rPr>
    </w:lvl>
  </w:abstractNum>
  <w:abstractNum w:abstractNumId="21" w15:restartNumberingAfterBreak="0">
    <w:nsid w:val="17F24B3E"/>
    <w:multiLevelType w:val="multilevel"/>
    <w:tmpl w:val="9460CD9C"/>
    <w:lvl w:ilvl="0">
      <w:start w:val="1"/>
      <w:numFmt w:val="upperLetter"/>
      <w:pStyle w:val="ListBullet3"/>
      <w:lvlText w:val="%1."/>
      <w:lvlJc w:val="left"/>
      <w:pPr>
        <w:ind w:left="863" w:hanging="863"/>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Letter"/>
      <w:lvlText w:val="%2"/>
      <w:lvlJc w:val="left"/>
      <w:pPr>
        <w:ind w:left="1095" w:hanging="1095"/>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1815" w:hanging="1815"/>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2535" w:hanging="2535"/>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3255" w:hanging="3255"/>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3975" w:hanging="3975"/>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4695" w:hanging="4695"/>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5415" w:hanging="5415"/>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6135" w:hanging="6135"/>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22" w15:restartNumberingAfterBreak="0">
    <w:nsid w:val="1B6766EE"/>
    <w:multiLevelType w:val="multilevel"/>
    <w:tmpl w:val="0FCC8616"/>
    <w:lvl w:ilvl="0">
      <w:start w:val="1"/>
      <w:numFmt w:val="decimal"/>
      <w:lvlText w:val="%1."/>
      <w:lvlJc w:val="left"/>
      <w:pPr>
        <w:ind w:left="720" w:hanging="720"/>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decimal"/>
      <w:lvlText w:val="%1.%2"/>
      <w:lvlJc w:val="left"/>
      <w:pPr>
        <w:ind w:left="1133" w:hanging="1133"/>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853" w:hanging="1853"/>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573" w:hanging="2573"/>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293" w:hanging="3293"/>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013" w:hanging="4013"/>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733" w:hanging="4733"/>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453" w:hanging="5453"/>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173" w:hanging="6173"/>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23" w15:restartNumberingAfterBreak="0">
    <w:nsid w:val="1CB2114A"/>
    <w:multiLevelType w:val="multilevel"/>
    <w:tmpl w:val="E0781D9E"/>
    <w:lvl w:ilvl="0">
      <w:start w:val="1"/>
      <w:numFmt w:val="decimal"/>
      <w:lvlText w:val="%1."/>
      <w:lvlJc w:val="left"/>
      <w:pPr>
        <w:ind w:left="483" w:hanging="360"/>
      </w:pPr>
    </w:lvl>
    <w:lvl w:ilvl="1">
      <w:start w:val="1"/>
      <w:numFmt w:val="lowerLetter"/>
      <w:lvlText w:val="%2."/>
      <w:lvlJc w:val="left"/>
      <w:pPr>
        <w:ind w:left="1203" w:hanging="360"/>
      </w:pPr>
    </w:lvl>
    <w:lvl w:ilvl="2">
      <w:start w:val="1"/>
      <w:numFmt w:val="lowerRoman"/>
      <w:lvlText w:val="%3."/>
      <w:lvlJc w:val="right"/>
      <w:pPr>
        <w:ind w:left="1923" w:hanging="180"/>
      </w:pPr>
    </w:lvl>
    <w:lvl w:ilvl="3">
      <w:start w:val="1"/>
      <w:numFmt w:val="decimal"/>
      <w:lvlText w:val="%4."/>
      <w:lvlJc w:val="left"/>
      <w:pPr>
        <w:ind w:left="2643" w:hanging="360"/>
      </w:pPr>
    </w:lvl>
    <w:lvl w:ilvl="4">
      <w:start w:val="1"/>
      <w:numFmt w:val="lowerLetter"/>
      <w:lvlText w:val="%5."/>
      <w:lvlJc w:val="left"/>
      <w:pPr>
        <w:ind w:left="3363" w:hanging="360"/>
      </w:pPr>
    </w:lvl>
    <w:lvl w:ilvl="5">
      <w:start w:val="1"/>
      <w:numFmt w:val="lowerRoman"/>
      <w:lvlText w:val="%6."/>
      <w:lvlJc w:val="right"/>
      <w:pPr>
        <w:ind w:left="4083" w:hanging="180"/>
      </w:pPr>
    </w:lvl>
    <w:lvl w:ilvl="6">
      <w:start w:val="1"/>
      <w:numFmt w:val="decimal"/>
      <w:lvlText w:val="%7."/>
      <w:lvlJc w:val="left"/>
      <w:pPr>
        <w:ind w:left="4803" w:hanging="360"/>
      </w:pPr>
    </w:lvl>
    <w:lvl w:ilvl="7">
      <w:start w:val="1"/>
      <w:numFmt w:val="lowerLetter"/>
      <w:lvlText w:val="%8."/>
      <w:lvlJc w:val="left"/>
      <w:pPr>
        <w:ind w:left="5523" w:hanging="360"/>
      </w:pPr>
    </w:lvl>
    <w:lvl w:ilvl="8">
      <w:start w:val="1"/>
      <w:numFmt w:val="lowerRoman"/>
      <w:lvlText w:val="%9."/>
      <w:lvlJc w:val="right"/>
      <w:pPr>
        <w:ind w:left="6243" w:hanging="180"/>
      </w:pPr>
    </w:lvl>
  </w:abstractNum>
  <w:abstractNum w:abstractNumId="24" w15:restartNumberingAfterBreak="0">
    <w:nsid w:val="1D2E2A30"/>
    <w:multiLevelType w:val="multilevel"/>
    <w:tmpl w:val="576416D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rPr>
        <w:color w:val="235D6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0EF38FC"/>
    <w:multiLevelType w:val="multilevel"/>
    <w:tmpl w:val="A27E6E2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234613F"/>
    <w:multiLevelType w:val="multilevel"/>
    <w:tmpl w:val="E97857AC"/>
    <w:lvl w:ilvl="0">
      <w:start w:val="1"/>
      <w:numFmt w:val="upperLetter"/>
      <w:lvlText w:val="%1."/>
      <w:lvlJc w:val="left"/>
      <w:pPr>
        <w:ind w:left="866" w:hanging="770"/>
      </w:pPr>
      <w:rPr>
        <w:color w:val="0070C0"/>
      </w:rPr>
    </w:lvl>
    <w:lvl w:ilvl="1">
      <w:start w:val="1"/>
      <w:numFmt w:val="lowerLetter"/>
      <w:lvlText w:val="%2."/>
      <w:lvlJc w:val="left"/>
      <w:pPr>
        <w:ind w:left="1176" w:hanging="360"/>
      </w:pPr>
    </w:lvl>
    <w:lvl w:ilvl="2">
      <w:start w:val="1"/>
      <w:numFmt w:val="lowerRoman"/>
      <w:lvlText w:val="%3."/>
      <w:lvlJc w:val="right"/>
      <w:pPr>
        <w:ind w:left="1896" w:hanging="180"/>
      </w:pPr>
    </w:lvl>
    <w:lvl w:ilvl="3">
      <w:start w:val="1"/>
      <w:numFmt w:val="decimal"/>
      <w:lvlText w:val="%4."/>
      <w:lvlJc w:val="left"/>
      <w:pPr>
        <w:ind w:left="2616" w:hanging="360"/>
      </w:pPr>
    </w:lvl>
    <w:lvl w:ilvl="4">
      <w:start w:val="1"/>
      <w:numFmt w:val="lowerLetter"/>
      <w:lvlText w:val="%5."/>
      <w:lvlJc w:val="left"/>
      <w:pPr>
        <w:ind w:left="3336" w:hanging="360"/>
      </w:pPr>
    </w:lvl>
    <w:lvl w:ilvl="5">
      <w:start w:val="1"/>
      <w:numFmt w:val="lowerRoman"/>
      <w:lvlText w:val="%6."/>
      <w:lvlJc w:val="right"/>
      <w:pPr>
        <w:ind w:left="4056" w:hanging="180"/>
      </w:pPr>
    </w:lvl>
    <w:lvl w:ilvl="6">
      <w:start w:val="1"/>
      <w:numFmt w:val="decimal"/>
      <w:lvlText w:val="%7."/>
      <w:lvlJc w:val="left"/>
      <w:pPr>
        <w:ind w:left="4776" w:hanging="360"/>
      </w:pPr>
    </w:lvl>
    <w:lvl w:ilvl="7">
      <w:start w:val="1"/>
      <w:numFmt w:val="lowerLetter"/>
      <w:lvlText w:val="%8."/>
      <w:lvlJc w:val="left"/>
      <w:pPr>
        <w:ind w:left="5496" w:hanging="360"/>
      </w:pPr>
    </w:lvl>
    <w:lvl w:ilvl="8">
      <w:start w:val="1"/>
      <w:numFmt w:val="lowerRoman"/>
      <w:lvlText w:val="%9."/>
      <w:lvlJc w:val="right"/>
      <w:pPr>
        <w:ind w:left="6216" w:hanging="180"/>
      </w:pPr>
    </w:lvl>
  </w:abstractNum>
  <w:abstractNum w:abstractNumId="27" w15:restartNumberingAfterBreak="0">
    <w:nsid w:val="22CE003D"/>
    <w:multiLevelType w:val="multilevel"/>
    <w:tmpl w:val="A6EEA1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4A62411"/>
    <w:multiLevelType w:val="multilevel"/>
    <w:tmpl w:val="AEA0A9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4BF5C65"/>
    <w:multiLevelType w:val="multilevel"/>
    <w:tmpl w:val="CB0C39AA"/>
    <w:lvl w:ilvl="0">
      <w:start w:val="1"/>
      <w:numFmt w:val="decimal"/>
      <w:lvlText w:val="%1."/>
      <w:lvlJc w:val="left"/>
      <w:pPr>
        <w:ind w:left="965" w:hanging="965"/>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Letter"/>
      <w:lvlText w:val="%2"/>
      <w:lvlJc w:val="left"/>
      <w:pPr>
        <w:ind w:left="1380" w:hanging="1380"/>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2100" w:hanging="2100"/>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820" w:hanging="2820"/>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540" w:hanging="3540"/>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260" w:hanging="4260"/>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980" w:hanging="4980"/>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700" w:hanging="5700"/>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420" w:hanging="6420"/>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30" w15:restartNumberingAfterBreak="0">
    <w:nsid w:val="28352A74"/>
    <w:multiLevelType w:val="hybridMultilevel"/>
    <w:tmpl w:val="D540A296"/>
    <w:lvl w:ilvl="0" w:tplc="18090001">
      <w:start w:val="1"/>
      <w:numFmt w:val="bullet"/>
      <w:lvlText w:val=""/>
      <w:lvlJc w:val="left"/>
      <w:pPr>
        <w:ind w:left="442" w:hanging="360"/>
      </w:pPr>
      <w:rPr>
        <w:rFonts w:ascii="Symbol" w:hAnsi="Symbol" w:hint="default"/>
      </w:rPr>
    </w:lvl>
    <w:lvl w:ilvl="1" w:tplc="18090003" w:tentative="1">
      <w:start w:val="1"/>
      <w:numFmt w:val="bullet"/>
      <w:lvlText w:val="o"/>
      <w:lvlJc w:val="left"/>
      <w:pPr>
        <w:ind w:left="1162" w:hanging="360"/>
      </w:pPr>
      <w:rPr>
        <w:rFonts w:ascii="Courier New" w:hAnsi="Courier New" w:cs="Courier New" w:hint="default"/>
      </w:rPr>
    </w:lvl>
    <w:lvl w:ilvl="2" w:tplc="18090005" w:tentative="1">
      <w:start w:val="1"/>
      <w:numFmt w:val="bullet"/>
      <w:lvlText w:val=""/>
      <w:lvlJc w:val="left"/>
      <w:pPr>
        <w:ind w:left="1882" w:hanging="360"/>
      </w:pPr>
      <w:rPr>
        <w:rFonts w:ascii="Wingdings" w:hAnsi="Wingdings" w:hint="default"/>
      </w:rPr>
    </w:lvl>
    <w:lvl w:ilvl="3" w:tplc="18090001" w:tentative="1">
      <w:start w:val="1"/>
      <w:numFmt w:val="bullet"/>
      <w:lvlText w:val=""/>
      <w:lvlJc w:val="left"/>
      <w:pPr>
        <w:ind w:left="2602" w:hanging="360"/>
      </w:pPr>
      <w:rPr>
        <w:rFonts w:ascii="Symbol" w:hAnsi="Symbol" w:hint="default"/>
      </w:rPr>
    </w:lvl>
    <w:lvl w:ilvl="4" w:tplc="18090003" w:tentative="1">
      <w:start w:val="1"/>
      <w:numFmt w:val="bullet"/>
      <w:lvlText w:val="o"/>
      <w:lvlJc w:val="left"/>
      <w:pPr>
        <w:ind w:left="3322" w:hanging="360"/>
      </w:pPr>
      <w:rPr>
        <w:rFonts w:ascii="Courier New" w:hAnsi="Courier New" w:cs="Courier New" w:hint="default"/>
      </w:rPr>
    </w:lvl>
    <w:lvl w:ilvl="5" w:tplc="18090005" w:tentative="1">
      <w:start w:val="1"/>
      <w:numFmt w:val="bullet"/>
      <w:lvlText w:val=""/>
      <w:lvlJc w:val="left"/>
      <w:pPr>
        <w:ind w:left="4042" w:hanging="360"/>
      </w:pPr>
      <w:rPr>
        <w:rFonts w:ascii="Wingdings" w:hAnsi="Wingdings" w:hint="default"/>
      </w:rPr>
    </w:lvl>
    <w:lvl w:ilvl="6" w:tplc="18090001" w:tentative="1">
      <w:start w:val="1"/>
      <w:numFmt w:val="bullet"/>
      <w:lvlText w:val=""/>
      <w:lvlJc w:val="left"/>
      <w:pPr>
        <w:ind w:left="4762" w:hanging="360"/>
      </w:pPr>
      <w:rPr>
        <w:rFonts w:ascii="Symbol" w:hAnsi="Symbol" w:hint="default"/>
      </w:rPr>
    </w:lvl>
    <w:lvl w:ilvl="7" w:tplc="18090003" w:tentative="1">
      <w:start w:val="1"/>
      <w:numFmt w:val="bullet"/>
      <w:lvlText w:val="o"/>
      <w:lvlJc w:val="left"/>
      <w:pPr>
        <w:ind w:left="5482" w:hanging="360"/>
      </w:pPr>
      <w:rPr>
        <w:rFonts w:ascii="Courier New" w:hAnsi="Courier New" w:cs="Courier New" w:hint="default"/>
      </w:rPr>
    </w:lvl>
    <w:lvl w:ilvl="8" w:tplc="18090005" w:tentative="1">
      <w:start w:val="1"/>
      <w:numFmt w:val="bullet"/>
      <w:lvlText w:val=""/>
      <w:lvlJc w:val="left"/>
      <w:pPr>
        <w:ind w:left="6202" w:hanging="360"/>
      </w:pPr>
      <w:rPr>
        <w:rFonts w:ascii="Wingdings" w:hAnsi="Wingdings" w:hint="default"/>
      </w:rPr>
    </w:lvl>
  </w:abstractNum>
  <w:abstractNum w:abstractNumId="31" w15:restartNumberingAfterBreak="0">
    <w:nsid w:val="290900D7"/>
    <w:multiLevelType w:val="multilevel"/>
    <w:tmpl w:val="E146D1B6"/>
    <w:lvl w:ilvl="0">
      <w:start w:val="1"/>
      <w:numFmt w:val="lowerRoman"/>
      <w:lvlText w:val="%1"/>
      <w:lvlJc w:val="left"/>
      <w:pPr>
        <w:ind w:left="740" w:hanging="740"/>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Roman"/>
      <w:lvlText w:val="%2"/>
      <w:lvlJc w:val="left"/>
      <w:pPr>
        <w:ind w:left="1445" w:hanging="360"/>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828" w:hanging="1828"/>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548" w:hanging="2548"/>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268" w:hanging="3268"/>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3988" w:hanging="3988"/>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708" w:hanging="4708"/>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428" w:hanging="5428"/>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148" w:hanging="6148"/>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32" w15:restartNumberingAfterBreak="0">
    <w:nsid w:val="292B7F4F"/>
    <w:multiLevelType w:val="multilevel"/>
    <w:tmpl w:val="ABAC6724"/>
    <w:lvl w:ilvl="0">
      <w:start w:val="1"/>
      <w:numFmt w:val="upperLetter"/>
      <w:lvlText w:val="%1."/>
      <w:lvlJc w:val="left"/>
      <w:pPr>
        <w:ind w:left="859" w:hanging="859"/>
      </w:pPr>
      <w:rPr>
        <w:rFonts w:ascii="Calibri" w:eastAsia="Calibri" w:hAnsi="Calibri" w:cs="Calibri"/>
        <w:b w:val="0"/>
        <w:bCs w:val="0"/>
        <w:i w:val="0"/>
        <w:iCs w:val="0"/>
        <w:strike w:val="0"/>
        <w:color w:val="333399"/>
        <w:sz w:val="22"/>
        <w:szCs w:val="22"/>
        <w:u w:val="none"/>
        <w:shd w:val="clear" w:color="auto" w:fill="auto"/>
        <w:vertAlign w:val="baseline"/>
      </w:rPr>
    </w:lvl>
    <w:lvl w:ilvl="1">
      <w:start w:val="1"/>
      <w:numFmt w:val="lowerLetter"/>
      <w:lvlText w:val="%2"/>
      <w:lvlJc w:val="left"/>
      <w:pPr>
        <w:ind w:left="1188" w:hanging="1188"/>
      </w:pPr>
      <w:rPr>
        <w:rFonts w:ascii="Calibri" w:eastAsia="Calibri" w:hAnsi="Calibri" w:cs="Calibri"/>
        <w:b w:val="0"/>
        <w:bCs w:val="0"/>
        <w:i w:val="0"/>
        <w:iCs w:val="0"/>
        <w:strike w:val="0"/>
        <w:color w:val="333399"/>
        <w:sz w:val="22"/>
        <w:szCs w:val="22"/>
        <w:u w:val="none"/>
        <w:shd w:val="clear" w:color="auto" w:fill="auto"/>
        <w:vertAlign w:val="baseline"/>
      </w:rPr>
    </w:lvl>
    <w:lvl w:ilvl="2">
      <w:start w:val="1"/>
      <w:numFmt w:val="lowerRoman"/>
      <w:lvlText w:val="%3"/>
      <w:lvlJc w:val="left"/>
      <w:pPr>
        <w:ind w:left="1908" w:hanging="1908"/>
      </w:pPr>
      <w:rPr>
        <w:rFonts w:ascii="Calibri" w:eastAsia="Calibri" w:hAnsi="Calibri" w:cs="Calibri"/>
        <w:b w:val="0"/>
        <w:bCs w:val="0"/>
        <w:i w:val="0"/>
        <w:iCs w:val="0"/>
        <w:strike w:val="0"/>
        <w:color w:val="333399"/>
        <w:sz w:val="22"/>
        <w:szCs w:val="22"/>
        <w:u w:val="none"/>
        <w:shd w:val="clear" w:color="auto" w:fill="auto"/>
        <w:vertAlign w:val="baseline"/>
      </w:rPr>
    </w:lvl>
    <w:lvl w:ilvl="3">
      <w:start w:val="1"/>
      <w:numFmt w:val="decimal"/>
      <w:lvlText w:val="%4"/>
      <w:lvlJc w:val="left"/>
      <w:pPr>
        <w:ind w:left="2628" w:hanging="2628"/>
      </w:pPr>
      <w:rPr>
        <w:rFonts w:ascii="Calibri" w:eastAsia="Calibri" w:hAnsi="Calibri" w:cs="Calibri"/>
        <w:b w:val="0"/>
        <w:bCs w:val="0"/>
        <w:i w:val="0"/>
        <w:iCs w:val="0"/>
        <w:strike w:val="0"/>
        <w:color w:val="333399"/>
        <w:sz w:val="22"/>
        <w:szCs w:val="22"/>
        <w:u w:val="none"/>
        <w:shd w:val="clear" w:color="auto" w:fill="auto"/>
        <w:vertAlign w:val="baseline"/>
      </w:rPr>
    </w:lvl>
    <w:lvl w:ilvl="4">
      <w:start w:val="1"/>
      <w:numFmt w:val="lowerLetter"/>
      <w:lvlText w:val="%5"/>
      <w:lvlJc w:val="left"/>
      <w:pPr>
        <w:ind w:left="3348" w:hanging="3348"/>
      </w:pPr>
      <w:rPr>
        <w:rFonts w:ascii="Calibri" w:eastAsia="Calibri" w:hAnsi="Calibri" w:cs="Calibri"/>
        <w:b w:val="0"/>
        <w:bCs w:val="0"/>
        <w:i w:val="0"/>
        <w:iCs w:val="0"/>
        <w:strike w:val="0"/>
        <w:color w:val="333399"/>
        <w:sz w:val="22"/>
        <w:szCs w:val="22"/>
        <w:u w:val="none"/>
        <w:shd w:val="clear" w:color="auto" w:fill="auto"/>
        <w:vertAlign w:val="baseline"/>
      </w:rPr>
    </w:lvl>
    <w:lvl w:ilvl="5">
      <w:start w:val="1"/>
      <w:numFmt w:val="lowerRoman"/>
      <w:lvlText w:val="%6"/>
      <w:lvlJc w:val="left"/>
      <w:pPr>
        <w:ind w:left="4068" w:hanging="4068"/>
      </w:pPr>
      <w:rPr>
        <w:rFonts w:ascii="Calibri" w:eastAsia="Calibri" w:hAnsi="Calibri" w:cs="Calibri"/>
        <w:b w:val="0"/>
        <w:bCs w:val="0"/>
        <w:i w:val="0"/>
        <w:iCs w:val="0"/>
        <w:strike w:val="0"/>
        <w:color w:val="333399"/>
        <w:sz w:val="22"/>
        <w:szCs w:val="22"/>
        <w:u w:val="none"/>
        <w:shd w:val="clear" w:color="auto" w:fill="auto"/>
        <w:vertAlign w:val="baseline"/>
      </w:rPr>
    </w:lvl>
    <w:lvl w:ilvl="6">
      <w:start w:val="1"/>
      <w:numFmt w:val="decimal"/>
      <w:lvlText w:val="%7"/>
      <w:lvlJc w:val="left"/>
      <w:pPr>
        <w:ind w:left="4788" w:hanging="4788"/>
      </w:pPr>
      <w:rPr>
        <w:rFonts w:ascii="Calibri" w:eastAsia="Calibri" w:hAnsi="Calibri" w:cs="Calibri"/>
        <w:b w:val="0"/>
        <w:bCs w:val="0"/>
        <w:i w:val="0"/>
        <w:iCs w:val="0"/>
        <w:strike w:val="0"/>
        <w:color w:val="333399"/>
        <w:sz w:val="22"/>
        <w:szCs w:val="22"/>
        <w:u w:val="none"/>
        <w:shd w:val="clear" w:color="auto" w:fill="auto"/>
        <w:vertAlign w:val="baseline"/>
      </w:rPr>
    </w:lvl>
    <w:lvl w:ilvl="7">
      <w:start w:val="1"/>
      <w:numFmt w:val="lowerLetter"/>
      <w:lvlText w:val="%8"/>
      <w:lvlJc w:val="left"/>
      <w:pPr>
        <w:ind w:left="5508" w:hanging="5508"/>
      </w:pPr>
      <w:rPr>
        <w:rFonts w:ascii="Calibri" w:eastAsia="Calibri" w:hAnsi="Calibri" w:cs="Calibri"/>
        <w:b w:val="0"/>
        <w:bCs w:val="0"/>
        <w:i w:val="0"/>
        <w:iCs w:val="0"/>
        <w:strike w:val="0"/>
        <w:color w:val="333399"/>
        <w:sz w:val="22"/>
        <w:szCs w:val="22"/>
        <w:u w:val="none"/>
        <w:shd w:val="clear" w:color="auto" w:fill="auto"/>
        <w:vertAlign w:val="baseline"/>
      </w:rPr>
    </w:lvl>
    <w:lvl w:ilvl="8">
      <w:start w:val="1"/>
      <w:numFmt w:val="lowerRoman"/>
      <w:lvlText w:val="%9"/>
      <w:lvlJc w:val="left"/>
      <w:pPr>
        <w:ind w:left="6228" w:hanging="6228"/>
      </w:pPr>
      <w:rPr>
        <w:rFonts w:ascii="Calibri" w:eastAsia="Calibri" w:hAnsi="Calibri" w:cs="Calibri"/>
        <w:b w:val="0"/>
        <w:bCs w:val="0"/>
        <w:i w:val="0"/>
        <w:iCs w:val="0"/>
        <w:strike w:val="0"/>
        <w:color w:val="333399"/>
        <w:sz w:val="22"/>
        <w:szCs w:val="22"/>
        <w:u w:val="none"/>
        <w:shd w:val="clear" w:color="auto" w:fill="auto"/>
        <w:vertAlign w:val="baseline"/>
      </w:rPr>
    </w:lvl>
  </w:abstractNum>
  <w:abstractNum w:abstractNumId="33" w15:restartNumberingAfterBreak="0">
    <w:nsid w:val="2C8B7D7F"/>
    <w:multiLevelType w:val="multilevel"/>
    <w:tmpl w:val="6F3004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D3E5D7E"/>
    <w:multiLevelType w:val="multilevel"/>
    <w:tmpl w:val="077ECE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2DE270BC"/>
    <w:multiLevelType w:val="multilevel"/>
    <w:tmpl w:val="3FB4538E"/>
    <w:lvl w:ilvl="0">
      <w:start w:val="1"/>
      <w:numFmt w:val="upperLetter"/>
      <w:lvlText w:val="%1."/>
      <w:lvlJc w:val="left"/>
      <w:pPr>
        <w:ind w:left="856" w:hanging="856"/>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decimal"/>
      <w:lvlText w:val="%2."/>
      <w:lvlJc w:val="left"/>
      <w:pPr>
        <w:ind w:left="770" w:hanging="770"/>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1838" w:hanging="1838"/>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2558" w:hanging="2558"/>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3278" w:hanging="3278"/>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3998" w:hanging="3998"/>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4718" w:hanging="4718"/>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5438" w:hanging="5438"/>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6158" w:hanging="6158"/>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36" w15:restartNumberingAfterBreak="0">
    <w:nsid w:val="318A28FA"/>
    <w:multiLevelType w:val="multilevel"/>
    <w:tmpl w:val="6D0849C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31E422E9"/>
    <w:multiLevelType w:val="multilevel"/>
    <w:tmpl w:val="D87CA1C6"/>
    <w:lvl w:ilvl="0">
      <w:start w:val="2"/>
      <w:numFmt w:val="upperLetter"/>
      <w:lvlText w:val="%1."/>
      <w:lvlJc w:val="left"/>
      <w:pPr>
        <w:ind w:left="0" w:firstLine="0"/>
      </w:pPr>
      <w:rPr>
        <w:rFonts w:ascii="Calibri" w:eastAsia="Calibri" w:hAnsi="Calibri" w:cs="Calibri"/>
        <w:b w:val="0"/>
        <w:bCs w:val="0"/>
        <w:i w:val="0"/>
        <w:iCs w:val="0"/>
        <w:strike w:val="0"/>
        <w:color w:val="0070C0"/>
        <w:sz w:val="22"/>
        <w:szCs w:val="22"/>
        <w:u w:val="none"/>
        <w:shd w:val="clear" w:color="auto" w:fill="auto"/>
        <w:vertAlign w:val="baseline"/>
      </w:rPr>
    </w:lvl>
    <w:lvl w:ilvl="1">
      <w:start w:val="1"/>
      <w:numFmt w:val="decimal"/>
      <w:lvlText w:val="(%2)"/>
      <w:lvlJc w:val="left"/>
      <w:pPr>
        <w:ind w:left="1070" w:hanging="1070"/>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813" w:hanging="1813"/>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533" w:hanging="2533"/>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253" w:hanging="3253"/>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3973" w:hanging="3973"/>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693" w:hanging="4693"/>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413" w:hanging="5413"/>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133" w:hanging="6133"/>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38" w15:restartNumberingAfterBreak="0">
    <w:nsid w:val="359D0F66"/>
    <w:multiLevelType w:val="multilevel"/>
    <w:tmpl w:val="E65A99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743382F"/>
    <w:multiLevelType w:val="multilevel"/>
    <w:tmpl w:val="2870C690"/>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37B30A83"/>
    <w:multiLevelType w:val="multilevel"/>
    <w:tmpl w:val="EB6879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3A516D25"/>
    <w:multiLevelType w:val="multilevel"/>
    <w:tmpl w:val="F09ACE9C"/>
    <w:lvl w:ilvl="0">
      <w:start w:val="1"/>
      <w:numFmt w:val="decimal"/>
      <w:lvlText w:val="%1"/>
      <w:lvlJc w:val="left"/>
      <w:pPr>
        <w:ind w:left="360" w:hanging="360"/>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Roman"/>
      <w:lvlText w:val="%2."/>
      <w:lvlJc w:val="left"/>
      <w:pPr>
        <w:ind w:left="488" w:hanging="488"/>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991" w:hanging="1991"/>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711" w:hanging="2711"/>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431" w:hanging="3431"/>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151" w:hanging="4151"/>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871" w:hanging="4871"/>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591" w:hanging="5591"/>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311" w:hanging="6311"/>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42" w15:restartNumberingAfterBreak="0">
    <w:nsid w:val="3B0F7722"/>
    <w:multiLevelType w:val="multilevel"/>
    <w:tmpl w:val="5A2484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3BE87FA8"/>
    <w:multiLevelType w:val="multilevel"/>
    <w:tmpl w:val="4F4A5F82"/>
    <w:lvl w:ilvl="0">
      <w:start w:val="1"/>
      <w:numFmt w:val="lowerRoman"/>
      <w:lvlText w:val="%1."/>
      <w:lvlJc w:val="right"/>
      <w:pPr>
        <w:ind w:left="1176" w:hanging="360"/>
      </w:pPr>
    </w:lvl>
    <w:lvl w:ilvl="1">
      <w:start w:val="1"/>
      <w:numFmt w:val="lowerLetter"/>
      <w:lvlText w:val="%2."/>
      <w:lvlJc w:val="left"/>
      <w:pPr>
        <w:ind w:left="1896" w:hanging="360"/>
      </w:pPr>
    </w:lvl>
    <w:lvl w:ilvl="2">
      <w:start w:val="1"/>
      <w:numFmt w:val="lowerRoman"/>
      <w:lvlText w:val="%3."/>
      <w:lvlJc w:val="right"/>
      <w:pPr>
        <w:ind w:left="2616" w:hanging="180"/>
      </w:pPr>
    </w:lvl>
    <w:lvl w:ilvl="3">
      <w:start w:val="1"/>
      <w:numFmt w:val="decimal"/>
      <w:lvlText w:val="%4."/>
      <w:lvlJc w:val="left"/>
      <w:pPr>
        <w:ind w:left="3336" w:hanging="360"/>
      </w:pPr>
    </w:lvl>
    <w:lvl w:ilvl="4">
      <w:start w:val="1"/>
      <w:numFmt w:val="lowerLetter"/>
      <w:lvlText w:val="%5."/>
      <w:lvlJc w:val="left"/>
      <w:pPr>
        <w:ind w:left="4056" w:hanging="360"/>
      </w:pPr>
    </w:lvl>
    <w:lvl w:ilvl="5">
      <w:start w:val="1"/>
      <w:numFmt w:val="lowerRoman"/>
      <w:lvlText w:val="%6."/>
      <w:lvlJc w:val="right"/>
      <w:pPr>
        <w:ind w:left="4776" w:hanging="180"/>
      </w:pPr>
    </w:lvl>
    <w:lvl w:ilvl="6">
      <w:start w:val="1"/>
      <w:numFmt w:val="decimal"/>
      <w:lvlText w:val="%7."/>
      <w:lvlJc w:val="left"/>
      <w:pPr>
        <w:ind w:left="5496" w:hanging="360"/>
      </w:pPr>
    </w:lvl>
    <w:lvl w:ilvl="7">
      <w:start w:val="1"/>
      <w:numFmt w:val="lowerLetter"/>
      <w:lvlText w:val="%8."/>
      <w:lvlJc w:val="left"/>
      <w:pPr>
        <w:ind w:left="6216" w:hanging="360"/>
      </w:pPr>
    </w:lvl>
    <w:lvl w:ilvl="8">
      <w:start w:val="1"/>
      <w:numFmt w:val="lowerRoman"/>
      <w:lvlText w:val="%9."/>
      <w:lvlJc w:val="right"/>
      <w:pPr>
        <w:ind w:left="6936" w:hanging="180"/>
      </w:pPr>
    </w:lvl>
  </w:abstractNum>
  <w:abstractNum w:abstractNumId="44" w15:restartNumberingAfterBreak="0">
    <w:nsid w:val="3D5D5038"/>
    <w:multiLevelType w:val="multilevel"/>
    <w:tmpl w:val="7F9601E2"/>
    <w:lvl w:ilvl="0">
      <w:start w:val="1"/>
      <w:numFmt w:val="upp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2283D8C"/>
    <w:multiLevelType w:val="multilevel"/>
    <w:tmpl w:val="DF1852D8"/>
    <w:lvl w:ilvl="0">
      <w:start w:val="1"/>
      <w:numFmt w:val="lowerRoman"/>
      <w:lvlText w:val="%1."/>
      <w:lvlJc w:val="left"/>
      <w:pPr>
        <w:ind w:left="1955" w:hanging="720"/>
      </w:pPr>
    </w:lvl>
    <w:lvl w:ilvl="1">
      <w:start w:val="1"/>
      <w:numFmt w:val="lowerLetter"/>
      <w:lvlText w:val="%2."/>
      <w:lvlJc w:val="left"/>
      <w:pPr>
        <w:ind w:left="2315" w:hanging="360"/>
      </w:pPr>
    </w:lvl>
    <w:lvl w:ilvl="2">
      <w:start w:val="1"/>
      <w:numFmt w:val="lowerRoman"/>
      <w:lvlText w:val="%3."/>
      <w:lvlJc w:val="right"/>
      <w:pPr>
        <w:ind w:left="3035" w:hanging="180"/>
      </w:pPr>
    </w:lvl>
    <w:lvl w:ilvl="3">
      <w:start w:val="1"/>
      <w:numFmt w:val="decimal"/>
      <w:lvlText w:val="%4."/>
      <w:lvlJc w:val="left"/>
      <w:pPr>
        <w:ind w:left="3755" w:hanging="360"/>
      </w:pPr>
    </w:lvl>
    <w:lvl w:ilvl="4">
      <w:start w:val="1"/>
      <w:numFmt w:val="lowerLetter"/>
      <w:lvlText w:val="%5."/>
      <w:lvlJc w:val="left"/>
      <w:pPr>
        <w:ind w:left="4475" w:hanging="360"/>
      </w:pPr>
    </w:lvl>
    <w:lvl w:ilvl="5">
      <w:start w:val="1"/>
      <w:numFmt w:val="lowerRoman"/>
      <w:lvlText w:val="%6."/>
      <w:lvlJc w:val="right"/>
      <w:pPr>
        <w:ind w:left="5195" w:hanging="180"/>
      </w:pPr>
    </w:lvl>
    <w:lvl w:ilvl="6">
      <w:start w:val="1"/>
      <w:numFmt w:val="decimal"/>
      <w:lvlText w:val="%7."/>
      <w:lvlJc w:val="left"/>
      <w:pPr>
        <w:ind w:left="5915" w:hanging="360"/>
      </w:pPr>
    </w:lvl>
    <w:lvl w:ilvl="7">
      <w:start w:val="1"/>
      <w:numFmt w:val="lowerLetter"/>
      <w:lvlText w:val="%8."/>
      <w:lvlJc w:val="left"/>
      <w:pPr>
        <w:ind w:left="6635" w:hanging="360"/>
      </w:pPr>
    </w:lvl>
    <w:lvl w:ilvl="8">
      <w:start w:val="1"/>
      <w:numFmt w:val="lowerRoman"/>
      <w:lvlText w:val="%9."/>
      <w:lvlJc w:val="right"/>
      <w:pPr>
        <w:ind w:left="7355" w:hanging="180"/>
      </w:pPr>
    </w:lvl>
  </w:abstractNum>
  <w:abstractNum w:abstractNumId="46" w15:restartNumberingAfterBreak="0">
    <w:nsid w:val="45C2679C"/>
    <w:multiLevelType w:val="multilevel"/>
    <w:tmpl w:val="411C4F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8FB15C8"/>
    <w:multiLevelType w:val="multilevel"/>
    <w:tmpl w:val="7D70CEDC"/>
    <w:lvl w:ilvl="0">
      <w:start w:val="1"/>
      <w:numFmt w:val="bullet"/>
      <w:lvlText w:val="●"/>
      <w:lvlJc w:val="left"/>
      <w:pPr>
        <w:ind w:left="452" w:hanging="360"/>
      </w:pPr>
      <w:rPr>
        <w:u w:val="none"/>
      </w:rPr>
    </w:lvl>
    <w:lvl w:ilvl="1">
      <w:start w:val="1"/>
      <w:numFmt w:val="bullet"/>
      <w:lvlText w:val="○"/>
      <w:lvlJc w:val="left"/>
      <w:pPr>
        <w:ind w:left="1172" w:hanging="360"/>
      </w:pPr>
      <w:rPr>
        <w:u w:val="none"/>
      </w:rPr>
    </w:lvl>
    <w:lvl w:ilvl="2">
      <w:start w:val="1"/>
      <w:numFmt w:val="bullet"/>
      <w:lvlText w:val="■"/>
      <w:lvlJc w:val="left"/>
      <w:pPr>
        <w:ind w:left="1892" w:hanging="360"/>
      </w:pPr>
      <w:rPr>
        <w:u w:val="none"/>
      </w:rPr>
    </w:lvl>
    <w:lvl w:ilvl="3">
      <w:start w:val="1"/>
      <w:numFmt w:val="bullet"/>
      <w:lvlText w:val="●"/>
      <w:lvlJc w:val="left"/>
      <w:pPr>
        <w:ind w:left="2612" w:hanging="360"/>
      </w:pPr>
      <w:rPr>
        <w:u w:val="none"/>
      </w:rPr>
    </w:lvl>
    <w:lvl w:ilvl="4">
      <w:start w:val="1"/>
      <w:numFmt w:val="bullet"/>
      <w:lvlText w:val="○"/>
      <w:lvlJc w:val="left"/>
      <w:pPr>
        <w:ind w:left="3332" w:hanging="360"/>
      </w:pPr>
      <w:rPr>
        <w:u w:val="none"/>
      </w:rPr>
    </w:lvl>
    <w:lvl w:ilvl="5">
      <w:start w:val="1"/>
      <w:numFmt w:val="bullet"/>
      <w:lvlText w:val="■"/>
      <w:lvlJc w:val="left"/>
      <w:pPr>
        <w:ind w:left="4052" w:hanging="360"/>
      </w:pPr>
      <w:rPr>
        <w:u w:val="none"/>
      </w:rPr>
    </w:lvl>
    <w:lvl w:ilvl="6">
      <w:start w:val="1"/>
      <w:numFmt w:val="bullet"/>
      <w:lvlText w:val="●"/>
      <w:lvlJc w:val="left"/>
      <w:pPr>
        <w:ind w:left="4772" w:hanging="360"/>
      </w:pPr>
      <w:rPr>
        <w:u w:val="none"/>
      </w:rPr>
    </w:lvl>
    <w:lvl w:ilvl="7">
      <w:start w:val="1"/>
      <w:numFmt w:val="bullet"/>
      <w:lvlText w:val="○"/>
      <w:lvlJc w:val="left"/>
      <w:pPr>
        <w:ind w:left="5492" w:hanging="360"/>
      </w:pPr>
      <w:rPr>
        <w:u w:val="none"/>
      </w:rPr>
    </w:lvl>
    <w:lvl w:ilvl="8">
      <w:start w:val="1"/>
      <w:numFmt w:val="bullet"/>
      <w:lvlText w:val="■"/>
      <w:lvlJc w:val="left"/>
      <w:pPr>
        <w:ind w:left="6212" w:hanging="360"/>
      </w:pPr>
      <w:rPr>
        <w:u w:val="none"/>
      </w:rPr>
    </w:lvl>
  </w:abstractNum>
  <w:abstractNum w:abstractNumId="48" w15:restartNumberingAfterBreak="0">
    <w:nsid w:val="493F3A83"/>
    <w:multiLevelType w:val="multilevel"/>
    <w:tmpl w:val="08E699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99054D0"/>
    <w:multiLevelType w:val="multilevel"/>
    <w:tmpl w:val="D63EA2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50127B85"/>
    <w:multiLevelType w:val="multilevel"/>
    <w:tmpl w:val="CC186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4B02DB1"/>
    <w:multiLevelType w:val="multilevel"/>
    <w:tmpl w:val="18D4F0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54BC06BD"/>
    <w:multiLevelType w:val="multilevel"/>
    <w:tmpl w:val="3C502CD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3" w15:restartNumberingAfterBreak="0">
    <w:nsid w:val="57CF5F3A"/>
    <w:multiLevelType w:val="multilevel"/>
    <w:tmpl w:val="E72E86B4"/>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54" w15:restartNumberingAfterBreak="0">
    <w:nsid w:val="59902A64"/>
    <w:multiLevelType w:val="multilevel"/>
    <w:tmpl w:val="044E6144"/>
    <w:lvl w:ilvl="0">
      <w:start w:val="1"/>
      <w:numFmt w:val="decimal"/>
      <w:lvlText w:val="%1"/>
      <w:lvlJc w:val="left"/>
      <w:pPr>
        <w:ind w:left="360" w:hanging="360"/>
      </w:pPr>
    </w:lvl>
    <w:lvl w:ilvl="1">
      <w:start w:val="1"/>
      <w:numFmt w:val="decimal"/>
      <w:lvlText w:val="%1.%2"/>
      <w:lvlJc w:val="left"/>
      <w:pPr>
        <w:ind w:left="422" w:hanging="360"/>
      </w:pPr>
    </w:lvl>
    <w:lvl w:ilvl="2">
      <w:start w:val="1"/>
      <w:numFmt w:val="decimal"/>
      <w:lvlText w:val="%1.%2.%3"/>
      <w:lvlJc w:val="left"/>
      <w:pPr>
        <w:ind w:left="844" w:hanging="720"/>
      </w:pPr>
    </w:lvl>
    <w:lvl w:ilvl="3">
      <w:start w:val="1"/>
      <w:numFmt w:val="decimal"/>
      <w:lvlText w:val="%1.%2.%3.%4"/>
      <w:lvlJc w:val="left"/>
      <w:pPr>
        <w:ind w:left="906" w:hanging="720"/>
      </w:pPr>
    </w:lvl>
    <w:lvl w:ilvl="4">
      <w:start w:val="1"/>
      <w:numFmt w:val="decimal"/>
      <w:lvlText w:val="%1.%2.%3.%4.%5"/>
      <w:lvlJc w:val="left"/>
      <w:pPr>
        <w:ind w:left="1328" w:hanging="1080"/>
      </w:pPr>
    </w:lvl>
    <w:lvl w:ilvl="5">
      <w:start w:val="1"/>
      <w:numFmt w:val="decimal"/>
      <w:lvlText w:val="%1.%2.%3.%4.%5.%6"/>
      <w:lvlJc w:val="left"/>
      <w:pPr>
        <w:ind w:left="1390" w:hanging="1080"/>
      </w:pPr>
    </w:lvl>
    <w:lvl w:ilvl="6">
      <w:start w:val="1"/>
      <w:numFmt w:val="decimal"/>
      <w:lvlText w:val="%1.%2.%3.%4.%5.%6.%7"/>
      <w:lvlJc w:val="left"/>
      <w:pPr>
        <w:ind w:left="1812" w:hanging="1440"/>
      </w:pPr>
    </w:lvl>
    <w:lvl w:ilvl="7">
      <w:start w:val="1"/>
      <w:numFmt w:val="decimal"/>
      <w:lvlText w:val="%1.%2.%3.%4.%5.%6.%7.%8"/>
      <w:lvlJc w:val="left"/>
      <w:pPr>
        <w:ind w:left="1874" w:hanging="1440"/>
      </w:pPr>
    </w:lvl>
    <w:lvl w:ilvl="8">
      <w:start w:val="1"/>
      <w:numFmt w:val="decimal"/>
      <w:lvlText w:val="%1.%2.%3.%4.%5.%6.%7.%8.%9"/>
      <w:lvlJc w:val="left"/>
      <w:pPr>
        <w:ind w:left="2296" w:hanging="1800"/>
      </w:pPr>
    </w:lvl>
  </w:abstractNum>
  <w:abstractNum w:abstractNumId="55" w15:restartNumberingAfterBreak="0">
    <w:nsid w:val="5BD71463"/>
    <w:multiLevelType w:val="multilevel"/>
    <w:tmpl w:val="BEA8D368"/>
    <w:lvl w:ilvl="0">
      <w:start w:val="1"/>
      <w:numFmt w:val="decimal"/>
      <w:lvlText w:val="(%1)"/>
      <w:lvlJc w:val="left"/>
      <w:pPr>
        <w:ind w:left="1212" w:hanging="1212"/>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Letter"/>
      <w:lvlText w:val="%2"/>
      <w:lvlJc w:val="left"/>
      <w:pPr>
        <w:ind w:left="1126" w:hanging="1126"/>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846" w:hanging="1846"/>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566" w:hanging="2566"/>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286" w:hanging="3286"/>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006" w:hanging="4006"/>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726" w:hanging="4726"/>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446" w:hanging="5446"/>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166" w:hanging="6166"/>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56" w15:restartNumberingAfterBreak="0">
    <w:nsid w:val="5CA03058"/>
    <w:multiLevelType w:val="multilevel"/>
    <w:tmpl w:val="A74A4D40"/>
    <w:lvl w:ilvl="0">
      <w:start w:val="1"/>
      <w:numFmt w:val="decimal"/>
      <w:lvlText w:val="%1."/>
      <w:lvlJc w:val="left"/>
      <w:pPr>
        <w:ind w:left="0" w:firstLine="0"/>
      </w:pPr>
      <w:rPr>
        <w:rFonts w:ascii="Calibri" w:eastAsia="Calibri" w:hAnsi="Calibri" w:cs="Calibri"/>
        <w:b w:val="0"/>
        <w:bCs w:val="0"/>
        <w:i w:val="0"/>
        <w:iCs w:val="0"/>
        <w:strike w:val="0"/>
        <w:color w:val="333399"/>
        <w:sz w:val="22"/>
        <w:szCs w:val="22"/>
        <w:u w:val="none"/>
        <w:shd w:val="clear" w:color="auto" w:fill="auto"/>
        <w:vertAlign w:val="baseline"/>
      </w:rPr>
    </w:lvl>
    <w:lvl w:ilvl="1">
      <w:start w:val="1"/>
      <w:numFmt w:val="decimal"/>
      <w:lvlText w:val="%1.%2"/>
      <w:lvlJc w:val="left"/>
      <w:pPr>
        <w:ind w:left="-391" w:firstLine="391"/>
      </w:pPr>
      <w:rPr>
        <w:rFonts w:ascii="Calibri" w:eastAsia="Calibri" w:hAnsi="Calibri" w:cs="Calibri"/>
        <w:b w:val="0"/>
        <w:bCs w:val="0"/>
        <w:i w:val="0"/>
        <w:iCs w:val="0"/>
        <w:strike w:val="0"/>
        <w:color w:val="333399"/>
        <w:sz w:val="22"/>
        <w:szCs w:val="22"/>
        <w:u w:val="none"/>
        <w:shd w:val="clear" w:color="auto" w:fill="auto"/>
        <w:vertAlign w:val="baseline"/>
      </w:rPr>
    </w:lvl>
    <w:lvl w:ilvl="2">
      <w:start w:val="1"/>
      <w:numFmt w:val="lowerRoman"/>
      <w:lvlText w:val="%3"/>
      <w:lvlJc w:val="left"/>
      <w:pPr>
        <w:ind w:left="696" w:hanging="696"/>
      </w:pPr>
      <w:rPr>
        <w:rFonts w:ascii="Calibri" w:eastAsia="Calibri" w:hAnsi="Calibri" w:cs="Calibri"/>
        <w:b w:val="0"/>
        <w:bCs w:val="0"/>
        <w:i w:val="0"/>
        <w:iCs w:val="0"/>
        <w:strike w:val="0"/>
        <w:color w:val="333399"/>
        <w:sz w:val="22"/>
        <w:szCs w:val="22"/>
        <w:u w:val="none"/>
        <w:shd w:val="clear" w:color="auto" w:fill="auto"/>
        <w:vertAlign w:val="baseline"/>
      </w:rPr>
    </w:lvl>
    <w:lvl w:ilvl="3">
      <w:start w:val="1"/>
      <w:numFmt w:val="decimal"/>
      <w:lvlText w:val="%4"/>
      <w:lvlJc w:val="left"/>
      <w:pPr>
        <w:ind w:left="1416" w:hanging="1416"/>
      </w:pPr>
      <w:rPr>
        <w:rFonts w:ascii="Calibri" w:eastAsia="Calibri" w:hAnsi="Calibri" w:cs="Calibri"/>
        <w:b w:val="0"/>
        <w:bCs w:val="0"/>
        <w:i w:val="0"/>
        <w:iCs w:val="0"/>
        <w:strike w:val="0"/>
        <w:color w:val="333399"/>
        <w:sz w:val="22"/>
        <w:szCs w:val="22"/>
        <w:u w:val="none"/>
        <w:shd w:val="clear" w:color="auto" w:fill="auto"/>
        <w:vertAlign w:val="baseline"/>
      </w:rPr>
    </w:lvl>
    <w:lvl w:ilvl="4">
      <w:start w:val="1"/>
      <w:numFmt w:val="lowerLetter"/>
      <w:lvlText w:val="%5"/>
      <w:lvlJc w:val="left"/>
      <w:pPr>
        <w:ind w:left="2136" w:hanging="2136"/>
      </w:pPr>
      <w:rPr>
        <w:rFonts w:ascii="Calibri" w:eastAsia="Calibri" w:hAnsi="Calibri" w:cs="Calibri"/>
        <w:b w:val="0"/>
        <w:bCs w:val="0"/>
        <w:i w:val="0"/>
        <w:iCs w:val="0"/>
        <w:strike w:val="0"/>
        <w:color w:val="333399"/>
        <w:sz w:val="22"/>
        <w:szCs w:val="22"/>
        <w:u w:val="none"/>
        <w:shd w:val="clear" w:color="auto" w:fill="auto"/>
        <w:vertAlign w:val="baseline"/>
      </w:rPr>
    </w:lvl>
    <w:lvl w:ilvl="5">
      <w:start w:val="1"/>
      <w:numFmt w:val="lowerRoman"/>
      <w:lvlText w:val="%6"/>
      <w:lvlJc w:val="left"/>
      <w:pPr>
        <w:ind w:left="2856" w:hanging="2856"/>
      </w:pPr>
      <w:rPr>
        <w:rFonts w:ascii="Calibri" w:eastAsia="Calibri" w:hAnsi="Calibri" w:cs="Calibri"/>
        <w:b w:val="0"/>
        <w:bCs w:val="0"/>
        <w:i w:val="0"/>
        <w:iCs w:val="0"/>
        <w:strike w:val="0"/>
        <w:color w:val="333399"/>
        <w:sz w:val="22"/>
        <w:szCs w:val="22"/>
        <w:u w:val="none"/>
        <w:shd w:val="clear" w:color="auto" w:fill="auto"/>
        <w:vertAlign w:val="baseline"/>
      </w:rPr>
    </w:lvl>
    <w:lvl w:ilvl="6">
      <w:start w:val="1"/>
      <w:numFmt w:val="decimal"/>
      <w:lvlText w:val="%7"/>
      <w:lvlJc w:val="left"/>
      <w:pPr>
        <w:ind w:left="3576" w:hanging="3576"/>
      </w:pPr>
      <w:rPr>
        <w:rFonts w:ascii="Calibri" w:eastAsia="Calibri" w:hAnsi="Calibri" w:cs="Calibri"/>
        <w:b w:val="0"/>
        <w:bCs w:val="0"/>
        <w:i w:val="0"/>
        <w:iCs w:val="0"/>
        <w:strike w:val="0"/>
        <w:color w:val="333399"/>
        <w:sz w:val="22"/>
        <w:szCs w:val="22"/>
        <w:u w:val="none"/>
        <w:shd w:val="clear" w:color="auto" w:fill="auto"/>
        <w:vertAlign w:val="baseline"/>
      </w:rPr>
    </w:lvl>
    <w:lvl w:ilvl="7">
      <w:start w:val="1"/>
      <w:numFmt w:val="lowerLetter"/>
      <w:lvlText w:val="%8"/>
      <w:lvlJc w:val="left"/>
      <w:pPr>
        <w:ind w:left="4296" w:hanging="4296"/>
      </w:pPr>
      <w:rPr>
        <w:rFonts w:ascii="Calibri" w:eastAsia="Calibri" w:hAnsi="Calibri" w:cs="Calibri"/>
        <w:b w:val="0"/>
        <w:bCs w:val="0"/>
        <w:i w:val="0"/>
        <w:iCs w:val="0"/>
        <w:strike w:val="0"/>
        <w:color w:val="333399"/>
        <w:sz w:val="22"/>
        <w:szCs w:val="22"/>
        <w:u w:val="none"/>
        <w:shd w:val="clear" w:color="auto" w:fill="auto"/>
        <w:vertAlign w:val="baseline"/>
      </w:rPr>
    </w:lvl>
    <w:lvl w:ilvl="8">
      <w:start w:val="1"/>
      <w:numFmt w:val="lowerRoman"/>
      <w:lvlText w:val="%9"/>
      <w:lvlJc w:val="left"/>
      <w:pPr>
        <w:ind w:left="5016" w:hanging="5016"/>
      </w:pPr>
      <w:rPr>
        <w:rFonts w:ascii="Calibri" w:eastAsia="Calibri" w:hAnsi="Calibri" w:cs="Calibri"/>
        <w:b w:val="0"/>
        <w:bCs w:val="0"/>
        <w:i w:val="0"/>
        <w:iCs w:val="0"/>
        <w:strike w:val="0"/>
        <w:color w:val="333399"/>
        <w:sz w:val="22"/>
        <w:szCs w:val="22"/>
        <w:u w:val="none"/>
        <w:shd w:val="clear" w:color="auto" w:fill="auto"/>
        <w:vertAlign w:val="baseline"/>
      </w:rPr>
    </w:lvl>
  </w:abstractNum>
  <w:abstractNum w:abstractNumId="57" w15:restartNumberingAfterBreak="0">
    <w:nsid w:val="5E287893"/>
    <w:multiLevelType w:val="multilevel"/>
    <w:tmpl w:val="DE24BBD4"/>
    <w:lvl w:ilvl="0">
      <w:start w:val="1"/>
      <w:numFmt w:val="bullet"/>
      <w:pStyle w:val="ListNumber3"/>
      <w:lvlText w:val="▪"/>
      <w:lvlJc w:val="left"/>
      <w:pPr>
        <w:ind w:left="1483" w:hanging="360"/>
      </w:pPr>
      <w:rPr>
        <w:rFonts w:ascii="Noto Sans Symbols" w:eastAsia="Noto Sans Symbols" w:hAnsi="Noto Sans Symbols" w:cs="Noto Sans Symbols"/>
      </w:rPr>
    </w:lvl>
    <w:lvl w:ilvl="1">
      <w:start w:val="1"/>
      <w:numFmt w:val="bullet"/>
      <w:lvlText w:val="o"/>
      <w:lvlJc w:val="left"/>
      <w:pPr>
        <w:ind w:left="2203" w:hanging="360"/>
      </w:pPr>
      <w:rPr>
        <w:rFonts w:ascii="Courier New" w:eastAsia="Courier New" w:hAnsi="Courier New" w:cs="Courier New"/>
      </w:rPr>
    </w:lvl>
    <w:lvl w:ilvl="2">
      <w:start w:val="1"/>
      <w:numFmt w:val="bullet"/>
      <w:lvlText w:val="▪"/>
      <w:lvlJc w:val="left"/>
      <w:pPr>
        <w:ind w:left="2923" w:hanging="360"/>
      </w:pPr>
      <w:rPr>
        <w:rFonts w:ascii="Noto Sans Symbols" w:eastAsia="Noto Sans Symbols" w:hAnsi="Noto Sans Symbols" w:cs="Noto Sans Symbols"/>
      </w:rPr>
    </w:lvl>
    <w:lvl w:ilvl="3">
      <w:start w:val="1"/>
      <w:numFmt w:val="bullet"/>
      <w:lvlText w:val="●"/>
      <w:lvlJc w:val="left"/>
      <w:pPr>
        <w:ind w:left="3643" w:hanging="360"/>
      </w:pPr>
      <w:rPr>
        <w:rFonts w:ascii="Noto Sans Symbols" w:eastAsia="Noto Sans Symbols" w:hAnsi="Noto Sans Symbols" w:cs="Noto Sans Symbols"/>
      </w:rPr>
    </w:lvl>
    <w:lvl w:ilvl="4">
      <w:start w:val="1"/>
      <w:numFmt w:val="bullet"/>
      <w:lvlText w:val="o"/>
      <w:lvlJc w:val="left"/>
      <w:pPr>
        <w:ind w:left="4363" w:hanging="360"/>
      </w:pPr>
      <w:rPr>
        <w:rFonts w:ascii="Courier New" w:eastAsia="Courier New" w:hAnsi="Courier New" w:cs="Courier New"/>
      </w:rPr>
    </w:lvl>
    <w:lvl w:ilvl="5">
      <w:start w:val="1"/>
      <w:numFmt w:val="bullet"/>
      <w:lvlText w:val="▪"/>
      <w:lvlJc w:val="left"/>
      <w:pPr>
        <w:ind w:left="5083" w:hanging="360"/>
      </w:pPr>
      <w:rPr>
        <w:rFonts w:ascii="Noto Sans Symbols" w:eastAsia="Noto Sans Symbols" w:hAnsi="Noto Sans Symbols" w:cs="Noto Sans Symbols"/>
      </w:rPr>
    </w:lvl>
    <w:lvl w:ilvl="6">
      <w:start w:val="1"/>
      <w:numFmt w:val="bullet"/>
      <w:lvlText w:val="●"/>
      <w:lvlJc w:val="left"/>
      <w:pPr>
        <w:ind w:left="5803" w:hanging="360"/>
      </w:pPr>
      <w:rPr>
        <w:rFonts w:ascii="Noto Sans Symbols" w:eastAsia="Noto Sans Symbols" w:hAnsi="Noto Sans Symbols" w:cs="Noto Sans Symbols"/>
      </w:rPr>
    </w:lvl>
    <w:lvl w:ilvl="7">
      <w:start w:val="1"/>
      <w:numFmt w:val="bullet"/>
      <w:lvlText w:val="o"/>
      <w:lvlJc w:val="left"/>
      <w:pPr>
        <w:ind w:left="6523" w:hanging="360"/>
      </w:pPr>
      <w:rPr>
        <w:rFonts w:ascii="Courier New" w:eastAsia="Courier New" w:hAnsi="Courier New" w:cs="Courier New"/>
      </w:rPr>
    </w:lvl>
    <w:lvl w:ilvl="8">
      <w:start w:val="1"/>
      <w:numFmt w:val="bullet"/>
      <w:lvlText w:val="▪"/>
      <w:lvlJc w:val="left"/>
      <w:pPr>
        <w:ind w:left="7243" w:hanging="360"/>
      </w:pPr>
      <w:rPr>
        <w:rFonts w:ascii="Noto Sans Symbols" w:eastAsia="Noto Sans Symbols" w:hAnsi="Noto Sans Symbols" w:cs="Noto Sans Symbols"/>
      </w:rPr>
    </w:lvl>
  </w:abstractNum>
  <w:abstractNum w:abstractNumId="58" w15:restartNumberingAfterBreak="0">
    <w:nsid w:val="5E8556ED"/>
    <w:multiLevelType w:val="multilevel"/>
    <w:tmpl w:val="13561018"/>
    <w:lvl w:ilvl="0">
      <w:start w:val="1"/>
      <w:numFmt w:val="upperLetter"/>
      <w:lvlText w:val="%1."/>
      <w:lvlJc w:val="left"/>
      <w:pPr>
        <w:ind w:left="0" w:firstLine="0"/>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decimal"/>
      <w:lvlText w:val="%2."/>
      <w:lvlJc w:val="left"/>
      <w:pPr>
        <w:ind w:left="1450" w:hanging="1450"/>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2057" w:hanging="2057"/>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777" w:hanging="2777"/>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3497" w:hanging="3497"/>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4217" w:hanging="4217"/>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937" w:hanging="4937"/>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657" w:hanging="5657"/>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6377" w:hanging="6377"/>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59" w15:restartNumberingAfterBreak="0">
    <w:nsid w:val="5ED67AC2"/>
    <w:multiLevelType w:val="multilevel"/>
    <w:tmpl w:val="90326920"/>
    <w:lvl w:ilvl="0">
      <w:start w:val="1"/>
      <w:numFmt w:val="decimal"/>
      <w:lvlText w:val="%1"/>
      <w:lvlJc w:val="left"/>
      <w:pPr>
        <w:ind w:left="360" w:hanging="360"/>
      </w:pPr>
      <w:rPr>
        <w:rFonts w:ascii="Calibri" w:eastAsia="Calibri" w:hAnsi="Calibri" w:cs="Calibri"/>
        <w:b w:val="0"/>
        <w:bCs w:val="0"/>
        <w:i w:val="0"/>
        <w:iCs w:val="0"/>
        <w:strike w:val="0"/>
        <w:color w:val="333399"/>
        <w:sz w:val="22"/>
        <w:szCs w:val="22"/>
        <w:u w:val="none"/>
        <w:shd w:val="clear" w:color="auto" w:fill="auto"/>
        <w:vertAlign w:val="baseline"/>
      </w:rPr>
    </w:lvl>
    <w:lvl w:ilvl="1">
      <w:start w:val="1"/>
      <w:numFmt w:val="lowerLetter"/>
      <w:lvlText w:val="%2"/>
      <w:lvlJc w:val="left"/>
      <w:pPr>
        <w:ind w:left="593" w:hanging="593"/>
      </w:pPr>
      <w:rPr>
        <w:rFonts w:ascii="Calibri" w:eastAsia="Calibri" w:hAnsi="Calibri" w:cs="Calibri"/>
        <w:b w:val="0"/>
        <w:bCs w:val="0"/>
        <w:i w:val="0"/>
        <w:iCs w:val="0"/>
        <w:strike w:val="0"/>
        <w:color w:val="333399"/>
        <w:sz w:val="22"/>
        <w:szCs w:val="22"/>
        <w:u w:val="none"/>
        <w:shd w:val="clear" w:color="auto" w:fill="auto"/>
        <w:vertAlign w:val="baseline"/>
      </w:rPr>
    </w:lvl>
    <w:lvl w:ilvl="2">
      <w:start w:val="1"/>
      <w:numFmt w:val="lowerRoman"/>
      <w:lvlText w:val="%3"/>
      <w:lvlJc w:val="left"/>
      <w:pPr>
        <w:ind w:left="826" w:hanging="826"/>
      </w:pPr>
      <w:rPr>
        <w:rFonts w:ascii="Calibri" w:eastAsia="Calibri" w:hAnsi="Calibri" w:cs="Calibri"/>
        <w:b w:val="0"/>
        <w:bCs w:val="0"/>
        <w:i w:val="0"/>
        <w:iCs w:val="0"/>
        <w:strike w:val="0"/>
        <w:color w:val="333399"/>
        <w:sz w:val="22"/>
        <w:szCs w:val="22"/>
        <w:u w:val="none"/>
        <w:shd w:val="clear" w:color="auto" w:fill="auto"/>
        <w:vertAlign w:val="baseline"/>
      </w:rPr>
    </w:lvl>
    <w:lvl w:ilvl="3">
      <w:start w:val="1"/>
      <w:numFmt w:val="lowerRoman"/>
      <w:lvlText w:val="%4"/>
      <w:lvlJc w:val="left"/>
      <w:pPr>
        <w:ind w:left="1886" w:hanging="1886"/>
      </w:pPr>
      <w:rPr>
        <w:rFonts w:ascii="Calibri" w:eastAsia="Calibri" w:hAnsi="Calibri" w:cs="Calibri"/>
        <w:b w:val="0"/>
        <w:bCs w:val="0"/>
        <w:i w:val="0"/>
        <w:iCs w:val="0"/>
        <w:strike w:val="0"/>
        <w:color w:val="333399"/>
        <w:sz w:val="22"/>
        <w:szCs w:val="22"/>
        <w:u w:val="none"/>
        <w:shd w:val="clear" w:color="auto" w:fill="auto"/>
        <w:vertAlign w:val="baseline"/>
      </w:rPr>
    </w:lvl>
    <w:lvl w:ilvl="4">
      <w:start w:val="1"/>
      <w:numFmt w:val="lowerLetter"/>
      <w:lvlText w:val="%5"/>
      <w:lvlJc w:val="left"/>
      <w:pPr>
        <w:ind w:left="1778" w:hanging="1778"/>
      </w:pPr>
      <w:rPr>
        <w:rFonts w:ascii="Calibri" w:eastAsia="Calibri" w:hAnsi="Calibri" w:cs="Calibri"/>
        <w:b w:val="0"/>
        <w:bCs w:val="0"/>
        <w:i w:val="0"/>
        <w:iCs w:val="0"/>
        <w:strike w:val="0"/>
        <w:color w:val="333399"/>
        <w:sz w:val="22"/>
        <w:szCs w:val="22"/>
        <w:u w:val="none"/>
        <w:shd w:val="clear" w:color="auto" w:fill="auto"/>
        <w:vertAlign w:val="baseline"/>
      </w:rPr>
    </w:lvl>
    <w:lvl w:ilvl="5">
      <w:start w:val="1"/>
      <w:numFmt w:val="lowerRoman"/>
      <w:lvlText w:val="%6"/>
      <w:lvlJc w:val="left"/>
      <w:pPr>
        <w:ind w:left="2498" w:hanging="2498"/>
      </w:pPr>
      <w:rPr>
        <w:rFonts w:ascii="Calibri" w:eastAsia="Calibri" w:hAnsi="Calibri" w:cs="Calibri"/>
        <w:b w:val="0"/>
        <w:bCs w:val="0"/>
        <w:i w:val="0"/>
        <w:iCs w:val="0"/>
        <w:strike w:val="0"/>
        <w:color w:val="333399"/>
        <w:sz w:val="22"/>
        <w:szCs w:val="22"/>
        <w:u w:val="none"/>
        <w:shd w:val="clear" w:color="auto" w:fill="auto"/>
        <w:vertAlign w:val="baseline"/>
      </w:rPr>
    </w:lvl>
    <w:lvl w:ilvl="6">
      <w:start w:val="1"/>
      <w:numFmt w:val="decimal"/>
      <w:lvlText w:val="%7"/>
      <w:lvlJc w:val="left"/>
      <w:pPr>
        <w:ind w:left="3218" w:hanging="3218"/>
      </w:pPr>
      <w:rPr>
        <w:rFonts w:ascii="Calibri" w:eastAsia="Calibri" w:hAnsi="Calibri" w:cs="Calibri"/>
        <w:b w:val="0"/>
        <w:bCs w:val="0"/>
        <w:i w:val="0"/>
        <w:iCs w:val="0"/>
        <w:strike w:val="0"/>
        <w:color w:val="333399"/>
        <w:sz w:val="22"/>
        <w:szCs w:val="22"/>
        <w:u w:val="none"/>
        <w:shd w:val="clear" w:color="auto" w:fill="auto"/>
        <w:vertAlign w:val="baseline"/>
      </w:rPr>
    </w:lvl>
    <w:lvl w:ilvl="7">
      <w:start w:val="1"/>
      <w:numFmt w:val="lowerLetter"/>
      <w:lvlText w:val="%8"/>
      <w:lvlJc w:val="left"/>
      <w:pPr>
        <w:ind w:left="3938" w:hanging="3938"/>
      </w:pPr>
      <w:rPr>
        <w:rFonts w:ascii="Calibri" w:eastAsia="Calibri" w:hAnsi="Calibri" w:cs="Calibri"/>
        <w:b w:val="0"/>
        <w:bCs w:val="0"/>
        <w:i w:val="0"/>
        <w:iCs w:val="0"/>
        <w:strike w:val="0"/>
        <w:color w:val="333399"/>
        <w:sz w:val="22"/>
        <w:szCs w:val="22"/>
        <w:u w:val="none"/>
        <w:shd w:val="clear" w:color="auto" w:fill="auto"/>
        <w:vertAlign w:val="baseline"/>
      </w:rPr>
    </w:lvl>
    <w:lvl w:ilvl="8">
      <w:start w:val="1"/>
      <w:numFmt w:val="lowerRoman"/>
      <w:lvlText w:val="%9"/>
      <w:lvlJc w:val="left"/>
      <w:pPr>
        <w:ind w:left="4658" w:hanging="4658"/>
      </w:pPr>
      <w:rPr>
        <w:rFonts w:ascii="Calibri" w:eastAsia="Calibri" w:hAnsi="Calibri" w:cs="Calibri"/>
        <w:b w:val="0"/>
        <w:bCs w:val="0"/>
        <w:i w:val="0"/>
        <w:iCs w:val="0"/>
        <w:strike w:val="0"/>
        <w:color w:val="333399"/>
        <w:sz w:val="22"/>
        <w:szCs w:val="22"/>
        <w:u w:val="none"/>
        <w:shd w:val="clear" w:color="auto" w:fill="auto"/>
        <w:vertAlign w:val="baseline"/>
      </w:rPr>
    </w:lvl>
  </w:abstractNum>
  <w:abstractNum w:abstractNumId="60" w15:restartNumberingAfterBreak="0">
    <w:nsid w:val="65EA7EF6"/>
    <w:multiLevelType w:val="multilevel"/>
    <w:tmpl w:val="F1B2E840"/>
    <w:lvl w:ilvl="0">
      <w:start w:val="1"/>
      <w:numFmt w:val="lowerRoman"/>
      <w:lvlText w:val="%1."/>
      <w:lvlJc w:val="right"/>
      <w:pPr>
        <w:ind w:left="140" w:hanging="140"/>
      </w:pPr>
      <w:rPr>
        <w:b w:val="0"/>
        <w:bCs w:val="0"/>
        <w:i w:val="0"/>
        <w:iCs w:val="0"/>
        <w:strike w:val="0"/>
        <w:color w:val="333399"/>
        <w:sz w:val="22"/>
        <w:szCs w:val="22"/>
        <w:u w:val="none"/>
        <w:shd w:val="clear" w:color="auto" w:fill="auto"/>
        <w:vertAlign w:val="baseline"/>
      </w:rPr>
    </w:lvl>
    <w:lvl w:ilvl="1">
      <w:start w:val="1"/>
      <w:numFmt w:val="lowerLetter"/>
      <w:lvlText w:val="%2"/>
      <w:lvlJc w:val="left"/>
      <w:pPr>
        <w:ind w:left="490" w:hanging="490"/>
      </w:pPr>
      <w:rPr>
        <w:rFonts w:ascii="Calibri" w:eastAsia="Calibri" w:hAnsi="Calibri" w:cs="Calibri"/>
        <w:b w:val="0"/>
        <w:bCs w:val="0"/>
        <w:i w:val="0"/>
        <w:iCs w:val="0"/>
        <w:strike w:val="0"/>
        <w:color w:val="333399"/>
        <w:sz w:val="22"/>
        <w:szCs w:val="22"/>
        <w:u w:val="none"/>
        <w:shd w:val="clear" w:color="auto" w:fill="auto"/>
        <w:vertAlign w:val="baseline"/>
      </w:rPr>
    </w:lvl>
    <w:lvl w:ilvl="2">
      <w:start w:val="1"/>
      <w:numFmt w:val="lowerRoman"/>
      <w:lvlText w:val="%3"/>
      <w:lvlJc w:val="left"/>
      <w:pPr>
        <w:ind w:left="840" w:hanging="840"/>
      </w:pPr>
      <w:rPr>
        <w:rFonts w:ascii="Calibri" w:eastAsia="Calibri" w:hAnsi="Calibri" w:cs="Calibri"/>
        <w:b w:val="0"/>
        <w:bCs w:val="0"/>
        <w:i w:val="0"/>
        <w:iCs w:val="0"/>
        <w:strike w:val="0"/>
        <w:color w:val="333399"/>
        <w:sz w:val="22"/>
        <w:szCs w:val="22"/>
        <w:u w:val="none"/>
        <w:shd w:val="clear" w:color="auto" w:fill="auto"/>
        <w:vertAlign w:val="baseline"/>
      </w:rPr>
    </w:lvl>
    <w:lvl w:ilvl="3">
      <w:start w:val="1"/>
      <w:numFmt w:val="decimal"/>
      <w:lvlText w:val="%4"/>
      <w:lvlJc w:val="left"/>
      <w:pPr>
        <w:ind w:left="1189" w:hanging="1189"/>
      </w:pPr>
      <w:rPr>
        <w:rFonts w:ascii="Calibri" w:eastAsia="Calibri" w:hAnsi="Calibri" w:cs="Calibri"/>
        <w:b w:val="0"/>
        <w:bCs w:val="0"/>
        <w:i w:val="0"/>
        <w:iCs w:val="0"/>
        <w:strike w:val="0"/>
        <w:color w:val="333399"/>
        <w:sz w:val="22"/>
        <w:szCs w:val="22"/>
        <w:u w:val="none"/>
        <w:shd w:val="clear" w:color="auto" w:fill="auto"/>
        <w:vertAlign w:val="baseline"/>
      </w:rPr>
    </w:lvl>
    <w:lvl w:ilvl="4">
      <w:start w:val="1"/>
      <w:numFmt w:val="lowerRoman"/>
      <w:lvlText w:val="%5"/>
      <w:lvlJc w:val="left"/>
      <w:pPr>
        <w:ind w:left="2075" w:hanging="2075"/>
      </w:pPr>
      <w:rPr>
        <w:rFonts w:ascii="Calibri" w:eastAsia="Calibri" w:hAnsi="Calibri" w:cs="Calibri"/>
        <w:b w:val="0"/>
        <w:bCs w:val="0"/>
        <w:i w:val="0"/>
        <w:iCs w:val="0"/>
        <w:strike w:val="0"/>
        <w:color w:val="333399"/>
        <w:sz w:val="22"/>
        <w:szCs w:val="22"/>
        <w:u w:val="none"/>
        <w:shd w:val="clear" w:color="auto" w:fill="auto"/>
        <w:vertAlign w:val="baseline"/>
      </w:rPr>
    </w:lvl>
    <w:lvl w:ilvl="5">
      <w:start w:val="1"/>
      <w:numFmt w:val="lowerRoman"/>
      <w:lvlText w:val="%6"/>
      <w:lvlJc w:val="left"/>
      <w:pPr>
        <w:ind w:left="2259" w:hanging="2259"/>
      </w:pPr>
      <w:rPr>
        <w:rFonts w:ascii="Calibri" w:eastAsia="Calibri" w:hAnsi="Calibri" w:cs="Calibri"/>
        <w:b w:val="0"/>
        <w:bCs w:val="0"/>
        <w:i w:val="0"/>
        <w:iCs w:val="0"/>
        <w:strike w:val="0"/>
        <w:color w:val="333399"/>
        <w:sz w:val="22"/>
        <w:szCs w:val="22"/>
        <w:u w:val="none"/>
        <w:shd w:val="clear" w:color="auto" w:fill="auto"/>
        <w:vertAlign w:val="baseline"/>
      </w:rPr>
    </w:lvl>
    <w:lvl w:ilvl="6">
      <w:start w:val="1"/>
      <w:numFmt w:val="decimal"/>
      <w:lvlText w:val="%7"/>
      <w:lvlJc w:val="left"/>
      <w:pPr>
        <w:ind w:left="2979" w:hanging="2979"/>
      </w:pPr>
      <w:rPr>
        <w:rFonts w:ascii="Calibri" w:eastAsia="Calibri" w:hAnsi="Calibri" w:cs="Calibri"/>
        <w:b w:val="0"/>
        <w:bCs w:val="0"/>
        <w:i w:val="0"/>
        <w:iCs w:val="0"/>
        <w:strike w:val="0"/>
        <w:color w:val="333399"/>
        <w:sz w:val="22"/>
        <w:szCs w:val="22"/>
        <w:u w:val="none"/>
        <w:shd w:val="clear" w:color="auto" w:fill="auto"/>
        <w:vertAlign w:val="baseline"/>
      </w:rPr>
    </w:lvl>
    <w:lvl w:ilvl="7">
      <w:start w:val="1"/>
      <w:numFmt w:val="lowerLetter"/>
      <w:lvlText w:val="%8"/>
      <w:lvlJc w:val="left"/>
      <w:pPr>
        <w:ind w:left="3699" w:hanging="3699"/>
      </w:pPr>
      <w:rPr>
        <w:rFonts w:ascii="Calibri" w:eastAsia="Calibri" w:hAnsi="Calibri" w:cs="Calibri"/>
        <w:b w:val="0"/>
        <w:bCs w:val="0"/>
        <w:i w:val="0"/>
        <w:iCs w:val="0"/>
        <w:strike w:val="0"/>
        <w:color w:val="333399"/>
        <w:sz w:val="22"/>
        <w:szCs w:val="22"/>
        <w:u w:val="none"/>
        <w:shd w:val="clear" w:color="auto" w:fill="auto"/>
        <w:vertAlign w:val="baseline"/>
      </w:rPr>
    </w:lvl>
    <w:lvl w:ilvl="8">
      <w:start w:val="1"/>
      <w:numFmt w:val="lowerRoman"/>
      <w:lvlText w:val="%9"/>
      <w:lvlJc w:val="left"/>
      <w:pPr>
        <w:ind w:left="4419" w:hanging="4419"/>
      </w:pPr>
      <w:rPr>
        <w:rFonts w:ascii="Calibri" w:eastAsia="Calibri" w:hAnsi="Calibri" w:cs="Calibri"/>
        <w:b w:val="0"/>
        <w:bCs w:val="0"/>
        <w:i w:val="0"/>
        <w:iCs w:val="0"/>
        <w:strike w:val="0"/>
        <w:color w:val="333399"/>
        <w:sz w:val="22"/>
        <w:szCs w:val="22"/>
        <w:u w:val="none"/>
        <w:shd w:val="clear" w:color="auto" w:fill="auto"/>
        <w:vertAlign w:val="baseline"/>
      </w:rPr>
    </w:lvl>
  </w:abstractNum>
  <w:abstractNum w:abstractNumId="61" w15:restartNumberingAfterBreak="0">
    <w:nsid w:val="6A2D145D"/>
    <w:multiLevelType w:val="multilevel"/>
    <w:tmpl w:val="EB5CB8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6A3662BA"/>
    <w:multiLevelType w:val="multilevel"/>
    <w:tmpl w:val="9AEE434C"/>
    <w:lvl w:ilvl="0">
      <w:start w:val="5"/>
      <w:numFmt w:val="upperLetter"/>
      <w:lvlText w:val="%1."/>
      <w:lvlJc w:val="left"/>
      <w:pPr>
        <w:ind w:left="1418" w:hanging="1418"/>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decimal"/>
      <w:lvlText w:val="%2."/>
      <w:lvlJc w:val="left"/>
      <w:pPr>
        <w:ind w:left="1526" w:hanging="1526"/>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1440" w:hanging="1440"/>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2160" w:hanging="2160"/>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2880" w:hanging="2880"/>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3600" w:hanging="3600"/>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4320" w:hanging="4320"/>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5040" w:hanging="5040"/>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5760" w:hanging="5760"/>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63" w15:restartNumberingAfterBreak="0">
    <w:nsid w:val="6DC90FEE"/>
    <w:multiLevelType w:val="multilevel"/>
    <w:tmpl w:val="9A52B902"/>
    <w:lvl w:ilvl="0">
      <w:start w:val="1"/>
      <w:numFmt w:val="lowerRoman"/>
      <w:lvlText w:val="%1."/>
      <w:lvlJc w:val="right"/>
      <w:pPr>
        <w:ind w:left="473" w:hanging="360"/>
      </w:pPr>
    </w:lvl>
    <w:lvl w:ilvl="1">
      <w:start w:val="1"/>
      <w:numFmt w:val="lowerLetter"/>
      <w:lvlText w:val="%2."/>
      <w:lvlJc w:val="left"/>
      <w:pPr>
        <w:ind w:left="1193" w:hanging="360"/>
      </w:pPr>
    </w:lvl>
    <w:lvl w:ilvl="2">
      <w:start w:val="1"/>
      <w:numFmt w:val="lowerRoman"/>
      <w:lvlText w:val="%3."/>
      <w:lvlJc w:val="right"/>
      <w:pPr>
        <w:ind w:left="1913" w:hanging="180"/>
      </w:pPr>
    </w:lvl>
    <w:lvl w:ilvl="3">
      <w:start w:val="1"/>
      <w:numFmt w:val="decimal"/>
      <w:lvlText w:val="%4."/>
      <w:lvlJc w:val="left"/>
      <w:pPr>
        <w:ind w:left="2633" w:hanging="360"/>
      </w:pPr>
    </w:lvl>
    <w:lvl w:ilvl="4">
      <w:start w:val="1"/>
      <w:numFmt w:val="lowerLetter"/>
      <w:lvlText w:val="%5."/>
      <w:lvlJc w:val="left"/>
      <w:pPr>
        <w:ind w:left="3353" w:hanging="360"/>
      </w:pPr>
    </w:lvl>
    <w:lvl w:ilvl="5">
      <w:start w:val="1"/>
      <w:numFmt w:val="lowerRoman"/>
      <w:lvlText w:val="%6."/>
      <w:lvlJc w:val="right"/>
      <w:pPr>
        <w:ind w:left="4073" w:hanging="180"/>
      </w:pPr>
    </w:lvl>
    <w:lvl w:ilvl="6">
      <w:start w:val="1"/>
      <w:numFmt w:val="decimal"/>
      <w:lvlText w:val="%7."/>
      <w:lvlJc w:val="left"/>
      <w:pPr>
        <w:ind w:left="4793" w:hanging="360"/>
      </w:pPr>
    </w:lvl>
    <w:lvl w:ilvl="7">
      <w:start w:val="1"/>
      <w:numFmt w:val="lowerLetter"/>
      <w:lvlText w:val="%8."/>
      <w:lvlJc w:val="left"/>
      <w:pPr>
        <w:ind w:left="5513" w:hanging="360"/>
      </w:pPr>
    </w:lvl>
    <w:lvl w:ilvl="8">
      <w:start w:val="1"/>
      <w:numFmt w:val="lowerRoman"/>
      <w:lvlText w:val="%9."/>
      <w:lvlJc w:val="right"/>
      <w:pPr>
        <w:ind w:left="6233" w:hanging="180"/>
      </w:pPr>
    </w:lvl>
  </w:abstractNum>
  <w:abstractNum w:abstractNumId="64" w15:restartNumberingAfterBreak="0">
    <w:nsid w:val="70C33328"/>
    <w:multiLevelType w:val="multilevel"/>
    <w:tmpl w:val="60507294"/>
    <w:lvl w:ilvl="0">
      <w:start w:val="1"/>
      <w:numFmt w:val="lowerRoman"/>
      <w:lvlText w:val="%1."/>
      <w:lvlJc w:val="right"/>
      <w:pPr>
        <w:ind w:left="1080" w:hanging="360"/>
      </w:p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5" w15:restartNumberingAfterBreak="0">
    <w:nsid w:val="70CD46D3"/>
    <w:multiLevelType w:val="multilevel"/>
    <w:tmpl w:val="B6987120"/>
    <w:lvl w:ilvl="0">
      <w:start w:val="1"/>
      <w:numFmt w:val="upperLetter"/>
      <w:pStyle w:val="ListNumber"/>
      <w:lvlText w:val="%1."/>
      <w:lvlJc w:val="left"/>
      <w:pPr>
        <w:ind w:left="10" w:hanging="10"/>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Letter"/>
      <w:lvlText w:val="%2"/>
      <w:lvlJc w:val="left"/>
      <w:pPr>
        <w:ind w:left="339" w:hanging="339"/>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1059" w:hanging="1059"/>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1779" w:hanging="1779"/>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2499" w:hanging="2499"/>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3219" w:hanging="3219"/>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3939" w:hanging="3939"/>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4659" w:hanging="4659"/>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5379" w:hanging="5379"/>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66" w15:restartNumberingAfterBreak="0">
    <w:nsid w:val="754814D2"/>
    <w:multiLevelType w:val="multilevel"/>
    <w:tmpl w:val="BB66BCC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15:restartNumberingAfterBreak="0">
    <w:nsid w:val="766959B9"/>
    <w:multiLevelType w:val="multilevel"/>
    <w:tmpl w:val="8D80DAE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8" w15:restartNumberingAfterBreak="0">
    <w:nsid w:val="76696497"/>
    <w:multiLevelType w:val="multilevel"/>
    <w:tmpl w:val="72EEB376"/>
    <w:lvl w:ilvl="0">
      <w:start w:val="1"/>
      <w:numFmt w:val="bullet"/>
      <w:lvlText w:val="●"/>
      <w:lvlJc w:val="left"/>
      <w:pPr>
        <w:ind w:left="1791" w:hanging="360"/>
      </w:pPr>
      <w:rPr>
        <w:u w:val="none"/>
      </w:rPr>
    </w:lvl>
    <w:lvl w:ilvl="1">
      <w:start w:val="1"/>
      <w:numFmt w:val="bullet"/>
      <w:lvlText w:val="○"/>
      <w:lvlJc w:val="left"/>
      <w:pPr>
        <w:ind w:left="2511" w:hanging="360"/>
      </w:pPr>
      <w:rPr>
        <w:u w:val="none"/>
      </w:rPr>
    </w:lvl>
    <w:lvl w:ilvl="2">
      <w:start w:val="1"/>
      <w:numFmt w:val="bullet"/>
      <w:lvlText w:val="■"/>
      <w:lvlJc w:val="left"/>
      <w:pPr>
        <w:ind w:left="3231" w:hanging="360"/>
      </w:pPr>
      <w:rPr>
        <w:u w:val="none"/>
      </w:rPr>
    </w:lvl>
    <w:lvl w:ilvl="3">
      <w:start w:val="1"/>
      <w:numFmt w:val="bullet"/>
      <w:lvlText w:val="●"/>
      <w:lvlJc w:val="left"/>
      <w:pPr>
        <w:ind w:left="3951" w:hanging="360"/>
      </w:pPr>
      <w:rPr>
        <w:u w:val="none"/>
      </w:rPr>
    </w:lvl>
    <w:lvl w:ilvl="4">
      <w:start w:val="1"/>
      <w:numFmt w:val="bullet"/>
      <w:lvlText w:val="○"/>
      <w:lvlJc w:val="left"/>
      <w:pPr>
        <w:ind w:left="4671" w:hanging="360"/>
      </w:pPr>
      <w:rPr>
        <w:u w:val="none"/>
      </w:rPr>
    </w:lvl>
    <w:lvl w:ilvl="5">
      <w:start w:val="1"/>
      <w:numFmt w:val="bullet"/>
      <w:lvlText w:val="■"/>
      <w:lvlJc w:val="left"/>
      <w:pPr>
        <w:ind w:left="5391" w:hanging="360"/>
      </w:pPr>
      <w:rPr>
        <w:u w:val="none"/>
      </w:rPr>
    </w:lvl>
    <w:lvl w:ilvl="6">
      <w:start w:val="1"/>
      <w:numFmt w:val="bullet"/>
      <w:lvlText w:val="●"/>
      <w:lvlJc w:val="left"/>
      <w:pPr>
        <w:ind w:left="6111" w:hanging="360"/>
      </w:pPr>
      <w:rPr>
        <w:u w:val="none"/>
      </w:rPr>
    </w:lvl>
    <w:lvl w:ilvl="7">
      <w:start w:val="1"/>
      <w:numFmt w:val="bullet"/>
      <w:lvlText w:val="○"/>
      <w:lvlJc w:val="left"/>
      <w:pPr>
        <w:ind w:left="6831" w:hanging="360"/>
      </w:pPr>
      <w:rPr>
        <w:u w:val="none"/>
      </w:rPr>
    </w:lvl>
    <w:lvl w:ilvl="8">
      <w:start w:val="1"/>
      <w:numFmt w:val="bullet"/>
      <w:lvlText w:val="■"/>
      <w:lvlJc w:val="left"/>
      <w:pPr>
        <w:ind w:left="7551" w:hanging="360"/>
      </w:pPr>
      <w:rPr>
        <w:u w:val="none"/>
      </w:rPr>
    </w:lvl>
  </w:abstractNum>
  <w:abstractNum w:abstractNumId="69" w15:restartNumberingAfterBreak="0">
    <w:nsid w:val="77CA6363"/>
    <w:multiLevelType w:val="multilevel"/>
    <w:tmpl w:val="2ED88F58"/>
    <w:lvl w:ilvl="0">
      <w:start w:val="1"/>
      <w:numFmt w:val="bullet"/>
      <w:lvlText w:val="▪"/>
      <w:lvlJc w:val="left"/>
      <w:pPr>
        <w:ind w:left="1220" w:hanging="360"/>
      </w:pPr>
      <w:rPr>
        <w:rFonts w:ascii="Noto Sans Symbols" w:eastAsia="Noto Sans Symbols" w:hAnsi="Noto Sans Symbols" w:cs="Noto Sans Symbols"/>
      </w:rPr>
    </w:lvl>
    <w:lvl w:ilvl="1">
      <w:start w:val="1"/>
      <w:numFmt w:val="bullet"/>
      <w:lvlText w:val="o"/>
      <w:lvlJc w:val="left"/>
      <w:pPr>
        <w:ind w:left="1940" w:hanging="360"/>
      </w:pPr>
      <w:rPr>
        <w:rFonts w:ascii="Courier New" w:eastAsia="Courier New" w:hAnsi="Courier New" w:cs="Courier New"/>
      </w:rPr>
    </w:lvl>
    <w:lvl w:ilvl="2">
      <w:start w:val="1"/>
      <w:numFmt w:val="bullet"/>
      <w:lvlText w:val="▪"/>
      <w:lvlJc w:val="left"/>
      <w:pPr>
        <w:ind w:left="2660" w:hanging="360"/>
      </w:pPr>
      <w:rPr>
        <w:rFonts w:ascii="Noto Sans Symbols" w:eastAsia="Noto Sans Symbols" w:hAnsi="Noto Sans Symbols" w:cs="Noto Sans Symbols"/>
      </w:rPr>
    </w:lvl>
    <w:lvl w:ilvl="3">
      <w:start w:val="1"/>
      <w:numFmt w:val="bullet"/>
      <w:lvlText w:val="●"/>
      <w:lvlJc w:val="left"/>
      <w:pPr>
        <w:ind w:left="3380" w:hanging="360"/>
      </w:pPr>
      <w:rPr>
        <w:rFonts w:ascii="Noto Sans Symbols" w:eastAsia="Noto Sans Symbols" w:hAnsi="Noto Sans Symbols" w:cs="Noto Sans Symbols"/>
      </w:rPr>
    </w:lvl>
    <w:lvl w:ilvl="4">
      <w:start w:val="1"/>
      <w:numFmt w:val="bullet"/>
      <w:lvlText w:val="o"/>
      <w:lvlJc w:val="left"/>
      <w:pPr>
        <w:ind w:left="4100" w:hanging="360"/>
      </w:pPr>
      <w:rPr>
        <w:rFonts w:ascii="Courier New" w:eastAsia="Courier New" w:hAnsi="Courier New" w:cs="Courier New"/>
      </w:rPr>
    </w:lvl>
    <w:lvl w:ilvl="5">
      <w:start w:val="1"/>
      <w:numFmt w:val="bullet"/>
      <w:lvlText w:val="▪"/>
      <w:lvlJc w:val="left"/>
      <w:pPr>
        <w:ind w:left="4820" w:hanging="360"/>
      </w:pPr>
      <w:rPr>
        <w:rFonts w:ascii="Noto Sans Symbols" w:eastAsia="Noto Sans Symbols" w:hAnsi="Noto Sans Symbols" w:cs="Noto Sans Symbols"/>
      </w:rPr>
    </w:lvl>
    <w:lvl w:ilvl="6">
      <w:start w:val="1"/>
      <w:numFmt w:val="bullet"/>
      <w:lvlText w:val="●"/>
      <w:lvlJc w:val="left"/>
      <w:pPr>
        <w:ind w:left="5540" w:hanging="360"/>
      </w:pPr>
      <w:rPr>
        <w:rFonts w:ascii="Noto Sans Symbols" w:eastAsia="Noto Sans Symbols" w:hAnsi="Noto Sans Symbols" w:cs="Noto Sans Symbols"/>
      </w:rPr>
    </w:lvl>
    <w:lvl w:ilvl="7">
      <w:start w:val="1"/>
      <w:numFmt w:val="bullet"/>
      <w:lvlText w:val="o"/>
      <w:lvlJc w:val="left"/>
      <w:pPr>
        <w:ind w:left="6260" w:hanging="360"/>
      </w:pPr>
      <w:rPr>
        <w:rFonts w:ascii="Courier New" w:eastAsia="Courier New" w:hAnsi="Courier New" w:cs="Courier New"/>
      </w:rPr>
    </w:lvl>
    <w:lvl w:ilvl="8">
      <w:start w:val="1"/>
      <w:numFmt w:val="bullet"/>
      <w:lvlText w:val="▪"/>
      <w:lvlJc w:val="left"/>
      <w:pPr>
        <w:ind w:left="6980" w:hanging="360"/>
      </w:pPr>
      <w:rPr>
        <w:rFonts w:ascii="Noto Sans Symbols" w:eastAsia="Noto Sans Symbols" w:hAnsi="Noto Sans Symbols" w:cs="Noto Sans Symbols"/>
      </w:rPr>
    </w:lvl>
  </w:abstractNum>
  <w:abstractNum w:abstractNumId="70" w15:restartNumberingAfterBreak="0">
    <w:nsid w:val="78BD356B"/>
    <w:multiLevelType w:val="multilevel"/>
    <w:tmpl w:val="F894F716"/>
    <w:lvl w:ilvl="0">
      <w:start w:val="1"/>
      <w:numFmt w:val="upperLetter"/>
      <w:lvlText w:val="%1."/>
      <w:lvlJc w:val="left"/>
      <w:pPr>
        <w:ind w:left="67" w:hanging="67"/>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Letter"/>
      <w:lvlText w:val="%2"/>
      <w:lvlJc w:val="left"/>
      <w:pPr>
        <w:ind w:left="401" w:hanging="401"/>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1121" w:hanging="1121"/>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1841" w:hanging="1841"/>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2561" w:hanging="2561"/>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3281" w:hanging="3281"/>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4001" w:hanging="4001"/>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4721" w:hanging="4721"/>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5441" w:hanging="5441"/>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71" w15:restartNumberingAfterBreak="0">
    <w:nsid w:val="7AD17870"/>
    <w:multiLevelType w:val="multilevel"/>
    <w:tmpl w:val="67E2A136"/>
    <w:lvl w:ilvl="0">
      <w:start w:val="1"/>
      <w:numFmt w:val="decimal"/>
      <w:lvlText w:val="%1"/>
      <w:lvlJc w:val="left"/>
      <w:pPr>
        <w:ind w:left="360" w:hanging="360"/>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Letter"/>
      <w:lvlText w:val="%2"/>
      <w:lvlJc w:val="left"/>
      <w:pPr>
        <w:ind w:left="593" w:hanging="593"/>
      </w:pPr>
      <w:rPr>
        <w:rFonts w:ascii="Calibri" w:eastAsia="Calibri" w:hAnsi="Calibri" w:cs="Calibri"/>
        <w:b w:val="0"/>
        <w:bCs w:val="0"/>
        <w:i w:val="0"/>
        <w:iCs w:val="0"/>
        <w:strike w:val="0"/>
        <w:color w:val="000000"/>
        <w:sz w:val="22"/>
        <w:szCs w:val="22"/>
        <w:u w:val="none"/>
        <w:shd w:val="clear" w:color="auto" w:fill="auto"/>
        <w:vertAlign w:val="baseline"/>
      </w:rPr>
    </w:lvl>
    <w:lvl w:ilvl="2">
      <w:start w:val="2"/>
      <w:numFmt w:val="upperLetter"/>
      <w:lvlText w:val="%3."/>
      <w:lvlJc w:val="left"/>
      <w:pPr>
        <w:ind w:left="1274" w:hanging="1274"/>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1546" w:hanging="1546"/>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2266" w:hanging="2266"/>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2986" w:hanging="2986"/>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3706" w:hanging="3706"/>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4426" w:hanging="4426"/>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5146" w:hanging="5146"/>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72" w15:restartNumberingAfterBreak="0">
    <w:nsid w:val="7BA25AD7"/>
    <w:multiLevelType w:val="multilevel"/>
    <w:tmpl w:val="64BA9506"/>
    <w:lvl w:ilvl="0">
      <w:start w:val="1"/>
      <w:numFmt w:val="upperLetter"/>
      <w:lvlText w:val="%1."/>
      <w:lvlJc w:val="left"/>
      <w:pPr>
        <w:ind w:left="659" w:hanging="659"/>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Letter"/>
      <w:lvlText w:val="%2"/>
      <w:lvlJc w:val="left"/>
      <w:pPr>
        <w:ind w:left="1080" w:hanging="1080"/>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1800" w:hanging="1800"/>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2520" w:hanging="2520"/>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3960" w:hanging="3960"/>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4680" w:hanging="4680"/>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6120" w:hanging="6120"/>
      </w:pPr>
      <w:rPr>
        <w:rFonts w:ascii="Calibri" w:eastAsia="Calibri" w:hAnsi="Calibri" w:cs="Calibri"/>
        <w:b w:val="0"/>
        <w:bCs w:val="0"/>
        <w:i w:val="0"/>
        <w:iCs w:val="0"/>
        <w:strike w:val="0"/>
        <w:color w:val="0000FF"/>
        <w:sz w:val="22"/>
        <w:szCs w:val="22"/>
        <w:u w:val="none"/>
        <w:shd w:val="clear" w:color="auto" w:fill="auto"/>
        <w:vertAlign w:val="baseline"/>
      </w:rPr>
    </w:lvl>
  </w:abstractNum>
  <w:abstractNum w:abstractNumId="73" w15:restartNumberingAfterBreak="0">
    <w:nsid w:val="7F6764EE"/>
    <w:multiLevelType w:val="multilevel"/>
    <w:tmpl w:val="7E448BDA"/>
    <w:lvl w:ilvl="0">
      <w:start w:val="1"/>
      <w:numFmt w:val="upperLetter"/>
      <w:lvlText w:val="%1."/>
      <w:lvlJc w:val="left"/>
      <w:pPr>
        <w:ind w:left="-797" w:firstLine="797"/>
      </w:pPr>
      <w:rPr>
        <w:rFonts w:ascii="Calibri" w:eastAsia="Calibri" w:hAnsi="Calibri" w:cs="Calibri"/>
        <w:b w:val="0"/>
        <w:bCs w:val="0"/>
        <w:i w:val="0"/>
        <w:iCs w:val="0"/>
        <w:strike w:val="0"/>
        <w:color w:val="0000FF"/>
        <w:sz w:val="22"/>
        <w:szCs w:val="22"/>
        <w:u w:val="none"/>
        <w:shd w:val="clear" w:color="auto" w:fill="auto"/>
        <w:vertAlign w:val="baseline"/>
      </w:rPr>
    </w:lvl>
    <w:lvl w:ilvl="1">
      <w:start w:val="1"/>
      <w:numFmt w:val="lowerLetter"/>
      <w:lvlText w:val="%2"/>
      <w:lvlJc w:val="left"/>
      <w:pPr>
        <w:ind w:left="-756" w:firstLine="756"/>
      </w:pPr>
      <w:rPr>
        <w:rFonts w:ascii="Calibri" w:eastAsia="Calibri" w:hAnsi="Calibri" w:cs="Calibri"/>
        <w:b w:val="0"/>
        <w:bCs w:val="0"/>
        <w:i w:val="0"/>
        <w:iCs w:val="0"/>
        <w:strike w:val="0"/>
        <w:color w:val="0000FF"/>
        <w:sz w:val="22"/>
        <w:szCs w:val="22"/>
        <w:u w:val="none"/>
        <w:shd w:val="clear" w:color="auto" w:fill="auto"/>
        <w:vertAlign w:val="baseline"/>
      </w:rPr>
    </w:lvl>
    <w:lvl w:ilvl="2">
      <w:start w:val="1"/>
      <w:numFmt w:val="lowerRoman"/>
      <w:lvlText w:val="%3"/>
      <w:lvlJc w:val="left"/>
      <w:pPr>
        <w:ind w:left="-36" w:firstLine="36"/>
      </w:pPr>
      <w:rPr>
        <w:rFonts w:ascii="Calibri" w:eastAsia="Calibri" w:hAnsi="Calibri" w:cs="Calibri"/>
        <w:b w:val="0"/>
        <w:bCs w:val="0"/>
        <w:i w:val="0"/>
        <w:iCs w:val="0"/>
        <w:strike w:val="0"/>
        <w:color w:val="0000FF"/>
        <w:sz w:val="22"/>
        <w:szCs w:val="22"/>
        <w:u w:val="none"/>
        <w:shd w:val="clear" w:color="auto" w:fill="auto"/>
        <w:vertAlign w:val="baseline"/>
      </w:rPr>
    </w:lvl>
    <w:lvl w:ilvl="3">
      <w:start w:val="1"/>
      <w:numFmt w:val="decimal"/>
      <w:lvlText w:val="%4"/>
      <w:lvlJc w:val="left"/>
      <w:pPr>
        <w:ind w:left="684" w:hanging="684"/>
      </w:pPr>
      <w:rPr>
        <w:rFonts w:ascii="Calibri" w:eastAsia="Calibri" w:hAnsi="Calibri" w:cs="Calibri"/>
        <w:b w:val="0"/>
        <w:bCs w:val="0"/>
        <w:i w:val="0"/>
        <w:iCs w:val="0"/>
        <w:strike w:val="0"/>
        <w:color w:val="0000FF"/>
        <w:sz w:val="22"/>
        <w:szCs w:val="22"/>
        <w:u w:val="none"/>
        <w:shd w:val="clear" w:color="auto" w:fill="auto"/>
        <w:vertAlign w:val="baseline"/>
      </w:rPr>
    </w:lvl>
    <w:lvl w:ilvl="4">
      <w:start w:val="1"/>
      <w:numFmt w:val="lowerLetter"/>
      <w:lvlText w:val="%5"/>
      <w:lvlJc w:val="left"/>
      <w:pPr>
        <w:ind w:left="1404" w:hanging="1404"/>
      </w:pPr>
      <w:rPr>
        <w:rFonts w:ascii="Calibri" w:eastAsia="Calibri" w:hAnsi="Calibri" w:cs="Calibri"/>
        <w:b w:val="0"/>
        <w:bCs w:val="0"/>
        <w:i w:val="0"/>
        <w:iCs w:val="0"/>
        <w:strike w:val="0"/>
        <w:color w:val="0000FF"/>
        <w:sz w:val="22"/>
        <w:szCs w:val="22"/>
        <w:u w:val="none"/>
        <w:shd w:val="clear" w:color="auto" w:fill="auto"/>
        <w:vertAlign w:val="baseline"/>
      </w:rPr>
    </w:lvl>
    <w:lvl w:ilvl="5">
      <w:start w:val="1"/>
      <w:numFmt w:val="lowerRoman"/>
      <w:lvlText w:val="%6"/>
      <w:lvlJc w:val="left"/>
      <w:pPr>
        <w:ind w:left="2124" w:hanging="2124"/>
      </w:pPr>
      <w:rPr>
        <w:rFonts w:ascii="Calibri" w:eastAsia="Calibri" w:hAnsi="Calibri" w:cs="Calibri"/>
        <w:b w:val="0"/>
        <w:bCs w:val="0"/>
        <w:i w:val="0"/>
        <w:iCs w:val="0"/>
        <w:strike w:val="0"/>
        <w:color w:val="0000FF"/>
        <w:sz w:val="22"/>
        <w:szCs w:val="22"/>
        <w:u w:val="none"/>
        <w:shd w:val="clear" w:color="auto" w:fill="auto"/>
        <w:vertAlign w:val="baseline"/>
      </w:rPr>
    </w:lvl>
    <w:lvl w:ilvl="6">
      <w:start w:val="1"/>
      <w:numFmt w:val="decimal"/>
      <w:lvlText w:val="%7"/>
      <w:lvlJc w:val="left"/>
      <w:pPr>
        <w:ind w:left="2844" w:hanging="2844"/>
      </w:pPr>
      <w:rPr>
        <w:rFonts w:ascii="Calibri" w:eastAsia="Calibri" w:hAnsi="Calibri" w:cs="Calibri"/>
        <w:b w:val="0"/>
        <w:bCs w:val="0"/>
        <w:i w:val="0"/>
        <w:iCs w:val="0"/>
        <w:strike w:val="0"/>
        <w:color w:val="0000FF"/>
        <w:sz w:val="22"/>
        <w:szCs w:val="22"/>
        <w:u w:val="none"/>
        <w:shd w:val="clear" w:color="auto" w:fill="auto"/>
        <w:vertAlign w:val="baseline"/>
      </w:rPr>
    </w:lvl>
    <w:lvl w:ilvl="7">
      <w:start w:val="1"/>
      <w:numFmt w:val="lowerLetter"/>
      <w:lvlText w:val="%8"/>
      <w:lvlJc w:val="left"/>
      <w:pPr>
        <w:ind w:left="3564" w:hanging="3564"/>
      </w:pPr>
      <w:rPr>
        <w:rFonts w:ascii="Calibri" w:eastAsia="Calibri" w:hAnsi="Calibri" w:cs="Calibri"/>
        <w:b w:val="0"/>
        <w:bCs w:val="0"/>
        <w:i w:val="0"/>
        <w:iCs w:val="0"/>
        <w:strike w:val="0"/>
        <w:color w:val="0000FF"/>
        <w:sz w:val="22"/>
        <w:szCs w:val="22"/>
        <w:u w:val="none"/>
        <w:shd w:val="clear" w:color="auto" w:fill="auto"/>
        <w:vertAlign w:val="baseline"/>
      </w:rPr>
    </w:lvl>
    <w:lvl w:ilvl="8">
      <w:start w:val="1"/>
      <w:numFmt w:val="lowerRoman"/>
      <w:lvlText w:val="%9"/>
      <w:lvlJc w:val="left"/>
      <w:pPr>
        <w:ind w:left="4284" w:hanging="4284"/>
      </w:pPr>
      <w:rPr>
        <w:rFonts w:ascii="Calibri" w:eastAsia="Calibri" w:hAnsi="Calibri" w:cs="Calibri"/>
        <w:b w:val="0"/>
        <w:bCs w:val="0"/>
        <w:i w:val="0"/>
        <w:iCs w:val="0"/>
        <w:strike w:val="0"/>
        <w:color w:val="0000FF"/>
        <w:sz w:val="22"/>
        <w:szCs w:val="22"/>
        <w:u w:val="none"/>
        <w:shd w:val="clear" w:color="auto" w:fill="auto"/>
        <w:vertAlign w:val="baseline"/>
      </w:rPr>
    </w:lvl>
  </w:abstractNum>
  <w:num w:numId="1" w16cid:durableId="261035225">
    <w:abstractNumId w:val="14"/>
  </w:num>
  <w:num w:numId="2" w16cid:durableId="79764407">
    <w:abstractNumId w:val="58"/>
  </w:num>
  <w:num w:numId="3" w16cid:durableId="1911302733">
    <w:abstractNumId w:val="73"/>
  </w:num>
  <w:num w:numId="4" w16cid:durableId="348264267">
    <w:abstractNumId w:val="37"/>
  </w:num>
  <w:num w:numId="5" w16cid:durableId="1679965089">
    <w:abstractNumId w:val="41"/>
  </w:num>
  <w:num w:numId="6" w16cid:durableId="1866938062">
    <w:abstractNumId w:val="22"/>
  </w:num>
  <w:num w:numId="7" w16cid:durableId="1900827162">
    <w:abstractNumId w:val="32"/>
  </w:num>
  <w:num w:numId="8" w16cid:durableId="1731424123">
    <w:abstractNumId w:val="56"/>
  </w:num>
  <w:num w:numId="9" w16cid:durableId="973487916">
    <w:abstractNumId w:val="59"/>
  </w:num>
  <w:num w:numId="10" w16cid:durableId="417334184">
    <w:abstractNumId w:val="71"/>
  </w:num>
  <w:num w:numId="11" w16cid:durableId="928806229">
    <w:abstractNumId w:val="55"/>
  </w:num>
  <w:num w:numId="12" w16cid:durableId="1434276248">
    <w:abstractNumId w:val="9"/>
  </w:num>
  <w:num w:numId="13" w16cid:durableId="1501895542">
    <w:abstractNumId w:val="12"/>
  </w:num>
  <w:num w:numId="14" w16cid:durableId="1982297822">
    <w:abstractNumId w:val="62"/>
  </w:num>
  <w:num w:numId="15" w16cid:durableId="1517770289">
    <w:abstractNumId w:val="17"/>
  </w:num>
  <w:num w:numId="16" w16cid:durableId="801584325">
    <w:abstractNumId w:val="18"/>
  </w:num>
  <w:num w:numId="17" w16cid:durableId="1906135769">
    <w:abstractNumId w:val="29"/>
  </w:num>
  <w:num w:numId="18" w16cid:durableId="313216855">
    <w:abstractNumId w:val="26"/>
  </w:num>
  <w:num w:numId="19" w16cid:durableId="1850488314">
    <w:abstractNumId w:val="45"/>
  </w:num>
  <w:num w:numId="20" w16cid:durableId="18434712">
    <w:abstractNumId w:val="8"/>
  </w:num>
  <w:num w:numId="21" w16cid:durableId="113134747">
    <w:abstractNumId w:val="52"/>
  </w:num>
  <w:num w:numId="22" w16cid:durableId="408579049">
    <w:abstractNumId w:val="20"/>
  </w:num>
  <w:num w:numId="23" w16cid:durableId="773865791">
    <w:abstractNumId w:val="70"/>
  </w:num>
  <w:num w:numId="24" w16cid:durableId="2046443603">
    <w:abstractNumId w:val="69"/>
  </w:num>
  <w:num w:numId="25" w16cid:durableId="1724907935">
    <w:abstractNumId w:val="10"/>
  </w:num>
  <w:num w:numId="26" w16cid:durableId="327441423">
    <w:abstractNumId w:val="54"/>
  </w:num>
  <w:num w:numId="27" w16cid:durableId="766538797">
    <w:abstractNumId w:val="16"/>
  </w:num>
  <w:num w:numId="28" w16cid:durableId="514538399">
    <w:abstractNumId w:val="46"/>
  </w:num>
  <w:num w:numId="29" w16cid:durableId="1934393245">
    <w:abstractNumId w:val="6"/>
  </w:num>
  <w:num w:numId="30" w16cid:durableId="198249183">
    <w:abstractNumId w:val="50"/>
  </w:num>
  <w:num w:numId="31" w16cid:durableId="918634599">
    <w:abstractNumId w:val="25"/>
  </w:num>
  <w:num w:numId="32" w16cid:durableId="1446731352">
    <w:abstractNumId w:val="67"/>
  </w:num>
  <w:num w:numId="33" w16cid:durableId="1444420014">
    <w:abstractNumId w:val="23"/>
  </w:num>
  <w:num w:numId="34" w16cid:durableId="2038313067">
    <w:abstractNumId w:val="2"/>
  </w:num>
  <w:num w:numId="35" w16cid:durableId="571736739">
    <w:abstractNumId w:val="33"/>
  </w:num>
  <w:num w:numId="36" w16cid:durableId="887377420">
    <w:abstractNumId w:val="38"/>
  </w:num>
  <w:num w:numId="37" w16cid:durableId="414589941">
    <w:abstractNumId w:val="7"/>
  </w:num>
  <w:num w:numId="38" w16cid:durableId="1194687771">
    <w:abstractNumId w:val="11"/>
  </w:num>
  <w:num w:numId="39" w16cid:durableId="877082420">
    <w:abstractNumId w:val="64"/>
  </w:num>
  <w:num w:numId="40" w16cid:durableId="633020433">
    <w:abstractNumId w:val="15"/>
  </w:num>
  <w:num w:numId="41" w16cid:durableId="503665941">
    <w:abstractNumId w:val="39"/>
  </w:num>
  <w:num w:numId="42" w16cid:durableId="1732846315">
    <w:abstractNumId w:val="4"/>
  </w:num>
  <w:num w:numId="43" w16cid:durableId="1763645570">
    <w:abstractNumId w:val="63"/>
  </w:num>
  <w:num w:numId="44" w16cid:durableId="174464271">
    <w:abstractNumId w:val="31"/>
  </w:num>
  <w:num w:numId="45" w16cid:durableId="1060981591">
    <w:abstractNumId w:val="35"/>
  </w:num>
  <w:num w:numId="46" w16cid:durableId="1147090045">
    <w:abstractNumId w:val="24"/>
  </w:num>
  <w:num w:numId="47" w16cid:durableId="209416875">
    <w:abstractNumId w:val="44"/>
  </w:num>
  <w:num w:numId="48" w16cid:durableId="22480029">
    <w:abstractNumId w:val="19"/>
  </w:num>
  <w:num w:numId="49" w16cid:durableId="1553419897">
    <w:abstractNumId w:val="27"/>
  </w:num>
  <w:num w:numId="50" w16cid:durableId="761223246">
    <w:abstractNumId w:val="66"/>
  </w:num>
  <w:num w:numId="51" w16cid:durableId="706954281">
    <w:abstractNumId w:val="43"/>
  </w:num>
  <w:num w:numId="52" w16cid:durableId="1969121248">
    <w:abstractNumId w:val="60"/>
  </w:num>
  <w:num w:numId="53" w16cid:durableId="1412578433">
    <w:abstractNumId w:val="28"/>
  </w:num>
  <w:num w:numId="54" w16cid:durableId="994338645">
    <w:abstractNumId w:val="49"/>
  </w:num>
  <w:num w:numId="55" w16cid:durableId="1569656217">
    <w:abstractNumId w:val="48"/>
  </w:num>
  <w:num w:numId="56" w16cid:durableId="1549881692">
    <w:abstractNumId w:val="3"/>
  </w:num>
  <w:num w:numId="57" w16cid:durableId="2024823632">
    <w:abstractNumId w:val="42"/>
  </w:num>
  <w:num w:numId="58" w16cid:durableId="740256126">
    <w:abstractNumId w:val="34"/>
  </w:num>
  <w:num w:numId="59" w16cid:durableId="1315717467">
    <w:abstractNumId w:val="40"/>
  </w:num>
  <w:num w:numId="60" w16cid:durableId="2069255298">
    <w:abstractNumId w:val="13"/>
  </w:num>
  <w:num w:numId="61" w16cid:durableId="1097211330">
    <w:abstractNumId w:val="51"/>
  </w:num>
  <w:num w:numId="62" w16cid:durableId="1717974230">
    <w:abstractNumId w:val="1"/>
  </w:num>
  <w:num w:numId="63" w16cid:durableId="250704807">
    <w:abstractNumId w:val="61"/>
  </w:num>
  <w:num w:numId="64" w16cid:durableId="845021757">
    <w:abstractNumId w:val="68"/>
  </w:num>
  <w:num w:numId="65" w16cid:durableId="931359944">
    <w:abstractNumId w:val="47"/>
  </w:num>
  <w:num w:numId="66" w16cid:durableId="659580755">
    <w:abstractNumId w:val="36"/>
  </w:num>
  <w:num w:numId="67" w16cid:durableId="27687184">
    <w:abstractNumId w:val="21"/>
  </w:num>
  <w:num w:numId="68" w16cid:durableId="1354186227">
    <w:abstractNumId w:val="0"/>
  </w:num>
  <w:num w:numId="69" w16cid:durableId="27730263">
    <w:abstractNumId w:val="53"/>
  </w:num>
  <w:num w:numId="70" w16cid:durableId="1783375768">
    <w:abstractNumId w:val="5"/>
  </w:num>
  <w:num w:numId="71" w16cid:durableId="97255562">
    <w:abstractNumId w:val="57"/>
  </w:num>
  <w:num w:numId="72" w16cid:durableId="82922312">
    <w:abstractNumId w:val="65"/>
  </w:num>
  <w:num w:numId="73" w16cid:durableId="1523205899">
    <w:abstractNumId w:val="72"/>
  </w:num>
  <w:num w:numId="74" w16cid:durableId="274756573">
    <w:abstractNumId w:val="3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42"/>
    <w:rsid w:val="000148DC"/>
    <w:rsid w:val="00042726"/>
    <w:rsid w:val="00043319"/>
    <w:rsid w:val="0007251F"/>
    <w:rsid w:val="00165FE0"/>
    <w:rsid w:val="0019097C"/>
    <w:rsid w:val="001A7222"/>
    <w:rsid w:val="0029132E"/>
    <w:rsid w:val="002B5714"/>
    <w:rsid w:val="002D6858"/>
    <w:rsid w:val="00407EC3"/>
    <w:rsid w:val="00422344"/>
    <w:rsid w:val="00495724"/>
    <w:rsid w:val="004A0842"/>
    <w:rsid w:val="00500251"/>
    <w:rsid w:val="005059FC"/>
    <w:rsid w:val="005235C8"/>
    <w:rsid w:val="005638DE"/>
    <w:rsid w:val="0058650A"/>
    <w:rsid w:val="00616426"/>
    <w:rsid w:val="0066674C"/>
    <w:rsid w:val="006D4B40"/>
    <w:rsid w:val="006D62B6"/>
    <w:rsid w:val="006E7D58"/>
    <w:rsid w:val="00716085"/>
    <w:rsid w:val="00731DAD"/>
    <w:rsid w:val="0075776B"/>
    <w:rsid w:val="008517A5"/>
    <w:rsid w:val="008549CA"/>
    <w:rsid w:val="008903B9"/>
    <w:rsid w:val="008C6D94"/>
    <w:rsid w:val="0092180A"/>
    <w:rsid w:val="00936889"/>
    <w:rsid w:val="009441DF"/>
    <w:rsid w:val="009464C8"/>
    <w:rsid w:val="00947413"/>
    <w:rsid w:val="00A037F5"/>
    <w:rsid w:val="00A423B4"/>
    <w:rsid w:val="00A61771"/>
    <w:rsid w:val="00A72F48"/>
    <w:rsid w:val="00AB332A"/>
    <w:rsid w:val="00AB37B3"/>
    <w:rsid w:val="00B31A61"/>
    <w:rsid w:val="00B84F31"/>
    <w:rsid w:val="00C01B04"/>
    <w:rsid w:val="00C23199"/>
    <w:rsid w:val="00C5749B"/>
    <w:rsid w:val="00C87DFA"/>
    <w:rsid w:val="00CB49B5"/>
    <w:rsid w:val="00CD544A"/>
    <w:rsid w:val="00CD6205"/>
    <w:rsid w:val="00CE61A3"/>
    <w:rsid w:val="00CF5C01"/>
    <w:rsid w:val="00D124E2"/>
    <w:rsid w:val="00D13903"/>
    <w:rsid w:val="00D22FA1"/>
    <w:rsid w:val="00D453F9"/>
    <w:rsid w:val="00D82F58"/>
    <w:rsid w:val="00DF6019"/>
    <w:rsid w:val="00E46D82"/>
    <w:rsid w:val="00E665ED"/>
    <w:rsid w:val="00EB04F5"/>
    <w:rsid w:val="00EE63D8"/>
    <w:rsid w:val="00EF5751"/>
    <w:rsid w:val="00F65E75"/>
    <w:rsid w:val="00F6768B"/>
    <w:rsid w:val="00FA16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058FA"/>
  <w15:docId w15:val="{6AD07A17-F0B9-4D0D-9123-F5E07233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pPr>
        <w:spacing w:after="155" w:line="265" w:lineRule="auto"/>
        <w:ind w:left="123" w:right="249"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line="259" w:lineRule="auto"/>
      <w:ind w:left="15" w:right="0"/>
      <w:jc w:val="left"/>
      <w:outlineLvl w:val="0"/>
    </w:pPr>
    <w:rPr>
      <w:b/>
      <w:bCs/>
      <w:color w:val="333399"/>
      <w:sz w:val="32"/>
      <w:szCs w:val="32"/>
    </w:rPr>
  </w:style>
  <w:style w:type="paragraph" w:styleId="Heading2">
    <w:name w:val="heading 2"/>
    <w:basedOn w:val="Normal"/>
    <w:next w:val="Normal"/>
    <w:link w:val="Heading2Char"/>
    <w:uiPriority w:val="9"/>
    <w:unhideWhenUsed/>
    <w:qFormat/>
    <w:pPr>
      <w:keepNext/>
      <w:keepLines/>
      <w:pBdr>
        <w:top w:val="nil"/>
        <w:left w:val="nil"/>
        <w:bottom w:val="single" w:sz="12" w:space="0" w:color="333399"/>
        <w:right w:val="nil"/>
        <w:between w:val="nil"/>
      </w:pBdr>
      <w:shd w:val="clear" w:color="auto" w:fill="000080"/>
      <w:spacing w:after="136" w:line="269" w:lineRule="auto"/>
      <w:ind w:left="72" w:right="0"/>
      <w:jc w:val="left"/>
      <w:outlineLvl w:val="1"/>
    </w:pPr>
    <w:rPr>
      <w:b/>
      <w:bCs/>
      <w:color w:val="FFFFFF"/>
    </w:rPr>
  </w:style>
  <w:style w:type="paragraph" w:styleId="Heading3">
    <w:name w:val="heading 3"/>
    <w:basedOn w:val="Normal"/>
    <w:next w:val="Normal"/>
    <w:link w:val="Heading3Char"/>
    <w:uiPriority w:val="9"/>
    <w:unhideWhenUsed/>
    <w:qFormat/>
    <w:pPr>
      <w:keepNext/>
      <w:keepLines/>
      <w:pBdr>
        <w:top w:val="nil"/>
        <w:left w:val="nil"/>
        <w:bottom w:val="nil"/>
        <w:right w:val="nil"/>
        <w:between w:val="nil"/>
      </w:pBdr>
      <w:spacing w:after="160" w:line="259" w:lineRule="auto"/>
      <w:ind w:left="1515" w:right="0"/>
      <w:jc w:val="left"/>
      <w:outlineLvl w:val="2"/>
    </w:pPr>
    <w:rPr>
      <w:color w:val="000000"/>
      <w:u w:val="single"/>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after="159" w:line="259" w:lineRule="auto"/>
      <w:ind w:left="1515" w:right="396"/>
      <w:jc w:val="center"/>
      <w:outlineLvl w:val="3"/>
    </w:pPr>
    <w:rPr>
      <w:b/>
      <w:bCs/>
      <w:color w:val="000000"/>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3Char">
    <w:name w:val="Heading 3 Char"/>
    <w:link w:val="Heading3"/>
    <w:rPr>
      <w:rFonts w:ascii="Calibri" w:eastAsia="Calibri" w:hAnsi="Calibri" w:cs="Calibri"/>
      <w:color w:val="000000"/>
      <w:sz w:val="22"/>
      <w:u w:val="single" w:color="000000"/>
    </w:rPr>
  </w:style>
  <w:style w:type="paragraph" w:customStyle="1" w:styleId="footnotedescription">
    <w:name w:val="footnote description"/>
    <w:next w:val="Normal"/>
    <w:link w:val="footnotedescriptionChar"/>
    <w:hidden/>
    <w:pPr>
      <w:spacing w:after="0" w:line="282" w:lineRule="auto"/>
      <w:ind w:left="5"/>
    </w:pPr>
    <w:rPr>
      <w:color w:val="222222"/>
      <w:sz w:val="18"/>
    </w:rPr>
  </w:style>
  <w:style w:type="character" w:customStyle="1" w:styleId="footnotedescriptionChar">
    <w:name w:val="footnote description Char"/>
    <w:link w:val="footnotedescription"/>
    <w:rPr>
      <w:rFonts w:ascii="Calibri" w:eastAsia="Calibri" w:hAnsi="Calibri" w:cs="Calibri"/>
      <w:color w:val="222222"/>
      <w:sz w:val="18"/>
    </w:rPr>
  </w:style>
  <w:style w:type="character" w:customStyle="1" w:styleId="Heading4Char">
    <w:name w:val="Heading 4 Char"/>
    <w:link w:val="Heading4"/>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FFFFFF"/>
      <w:sz w:val="22"/>
    </w:rPr>
  </w:style>
  <w:style w:type="character" w:customStyle="1" w:styleId="footnotemark">
    <w:name w:val="footnote mark"/>
    <w:hidden/>
    <w:rPr>
      <w:rFonts w:ascii="Calibri" w:eastAsia="Calibri" w:hAnsi="Calibri" w:cs="Calibri"/>
      <w:color w:val="000000"/>
      <w:sz w:val="18"/>
      <w:vertAlign w:val="superscript"/>
    </w:rPr>
  </w:style>
  <w:style w:type="paragraph" w:styleId="HTMLPreformatted">
    <w:name w:val="HTML Preformatted"/>
    <w:basedOn w:val="Normal"/>
    <w:link w:val="HTMLPreformattedChar"/>
    <w:uiPriority w:val="99"/>
    <w:semiHidden/>
    <w:unhideWhenUsed/>
    <w:rsid w:val="00210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eastAsiaTheme="minorHAnsi" w:hAnsi="Courier New" w:cs="Courier New"/>
      <w:sz w:val="20"/>
      <w:szCs w:val="20"/>
    </w:rPr>
  </w:style>
  <w:style w:type="character" w:styleId="CommentReference">
    <w:name w:val="annotation reference"/>
    <w:basedOn w:val="DefaultParagraphFont"/>
    <w:uiPriority w:val="99"/>
    <w:semiHidden/>
    <w:unhideWhenUsed/>
    <w:rsid w:val="00E10968"/>
    <w:rPr>
      <w:sz w:val="16"/>
      <w:szCs w:val="16"/>
    </w:rPr>
  </w:style>
  <w:style w:type="paragraph" w:styleId="CommentText">
    <w:name w:val="annotation text"/>
    <w:basedOn w:val="Normal"/>
    <w:link w:val="CommentTextChar"/>
    <w:uiPriority w:val="99"/>
    <w:unhideWhenUsed/>
    <w:rsid w:val="00E10968"/>
    <w:pPr>
      <w:spacing w:line="240" w:lineRule="auto"/>
    </w:pPr>
    <w:rPr>
      <w:sz w:val="20"/>
      <w:szCs w:val="20"/>
    </w:rPr>
  </w:style>
  <w:style w:type="character" w:customStyle="1" w:styleId="CommentTextChar">
    <w:name w:val="Comment Text Char"/>
    <w:basedOn w:val="DefaultParagraphFont"/>
    <w:link w:val="CommentText"/>
    <w:uiPriority w:val="99"/>
    <w:rsid w:val="00E1096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E10968"/>
    <w:rPr>
      <w:b/>
      <w:bCs/>
    </w:rPr>
  </w:style>
  <w:style w:type="character" w:customStyle="1" w:styleId="CommentSubjectChar">
    <w:name w:val="Comment Subject Char"/>
    <w:basedOn w:val="CommentTextChar"/>
    <w:link w:val="CommentSubject"/>
    <w:uiPriority w:val="99"/>
    <w:semiHidden/>
    <w:rsid w:val="00E10968"/>
    <w:rPr>
      <w:rFonts w:ascii="Calibri" w:eastAsia="Calibri" w:hAnsi="Calibri" w:cs="Calibri"/>
      <w:b/>
      <w:bCs/>
      <w:color w:val="000000"/>
      <w:sz w:val="20"/>
      <w:szCs w:val="20"/>
    </w:rPr>
  </w:style>
  <w:style w:type="paragraph" w:styleId="ListParagraph">
    <w:name w:val="List Paragraph"/>
    <w:aliases w:val="Bullets,Subtitle Cover Page,igunore,Bullet List,FooterText,List Paragraph1,numbered,Paragraphe de liste1,Bulletr List Paragraph,列出段落,列出段落1,List Paragraph2,List Paragraph21,Listeafsnit1,Parágrafo da Lista1,Párrafo de lista1,リスト段落1,Equipmen"/>
    <w:basedOn w:val="Normal"/>
    <w:link w:val="ListParagraphChar"/>
    <w:uiPriority w:val="34"/>
    <w:qFormat/>
    <w:rsid w:val="00E71DC2"/>
    <w:pPr>
      <w:spacing w:after="120" w:line="276" w:lineRule="auto"/>
      <w:ind w:left="720" w:right="0" w:firstLine="0"/>
      <w:contextualSpacing/>
    </w:pPr>
    <w:rPr>
      <w:rFonts w:eastAsia="Times New Roman" w:cs="Times New Roman"/>
      <w:szCs w:val="24"/>
      <w:lang w:val="en-GB" w:eastAsia="en-US"/>
    </w:rPr>
  </w:style>
  <w:style w:type="character" w:customStyle="1" w:styleId="ListParagraphChar">
    <w:name w:val="List Paragraph Char"/>
    <w:aliases w:val="Bullets Char,Subtitle Cover Page Char,igunore Char,Bullet List Char,FooterText Char,List Paragraph1 Char,numbered Char,Paragraphe de liste1 Char,Bulletr List Paragraph Char,列出段落 Char,列出段落1 Char,List Paragraph2 Char,Listeafsnit1 Char"/>
    <w:link w:val="ListParagraph"/>
    <w:uiPriority w:val="34"/>
    <w:qFormat/>
    <w:locked/>
    <w:rsid w:val="00E71DC2"/>
    <w:rPr>
      <w:rFonts w:ascii="Calibri" w:eastAsia="Times New Roman" w:hAnsi="Calibri" w:cs="Times New Roman"/>
      <w:szCs w:val="24"/>
      <w:lang w:val="en-GB" w:eastAsia="en-US"/>
    </w:rPr>
  </w:style>
  <w:style w:type="paragraph" w:styleId="PlainText">
    <w:name w:val="Plain Text"/>
    <w:basedOn w:val="Normal"/>
    <w:link w:val="PlainTextChar"/>
    <w:uiPriority w:val="99"/>
    <w:unhideWhenUsed/>
    <w:rsid w:val="00143199"/>
    <w:pPr>
      <w:spacing w:after="0" w:line="240" w:lineRule="auto"/>
      <w:ind w:left="0" w:right="0" w:firstLine="0"/>
      <w:jc w:val="left"/>
    </w:pPr>
    <w:rPr>
      <w:rFonts w:ascii="Consolas" w:hAnsi="Consolas" w:cs="Times New Roman"/>
      <w:sz w:val="21"/>
      <w:szCs w:val="21"/>
      <w:lang w:eastAsia="en-US"/>
    </w:rPr>
  </w:style>
  <w:style w:type="character" w:customStyle="1" w:styleId="PlainTextChar">
    <w:name w:val="Plain Text Char"/>
    <w:basedOn w:val="DefaultParagraphFont"/>
    <w:link w:val="PlainText"/>
    <w:uiPriority w:val="99"/>
    <w:rsid w:val="00143199"/>
    <w:rPr>
      <w:rFonts w:ascii="Consolas" w:eastAsia="Calibri" w:hAnsi="Consolas" w:cs="Times New Roman"/>
      <w:sz w:val="21"/>
      <w:szCs w:val="21"/>
      <w:lang w:eastAsia="en-US"/>
    </w:rPr>
  </w:style>
  <w:style w:type="character" w:styleId="Hyperlink">
    <w:name w:val="Hyperlink"/>
    <w:uiPriority w:val="99"/>
    <w:rsid w:val="00BD41A0"/>
    <w:rPr>
      <w:color w:val="0000FF"/>
      <w:u w:val="single"/>
    </w:rPr>
  </w:style>
  <w:style w:type="paragraph" w:styleId="BodyText">
    <w:name w:val="Body Text"/>
    <w:basedOn w:val="Normal"/>
    <w:link w:val="BodyTextChar"/>
    <w:unhideWhenUsed/>
    <w:rsid w:val="00AC5946"/>
    <w:pPr>
      <w:suppressAutoHyphens/>
      <w:spacing w:after="240" w:line="276" w:lineRule="auto"/>
      <w:ind w:left="0" w:right="0" w:firstLine="0"/>
    </w:pPr>
    <w:rPr>
      <w:rFonts w:eastAsia="Times New Roman" w:cs="Times New Roman"/>
      <w:szCs w:val="24"/>
      <w:lang w:val="en-GB" w:eastAsia="en-US"/>
    </w:rPr>
  </w:style>
  <w:style w:type="character" w:customStyle="1" w:styleId="BodyTextChar">
    <w:name w:val="Body Text Char"/>
    <w:basedOn w:val="DefaultParagraphFont"/>
    <w:link w:val="BodyText"/>
    <w:rsid w:val="00AC5946"/>
    <w:rPr>
      <w:rFonts w:ascii="Calibri" w:eastAsia="Times New Roman" w:hAnsi="Calibri" w:cs="Times New Roman"/>
      <w:szCs w:val="24"/>
      <w:lang w:val="en-GB" w:eastAsia="en-US"/>
    </w:rPr>
  </w:style>
  <w:style w:type="character" w:styleId="UnresolvedMention">
    <w:name w:val="Unresolved Mention"/>
    <w:basedOn w:val="DefaultParagraphFont"/>
    <w:uiPriority w:val="99"/>
    <w:semiHidden/>
    <w:unhideWhenUsed/>
    <w:rsid w:val="00E2368C"/>
    <w:rPr>
      <w:color w:val="605E5C"/>
      <w:shd w:val="clear" w:color="auto" w:fill="E1DFDD"/>
    </w:rPr>
  </w:style>
  <w:style w:type="paragraph" w:styleId="Header">
    <w:name w:val="header"/>
    <w:basedOn w:val="Normal"/>
    <w:link w:val="HeaderChar"/>
    <w:uiPriority w:val="99"/>
    <w:unhideWhenUsed/>
    <w:rsid w:val="00EE7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77D"/>
    <w:rPr>
      <w:rFonts w:ascii="Calibri" w:eastAsia="Calibri" w:hAnsi="Calibri" w:cs="Calibri"/>
      <w:color w:val="000000"/>
    </w:rPr>
  </w:style>
  <w:style w:type="paragraph" w:styleId="Footer">
    <w:name w:val="footer"/>
    <w:basedOn w:val="Normal"/>
    <w:link w:val="FooterChar"/>
    <w:uiPriority w:val="99"/>
    <w:semiHidden/>
    <w:unhideWhenUsed/>
    <w:rsid w:val="00EE77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E777D"/>
    <w:rPr>
      <w:rFonts w:ascii="Calibri" w:eastAsia="Calibri" w:hAnsi="Calibri" w:cs="Calibri"/>
      <w:color w:val="000000"/>
    </w:rPr>
  </w:style>
  <w:style w:type="table" w:customStyle="1" w:styleId="TableGrid1">
    <w:name w:val="Table Grid1"/>
    <w:rsid w:val="00EE777D"/>
    <w:pPr>
      <w:spacing w:after="0" w:line="240" w:lineRule="auto"/>
    </w:pPr>
    <w:tblPr>
      <w:tblCellMar>
        <w:top w:w="0" w:type="dxa"/>
        <w:left w:w="0" w:type="dxa"/>
        <w:bottom w:w="0" w:type="dxa"/>
        <w:right w:w="0" w:type="dxa"/>
      </w:tblCellMar>
    </w:tblPr>
  </w:style>
  <w:style w:type="character" w:customStyle="1" w:styleId="HTMLPreformattedChar">
    <w:name w:val="HTML Preformatted Char"/>
    <w:basedOn w:val="DefaultParagraphFont"/>
    <w:link w:val="HTMLPreformatted"/>
    <w:uiPriority w:val="99"/>
    <w:semiHidden/>
    <w:rsid w:val="00210F5B"/>
    <w:rPr>
      <w:rFonts w:ascii="Courier New" w:eastAsiaTheme="minorHAnsi" w:hAnsi="Courier New" w:cs="Courier New"/>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39"/>
    <w:rsid w:val="002D4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uiPriority w:val="99"/>
    <w:rsid w:val="00844D2B"/>
    <w:pPr>
      <w:spacing w:after="0" w:line="240" w:lineRule="auto"/>
      <w:ind w:left="0" w:right="0" w:firstLine="0"/>
      <w:jc w:val="left"/>
    </w:pPr>
    <w:rPr>
      <w:rFonts w:ascii="Times New Roman" w:eastAsia="Times New Roman" w:hAnsi="Times New Roman" w:cs="Times New Roman"/>
      <w:sz w:val="24"/>
      <w:szCs w:val="20"/>
      <w:lang w:val="en-US" w:eastAsia="en-US"/>
    </w:rPr>
  </w:style>
  <w:style w:type="paragraph" w:styleId="NormalWeb">
    <w:name w:val="Normal (Web)"/>
    <w:basedOn w:val="Normal"/>
    <w:uiPriority w:val="99"/>
    <w:unhideWhenUsed/>
    <w:rsid w:val="00362AE5"/>
    <w:rPr>
      <w:rFonts w:ascii="Times New Roman" w:hAnsi="Times New Roman" w:cs="Times New Roman"/>
      <w:sz w:val="24"/>
      <w:szCs w:val="24"/>
    </w:rPr>
  </w:style>
  <w:style w:type="paragraph" w:customStyle="1" w:styleId="Default">
    <w:name w:val="Default"/>
    <w:rsid w:val="000859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GridTable4-Accent11">
    <w:name w:val="Grid Table 4 - Accent 11"/>
    <w:basedOn w:val="TableNormal"/>
    <w:uiPriority w:val="49"/>
    <w:rsid w:val="000859C5"/>
    <w:pPr>
      <w:spacing w:after="0" w:line="240" w:lineRule="auto"/>
    </w:pPr>
    <w:rPr>
      <w:rFonts w:eastAsiaTheme="minorHAnsi"/>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2">
    <w:name w:val="Table Grid2"/>
    <w:basedOn w:val="TableNormal"/>
    <w:next w:val="TableGrid"/>
    <w:uiPriority w:val="39"/>
    <w:rsid w:val="000859C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9208B"/>
    <w:pPr>
      <w:spacing w:after="120" w:line="480" w:lineRule="auto"/>
    </w:pPr>
  </w:style>
  <w:style w:type="character" w:customStyle="1" w:styleId="BodyText2Char">
    <w:name w:val="Body Text 2 Char"/>
    <w:basedOn w:val="DefaultParagraphFont"/>
    <w:link w:val="BodyText2"/>
    <w:uiPriority w:val="99"/>
    <w:semiHidden/>
    <w:rsid w:val="00E9208B"/>
    <w:rPr>
      <w:rFonts w:ascii="Calibri" w:eastAsia="Calibri" w:hAnsi="Calibri" w:cs="Calibri"/>
      <w:color w:val="000000"/>
    </w:rPr>
  </w:style>
  <w:style w:type="paragraph" w:styleId="BodyTextIndent3">
    <w:name w:val="Body Text Indent 3"/>
    <w:basedOn w:val="Normal"/>
    <w:link w:val="BodyTextIndent3Char"/>
    <w:uiPriority w:val="99"/>
    <w:semiHidden/>
    <w:unhideWhenUsed/>
    <w:rsid w:val="00E9208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208B"/>
    <w:rPr>
      <w:rFonts w:ascii="Calibri" w:eastAsia="Calibri" w:hAnsi="Calibri" w:cs="Calibri"/>
      <w:color w:val="000000"/>
      <w:sz w:val="16"/>
      <w:szCs w:val="16"/>
    </w:rPr>
  </w:style>
  <w:style w:type="character" w:styleId="IntenseReference">
    <w:name w:val="Intense Reference"/>
    <w:basedOn w:val="DefaultParagraphFont"/>
    <w:uiPriority w:val="32"/>
    <w:qFormat/>
    <w:rsid w:val="00446118"/>
    <w:rPr>
      <w:rFonts w:ascii="Calibri" w:hAnsi="Calibri"/>
      <w:b/>
      <w:bCs/>
      <w:smallCaps/>
      <w:color w:val="4472C4" w:themeColor="accent1"/>
      <w:spacing w:val="5"/>
    </w:rPr>
  </w:style>
  <w:style w:type="paragraph" w:styleId="ListBullet3">
    <w:name w:val="List Bullet 3"/>
    <w:basedOn w:val="Normal"/>
    <w:uiPriority w:val="99"/>
    <w:unhideWhenUsed/>
    <w:rsid w:val="00A9158D"/>
    <w:pPr>
      <w:numPr>
        <w:numId w:val="67"/>
      </w:numPr>
      <w:spacing w:after="0" w:line="276" w:lineRule="auto"/>
      <w:ind w:right="0"/>
      <w:contextualSpacing/>
      <w:jc w:val="left"/>
    </w:pPr>
    <w:rPr>
      <w:lang w:val="en"/>
    </w:rPr>
  </w:style>
  <w:style w:type="paragraph" w:styleId="ListBullet">
    <w:name w:val="List Bullet"/>
    <w:basedOn w:val="Normal"/>
    <w:uiPriority w:val="99"/>
    <w:unhideWhenUsed/>
    <w:rsid w:val="00AA54EE"/>
    <w:pPr>
      <w:numPr>
        <w:numId w:val="68"/>
      </w:numPr>
      <w:spacing w:after="40" w:line="252" w:lineRule="auto"/>
      <w:ind w:right="0"/>
      <w:contextualSpacing/>
      <w:jc w:val="left"/>
    </w:pPr>
    <w:rPr>
      <w:rFonts w:ascii="Aptos" w:hAnsi="Aptos"/>
      <w:sz w:val="18"/>
      <w:lang w:val="en"/>
    </w:rPr>
  </w:style>
  <w:style w:type="paragraph" w:styleId="ListNumber2">
    <w:name w:val="List Number 2"/>
    <w:basedOn w:val="Normal"/>
    <w:uiPriority w:val="99"/>
    <w:unhideWhenUsed/>
    <w:rsid w:val="001B1678"/>
    <w:pPr>
      <w:numPr>
        <w:numId w:val="70"/>
      </w:numPr>
      <w:spacing w:after="0" w:line="276" w:lineRule="auto"/>
      <w:ind w:right="0"/>
      <w:contextualSpacing/>
      <w:jc w:val="left"/>
    </w:pPr>
    <w:rPr>
      <w:lang w:val="en"/>
    </w:rPr>
  </w:style>
  <w:style w:type="paragraph" w:styleId="ListNumber3">
    <w:name w:val="List Number 3"/>
    <w:basedOn w:val="Normal"/>
    <w:uiPriority w:val="99"/>
    <w:unhideWhenUsed/>
    <w:rsid w:val="00DB0E17"/>
    <w:pPr>
      <w:numPr>
        <w:numId w:val="71"/>
      </w:numPr>
      <w:spacing w:after="0" w:line="276" w:lineRule="auto"/>
      <w:ind w:right="0"/>
      <w:contextualSpacing/>
      <w:jc w:val="left"/>
    </w:pPr>
    <w:rPr>
      <w:lang w:val="en"/>
    </w:rPr>
  </w:style>
  <w:style w:type="paragraph" w:styleId="ListNumber">
    <w:name w:val="List Number"/>
    <w:basedOn w:val="Normal"/>
    <w:uiPriority w:val="99"/>
    <w:unhideWhenUsed/>
    <w:rsid w:val="001955D5"/>
    <w:pPr>
      <w:numPr>
        <w:numId w:val="72"/>
      </w:numPr>
      <w:spacing w:after="40" w:line="252" w:lineRule="auto"/>
      <w:ind w:left="0" w:right="0" w:firstLine="0"/>
      <w:contextualSpacing/>
      <w:jc w:val="left"/>
    </w:pPr>
    <w:rPr>
      <w:rFonts w:ascii="Aptos" w:hAnsi="Aptos"/>
      <w:sz w:val="18"/>
      <w:lang w:val="e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top w:w="46" w:type="dxa"/>
        <w:left w:w="0" w:type="dxa"/>
        <w:right w:w="115" w:type="dxa"/>
      </w:tblCellMar>
    </w:tblPr>
  </w:style>
  <w:style w:type="table" w:customStyle="1" w:styleId="a1">
    <w:basedOn w:val="TableNormal"/>
    <w:pPr>
      <w:spacing w:after="0" w:line="240" w:lineRule="auto"/>
    </w:pPr>
    <w:tblPr>
      <w:tblStyleRowBandSize w:val="1"/>
      <w:tblStyleColBandSize w:val="1"/>
      <w:tblCellMar>
        <w:top w:w="46" w:type="dxa"/>
        <w:left w:w="0" w:type="dxa"/>
        <w:right w:w="115" w:type="dxa"/>
      </w:tblCellMar>
    </w:tblPr>
  </w:style>
  <w:style w:type="table" w:customStyle="1" w:styleId="a2">
    <w:basedOn w:val="TableNormal"/>
    <w:pPr>
      <w:spacing w:after="0" w:line="240" w:lineRule="auto"/>
    </w:pPr>
    <w:tblPr>
      <w:tblStyleRowBandSize w:val="1"/>
      <w:tblStyleColBandSize w:val="1"/>
      <w:tblCellMar>
        <w:top w:w="46" w:type="dxa"/>
        <w:left w:w="0" w:type="dxa"/>
        <w:right w:w="11" w:type="dxa"/>
      </w:tblCellMar>
    </w:tblPr>
  </w:style>
  <w:style w:type="table" w:customStyle="1" w:styleId="a3">
    <w:basedOn w:val="TableNormal"/>
    <w:pPr>
      <w:spacing w:after="0" w:line="240" w:lineRule="auto"/>
    </w:pPr>
    <w:tblPr>
      <w:tblStyleRowBandSize w:val="1"/>
      <w:tblStyleColBandSize w:val="1"/>
      <w:tblCellMar>
        <w:top w:w="46" w:type="dxa"/>
        <w:left w:w="0" w:type="dxa"/>
        <w:right w:w="115" w:type="dxa"/>
      </w:tblCellMar>
    </w:tblPr>
  </w:style>
  <w:style w:type="table" w:customStyle="1" w:styleId="a4">
    <w:basedOn w:val="TableNormal"/>
    <w:pPr>
      <w:spacing w:after="0" w:line="240" w:lineRule="auto"/>
    </w:pPr>
    <w:tblPr>
      <w:tblStyleRowBandSize w:val="1"/>
      <w:tblStyleColBandSize w:val="1"/>
      <w:tblCellMar>
        <w:top w:w="46" w:type="dxa"/>
        <w:left w:w="0" w:type="dxa"/>
        <w:right w:w="11" w:type="dxa"/>
      </w:tblCellMar>
    </w:tblPr>
  </w:style>
  <w:style w:type="table" w:customStyle="1" w:styleId="a5">
    <w:basedOn w:val="TableNormal"/>
    <w:pPr>
      <w:spacing w:after="0" w:line="240" w:lineRule="auto"/>
    </w:pPr>
    <w:tblPr>
      <w:tblStyleRowBandSize w:val="1"/>
      <w:tblStyleColBandSize w:val="1"/>
      <w:tblCellMar>
        <w:top w:w="46" w:type="dxa"/>
        <w:left w:w="0" w:type="dxa"/>
        <w:right w:w="11" w:type="dxa"/>
      </w:tblCellMar>
    </w:tblPr>
  </w:style>
  <w:style w:type="table" w:customStyle="1" w:styleId="a6">
    <w:basedOn w:val="TableNormal"/>
    <w:pPr>
      <w:spacing w:after="0" w:line="240" w:lineRule="auto"/>
    </w:pPr>
    <w:tblPr>
      <w:tblStyleRowBandSize w:val="1"/>
      <w:tblStyleColBandSize w:val="1"/>
      <w:tblCellMar>
        <w:top w:w="43" w:type="dxa"/>
        <w:right w:w="115" w:type="dxa"/>
      </w:tblCellMar>
    </w:tblPr>
  </w:style>
  <w:style w:type="table" w:customStyle="1" w:styleId="a7">
    <w:basedOn w:val="TableNormal"/>
    <w:pPr>
      <w:spacing w:after="0" w:line="240" w:lineRule="auto"/>
    </w:pPr>
    <w:tblPr>
      <w:tblStyleRowBandSize w:val="1"/>
      <w:tblStyleColBandSize w:val="1"/>
      <w:tblCellMar>
        <w:top w:w="46" w:type="dxa"/>
        <w:left w:w="0" w:type="dxa"/>
        <w:right w:w="115" w:type="dxa"/>
      </w:tblCellMar>
    </w:tblPr>
  </w:style>
  <w:style w:type="table" w:customStyle="1" w:styleId="a8">
    <w:basedOn w:val="TableNormal"/>
    <w:pPr>
      <w:spacing w:after="0" w:line="240" w:lineRule="auto"/>
    </w:pPr>
    <w:tblPr>
      <w:tblStyleRowBandSize w:val="1"/>
      <w:tblStyleColBandSize w:val="1"/>
      <w:tblCellMar>
        <w:top w:w="46" w:type="dxa"/>
        <w:left w:w="0" w:type="dxa"/>
        <w:right w:w="115" w:type="dxa"/>
      </w:tblCellMar>
    </w:tblPr>
  </w:style>
  <w:style w:type="table" w:customStyle="1" w:styleId="a9">
    <w:basedOn w:val="TableNormal"/>
    <w:pPr>
      <w:spacing w:after="0" w:line="240" w:lineRule="auto"/>
    </w:pPr>
    <w:tblPr>
      <w:tblStyleRowBandSize w:val="1"/>
      <w:tblStyleColBandSize w:val="1"/>
      <w:tblCellMar>
        <w:top w:w="43" w:type="dxa"/>
        <w:right w:w="58" w:type="dxa"/>
      </w:tblCellMar>
    </w:tblPr>
  </w:style>
  <w:style w:type="table" w:customStyle="1" w:styleId="aa">
    <w:basedOn w:val="TableNormal"/>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CellMar>
        <w:top w:w="46" w:type="dxa"/>
        <w:left w:w="0" w:type="dxa"/>
        <w:right w:w="11" w:type="dxa"/>
      </w:tblCellMar>
    </w:tblPr>
  </w:style>
  <w:style w:type="table" w:customStyle="1" w:styleId="ad">
    <w:basedOn w:val="TableNormal"/>
    <w:pPr>
      <w:spacing w:after="0" w:line="240" w:lineRule="auto"/>
    </w:pPr>
    <w:tblPr>
      <w:tblStyleRowBandSize w:val="1"/>
      <w:tblStyleColBandSize w:val="1"/>
      <w:tblCellMar>
        <w:top w:w="46" w:type="dxa"/>
        <w:left w:w="0" w:type="dxa"/>
        <w:right w:w="11" w:type="dxa"/>
      </w:tblCellMar>
    </w:tblPr>
  </w:style>
  <w:style w:type="table" w:customStyle="1" w:styleId="ae">
    <w:basedOn w:val="TableNormal"/>
    <w:pPr>
      <w:spacing w:after="0" w:line="240" w:lineRule="auto"/>
    </w:pPr>
    <w:tblPr>
      <w:tblStyleRowBandSize w:val="1"/>
      <w:tblStyleColBandSize w:val="1"/>
      <w:tblCellMar>
        <w:top w:w="46" w:type="dxa"/>
        <w:left w:w="0" w:type="dxa"/>
        <w:right w:w="11" w:type="dxa"/>
      </w:tblCellMar>
    </w:tblPr>
  </w:style>
  <w:style w:type="table" w:customStyle="1" w:styleId="af">
    <w:basedOn w:val="TableNormal"/>
    <w:pPr>
      <w:spacing w:after="0" w:line="240" w:lineRule="auto"/>
    </w:pPr>
    <w:tblPr>
      <w:tblStyleRowBandSize w:val="1"/>
      <w:tblStyleColBandSize w:val="1"/>
      <w:tblCellMar>
        <w:top w:w="46" w:type="dxa"/>
        <w:left w:w="0" w:type="dxa"/>
        <w:right w:w="11" w:type="dxa"/>
      </w:tblCellMar>
    </w:tblPr>
  </w:style>
  <w:style w:type="table" w:customStyle="1" w:styleId="af0">
    <w:basedOn w:val="TableNormal"/>
    <w:pPr>
      <w:spacing w:after="0" w:line="240" w:lineRule="auto"/>
    </w:pPr>
    <w:tblPr>
      <w:tblStyleRowBandSize w:val="1"/>
      <w:tblStyleColBandSize w:val="1"/>
      <w:tblCellMar>
        <w:top w:w="46" w:type="dxa"/>
        <w:left w:w="0" w:type="dxa"/>
        <w:right w:w="11" w:type="dxa"/>
      </w:tblCellMar>
    </w:tblPr>
  </w:style>
  <w:style w:type="table" w:customStyle="1" w:styleId="af1">
    <w:basedOn w:val="TableNormal"/>
    <w:pPr>
      <w:spacing w:after="0" w:line="240" w:lineRule="auto"/>
    </w:pPr>
    <w:tblPr>
      <w:tblStyleRowBandSize w:val="1"/>
      <w:tblStyleColBandSize w:val="1"/>
      <w:tblCellMar>
        <w:top w:w="46" w:type="dxa"/>
        <w:left w:w="0" w:type="dxa"/>
        <w:right w:w="11" w:type="dxa"/>
      </w:tblCellMar>
    </w:tblPr>
  </w:style>
  <w:style w:type="table" w:customStyle="1" w:styleId="af2">
    <w:basedOn w:val="TableNormal"/>
    <w:pPr>
      <w:spacing w:after="0" w:line="240" w:lineRule="auto"/>
    </w:pPr>
    <w:tblPr>
      <w:tblStyleRowBandSize w:val="1"/>
      <w:tblStyleColBandSize w:val="1"/>
      <w:tblCellMar>
        <w:top w:w="46" w:type="dxa"/>
        <w:left w:w="0" w:type="dxa"/>
        <w:right w:w="11"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CellMar>
        <w:left w:w="0" w:type="dxa"/>
        <w:right w:w="0" w:type="dxa"/>
      </w:tblCellMar>
    </w:tblPr>
  </w:style>
  <w:style w:type="table" w:customStyle="1" w:styleId="afa">
    <w:basedOn w:val="TableNormal"/>
    <w:pPr>
      <w:spacing w:after="0" w:line="240" w:lineRule="auto"/>
    </w:pPr>
    <w:tblPr>
      <w:tblStyleRowBandSize w:val="1"/>
      <w:tblStyleColBandSize w:val="1"/>
      <w:tblCellMar>
        <w:left w:w="0" w:type="dxa"/>
        <w:right w:w="0" w:type="dxa"/>
      </w:tblCellMar>
    </w:tblPr>
  </w:style>
  <w:style w:type="table" w:customStyle="1" w:styleId="afb">
    <w:basedOn w:val="TableNormal"/>
    <w:pPr>
      <w:spacing w:after="0" w:line="240" w:lineRule="auto"/>
    </w:pPr>
    <w:tblPr>
      <w:tblStyleRowBandSize w:val="1"/>
      <w:tblStyleColBandSize w:val="1"/>
      <w:tblCellMar>
        <w:top w:w="40" w:type="dxa"/>
        <w:left w:w="104" w:type="dxa"/>
        <w:right w:w="115" w:type="dxa"/>
      </w:tblCellMar>
    </w:tblPr>
  </w:style>
  <w:style w:type="table" w:customStyle="1" w:styleId="afc">
    <w:basedOn w:val="TableNormal"/>
    <w:pPr>
      <w:spacing w:after="0" w:line="240" w:lineRule="auto"/>
    </w:pPr>
    <w:tblPr>
      <w:tblStyleRowBandSize w:val="1"/>
      <w:tblStyleColBandSize w:val="1"/>
      <w:tblCellMar>
        <w:top w:w="46" w:type="dxa"/>
        <w:left w:w="0" w:type="dxa"/>
        <w:right w:w="115" w:type="dxa"/>
      </w:tblCellMar>
    </w:tblPr>
  </w:style>
  <w:style w:type="table" w:customStyle="1" w:styleId="afd">
    <w:basedOn w:val="TableNormal"/>
    <w:pPr>
      <w:spacing w:after="0" w:line="240" w:lineRule="auto"/>
    </w:pPr>
    <w:tblPr>
      <w:tblStyleRowBandSize w:val="1"/>
      <w:tblStyleColBandSize w:val="1"/>
      <w:tblCellMar>
        <w:top w:w="46" w:type="dxa"/>
        <w:left w:w="0" w:type="dxa"/>
        <w:right w:w="115" w:type="dxa"/>
      </w:tblCellMar>
    </w:tblPr>
  </w:style>
  <w:style w:type="table" w:customStyle="1" w:styleId="afe">
    <w:basedOn w:val="TableNormal"/>
    <w:pPr>
      <w:spacing w:after="0" w:line="240" w:lineRule="auto"/>
    </w:pPr>
    <w:tblPr>
      <w:tblStyleRowBandSize w:val="1"/>
      <w:tblStyleColBandSize w:val="1"/>
      <w:tblCellMar>
        <w:top w:w="46" w:type="dxa"/>
        <w:left w:w="0" w:type="dxa"/>
        <w:right w:w="115" w:type="dxa"/>
      </w:tblCellMar>
    </w:tblPr>
  </w:style>
  <w:style w:type="table" w:customStyle="1" w:styleId="aff">
    <w:basedOn w:val="TableNormal"/>
    <w:pPr>
      <w:spacing w:after="0" w:line="240" w:lineRule="auto"/>
    </w:pPr>
    <w:tblPr>
      <w:tblStyleRowBandSize w:val="1"/>
      <w:tblStyleColBandSize w:val="1"/>
      <w:tblCellMar>
        <w:top w:w="46" w:type="dxa"/>
        <w:left w:w="0" w:type="dxa"/>
        <w:right w:w="115" w:type="dxa"/>
      </w:tblCellMar>
    </w:tblPr>
  </w:style>
  <w:style w:type="table" w:customStyle="1" w:styleId="aff0">
    <w:basedOn w:val="TableNormal"/>
    <w:pPr>
      <w:spacing w:after="0" w:line="240" w:lineRule="auto"/>
    </w:pPr>
    <w:tblPr>
      <w:tblStyleRowBandSize w:val="1"/>
      <w:tblStyleColBandSize w:val="1"/>
      <w:tblCellMar>
        <w:top w:w="46" w:type="dxa"/>
        <w:left w:w="0" w:type="dxa"/>
        <w:right w:w="115" w:type="dxa"/>
      </w:tblCellMar>
    </w:tblPr>
  </w:style>
  <w:style w:type="table" w:customStyle="1" w:styleId="aff1">
    <w:basedOn w:val="TableNormal"/>
    <w:pPr>
      <w:spacing w:after="0" w:line="240" w:lineRule="auto"/>
    </w:pPr>
    <w:tblPr>
      <w:tblStyleRowBandSize w:val="1"/>
      <w:tblStyleColBandSize w:val="1"/>
      <w:tblCellMar>
        <w:top w:w="46" w:type="dxa"/>
        <w:left w:w="0" w:type="dxa"/>
        <w:right w:w="115" w:type="dxa"/>
      </w:tblCellMar>
    </w:tblPr>
  </w:style>
  <w:style w:type="table" w:customStyle="1" w:styleId="aff2">
    <w:basedOn w:val="TableNormal"/>
    <w:pPr>
      <w:spacing w:after="0" w:line="240" w:lineRule="auto"/>
    </w:pPr>
    <w:tblPr>
      <w:tblStyleRowBandSize w:val="1"/>
      <w:tblStyleColBandSize w:val="1"/>
      <w:tblCellMar>
        <w:top w:w="46" w:type="dxa"/>
        <w:left w:w="0" w:type="dxa"/>
        <w:right w:w="115" w:type="dxa"/>
      </w:tblCellMar>
    </w:tblPr>
  </w:style>
  <w:style w:type="table" w:customStyle="1" w:styleId="aff3">
    <w:basedOn w:val="TableNormal"/>
    <w:pPr>
      <w:spacing w:after="0" w:line="240" w:lineRule="auto"/>
    </w:pPr>
    <w:tblPr>
      <w:tblStyleRowBandSize w:val="1"/>
      <w:tblStyleColBandSize w:val="1"/>
      <w:tblCellMar>
        <w:top w:w="46" w:type="dxa"/>
        <w:left w:w="0" w:type="dxa"/>
        <w:right w:w="115" w:type="dxa"/>
      </w:tblCellMar>
    </w:tblPr>
  </w:style>
  <w:style w:type="table" w:customStyle="1" w:styleId="aff4">
    <w:basedOn w:val="TableNormal"/>
    <w:pPr>
      <w:spacing w:after="0" w:line="240" w:lineRule="auto"/>
    </w:pPr>
    <w:tblPr>
      <w:tblStyleRowBandSize w:val="1"/>
      <w:tblStyleColBandSize w:val="1"/>
      <w:tblCellMar>
        <w:top w:w="46" w:type="dxa"/>
        <w:left w:w="0" w:type="dxa"/>
        <w:right w:w="115" w:type="dxa"/>
      </w:tblCellMar>
    </w:tblPr>
  </w:style>
  <w:style w:type="table" w:customStyle="1" w:styleId="aff5">
    <w:basedOn w:val="TableNormal"/>
    <w:pPr>
      <w:spacing w:after="0" w:line="240" w:lineRule="auto"/>
    </w:pPr>
    <w:tblPr>
      <w:tblStyleRowBandSize w:val="1"/>
      <w:tblStyleColBandSize w:val="1"/>
      <w:tblCellMar>
        <w:top w:w="46" w:type="dxa"/>
        <w:left w:w="0" w:type="dxa"/>
        <w:right w:w="89" w:type="dxa"/>
      </w:tblCellMar>
    </w:tblPr>
  </w:style>
  <w:style w:type="table" w:customStyle="1" w:styleId="aff6">
    <w:basedOn w:val="TableNormal"/>
    <w:pPr>
      <w:spacing w:after="0" w:line="240" w:lineRule="auto"/>
    </w:pPr>
    <w:tblPr>
      <w:tblStyleRowBandSize w:val="1"/>
      <w:tblStyleColBandSize w:val="1"/>
      <w:tblCellMar>
        <w:top w:w="43" w:type="dxa"/>
        <w:left w:w="0" w:type="dxa"/>
        <w:right w:w="28" w:type="dxa"/>
      </w:tblCellMar>
    </w:tblPr>
  </w:style>
  <w:style w:type="table" w:customStyle="1" w:styleId="aff7">
    <w:basedOn w:val="TableNormal"/>
    <w:pPr>
      <w:spacing w:after="0" w:line="240" w:lineRule="auto"/>
    </w:pPr>
    <w:tblPr>
      <w:tblStyleRowBandSize w:val="1"/>
      <w:tblStyleColBandSize w:val="1"/>
      <w:tblCellMar>
        <w:top w:w="46" w:type="dxa"/>
        <w:left w:w="0" w:type="dxa"/>
        <w:right w:w="115" w:type="dxa"/>
      </w:tblCellMar>
    </w:tblPr>
  </w:style>
  <w:style w:type="table" w:customStyle="1" w:styleId="aff8">
    <w:basedOn w:val="TableNormal"/>
    <w:pPr>
      <w:spacing w:after="0" w:line="240" w:lineRule="auto"/>
    </w:pPr>
    <w:tblPr>
      <w:tblStyleRowBandSize w:val="1"/>
      <w:tblStyleColBandSize w:val="1"/>
      <w:tblCellMar>
        <w:top w:w="46" w:type="dxa"/>
        <w:left w:w="0" w:type="dxa"/>
        <w:right w:w="115" w:type="dxa"/>
      </w:tblCellMar>
    </w:tblPr>
  </w:style>
  <w:style w:type="table" w:customStyle="1" w:styleId="aff9">
    <w:basedOn w:val="TableNormal"/>
    <w:pPr>
      <w:spacing w:after="0" w:line="240" w:lineRule="auto"/>
    </w:pPr>
    <w:tblPr>
      <w:tblStyleRowBandSize w:val="1"/>
      <w:tblStyleColBandSize w:val="1"/>
      <w:tblCellMar>
        <w:top w:w="46" w:type="dxa"/>
        <w:left w:w="0" w:type="dxa"/>
        <w:right w:w="115" w:type="dxa"/>
      </w:tblCellMar>
    </w:tblPr>
  </w:style>
  <w:style w:type="table" w:customStyle="1" w:styleId="affa">
    <w:basedOn w:val="TableNormal"/>
    <w:pPr>
      <w:spacing w:after="0" w:line="240" w:lineRule="auto"/>
    </w:pPr>
    <w:tblPr>
      <w:tblStyleRowBandSize w:val="1"/>
      <w:tblStyleColBandSize w:val="1"/>
      <w:tblCellMar>
        <w:top w:w="46" w:type="dxa"/>
        <w:left w:w="0" w:type="dxa"/>
        <w:right w:w="115" w:type="dxa"/>
      </w:tblCellMar>
    </w:tblPr>
  </w:style>
  <w:style w:type="table" w:customStyle="1" w:styleId="affb">
    <w:basedOn w:val="TableNormal"/>
    <w:pPr>
      <w:spacing w:after="0" w:line="240" w:lineRule="auto"/>
    </w:pPr>
    <w:tblPr>
      <w:tblStyleRowBandSize w:val="1"/>
      <w:tblStyleColBandSize w:val="1"/>
      <w:tblCellMar>
        <w:top w:w="46" w:type="dxa"/>
        <w:left w:w="0" w:type="dxa"/>
        <w:right w:w="115" w:type="dxa"/>
      </w:tblCellMar>
    </w:tblPr>
  </w:style>
  <w:style w:type="table" w:customStyle="1" w:styleId="affc">
    <w:basedOn w:val="TableNormal"/>
    <w:pPr>
      <w:spacing w:after="0" w:line="240" w:lineRule="auto"/>
    </w:pPr>
    <w:tblPr>
      <w:tblStyleRowBandSize w:val="1"/>
      <w:tblStyleColBandSize w:val="1"/>
      <w:tblCellMar>
        <w:top w:w="46" w:type="dxa"/>
        <w:left w:w="0" w:type="dxa"/>
        <w:right w:w="91" w:type="dxa"/>
      </w:tblCellMar>
    </w:tblPr>
  </w:style>
  <w:style w:type="table" w:customStyle="1" w:styleId="affd">
    <w:basedOn w:val="TableNormal"/>
    <w:pPr>
      <w:spacing w:after="0" w:line="240" w:lineRule="auto"/>
    </w:pPr>
    <w:tblPr>
      <w:tblStyleRowBandSize w:val="1"/>
      <w:tblStyleColBandSize w:val="1"/>
      <w:tblCellMar>
        <w:top w:w="46" w:type="dxa"/>
        <w:left w:w="0" w:type="dxa"/>
        <w:right w:w="115" w:type="dxa"/>
      </w:tblCellMar>
    </w:tblPr>
  </w:style>
  <w:style w:type="table" w:customStyle="1" w:styleId="affe">
    <w:basedOn w:val="TableNormal"/>
    <w:pPr>
      <w:spacing w:after="0" w:line="240" w:lineRule="auto"/>
    </w:pPr>
    <w:tblPr>
      <w:tblStyleRowBandSize w:val="1"/>
      <w:tblStyleColBandSize w:val="1"/>
      <w:tblCellMar>
        <w:top w:w="46" w:type="dxa"/>
        <w:left w:w="0" w:type="dxa"/>
        <w:right w:w="92" w:type="dxa"/>
      </w:tblCellMar>
    </w:tblPr>
  </w:style>
  <w:style w:type="table" w:customStyle="1" w:styleId="afff">
    <w:basedOn w:val="TableNormal"/>
    <w:pPr>
      <w:spacing w:after="0" w:line="240" w:lineRule="auto"/>
    </w:pPr>
    <w:tblPr>
      <w:tblStyleRowBandSize w:val="1"/>
      <w:tblStyleColBandSize w:val="1"/>
      <w:tblCellMar>
        <w:top w:w="46" w:type="dxa"/>
        <w:left w:w="24" w:type="dxa"/>
        <w:right w:w="115" w:type="dxa"/>
      </w:tblCellMar>
    </w:tblPr>
  </w:style>
  <w:style w:type="table" w:customStyle="1" w:styleId="afff0">
    <w:basedOn w:val="TableNormal"/>
    <w:pPr>
      <w:spacing w:after="0" w:line="240" w:lineRule="auto"/>
    </w:pPr>
    <w:tblPr>
      <w:tblStyleRowBandSize w:val="1"/>
      <w:tblStyleColBandSize w:val="1"/>
      <w:tblCellMar>
        <w:top w:w="46" w:type="dxa"/>
        <w:left w:w="0" w:type="dxa"/>
        <w:right w:w="115" w:type="dxa"/>
      </w:tblCellMar>
    </w:tblPr>
  </w:style>
  <w:style w:type="table" w:customStyle="1" w:styleId="afff1">
    <w:basedOn w:val="TableNormal"/>
    <w:pPr>
      <w:spacing w:after="0" w:line="240" w:lineRule="auto"/>
    </w:pPr>
    <w:tblPr>
      <w:tblStyleRowBandSize w:val="1"/>
      <w:tblStyleColBandSize w:val="1"/>
      <w:tblCellMar>
        <w:top w:w="40" w:type="dxa"/>
        <w:left w:w="96"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hyperlink" Target="https://www.instagram.com/sportirelandcampus/" TargetMode="External"/><Relationship Id="rId39" Type="http://schemas.openxmlformats.org/officeDocument/2006/relationships/footer" Target="footer6.xml"/><Relationship Id="rId21" Type="http://schemas.openxmlformats.org/officeDocument/2006/relationships/footer" Target="footer1.xml"/><Relationship Id="rId34" Type="http://schemas.openxmlformats.org/officeDocument/2006/relationships/hyperlink" Target="http://www.etenders.gov.i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image" Target="media/image9.png"/><Relationship Id="rId29" Type="http://schemas.openxmlformats.org/officeDocument/2006/relationships/hyperlink" Target="http://www.instagram.com/aquazonena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hyperlink" Target="http://www.sportirelandcampus.ie" TargetMode="External"/><Relationship Id="rId32" Type="http://schemas.openxmlformats.org/officeDocument/2006/relationships/hyperlink" Target="http://www.instagram.com/sportirelandcampusfitness/" TargetMode="External"/><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oter" Target="footer3.xml"/><Relationship Id="rId28" Type="http://schemas.openxmlformats.org/officeDocument/2006/relationships/hyperlink" Target="http://www.aquazone.ie" TargetMode="External"/><Relationship Id="rId36" Type="http://schemas.openxmlformats.org/officeDocument/2006/relationships/hyperlink" Target="http://www.etenders.gov.ie/" TargetMode="External"/><Relationship Id="rId10" Type="http://schemas.openxmlformats.org/officeDocument/2006/relationships/hyperlink" Target="http://www.etenders.gov.ie/" TargetMode="External"/><Relationship Id="rId19" Type="http://schemas.openxmlformats.org/officeDocument/2006/relationships/hyperlink" Target="http://www.revenue.ie/" TargetMode="External"/><Relationship Id="rId31" Type="http://schemas.openxmlformats.org/officeDocument/2006/relationships/hyperlink" Target="http://www.campusfitness.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footer" Target="footer2.xml"/><Relationship Id="rId27" Type="http://schemas.openxmlformats.org/officeDocument/2006/relationships/hyperlink" Target="https://www.youtube.com/@SportIrelandCampus/videos" TargetMode="External"/><Relationship Id="rId30" Type="http://schemas.openxmlformats.org/officeDocument/2006/relationships/hyperlink" Target="http://www.facebook.com/nationalaquaticcentre/" TargetMode="External"/><Relationship Id="rId35" Type="http://schemas.openxmlformats.org/officeDocument/2006/relationships/hyperlink" Target="http://www.etenders.gov.ie/"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yperlink" Target="https://www.facebook.com/SportIrelandCampus/" TargetMode="External"/><Relationship Id="rId33" Type="http://schemas.openxmlformats.org/officeDocument/2006/relationships/hyperlink" Target="http://www.facebook.com/SportIrelandCampusFitness/" TargetMode="External"/><Relationship Id="rId38"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WMkkr8k41FT/7TH58fndt/n8Q==">CgMxLjAaJAoBMBIfCh0IB0IZCgVBcmlhbBIQQXJpYWwgVW5pY29kZSBNUzIOaC5hYW9obmQ0aDYxZG0yDmguYnowM3kzYXl1dTkzMg5oLmFhZzMwbXVwcmlxajIOaC52emN5ZTR5eDI0NDEyDmguODhjdWRoNXJya2E5OAByITFoQmNvMUhuUm1fXy1YUXpKT3U4NlhyT0hxNmdSa0F4WA==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4c460d13-cda2-40ab-8463-19a3bca4d3d5}" enabled="1" method="Standard" siteId="{5b7f2542-72f2-4b2f-9b14-ba671c2498d5}" contentBits="0" removed="0"/>
</clbl:labelList>
</file>

<file path=docProps/app.xml><?xml version="1.0" encoding="utf-8"?>
<Properties xmlns="http://schemas.openxmlformats.org/officeDocument/2006/extended-properties" xmlns:vt="http://schemas.openxmlformats.org/officeDocument/2006/docPropsVTypes">
  <Template>Normal.dotm</Template>
  <TotalTime>64</TotalTime>
  <Pages>63</Pages>
  <Words>22864</Words>
  <Characters>130329</Characters>
  <Application>Microsoft Office Word</Application>
  <DocSecurity>0</DocSecurity>
  <Lines>1086</Lines>
  <Paragraphs>305</Paragraphs>
  <ScaleCrop>false</ScaleCrop>
  <Company/>
  <LinksUpToDate>false</LinksUpToDate>
  <CharactersWithSpaces>152888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Nolan</dc:creator>
  <cp:lastModifiedBy>Fiona Nolan</cp:lastModifiedBy>
  <cp:revision>56</cp:revision>
  <cp:lastPrinted>2026-10-19T11:02:00Z</cp:lastPrinted>
  <dcterms:created xsi:type="dcterms:W3CDTF">2026-10-16T12:51:00Z</dcterms:created>
  <dcterms:modified xsi:type="dcterms:W3CDTF">2026-10-20T08:44:00Z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0x0101006C6FFB236BA17D439EA48BE275D8DE67</vt:lpwstr>
  </property>
  <property fmtid="{D5CDD505-2E9C-101B-9397-08002B2CF9AE}" pid="3" name="docLang">
    <vt:lpwstr>en</vt:lpwstr>
  </property>
  <property fmtid="{D5CDD505-2E9C-101B-9397-08002B2CF9AE}" pid="4" name="MediaServiceImageTags">
    <vt:lpwstr/>
  </property>
</Properties>
</file>