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CBB9D7A"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9T00:00:00Z">
            <w:dateFormat w:val="dd/MM/yyyy"/>
            <w:lid w:val="en-IE"/>
            <w:storeMappedDataAs w:val="dateTime"/>
            <w:calendar w:val="gregorian"/>
          </w:date>
        </w:sdtPr>
        <w:sdtEndPr/>
        <w:sdtContent>
          <w:r w:rsidR="00124504">
            <w:rPr>
              <w:rFonts w:ascii="Calibri" w:hAnsi="Calibri"/>
              <w:sz w:val="40"/>
              <w:szCs w:val="40"/>
              <w:highlight w:val="lightGray"/>
              <w:lang w:val="en-IE"/>
            </w:rPr>
            <w:t>19/10/2026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cs="Calibri"/>
            <w:lang w:eastAsia="en-IE"/>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4C4F89" w:rsidRPr="004C4F89">
            <w:rPr>
              <w:rFonts w:cs="Calibri"/>
              <w:lang w:eastAsia="en-IE"/>
            </w:rPr>
            <w:t>Development of a</w:t>
          </w:r>
          <w:r w:rsidR="003965F8">
            <w:rPr>
              <w:rFonts w:cs="Calibri"/>
              <w:lang w:eastAsia="en-IE"/>
            </w:rPr>
            <w:t>n Interreg Smooty Project</w:t>
          </w:r>
          <w:r w:rsidR="004C4F89" w:rsidRPr="004C4F89">
            <w:rPr>
              <w:rFonts w:cs="Calibri"/>
              <w:lang w:eastAsia="en-IE"/>
            </w:rPr>
            <w:t xml:space="preserve"> Regional Mobility Readiness Framework and Evidence-Based Framework for assessing rural settlement networks for the Southern Region</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48F74CD9"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7T15:00:00Z">
            <w:dateFormat w:val="dd/MM/yyyy HH:mm"/>
            <w:lid w:val="en-IE"/>
            <w:storeMappedDataAs w:val="dateTime"/>
            <w:calendar w:val="gregorian"/>
          </w:date>
        </w:sdtPr>
        <w:sdtEndPr/>
        <w:sdtContent>
          <w:r w:rsidR="00124504">
            <w:rPr>
              <w:rFonts w:ascii="Calibri" w:hAnsi="Calibri"/>
              <w:sz w:val="40"/>
              <w:szCs w:val="40"/>
              <w:highlight w:val="lightGray"/>
              <w:lang w:val="en-IE"/>
            </w:rPr>
            <w:t xml:space="preserve">27/11/2026 </w:t>
          </w:r>
          <w:r w:rsidR="00F9414E">
            <w:rPr>
              <w:rFonts w:ascii="Calibri" w:hAnsi="Calibri"/>
              <w:sz w:val="40"/>
              <w:szCs w:val="40"/>
              <w:highlight w:val="lightGray"/>
              <w:lang w:val="en-IE"/>
            </w:rPr>
            <w:t>15</w:t>
          </w:r>
          <w:r w:rsidR="00124504">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F9414E"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2A5D22E4" w:rsidR="003C0FB1" w:rsidRDefault="00F9414E" w:rsidP="0073644F">
            <w:pPr>
              <w:jc w:val="both"/>
            </w:pPr>
            <w:sdt>
              <w:sdt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757BE8" w:rsidRPr="00757BE8">
                  <w:t>The Southern Regional Assembly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115854E2" w14:textId="69F17642" w:rsidR="00F01DF7" w:rsidRDefault="003C0FB1" w:rsidP="00F01DF7">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932E84">
              <w:t>The objective of this tender is to support the Southern Regional Assembly in the delivery of the SMOOTY Project through the preparation of a comprehensive:</w:t>
            </w:r>
            <w:r w:rsidR="00C12E5B">
              <w:t xml:space="preserve"> </w:t>
            </w:r>
            <w:r w:rsidR="00932E84">
              <w:t>Rural Sustainable Mobility Readiness Framework</w:t>
            </w:r>
            <w:r w:rsidR="00C12E5B">
              <w:t xml:space="preserve"> </w:t>
            </w:r>
            <w:r w:rsidR="00932E84">
              <w:t>and</w:t>
            </w:r>
            <w:r w:rsidR="00C12E5B">
              <w:t xml:space="preserve"> </w:t>
            </w:r>
            <w:r w:rsidR="00932E84">
              <w:t>Data-Driven Rural Settlement Network Assessment Framework</w:t>
            </w:r>
            <w:r w:rsidR="00C12E5B">
              <w:t>.</w:t>
            </w:r>
          </w:p>
          <w:p w14:paraId="6D98D3B5" w14:textId="07582E47" w:rsidR="00F01DF7" w:rsidRDefault="00F01DF7" w:rsidP="00F01DF7">
            <w:r>
              <w:t>This will be</w:t>
            </w:r>
            <w:r w:rsidR="0004244F" w:rsidRPr="0004244F">
              <w:t xml:space="preserve"> aligned with the objectives of</w:t>
            </w:r>
            <w:r>
              <w:t xml:space="preserve"> the Interreg </w:t>
            </w:r>
            <w:r w:rsidRPr="00F01DF7">
              <w:t>SMOOTY project to support policy-makers in planning mobility in low density rural area</w:t>
            </w:r>
            <w:r w:rsidR="00C12E5B">
              <w:t>s.</w:t>
            </w:r>
          </w:p>
          <w:p w14:paraId="58F33A1D" w14:textId="656FEF83" w:rsidR="003C0FB1" w:rsidRDefault="00C364BD" w:rsidP="008924FD">
            <w:r>
              <w:t>This must</w:t>
            </w:r>
            <w:r w:rsidR="00191CB4">
              <w:t xml:space="preserve"> also</w:t>
            </w:r>
            <w:r>
              <w:t xml:space="preserve"> be cognisant of RPO 29 of the Southern Region's Regional Spatial and Economic Strategy</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660CBE9"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741600">
              <w:rPr>
                <w:i/>
                <w:iCs/>
                <w:color w:val="FF0000"/>
              </w:rPr>
              <w:t>NOT USED</w:t>
            </w:r>
            <w:r>
              <w:rPr>
                <w:i/>
                <w:iCs/>
                <w:color w:val="FF0000"/>
              </w:rPr>
              <w:fldChar w:fldCharType="end"/>
            </w:r>
            <w:bookmarkEnd w:id="2"/>
          </w:p>
          <w:p w14:paraId="44A17398" w14:textId="75EA9318"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41600">
              <w:t> </w:t>
            </w:r>
            <w:r w:rsidR="00741600">
              <w:t> </w:t>
            </w:r>
            <w:r w:rsidR="00741600">
              <w:t> </w:t>
            </w:r>
            <w:r w:rsidR="00741600">
              <w:t> </w:t>
            </w:r>
            <w:r w:rsidR="00741600">
              <w:t> </w:t>
            </w:r>
            <w:r>
              <w:fldChar w:fldCharType="end"/>
            </w:r>
            <w:bookmarkEnd w:id="3"/>
            <w:r>
              <w:t xml:space="preserve"> </w:t>
            </w:r>
            <w:r w:rsidRPr="00E13A0D">
              <w:t>lots (each a “Lot”) as described below.  Each Lot will result in a separate contract.</w:t>
            </w:r>
          </w:p>
          <w:p w14:paraId="00DC7985" w14:textId="431A0039"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7DBA18B"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741600">
              <w:rPr>
                <w:b/>
              </w:rPr>
              <w:t>1</w:t>
            </w:r>
            <w:r w:rsidR="0004244F">
              <w:rPr>
                <w:b/>
              </w:rPr>
              <w:t>2</w:t>
            </w:r>
            <w:r w:rsidR="00741600">
              <w:rPr>
                <w:b/>
              </w:rPr>
              <w:t xml:space="preserve"> weeks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568BCE7A"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41600">
              <w:rPr>
                <w:i/>
                <w:iCs/>
                <w:color w:val="FF0000"/>
              </w:rPr>
              <w:t>NOT USED</w:t>
            </w:r>
            <w:r w:rsidRPr="003650CE">
              <w:rPr>
                <w:i/>
                <w:iCs/>
                <w:noProof/>
                <w:color w:val="FF0000"/>
              </w:rPr>
              <w:t>:</w:t>
            </w:r>
            <w:r w:rsidRPr="003650CE">
              <w:rPr>
                <w:i/>
                <w:iCs/>
                <w:color w:val="FF0000"/>
              </w:rPr>
              <w:fldChar w:fldCharType="end"/>
            </w:r>
            <w:bookmarkEnd w:id="5"/>
          </w:p>
          <w:p w14:paraId="295B2DAB" w14:textId="7F3D7CA7"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41600">
              <w:rPr>
                <w:highlight w:val="lightGray"/>
              </w:rPr>
              <w:t>0</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41600">
              <w:rPr>
                <w:highlight w:val="lightGray"/>
              </w:rPr>
              <w:t>0</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34AC04F"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741600">
              <w:rPr>
                <w:i/>
                <w:color w:val="FF0000"/>
                <w:highlight w:val="lightGray"/>
              </w:rPr>
              <w:t> </w:t>
            </w:r>
            <w:r w:rsidR="00741600">
              <w:rPr>
                <w:i/>
                <w:color w:val="FF0000"/>
                <w:highlight w:val="lightGray"/>
              </w:rPr>
              <w:t> </w:t>
            </w:r>
            <w:r w:rsidR="00741600">
              <w:rPr>
                <w:i/>
                <w:color w:val="FF0000"/>
                <w:highlight w:val="lightGray"/>
              </w:rPr>
              <w:t> </w:t>
            </w:r>
            <w:r w:rsidR="00741600">
              <w:rPr>
                <w:i/>
                <w:color w:val="FF0000"/>
                <w:highlight w:val="lightGray"/>
              </w:rPr>
              <w:t> </w:t>
            </w:r>
            <w:r w:rsidR="00741600">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w:t>
            </w:r>
            <w:r w:rsidR="00741600" w:rsidRPr="00741600">
              <w:rPr>
                <w:noProof/>
                <w:szCs w:val="22"/>
              </w:rPr>
              <w:t>€24,390</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128D5DE9"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741600">
              <w:rPr>
                <w:i/>
                <w:color w:val="FF0000"/>
              </w:rPr>
              <w:t> </w:t>
            </w:r>
            <w:r w:rsidR="00741600">
              <w:rPr>
                <w:i/>
                <w:color w:val="FF0000"/>
              </w:rPr>
              <w:t> </w:t>
            </w:r>
            <w:r w:rsidR="00741600">
              <w:rPr>
                <w:i/>
                <w:color w:val="FF0000"/>
              </w:rPr>
              <w:t> </w:t>
            </w:r>
            <w:r w:rsidR="00741600">
              <w:rPr>
                <w:i/>
                <w:color w:val="FF0000"/>
              </w:rPr>
              <w:t> </w:t>
            </w:r>
            <w:r w:rsidR="00741600">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741600">
              <w:rPr>
                <w:highlight w:val="lightGray"/>
              </w:rPr>
              <w:t> </w:t>
            </w:r>
            <w:r w:rsidR="00741600">
              <w:rPr>
                <w:highlight w:val="lightGray"/>
              </w:rPr>
              <w:t> </w:t>
            </w:r>
            <w:r w:rsidR="00741600">
              <w:rPr>
                <w:highlight w:val="lightGray"/>
              </w:rPr>
              <w:t> </w:t>
            </w:r>
            <w:r w:rsidR="00741600">
              <w:rPr>
                <w:highlight w:val="lightGray"/>
              </w:rPr>
              <w:t> </w:t>
            </w:r>
            <w:r w:rsidR="00741600">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61F4DFF5"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0A40926C" w:rsidR="00977CC4" w:rsidRPr="007B7D0E" w:rsidRDefault="00F9414E"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ABA9314"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F45B9">
              <w:t>16:00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24504">
              <w:t>27</w:t>
            </w:r>
            <w:r w:rsidR="00EF45B9" w:rsidRPr="00EF45B9">
              <w:rPr>
                <w:vertAlign w:val="superscript"/>
              </w:rPr>
              <w:t>th</w:t>
            </w:r>
            <w:r w:rsidR="00EF45B9">
              <w:t xml:space="preserve"> </w:t>
            </w:r>
            <w:r w:rsidR="00932E84">
              <w:t>November</w:t>
            </w:r>
            <w:r w:rsidR="00EF45B9">
              <w:t xml:space="preserv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DD3F0F3"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C07C13">
              <w:rPr>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04B07A4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C07C13">
              <w:t> </w:t>
            </w:r>
            <w:r w:rsidR="00C07C13">
              <w:t> </w:t>
            </w:r>
            <w:r w:rsidR="00C07C13">
              <w:t> </w:t>
            </w:r>
            <w:r w:rsidR="00C07C13">
              <w:t> </w:t>
            </w:r>
            <w:r w:rsidR="00C07C13">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4A0961" w:rsidRPr="008E339E">
              <w:rPr>
                <w:i/>
                <w:iCs/>
                <w:noProof/>
                <w:color w:val="FF0000"/>
              </w:rPr>
              <w:t>]</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787CBB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34E66">
              <w:t>MS Word or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BB88E61"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F45B9">
              <w:t>16:00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32E84">
              <w:t>2</w:t>
            </w:r>
            <w:r w:rsidR="00124504" w:rsidRPr="00124504">
              <w:rPr>
                <w:vertAlign w:val="superscript"/>
              </w:rPr>
              <w:t>nd</w:t>
            </w:r>
            <w:r w:rsidR="00124504">
              <w:t xml:space="preserve"> November</w:t>
            </w:r>
            <w:r w:rsidR="00EF45B9">
              <w:t xml:space="preserve">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0B5C8B1"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34E66">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ABA1947"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34E66">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13EE43A2"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74D05C1"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B34E66">
                  <w:rPr>
                    <w:i/>
                    <w:color w:val="FF0000"/>
                    <w:highlight w:val="lightGray"/>
                  </w:rPr>
                  <w:t>NOT USED</w:t>
                </w:r>
                <w:r w:rsidRPr="00DC28E8">
                  <w:rPr>
                    <w:i/>
                    <w:color w:val="FF0000"/>
                    <w:highlight w:val="lightGray"/>
                  </w:rPr>
                  <w:fldChar w:fldCharType="end"/>
                </w:r>
              </w:p>
              <w:p w14:paraId="0C2A4408" w14:textId="168EDE88"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B34E66">
                  <w:t> </w:t>
                </w:r>
                <w:r w:rsidR="00B34E66">
                  <w:t> </w:t>
                </w:r>
                <w:r w:rsidR="00B34E66">
                  <w:t> </w:t>
                </w:r>
                <w:r w:rsidR="00B34E66">
                  <w:t> </w:t>
                </w:r>
                <w:r w:rsidR="00B34E66">
                  <w:t> </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F221D33"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C2287">
              <w:rPr>
                <w:i/>
                <w:iCs/>
                <w:color w:val="FF0000"/>
                <w:highlight w:val="lightGray"/>
              </w:rPr>
              <w:t>NOT USED</w:t>
            </w:r>
            <w:r w:rsidRPr="00215CCA">
              <w:rPr>
                <w:i/>
                <w:iCs/>
                <w:color w:val="FF0000"/>
                <w:highlight w:val="lightGray"/>
              </w:rPr>
              <w:fldChar w:fldCharType="end"/>
            </w:r>
          </w:p>
          <w:p w14:paraId="56F72B09" w14:textId="6731B00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3C2287">
              <w:rPr>
                <w:highlight w:val="lightGray"/>
              </w:rPr>
              <w:t> </w:t>
            </w:r>
            <w:r w:rsidR="003C2287">
              <w:rPr>
                <w:highlight w:val="lightGray"/>
              </w:rPr>
              <w:t> </w:t>
            </w:r>
            <w:r w:rsidR="003C2287">
              <w:rPr>
                <w:highlight w:val="lightGray"/>
              </w:rPr>
              <w:t> </w:t>
            </w:r>
            <w:r w:rsidR="003C2287">
              <w:rPr>
                <w:highlight w:val="lightGray"/>
              </w:rPr>
              <w:t> </w:t>
            </w:r>
            <w:r w:rsidR="003C2287">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94E0AC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sidRPr="003C2287">
                    <w:rPr>
                      <w:szCs w:val="22"/>
                    </w:rPr>
                    <w:t>€12.7 million</w:t>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FEC7BE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sidRPr="003C2287">
                    <w:rPr>
                      <w:szCs w:val="22"/>
                    </w:rPr>
                    <w:t>€6.5 million</w:t>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1FB8773"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E8E6C35"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26EBDDC9"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c>
                <w:tcPr>
                  <w:tcW w:w="2500" w:type="pct"/>
                  <w:vAlign w:val="center"/>
                </w:tcPr>
                <w:p w14:paraId="474CE49A" w14:textId="6B24F26F"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328B82C"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C2287">
              <w:rPr>
                <w:i/>
                <w:iCs/>
                <w:color w:val="FF0000"/>
              </w:rPr>
              <w:t> </w:t>
            </w:r>
            <w:r w:rsidR="003C2287">
              <w:rPr>
                <w:i/>
                <w:iCs/>
                <w:color w:val="FF0000"/>
              </w:rPr>
              <w:t> </w:t>
            </w:r>
            <w:r w:rsidR="003C2287">
              <w:rPr>
                <w:i/>
                <w:iCs/>
                <w:color w:val="FF0000"/>
              </w:rPr>
              <w:t> </w:t>
            </w:r>
            <w:r w:rsidR="003C2287">
              <w:rPr>
                <w:i/>
                <w:iCs/>
                <w:color w:val="FF0000"/>
              </w:rPr>
              <w:t> </w:t>
            </w:r>
            <w:r w:rsidR="003C2287">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C2287">
              <w:t> </w:t>
            </w:r>
            <w:r w:rsidR="003C2287">
              <w:t> </w:t>
            </w:r>
            <w:r w:rsidR="003C2287">
              <w:t> </w:t>
            </w:r>
            <w:r w:rsidR="003C2287">
              <w:t> </w:t>
            </w:r>
            <w:r w:rsidR="003C2287">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5C2E62D9"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488E718"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3B59F9">
              <w:rPr>
                <w:i/>
                <w:iCs/>
                <w:color w:val="FF0000"/>
                <w:szCs w:val="22"/>
              </w:rPr>
              <w:t> </w:t>
            </w:r>
            <w:r w:rsidR="003B59F9">
              <w:rPr>
                <w:i/>
                <w:iCs/>
                <w:color w:val="FF0000"/>
                <w:szCs w:val="22"/>
              </w:rPr>
              <w:t> </w:t>
            </w:r>
            <w:r w:rsidR="003B59F9">
              <w:rPr>
                <w:i/>
                <w:iCs/>
                <w:color w:val="FF0000"/>
                <w:szCs w:val="22"/>
              </w:rPr>
              <w:t> </w:t>
            </w:r>
            <w:r w:rsidR="003B59F9">
              <w:rPr>
                <w:i/>
                <w:iCs/>
                <w:color w:val="FF0000"/>
                <w:szCs w:val="22"/>
              </w:rPr>
              <w:t> </w:t>
            </w:r>
            <w:r w:rsidR="003B59F9">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3B59F9">
              <w:rPr>
                <w:szCs w:val="22"/>
              </w:rPr>
              <w:t> </w:t>
            </w:r>
            <w:r w:rsidR="003B59F9">
              <w:rPr>
                <w:szCs w:val="22"/>
              </w:rPr>
              <w:t> </w:t>
            </w:r>
            <w:r w:rsidR="003B59F9">
              <w:rPr>
                <w:szCs w:val="22"/>
              </w:rPr>
              <w:t> </w:t>
            </w:r>
            <w:r w:rsidR="003B59F9">
              <w:rPr>
                <w:szCs w:val="22"/>
              </w:rPr>
              <w:t> </w:t>
            </w:r>
            <w:r w:rsidR="003B59F9">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026A26BC" w14:textId="77777777" w:rsidR="003E211C" w:rsidRDefault="003E211C" w:rsidP="00B61DAD">
          <w:pPr>
            <w:spacing w:after="0"/>
          </w:pPr>
        </w:p>
        <w:tbl>
          <w:tblPr>
            <w:tblStyle w:val="TableGrid"/>
            <w:tblW w:w="0" w:type="auto"/>
            <w:tblInd w:w="421" w:type="dxa"/>
            <w:tblLook w:val="04A0" w:firstRow="1" w:lastRow="0" w:firstColumn="1" w:lastColumn="0" w:noHBand="0" w:noVBand="1"/>
          </w:tblPr>
          <w:tblGrid>
            <w:gridCol w:w="850"/>
            <w:gridCol w:w="6379"/>
            <w:gridCol w:w="1411"/>
          </w:tblGrid>
          <w:tr w:rsidR="003E211C" w:rsidRPr="0013033D" w14:paraId="28EAA671" w14:textId="77777777" w:rsidTr="00517504">
            <w:tc>
              <w:tcPr>
                <w:tcW w:w="8640" w:type="dxa"/>
                <w:gridSpan w:val="3"/>
                <w:shd w:val="clear" w:color="auto" w:fill="BDD6EE" w:themeFill="accent1" w:themeFillTint="66"/>
              </w:tcPr>
              <w:p w14:paraId="3D5CB724" w14:textId="77777777" w:rsidR="003E211C" w:rsidRPr="0013033D" w:rsidRDefault="003E211C" w:rsidP="00517504">
                <w:pPr>
                  <w:spacing w:after="0"/>
                  <w:rPr>
                    <w:b/>
                    <w:bCs/>
                    <w:sz w:val="22"/>
                    <w:szCs w:val="22"/>
                  </w:rPr>
                </w:pPr>
                <w:r w:rsidRPr="0013033D">
                  <w:rPr>
                    <w:b/>
                    <w:bCs/>
                    <w:sz w:val="22"/>
                    <w:szCs w:val="22"/>
                  </w:rPr>
                  <w:t>DECLARATIONS</w:t>
                </w:r>
              </w:p>
            </w:tc>
          </w:tr>
          <w:tr w:rsidR="003E211C" w:rsidRPr="0013033D" w14:paraId="6CCD16DC" w14:textId="77777777" w:rsidTr="00517504">
            <w:tc>
              <w:tcPr>
                <w:tcW w:w="850" w:type="dxa"/>
                <w:shd w:val="clear" w:color="auto" w:fill="BDD6EE" w:themeFill="accent1" w:themeFillTint="66"/>
              </w:tcPr>
              <w:p w14:paraId="4CFFF6AC" w14:textId="77777777" w:rsidR="003E211C" w:rsidRPr="0013033D" w:rsidRDefault="003E211C" w:rsidP="00517504">
                <w:pPr>
                  <w:spacing w:after="0"/>
                  <w:rPr>
                    <w:b/>
                    <w:bCs/>
                    <w:sz w:val="22"/>
                    <w:szCs w:val="22"/>
                  </w:rPr>
                </w:pPr>
                <w:r w:rsidRPr="0013033D">
                  <w:rPr>
                    <w:b/>
                    <w:bCs/>
                    <w:sz w:val="22"/>
                    <w:szCs w:val="22"/>
                    <w:lang w:eastAsia="en-US"/>
                  </w:rPr>
                  <w:t>Ref</w:t>
                </w:r>
              </w:p>
            </w:tc>
            <w:tc>
              <w:tcPr>
                <w:tcW w:w="6379" w:type="dxa"/>
                <w:shd w:val="clear" w:color="auto" w:fill="BDD6EE" w:themeFill="accent1" w:themeFillTint="66"/>
              </w:tcPr>
              <w:p w14:paraId="12A6F21D" w14:textId="77777777" w:rsidR="003E211C" w:rsidRPr="0013033D" w:rsidRDefault="003E211C" w:rsidP="00517504">
                <w:pPr>
                  <w:spacing w:after="0"/>
                  <w:rPr>
                    <w:b/>
                    <w:bCs/>
                    <w:sz w:val="22"/>
                    <w:szCs w:val="22"/>
                  </w:rPr>
                </w:pPr>
                <w:r w:rsidRPr="0013033D">
                  <w:rPr>
                    <w:b/>
                    <w:bCs/>
                    <w:sz w:val="22"/>
                    <w:szCs w:val="22"/>
                  </w:rPr>
                  <w:t>Minimum Requirement</w:t>
                </w:r>
              </w:p>
            </w:tc>
            <w:tc>
              <w:tcPr>
                <w:tcW w:w="1411" w:type="dxa"/>
                <w:shd w:val="clear" w:color="auto" w:fill="BDD6EE" w:themeFill="accent1" w:themeFillTint="66"/>
              </w:tcPr>
              <w:p w14:paraId="29A2FCE8" w14:textId="77777777" w:rsidR="003E211C" w:rsidRPr="0013033D" w:rsidRDefault="003E211C" w:rsidP="00517504">
                <w:pPr>
                  <w:spacing w:after="0"/>
                  <w:rPr>
                    <w:b/>
                    <w:bCs/>
                    <w:sz w:val="22"/>
                    <w:szCs w:val="22"/>
                  </w:rPr>
                </w:pPr>
                <w:r w:rsidRPr="0013033D">
                  <w:rPr>
                    <w:b/>
                    <w:bCs/>
                    <w:sz w:val="22"/>
                    <w:szCs w:val="22"/>
                  </w:rPr>
                  <w:t>Qualifying Threshold</w:t>
                </w:r>
              </w:p>
            </w:tc>
          </w:tr>
          <w:tr w:rsidR="003E211C" w:rsidRPr="0013033D" w14:paraId="01F45F12" w14:textId="77777777" w:rsidTr="00517504">
            <w:tc>
              <w:tcPr>
                <w:tcW w:w="850" w:type="dxa"/>
              </w:tcPr>
              <w:p w14:paraId="12F2FA2C" w14:textId="77777777" w:rsidR="003E211C" w:rsidRPr="0013033D" w:rsidRDefault="003E211C" w:rsidP="00517504">
                <w:pPr>
                  <w:spacing w:after="0"/>
                  <w:rPr>
                    <w:sz w:val="22"/>
                    <w:szCs w:val="22"/>
                  </w:rPr>
                </w:pPr>
                <w:r w:rsidRPr="0013033D">
                  <w:rPr>
                    <w:sz w:val="22"/>
                    <w:szCs w:val="22"/>
                  </w:rPr>
                  <w:t>EF</w:t>
                </w:r>
                <w:r>
                  <w:rPr>
                    <w:sz w:val="22"/>
                    <w:szCs w:val="22"/>
                  </w:rPr>
                  <w:t>S1</w:t>
                </w:r>
              </w:p>
            </w:tc>
            <w:tc>
              <w:tcPr>
                <w:tcW w:w="6379" w:type="dxa"/>
              </w:tcPr>
              <w:p w14:paraId="0E743464" w14:textId="77777777" w:rsidR="003E211C" w:rsidRPr="0013033D" w:rsidRDefault="003E211C" w:rsidP="00517504">
                <w:pPr>
                  <w:spacing w:after="0"/>
                  <w:rPr>
                    <w:sz w:val="22"/>
                    <w:szCs w:val="22"/>
                  </w:rPr>
                </w:pPr>
                <w:r w:rsidRPr="0013033D">
                  <w:rPr>
                    <w:sz w:val="22"/>
                    <w:szCs w:val="22"/>
                  </w:rPr>
                  <w:t>Provision of tax clearance access number and tax reference number</w:t>
                </w:r>
                <w:r>
                  <w:rPr>
                    <w:sz w:val="22"/>
                    <w:szCs w:val="22"/>
                  </w:rPr>
                  <w:t xml:space="preserve"> if requested,</w:t>
                </w:r>
                <w:r w:rsidRPr="0013033D">
                  <w:rPr>
                    <w:sz w:val="22"/>
                    <w:szCs w:val="22"/>
                  </w:rPr>
                  <w:t xml:space="preserve"> to facilitate online verification of tenderers tax status. </w:t>
                </w:r>
              </w:p>
            </w:tc>
            <w:tc>
              <w:tcPr>
                <w:tcW w:w="1411" w:type="dxa"/>
              </w:tcPr>
              <w:p w14:paraId="1B0AA1F8" w14:textId="77777777" w:rsidR="003E211C" w:rsidRPr="0013033D" w:rsidRDefault="003E211C" w:rsidP="00517504">
                <w:pPr>
                  <w:spacing w:after="0"/>
                  <w:rPr>
                    <w:sz w:val="22"/>
                    <w:szCs w:val="22"/>
                  </w:rPr>
                </w:pPr>
                <w:r w:rsidRPr="0013033D">
                  <w:rPr>
                    <w:sz w:val="22"/>
                    <w:szCs w:val="22"/>
                  </w:rPr>
                  <w:t>Pass/Fail</w:t>
                </w:r>
              </w:p>
            </w:tc>
          </w:tr>
          <w:tr w:rsidR="003E211C" w:rsidRPr="0013033D" w14:paraId="65A7F054" w14:textId="77777777" w:rsidTr="00517504">
            <w:tc>
              <w:tcPr>
                <w:tcW w:w="850" w:type="dxa"/>
              </w:tcPr>
              <w:p w14:paraId="16EFDCF4" w14:textId="77777777" w:rsidR="003E211C" w:rsidRPr="0013033D" w:rsidRDefault="003E211C" w:rsidP="00517504">
                <w:pPr>
                  <w:spacing w:after="0"/>
                  <w:rPr>
                    <w:sz w:val="22"/>
                    <w:szCs w:val="22"/>
                  </w:rPr>
                </w:pPr>
                <w:r w:rsidRPr="0013033D">
                  <w:rPr>
                    <w:sz w:val="22"/>
                    <w:szCs w:val="22"/>
                  </w:rPr>
                  <w:t>EF</w:t>
                </w:r>
                <w:r>
                  <w:rPr>
                    <w:sz w:val="22"/>
                    <w:szCs w:val="22"/>
                  </w:rPr>
                  <w:t>S2</w:t>
                </w:r>
              </w:p>
            </w:tc>
            <w:tc>
              <w:tcPr>
                <w:tcW w:w="6379" w:type="dxa"/>
              </w:tcPr>
              <w:p w14:paraId="0AFC44F4" w14:textId="77777777" w:rsidR="003E211C" w:rsidRPr="0013033D" w:rsidRDefault="003E211C" w:rsidP="00517504">
                <w:pPr>
                  <w:spacing w:after="0"/>
                  <w:rPr>
                    <w:sz w:val="22"/>
                    <w:szCs w:val="22"/>
                  </w:rPr>
                </w:pPr>
                <w:r w:rsidRPr="0013033D">
                  <w:rPr>
                    <w:sz w:val="22"/>
                    <w:szCs w:val="22"/>
                  </w:rPr>
                  <w:t>Refer to Appendix 4: This form must be completed, signed and returned with the tender submission. Failure to include this Declaration will eliminate you from the competition.</w:t>
                </w:r>
              </w:p>
            </w:tc>
            <w:tc>
              <w:tcPr>
                <w:tcW w:w="1411" w:type="dxa"/>
              </w:tcPr>
              <w:p w14:paraId="0AEDF3A0" w14:textId="77777777" w:rsidR="003E211C" w:rsidRPr="0013033D" w:rsidRDefault="003E211C" w:rsidP="00517504">
                <w:pPr>
                  <w:spacing w:after="0"/>
                  <w:rPr>
                    <w:sz w:val="22"/>
                    <w:szCs w:val="22"/>
                  </w:rPr>
                </w:pPr>
                <w:r w:rsidRPr="0013033D">
                  <w:rPr>
                    <w:sz w:val="22"/>
                    <w:szCs w:val="22"/>
                  </w:rPr>
                  <w:t>Pass/Fail</w:t>
                </w:r>
              </w:p>
            </w:tc>
          </w:tr>
          <w:tr w:rsidR="003E211C" w:rsidRPr="0013033D" w14:paraId="084D0265" w14:textId="77777777" w:rsidTr="00517504">
            <w:tc>
              <w:tcPr>
                <w:tcW w:w="850" w:type="dxa"/>
              </w:tcPr>
              <w:p w14:paraId="76BBB0FC" w14:textId="77777777" w:rsidR="003E211C" w:rsidRPr="009B0372" w:rsidRDefault="003E211C" w:rsidP="00517504">
                <w:pPr>
                  <w:spacing w:after="0"/>
                  <w:rPr>
                    <w:sz w:val="22"/>
                    <w:szCs w:val="22"/>
                  </w:rPr>
                </w:pPr>
              </w:p>
            </w:tc>
            <w:tc>
              <w:tcPr>
                <w:tcW w:w="6379" w:type="dxa"/>
              </w:tcPr>
              <w:p w14:paraId="1981B806" w14:textId="77777777" w:rsidR="003E211C" w:rsidRPr="009B0372" w:rsidRDefault="003E211C" w:rsidP="00517504">
                <w:pPr>
                  <w:spacing w:after="0"/>
                  <w:rPr>
                    <w:sz w:val="22"/>
                    <w:szCs w:val="22"/>
                  </w:rPr>
                </w:pPr>
              </w:p>
            </w:tc>
            <w:tc>
              <w:tcPr>
                <w:tcW w:w="1411" w:type="dxa"/>
              </w:tcPr>
              <w:p w14:paraId="207D770D" w14:textId="77777777" w:rsidR="003E211C" w:rsidRPr="0013033D" w:rsidRDefault="003E211C" w:rsidP="00517504">
                <w:pPr>
                  <w:spacing w:after="0"/>
                  <w:rPr>
                    <w:szCs w:val="22"/>
                  </w:rPr>
                </w:pPr>
              </w:p>
            </w:tc>
          </w:tr>
        </w:tbl>
        <w:p w14:paraId="52B65A2B" w14:textId="1C65A4A6" w:rsidR="00C3103B" w:rsidRPr="00310EDC" w:rsidRDefault="00F9414E"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A81C69A"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9DC5F59" w14:textId="77777777" w:rsidR="00C3103B" w:rsidRPr="00BA3C02" w:rsidRDefault="00C3103B" w:rsidP="00BA3C02">
      <w:pPr>
        <w:spacing w:after="0"/>
        <w:jc w:val="both"/>
        <w:rPr>
          <w:szCs w:val="22"/>
        </w:rPr>
      </w:pPr>
    </w:p>
    <w:tbl>
      <w:tblPr>
        <w:tblStyle w:val="TableGrid"/>
        <w:tblW w:w="0" w:type="auto"/>
        <w:tblInd w:w="704" w:type="dxa"/>
        <w:tblLook w:val="04A0" w:firstRow="1" w:lastRow="0" w:firstColumn="1" w:lastColumn="0" w:noHBand="0" w:noVBand="1"/>
      </w:tblPr>
      <w:tblGrid>
        <w:gridCol w:w="851"/>
        <w:gridCol w:w="6471"/>
        <w:gridCol w:w="1035"/>
      </w:tblGrid>
      <w:tr w:rsidR="003E211C" w:rsidRPr="00A35D08" w14:paraId="5875786A" w14:textId="77777777" w:rsidTr="00517504">
        <w:trPr>
          <w:trHeight w:val="413"/>
        </w:trPr>
        <w:tc>
          <w:tcPr>
            <w:tcW w:w="851" w:type="dxa"/>
            <w:shd w:val="clear" w:color="auto" w:fill="BDD6EE" w:themeFill="accent1" w:themeFillTint="66"/>
          </w:tcPr>
          <w:p w14:paraId="507E011C" w14:textId="77777777" w:rsidR="003E211C" w:rsidRPr="00A35D08" w:rsidRDefault="003E211C" w:rsidP="00517504">
            <w:pPr>
              <w:spacing w:line="360" w:lineRule="auto"/>
              <w:jc w:val="both"/>
              <w:rPr>
                <w:rFonts w:asciiTheme="minorHAnsi" w:hAnsiTheme="minorHAnsi" w:cstheme="minorHAnsi"/>
                <w:b/>
                <w:bCs/>
                <w:color w:val="FF0000"/>
                <w:sz w:val="22"/>
                <w:szCs w:val="22"/>
              </w:rPr>
            </w:pPr>
            <w:r w:rsidRPr="00A35D08">
              <w:rPr>
                <w:rFonts w:asciiTheme="minorHAnsi" w:hAnsiTheme="minorHAnsi" w:cstheme="minorHAnsi"/>
                <w:b/>
                <w:bCs/>
                <w:sz w:val="22"/>
                <w:szCs w:val="22"/>
              </w:rPr>
              <w:t>Ref</w:t>
            </w:r>
          </w:p>
        </w:tc>
        <w:tc>
          <w:tcPr>
            <w:tcW w:w="6471" w:type="dxa"/>
            <w:shd w:val="clear" w:color="auto" w:fill="BDD6EE" w:themeFill="accent1" w:themeFillTint="66"/>
          </w:tcPr>
          <w:p w14:paraId="0CFD62B8" w14:textId="77777777" w:rsidR="003E211C" w:rsidRPr="00A35D08" w:rsidRDefault="003E211C" w:rsidP="00517504">
            <w:pPr>
              <w:spacing w:line="360" w:lineRule="auto"/>
              <w:jc w:val="both"/>
              <w:rPr>
                <w:rFonts w:asciiTheme="minorHAnsi" w:hAnsiTheme="minorHAnsi" w:cstheme="minorHAnsi"/>
                <w:b/>
                <w:bCs/>
                <w:color w:val="FF0000"/>
                <w:sz w:val="22"/>
                <w:szCs w:val="22"/>
              </w:rPr>
            </w:pPr>
            <w:r>
              <w:rPr>
                <w:rFonts w:asciiTheme="minorHAnsi" w:hAnsiTheme="minorHAnsi" w:cstheme="minorHAnsi"/>
                <w:b/>
                <w:bCs/>
                <w:sz w:val="22"/>
                <w:szCs w:val="22"/>
              </w:rPr>
              <w:t xml:space="preserve">Table 3.2 - </w:t>
            </w:r>
            <w:r w:rsidRPr="00A35D08">
              <w:rPr>
                <w:rFonts w:asciiTheme="minorHAnsi" w:hAnsiTheme="minorHAnsi" w:cstheme="minorHAnsi"/>
                <w:b/>
                <w:bCs/>
                <w:sz w:val="22"/>
                <w:szCs w:val="22"/>
              </w:rPr>
              <w:t>Documentary evidence of meeting selection criteria</w:t>
            </w:r>
          </w:p>
        </w:tc>
        <w:tc>
          <w:tcPr>
            <w:tcW w:w="1035" w:type="dxa"/>
            <w:shd w:val="clear" w:color="auto" w:fill="BDD6EE" w:themeFill="accent1" w:themeFillTint="66"/>
          </w:tcPr>
          <w:p w14:paraId="6FC0F49F" w14:textId="77777777" w:rsidR="003E211C" w:rsidRPr="00A35D08" w:rsidRDefault="003E211C" w:rsidP="00517504">
            <w:pPr>
              <w:spacing w:line="360" w:lineRule="auto"/>
              <w:jc w:val="both"/>
              <w:rPr>
                <w:rFonts w:asciiTheme="minorHAnsi" w:hAnsiTheme="minorHAnsi" w:cstheme="minorHAnsi"/>
                <w:b/>
                <w:bCs/>
                <w:sz w:val="22"/>
                <w:szCs w:val="22"/>
              </w:rPr>
            </w:pPr>
            <w:r w:rsidRPr="00A35D08">
              <w:rPr>
                <w:rFonts w:asciiTheme="minorHAnsi" w:hAnsiTheme="minorHAnsi" w:cstheme="minorHAnsi"/>
                <w:b/>
                <w:bCs/>
                <w:sz w:val="22"/>
                <w:szCs w:val="22"/>
              </w:rPr>
              <w:t>Provided Y / N</w:t>
            </w:r>
          </w:p>
        </w:tc>
      </w:tr>
      <w:tr w:rsidR="003E211C" w:rsidRPr="00A35D08" w14:paraId="75016C72" w14:textId="77777777" w:rsidTr="00517504">
        <w:tc>
          <w:tcPr>
            <w:tcW w:w="851" w:type="dxa"/>
          </w:tcPr>
          <w:p w14:paraId="2D994FB4" w14:textId="77777777" w:rsidR="003E211C" w:rsidRPr="00A35D08" w:rsidRDefault="003E211C" w:rsidP="00845454">
            <w:pPr>
              <w:spacing w:after="0" w:line="360" w:lineRule="auto"/>
              <w:jc w:val="both"/>
              <w:rPr>
                <w:rFonts w:asciiTheme="minorHAnsi" w:hAnsiTheme="minorHAnsi" w:cstheme="minorHAnsi"/>
                <w:sz w:val="22"/>
                <w:szCs w:val="22"/>
              </w:rPr>
            </w:pPr>
            <w:r w:rsidRPr="00A35D08">
              <w:rPr>
                <w:rFonts w:asciiTheme="minorHAnsi" w:hAnsiTheme="minorHAnsi" w:cstheme="minorHAnsi"/>
                <w:sz w:val="22"/>
                <w:szCs w:val="22"/>
              </w:rPr>
              <w:t>TPA1</w:t>
            </w:r>
          </w:p>
        </w:tc>
        <w:tc>
          <w:tcPr>
            <w:tcW w:w="6471" w:type="dxa"/>
          </w:tcPr>
          <w:p w14:paraId="608AEF09"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Tenderers must demonstrate that the proposed project team possesses appropriate qualifications, skills and experience relevant to the delivery of the Services.</w:t>
            </w:r>
          </w:p>
          <w:p w14:paraId="4D0115EB"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lastRenderedPageBreak/>
              <w:t>Documentation Required:</w:t>
            </w:r>
          </w:p>
          <w:p w14:paraId="3DB2B68E"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Tenderers must include the following:</w:t>
            </w:r>
          </w:p>
          <w:p w14:paraId="0C124BCB"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(a) A description of the proposed team, clearly identifying the Project Manager/Team Leader;</w:t>
            </w:r>
          </w:p>
          <w:p w14:paraId="34F254EF"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(b) Details of the academic qualifications and relevant professional experience of key personnel assigned to the project;</w:t>
            </w:r>
          </w:p>
          <w:p w14:paraId="4FB1126A"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(c) The proposed role and responsibilities of each member of the team.</w:t>
            </w:r>
          </w:p>
          <w:p w14:paraId="78A2EC86" w14:textId="24887332" w:rsidR="003E211C"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Tenderers must declare with their tender that they can provide documentary evidence of the qualifications and experience of proposed personnel, if requested by the Contracting Authority.</w:t>
            </w:r>
          </w:p>
        </w:tc>
        <w:tc>
          <w:tcPr>
            <w:tcW w:w="1035" w:type="dxa"/>
          </w:tcPr>
          <w:p w14:paraId="1D58DC20" w14:textId="77777777" w:rsidR="003E211C" w:rsidRPr="00A35D08" w:rsidRDefault="003E211C" w:rsidP="00845454">
            <w:pPr>
              <w:spacing w:after="0" w:line="360" w:lineRule="auto"/>
              <w:jc w:val="both"/>
              <w:rPr>
                <w:rFonts w:asciiTheme="minorHAnsi" w:hAnsiTheme="minorHAnsi" w:cstheme="minorHAnsi"/>
                <w:color w:val="FF0000"/>
                <w:sz w:val="22"/>
                <w:szCs w:val="22"/>
              </w:rPr>
            </w:pPr>
            <w:r w:rsidRPr="00312F76">
              <w:rPr>
                <w:rFonts w:asciiTheme="minorHAnsi" w:hAnsiTheme="minorHAnsi" w:cstheme="minorHAnsi"/>
                <w:sz w:val="22"/>
                <w:szCs w:val="22"/>
              </w:rPr>
              <w:lastRenderedPageBreak/>
              <w:t>Y</w:t>
            </w:r>
          </w:p>
        </w:tc>
      </w:tr>
      <w:tr w:rsidR="003E211C" w:rsidRPr="00A35D08" w14:paraId="7BE6CE1B" w14:textId="77777777" w:rsidTr="00517504">
        <w:tc>
          <w:tcPr>
            <w:tcW w:w="851" w:type="dxa"/>
          </w:tcPr>
          <w:p w14:paraId="52AA53CA" w14:textId="77777777" w:rsidR="003E211C" w:rsidRPr="00A35D08" w:rsidRDefault="003E211C" w:rsidP="00845454">
            <w:pPr>
              <w:spacing w:after="0" w:line="360" w:lineRule="auto"/>
              <w:jc w:val="both"/>
              <w:rPr>
                <w:rFonts w:asciiTheme="minorHAnsi" w:hAnsiTheme="minorHAnsi" w:cstheme="minorHAnsi"/>
                <w:sz w:val="22"/>
                <w:szCs w:val="22"/>
              </w:rPr>
            </w:pPr>
            <w:r w:rsidRPr="00A35D08">
              <w:rPr>
                <w:rFonts w:asciiTheme="minorHAnsi" w:hAnsiTheme="minorHAnsi" w:cstheme="minorHAnsi"/>
                <w:sz w:val="22"/>
                <w:szCs w:val="22"/>
              </w:rPr>
              <w:t>TPA2</w:t>
            </w:r>
          </w:p>
        </w:tc>
        <w:tc>
          <w:tcPr>
            <w:tcW w:w="6471" w:type="dxa"/>
          </w:tcPr>
          <w:p w14:paraId="6B5D4851" w14:textId="0D06890A" w:rsidR="003E211C" w:rsidRPr="00845454" w:rsidRDefault="003E211C" w:rsidP="00845454">
            <w:pPr>
              <w:spacing w:after="0"/>
              <w:rPr>
                <w:rFonts w:asciiTheme="minorHAnsi" w:hAnsiTheme="minorHAnsi" w:cstheme="minorHAnsi"/>
                <w:sz w:val="23"/>
                <w:szCs w:val="23"/>
              </w:rPr>
            </w:pPr>
            <w:r w:rsidRPr="00845454">
              <w:rPr>
                <w:rFonts w:asciiTheme="minorHAnsi" w:hAnsiTheme="minorHAnsi" w:cstheme="minorHAnsi"/>
                <w:sz w:val="23"/>
                <w:szCs w:val="23"/>
              </w:rPr>
              <w:t>Professional Experience:</w:t>
            </w:r>
            <w:r w:rsidRPr="00845454">
              <w:rPr>
                <w:sz w:val="23"/>
                <w:szCs w:val="23"/>
              </w:rPr>
              <w:t xml:space="preserve"> </w:t>
            </w:r>
            <w:r w:rsidR="00ED6B6F" w:rsidRPr="00845454">
              <w:rPr>
                <w:sz w:val="23"/>
                <w:szCs w:val="23"/>
              </w:rPr>
              <w:t>Tenderers must demonstrate that they have the relevant professional experience, expertise and capacity required to successfully deliver the Services.</w:t>
            </w:r>
          </w:p>
          <w:p w14:paraId="74AC46C1" w14:textId="77777777" w:rsidR="003E211C" w:rsidRPr="00845454" w:rsidRDefault="003E211C" w:rsidP="00845454">
            <w:pPr>
              <w:spacing w:after="0"/>
              <w:rPr>
                <w:rFonts w:asciiTheme="minorHAnsi" w:hAnsiTheme="minorHAnsi" w:cstheme="minorHAnsi"/>
                <w:b/>
                <w:bCs/>
                <w:sz w:val="23"/>
                <w:szCs w:val="23"/>
                <w:u w:val="single"/>
              </w:rPr>
            </w:pPr>
            <w:r w:rsidRPr="00845454">
              <w:rPr>
                <w:rFonts w:asciiTheme="minorHAnsi" w:hAnsiTheme="minorHAnsi" w:cstheme="minorHAnsi"/>
                <w:b/>
                <w:bCs/>
                <w:sz w:val="23"/>
                <w:szCs w:val="23"/>
                <w:u w:val="single"/>
              </w:rPr>
              <w:t>Documentation required:</w:t>
            </w:r>
          </w:p>
          <w:p w14:paraId="2814DF74"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Tenderers must demonstrate that they have the relevant professional experience, expertise and capacity required to successfully deliver the Services.</w:t>
            </w:r>
          </w:p>
          <w:p w14:paraId="43CD25F4"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Documentation Required:</w:t>
            </w:r>
          </w:p>
          <w:p w14:paraId="3035E00D"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Tenderers shall include with their tender:</w:t>
            </w:r>
          </w:p>
          <w:p w14:paraId="1DE12778" w14:textId="77E6A900"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 xml:space="preserve">(a) </w:t>
            </w:r>
            <w:r w:rsidR="00C934BC" w:rsidRPr="00845454">
              <w:rPr>
                <w:rFonts w:asciiTheme="minorHAnsi" w:hAnsiTheme="minorHAnsi" w:cstheme="minorHAnsi"/>
                <w:sz w:val="23"/>
                <w:szCs w:val="23"/>
              </w:rPr>
              <w:t xml:space="preserve">A description of relevant projects undertaken within the last </w:t>
            </w:r>
            <w:r w:rsidR="00845454">
              <w:rPr>
                <w:rFonts w:asciiTheme="minorHAnsi" w:hAnsiTheme="minorHAnsi" w:cstheme="minorHAnsi"/>
                <w:sz w:val="23"/>
                <w:szCs w:val="23"/>
              </w:rPr>
              <w:t>three</w:t>
            </w:r>
            <w:r w:rsidR="00C934BC" w:rsidRPr="00845454">
              <w:rPr>
                <w:rFonts w:asciiTheme="minorHAnsi" w:hAnsiTheme="minorHAnsi" w:cstheme="minorHAnsi"/>
                <w:sz w:val="23"/>
                <w:szCs w:val="23"/>
              </w:rPr>
              <w:t xml:space="preserve"> years by the Tenderer and/or named key personnel of the proposed team that demonstrate experience in integrated spatial planning, placemaking, smart cities and regions, digital innovation, liveability assessments, policy and framework development, regional development, and/or the preparation of strategic planning, policy or guidance documents;</w:t>
            </w:r>
          </w:p>
          <w:p w14:paraId="61B3EAC7"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(b) Brief case studies or examples of comparable projects completed by the Tenderer and/or named key personnel of the proposed team, outlining the scope of services provided and outcomes achieved;</w:t>
            </w:r>
          </w:p>
          <w:p w14:paraId="4E42B95F"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(c) Two satisfactory references (including contact name and contact details) for similar services provided within the last five years by the Tenderer or named key personnel of the proposed team.</w:t>
            </w:r>
          </w:p>
          <w:p w14:paraId="70CE4C9F" w14:textId="77777777" w:rsidR="00C8766E" w:rsidRPr="00845454" w:rsidRDefault="00C8766E" w:rsidP="00845454">
            <w:pPr>
              <w:spacing w:after="0"/>
              <w:rPr>
                <w:rFonts w:asciiTheme="minorHAnsi" w:hAnsiTheme="minorHAnsi" w:cstheme="minorHAnsi"/>
                <w:sz w:val="23"/>
                <w:szCs w:val="23"/>
                <w:lang w:val="en-IE"/>
              </w:rPr>
            </w:pPr>
            <w:r w:rsidRPr="00845454">
              <w:rPr>
                <w:rFonts w:asciiTheme="minorHAnsi" w:hAnsiTheme="minorHAnsi" w:cstheme="minorHAnsi"/>
                <w:sz w:val="23"/>
                <w:szCs w:val="23"/>
                <w:lang w:val="en-IE"/>
              </w:rPr>
              <w:t>The Contracting Authority reserves the right to contact any or all referees.</w:t>
            </w:r>
          </w:p>
          <w:p w14:paraId="56142F73" w14:textId="19D71968" w:rsidR="003E211C" w:rsidRPr="00845454" w:rsidRDefault="003E211C" w:rsidP="00845454">
            <w:pPr>
              <w:spacing w:after="0"/>
              <w:rPr>
                <w:rFonts w:asciiTheme="minorHAnsi" w:hAnsiTheme="minorHAnsi" w:cstheme="minorHAnsi"/>
                <w:sz w:val="23"/>
                <w:szCs w:val="23"/>
              </w:rPr>
            </w:pPr>
            <w:r w:rsidRPr="00845454">
              <w:rPr>
                <w:rFonts w:asciiTheme="minorHAnsi" w:hAnsiTheme="minorHAnsi" w:cstheme="minorHAnsi"/>
                <w:b/>
                <w:bCs/>
                <w:sz w:val="23"/>
                <w:szCs w:val="23"/>
              </w:rPr>
              <w:t>Please use format of Table A below</w:t>
            </w:r>
            <w:r w:rsidRPr="00845454">
              <w:rPr>
                <w:rFonts w:asciiTheme="minorHAnsi" w:hAnsiTheme="minorHAnsi" w:cstheme="minorHAnsi"/>
                <w:sz w:val="23"/>
                <w:szCs w:val="23"/>
              </w:rPr>
              <w:t xml:space="preserve">. </w:t>
            </w:r>
          </w:p>
        </w:tc>
        <w:tc>
          <w:tcPr>
            <w:tcW w:w="1035" w:type="dxa"/>
          </w:tcPr>
          <w:p w14:paraId="5F6D3713" w14:textId="77777777" w:rsidR="003E211C" w:rsidRPr="00A35D08" w:rsidRDefault="003E211C" w:rsidP="00845454">
            <w:pPr>
              <w:spacing w:after="0" w:line="360" w:lineRule="auto"/>
              <w:jc w:val="both"/>
              <w:rPr>
                <w:rFonts w:asciiTheme="minorHAnsi" w:hAnsiTheme="minorHAnsi" w:cstheme="minorHAnsi"/>
                <w:color w:val="FF0000"/>
                <w:sz w:val="22"/>
                <w:szCs w:val="22"/>
              </w:rPr>
            </w:pPr>
            <w:r w:rsidRPr="00312F76">
              <w:rPr>
                <w:rFonts w:asciiTheme="minorHAnsi" w:hAnsiTheme="minorHAnsi" w:cstheme="minorHAnsi"/>
                <w:sz w:val="22"/>
                <w:szCs w:val="22"/>
              </w:rPr>
              <w:t>Y</w:t>
            </w:r>
          </w:p>
        </w:tc>
      </w:tr>
    </w:tbl>
    <w:p w14:paraId="607DEBD3" w14:textId="77777777" w:rsidR="003E211C" w:rsidRDefault="003E211C" w:rsidP="003E211C"/>
    <w:p w14:paraId="59CCEDF8" w14:textId="77777777" w:rsidR="003E211C" w:rsidRDefault="003E211C" w:rsidP="003E211C"/>
    <w:tbl>
      <w:tblPr>
        <w:tblpPr w:leftFromText="180" w:rightFromText="180" w:vertAnchor="text" w:horzAnchor="margin" w:tblpX="704" w:tblpY="-111"/>
        <w:tblOverlap w:val="never"/>
        <w:tblW w:w="8363" w:type="dxa"/>
        <w:tblCellMar>
          <w:left w:w="10" w:type="dxa"/>
          <w:right w:w="10" w:type="dxa"/>
        </w:tblCellMar>
        <w:tblLook w:val="0000" w:firstRow="0" w:lastRow="0" w:firstColumn="0" w:lastColumn="0" w:noHBand="0" w:noVBand="0"/>
      </w:tblPr>
      <w:tblGrid>
        <w:gridCol w:w="3964"/>
        <w:gridCol w:w="4399"/>
      </w:tblGrid>
      <w:tr w:rsidR="003E211C" w:rsidRPr="00A35D08" w14:paraId="0A47DC02" w14:textId="77777777" w:rsidTr="00517504">
        <w:tc>
          <w:tcPr>
            <w:tcW w:w="8363" w:type="dxa"/>
            <w:gridSpan w:val="2"/>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08" w:type="dxa"/>
              <w:bottom w:w="0" w:type="dxa"/>
              <w:right w:w="108" w:type="dxa"/>
            </w:tcMar>
          </w:tcPr>
          <w:p w14:paraId="25D227A6" w14:textId="77777777" w:rsidR="003E211C" w:rsidRPr="00A35D08" w:rsidRDefault="003E211C" w:rsidP="00517504">
            <w:pPr>
              <w:spacing w:line="360" w:lineRule="auto"/>
              <w:jc w:val="both"/>
              <w:rPr>
                <w:rFonts w:cstheme="minorHAnsi"/>
                <w:b/>
                <w:bCs/>
                <w:szCs w:val="22"/>
              </w:rPr>
            </w:pPr>
            <w:r w:rsidRPr="00A35D08">
              <w:rPr>
                <w:rFonts w:cstheme="minorHAnsi"/>
                <w:b/>
                <w:bCs/>
                <w:szCs w:val="22"/>
              </w:rPr>
              <w:lastRenderedPageBreak/>
              <w:t>Table A</w:t>
            </w:r>
          </w:p>
        </w:tc>
      </w:tr>
      <w:tr w:rsidR="003E211C" w:rsidRPr="00A35D08" w14:paraId="3BBA6497"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FDDE5" w14:textId="77777777" w:rsidR="003E211C" w:rsidRPr="00A35D08" w:rsidRDefault="003E211C" w:rsidP="00517504">
            <w:pPr>
              <w:spacing w:after="200" w:line="319" w:lineRule="auto"/>
              <w:jc w:val="both"/>
              <w:rPr>
                <w:rFonts w:cstheme="minorHAnsi"/>
                <w:szCs w:val="22"/>
              </w:rPr>
            </w:pPr>
            <w:r w:rsidRPr="00A35D08">
              <w:rPr>
                <w:rFonts w:cstheme="minorHAnsi"/>
                <w:szCs w:val="22"/>
              </w:rPr>
              <w:t>Client Name</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05144" w14:textId="77777777" w:rsidR="003E211C" w:rsidRPr="00A35D08" w:rsidRDefault="003E211C" w:rsidP="00517504">
            <w:pPr>
              <w:spacing w:after="200" w:line="319" w:lineRule="auto"/>
              <w:jc w:val="both"/>
              <w:rPr>
                <w:rFonts w:cstheme="minorHAnsi"/>
                <w:szCs w:val="22"/>
              </w:rPr>
            </w:pPr>
          </w:p>
        </w:tc>
      </w:tr>
      <w:tr w:rsidR="003E211C" w:rsidRPr="00A35D08" w14:paraId="35CCE286"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1B8E3" w14:textId="77777777" w:rsidR="003E211C" w:rsidRPr="00A35D08" w:rsidRDefault="003E211C" w:rsidP="00517504">
            <w:pPr>
              <w:spacing w:after="200" w:line="319" w:lineRule="auto"/>
              <w:jc w:val="both"/>
              <w:rPr>
                <w:rFonts w:cstheme="minorHAnsi"/>
                <w:szCs w:val="22"/>
              </w:rPr>
            </w:pPr>
            <w:r w:rsidRPr="00A35D08">
              <w:rPr>
                <w:rFonts w:cstheme="minorHAnsi"/>
                <w:szCs w:val="22"/>
              </w:rPr>
              <w:t>Client Contact Name and Contact Details (Phone and Email) #</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ED9F8" w14:textId="77777777" w:rsidR="003E211C" w:rsidRPr="00A35D08" w:rsidRDefault="003E211C" w:rsidP="00517504">
            <w:pPr>
              <w:spacing w:after="200" w:line="319" w:lineRule="auto"/>
              <w:jc w:val="both"/>
              <w:rPr>
                <w:rFonts w:cstheme="minorHAnsi"/>
                <w:szCs w:val="22"/>
              </w:rPr>
            </w:pPr>
          </w:p>
        </w:tc>
      </w:tr>
      <w:tr w:rsidR="003E211C" w:rsidRPr="00A35D08" w14:paraId="13CD4A3A" w14:textId="77777777" w:rsidTr="00517504">
        <w:trPr>
          <w:trHeight w:val="553"/>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B09F2" w14:textId="77777777" w:rsidR="003E211C" w:rsidRPr="00A35D08" w:rsidRDefault="003E211C" w:rsidP="00517504">
            <w:pPr>
              <w:spacing w:after="200" w:line="319" w:lineRule="auto"/>
              <w:jc w:val="both"/>
              <w:rPr>
                <w:rFonts w:cstheme="minorHAnsi"/>
                <w:szCs w:val="22"/>
              </w:rPr>
            </w:pPr>
            <w:r w:rsidRPr="00A35D08">
              <w:rPr>
                <w:rFonts w:cstheme="minorHAnsi"/>
                <w:szCs w:val="22"/>
              </w:rPr>
              <w:t>Contract completion date</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94587" w14:textId="77777777" w:rsidR="003E211C" w:rsidRPr="00A35D08" w:rsidRDefault="003E211C" w:rsidP="00517504">
            <w:pPr>
              <w:spacing w:after="200" w:line="319" w:lineRule="auto"/>
              <w:jc w:val="both"/>
              <w:rPr>
                <w:rFonts w:cstheme="minorHAnsi"/>
                <w:szCs w:val="22"/>
              </w:rPr>
            </w:pPr>
          </w:p>
        </w:tc>
      </w:tr>
      <w:tr w:rsidR="003E211C" w:rsidRPr="00A35D08" w14:paraId="0FA17B5C"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5420D" w14:textId="462E2277" w:rsidR="003E211C" w:rsidRPr="00A35D08" w:rsidRDefault="003E211C" w:rsidP="00517504">
            <w:pPr>
              <w:spacing w:after="200" w:line="319" w:lineRule="auto"/>
              <w:jc w:val="both"/>
              <w:rPr>
                <w:rFonts w:cstheme="minorHAnsi"/>
                <w:szCs w:val="22"/>
              </w:rPr>
            </w:pPr>
            <w:r w:rsidRPr="00A35D08">
              <w:rPr>
                <w:rFonts w:cstheme="minorHAnsi"/>
                <w:szCs w:val="22"/>
              </w:rPr>
              <w:t>Description of</w:t>
            </w:r>
            <w:r w:rsidR="00C8766E">
              <w:rPr>
                <w:rFonts w:cstheme="minorHAnsi"/>
                <w:szCs w:val="22"/>
              </w:rPr>
              <w:t xml:space="preserve"> services provided</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3C24A" w14:textId="77777777" w:rsidR="003E211C" w:rsidRPr="00A35D08" w:rsidRDefault="003E211C" w:rsidP="00517504">
            <w:pPr>
              <w:spacing w:after="200" w:line="319" w:lineRule="auto"/>
              <w:jc w:val="both"/>
              <w:rPr>
                <w:rFonts w:cstheme="minorHAnsi"/>
                <w:szCs w:val="22"/>
              </w:rPr>
            </w:pPr>
          </w:p>
        </w:tc>
      </w:tr>
      <w:tr w:rsidR="003E211C" w:rsidRPr="00A35D08" w14:paraId="2CA3D01F"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6303E" w14:textId="77777777" w:rsidR="003E211C" w:rsidRPr="00A35D08" w:rsidRDefault="003E211C" w:rsidP="00517504">
            <w:pPr>
              <w:spacing w:after="200" w:line="319" w:lineRule="auto"/>
              <w:jc w:val="both"/>
              <w:rPr>
                <w:rFonts w:cstheme="minorHAnsi"/>
                <w:szCs w:val="22"/>
              </w:rPr>
            </w:pPr>
            <w:r w:rsidRPr="00A35D08">
              <w:rPr>
                <w:rFonts w:cstheme="minorHAnsi"/>
                <w:szCs w:val="22"/>
              </w:rPr>
              <w:t>Approximate value (€)</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5A0BA" w14:textId="77777777" w:rsidR="003E211C" w:rsidRPr="00A35D08" w:rsidRDefault="003E211C" w:rsidP="00517504">
            <w:pPr>
              <w:spacing w:after="200" w:line="319" w:lineRule="auto"/>
              <w:jc w:val="both"/>
              <w:rPr>
                <w:rFonts w:cstheme="minorHAnsi"/>
                <w:szCs w:val="22"/>
              </w:rPr>
            </w:pPr>
          </w:p>
        </w:tc>
      </w:tr>
      <w:tr w:rsidR="003E211C" w:rsidRPr="00A35D08" w14:paraId="3BCEA982"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3F2DB" w14:textId="77777777" w:rsidR="003E211C" w:rsidRPr="00A35D08" w:rsidRDefault="003E211C" w:rsidP="00517504">
            <w:pPr>
              <w:spacing w:after="200" w:line="319" w:lineRule="auto"/>
              <w:jc w:val="both"/>
              <w:rPr>
                <w:rFonts w:cstheme="minorHAnsi"/>
                <w:szCs w:val="22"/>
              </w:rPr>
            </w:pPr>
            <w:r w:rsidRPr="00A35D08">
              <w:rPr>
                <w:rFonts w:cstheme="minorHAnsi"/>
                <w:szCs w:val="22"/>
              </w:rPr>
              <w:t>Resources assigned</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87AE0" w14:textId="77777777" w:rsidR="003E211C" w:rsidRPr="00A35D08" w:rsidRDefault="003E211C" w:rsidP="00517504">
            <w:pPr>
              <w:spacing w:after="200" w:line="319" w:lineRule="auto"/>
              <w:jc w:val="both"/>
              <w:rPr>
                <w:rFonts w:cstheme="minorHAnsi"/>
                <w:szCs w:val="22"/>
              </w:rPr>
            </w:pPr>
          </w:p>
        </w:tc>
      </w:tr>
      <w:tr w:rsidR="003E211C" w:rsidRPr="00A35D08" w14:paraId="29F8805A"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9BAAB" w14:textId="77777777" w:rsidR="003E211C" w:rsidRPr="00A35D08" w:rsidRDefault="003E211C" w:rsidP="00517504">
            <w:pPr>
              <w:spacing w:after="200" w:line="319" w:lineRule="auto"/>
              <w:jc w:val="both"/>
              <w:rPr>
                <w:rFonts w:cstheme="minorHAnsi"/>
                <w:szCs w:val="22"/>
              </w:rPr>
            </w:pPr>
            <w:r w:rsidRPr="00A35D08">
              <w:rPr>
                <w:rFonts w:eastAsia="Calibri" w:cstheme="minorHAnsi"/>
                <w:szCs w:val="22"/>
              </w:rPr>
              <w:t>Describe how this contract is comparable to the services required under this tender:</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AEED0" w14:textId="77777777" w:rsidR="003E211C" w:rsidRPr="00A35D08" w:rsidRDefault="003E211C" w:rsidP="00517504">
            <w:pPr>
              <w:spacing w:after="200" w:line="319" w:lineRule="auto"/>
              <w:jc w:val="both"/>
              <w:rPr>
                <w:rFonts w:cstheme="minorHAnsi"/>
                <w:szCs w:val="22"/>
              </w:rPr>
            </w:pPr>
          </w:p>
        </w:tc>
      </w:tr>
      <w:tr w:rsidR="003E211C" w:rsidRPr="00A35D08" w14:paraId="437B40D3" w14:textId="77777777" w:rsidTr="00517504">
        <w:tc>
          <w:tcPr>
            <w:tcW w:w="8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0BE8F" w14:textId="77777777" w:rsidR="003E211C" w:rsidRPr="00A35D08" w:rsidRDefault="003E211C" w:rsidP="00517504">
            <w:pPr>
              <w:spacing w:after="200" w:line="319" w:lineRule="auto"/>
              <w:jc w:val="both"/>
              <w:rPr>
                <w:rFonts w:cstheme="minorHAnsi"/>
                <w:i/>
                <w:iCs/>
                <w:szCs w:val="22"/>
              </w:rPr>
            </w:pPr>
            <w:r w:rsidRPr="00A35D08">
              <w:rPr>
                <w:rFonts w:cstheme="minorHAnsi"/>
                <w:i/>
                <w:iCs/>
                <w:szCs w:val="22"/>
              </w:rPr>
              <w:t># The Contracting Authority may contact any or all referees without prior notice being given the Tenderer.</w:t>
            </w:r>
          </w:p>
        </w:tc>
      </w:tr>
    </w:tbl>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ascii="Calibri" w:hAnsi="Calibri"/>
          <w:b w:val="0"/>
          <w:bCs w:val="0"/>
          <w:color w:val="auto"/>
          <w:sz w:val="22"/>
          <w:szCs w:val="24"/>
          <w:lang w:val="en-GB"/>
        </w:rPr>
        <w:id w:val="7810711"/>
        <w:placeholder>
          <w:docPart w:val="DefaultPlaceholder_-1854013440"/>
        </w:placeholder>
      </w:sdtPr>
      <w:sdtEndPr/>
      <w:sdtContent>
        <w:p w14:paraId="005A1823" w14:textId="77777777" w:rsidR="00DE33B0" w:rsidRPr="00B06FC7" w:rsidRDefault="00DE33B0" w:rsidP="00DE33B0">
          <w:pPr>
            <w:pStyle w:val="Heading1"/>
            <w:tabs>
              <w:tab w:val="center" w:pos="2956"/>
            </w:tabs>
            <w:jc w:val="both"/>
            <w:rPr>
              <w:rFonts w:asciiTheme="minorHAnsi" w:hAnsiTheme="minorHAnsi" w:cstheme="minorHAnsi"/>
            </w:rPr>
          </w:pPr>
          <w:r w:rsidRPr="00B06FC7">
            <w:rPr>
              <w:rFonts w:asciiTheme="minorHAnsi" w:hAnsiTheme="minorHAnsi" w:cstheme="minorHAnsi"/>
            </w:rPr>
            <w:t xml:space="preserve">Evaluation </w:t>
          </w:r>
          <w:r>
            <w:rPr>
              <w:rFonts w:asciiTheme="minorHAnsi" w:hAnsiTheme="minorHAnsi" w:cstheme="minorHAnsi"/>
            </w:rPr>
            <w:t>of Tenders and Award Criteria</w:t>
          </w:r>
        </w:p>
        <w:p w14:paraId="1B5CB55C" w14:textId="77777777" w:rsidR="00DE33B0" w:rsidRDefault="00DE33B0" w:rsidP="00DE33B0">
          <w:pPr>
            <w:rPr>
              <w:rFonts w:cstheme="minorHAnsi"/>
              <w:b/>
              <w:strike/>
              <w:szCs w:val="22"/>
            </w:rPr>
          </w:pPr>
          <w:r w:rsidRPr="00225164">
            <w:rPr>
              <w:rFonts w:cstheme="minorHAnsi"/>
              <w:b/>
              <w:szCs w:val="22"/>
            </w:rPr>
            <w:t xml:space="preserve">The contract will be awarded to the most economically advantageous tender measured against the </w:t>
          </w:r>
          <w:r w:rsidRPr="00376921">
            <w:rPr>
              <w:rFonts w:cstheme="minorHAnsi"/>
              <w:b/>
              <w:szCs w:val="22"/>
            </w:rPr>
            <w:t>following award criteria:</w:t>
          </w:r>
          <w:r w:rsidRPr="009204FE">
            <w:rPr>
              <w:rFonts w:cstheme="minorHAnsi"/>
              <w:b/>
              <w:strike/>
              <w:szCs w:val="22"/>
            </w:rPr>
            <w:t xml:space="preserve"> </w:t>
          </w:r>
        </w:p>
        <w:p w14:paraId="4EA63834" w14:textId="77777777" w:rsidR="00DE33B0" w:rsidRPr="00BD468F" w:rsidRDefault="00DE33B0" w:rsidP="00DE33B0">
          <w:pPr>
            <w:jc w:val="both"/>
            <w:rPr>
              <w:rFonts w:cstheme="minorHAnsi"/>
              <w:szCs w:val="22"/>
            </w:rPr>
          </w:pPr>
          <w:bookmarkStart w:id="20" w:name="_Toc152533402"/>
          <w:bookmarkStart w:id="21" w:name="_Toc153378287"/>
          <w:bookmarkStart w:id="22" w:name="_Toc153378332"/>
          <w:r>
            <w:rPr>
              <w:rFonts w:cstheme="minorHAnsi"/>
              <w:szCs w:val="22"/>
            </w:rPr>
            <w:t xml:space="preserve">Tenders </w:t>
          </w:r>
          <w:r w:rsidRPr="00C25B20">
            <w:rPr>
              <w:rFonts w:cstheme="minorHAnsi"/>
              <w:szCs w:val="22"/>
            </w:rPr>
            <w:t>will be assessed on quality only where the cost element is fixed price</w:t>
          </w:r>
          <w:r>
            <w:rPr>
              <w:rFonts w:cstheme="minorHAnsi"/>
              <w:szCs w:val="22"/>
            </w:rPr>
            <w:t xml:space="preserve"> and does not exceed the available budget </w:t>
          </w:r>
          <w:r w:rsidRPr="00BD468F">
            <w:rPr>
              <w:rFonts w:cstheme="minorHAnsi"/>
              <w:szCs w:val="22"/>
            </w:rPr>
            <w:t>of €</w:t>
          </w:r>
          <w:r w:rsidRPr="00584B39">
            <w:rPr>
              <w:rFonts w:cstheme="minorHAnsi"/>
              <w:szCs w:val="22"/>
            </w:rPr>
            <w:t>24,390</w:t>
          </w:r>
          <w:r w:rsidRPr="00BD468F">
            <w:rPr>
              <w:rFonts w:cstheme="minorHAnsi"/>
              <w:szCs w:val="22"/>
            </w:rPr>
            <w:t xml:space="preserve"> (</w:t>
          </w:r>
          <w:r>
            <w:rPr>
              <w:rFonts w:cstheme="minorHAnsi"/>
              <w:szCs w:val="22"/>
            </w:rPr>
            <w:t>excluding</w:t>
          </w:r>
          <w:r w:rsidRPr="00BD468F">
            <w:rPr>
              <w:rFonts w:cstheme="minorHAnsi"/>
              <w:szCs w:val="22"/>
            </w:rPr>
            <w:t xml:space="preserve"> VAT). </w:t>
          </w:r>
        </w:p>
        <w:p w14:paraId="59C70A71" w14:textId="77777777" w:rsidR="00DE33B0" w:rsidRPr="00BD468F" w:rsidRDefault="00DE33B0" w:rsidP="00DE33B0">
          <w:pPr>
            <w:jc w:val="both"/>
            <w:rPr>
              <w:rFonts w:cstheme="minorHAnsi"/>
              <w:szCs w:val="22"/>
            </w:rPr>
          </w:pPr>
          <w:r w:rsidRPr="00BD468F">
            <w:rPr>
              <w:rFonts w:cstheme="minorHAnsi"/>
              <w:szCs w:val="22"/>
            </w:rPr>
            <w:t xml:space="preserve">Tenders that exceed the available budget will fail and will not be assessed on quality. </w:t>
          </w:r>
        </w:p>
        <w:tbl>
          <w:tblPr>
            <w:tblStyle w:val="TableGrid"/>
            <w:tblW w:w="9072" w:type="dxa"/>
            <w:tblInd w:w="-5" w:type="dxa"/>
            <w:tblLook w:val="04A0" w:firstRow="1" w:lastRow="0" w:firstColumn="1" w:lastColumn="0" w:noHBand="0" w:noVBand="1"/>
          </w:tblPr>
          <w:tblGrid>
            <w:gridCol w:w="5954"/>
            <w:gridCol w:w="1417"/>
            <w:gridCol w:w="1701"/>
          </w:tblGrid>
          <w:tr w:rsidR="00DE33B0" w:rsidRPr="00173BDC" w14:paraId="3551D4E5" w14:textId="77777777" w:rsidTr="00517504">
            <w:tc>
              <w:tcPr>
                <w:tcW w:w="5954" w:type="dxa"/>
                <w:tcBorders>
                  <w:top w:val="single" w:sz="4" w:space="0" w:color="auto"/>
                  <w:left w:val="single" w:sz="4" w:space="0" w:color="auto"/>
                  <w:bottom w:val="single" w:sz="4" w:space="0" w:color="auto"/>
                  <w:right w:val="single" w:sz="4" w:space="0" w:color="auto"/>
                </w:tcBorders>
                <w:shd w:val="clear" w:color="auto" w:fill="CBD3DE" w:themeFill="text2" w:themeFillTint="40"/>
              </w:tcPr>
              <w:p w14:paraId="43E86BF0" w14:textId="77777777" w:rsidR="00DE33B0" w:rsidRPr="00173BDC" w:rsidRDefault="00DE33B0" w:rsidP="00517504">
                <w:pPr>
                  <w:jc w:val="both"/>
                  <w:rPr>
                    <w:sz w:val="23"/>
                    <w:szCs w:val="23"/>
                  </w:rPr>
                </w:pPr>
                <w:r w:rsidRPr="00173BDC">
                  <w:rPr>
                    <w:b/>
                    <w:sz w:val="23"/>
                    <w:szCs w:val="23"/>
                  </w:rPr>
                  <w:t>Award Criteria - COST</w:t>
                </w:r>
              </w:p>
            </w:tc>
            <w:tc>
              <w:tcPr>
                <w:tcW w:w="1417" w:type="dxa"/>
                <w:shd w:val="clear" w:color="auto" w:fill="CBD3DE" w:themeFill="text2" w:themeFillTint="40"/>
              </w:tcPr>
              <w:p w14:paraId="4681BCB0" w14:textId="77777777" w:rsidR="00DE33B0" w:rsidRPr="00173BDC" w:rsidRDefault="00DE33B0" w:rsidP="00517504">
                <w:pPr>
                  <w:rPr>
                    <w:sz w:val="23"/>
                    <w:szCs w:val="23"/>
                  </w:rPr>
                </w:pPr>
              </w:p>
            </w:tc>
            <w:tc>
              <w:tcPr>
                <w:tcW w:w="1701" w:type="dxa"/>
                <w:shd w:val="clear" w:color="auto" w:fill="CBD3DE" w:themeFill="text2" w:themeFillTint="40"/>
              </w:tcPr>
              <w:p w14:paraId="7A30985B" w14:textId="77777777" w:rsidR="00DE33B0" w:rsidRPr="00173BDC" w:rsidRDefault="00DE33B0" w:rsidP="00517504">
                <w:pPr>
                  <w:rPr>
                    <w:b/>
                    <w:bCs/>
                    <w:sz w:val="23"/>
                    <w:szCs w:val="23"/>
                  </w:rPr>
                </w:pPr>
                <w:r w:rsidRPr="00173BDC">
                  <w:rPr>
                    <w:b/>
                    <w:bCs/>
                    <w:sz w:val="23"/>
                    <w:szCs w:val="23"/>
                  </w:rPr>
                  <w:t xml:space="preserve">Qualifying Criteria </w:t>
                </w:r>
              </w:p>
            </w:tc>
          </w:tr>
          <w:tr w:rsidR="00DE33B0" w:rsidRPr="00173BDC" w14:paraId="3C716370" w14:textId="77777777" w:rsidTr="00517504">
            <w:tc>
              <w:tcPr>
                <w:tcW w:w="5954" w:type="dxa"/>
                <w:tcBorders>
                  <w:top w:val="single" w:sz="4" w:space="0" w:color="auto"/>
                  <w:left w:val="single" w:sz="4" w:space="0" w:color="auto"/>
                  <w:bottom w:val="single" w:sz="4" w:space="0" w:color="auto"/>
                  <w:right w:val="single" w:sz="4" w:space="0" w:color="auto"/>
                </w:tcBorders>
              </w:tcPr>
              <w:p w14:paraId="1F611628" w14:textId="77777777" w:rsidR="00DE33B0" w:rsidRPr="00173BDC" w:rsidRDefault="00DE33B0" w:rsidP="00173BDC">
                <w:pPr>
                  <w:spacing w:after="0" w:line="320" w:lineRule="exact"/>
                  <w:ind w:left="360"/>
                  <w:rPr>
                    <w:sz w:val="23"/>
                    <w:szCs w:val="23"/>
                  </w:rPr>
                </w:pPr>
                <w:r w:rsidRPr="00173BDC">
                  <w:rPr>
                    <w:sz w:val="23"/>
                    <w:szCs w:val="23"/>
                  </w:rPr>
                  <w:t xml:space="preserve">The total fixed price quoted in Appendix 2 must not exceed the available budget of </w:t>
                </w:r>
                <w:r w:rsidRPr="00173BDC">
                  <w:rPr>
                    <w:rFonts w:cstheme="minorHAnsi"/>
                    <w:sz w:val="23"/>
                    <w:szCs w:val="23"/>
                  </w:rPr>
                  <w:t>€24,390 (excluding VAT).</w:t>
                </w:r>
              </w:p>
            </w:tc>
            <w:tc>
              <w:tcPr>
                <w:tcW w:w="1417" w:type="dxa"/>
              </w:tcPr>
              <w:p w14:paraId="6A9BC283" w14:textId="77777777" w:rsidR="00DE33B0" w:rsidRPr="00173BDC" w:rsidRDefault="00DE33B0" w:rsidP="00173BDC">
                <w:pPr>
                  <w:spacing w:after="0"/>
                  <w:rPr>
                    <w:sz w:val="23"/>
                    <w:szCs w:val="23"/>
                  </w:rPr>
                </w:pPr>
              </w:p>
            </w:tc>
            <w:tc>
              <w:tcPr>
                <w:tcW w:w="1701" w:type="dxa"/>
              </w:tcPr>
              <w:p w14:paraId="74820E74" w14:textId="77777777" w:rsidR="00DE33B0" w:rsidRPr="00173BDC" w:rsidRDefault="00DE33B0" w:rsidP="00173BDC">
                <w:pPr>
                  <w:spacing w:after="0"/>
                  <w:rPr>
                    <w:sz w:val="23"/>
                    <w:szCs w:val="23"/>
                  </w:rPr>
                </w:pPr>
                <w:r w:rsidRPr="00173BDC">
                  <w:rPr>
                    <w:sz w:val="23"/>
                    <w:szCs w:val="23"/>
                  </w:rPr>
                  <w:t>Pass / Fail</w:t>
                </w:r>
              </w:p>
            </w:tc>
          </w:tr>
        </w:tbl>
        <w:p w14:paraId="65009DB8" w14:textId="77777777" w:rsidR="00DE33B0" w:rsidRPr="00BD468F" w:rsidRDefault="00DE33B0" w:rsidP="00DE33B0">
          <w:pPr>
            <w:jc w:val="both"/>
            <w:rPr>
              <w:rFonts w:cstheme="minorHAnsi"/>
              <w:szCs w:val="22"/>
            </w:rPr>
          </w:pPr>
        </w:p>
        <w:p w14:paraId="63AF9A79" w14:textId="77777777" w:rsidR="00DE33B0" w:rsidRPr="008B4FD2" w:rsidRDefault="00DE33B0" w:rsidP="00DE33B0">
          <w:pPr>
            <w:jc w:val="both"/>
            <w:rPr>
              <w:rFonts w:cstheme="minorHAnsi"/>
              <w:szCs w:val="22"/>
            </w:rPr>
          </w:pPr>
          <w:r w:rsidRPr="00BD468F">
            <w:rPr>
              <w:rFonts w:cstheme="minorHAnsi"/>
              <w:szCs w:val="22"/>
            </w:rPr>
            <w:t>Tenderers should note that the minimum acceptable score for the Qualitative Scores in this competition is 60%.</w:t>
          </w:r>
          <w:r w:rsidRPr="00BD468F">
            <w:rPr>
              <w:rFonts w:cstheme="minorHAnsi"/>
              <w:color w:val="FF0000"/>
              <w:szCs w:val="22"/>
            </w:rPr>
            <w:t xml:space="preserve"> </w:t>
          </w:r>
          <w:r w:rsidRPr="00BD468F">
            <w:rPr>
              <w:rFonts w:cstheme="minorHAnsi"/>
              <w:szCs w:val="22"/>
            </w:rPr>
            <w:t xml:space="preserve">Tenders that fail to meet the minimum threshold under any one of the qualitative award criteria will be disqualified from the competition. </w:t>
          </w:r>
          <w:bookmarkEnd w:id="20"/>
          <w:bookmarkEnd w:id="21"/>
          <w:bookmarkEnd w:id="22"/>
        </w:p>
        <w:tbl>
          <w:tblPr>
            <w:tblStyle w:val="TableGrid"/>
            <w:tblW w:w="9211" w:type="dxa"/>
            <w:tblInd w:w="-5" w:type="dxa"/>
            <w:tblLook w:val="04A0" w:firstRow="1" w:lastRow="0" w:firstColumn="1" w:lastColumn="0" w:noHBand="0" w:noVBand="1"/>
          </w:tblPr>
          <w:tblGrid>
            <w:gridCol w:w="6868"/>
            <w:gridCol w:w="1191"/>
            <w:gridCol w:w="1152"/>
          </w:tblGrid>
          <w:tr w:rsidR="00DE33B0" w:rsidRPr="008B4FD2" w14:paraId="46C9DDBF" w14:textId="77777777" w:rsidTr="0063731A">
            <w:tc>
              <w:tcPr>
                <w:tcW w:w="6868"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62C5ECBF" w14:textId="77777777" w:rsidR="00DE33B0" w:rsidRPr="00173BDC" w:rsidRDefault="00DE33B0" w:rsidP="00173BDC">
                <w:pPr>
                  <w:spacing w:after="0" w:line="278" w:lineRule="auto"/>
                  <w:rPr>
                    <w:rFonts w:asciiTheme="minorHAnsi" w:hAnsiTheme="minorHAnsi" w:cstheme="minorHAnsi"/>
                    <w:sz w:val="23"/>
                    <w:szCs w:val="23"/>
                  </w:rPr>
                </w:pPr>
                <w:bookmarkStart w:id="23" w:name="_Hlk189827361"/>
                <w:r w:rsidRPr="00173BDC">
                  <w:rPr>
                    <w:rFonts w:asciiTheme="minorHAnsi" w:hAnsiTheme="minorHAnsi" w:cstheme="minorHAnsi"/>
                    <w:b/>
                    <w:sz w:val="23"/>
                    <w:szCs w:val="23"/>
                  </w:rPr>
                  <w:t>Award Criteria - QUALITY</w:t>
                </w:r>
              </w:p>
            </w:tc>
            <w:tc>
              <w:tcPr>
                <w:tcW w:w="1191"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5E183E97" w14:textId="77777777" w:rsidR="00DE33B0" w:rsidRPr="00173BDC" w:rsidRDefault="00DE33B0" w:rsidP="00173BDC">
                <w:pPr>
                  <w:spacing w:after="0" w:line="278" w:lineRule="auto"/>
                  <w:rPr>
                    <w:rFonts w:asciiTheme="minorHAnsi" w:hAnsiTheme="minorHAnsi" w:cstheme="minorHAnsi"/>
                    <w:sz w:val="23"/>
                    <w:szCs w:val="23"/>
                  </w:rPr>
                </w:pPr>
                <w:r w:rsidRPr="00173BDC">
                  <w:rPr>
                    <w:rFonts w:asciiTheme="minorHAnsi" w:hAnsiTheme="minorHAnsi" w:cstheme="minorHAnsi"/>
                    <w:b/>
                    <w:bCs/>
                    <w:sz w:val="23"/>
                    <w:szCs w:val="23"/>
                  </w:rPr>
                  <w:t xml:space="preserve">Maximum Marks </w:t>
                </w:r>
              </w:p>
            </w:tc>
            <w:tc>
              <w:tcPr>
                <w:tcW w:w="1152"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63261393" w14:textId="77777777" w:rsidR="00DE33B0" w:rsidRPr="00173BDC" w:rsidRDefault="00DE33B0" w:rsidP="00173BDC">
                <w:pPr>
                  <w:spacing w:after="0" w:line="278" w:lineRule="auto"/>
                  <w:rPr>
                    <w:rFonts w:asciiTheme="minorHAnsi" w:hAnsiTheme="minorHAnsi" w:cstheme="minorHAnsi"/>
                    <w:b/>
                    <w:bCs/>
                    <w:sz w:val="23"/>
                    <w:szCs w:val="23"/>
                  </w:rPr>
                </w:pPr>
                <w:r w:rsidRPr="00173BDC">
                  <w:rPr>
                    <w:rFonts w:asciiTheme="minorHAnsi" w:hAnsiTheme="minorHAnsi" w:cstheme="minorHAnsi"/>
                    <w:b/>
                    <w:bCs/>
                    <w:sz w:val="23"/>
                    <w:szCs w:val="23"/>
                  </w:rPr>
                  <w:t xml:space="preserve">Minimum Marks Required (60%) </w:t>
                </w:r>
              </w:p>
            </w:tc>
            <w:bookmarkEnd w:id="23"/>
          </w:tr>
          <w:tr w:rsidR="00DE33B0" w:rsidRPr="008B4FD2" w14:paraId="7FB32E37" w14:textId="77777777" w:rsidTr="0063731A">
            <w:tc>
              <w:tcPr>
                <w:tcW w:w="6868" w:type="dxa"/>
                <w:tcBorders>
                  <w:top w:val="single" w:sz="4" w:space="0" w:color="auto"/>
                  <w:left w:val="single" w:sz="4" w:space="0" w:color="auto"/>
                  <w:bottom w:val="single" w:sz="4" w:space="0" w:color="auto"/>
                  <w:right w:val="single" w:sz="4" w:space="0" w:color="auto"/>
                </w:tcBorders>
                <w:hideMark/>
              </w:tcPr>
              <w:p w14:paraId="4BC77860" w14:textId="12598522" w:rsidR="00DE33B0" w:rsidRPr="00173BDC" w:rsidRDefault="00932E84" w:rsidP="00173BDC">
                <w:pPr>
                  <w:numPr>
                    <w:ilvl w:val="0"/>
                    <w:numId w:val="25"/>
                  </w:numPr>
                  <w:spacing w:after="0" w:line="278" w:lineRule="auto"/>
                  <w:rPr>
                    <w:rFonts w:asciiTheme="minorHAnsi" w:hAnsiTheme="minorHAnsi" w:cstheme="minorHAnsi"/>
                    <w:b/>
                    <w:bCs/>
                    <w:sz w:val="23"/>
                    <w:szCs w:val="23"/>
                  </w:rPr>
                </w:pPr>
                <w:r w:rsidRPr="00173BDC">
                  <w:rPr>
                    <w:rFonts w:asciiTheme="minorHAnsi" w:hAnsiTheme="minorHAnsi" w:cstheme="minorHAnsi"/>
                    <w:b/>
                    <w:bCs/>
                    <w:sz w:val="23"/>
                    <w:szCs w:val="23"/>
                  </w:rPr>
                  <w:t>Quality and Technical Merit of Proposal.</w:t>
                </w:r>
              </w:p>
              <w:p w14:paraId="494CBF14" w14:textId="66040C2F" w:rsidR="00932E84" w:rsidRPr="00173BDC" w:rsidRDefault="00932E84" w:rsidP="00173BDC">
                <w:pPr>
                  <w:spacing w:after="0" w:line="278" w:lineRule="auto"/>
                  <w:rPr>
                    <w:rFonts w:asciiTheme="minorHAnsi" w:hAnsiTheme="minorHAnsi" w:cstheme="minorHAnsi"/>
                    <w:bCs/>
                    <w:sz w:val="23"/>
                    <w:szCs w:val="23"/>
                  </w:rPr>
                </w:pPr>
                <w:r w:rsidRPr="00173BDC">
                  <w:rPr>
                    <w:rFonts w:asciiTheme="minorHAnsi" w:hAnsiTheme="minorHAnsi" w:cstheme="minorHAnsi"/>
                    <w:bCs/>
                    <w:sz w:val="23"/>
                    <w:szCs w:val="23"/>
                  </w:rPr>
                  <w:t>Tenderers will be assessed on their understanding of</w:t>
                </w:r>
                <w:r w:rsidR="00173BDC">
                  <w:rPr>
                    <w:rFonts w:asciiTheme="minorHAnsi" w:hAnsiTheme="minorHAnsi" w:cstheme="minorHAnsi"/>
                    <w:bCs/>
                    <w:sz w:val="23"/>
                    <w:szCs w:val="23"/>
                  </w:rPr>
                  <w:t xml:space="preserve"> the brief and m</w:t>
                </w:r>
                <w:r w:rsidRPr="00173BDC">
                  <w:rPr>
                    <w:rFonts w:asciiTheme="minorHAnsi" w:hAnsiTheme="minorHAnsi" w:cstheme="minorHAnsi"/>
                    <w:bCs/>
                    <w:sz w:val="23"/>
                    <w:szCs w:val="23"/>
                  </w:rPr>
                  <w:t>arks will be awarded for the extent to which the proposal demonstrates innovation, added value, practical applicability, and a clear understanding of the Southern Region's mobility context.</w:t>
                </w:r>
              </w:p>
            </w:tc>
            <w:tc>
              <w:tcPr>
                <w:tcW w:w="1191" w:type="dxa"/>
                <w:tcBorders>
                  <w:top w:val="single" w:sz="4" w:space="0" w:color="auto"/>
                  <w:left w:val="single" w:sz="4" w:space="0" w:color="auto"/>
                  <w:bottom w:val="single" w:sz="4" w:space="0" w:color="auto"/>
                  <w:right w:val="single" w:sz="4" w:space="0" w:color="auto"/>
                </w:tcBorders>
              </w:tcPr>
              <w:p w14:paraId="204B422D" w14:textId="507FE066" w:rsidR="00DE33B0" w:rsidRPr="00173BDC" w:rsidRDefault="00932E84" w:rsidP="00173BDC">
                <w:pPr>
                  <w:spacing w:after="0" w:line="278" w:lineRule="auto"/>
                  <w:jc w:val="center"/>
                  <w:rPr>
                    <w:rFonts w:asciiTheme="minorHAnsi" w:hAnsiTheme="minorHAnsi" w:cstheme="minorHAnsi"/>
                    <w:sz w:val="23"/>
                    <w:szCs w:val="23"/>
                  </w:rPr>
                </w:pPr>
                <w:r w:rsidRPr="00173BDC">
                  <w:rPr>
                    <w:rFonts w:asciiTheme="minorHAnsi" w:hAnsiTheme="minorHAnsi" w:cstheme="minorHAnsi"/>
                    <w:sz w:val="23"/>
                    <w:szCs w:val="23"/>
                  </w:rPr>
                  <w:t>40</w:t>
                </w:r>
              </w:p>
            </w:tc>
            <w:tc>
              <w:tcPr>
                <w:tcW w:w="1152" w:type="dxa"/>
                <w:tcBorders>
                  <w:top w:val="single" w:sz="4" w:space="0" w:color="auto"/>
                  <w:left w:val="single" w:sz="4" w:space="0" w:color="auto"/>
                  <w:bottom w:val="single" w:sz="4" w:space="0" w:color="auto"/>
                  <w:right w:val="single" w:sz="4" w:space="0" w:color="auto"/>
                </w:tcBorders>
              </w:tcPr>
              <w:p w14:paraId="02367F02" w14:textId="04B5743F" w:rsidR="00DE33B0" w:rsidRPr="00173BDC" w:rsidRDefault="00932E84" w:rsidP="00173BDC">
                <w:pPr>
                  <w:spacing w:after="0" w:line="278" w:lineRule="auto"/>
                  <w:jc w:val="center"/>
                  <w:rPr>
                    <w:rFonts w:asciiTheme="minorHAnsi" w:hAnsiTheme="minorHAnsi" w:cstheme="minorHAnsi"/>
                    <w:sz w:val="23"/>
                    <w:szCs w:val="23"/>
                  </w:rPr>
                </w:pPr>
                <w:r w:rsidRPr="00173BDC">
                  <w:rPr>
                    <w:rFonts w:asciiTheme="minorHAnsi" w:hAnsiTheme="minorHAnsi" w:cstheme="minorHAnsi"/>
                    <w:sz w:val="23"/>
                    <w:szCs w:val="23"/>
                  </w:rPr>
                  <w:t>24</w:t>
                </w:r>
              </w:p>
            </w:tc>
          </w:tr>
          <w:tr w:rsidR="00DE33B0" w:rsidRPr="008B4FD2" w14:paraId="620A9FFA" w14:textId="77777777" w:rsidTr="0063731A">
            <w:tc>
              <w:tcPr>
                <w:tcW w:w="6868" w:type="dxa"/>
                <w:tcBorders>
                  <w:top w:val="single" w:sz="4" w:space="0" w:color="auto"/>
                  <w:left w:val="single" w:sz="4" w:space="0" w:color="auto"/>
                  <w:bottom w:val="single" w:sz="4" w:space="0" w:color="auto"/>
                  <w:right w:val="single" w:sz="4" w:space="0" w:color="auto"/>
                </w:tcBorders>
              </w:tcPr>
              <w:p w14:paraId="443ABBBF" w14:textId="43E03972" w:rsidR="00932E84" w:rsidRPr="00173BDC" w:rsidRDefault="00932E84" w:rsidP="00173BDC">
                <w:pPr>
                  <w:numPr>
                    <w:ilvl w:val="0"/>
                    <w:numId w:val="25"/>
                  </w:numPr>
                  <w:spacing w:after="0" w:line="278" w:lineRule="auto"/>
                  <w:rPr>
                    <w:rFonts w:asciiTheme="minorHAnsi" w:hAnsiTheme="minorHAnsi" w:cstheme="minorHAnsi"/>
                    <w:b/>
                    <w:sz w:val="23"/>
                    <w:szCs w:val="23"/>
                  </w:rPr>
                </w:pPr>
                <w:r w:rsidRPr="00173BDC">
                  <w:rPr>
                    <w:rFonts w:asciiTheme="minorHAnsi" w:hAnsiTheme="minorHAnsi" w:cstheme="minorHAnsi"/>
                    <w:b/>
                    <w:sz w:val="23"/>
                    <w:szCs w:val="23"/>
                  </w:rPr>
                  <w:t>Relevant Experience and Expertise of Project Team.</w:t>
                </w:r>
              </w:p>
              <w:p w14:paraId="1C416D66" w14:textId="77777777" w:rsidR="00932E84" w:rsidRPr="00173BDC" w:rsidRDefault="00932E84" w:rsidP="00173BDC">
                <w:pPr>
                  <w:spacing w:after="0" w:line="278" w:lineRule="auto"/>
                  <w:rPr>
                    <w:rFonts w:asciiTheme="minorHAnsi" w:hAnsiTheme="minorHAnsi" w:cstheme="minorHAnsi"/>
                    <w:bCs/>
                    <w:sz w:val="23"/>
                    <w:szCs w:val="23"/>
                  </w:rPr>
                </w:pPr>
                <w:r w:rsidRPr="00173BDC">
                  <w:rPr>
                    <w:rFonts w:asciiTheme="minorHAnsi" w:hAnsiTheme="minorHAnsi" w:cstheme="minorHAnsi"/>
                    <w:bCs/>
                    <w:sz w:val="23"/>
                    <w:szCs w:val="23"/>
                  </w:rPr>
                  <w:t>Tenderers shall demonstrate relevant experience in the delivery of comparable assignments.</w:t>
                </w:r>
              </w:p>
              <w:p w14:paraId="1800E08F" w14:textId="66637420" w:rsidR="00DE33B0" w:rsidRPr="00173BDC" w:rsidRDefault="00932E84" w:rsidP="00173BDC">
                <w:pPr>
                  <w:spacing w:after="0" w:line="278" w:lineRule="auto"/>
                  <w:rPr>
                    <w:rFonts w:asciiTheme="minorHAnsi" w:hAnsiTheme="minorHAnsi" w:cstheme="minorHAnsi"/>
                    <w:bCs/>
                    <w:sz w:val="23"/>
                    <w:szCs w:val="23"/>
                  </w:rPr>
                </w:pPr>
                <w:r w:rsidRPr="00173BDC">
                  <w:rPr>
                    <w:rFonts w:asciiTheme="minorHAnsi" w:hAnsiTheme="minorHAnsi" w:cstheme="minorHAnsi"/>
                    <w:bCs/>
                    <w:sz w:val="23"/>
                    <w:szCs w:val="23"/>
                  </w:rPr>
                  <w:t>Tenderers should provide details of key personnel and examples of comparable projects completed within the last five years</w:t>
                </w:r>
              </w:p>
            </w:tc>
            <w:tc>
              <w:tcPr>
                <w:tcW w:w="1191" w:type="dxa"/>
                <w:tcBorders>
                  <w:top w:val="single" w:sz="4" w:space="0" w:color="auto"/>
                  <w:left w:val="single" w:sz="4" w:space="0" w:color="auto"/>
                  <w:bottom w:val="single" w:sz="4" w:space="0" w:color="auto"/>
                  <w:right w:val="single" w:sz="4" w:space="0" w:color="auto"/>
                </w:tcBorders>
              </w:tcPr>
              <w:p w14:paraId="74B379A1" w14:textId="2D606C06" w:rsidR="00DE33B0" w:rsidRPr="00173BDC" w:rsidRDefault="0063731A" w:rsidP="00173BDC">
                <w:pPr>
                  <w:spacing w:after="0" w:line="278" w:lineRule="auto"/>
                  <w:jc w:val="center"/>
                  <w:rPr>
                    <w:rFonts w:asciiTheme="minorHAnsi" w:hAnsiTheme="minorHAnsi" w:cstheme="minorHAnsi"/>
                    <w:sz w:val="23"/>
                    <w:szCs w:val="23"/>
                  </w:rPr>
                </w:pPr>
                <w:r>
                  <w:rPr>
                    <w:rFonts w:asciiTheme="minorHAnsi" w:hAnsiTheme="minorHAnsi" w:cstheme="minorHAnsi"/>
                    <w:sz w:val="23"/>
                    <w:szCs w:val="23"/>
                  </w:rPr>
                  <w:t>30</w:t>
                </w:r>
              </w:p>
            </w:tc>
            <w:tc>
              <w:tcPr>
                <w:tcW w:w="1152" w:type="dxa"/>
                <w:tcBorders>
                  <w:top w:val="single" w:sz="4" w:space="0" w:color="auto"/>
                  <w:left w:val="single" w:sz="4" w:space="0" w:color="auto"/>
                  <w:bottom w:val="single" w:sz="4" w:space="0" w:color="auto"/>
                  <w:right w:val="single" w:sz="4" w:space="0" w:color="auto"/>
                </w:tcBorders>
              </w:tcPr>
              <w:p w14:paraId="244E11B9" w14:textId="18578334" w:rsidR="00DE33B0" w:rsidRPr="00173BDC" w:rsidRDefault="00932E84" w:rsidP="00173BDC">
                <w:pPr>
                  <w:spacing w:after="0" w:line="278" w:lineRule="auto"/>
                  <w:jc w:val="center"/>
                  <w:rPr>
                    <w:rFonts w:asciiTheme="minorHAnsi" w:hAnsiTheme="minorHAnsi" w:cstheme="minorHAnsi"/>
                    <w:sz w:val="23"/>
                    <w:szCs w:val="23"/>
                  </w:rPr>
                </w:pPr>
                <w:r w:rsidRPr="00173BDC">
                  <w:rPr>
                    <w:rFonts w:asciiTheme="minorHAnsi" w:hAnsiTheme="minorHAnsi" w:cstheme="minorHAnsi"/>
                    <w:sz w:val="23"/>
                    <w:szCs w:val="23"/>
                  </w:rPr>
                  <w:t>1</w:t>
                </w:r>
                <w:r w:rsidR="0063731A">
                  <w:rPr>
                    <w:rFonts w:asciiTheme="minorHAnsi" w:hAnsiTheme="minorHAnsi" w:cstheme="minorHAnsi"/>
                    <w:sz w:val="23"/>
                    <w:szCs w:val="23"/>
                  </w:rPr>
                  <w:t>8</w:t>
                </w:r>
              </w:p>
            </w:tc>
          </w:tr>
          <w:tr w:rsidR="00DE33B0" w:rsidRPr="008B4FD2" w14:paraId="10F7DA91" w14:textId="77777777" w:rsidTr="0063731A">
            <w:tc>
              <w:tcPr>
                <w:tcW w:w="6868" w:type="dxa"/>
                <w:tcBorders>
                  <w:top w:val="single" w:sz="4" w:space="0" w:color="auto"/>
                  <w:left w:val="single" w:sz="4" w:space="0" w:color="auto"/>
                  <w:bottom w:val="single" w:sz="4" w:space="0" w:color="auto"/>
                  <w:right w:val="single" w:sz="4" w:space="0" w:color="auto"/>
                </w:tcBorders>
              </w:tcPr>
              <w:p w14:paraId="6BBB0759" w14:textId="60283061" w:rsidR="00932E84" w:rsidRPr="00173BDC" w:rsidRDefault="00932E84" w:rsidP="00173BDC">
                <w:pPr>
                  <w:numPr>
                    <w:ilvl w:val="0"/>
                    <w:numId w:val="25"/>
                  </w:numPr>
                  <w:spacing w:after="0" w:line="278" w:lineRule="auto"/>
                  <w:rPr>
                    <w:rFonts w:asciiTheme="minorHAnsi" w:hAnsiTheme="minorHAnsi" w:cstheme="minorHAnsi"/>
                    <w:b/>
                    <w:sz w:val="23"/>
                    <w:szCs w:val="23"/>
                  </w:rPr>
                </w:pPr>
                <w:r w:rsidRPr="00173BDC">
                  <w:rPr>
                    <w:rFonts w:asciiTheme="minorHAnsi" w:hAnsiTheme="minorHAnsi" w:cstheme="minorHAnsi"/>
                    <w:b/>
                    <w:sz w:val="23"/>
                    <w:szCs w:val="23"/>
                  </w:rPr>
                  <w:t>Methodology and Project Delivery Approach.</w:t>
                </w:r>
              </w:p>
              <w:p w14:paraId="4CA81562" w14:textId="67AC48FB" w:rsidR="00DE33B0" w:rsidRPr="00173BDC" w:rsidRDefault="00932E84" w:rsidP="00173BDC">
                <w:pPr>
                  <w:spacing w:after="0" w:line="278" w:lineRule="auto"/>
                  <w:rPr>
                    <w:rFonts w:asciiTheme="minorHAnsi" w:hAnsiTheme="minorHAnsi" w:cstheme="minorHAnsi"/>
                    <w:bCs/>
                    <w:sz w:val="23"/>
                    <w:szCs w:val="23"/>
                  </w:rPr>
                </w:pPr>
                <w:r w:rsidRPr="00173BDC">
                  <w:rPr>
                    <w:rFonts w:asciiTheme="minorHAnsi" w:hAnsiTheme="minorHAnsi" w:cstheme="minorHAnsi"/>
                    <w:bCs/>
                    <w:sz w:val="23"/>
                    <w:szCs w:val="23"/>
                  </w:rPr>
                  <w:t>Tenderers must set out a clear methodology for delivery of the services outlined within Appendix 1</w:t>
                </w:r>
              </w:p>
            </w:tc>
            <w:tc>
              <w:tcPr>
                <w:tcW w:w="1191" w:type="dxa"/>
                <w:tcBorders>
                  <w:top w:val="single" w:sz="4" w:space="0" w:color="auto"/>
                  <w:left w:val="single" w:sz="4" w:space="0" w:color="auto"/>
                  <w:bottom w:val="single" w:sz="4" w:space="0" w:color="auto"/>
                  <w:right w:val="single" w:sz="4" w:space="0" w:color="auto"/>
                </w:tcBorders>
              </w:tcPr>
              <w:p w14:paraId="67492917" w14:textId="1F5979C0" w:rsidR="00DE33B0" w:rsidRPr="00173BDC" w:rsidRDefault="0063731A" w:rsidP="00173BDC">
                <w:pPr>
                  <w:spacing w:after="0" w:line="278" w:lineRule="auto"/>
                  <w:jc w:val="center"/>
                  <w:rPr>
                    <w:rFonts w:asciiTheme="minorHAnsi" w:hAnsiTheme="minorHAnsi" w:cstheme="minorHAnsi"/>
                    <w:sz w:val="23"/>
                    <w:szCs w:val="23"/>
                  </w:rPr>
                </w:pPr>
                <w:r>
                  <w:rPr>
                    <w:rFonts w:asciiTheme="minorHAnsi" w:hAnsiTheme="minorHAnsi" w:cstheme="minorHAnsi"/>
                    <w:sz w:val="23"/>
                    <w:szCs w:val="23"/>
                  </w:rPr>
                  <w:t>30</w:t>
                </w:r>
              </w:p>
            </w:tc>
            <w:tc>
              <w:tcPr>
                <w:tcW w:w="1152" w:type="dxa"/>
                <w:tcBorders>
                  <w:top w:val="single" w:sz="4" w:space="0" w:color="auto"/>
                  <w:left w:val="single" w:sz="4" w:space="0" w:color="auto"/>
                  <w:bottom w:val="single" w:sz="4" w:space="0" w:color="auto"/>
                  <w:right w:val="single" w:sz="4" w:space="0" w:color="auto"/>
                </w:tcBorders>
              </w:tcPr>
              <w:p w14:paraId="7CBA450C" w14:textId="74A466AD" w:rsidR="00DE33B0" w:rsidRPr="00173BDC" w:rsidRDefault="00932E84" w:rsidP="00173BDC">
                <w:pPr>
                  <w:spacing w:after="0" w:line="278" w:lineRule="auto"/>
                  <w:jc w:val="center"/>
                  <w:rPr>
                    <w:rFonts w:asciiTheme="minorHAnsi" w:hAnsiTheme="minorHAnsi" w:cstheme="minorHAnsi"/>
                    <w:sz w:val="23"/>
                    <w:szCs w:val="23"/>
                  </w:rPr>
                </w:pPr>
                <w:r w:rsidRPr="00173BDC">
                  <w:rPr>
                    <w:rFonts w:asciiTheme="minorHAnsi" w:hAnsiTheme="minorHAnsi" w:cstheme="minorHAnsi"/>
                    <w:sz w:val="23"/>
                    <w:szCs w:val="23"/>
                  </w:rPr>
                  <w:t>1</w:t>
                </w:r>
                <w:r w:rsidR="0063731A">
                  <w:rPr>
                    <w:rFonts w:asciiTheme="minorHAnsi" w:hAnsiTheme="minorHAnsi" w:cstheme="minorHAnsi"/>
                    <w:sz w:val="23"/>
                    <w:szCs w:val="23"/>
                  </w:rPr>
                  <w:t>8</w:t>
                </w:r>
              </w:p>
            </w:tc>
          </w:tr>
          <w:tr w:rsidR="00DE33B0" w:rsidRPr="008B4FD2" w14:paraId="05F914D5" w14:textId="77777777" w:rsidTr="0063731A">
            <w:tc>
              <w:tcPr>
                <w:tcW w:w="6868" w:type="dxa"/>
                <w:tcBorders>
                  <w:top w:val="single" w:sz="4" w:space="0" w:color="auto"/>
                  <w:left w:val="single" w:sz="4" w:space="0" w:color="auto"/>
                  <w:bottom w:val="single" w:sz="4" w:space="0" w:color="auto"/>
                  <w:right w:val="single" w:sz="4" w:space="0" w:color="auto"/>
                </w:tcBorders>
                <w:hideMark/>
              </w:tcPr>
              <w:p w14:paraId="3E74CA8D" w14:textId="77777777" w:rsidR="00DE33B0" w:rsidRPr="00173BDC" w:rsidRDefault="00DE33B0" w:rsidP="00173BDC">
                <w:pPr>
                  <w:spacing w:after="0" w:line="278" w:lineRule="auto"/>
                  <w:rPr>
                    <w:rFonts w:asciiTheme="minorHAnsi" w:hAnsiTheme="minorHAnsi" w:cstheme="minorHAnsi"/>
                    <w:sz w:val="23"/>
                    <w:szCs w:val="23"/>
                  </w:rPr>
                </w:pPr>
                <w:r w:rsidRPr="00173BDC">
                  <w:rPr>
                    <w:rFonts w:asciiTheme="minorHAnsi" w:hAnsiTheme="minorHAnsi" w:cstheme="minorHAnsi"/>
                    <w:b/>
                    <w:sz w:val="23"/>
                    <w:szCs w:val="23"/>
                  </w:rPr>
                  <w:t>Total</w:t>
                </w:r>
              </w:p>
            </w:tc>
            <w:tc>
              <w:tcPr>
                <w:tcW w:w="1191" w:type="dxa"/>
                <w:tcBorders>
                  <w:top w:val="single" w:sz="4" w:space="0" w:color="auto"/>
                  <w:left w:val="single" w:sz="4" w:space="0" w:color="auto"/>
                  <w:bottom w:val="single" w:sz="4" w:space="0" w:color="auto"/>
                  <w:right w:val="single" w:sz="4" w:space="0" w:color="auto"/>
                </w:tcBorders>
                <w:hideMark/>
              </w:tcPr>
              <w:p w14:paraId="218B5F89" w14:textId="234DF9E4" w:rsidR="00DE33B0" w:rsidRPr="00173BDC" w:rsidRDefault="00DE33B0" w:rsidP="00173BDC">
                <w:pPr>
                  <w:spacing w:after="0" w:line="278" w:lineRule="auto"/>
                  <w:jc w:val="center"/>
                  <w:rPr>
                    <w:rFonts w:asciiTheme="minorHAnsi" w:hAnsiTheme="minorHAnsi" w:cstheme="minorHAnsi"/>
                    <w:b/>
                    <w:bCs/>
                    <w:sz w:val="23"/>
                    <w:szCs w:val="23"/>
                  </w:rPr>
                </w:pPr>
                <w:r w:rsidRPr="00173BDC">
                  <w:rPr>
                    <w:rFonts w:asciiTheme="minorHAnsi" w:hAnsiTheme="minorHAnsi" w:cstheme="minorHAnsi"/>
                    <w:b/>
                    <w:bCs/>
                    <w:sz w:val="23"/>
                    <w:szCs w:val="23"/>
                  </w:rPr>
                  <w:t>100</w:t>
                </w:r>
              </w:p>
            </w:tc>
            <w:tc>
              <w:tcPr>
                <w:tcW w:w="1152" w:type="dxa"/>
                <w:tcBorders>
                  <w:top w:val="single" w:sz="4" w:space="0" w:color="auto"/>
                  <w:left w:val="single" w:sz="4" w:space="0" w:color="auto"/>
                  <w:bottom w:val="single" w:sz="4" w:space="0" w:color="auto"/>
                  <w:right w:val="single" w:sz="4" w:space="0" w:color="auto"/>
                </w:tcBorders>
                <w:hideMark/>
              </w:tcPr>
              <w:p w14:paraId="7ADCDC37" w14:textId="4E597787" w:rsidR="00DE33B0" w:rsidRPr="00173BDC" w:rsidRDefault="00DE33B0" w:rsidP="00173BDC">
                <w:pPr>
                  <w:spacing w:after="0" w:line="278" w:lineRule="auto"/>
                  <w:jc w:val="center"/>
                  <w:rPr>
                    <w:rFonts w:asciiTheme="minorHAnsi" w:hAnsiTheme="minorHAnsi" w:cstheme="minorHAnsi"/>
                    <w:b/>
                    <w:bCs/>
                    <w:sz w:val="23"/>
                    <w:szCs w:val="23"/>
                  </w:rPr>
                </w:pPr>
                <w:r w:rsidRPr="00173BDC">
                  <w:rPr>
                    <w:rFonts w:asciiTheme="minorHAnsi" w:hAnsiTheme="minorHAnsi" w:cstheme="minorHAnsi"/>
                    <w:b/>
                    <w:bCs/>
                    <w:sz w:val="23"/>
                    <w:szCs w:val="23"/>
                  </w:rPr>
                  <w:t>60</w:t>
                </w:r>
              </w:p>
            </w:tc>
          </w:tr>
        </w:tbl>
        <w:p w14:paraId="3FA0E3C1" w14:textId="77777777" w:rsidR="00DE33B0" w:rsidRPr="00C97EC4" w:rsidRDefault="00DE33B0" w:rsidP="00DE33B0">
          <w:pPr>
            <w:rPr>
              <w:lang w:val="en-US"/>
            </w:rPr>
          </w:pPr>
        </w:p>
        <w:p w14:paraId="1A4E3BAE" w14:textId="77777777" w:rsidR="00DE33B0" w:rsidRDefault="00DE33B0" w:rsidP="00DE33B0">
          <w:pPr>
            <w:rPr>
              <w:b/>
              <w:bCs/>
            </w:rPr>
          </w:pPr>
          <w:r>
            <w:rPr>
              <w:b/>
              <w:bCs/>
            </w:rPr>
            <w:t>Methodology for Calculating Scoring of Qualitative Criteria:</w:t>
          </w:r>
        </w:p>
        <w:p w14:paraId="46545083" w14:textId="77777777" w:rsidR="00DE33B0" w:rsidRDefault="00DE33B0" w:rsidP="00DE33B0">
          <w:r>
            <w:t>Award Criteria requirements based on the indicative scoring as explained below:</w:t>
          </w:r>
        </w:p>
        <w:tbl>
          <w:tblPr>
            <w:tblStyle w:val="TableGrid"/>
            <w:tblW w:w="0" w:type="auto"/>
            <w:tblInd w:w="137" w:type="dxa"/>
            <w:tblLook w:val="04A0" w:firstRow="1" w:lastRow="0" w:firstColumn="1" w:lastColumn="0" w:noHBand="0" w:noVBand="1"/>
          </w:tblPr>
          <w:tblGrid>
            <w:gridCol w:w="992"/>
            <w:gridCol w:w="7230"/>
          </w:tblGrid>
          <w:tr w:rsidR="00DE33B0" w:rsidRPr="009F77C2" w14:paraId="1C8BF0A1" w14:textId="77777777" w:rsidTr="00517504">
            <w:tc>
              <w:tcPr>
                <w:tcW w:w="992" w:type="dxa"/>
                <w:shd w:val="clear" w:color="auto" w:fill="DEEAF6" w:themeFill="accent1" w:themeFillTint="33"/>
              </w:tcPr>
              <w:p w14:paraId="2BA18450" w14:textId="77777777" w:rsidR="00DE33B0" w:rsidRPr="009F77C2" w:rsidRDefault="00DE33B0" w:rsidP="009F77C2">
                <w:pPr>
                  <w:spacing w:after="0"/>
                  <w:rPr>
                    <w:b/>
                    <w:bCs/>
                    <w:sz w:val="23"/>
                    <w:szCs w:val="23"/>
                  </w:rPr>
                </w:pPr>
                <w:r w:rsidRPr="009F77C2">
                  <w:rPr>
                    <w:b/>
                    <w:bCs/>
                    <w:sz w:val="23"/>
                    <w:szCs w:val="23"/>
                  </w:rPr>
                  <w:t>Score</w:t>
                </w:r>
              </w:p>
            </w:tc>
            <w:tc>
              <w:tcPr>
                <w:tcW w:w="7230" w:type="dxa"/>
                <w:shd w:val="clear" w:color="auto" w:fill="DEEAF6" w:themeFill="accent1" w:themeFillTint="33"/>
              </w:tcPr>
              <w:p w14:paraId="6E5DB8EB" w14:textId="77777777" w:rsidR="00DE33B0" w:rsidRPr="009F77C2" w:rsidRDefault="00DE33B0" w:rsidP="009F77C2">
                <w:pPr>
                  <w:spacing w:after="0"/>
                  <w:rPr>
                    <w:b/>
                    <w:bCs/>
                    <w:sz w:val="23"/>
                    <w:szCs w:val="23"/>
                  </w:rPr>
                </w:pPr>
                <w:r w:rsidRPr="009F77C2">
                  <w:rPr>
                    <w:b/>
                    <w:bCs/>
                    <w:sz w:val="23"/>
                    <w:szCs w:val="23"/>
                  </w:rPr>
                  <w:t>Description</w:t>
                </w:r>
              </w:p>
            </w:tc>
          </w:tr>
          <w:tr w:rsidR="00DE33B0" w:rsidRPr="009F77C2" w14:paraId="21EE57B9" w14:textId="77777777" w:rsidTr="00517504">
            <w:tc>
              <w:tcPr>
                <w:tcW w:w="992" w:type="dxa"/>
              </w:tcPr>
              <w:p w14:paraId="3F9B21A3" w14:textId="77777777" w:rsidR="00DE33B0" w:rsidRPr="009F77C2" w:rsidRDefault="00DE33B0" w:rsidP="009F77C2">
                <w:pPr>
                  <w:spacing w:after="0"/>
                  <w:rPr>
                    <w:sz w:val="23"/>
                    <w:szCs w:val="23"/>
                  </w:rPr>
                </w:pPr>
                <w:r w:rsidRPr="009F77C2">
                  <w:rPr>
                    <w:sz w:val="23"/>
                    <w:szCs w:val="23"/>
                  </w:rPr>
                  <w:t>81-100%</w:t>
                </w:r>
              </w:p>
            </w:tc>
            <w:tc>
              <w:tcPr>
                <w:tcW w:w="7230" w:type="dxa"/>
              </w:tcPr>
              <w:p w14:paraId="3D663931" w14:textId="77777777" w:rsidR="00DE33B0" w:rsidRPr="009F77C2" w:rsidRDefault="00DE33B0" w:rsidP="009F77C2">
                <w:pPr>
                  <w:spacing w:after="0"/>
                  <w:jc w:val="both"/>
                  <w:rPr>
                    <w:sz w:val="23"/>
                    <w:szCs w:val="23"/>
                  </w:rPr>
                </w:pPr>
                <w:r w:rsidRPr="009F77C2">
                  <w:rPr>
                    <w:sz w:val="23"/>
                    <w:szCs w:val="23"/>
                  </w:rPr>
                  <w:t xml:space="preserve">Indicates an excellent response to the criteria with no weaknesses. </w:t>
                </w:r>
              </w:p>
              <w:p w14:paraId="15ACD183" w14:textId="77777777" w:rsidR="00DE33B0" w:rsidRPr="009F77C2" w:rsidRDefault="00DE33B0" w:rsidP="009F77C2">
                <w:pPr>
                  <w:spacing w:after="0"/>
                  <w:jc w:val="both"/>
                  <w:rPr>
                    <w:sz w:val="23"/>
                    <w:szCs w:val="23"/>
                  </w:rPr>
                </w:pPr>
                <w:r w:rsidRPr="009F77C2">
                  <w:rPr>
                    <w:sz w:val="23"/>
                    <w:szCs w:val="23"/>
                  </w:rPr>
                  <w:t>Detailed supporting evidence is provided with thorough analysis, tailored specifically to the challenges of the brief.</w:t>
                </w:r>
              </w:p>
            </w:tc>
          </w:tr>
          <w:tr w:rsidR="00DE33B0" w:rsidRPr="009F77C2" w14:paraId="0EA0374B" w14:textId="77777777" w:rsidTr="00517504">
            <w:tc>
              <w:tcPr>
                <w:tcW w:w="992" w:type="dxa"/>
              </w:tcPr>
              <w:p w14:paraId="4FA81279" w14:textId="77777777" w:rsidR="00DE33B0" w:rsidRPr="009F77C2" w:rsidRDefault="00DE33B0" w:rsidP="009F77C2">
                <w:pPr>
                  <w:spacing w:after="0"/>
                  <w:rPr>
                    <w:sz w:val="23"/>
                    <w:szCs w:val="23"/>
                  </w:rPr>
                </w:pPr>
                <w:r w:rsidRPr="009F77C2">
                  <w:rPr>
                    <w:sz w:val="23"/>
                    <w:szCs w:val="23"/>
                  </w:rPr>
                  <w:t>61-80%</w:t>
                </w:r>
              </w:p>
            </w:tc>
            <w:tc>
              <w:tcPr>
                <w:tcW w:w="7230" w:type="dxa"/>
              </w:tcPr>
              <w:p w14:paraId="7DD9839F" w14:textId="77777777" w:rsidR="00DE33B0" w:rsidRPr="009F77C2" w:rsidRDefault="00DE33B0" w:rsidP="009F77C2">
                <w:pPr>
                  <w:spacing w:after="0"/>
                  <w:jc w:val="both"/>
                  <w:rPr>
                    <w:sz w:val="23"/>
                    <w:szCs w:val="23"/>
                  </w:rPr>
                </w:pPr>
                <w:r w:rsidRPr="009F77C2">
                  <w:rPr>
                    <w:sz w:val="23"/>
                    <w:szCs w:val="23"/>
                  </w:rPr>
                  <w:t xml:space="preserve">Indicates a good response to the criteria with few weaknesses. </w:t>
                </w:r>
              </w:p>
              <w:p w14:paraId="1C9B5889" w14:textId="77777777" w:rsidR="00DE33B0" w:rsidRPr="009F77C2" w:rsidRDefault="00DE33B0" w:rsidP="009F77C2">
                <w:pPr>
                  <w:spacing w:after="0"/>
                  <w:jc w:val="both"/>
                  <w:rPr>
                    <w:sz w:val="23"/>
                    <w:szCs w:val="23"/>
                  </w:rPr>
                </w:pPr>
                <w:r w:rsidRPr="009F77C2">
                  <w:rPr>
                    <w:sz w:val="23"/>
                    <w:szCs w:val="23"/>
                  </w:rPr>
                  <w:lastRenderedPageBreak/>
                  <w:t>Supporting evidence and analysis are provided to demonstrate the competence required.</w:t>
                </w:r>
              </w:p>
            </w:tc>
          </w:tr>
          <w:tr w:rsidR="00DE33B0" w:rsidRPr="009F77C2" w14:paraId="5B09EC0E" w14:textId="77777777" w:rsidTr="00517504">
            <w:tc>
              <w:tcPr>
                <w:tcW w:w="992" w:type="dxa"/>
              </w:tcPr>
              <w:p w14:paraId="33760293" w14:textId="77777777" w:rsidR="00DE33B0" w:rsidRPr="009F77C2" w:rsidRDefault="00DE33B0" w:rsidP="009F77C2">
                <w:pPr>
                  <w:spacing w:after="0"/>
                  <w:rPr>
                    <w:sz w:val="23"/>
                    <w:szCs w:val="23"/>
                  </w:rPr>
                </w:pPr>
                <w:r w:rsidRPr="009F77C2">
                  <w:rPr>
                    <w:sz w:val="23"/>
                    <w:szCs w:val="23"/>
                  </w:rPr>
                  <w:lastRenderedPageBreak/>
                  <w:t>41-60%</w:t>
                </w:r>
              </w:p>
            </w:tc>
            <w:tc>
              <w:tcPr>
                <w:tcW w:w="7230" w:type="dxa"/>
              </w:tcPr>
              <w:p w14:paraId="514DA26F" w14:textId="77777777" w:rsidR="00DE33B0" w:rsidRPr="009F77C2" w:rsidRDefault="00DE33B0" w:rsidP="009F77C2">
                <w:pPr>
                  <w:spacing w:after="0"/>
                  <w:jc w:val="both"/>
                  <w:rPr>
                    <w:sz w:val="23"/>
                    <w:szCs w:val="23"/>
                  </w:rPr>
                </w:pPr>
                <w:r w:rsidRPr="009F77C2">
                  <w:rPr>
                    <w:sz w:val="23"/>
                    <w:szCs w:val="23"/>
                  </w:rPr>
                  <w:t>Indicates a compliant response to the criteria but lacks specific information or analysis on some aspects.</w:t>
                </w:r>
              </w:p>
              <w:p w14:paraId="2A5D5EC8" w14:textId="77777777" w:rsidR="00DE33B0" w:rsidRPr="009F77C2" w:rsidRDefault="00DE33B0" w:rsidP="009F77C2">
                <w:pPr>
                  <w:spacing w:after="0"/>
                  <w:jc w:val="both"/>
                  <w:rPr>
                    <w:sz w:val="23"/>
                    <w:szCs w:val="23"/>
                  </w:rPr>
                </w:pPr>
                <w:r w:rsidRPr="009F77C2">
                  <w:rPr>
                    <w:sz w:val="23"/>
                    <w:szCs w:val="23"/>
                  </w:rPr>
                  <w:t xml:space="preserve">Strengths outweigh weaknesses. </w:t>
                </w:r>
              </w:p>
            </w:tc>
          </w:tr>
          <w:tr w:rsidR="00DE33B0" w:rsidRPr="009F77C2" w14:paraId="6187A020" w14:textId="77777777" w:rsidTr="00517504">
            <w:tc>
              <w:tcPr>
                <w:tcW w:w="992" w:type="dxa"/>
              </w:tcPr>
              <w:p w14:paraId="26B1C747" w14:textId="77777777" w:rsidR="00DE33B0" w:rsidRPr="009F77C2" w:rsidRDefault="00DE33B0" w:rsidP="009F77C2">
                <w:pPr>
                  <w:spacing w:after="0"/>
                  <w:rPr>
                    <w:sz w:val="23"/>
                    <w:szCs w:val="23"/>
                  </w:rPr>
                </w:pPr>
                <w:r w:rsidRPr="009F77C2">
                  <w:rPr>
                    <w:sz w:val="23"/>
                    <w:szCs w:val="23"/>
                  </w:rPr>
                  <w:t>21-40%</w:t>
                </w:r>
              </w:p>
            </w:tc>
            <w:tc>
              <w:tcPr>
                <w:tcW w:w="7230" w:type="dxa"/>
              </w:tcPr>
              <w:p w14:paraId="0D36C1BE" w14:textId="77777777" w:rsidR="00DE33B0" w:rsidRPr="009F77C2" w:rsidRDefault="00DE33B0" w:rsidP="009F77C2">
                <w:pPr>
                  <w:spacing w:after="0"/>
                  <w:jc w:val="both"/>
                  <w:rPr>
                    <w:sz w:val="23"/>
                    <w:szCs w:val="23"/>
                  </w:rPr>
                </w:pPr>
                <w:r w:rsidRPr="009F77C2">
                  <w:rPr>
                    <w:sz w:val="23"/>
                    <w:szCs w:val="23"/>
                  </w:rPr>
                  <w:t>Understanding of the requirement and ability to deliver not fully demonstrated. Medium risk that the proposed approach will not be successful.</w:t>
                </w:r>
              </w:p>
              <w:p w14:paraId="08B34C6D" w14:textId="77777777" w:rsidR="00DE33B0" w:rsidRPr="009F77C2" w:rsidRDefault="00DE33B0" w:rsidP="009F77C2">
                <w:pPr>
                  <w:spacing w:after="0"/>
                  <w:jc w:val="both"/>
                  <w:rPr>
                    <w:sz w:val="23"/>
                    <w:szCs w:val="23"/>
                  </w:rPr>
                </w:pPr>
                <w:r w:rsidRPr="009F77C2">
                  <w:rPr>
                    <w:sz w:val="23"/>
                    <w:szCs w:val="23"/>
                  </w:rPr>
                  <w:t xml:space="preserve">Weaknesses and/or risks outweigh strengths. </w:t>
                </w:r>
              </w:p>
            </w:tc>
          </w:tr>
          <w:tr w:rsidR="00DE33B0" w:rsidRPr="009F77C2" w14:paraId="11E531DC" w14:textId="77777777" w:rsidTr="00517504">
            <w:tc>
              <w:tcPr>
                <w:tcW w:w="992" w:type="dxa"/>
              </w:tcPr>
              <w:p w14:paraId="2B16E41C" w14:textId="77777777" w:rsidR="00DE33B0" w:rsidRPr="009F77C2" w:rsidRDefault="00DE33B0" w:rsidP="009F77C2">
                <w:pPr>
                  <w:spacing w:after="0"/>
                  <w:rPr>
                    <w:sz w:val="23"/>
                    <w:szCs w:val="23"/>
                  </w:rPr>
                </w:pPr>
                <w:r w:rsidRPr="009F77C2">
                  <w:rPr>
                    <w:sz w:val="23"/>
                    <w:szCs w:val="23"/>
                  </w:rPr>
                  <w:t>1-20%</w:t>
                </w:r>
              </w:p>
            </w:tc>
            <w:tc>
              <w:tcPr>
                <w:tcW w:w="7230" w:type="dxa"/>
              </w:tcPr>
              <w:p w14:paraId="2839E303" w14:textId="77777777" w:rsidR="00DE33B0" w:rsidRPr="009F77C2" w:rsidRDefault="00DE33B0" w:rsidP="009F77C2">
                <w:pPr>
                  <w:spacing w:after="0"/>
                  <w:jc w:val="both"/>
                  <w:rPr>
                    <w:sz w:val="23"/>
                    <w:szCs w:val="23"/>
                  </w:rPr>
                </w:pPr>
                <w:r w:rsidRPr="009F77C2">
                  <w:rPr>
                    <w:sz w:val="23"/>
                    <w:szCs w:val="23"/>
                  </w:rPr>
                  <w:t>Indicates that the evaluation panel has major reservations about the response to the criteria.</w:t>
                </w:r>
              </w:p>
              <w:p w14:paraId="4FC69F97" w14:textId="77777777" w:rsidR="00DE33B0" w:rsidRPr="009F77C2" w:rsidRDefault="00DE33B0" w:rsidP="009F77C2">
                <w:pPr>
                  <w:spacing w:after="0"/>
                  <w:jc w:val="both"/>
                  <w:rPr>
                    <w:sz w:val="23"/>
                    <w:szCs w:val="23"/>
                  </w:rPr>
                </w:pPr>
                <w:r w:rsidRPr="009F77C2">
                  <w:rPr>
                    <w:sz w:val="23"/>
                    <w:szCs w:val="23"/>
                  </w:rPr>
                  <w:t>Weaknesses far outweigh the strengths.</w:t>
                </w:r>
              </w:p>
            </w:tc>
          </w:tr>
          <w:tr w:rsidR="00DE33B0" w:rsidRPr="009F77C2" w14:paraId="20495EB8" w14:textId="77777777" w:rsidTr="00517504">
            <w:tc>
              <w:tcPr>
                <w:tcW w:w="992" w:type="dxa"/>
              </w:tcPr>
              <w:p w14:paraId="20B67BC6" w14:textId="77777777" w:rsidR="00DE33B0" w:rsidRPr="009F77C2" w:rsidRDefault="00DE33B0" w:rsidP="009F77C2">
                <w:pPr>
                  <w:spacing w:after="0"/>
                  <w:rPr>
                    <w:sz w:val="23"/>
                    <w:szCs w:val="23"/>
                  </w:rPr>
                </w:pPr>
                <w:r w:rsidRPr="009F77C2">
                  <w:rPr>
                    <w:sz w:val="23"/>
                    <w:szCs w:val="23"/>
                  </w:rPr>
                  <w:t>0</w:t>
                </w:r>
              </w:p>
            </w:tc>
            <w:tc>
              <w:tcPr>
                <w:tcW w:w="7230" w:type="dxa"/>
              </w:tcPr>
              <w:p w14:paraId="13B70CE9" w14:textId="77777777" w:rsidR="00DE33B0" w:rsidRPr="009F77C2" w:rsidRDefault="00DE33B0" w:rsidP="009F77C2">
                <w:pPr>
                  <w:spacing w:after="0"/>
                  <w:rPr>
                    <w:sz w:val="23"/>
                    <w:szCs w:val="23"/>
                  </w:rPr>
                </w:pPr>
                <w:r w:rsidRPr="009F77C2">
                  <w:rPr>
                    <w:sz w:val="23"/>
                    <w:szCs w:val="23"/>
                  </w:rPr>
                  <w:t>Indicates an unacceptable response with serious deficiencies.</w:t>
                </w:r>
              </w:p>
              <w:p w14:paraId="70770009" w14:textId="77777777" w:rsidR="00DE33B0" w:rsidRPr="009F77C2" w:rsidRDefault="00DE33B0" w:rsidP="009F77C2">
                <w:pPr>
                  <w:spacing w:after="0"/>
                  <w:rPr>
                    <w:sz w:val="23"/>
                    <w:szCs w:val="23"/>
                  </w:rPr>
                </w:pPr>
                <w:r w:rsidRPr="009F77C2">
                  <w:rPr>
                    <w:sz w:val="23"/>
                    <w:szCs w:val="23"/>
                  </w:rPr>
                  <w:t>High risk that the proposed approach will not be successful.</w:t>
                </w:r>
              </w:p>
            </w:tc>
          </w:tr>
        </w:tbl>
        <w:p w14:paraId="39C37FA7" w14:textId="77777777" w:rsidR="00DE33B0" w:rsidRDefault="00DE33B0" w:rsidP="00DE33B0">
          <w:pPr>
            <w:rPr>
              <w:u w:color="000000"/>
            </w:rPr>
          </w:pPr>
        </w:p>
        <w:p w14:paraId="1C04F619" w14:textId="77777777" w:rsidR="00DE33B0" w:rsidRPr="00B06FC7" w:rsidRDefault="00DE33B0" w:rsidP="00DE33B0">
          <w:pPr>
            <w:pStyle w:val="Heading3"/>
            <w:ind w:left="20"/>
            <w:jc w:val="both"/>
            <w:rPr>
              <w:rFonts w:cstheme="minorHAnsi"/>
            </w:rPr>
          </w:pPr>
          <w:bookmarkStart w:id="24" w:name="_Toc152533403"/>
          <w:bookmarkStart w:id="25" w:name="_Toc153378288"/>
          <w:bookmarkStart w:id="26" w:name="_Toc153378333"/>
          <w:r w:rsidRPr="00B06FC7">
            <w:rPr>
              <w:rFonts w:cstheme="minorHAnsi"/>
              <w:u w:color="000000"/>
            </w:rPr>
            <w:t>Work Programme and Timescale</w:t>
          </w:r>
          <w:bookmarkEnd w:id="24"/>
          <w:bookmarkEnd w:id="25"/>
          <w:bookmarkEnd w:id="26"/>
          <w:r w:rsidRPr="00B06FC7">
            <w:rPr>
              <w:rFonts w:cstheme="minorHAnsi"/>
              <w:u w:color="000000"/>
            </w:rPr>
            <w:t xml:space="preserve">: </w:t>
          </w:r>
          <w:r w:rsidRPr="00B06FC7">
            <w:rPr>
              <w:rFonts w:cstheme="minorHAnsi"/>
            </w:rPr>
            <w:t xml:space="preserve"> </w:t>
          </w:r>
        </w:p>
        <w:p w14:paraId="0561DB0D" w14:textId="77777777" w:rsidR="00DE33B0" w:rsidRPr="00B06FC7" w:rsidRDefault="00DE33B0" w:rsidP="00DE33B0">
          <w:pPr>
            <w:ind w:left="30" w:right="5"/>
            <w:jc w:val="both"/>
            <w:rPr>
              <w:rFonts w:cstheme="minorHAnsi"/>
            </w:rPr>
          </w:pPr>
          <w:r w:rsidRPr="00B06FC7">
            <w:rPr>
              <w:rFonts w:cstheme="minorHAnsi"/>
            </w:rPr>
            <w:t>Tenderers will be marked according to their proposed approach to achieve the required project objectives, key deliverable</w:t>
          </w:r>
          <w:r>
            <w:rPr>
              <w:rFonts w:cstheme="minorHAnsi"/>
            </w:rPr>
            <w:t>s</w:t>
          </w:r>
          <w:r w:rsidRPr="00B06FC7">
            <w:rPr>
              <w:rFonts w:cstheme="minorHAnsi"/>
            </w:rPr>
            <w:t>, and timescale guidance.</w:t>
          </w:r>
          <w:bookmarkStart w:id="27" w:name="_Hlk149254702"/>
          <w:r w:rsidRPr="00B06FC7">
            <w:rPr>
              <w:rFonts w:cstheme="minorHAnsi"/>
            </w:rPr>
            <w:t xml:space="preserve"> </w:t>
          </w:r>
        </w:p>
        <w:p w14:paraId="161D3D85" w14:textId="77777777" w:rsidR="00DE33B0" w:rsidRPr="00B06FC7" w:rsidRDefault="00DE33B0" w:rsidP="00DE33B0">
          <w:pPr>
            <w:pStyle w:val="Heading2"/>
            <w:ind w:right="363"/>
            <w:jc w:val="both"/>
            <w:rPr>
              <w:rFonts w:asciiTheme="minorHAnsi" w:hAnsiTheme="minorHAnsi" w:cstheme="minorHAnsi"/>
            </w:rPr>
          </w:pPr>
          <w:bookmarkStart w:id="28" w:name="_Toc153378338"/>
          <w:bookmarkEnd w:id="27"/>
          <w:r w:rsidRPr="00B06FC7">
            <w:rPr>
              <w:rFonts w:asciiTheme="minorHAnsi" w:hAnsiTheme="minorHAnsi" w:cstheme="minorHAnsi"/>
            </w:rPr>
            <w:t>Format of Tender</w:t>
          </w:r>
          <w:bookmarkEnd w:id="28"/>
          <w:r w:rsidRPr="00B06FC7">
            <w:rPr>
              <w:rFonts w:asciiTheme="minorHAnsi" w:hAnsiTheme="minorHAnsi" w:cstheme="minorHAnsi"/>
            </w:rPr>
            <w:t xml:space="preserve">: </w:t>
          </w:r>
        </w:p>
        <w:p w14:paraId="7ACDC8D7" w14:textId="77777777" w:rsidR="00DE33B0" w:rsidRPr="002338F6" w:rsidRDefault="00DE33B0" w:rsidP="00DE33B0">
          <w:pPr>
            <w:spacing w:after="0" w:line="240" w:lineRule="auto"/>
            <w:jc w:val="both"/>
            <w:rPr>
              <w:rFonts w:cstheme="minorHAnsi"/>
              <w:szCs w:val="22"/>
              <w:lang w:eastAsia="en-IE"/>
            </w:rPr>
          </w:pPr>
          <w:r w:rsidRPr="002338F6">
            <w:rPr>
              <w:rFonts w:cstheme="minorHAnsi"/>
              <w:szCs w:val="22"/>
              <w:lang w:eastAsia="en-IE"/>
            </w:rPr>
            <w:t xml:space="preserve">To assist the evaluation process tenderers should follow the format when preparing their tenders: </w:t>
          </w:r>
        </w:p>
        <w:p w14:paraId="439EE2C8"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Executive Summary (1 page max).</w:t>
          </w:r>
        </w:p>
        <w:p w14:paraId="416EE41B"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Documentary evidence of how the Tender achieves the minimum requirements as listed in section 3.2.B.</w:t>
          </w:r>
        </w:p>
        <w:p w14:paraId="5631A44B"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 xml:space="preserve">Set out the methodological approach, the work programme and timeline, detailing the resources they will use to meet requirements as specified in the terms of reference and requirements. </w:t>
          </w:r>
        </w:p>
        <w:p w14:paraId="4978ABD6" w14:textId="0BBA5172"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 xml:space="preserve">If this is a multi-discipline consortium tender, please state this clearly identifying individual consortium members involved and their relevant expertise to work on different elements across the identified work packages.  </w:t>
          </w:r>
        </w:p>
        <w:p w14:paraId="3564FB5F"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Provide a Project Plan clearly stating the specific personnel responsible for each element of the methodology and work programme, including the proposed time dedicated to the task to each individual and overall delivery time.</w:t>
          </w:r>
        </w:p>
        <w:p w14:paraId="7E0C420D"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 xml:space="preserve">CV (2 pages max) of the individual(s) who will deliver the contract. </w:t>
          </w:r>
        </w:p>
        <w:p w14:paraId="374EE50F"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 xml:space="preserve">Contact details: Name, address, telephone number and e-mail address of tenderer and lead contact person. </w:t>
          </w:r>
        </w:p>
        <w:p w14:paraId="68B63F7F" w14:textId="77777777" w:rsidR="00DE33B0" w:rsidRPr="002338F6" w:rsidRDefault="00DE33B0" w:rsidP="00C934BC">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 xml:space="preserve">Relevant references with contact name and phone numbers. </w:t>
          </w:r>
        </w:p>
        <w:p w14:paraId="1B0A9548" w14:textId="5E221065" w:rsidR="00564F8A" w:rsidRPr="0004244F" w:rsidRDefault="00DE33B0" w:rsidP="00D35AA7">
          <w:pPr>
            <w:pStyle w:val="ListParagraph"/>
            <w:numPr>
              <w:ilvl w:val="0"/>
              <w:numId w:val="24"/>
            </w:numPr>
            <w:spacing w:after="0" w:line="240" w:lineRule="auto"/>
            <w:jc w:val="both"/>
            <w:rPr>
              <w:rFonts w:cstheme="minorHAnsi"/>
              <w:szCs w:val="22"/>
              <w:lang w:eastAsia="en-IE"/>
            </w:rPr>
          </w:pPr>
          <w:r w:rsidRPr="002338F6">
            <w:rPr>
              <w:rFonts w:cstheme="minorHAnsi"/>
              <w:szCs w:val="22"/>
              <w:lang w:eastAsia="en-IE"/>
            </w:rPr>
            <w:t>Cost breakdown and fixed price sum, see Appendix 2: Pricing Schedule.</w:t>
          </w: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2FAE169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9"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485BB5">
              <w:t>14</w:t>
            </w:r>
            <w:r w:rsidRPr="000E5DB7">
              <w:fldChar w:fldCharType="end"/>
            </w:r>
            <w:bookmarkEnd w:id="29"/>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rPr>
          <w:rFonts w:asciiTheme="minorHAnsi" w:hAnsiTheme="minorHAnsi" w:cstheme="minorHAnsi"/>
          <w:sz w:val="23"/>
          <w:szCs w:val="23"/>
        </w:rPr>
      </w:sdtEndPr>
      <w:sdtContent>
        <w:sdt>
          <w:sdtPr>
            <w:rPr>
              <w:rFonts w:asciiTheme="minorHAnsi" w:hAnsiTheme="minorHAnsi" w:cstheme="minorHAnsi"/>
              <w:sz w:val="23"/>
              <w:szCs w:val="23"/>
            </w:rPr>
            <w:id w:val="1406286"/>
            <w:placeholder>
              <w:docPart w:val="F4792B88E2D344CB88D77BF6152C06F7"/>
            </w:placeholder>
          </w:sdtPr>
          <w:sdtEndPr/>
          <w:sdtContent>
            <w:p w14:paraId="0DB2E606" w14:textId="076C15B9" w:rsidR="0004244F" w:rsidRDefault="0004244F" w:rsidP="00E45C71">
              <w:pPr>
                <w:spacing w:after="0"/>
                <w:jc w:val="center"/>
                <w:rPr>
                  <w:rFonts w:asciiTheme="minorHAnsi" w:hAnsiTheme="minorHAnsi" w:cstheme="minorHAnsi"/>
                  <w:b/>
                  <w:bCs/>
                  <w:sz w:val="23"/>
                  <w:szCs w:val="23"/>
                </w:rPr>
              </w:pPr>
              <w:r w:rsidRPr="009F77C2">
                <w:rPr>
                  <w:rFonts w:asciiTheme="minorHAnsi" w:hAnsiTheme="minorHAnsi" w:cstheme="minorHAnsi"/>
                  <w:b/>
                  <w:bCs/>
                  <w:sz w:val="23"/>
                  <w:szCs w:val="23"/>
                </w:rPr>
                <w:t xml:space="preserve">Appendix 1: </w:t>
              </w:r>
              <w:r w:rsidR="004C4F89" w:rsidRPr="004C4F89">
                <w:rPr>
                  <w:rFonts w:asciiTheme="minorHAnsi" w:hAnsiTheme="minorHAnsi" w:cstheme="minorHAnsi"/>
                  <w:b/>
                  <w:bCs/>
                  <w:sz w:val="23"/>
                  <w:szCs w:val="23"/>
                </w:rPr>
                <w:t xml:space="preserve">Development of a Regional Mobility Readiness Framework and Evidence-Based Framework for assessing rural settlement networks for the Southern Region </w:t>
              </w:r>
              <w:r w:rsidR="009F77C2">
                <w:rPr>
                  <w:rFonts w:asciiTheme="minorHAnsi" w:hAnsiTheme="minorHAnsi" w:cstheme="minorHAnsi"/>
                  <w:b/>
                  <w:bCs/>
                  <w:sz w:val="23"/>
                  <w:szCs w:val="23"/>
                </w:rPr>
                <w:t xml:space="preserve">- </w:t>
              </w:r>
              <w:r w:rsidRPr="009F77C2">
                <w:rPr>
                  <w:rFonts w:asciiTheme="minorHAnsi" w:hAnsiTheme="minorHAnsi" w:cstheme="minorHAnsi"/>
                  <w:b/>
                  <w:bCs/>
                  <w:sz w:val="23"/>
                  <w:szCs w:val="23"/>
                </w:rPr>
                <w:t>Requirements &amp; Specifications:</w:t>
              </w:r>
            </w:p>
            <w:p w14:paraId="7A83AB52" w14:textId="77777777" w:rsidR="009F77C2" w:rsidRPr="009F77C2" w:rsidRDefault="009F77C2" w:rsidP="00E45C71">
              <w:pPr>
                <w:spacing w:after="0"/>
                <w:jc w:val="center"/>
                <w:rPr>
                  <w:rFonts w:asciiTheme="minorHAnsi" w:hAnsiTheme="minorHAnsi" w:cstheme="minorHAnsi"/>
                  <w:b/>
                  <w:bCs/>
                  <w:sz w:val="23"/>
                  <w:szCs w:val="23"/>
                </w:rPr>
              </w:pPr>
            </w:p>
            <w:p w14:paraId="232F2B41" w14:textId="4507FA36" w:rsidR="0004244F" w:rsidRPr="009F77C2" w:rsidRDefault="0004244F" w:rsidP="00E45C71">
              <w:pPr>
                <w:spacing w:after="0"/>
                <w:jc w:val="center"/>
                <w:rPr>
                  <w:rFonts w:asciiTheme="minorHAnsi" w:hAnsiTheme="minorHAnsi" w:cstheme="minorHAnsi"/>
                  <w:b/>
                  <w:bCs/>
                  <w:sz w:val="23"/>
                  <w:szCs w:val="23"/>
                </w:rPr>
              </w:pPr>
              <w:r w:rsidRPr="009F77C2">
                <w:rPr>
                  <w:rFonts w:asciiTheme="minorHAnsi" w:hAnsiTheme="minorHAnsi" w:cstheme="minorHAnsi"/>
                  <w:noProof/>
                  <w:sz w:val="23"/>
                  <w:szCs w:val="23"/>
                </w:rPr>
                <w:drawing>
                  <wp:inline distT="0" distB="0" distL="0" distR="0" wp14:anchorId="3803A6BF" wp14:editId="7F20C0B4">
                    <wp:extent cx="2133600" cy="780959"/>
                    <wp:effectExtent l="0" t="0" r="0" b="635"/>
                    <wp:docPr id="259414672" name="Picture 1" descr="Southern Regional Assembly | Collaborating to unlock the Southern Region's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ern Regional Assembly | Collaborating to unlock the Southern Region's  potentia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9998" cy="786961"/>
                            </a:xfrm>
                            <a:prstGeom prst="rect">
                              <a:avLst/>
                            </a:prstGeom>
                            <a:noFill/>
                            <a:ln>
                              <a:noFill/>
                            </a:ln>
                          </pic:spPr>
                        </pic:pic>
                      </a:graphicData>
                    </a:graphic>
                  </wp:inline>
                </w:drawing>
              </w:r>
              <w:r w:rsidRPr="009F77C2">
                <w:rPr>
                  <w:rFonts w:asciiTheme="minorHAnsi" w:hAnsiTheme="minorHAnsi" w:cstheme="minorHAnsi"/>
                  <w:b/>
                  <w:bCs/>
                  <w:sz w:val="23"/>
                  <w:szCs w:val="23"/>
                </w:rPr>
                <w:t xml:space="preserve"> </w:t>
              </w:r>
              <w:r w:rsidR="00DD3A9F" w:rsidRPr="009F77C2">
                <w:rPr>
                  <w:rFonts w:asciiTheme="minorHAnsi" w:hAnsiTheme="minorHAnsi" w:cstheme="minorHAnsi"/>
                  <w:b/>
                  <w:bCs/>
                  <w:sz w:val="23"/>
                  <w:szCs w:val="23"/>
                </w:rPr>
                <w:t xml:space="preserve">     </w:t>
              </w:r>
              <w:r w:rsidR="00DD3A9F" w:rsidRPr="009F77C2">
                <w:rPr>
                  <w:rFonts w:asciiTheme="minorHAnsi" w:hAnsiTheme="minorHAnsi" w:cstheme="minorHAnsi"/>
                  <w:b/>
                  <w:bCs/>
                  <w:noProof/>
                  <w:sz w:val="23"/>
                  <w:szCs w:val="23"/>
                </w:rPr>
                <w:drawing>
                  <wp:inline distT="0" distB="0" distL="0" distR="0" wp14:anchorId="28708A59" wp14:editId="03895F49">
                    <wp:extent cx="2099597" cy="781050"/>
                    <wp:effectExtent l="0" t="0" r="0" b="0"/>
                    <wp:docPr id="2018111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2381" cy="785806"/>
                            </a:xfrm>
                            <a:prstGeom prst="rect">
                              <a:avLst/>
                            </a:prstGeom>
                            <a:noFill/>
                            <a:ln>
                              <a:noFill/>
                            </a:ln>
                          </pic:spPr>
                        </pic:pic>
                      </a:graphicData>
                    </a:graphic>
                  </wp:inline>
                </w:drawing>
              </w:r>
            </w:p>
            <w:p w14:paraId="639B237E" w14:textId="77777777" w:rsidR="0004244F" w:rsidRPr="009F77C2" w:rsidRDefault="0004244F" w:rsidP="00E45C71">
              <w:pPr>
                <w:spacing w:after="0"/>
                <w:rPr>
                  <w:rFonts w:asciiTheme="minorHAnsi" w:hAnsiTheme="minorHAnsi" w:cstheme="minorHAnsi"/>
                  <w:sz w:val="23"/>
                  <w:szCs w:val="23"/>
                </w:rPr>
              </w:pPr>
            </w:p>
            <w:p w14:paraId="51AD9288" w14:textId="77777777" w:rsidR="0004244F" w:rsidRPr="009F77C2" w:rsidRDefault="0004244F" w:rsidP="00F47042">
              <w:pPr>
                <w:pStyle w:val="ListParagraph"/>
                <w:numPr>
                  <w:ilvl w:val="0"/>
                  <w:numId w:val="29"/>
                </w:numPr>
                <w:spacing w:after="0" w:line="278" w:lineRule="auto"/>
                <w:rPr>
                  <w:rFonts w:asciiTheme="minorHAnsi" w:hAnsiTheme="minorHAnsi" w:cstheme="minorHAnsi"/>
                  <w:b/>
                  <w:bCs/>
                  <w:sz w:val="23"/>
                  <w:szCs w:val="23"/>
                </w:rPr>
              </w:pPr>
              <w:r w:rsidRPr="009F77C2">
                <w:rPr>
                  <w:rFonts w:asciiTheme="minorHAnsi" w:hAnsiTheme="minorHAnsi" w:cstheme="minorHAnsi"/>
                  <w:b/>
                  <w:bCs/>
                  <w:sz w:val="23"/>
                  <w:szCs w:val="23"/>
                </w:rPr>
                <w:t xml:space="preserve">Overview of Requirements </w:t>
              </w:r>
            </w:p>
            <w:p w14:paraId="536A7DFC" w14:textId="61E9FB85" w:rsidR="002C0782" w:rsidRPr="002C0782" w:rsidRDefault="002C0782" w:rsidP="002C0782">
              <w:pPr>
                <w:spacing w:after="0" w:line="278" w:lineRule="auto"/>
                <w:rPr>
                  <w:rFonts w:asciiTheme="minorHAnsi" w:hAnsiTheme="minorHAnsi" w:cstheme="minorHAnsi"/>
                  <w:sz w:val="23"/>
                  <w:szCs w:val="23"/>
                </w:rPr>
              </w:pPr>
              <w:r w:rsidRPr="002C0782">
                <w:rPr>
                  <w:rFonts w:asciiTheme="minorHAnsi" w:hAnsiTheme="minorHAnsi" w:cstheme="minorHAnsi"/>
                  <w:sz w:val="23"/>
                  <w:szCs w:val="23"/>
                </w:rPr>
                <w:t xml:space="preserve">The objective of this tender is to support the Southern Regional Assembly in the delivery of the SMOOTY Project through the preparation of a </w:t>
              </w:r>
              <w:r w:rsidRPr="00C3226E">
                <w:rPr>
                  <w:rFonts w:asciiTheme="minorHAnsi" w:hAnsiTheme="minorHAnsi" w:cstheme="minorHAnsi"/>
                  <w:b/>
                  <w:bCs/>
                  <w:sz w:val="23"/>
                  <w:szCs w:val="23"/>
                </w:rPr>
                <w:t>comprehensive Rural Sustainable Mobility Readiness Framework</w:t>
              </w:r>
              <w:r w:rsidRPr="002C0782">
                <w:rPr>
                  <w:rFonts w:asciiTheme="minorHAnsi" w:hAnsiTheme="minorHAnsi" w:cstheme="minorHAnsi"/>
                  <w:sz w:val="23"/>
                  <w:szCs w:val="23"/>
                </w:rPr>
                <w:t xml:space="preserve"> and </w:t>
              </w:r>
              <w:r w:rsidRPr="00C3226E">
                <w:rPr>
                  <w:rFonts w:asciiTheme="minorHAnsi" w:hAnsiTheme="minorHAnsi" w:cstheme="minorHAnsi"/>
                  <w:b/>
                  <w:bCs/>
                  <w:sz w:val="23"/>
                  <w:szCs w:val="23"/>
                </w:rPr>
                <w:t xml:space="preserve">Rural Settlement Network </w:t>
              </w:r>
              <w:r w:rsidR="000D50AE" w:rsidRPr="00124504">
                <w:rPr>
                  <w:rFonts w:asciiTheme="minorHAnsi" w:hAnsiTheme="minorHAnsi" w:cstheme="minorHAnsi"/>
                  <w:b/>
                  <w:bCs/>
                  <w:sz w:val="23"/>
                  <w:szCs w:val="23"/>
                </w:rPr>
                <w:t>Connectivity</w:t>
              </w:r>
              <w:r w:rsidR="000D50AE">
                <w:rPr>
                  <w:rFonts w:asciiTheme="minorHAnsi" w:hAnsiTheme="minorHAnsi" w:cstheme="minorHAnsi"/>
                  <w:b/>
                  <w:bCs/>
                  <w:sz w:val="23"/>
                  <w:szCs w:val="23"/>
                </w:rPr>
                <w:t xml:space="preserve"> </w:t>
              </w:r>
              <w:r w:rsidRPr="00C3226E">
                <w:rPr>
                  <w:rFonts w:asciiTheme="minorHAnsi" w:hAnsiTheme="minorHAnsi" w:cstheme="minorHAnsi"/>
                  <w:b/>
                  <w:bCs/>
                  <w:sz w:val="23"/>
                  <w:szCs w:val="23"/>
                </w:rPr>
                <w:t>Framework</w:t>
              </w:r>
              <w:r>
                <w:rPr>
                  <w:rFonts w:asciiTheme="minorHAnsi" w:hAnsiTheme="minorHAnsi" w:cstheme="minorHAnsi"/>
                  <w:sz w:val="23"/>
                  <w:szCs w:val="23"/>
                </w:rPr>
                <w:t>.</w:t>
              </w:r>
            </w:p>
            <w:p w14:paraId="19F0A892" w14:textId="5F67FDBB" w:rsidR="0004244F" w:rsidRDefault="002C0782" w:rsidP="002C0782">
              <w:pPr>
                <w:spacing w:after="0" w:line="278" w:lineRule="auto"/>
                <w:rPr>
                  <w:rFonts w:asciiTheme="minorHAnsi" w:hAnsiTheme="minorHAnsi" w:cstheme="minorHAnsi"/>
                  <w:sz w:val="23"/>
                  <w:szCs w:val="23"/>
                </w:rPr>
              </w:pPr>
              <w:r>
                <w:rPr>
                  <w:rFonts w:asciiTheme="minorHAnsi" w:hAnsiTheme="minorHAnsi" w:cstheme="minorHAnsi"/>
                  <w:sz w:val="23"/>
                  <w:szCs w:val="23"/>
                </w:rPr>
                <w:t>This</w:t>
              </w:r>
              <w:r w:rsidRPr="002C0782">
                <w:rPr>
                  <w:rFonts w:asciiTheme="minorHAnsi" w:hAnsiTheme="minorHAnsi" w:cstheme="minorHAnsi"/>
                  <w:sz w:val="23"/>
                  <w:szCs w:val="23"/>
                </w:rPr>
                <w:t xml:space="preserve"> will</w:t>
              </w:r>
              <w:r w:rsidR="00D50262">
                <w:rPr>
                  <w:rFonts w:asciiTheme="minorHAnsi" w:hAnsiTheme="minorHAnsi" w:cstheme="minorHAnsi"/>
                  <w:sz w:val="23"/>
                  <w:szCs w:val="23"/>
                </w:rPr>
                <w:t xml:space="preserve"> </w:t>
              </w:r>
              <w:r w:rsidRPr="002C0782">
                <w:rPr>
                  <w:rFonts w:asciiTheme="minorHAnsi" w:hAnsiTheme="minorHAnsi" w:cstheme="minorHAnsi"/>
                  <w:sz w:val="23"/>
                  <w:szCs w:val="23"/>
                </w:rPr>
                <w:t>assess mobility readiness across the Southern Region</w:t>
              </w:r>
              <w:r w:rsidR="00C3226E">
                <w:rPr>
                  <w:rFonts w:asciiTheme="minorHAnsi" w:hAnsiTheme="minorHAnsi" w:cstheme="minorHAnsi"/>
                  <w:sz w:val="23"/>
                  <w:szCs w:val="23"/>
                </w:rPr>
                <w:t xml:space="preserve"> </w:t>
              </w:r>
              <w:r w:rsidR="00C3226E" w:rsidRPr="00124504">
                <w:rPr>
                  <w:rFonts w:asciiTheme="minorHAnsi" w:hAnsiTheme="minorHAnsi" w:cstheme="minorHAnsi"/>
                  <w:sz w:val="23"/>
                  <w:szCs w:val="23"/>
                </w:rPr>
                <w:t>(excluding metropolitan areas)</w:t>
              </w:r>
              <w:r>
                <w:rPr>
                  <w:rFonts w:asciiTheme="minorHAnsi" w:hAnsiTheme="minorHAnsi" w:cstheme="minorHAnsi"/>
                  <w:sz w:val="23"/>
                  <w:szCs w:val="23"/>
                </w:rPr>
                <w:t>,</w:t>
              </w:r>
              <w:r w:rsidR="00D50262">
                <w:rPr>
                  <w:rFonts w:asciiTheme="minorHAnsi" w:hAnsiTheme="minorHAnsi" w:cstheme="minorHAnsi"/>
                  <w:sz w:val="23"/>
                  <w:szCs w:val="23"/>
                </w:rPr>
                <w:t xml:space="preserve"> </w:t>
              </w:r>
              <w:r w:rsidRPr="002C0782">
                <w:rPr>
                  <w:rFonts w:asciiTheme="minorHAnsi" w:hAnsiTheme="minorHAnsi" w:cstheme="minorHAnsi"/>
                  <w:sz w:val="23"/>
                  <w:szCs w:val="23"/>
                </w:rPr>
                <w:t>identify transport disadvantage and accessibility deficits</w:t>
              </w:r>
              <w:r>
                <w:rPr>
                  <w:rFonts w:asciiTheme="minorHAnsi" w:hAnsiTheme="minorHAnsi" w:cstheme="minorHAnsi"/>
                  <w:sz w:val="23"/>
                  <w:szCs w:val="23"/>
                </w:rPr>
                <w:t>,</w:t>
              </w:r>
              <w:r w:rsidR="00D50262">
                <w:rPr>
                  <w:rFonts w:asciiTheme="minorHAnsi" w:hAnsiTheme="minorHAnsi" w:cstheme="minorHAnsi"/>
                  <w:sz w:val="23"/>
                  <w:szCs w:val="23"/>
                </w:rPr>
                <w:t xml:space="preserve"> </w:t>
              </w:r>
              <w:r w:rsidRPr="002C0782">
                <w:rPr>
                  <w:rFonts w:asciiTheme="minorHAnsi" w:hAnsiTheme="minorHAnsi" w:cstheme="minorHAnsi"/>
                  <w:sz w:val="23"/>
                  <w:szCs w:val="23"/>
                </w:rPr>
                <w:t>establish a region-wide connectivity needs baseline</w:t>
              </w:r>
              <w:r>
                <w:rPr>
                  <w:rFonts w:asciiTheme="minorHAnsi" w:hAnsiTheme="minorHAnsi" w:cstheme="minorHAnsi"/>
                  <w:sz w:val="23"/>
                  <w:szCs w:val="23"/>
                </w:rPr>
                <w:t>,</w:t>
              </w:r>
              <w:r w:rsidR="00D50262">
                <w:rPr>
                  <w:rFonts w:asciiTheme="minorHAnsi" w:hAnsiTheme="minorHAnsi" w:cstheme="minorHAnsi"/>
                  <w:sz w:val="23"/>
                  <w:szCs w:val="23"/>
                </w:rPr>
                <w:t xml:space="preserve"> </w:t>
              </w:r>
              <w:r w:rsidRPr="002C0782">
                <w:rPr>
                  <w:rFonts w:asciiTheme="minorHAnsi" w:hAnsiTheme="minorHAnsi" w:cstheme="minorHAnsi"/>
                  <w:sz w:val="23"/>
                  <w:szCs w:val="23"/>
                </w:rPr>
                <w:t xml:space="preserve">develop a repeatable methodology </w:t>
              </w:r>
              <w:r w:rsidR="00C3226E">
                <w:rPr>
                  <w:rFonts w:asciiTheme="minorHAnsi" w:hAnsiTheme="minorHAnsi" w:cstheme="minorHAnsi"/>
                  <w:sz w:val="23"/>
                  <w:szCs w:val="23"/>
                </w:rPr>
                <w:t xml:space="preserve">for </w:t>
              </w:r>
              <w:r w:rsidR="00C3226E" w:rsidRPr="00124504">
                <w:rPr>
                  <w:rFonts w:asciiTheme="minorHAnsi" w:hAnsiTheme="minorHAnsi" w:cstheme="minorHAnsi"/>
                  <w:sz w:val="23"/>
                  <w:szCs w:val="23"/>
                </w:rPr>
                <w:t>identifying and</w:t>
              </w:r>
              <w:r w:rsidR="00C3226E">
                <w:rPr>
                  <w:rFonts w:asciiTheme="minorHAnsi" w:hAnsiTheme="minorHAnsi" w:cstheme="minorHAnsi"/>
                  <w:sz w:val="23"/>
                  <w:szCs w:val="23"/>
                </w:rPr>
                <w:t xml:space="preserve"> </w:t>
              </w:r>
              <w:r w:rsidRPr="002C0782">
                <w:rPr>
                  <w:rFonts w:asciiTheme="minorHAnsi" w:hAnsiTheme="minorHAnsi" w:cstheme="minorHAnsi"/>
                  <w:sz w:val="23"/>
                  <w:szCs w:val="23"/>
                </w:rPr>
                <w:t>assessing rural settlement networks</w:t>
              </w:r>
              <w:r>
                <w:rPr>
                  <w:rFonts w:asciiTheme="minorHAnsi" w:hAnsiTheme="minorHAnsi" w:cstheme="minorHAnsi"/>
                  <w:sz w:val="23"/>
                  <w:szCs w:val="23"/>
                </w:rPr>
                <w:t>,</w:t>
              </w:r>
              <w:r w:rsidR="00D50262">
                <w:rPr>
                  <w:rFonts w:asciiTheme="minorHAnsi" w:hAnsiTheme="minorHAnsi" w:cstheme="minorHAnsi"/>
                  <w:sz w:val="23"/>
                  <w:szCs w:val="23"/>
                </w:rPr>
                <w:t xml:space="preserve"> </w:t>
              </w:r>
              <w:r w:rsidRPr="002C0782">
                <w:rPr>
                  <w:rFonts w:asciiTheme="minorHAnsi" w:hAnsiTheme="minorHAnsi" w:cstheme="minorHAnsi"/>
                  <w:sz w:val="23"/>
                  <w:szCs w:val="23"/>
                </w:rPr>
                <w:t>support future sustainable mobility</w:t>
              </w:r>
              <w:r w:rsidR="00124504">
                <w:rPr>
                  <w:rFonts w:asciiTheme="minorHAnsi" w:hAnsiTheme="minorHAnsi" w:cstheme="minorHAnsi"/>
                  <w:sz w:val="23"/>
                  <w:szCs w:val="23"/>
                </w:rPr>
                <w:t xml:space="preserve"> </w:t>
              </w:r>
              <w:r w:rsidR="009628E6" w:rsidRPr="00124504">
                <w:rPr>
                  <w:rFonts w:asciiTheme="minorHAnsi" w:hAnsiTheme="minorHAnsi" w:cstheme="minorHAnsi"/>
                  <w:sz w:val="23"/>
                  <w:szCs w:val="23"/>
                </w:rPr>
                <w:t>and</w:t>
              </w:r>
              <w:r w:rsidR="009628E6" w:rsidRPr="009628E6">
                <w:rPr>
                  <w:rFonts w:asciiTheme="minorHAnsi" w:hAnsiTheme="minorHAnsi" w:cstheme="minorHAnsi"/>
                  <w:sz w:val="23"/>
                  <w:szCs w:val="23"/>
                </w:rPr>
                <w:t xml:space="preserve"> </w:t>
              </w:r>
              <w:r w:rsidRPr="002C0782">
                <w:rPr>
                  <w:rFonts w:asciiTheme="minorHAnsi" w:hAnsiTheme="minorHAnsi" w:cstheme="minorHAnsi"/>
                  <w:sz w:val="23"/>
                  <w:szCs w:val="23"/>
                </w:rPr>
                <w:t>investment decisions to strengthen these networks</w:t>
              </w:r>
              <w:r w:rsidR="00016BD7">
                <w:rPr>
                  <w:rFonts w:asciiTheme="minorHAnsi" w:hAnsiTheme="minorHAnsi" w:cstheme="minorHAnsi"/>
                  <w:sz w:val="23"/>
                  <w:szCs w:val="23"/>
                </w:rPr>
                <w:t xml:space="preserve"> </w:t>
              </w:r>
              <w:r w:rsidR="00016BD7" w:rsidRPr="00124504">
                <w:rPr>
                  <w:rFonts w:asciiTheme="minorHAnsi" w:hAnsiTheme="minorHAnsi" w:cstheme="minorHAnsi"/>
                  <w:sz w:val="23"/>
                  <w:szCs w:val="23"/>
                </w:rPr>
                <w:t>and reduce marginalisation</w:t>
              </w:r>
              <w:r w:rsidR="00C3226E" w:rsidRPr="00124504">
                <w:rPr>
                  <w:rFonts w:asciiTheme="minorHAnsi" w:hAnsiTheme="minorHAnsi" w:cstheme="minorHAnsi"/>
                  <w:sz w:val="23"/>
                  <w:szCs w:val="23"/>
                </w:rPr>
                <w:t xml:space="preserve">. </w:t>
              </w:r>
              <w:r w:rsidR="00176A63">
                <w:rPr>
                  <w:rFonts w:asciiTheme="minorHAnsi" w:hAnsiTheme="minorHAnsi" w:cstheme="minorHAnsi"/>
                  <w:sz w:val="23"/>
                  <w:szCs w:val="23"/>
                </w:rPr>
                <w:t xml:space="preserve">The Contracting party will examine and integrate where appropriate the Good Practices shown by the other European Smooty Project Partners.  </w:t>
              </w:r>
              <w:r w:rsidR="00C3226E" w:rsidRPr="00124504">
                <w:rPr>
                  <w:rFonts w:asciiTheme="minorHAnsi" w:hAnsiTheme="minorHAnsi" w:cstheme="minorHAnsi"/>
                  <w:sz w:val="23"/>
                  <w:szCs w:val="23"/>
                </w:rPr>
                <w:t>This work will</w:t>
              </w:r>
              <w:r w:rsidR="00C3226E">
                <w:rPr>
                  <w:rFonts w:asciiTheme="minorHAnsi" w:hAnsiTheme="minorHAnsi" w:cstheme="minorHAnsi"/>
                  <w:sz w:val="23"/>
                  <w:szCs w:val="23"/>
                </w:rPr>
                <w:t xml:space="preserve"> </w:t>
              </w:r>
              <w:r w:rsidRPr="002C0782">
                <w:rPr>
                  <w:rFonts w:asciiTheme="minorHAnsi" w:hAnsiTheme="minorHAnsi" w:cstheme="minorHAnsi"/>
                  <w:sz w:val="23"/>
                  <w:szCs w:val="23"/>
                </w:rPr>
                <w:t>contribute to implementation of the Regional Spatial and Economic Strategy</w:t>
              </w:r>
              <w:r>
                <w:rPr>
                  <w:rFonts w:asciiTheme="minorHAnsi" w:hAnsiTheme="minorHAnsi" w:cstheme="minorHAnsi"/>
                  <w:sz w:val="23"/>
                  <w:szCs w:val="23"/>
                </w:rPr>
                <w:t>,</w:t>
              </w:r>
              <w:r w:rsidR="00D50262">
                <w:rPr>
                  <w:rFonts w:asciiTheme="minorHAnsi" w:hAnsiTheme="minorHAnsi" w:cstheme="minorHAnsi"/>
                  <w:sz w:val="23"/>
                  <w:szCs w:val="23"/>
                </w:rPr>
                <w:t xml:space="preserve"> </w:t>
              </w:r>
              <w:r w:rsidR="00176A63" w:rsidRPr="00124504">
                <w:rPr>
                  <w:rFonts w:asciiTheme="minorHAnsi" w:hAnsiTheme="minorHAnsi" w:cstheme="minorHAnsi"/>
                  <w:sz w:val="23"/>
                  <w:szCs w:val="23"/>
                </w:rPr>
                <w:t>and</w:t>
              </w:r>
              <w:r w:rsidR="00176A63">
                <w:rPr>
                  <w:rFonts w:asciiTheme="minorHAnsi" w:hAnsiTheme="minorHAnsi" w:cstheme="minorHAnsi"/>
                  <w:sz w:val="23"/>
                  <w:szCs w:val="23"/>
                </w:rPr>
                <w:t xml:space="preserve"> </w:t>
              </w:r>
              <w:r w:rsidRPr="002C0782">
                <w:rPr>
                  <w:rFonts w:asciiTheme="minorHAnsi" w:hAnsiTheme="minorHAnsi" w:cstheme="minorHAnsi"/>
                  <w:sz w:val="23"/>
                  <w:szCs w:val="23"/>
                </w:rPr>
                <w:t>provide evidence for future Interreg, EU, national and local funding applications</w:t>
              </w:r>
              <w:r>
                <w:rPr>
                  <w:rFonts w:asciiTheme="minorHAnsi" w:hAnsiTheme="minorHAnsi" w:cstheme="minorHAnsi"/>
                  <w:sz w:val="23"/>
                  <w:szCs w:val="23"/>
                </w:rPr>
                <w:t>.</w:t>
              </w:r>
              <w:r w:rsidR="00D50262">
                <w:rPr>
                  <w:rFonts w:asciiTheme="minorHAnsi" w:hAnsiTheme="minorHAnsi" w:cstheme="minorHAnsi"/>
                  <w:sz w:val="23"/>
                  <w:szCs w:val="23"/>
                </w:rPr>
                <w:t xml:space="preserve">  </w:t>
              </w:r>
            </w:p>
            <w:p w14:paraId="62908524" w14:textId="77777777" w:rsidR="002C0782" w:rsidRPr="009F77C2" w:rsidRDefault="002C0782" w:rsidP="002C0782">
              <w:pPr>
                <w:spacing w:after="0" w:line="278" w:lineRule="auto"/>
                <w:rPr>
                  <w:rFonts w:asciiTheme="minorHAnsi" w:hAnsiTheme="minorHAnsi" w:cstheme="minorHAnsi"/>
                  <w:sz w:val="23"/>
                  <w:szCs w:val="23"/>
                </w:rPr>
              </w:pPr>
            </w:p>
            <w:p w14:paraId="407F970C" w14:textId="5316ADE7" w:rsidR="0004244F" w:rsidRPr="009F77C2" w:rsidRDefault="0004244F" w:rsidP="00F47042">
              <w:pPr>
                <w:pStyle w:val="ListParagraph"/>
                <w:numPr>
                  <w:ilvl w:val="0"/>
                  <w:numId w:val="29"/>
                </w:numPr>
                <w:spacing w:after="0" w:line="278" w:lineRule="auto"/>
                <w:rPr>
                  <w:rFonts w:asciiTheme="minorHAnsi" w:hAnsiTheme="minorHAnsi" w:cstheme="minorHAnsi"/>
                  <w:sz w:val="23"/>
                  <w:szCs w:val="23"/>
                </w:rPr>
              </w:pPr>
              <w:r w:rsidRPr="009F77C2">
                <w:rPr>
                  <w:rFonts w:asciiTheme="minorHAnsi" w:hAnsiTheme="minorHAnsi" w:cstheme="minorHAnsi"/>
                  <w:b/>
                  <w:bCs/>
                  <w:sz w:val="23"/>
                  <w:szCs w:val="23"/>
                </w:rPr>
                <w:t>Background of Contracting Authority</w:t>
              </w:r>
            </w:p>
            <w:p w14:paraId="79D26F10" w14:textId="589DA9E3" w:rsidR="0004244F" w:rsidRPr="009F77C2" w:rsidRDefault="0004244F" w:rsidP="00E45C71">
              <w:p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The Southern Regional Assembly is the contracting authority for this tender for professional services.  The Southern Regional Assembly (</w:t>
              </w:r>
              <w:r w:rsidR="00176A63">
                <w:rPr>
                  <w:rFonts w:asciiTheme="minorHAnsi" w:hAnsiTheme="minorHAnsi" w:cstheme="minorHAnsi"/>
                  <w:sz w:val="23"/>
                  <w:szCs w:val="23"/>
                </w:rPr>
                <w:t>the Assembly</w:t>
              </w:r>
              <w:r w:rsidRPr="009F77C2">
                <w:rPr>
                  <w:rFonts w:asciiTheme="minorHAnsi" w:hAnsiTheme="minorHAnsi" w:cstheme="minorHAnsi"/>
                  <w:sz w:val="23"/>
                  <w:szCs w:val="23"/>
                </w:rPr>
                <w:t xml:space="preserve">) was established under the Local Government Reform Act 2014 and has a statutory role as a link between EU, national and local levels through Regional Spatial and Economic Strategy (RSES) planning and the management of European Regional Development Funds (ERDF) and work with the Local Authorities in each of the Regions. The Local Authorities of the Southern Region are Carlow, Clare, Cork City, Cork County, Kerry, Kilkenny, Limerick, Tipperary, Waterford, and Wexford. </w:t>
              </w:r>
            </w:p>
            <w:p w14:paraId="18FBB280" w14:textId="77777777" w:rsidR="0004244F" w:rsidRPr="009F77C2" w:rsidRDefault="0004244F" w:rsidP="00E45C71">
              <w:p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The functions of the Southern Regional Assembly are: </w:t>
              </w:r>
            </w:p>
            <w:p w14:paraId="0AFB8B61" w14:textId="77777777" w:rsidR="0004244F" w:rsidRPr="009F77C2" w:rsidRDefault="0004244F" w:rsidP="00F47042">
              <w:pPr>
                <w:pStyle w:val="ListParagraph"/>
                <w:numPr>
                  <w:ilvl w:val="0"/>
                  <w:numId w:val="28"/>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Regional economic and spatial planning. </w:t>
              </w:r>
            </w:p>
            <w:p w14:paraId="6F1EC886" w14:textId="77777777" w:rsidR="0004244F" w:rsidRPr="009F77C2" w:rsidRDefault="0004244F" w:rsidP="00F47042">
              <w:pPr>
                <w:pStyle w:val="ListParagraph"/>
                <w:numPr>
                  <w:ilvl w:val="0"/>
                  <w:numId w:val="28"/>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The management of European Regional Development Funding. </w:t>
              </w:r>
            </w:p>
            <w:p w14:paraId="0AFFB70B" w14:textId="77777777" w:rsidR="0004244F" w:rsidRPr="009F77C2" w:rsidRDefault="0004244F" w:rsidP="00F47042">
              <w:pPr>
                <w:pStyle w:val="ListParagraph"/>
                <w:numPr>
                  <w:ilvl w:val="0"/>
                  <w:numId w:val="28"/>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Development, implementation and promotion of regional development policy and activities. </w:t>
              </w:r>
            </w:p>
            <w:p w14:paraId="0F1DC5F0" w14:textId="77777777" w:rsidR="0004244F" w:rsidRPr="009F77C2" w:rsidRDefault="0004244F" w:rsidP="00F47042">
              <w:pPr>
                <w:pStyle w:val="ListParagraph"/>
                <w:numPr>
                  <w:ilvl w:val="0"/>
                  <w:numId w:val="28"/>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Acting as the national contact point for EU-funded transnational programmes. </w:t>
              </w:r>
            </w:p>
            <w:p w14:paraId="043F50B9" w14:textId="77777777" w:rsidR="0004244F" w:rsidRPr="009F77C2" w:rsidRDefault="0004244F" w:rsidP="00F47042">
              <w:pPr>
                <w:pStyle w:val="ListParagraph"/>
                <w:numPr>
                  <w:ilvl w:val="0"/>
                  <w:numId w:val="28"/>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lastRenderedPageBreak/>
                <w:t xml:space="preserve">Coordinating actions to support effectiveness in Local Government and Public Services. </w:t>
              </w:r>
            </w:p>
            <w:p w14:paraId="0C087618" w14:textId="0BFA4D39" w:rsidR="0004244F" w:rsidRPr="009F77C2" w:rsidRDefault="00DD3A9F" w:rsidP="00E45C71">
              <w:pPr>
                <w:spacing w:after="0"/>
                <w:rPr>
                  <w:rFonts w:asciiTheme="minorHAnsi" w:hAnsiTheme="minorHAnsi" w:cstheme="minorHAnsi"/>
                  <w:sz w:val="23"/>
                  <w:szCs w:val="23"/>
                </w:rPr>
              </w:pPr>
              <w:r w:rsidRPr="009F77C2">
                <w:rPr>
                  <w:rFonts w:asciiTheme="minorHAnsi" w:hAnsiTheme="minorHAnsi" w:cstheme="minorHAnsi"/>
                  <w:sz w:val="23"/>
                  <w:szCs w:val="23"/>
                </w:rPr>
                <w:t>The Southern Regional is a project partner, as part of the Interreg Europe funded project SMOOTY (2024-2028).</w:t>
              </w:r>
              <w:r w:rsidR="002C0782">
                <w:rPr>
                  <w:rFonts w:asciiTheme="minorHAnsi" w:hAnsiTheme="minorHAnsi" w:cstheme="minorHAnsi"/>
                  <w:sz w:val="23"/>
                  <w:szCs w:val="23"/>
                </w:rPr>
                <w:t xml:space="preserve">  </w:t>
              </w:r>
              <w:r w:rsidR="002C0782" w:rsidRPr="002C0782">
                <w:rPr>
                  <w:rFonts w:asciiTheme="minorHAnsi" w:hAnsiTheme="minorHAnsi" w:cstheme="minorHAnsi"/>
                  <w:sz w:val="23"/>
                  <w:szCs w:val="23"/>
                </w:rPr>
                <w:t>SMOOTY project intends to support policy-makers in planning mobility in low density rural areas to implement their accessibility with effective, environmentally and economically sustainable solutions to fight marginalisation and depopulation of these regions and improve their competitiveness.</w:t>
              </w:r>
              <w:r w:rsidR="002C0782">
                <w:rPr>
                  <w:rFonts w:asciiTheme="minorHAnsi" w:hAnsiTheme="minorHAnsi" w:cstheme="minorHAnsi"/>
                  <w:sz w:val="23"/>
                  <w:szCs w:val="23"/>
                </w:rPr>
                <w:t xml:space="preserve">  T</w:t>
              </w:r>
              <w:r w:rsidR="002C0782" w:rsidRPr="002C0782">
                <w:rPr>
                  <w:rFonts w:asciiTheme="minorHAnsi" w:hAnsiTheme="minorHAnsi" w:cstheme="minorHAnsi"/>
                  <w:sz w:val="23"/>
                  <w:szCs w:val="23"/>
                </w:rPr>
                <w:t>he general objective of making rural areas stronger, better connected, more accessible, more resilient and prosperous, seeks to identify, document and share good practices capable of solving the problems of accessibility and mobility inside those areas, enhancing the concept of "intra</w:t>
              </w:r>
              <w:r w:rsidR="005F40B4">
                <w:rPr>
                  <w:rFonts w:asciiTheme="minorHAnsi" w:hAnsiTheme="minorHAnsi" w:cstheme="minorHAnsi"/>
                  <w:sz w:val="23"/>
                  <w:szCs w:val="23"/>
                </w:rPr>
                <w:t>-</w:t>
              </w:r>
              <w:r w:rsidR="002C0782" w:rsidRPr="002C0782">
                <w:rPr>
                  <w:rFonts w:asciiTheme="minorHAnsi" w:hAnsiTheme="minorHAnsi" w:cstheme="minorHAnsi"/>
                  <w:sz w:val="23"/>
                  <w:szCs w:val="23"/>
                </w:rPr>
                <w:t>mobility" and searching for sustainable solutions of innovative and alternative modes of transport.</w:t>
              </w:r>
            </w:p>
            <w:p w14:paraId="3BA722A1" w14:textId="77777777" w:rsidR="0004244F" w:rsidRPr="009F77C2" w:rsidRDefault="0004244F" w:rsidP="00E45C71">
              <w:pPr>
                <w:spacing w:after="0"/>
                <w:rPr>
                  <w:rFonts w:asciiTheme="minorHAnsi" w:hAnsiTheme="minorHAnsi" w:cstheme="minorHAnsi"/>
                  <w:sz w:val="23"/>
                  <w:szCs w:val="23"/>
                </w:rPr>
              </w:pPr>
            </w:p>
            <w:p w14:paraId="15E83EE7" w14:textId="77777777" w:rsidR="0004244F" w:rsidRPr="009F77C2" w:rsidRDefault="0004244F" w:rsidP="00F47042">
              <w:pPr>
                <w:pStyle w:val="ListParagraph"/>
                <w:numPr>
                  <w:ilvl w:val="0"/>
                  <w:numId w:val="29"/>
                </w:numPr>
                <w:spacing w:after="0" w:line="278" w:lineRule="auto"/>
                <w:rPr>
                  <w:rFonts w:asciiTheme="minorHAnsi" w:hAnsiTheme="minorHAnsi" w:cstheme="minorHAnsi"/>
                  <w:b/>
                  <w:bCs/>
                  <w:sz w:val="23"/>
                  <w:szCs w:val="23"/>
                </w:rPr>
              </w:pPr>
              <w:r w:rsidRPr="009F77C2">
                <w:rPr>
                  <w:rFonts w:asciiTheme="minorHAnsi" w:hAnsiTheme="minorHAnsi" w:cstheme="minorHAnsi"/>
                  <w:b/>
                  <w:bCs/>
                  <w:sz w:val="23"/>
                  <w:szCs w:val="23"/>
                </w:rPr>
                <w:t xml:space="preserve">Overview and Description of Required Services </w:t>
              </w:r>
            </w:p>
            <w:p w14:paraId="09C1D12E" w14:textId="77777777" w:rsidR="0004244F" w:rsidRPr="009F77C2" w:rsidRDefault="0004244F" w:rsidP="00E45C71">
              <w:pPr>
                <w:spacing w:after="0"/>
                <w:rPr>
                  <w:rFonts w:asciiTheme="minorHAnsi" w:hAnsiTheme="minorHAnsi" w:cstheme="minorHAnsi"/>
                  <w:sz w:val="23"/>
                  <w:szCs w:val="23"/>
                </w:rPr>
              </w:pPr>
              <w:r w:rsidRPr="009F77C2">
                <w:rPr>
                  <w:rFonts w:asciiTheme="minorHAnsi" w:hAnsiTheme="minorHAnsi" w:cstheme="minorHAnsi"/>
                  <w:sz w:val="23"/>
                  <w:szCs w:val="23"/>
                </w:rPr>
                <w:t>This competition will follow an Open Procedure in accordance with EU and national procurement rules. Tenderers must comply with all requirements outlined in this document, including GDPR, FOI, tax clearance, insurance, anti-competitive conduct, and conflicts of interest provisions.</w:t>
              </w:r>
            </w:p>
            <w:p w14:paraId="6B827A18" w14:textId="77777777" w:rsidR="0004244F" w:rsidRPr="009F77C2" w:rsidRDefault="0004244F" w:rsidP="00F47042">
              <w:pPr>
                <w:pStyle w:val="ListParagraph"/>
                <w:numPr>
                  <w:ilvl w:val="1"/>
                  <w:numId w:val="29"/>
                </w:numPr>
                <w:spacing w:after="0" w:line="278" w:lineRule="auto"/>
                <w:rPr>
                  <w:rFonts w:asciiTheme="minorHAnsi" w:hAnsiTheme="minorHAnsi" w:cstheme="minorHAnsi"/>
                  <w:sz w:val="23"/>
                  <w:szCs w:val="23"/>
                  <w:u w:val="single"/>
                </w:rPr>
              </w:pPr>
              <w:r w:rsidRPr="009F77C2">
                <w:rPr>
                  <w:rFonts w:asciiTheme="minorHAnsi" w:hAnsiTheme="minorHAnsi" w:cstheme="minorHAnsi"/>
                  <w:sz w:val="23"/>
                  <w:szCs w:val="23"/>
                  <w:u w:val="single"/>
                </w:rPr>
                <w:t>Overview</w:t>
              </w:r>
            </w:p>
            <w:p w14:paraId="2C5C6F83" w14:textId="7D168DF4" w:rsidR="00DD3A9F" w:rsidRPr="009F77C2" w:rsidRDefault="00DD3A9F" w:rsidP="00E45C71">
              <w:pPr>
                <w:spacing w:after="0"/>
                <w:rPr>
                  <w:rFonts w:asciiTheme="minorHAnsi" w:hAnsiTheme="minorHAnsi" w:cstheme="minorHAnsi"/>
                  <w:sz w:val="23"/>
                  <w:szCs w:val="23"/>
                </w:rPr>
              </w:pPr>
              <w:r w:rsidRPr="009F77C2">
                <w:rPr>
                  <w:rFonts w:asciiTheme="minorHAnsi" w:hAnsiTheme="minorHAnsi" w:cstheme="minorHAnsi"/>
                  <w:sz w:val="23"/>
                  <w:szCs w:val="23"/>
                </w:rPr>
                <w:t>The objective of this tender is to support the Southern Regional Assembly in the delivery of the SMOOTY Project through the preparation of a</w:t>
              </w:r>
              <w:r w:rsidR="000D50AE" w:rsidRPr="000D50AE">
                <w:rPr>
                  <w:rFonts w:asciiTheme="minorHAnsi" w:hAnsiTheme="minorHAnsi" w:cstheme="minorHAnsi"/>
                  <w:color w:val="EE0000"/>
                  <w:sz w:val="23"/>
                  <w:szCs w:val="23"/>
                </w:rPr>
                <w:t xml:space="preserve"> </w:t>
              </w:r>
              <w:r w:rsidRPr="009F77C2">
                <w:rPr>
                  <w:rFonts w:asciiTheme="minorHAnsi" w:hAnsiTheme="minorHAnsi" w:cstheme="minorHAnsi"/>
                  <w:sz w:val="23"/>
                  <w:szCs w:val="23"/>
                </w:rPr>
                <w:t>Rural Sustainable Mobility Readiness Framework</w:t>
              </w:r>
              <w:r w:rsidR="000D50AE">
                <w:rPr>
                  <w:rFonts w:asciiTheme="minorHAnsi" w:hAnsiTheme="minorHAnsi" w:cstheme="minorHAnsi"/>
                  <w:sz w:val="23"/>
                  <w:szCs w:val="23"/>
                </w:rPr>
                <w:t>,</w:t>
              </w:r>
              <w:r w:rsidRPr="009F77C2">
                <w:rPr>
                  <w:rFonts w:asciiTheme="minorHAnsi" w:hAnsiTheme="minorHAnsi" w:cstheme="minorHAnsi"/>
                  <w:sz w:val="23"/>
                  <w:szCs w:val="23"/>
                </w:rPr>
                <w:t xml:space="preserve"> which will: </w:t>
              </w:r>
            </w:p>
            <w:p w14:paraId="28DDC43A" w14:textId="1573533A" w:rsidR="00DD3A9F" w:rsidRPr="009F77C2" w:rsidRDefault="00DD3A9F" w:rsidP="00F47042">
              <w:pPr>
                <w:pStyle w:val="ListParagraph"/>
                <w:numPr>
                  <w:ilvl w:val="0"/>
                  <w:numId w:val="33"/>
                </w:numPr>
                <w:spacing w:after="0"/>
                <w:rPr>
                  <w:rFonts w:asciiTheme="minorHAnsi" w:hAnsiTheme="minorHAnsi" w:cstheme="minorHAnsi"/>
                  <w:sz w:val="23"/>
                  <w:szCs w:val="23"/>
                </w:rPr>
              </w:pPr>
              <w:r w:rsidRPr="009F77C2">
                <w:rPr>
                  <w:rFonts w:asciiTheme="minorHAnsi" w:hAnsiTheme="minorHAnsi" w:cstheme="minorHAnsi"/>
                  <w:sz w:val="23"/>
                  <w:szCs w:val="23"/>
                </w:rPr>
                <w:t>assess mobility readiness across the Southern Region</w:t>
              </w:r>
              <w:r w:rsidR="000D50AE">
                <w:rPr>
                  <w:rFonts w:asciiTheme="minorHAnsi" w:hAnsiTheme="minorHAnsi" w:cstheme="minorHAnsi"/>
                  <w:sz w:val="23"/>
                  <w:szCs w:val="23"/>
                </w:rPr>
                <w:t xml:space="preserve"> </w:t>
              </w:r>
              <w:r w:rsidR="000D50AE" w:rsidRPr="00124504">
                <w:rPr>
                  <w:rFonts w:asciiTheme="minorHAnsi" w:hAnsiTheme="minorHAnsi" w:cstheme="minorHAnsi"/>
                  <w:sz w:val="23"/>
                  <w:szCs w:val="23"/>
                </w:rPr>
                <w:t>(excluding metropolitan areas)</w:t>
              </w:r>
              <w:r w:rsidRPr="00124504">
                <w:rPr>
                  <w:rFonts w:asciiTheme="minorHAnsi" w:hAnsiTheme="minorHAnsi" w:cstheme="minorHAnsi"/>
                  <w:sz w:val="23"/>
                  <w:szCs w:val="23"/>
                </w:rPr>
                <w:t>;</w:t>
              </w:r>
              <w:r w:rsidRPr="009F77C2">
                <w:rPr>
                  <w:rFonts w:asciiTheme="minorHAnsi" w:hAnsiTheme="minorHAnsi" w:cstheme="minorHAnsi"/>
                  <w:sz w:val="23"/>
                  <w:szCs w:val="23"/>
                </w:rPr>
                <w:t xml:space="preserve"> </w:t>
              </w:r>
            </w:p>
            <w:p w14:paraId="2AEE0065" w14:textId="1F876A16" w:rsidR="00DD3A9F" w:rsidRPr="009F77C2" w:rsidRDefault="00DD3A9F" w:rsidP="00F47042">
              <w:pPr>
                <w:pStyle w:val="ListParagraph"/>
                <w:numPr>
                  <w:ilvl w:val="0"/>
                  <w:numId w:val="33"/>
                </w:numPr>
                <w:spacing w:after="0"/>
                <w:rPr>
                  <w:rFonts w:asciiTheme="minorHAnsi" w:hAnsiTheme="minorHAnsi" w:cstheme="minorHAnsi"/>
                  <w:sz w:val="23"/>
                  <w:szCs w:val="23"/>
                </w:rPr>
              </w:pPr>
              <w:r w:rsidRPr="009F77C2">
                <w:rPr>
                  <w:rFonts w:asciiTheme="minorHAnsi" w:hAnsiTheme="minorHAnsi" w:cstheme="minorHAnsi"/>
                  <w:sz w:val="23"/>
                  <w:szCs w:val="23"/>
                </w:rPr>
                <w:t xml:space="preserve">identify transport disadvantage and accessibility deficits; </w:t>
              </w:r>
            </w:p>
            <w:p w14:paraId="03FC9CD4" w14:textId="56E15076" w:rsidR="00DD3A9F" w:rsidRDefault="00DD3A9F" w:rsidP="00F47042">
              <w:pPr>
                <w:pStyle w:val="ListParagraph"/>
                <w:numPr>
                  <w:ilvl w:val="0"/>
                  <w:numId w:val="33"/>
                </w:numPr>
                <w:spacing w:after="0"/>
                <w:rPr>
                  <w:rFonts w:asciiTheme="minorHAnsi" w:hAnsiTheme="minorHAnsi" w:cstheme="minorHAnsi"/>
                  <w:sz w:val="23"/>
                  <w:szCs w:val="23"/>
                </w:rPr>
              </w:pPr>
              <w:r w:rsidRPr="009F77C2">
                <w:rPr>
                  <w:rFonts w:asciiTheme="minorHAnsi" w:hAnsiTheme="minorHAnsi" w:cstheme="minorHAnsi"/>
                  <w:sz w:val="23"/>
                  <w:szCs w:val="23"/>
                </w:rPr>
                <w:t xml:space="preserve">establish a region-wide connectivity needs baseline; </w:t>
              </w:r>
            </w:p>
            <w:p w14:paraId="76AA25F9" w14:textId="77777777" w:rsidR="000D50AE" w:rsidRDefault="000D50AE" w:rsidP="000D50AE">
              <w:pPr>
                <w:spacing w:after="0"/>
                <w:rPr>
                  <w:rFonts w:asciiTheme="minorHAnsi" w:hAnsiTheme="minorHAnsi" w:cstheme="minorHAnsi"/>
                  <w:sz w:val="23"/>
                  <w:szCs w:val="23"/>
                </w:rPr>
              </w:pPr>
            </w:p>
            <w:p w14:paraId="1A635443" w14:textId="277474D6" w:rsidR="000D50AE" w:rsidRPr="00063F59" w:rsidRDefault="000D50AE" w:rsidP="000D50AE">
              <w:pPr>
                <w:spacing w:after="0"/>
                <w:rPr>
                  <w:rFonts w:asciiTheme="minorHAnsi" w:hAnsiTheme="minorHAnsi" w:cstheme="minorHAnsi"/>
                  <w:sz w:val="23"/>
                  <w:szCs w:val="23"/>
                </w:rPr>
              </w:pPr>
              <w:r w:rsidRPr="00063F59">
                <w:rPr>
                  <w:rFonts w:asciiTheme="minorHAnsi" w:hAnsiTheme="minorHAnsi" w:cstheme="minorHAnsi"/>
                  <w:sz w:val="23"/>
                  <w:szCs w:val="23"/>
                </w:rPr>
                <w:t>and a</w:t>
              </w:r>
              <w:r w:rsidRPr="00063F59">
                <w:rPr>
                  <w:rFonts w:asciiTheme="minorHAnsi" w:hAnsiTheme="minorHAnsi" w:cstheme="minorHAnsi"/>
                  <w:color w:val="EE0000"/>
                  <w:sz w:val="23"/>
                  <w:szCs w:val="23"/>
                </w:rPr>
                <w:t xml:space="preserve"> </w:t>
              </w:r>
              <w:r w:rsidRPr="00063F59">
                <w:rPr>
                  <w:rFonts w:asciiTheme="minorHAnsi" w:hAnsiTheme="minorHAnsi" w:cstheme="minorHAnsi"/>
                  <w:sz w:val="23"/>
                  <w:szCs w:val="23"/>
                </w:rPr>
                <w:t>Rural Settlement Network Connectivity</w:t>
              </w:r>
              <w:r w:rsidRPr="00063F59">
                <w:rPr>
                  <w:rFonts w:asciiTheme="minorHAnsi" w:hAnsiTheme="minorHAnsi" w:cstheme="minorHAnsi"/>
                  <w:b/>
                  <w:bCs/>
                  <w:sz w:val="23"/>
                  <w:szCs w:val="23"/>
                </w:rPr>
                <w:t xml:space="preserve"> </w:t>
              </w:r>
              <w:r w:rsidRPr="00063F59">
                <w:rPr>
                  <w:rFonts w:asciiTheme="minorHAnsi" w:hAnsiTheme="minorHAnsi" w:cstheme="minorHAnsi"/>
                  <w:sz w:val="23"/>
                  <w:szCs w:val="23"/>
                </w:rPr>
                <w:t>Framework, which will:</w:t>
              </w:r>
            </w:p>
            <w:p w14:paraId="16D95B9F" w14:textId="52E77FE0" w:rsidR="00DD3A9F" w:rsidRPr="00063F59" w:rsidRDefault="00DD3A9F" w:rsidP="00F47042">
              <w:pPr>
                <w:pStyle w:val="ListParagraph"/>
                <w:numPr>
                  <w:ilvl w:val="0"/>
                  <w:numId w:val="33"/>
                </w:numPr>
                <w:spacing w:after="0"/>
                <w:rPr>
                  <w:rFonts w:asciiTheme="minorHAnsi" w:hAnsiTheme="minorHAnsi" w:cstheme="minorHAnsi"/>
                  <w:sz w:val="23"/>
                  <w:szCs w:val="23"/>
                </w:rPr>
              </w:pPr>
              <w:r w:rsidRPr="00063F59">
                <w:rPr>
                  <w:rFonts w:asciiTheme="minorHAnsi" w:hAnsiTheme="minorHAnsi" w:cstheme="minorHAnsi"/>
                  <w:sz w:val="23"/>
                  <w:szCs w:val="23"/>
                </w:rPr>
                <w:t xml:space="preserve">develop a repeatable methodology </w:t>
              </w:r>
              <w:r w:rsidR="009628E6" w:rsidRPr="00063F59">
                <w:rPr>
                  <w:rFonts w:asciiTheme="minorHAnsi" w:hAnsiTheme="minorHAnsi" w:cstheme="minorHAnsi"/>
                  <w:sz w:val="23"/>
                  <w:szCs w:val="23"/>
                </w:rPr>
                <w:t xml:space="preserve">identifying and </w:t>
              </w:r>
              <w:r w:rsidRPr="00063F59">
                <w:rPr>
                  <w:rFonts w:asciiTheme="minorHAnsi" w:hAnsiTheme="minorHAnsi" w:cstheme="minorHAnsi"/>
                  <w:sz w:val="23"/>
                  <w:szCs w:val="23"/>
                </w:rPr>
                <w:t xml:space="preserve">assessing rural settlement networks; </w:t>
              </w:r>
            </w:p>
            <w:p w14:paraId="54B98CF5" w14:textId="39B2F19C" w:rsidR="009628E6" w:rsidRPr="00063F59" w:rsidRDefault="00DD3A9F" w:rsidP="009628E6">
              <w:pPr>
                <w:pStyle w:val="ListParagraph"/>
                <w:numPr>
                  <w:ilvl w:val="0"/>
                  <w:numId w:val="33"/>
                </w:numPr>
                <w:spacing w:after="0"/>
                <w:rPr>
                  <w:rFonts w:asciiTheme="minorHAnsi" w:hAnsiTheme="minorHAnsi" w:cstheme="minorHAnsi"/>
                  <w:sz w:val="23"/>
                  <w:szCs w:val="23"/>
                </w:rPr>
              </w:pPr>
              <w:r w:rsidRPr="00063F59">
                <w:rPr>
                  <w:rFonts w:asciiTheme="minorHAnsi" w:hAnsiTheme="minorHAnsi" w:cstheme="minorHAnsi"/>
                  <w:sz w:val="23"/>
                  <w:szCs w:val="23"/>
                </w:rPr>
                <w:t>support future sustainable mobility</w:t>
              </w:r>
              <w:r w:rsidR="009628E6" w:rsidRPr="00063F59">
                <w:rPr>
                  <w:rFonts w:asciiTheme="minorHAnsi" w:hAnsiTheme="minorHAnsi" w:cstheme="minorHAnsi"/>
                  <w:sz w:val="23"/>
                  <w:szCs w:val="23"/>
                </w:rPr>
                <w:t xml:space="preserve"> and</w:t>
              </w:r>
              <w:r w:rsidRPr="00063F59">
                <w:rPr>
                  <w:rFonts w:asciiTheme="minorHAnsi" w:hAnsiTheme="minorHAnsi" w:cstheme="minorHAnsi"/>
                  <w:sz w:val="23"/>
                  <w:szCs w:val="23"/>
                </w:rPr>
                <w:t xml:space="preserve"> investment decisions to strengthen these networks</w:t>
              </w:r>
              <w:r w:rsidR="009628E6" w:rsidRPr="00063F59">
                <w:rPr>
                  <w:rFonts w:asciiTheme="minorHAnsi" w:hAnsiTheme="minorHAnsi" w:cstheme="minorHAnsi"/>
                  <w:sz w:val="23"/>
                  <w:szCs w:val="23"/>
                </w:rPr>
                <w:t xml:space="preserve"> and reduce marginalisation</w:t>
              </w:r>
              <w:r w:rsidRPr="00063F59">
                <w:rPr>
                  <w:rFonts w:asciiTheme="minorHAnsi" w:hAnsiTheme="minorHAnsi" w:cstheme="minorHAnsi"/>
                  <w:sz w:val="23"/>
                  <w:szCs w:val="23"/>
                </w:rPr>
                <w:t xml:space="preserve">; </w:t>
              </w:r>
            </w:p>
            <w:p w14:paraId="1B440CC0" w14:textId="42FBE629" w:rsidR="009628E6" w:rsidRPr="00063F59" w:rsidRDefault="009628E6" w:rsidP="009628E6">
              <w:pPr>
                <w:pStyle w:val="ListParagraph"/>
                <w:numPr>
                  <w:ilvl w:val="0"/>
                  <w:numId w:val="33"/>
                </w:numPr>
                <w:spacing w:after="0"/>
                <w:rPr>
                  <w:rFonts w:asciiTheme="minorHAnsi" w:hAnsiTheme="minorHAnsi" w:cstheme="minorHAnsi"/>
                  <w:sz w:val="23"/>
                  <w:szCs w:val="23"/>
                </w:rPr>
              </w:pPr>
              <w:r w:rsidRPr="00063F59">
                <w:rPr>
                  <w:rFonts w:asciiTheme="minorHAnsi" w:hAnsiTheme="minorHAnsi" w:cstheme="minorHAnsi"/>
                  <w:sz w:val="23"/>
                  <w:szCs w:val="23"/>
                </w:rPr>
                <w:t>integrate where appropriate the Good Practices shown by the other European Smooty Project Partners</w:t>
              </w:r>
            </w:p>
            <w:p w14:paraId="211A74B2" w14:textId="3A22D769" w:rsidR="0004244F" w:rsidRDefault="009628E6" w:rsidP="009628E6">
              <w:pPr>
                <w:spacing w:after="0"/>
                <w:rPr>
                  <w:rFonts w:asciiTheme="minorHAnsi" w:hAnsiTheme="minorHAnsi" w:cstheme="minorHAnsi"/>
                  <w:sz w:val="23"/>
                  <w:szCs w:val="23"/>
                </w:rPr>
              </w:pPr>
              <w:r w:rsidRPr="00063F59">
                <w:rPr>
                  <w:rFonts w:asciiTheme="minorHAnsi" w:hAnsiTheme="minorHAnsi" w:cstheme="minorHAnsi"/>
                  <w:sz w:val="23"/>
                  <w:szCs w:val="23"/>
                </w:rPr>
                <w:t xml:space="preserve">Both elements will </w:t>
              </w:r>
              <w:r w:rsidR="00DD3A9F" w:rsidRPr="00063F59">
                <w:rPr>
                  <w:rFonts w:asciiTheme="minorHAnsi" w:hAnsiTheme="minorHAnsi" w:cstheme="minorHAnsi"/>
                  <w:sz w:val="23"/>
                  <w:szCs w:val="23"/>
                </w:rPr>
                <w:t>contribute to implementation of the Regional Spatial and Economic Strategy</w:t>
              </w:r>
              <w:r w:rsidRPr="00063F59">
                <w:rPr>
                  <w:rFonts w:asciiTheme="minorHAnsi" w:hAnsiTheme="minorHAnsi" w:cstheme="minorHAnsi"/>
                  <w:sz w:val="23"/>
                  <w:szCs w:val="23"/>
                </w:rPr>
                <w:t xml:space="preserve"> and </w:t>
              </w:r>
              <w:r w:rsidR="00DD3A9F" w:rsidRPr="00063F59">
                <w:rPr>
                  <w:rFonts w:asciiTheme="minorHAnsi" w:hAnsiTheme="minorHAnsi" w:cstheme="minorHAnsi"/>
                  <w:sz w:val="23"/>
                  <w:szCs w:val="23"/>
                </w:rPr>
                <w:t>provide evidence for future Interreg, EU,</w:t>
              </w:r>
              <w:r w:rsidR="00DD3A9F" w:rsidRPr="009F77C2">
                <w:rPr>
                  <w:rFonts w:asciiTheme="minorHAnsi" w:hAnsiTheme="minorHAnsi" w:cstheme="minorHAnsi"/>
                  <w:sz w:val="23"/>
                  <w:szCs w:val="23"/>
                </w:rPr>
                <w:t xml:space="preserve"> national and local funding applications.</w:t>
              </w:r>
            </w:p>
            <w:p w14:paraId="115CCEA4" w14:textId="77777777" w:rsidR="000D50AE" w:rsidRPr="009F77C2" w:rsidRDefault="000D50AE" w:rsidP="000D50AE">
              <w:pPr>
                <w:pStyle w:val="ListParagraph"/>
                <w:spacing w:after="0"/>
                <w:rPr>
                  <w:rFonts w:asciiTheme="minorHAnsi" w:hAnsiTheme="minorHAnsi" w:cstheme="minorHAnsi"/>
                  <w:sz w:val="23"/>
                  <w:szCs w:val="23"/>
                </w:rPr>
              </w:pPr>
            </w:p>
            <w:p w14:paraId="0EFBA1D1" w14:textId="77777777" w:rsidR="0004244F" w:rsidRPr="009F77C2" w:rsidRDefault="0004244F" w:rsidP="00F47042">
              <w:pPr>
                <w:pStyle w:val="ListParagraph"/>
                <w:numPr>
                  <w:ilvl w:val="1"/>
                  <w:numId w:val="29"/>
                </w:numPr>
                <w:spacing w:after="0" w:line="278" w:lineRule="auto"/>
                <w:rPr>
                  <w:rFonts w:asciiTheme="minorHAnsi" w:hAnsiTheme="minorHAnsi" w:cstheme="minorHAnsi"/>
                  <w:sz w:val="23"/>
                  <w:szCs w:val="23"/>
                  <w:u w:val="single"/>
                </w:rPr>
              </w:pPr>
              <w:r w:rsidRPr="009F77C2">
                <w:rPr>
                  <w:rFonts w:asciiTheme="minorHAnsi" w:hAnsiTheme="minorHAnsi" w:cstheme="minorHAnsi"/>
                  <w:sz w:val="23"/>
                  <w:szCs w:val="23"/>
                  <w:u w:val="single"/>
                </w:rPr>
                <w:t>Tasks</w:t>
              </w:r>
            </w:p>
            <w:p w14:paraId="0168335A" w14:textId="6BBC727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successful tenderer shall undertake all tasks necessary to deliver the following work packages.</w:t>
              </w:r>
            </w:p>
            <w:p w14:paraId="1586C6C2" w14:textId="281A659E" w:rsidR="00E45C71" w:rsidRPr="009F77C2" w:rsidRDefault="00E45C71" w:rsidP="00E45C71">
              <w:pPr>
                <w:spacing w:after="0" w:line="240" w:lineRule="auto"/>
                <w:textAlignment w:val="baseline"/>
                <w:rPr>
                  <w:rFonts w:asciiTheme="minorHAnsi" w:hAnsiTheme="minorHAnsi" w:cstheme="minorHAnsi"/>
                  <w:color w:val="0F4761"/>
                  <w:sz w:val="23"/>
                  <w:szCs w:val="23"/>
                  <w:lang w:val="en-IE" w:eastAsia="en-IE"/>
                </w:rPr>
              </w:pPr>
              <w:r w:rsidRPr="009F77C2">
                <w:rPr>
                  <w:rFonts w:asciiTheme="minorHAnsi" w:hAnsiTheme="minorHAnsi" w:cstheme="minorHAnsi"/>
                  <w:color w:val="0F4761"/>
                  <w:sz w:val="23"/>
                  <w:szCs w:val="23"/>
                  <w:lang w:val="en-IE" w:eastAsia="en-IE"/>
                </w:rPr>
                <w:t>Task 1: Baseline Review and Diagnostic Assessment</w:t>
              </w:r>
            </w:p>
            <w:p w14:paraId="6E83C9C1" w14:textId="17B9242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consultant shall undertake a detailed review of:</w:t>
              </w:r>
            </w:p>
            <w:p w14:paraId="39E795E6" w14:textId="2E9B17FA" w:rsidR="00E45C71" w:rsidRPr="009F77C2" w:rsidRDefault="00E45C71" w:rsidP="00F47042">
              <w:pPr>
                <w:numPr>
                  <w:ilvl w:val="0"/>
                  <w:numId w:val="35"/>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Southern Region demographic and socio-economic profile</w:t>
              </w:r>
              <w:r w:rsidR="001F6497">
                <w:rPr>
                  <w:rFonts w:asciiTheme="minorHAnsi" w:hAnsiTheme="minorHAnsi" w:cstheme="minorHAnsi"/>
                  <w:sz w:val="23"/>
                  <w:szCs w:val="23"/>
                  <w:lang w:val="en-IE" w:eastAsia="en-IE"/>
                </w:rPr>
                <w:t>,</w:t>
              </w:r>
            </w:p>
            <w:p w14:paraId="046E5866" w14:textId="304D5AC6" w:rsidR="00E45C71" w:rsidRPr="009F77C2" w:rsidRDefault="00E45C71" w:rsidP="00F47042">
              <w:pPr>
                <w:numPr>
                  <w:ilvl w:val="0"/>
                  <w:numId w:val="36"/>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Current transport and mobility provision</w:t>
              </w:r>
              <w:r w:rsidR="001F6497">
                <w:rPr>
                  <w:rFonts w:asciiTheme="minorHAnsi" w:hAnsiTheme="minorHAnsi" w:cstheme="minorHAnsi"/>
                  <w:sz w:val="23"/>
                  <w:szCs w:val="23"/>
                  <w:lang w:val="en-IE" w:eastAsia="en-IE"/>
                </w:rPr>
                <w:t>,</w:t>
              </w:r>
            </w:p>
            <w:p w14:paraId="1841EB3E" w14:textId="743E1821" w:rsidR="00E45C71" w:rsidRPr="009F77C2" w:rsidRDefault="00E45C71" w:rsidP="00F47042">
              <w:pPr>
                <w:numPr>
                  <w:ilvl w:val="0"/>
                  <w:numId w:val="37"/>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conditions</w:t>
              </w:r>
              <w:r w:rsidR="001F6497">
                <w:rPr>
                  <w:rFonts w:asciiTheme="minorHAnsi" w:hAnsiTheme="minorHAnsi" w:cstheme="minorHAnsi"/>
                  <w:sz w:val="23"/>
                  <w:szCs w:val="23"/>
                  <w:lang w:val="en-IE" w:eastAsia="en-IE"/>
                </w:rPr>
                <w:t>,</w:t>
              </w:r>
            </w:p>
            <w:p w14:paraId="33EA671E" w14:textId="1BE76F0A" w:rsidR="00E45C71" w:rsidRPr="009F77C2" w:rsidRDefault="00E45C71" w:rsidP="00F47042">
              <w:pPr>
                <w:numPr>
                  <w:ilvl w:val="0"/>
                  <w:numId w:val="38"/>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Active travel infrastructure</w:t>
              </w:r>
              <w:r w:rsidR="001F6497">
                <w:rPr>
                  <w:rFonts w:asciiTheme="minorHAnsi" w:hAnsiTheme="minorHAnsi" w:cstheme="minorHAnsi"/>
                  <w:sz w:val="23"/>
                  <w:szCs w:val="23"/>
                  <w:lang w:val="en-IE" w:eastAsia="en-IE"/>
                </w:rPr>
                <w:t>,</w:t>
              </w:r>
            </w:p>
            <w:p w14:paraId="4282A937" w14:textId="247FAECC" w:rsidR="00E45C71" w:rsidRPr="009F77C2" w:rsidRDefault="00E45C71" w:rsidP="00F47042">
              <w:pPr>
                <w:numPr>
                  <w:ilvl w:val="0"/>
                  <w:numId w:val="39"/>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Public transport networks</w:t>
              </w:r>
              <w:r w:rsidR="001F6497">
                <w:rPr>
                  <w:rFonts w:asciiTheme="minorHAnsi" w:hAnsiTheme="minorHAnsi" w:cstheme="minorHAnsi"/>
                  <w:sz w:val="23"/>
                  <w:szCs w:val="23"/>
                  <w:lang w:val="en-IE" w:eastAsia="en-IE"/>
                </w:rPr>
                <w:t>,</w:t>
              </w:r>
            </w:p>
            <w:p w14:paraId="29A2691D" w14:textId="28D9A119" w:rsidR="00E45C71" w:rsidRPr="009F77C2" w:rsidRDefault="00E45C71" w:rsidP="00F47042">
              <w:pPr>
                <w:numPr>
                  <w:ilvl w:val="0"/>
                  <w:numId w:val="40"/>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Shared mobility provision</w:t>
              </w:r>
              <w:r w:rsidR="001F6497">
                <w:rPr>
                  <w:rFonts w:asciiTheme="minorHAnsi" w:hAnsiTheme="minorHAnsi" w:cstheme="minorHAnsi"/>
                  <w:sz w:val="23"/>
                  <w:szCs w:val="23"/>
                  <w:lang w:val="en-IE" w:eastAsia="en-IE"/>
                </w:rPr>
                <w:t>,</w:t>
              </w:r>
            </w:p>
            <w:p w14:paraId="56A757F9" w14:textId="431C8092" w:rsidR="00E45C71" w:rsidRPr="009F77C2" w:rsidRDefault="00E45C71" w:rsidP="00F47042">
              <w:pPr>
                <w:numPr>
                  <w:ilvl w:val="0"/>
                  <w:numId w:val="41"/>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EV infrastructure</w:t>
              </w:r>
              <w:r w:rsidR="001F6497">
                <w:rPr>
                  <w:rFonts w:asciiTheme="minorHAnsi" w:hAnsiTheme="minorHAnsi" w:cstheme="minorHAnsi"/>
                  <w:sz w:val="23"/>
                  <w:szCs w:val="23"/>
                  <w:lang w:val="en-IE" w:eastAsia="en-IE"/>
                </w:rPr>
                <w:t>,</w:t>
              </w:r>
            </w:p>
            <w:p w14:paraId="6CE6CE83" w14:textId="5CACDFDD" w:rsidR="00E45C71" w:rsidRPr="009F77C2" w:rsidRDefault="00E45C71" w:rsidP="00F47042">
              <w:pPr>
                <w:numPr>
                  <w:ilvl w:val="0"/>
                  <w:numId w:val="42"/>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poverty indicators</w:t>
              </w:r>
              <w:r w:rsidR="001F6497">
                <w:rPr>
                  <w:rFonts w:asciiTheme="minorHAnsi" w:hAnsiTheme="minorHAnsi" w:cstheme="minorHAnsi"/>
                  <w:sz w:val="23"/>
                  <w:szCs w:val="23"/>
                  <w:lang w:val="en-IE" w:eastAsia="en-IE"/>
                </w:rPr>
                <w:t>,</w:t>
              </w:r>
            </w:p>
            <w:p w14:paraId="6D8D565F" w14:textId="1390E530" w:rsidR="00E45C71" w:rsidRPr="009F77C2" w:rsidRDefault="00E45C71" w:rsidP="00F47042">
              <w:pPr>
                <w:numPr>
                  <w:ilvl w:val="0"/>
                  <w:numId w:val="43"/>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lastRenderedPageBreak/>
                <w:t>Rural accessibility challenges</w:t>
              </w:r>
              <w:r w:rsidR="001F6497">
                <w:rPr>
                  <w:rFonts w:asciiTheme="minorHAnsi" w:hAnsiTheme="minorHAnsi" w:cstheme="minorHAnsi"/>
                  <w:sz w:val="23"/>
                  <w:szCs w:val="23"/>
                  <w:lang w:val="en-IE" w:eastAsia="en-IE"/>
                </w:rPr>
                <w:t>,</w:t>
              </w:r>
            </w:p>
            <w:p w14:paraId="6237722C" w14:textId="38B51910" w:rsidR="00E45C71" w:rsidRPr="009F77C2" w:rsidRDefault="00E45C71" w:rsidP="00F47042">
              <w:pPr>
                <w:numPr>
                  <w:ilvl w:val="0"/>
                  <w:numId w:val="44"/>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School commute by travel type</w:t>
              </w:r>
              <w:r w:rsidR="001F6497">
                <w:rPr>
                  <w:rFonts w:asciiTheme="minorHAnsi" w:hAnsiTheme="minorHAnsi" w:cstheme="minorHAnsi"/>
                  <w:sz w:val="23"/>
                  <w:szCs w:val="23"/>
                  <w:lang w:val="en-IE" w:eastAsia="en-IE"/>
                </w:rPr>
                <w:t>,</w:t>
              </w:r>
            </w:p>
            <w:p w14:paraId="0423DEF9" w14:textId="168F3E40" w:rsidR="00E45C71" w:rsidRPr="009F77C2" w:rsidRDefault="00E45C71" w:rsidP="00F47042">
              <w:pPr>
                <w:numPr>
                  <w:ilvl w:val="0"/>
                  <w:numId w:val="45"/>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 of rural population that has access to regular scheduled transport</w:t>
              </w:r>
              <w:r w:rsidR="001F6497">
                <w:rPr>
                  <w:rFonts w:asciiTheme="minorHAnsi" w:hAnsiTheme="minorHAnsi" w:cstheme="minorHAnsi"/>
                  <w:sz w:val="23"/>
                  <w:szCs w:val="23"/>
                  <w:lang w:val="en-IE" w:eastAsia="en-IE"/>
                </w:rPr>
                <w:t>,</w:t>
              </w:r>
            </w:p>
            <w:p w14:paraId="6F2DB9E4" w14:textId="1053E303" w:rsidR="00E45C71" w:rsidRPr="009F77C2" w:rsidRDefault="00E45C71" w:rsidP="00F47042">
              <w:pPr>
                <w:numPr>
                  <w:ilvl w:val="0"/>
                  <w:numId w:val="46"/>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Connected Hubs in rural areas</w:t>
              </w:r>
              <w:r w:rsidR="001F6497">
                <w:rPr>
                  <w:rFonts w:asciiTheme="minorHAnsi" w:hAnsiTheme="minorHAnsi" w:cstheme="minorHAnsi"/>
                  <w:sz w:val="23"/>
                  <w:szCs w:val="23"/>
                  <w:lang w:val="en-IE" w:eastAsia="en-IE"/>
                </w:rPr>
                <w:t>,</w:t>
              </w:r>
            </w:p>
            <w:p w14:paraId="48414BF3" w14:textId="7D38A1AF" w:rsidR="00E45C71" w:rsidRPr="009F77C2" w:rsidRDefault="00E45C71" w:rsidP="00F47042">
              <w:pPr>
                <w:numPr>
                  <w:ilvl w:val="0"/>
                  <w:numId w:val="47"/>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Availability of broadband</w:t>
              </w:r>
              <w:r w:rsidR="001F6497">
                <w:rPr>
                  <w:rFonts w:asciiTheme="minorHAnsi" w:hAnsiTheme="minorHAnsi" w:cstheme="minorHAnsi"/>
                  <w:sz w:val="23"/>
                  <w:szCs w:val="23"/>
                  <w:lang w:val="en-IE" w:eastAsia="en-IE"/>
                </w:rPr>
                <w:t>,</w:t>
              </w:r>
            </w:p>
            <w:p w14:paraId="0C0B8751" w14:textId="08EC10C9" w:rsidR="00E45C71" w:rsidRPr="009F77C2" w:rsidRDefault="00E45C71" w:rsidP="00F47042">
              <w:pPr>
                <w:numPr>
                  <w:ilvl w:val="0"/>
                  <w:numId w:val="48"/>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Climate and sustainability objectives</w:t>
              </w:r>
              <w:r w:rsidR="001F6497">
                <w:rPr>
                  <w:rFonts w:asciiTheme="minorHAnsi" w:hAnsiTheme="minorHAnsi" w:cstheme="minorHAnsi"/>
                  <w:sz w:val="23"/>
                  <w:szCs w:val="23"/>
                  <w:lang w:val="en-IE" w:eastAsia="en-IE"/>
                </w:rPr>
                <w:t>,</w:t>
              </w:r>
            </w:p>
            <w:p w14:paraId="3152E054" w14:textId="38D880EF" w:rsidR="00E45C71" w:rsidRPr="009F77C2" w:rsidRDefault="00E45C71" w:rsidP="00F47042">
              <w:pPr>
                <w:numPr>
                  <w:ilvl w:val="0"/>
                  <w:numId w:val="49"/>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RSES Review priorities and policy objectives.</w:t>
              </w:r>
            </w:p>
            <w:p w14:paraId="5374CF4E" w14:textId="64D71E0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This review shall identify:</w:t>
              </w:r>
            </w:p>
            <w:p w14:paraId="4341C68B" w14:textId="106703C4" w:rsidR="00E45C71" w:rsidRPr="009F77C2" w:rsidRDefault="00E45C71" w:rsidP="00F47042">
              <w:pPr>
                <w:numPr>
                  <w:ilvl w:val="0"/>
                  <w:numId w:val="50"/>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Principal mobility challenges</w:t>
              </w:r>
              <w:r w:rsidR="001F6497">
                <w:rPr>
                  <w:rFonts w:asciiTheme="minorHAnsi" w:hAnsiTheme="minorHAnsi" w:cstheme="minorHAnsi"/>
                  <w:sz w:val="23"/>
                  <w:szCs w:val="23"/>
                  <w:lang w:val="en-IE" w:eastAsia="en-IE"/>
                </w:rPr>
                <w:t>,</w:t>
              </w:r>
            </w:p>
            <w:p w14:paraId="4D6A88DA" w14:textId="5B083C7C" w:rsidR="00E45C71" w:rsidRPr="009F77C2" w:rsidRDefault="00E45C71" w:rsidP="00F47042">
              <w:pPr>
                <w:numPr>
                  <w:ilvl w:val="0"/>
                  <w:numId w:val="51"/>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Demographic challenges</w:t>
              </w:r>
              <w:r w:rsidR="001F6497">
                <w:rPr>
                  <w:rFonts w:asciiTheme="minorHAnsi" w:hAnsiTheme="minorHAnsi" w:cstheme="minorHAnsi"/>
                  <w:sz w:val="23"/>
                  <w:szCs w:val="23"/>
                  <w:lang w:val="en-IE" w:eastAsia="en-IE"/>
                </w:rPr>
                <w:t>,</w:t>
              </w:r>
            </w:p>
            <w:p w14:paraId="0B11028B" w14:textId="73DE8F0B" w:rsidR="00E45C71" w:rsidRPr="009F77C2" w:rsidRDefault="00E45C71" w:rsidP="00F47042">
              <w:pPr>
                <w:numPr>
                  <w:ilvl w:val="0"/>
                  <w:numId w:val="52"/>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Spatial inequalities</w:t>
              </w:r>
              <w:r w:rsidR="001F6497">
                <w:rPr>
                  <w:rFonts w:asciiTheme="minorHAnsi" w:hAnsiTheme="minorHAnsi" w:cstheme="minorHAnsi"/>
                  <w:sz w:val="23"/>
                  <w:szCs w:val="23"/>
                  <w:lang w:val="en-IE" w:eastAsia="en-IE"/>
                </w:rPr>
                <w:t>,</w:t>
              </w:r>
            </w:p>
            <w:p w14:paraId="269B3ED4" w14:textId="17368173" w:rsidR="00E45C71" w:rsidRPr="009F77C2" w:rsidRDefault="00E45C71" w:rsidP="00F47042">
              <w:pPr>
                <w:numPr>
                  <w:ilvl w:val="0"/>
                  <w:numId w:val="53"/>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Service gaps</w:t>
              </w:r>
              <w:r w:rsidR="001F6497">
                <w:rPr>
                  <w:rFonts w:asciiTheme="minorHAnsi" w:hAnsiTheme="minorHAnsi" w:cstheme="minorHAnsi"/>
                  <w:sz w:val="23"/>
                  <w:szCs w:val="23"/>
                  <w:lang w:val="en-IE" w:eastAsia="en-IE"/>
                </w:rPr>
                <w:t>,</w:t>
              </w:r>
            </w:p>
            <w:p w14:paraId="2CC60490" w14:textId="1C814AE6" w:rsidR="00E45C71" w:rsidRPr="009F77C2" w:rsidRDefault="00E45C71" w:rsidP="00F47042">
              <w:pPr>
                <w:numPr>
                  <w:ilvl w:val="0"/>
                  <w:numId w:val="54"/>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Barriers to modal shift</w:t>
              </w:r>
              <w:r w:rsidR="001F6497">
                <w:rPr>
                  <w:rFonts w:asciiTheme="minorHAnsi" w:hAnsiTheme="minorHAnsi" w:cstheme="minorHAnsi"/>
                  <w:sz w:val="23"/>
                  <w:szCs w:val="23"/>
                  <w:lang w:val="en-IE" w:eastAsia="en-IE"/>
                </w:rPr>
                <w:t>,</w:t>
              </w:r>
            </w:p>
            <w:p w14:paraId="43A9CEF8" w14:textId="0A8BF17B" w:rsidR="00E45C71" w:rsidRPr="009F77C2" w:rsidRDefault="00E45C71" w:rsidP="00F47042">
              <w:pPr>
                <w:numPr>
                  <w:ilvl w:val="0"/>
                  <w:numId w:val="55"/>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Opportunities for innovation</w:t>
              </w:r>
              <w:r w:rsidR="001F6497">
                <w:rPr>
                  <w:rFonts w:asciiTheme="minorHAnsi" w:hAnsiTheme="minorHAnsi" w:cstheme="minorHAnsi"/>
                  <w:sz w:val="23"/>
                  <w:szCs w:val="23"/>
                  <w:lang w:val="en-IE" w:eastAsia="en-IE"/>
                </w:rPr>
                <w:t>,</w:t>
              </w:r>
            </w:p>
            <w:p w14:paraId="6475E4F2" w14:textId="0767FB5A" w:rsidR="00E45C71" w:rsidRPr="009F77C2" w:rsidRDefault="00E45C71" w:rsidP="00F47042">
              <w:pPr>
                <w:numPr>
                  <w:ilvl w:val="0"/>
                  <w:numId w:val="56"/>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Opportunities for integration across transport modes.</w:t>
              </w:r>
            </w:p>
            <w:p w14:paraId="19DD047D" w14:textId="2F371D5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4F01EA74" w14:textId="3B225582" w:rsidR="00E45C71" w:rsidRPr="009F77C2" w:rsidRDefault="00E45C71" w:rsidP="00E45C71">
              <w:pPr>
                <w:spacing w:after="0" w:line="240" w:lineRule="auto"/>
                <w:textAlignment w:val="baseline"/>
                <w:rPr>
                  <w:rFonts w:asciiTheme="minorHAnsi" w:hAnsiTheme="minorHAnsi" w:cstheme="minorHAnsi"/>
                  <w:color w:val="0F4761"/>
                  <w:sz w:val="23"/>
                  <w:szCs w:val="23"/>
                  <w:lang w:val="en-IE" w:eastAsia="en-IE"/>
                </w:rPr>
              </w:pPr>
              <w:r w:rsidRPr="009F77C2">
                <w:rPr>
                  <w:rFonts w:asciiTheme="minorHAnsi" w:hAnsiTheme="minorHAnsi" w:cstheme="minorHAnsi"/>
                  <w:color w:val="0F4761"/>
                  <w:sz w:val="23"/>
                  <w:szCs w:val="23"/>
                  <w:lang w:val="en-IE" w:eastAsia="en-IE"/>
                </w:rPr>
                <w:t>Task 2: Development of Mobility Readiness Indicator Framework</w:t>
              </w:r>
            </w:p>
            <w:p w14:paraId="178C4314" w14:textId="4B19E3B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consultant shall further develop and refine the existing SMOOTY Readiness Indicator Model into a practical rural framework.</w:t>
              </w:r>
              <w:r w:rsidR="001F6497">
                <w:rPr>
                  <w:rFonts w:asciiTheme="minorHAnsi" w:hAnsiTheme="minorHAnsi" w:cstheme="minorHAnsi"/>
                  <w:sz w:val="23"/>
                  <w:szCs w:val="23"/>
                  <w:lang w:val="en-IE" w:eastAsia="en-IE"/>
                </w:rPr>
                <w:t xml:space="preserve">  </w:t>
              </w:r>
            </w:p>
            <w:p w14:paraId="7AF60F0F" w14:textId="1833D65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 xml:space="preserve">The framework should incorporate indicators </w:t>
              </w:r>
              <w:r w:rsidR="001F6497">
                <w:rPr>
                  <w:rFonts w:asciiTheme="minorHAnsi" w:hAnsiTheme="minorHAnsi" w:cstheme="minorHAnsi"/>
                  <w:sz w:val="23"/>
                  <w:szCs w:val="23"/>
                  <w:lang w:val="en-IE" w:eastAsia="en-IE"/>
                </w:rPr>
                <w:t>listed below, which are from the above mentioned Smooty Readiness Indicator Model.</w:t>
              </w:r>
            </w:p>
            <w:p w14:paraId="4CACA683" w14:textId="706D668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167CD75E" w14:textId="35F6C6F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b/>
                  <w:bCs/>
                  <w:sz w:val="23"/>
                  <w:szCs w:val="23"/>
                  <w:lang w:val="en-IE" w:eastAsia="en-IE"/>
                </w:rPr>
                <w:t>Availability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5717607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E5EFA94" w14:textId="67A4252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public transport coverage</w:t>
                    </w:r>
                  </w:p>
                </w:tc>
                <w:tc>
                  <w:tcPr>
                    <w:tcW w:w="4500" w:type="dxa"/>
                    <w:tcBorders>
                      <w:top w:val="single" w:sz="6" w:space="0" w:color="auto"/>
                      <w:left w:val="single" w:sz="6" w:space="0" w:color="auto"/>
                      <w:bottom w:val="single" w:sz="6" w:space="0" w:color="auto"/>
                      <w:right w:val="single" w:sz="6" w:space="0" w:color="auto"/>
                    </w:tcBorders>
                    <w:hideMark/>
                  </w:tcPr>
                  <w:p w14:paraId="2CBFD9E8" w14:textId="1C3A4803"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proximity to bus stops</w:t>
                    </w:r>
                  </w:p>
                </w:tc>
              </w:tr>
              <w:tr w:rsidR="00E45C71" w:rsidRPr="009F77C2" w14:paraId="7CE5B0B7"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6DC7E23" w14:textId="1F33128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to rail stations</w:t>
                    </w:r>
                  </w:p>
                </w:tc>
                <w:tc>
                  <w:tcPr>
                    <w:tcW w:w="4500" w:type="dxa"/>
                    <w:tcBorders>
                      <w:top w:val="single" w:sz="6" w:space="0" w:color="auto"/>
                      <w:left w:val="single" w:sz="6" w:space="0" w:color="auto"/>
                      <w:bottom w:val="single" w:sz="6" w:space="0" w:color="auto"/>
                      <w:right w:val="single" w:sz="6" w:space="0" w:color="auto"/>
                    </w:tcBorders>
                    <w:hideMark/>
                  </w:tcPr>
                  <w:p w14:paraId="43DFD470" w14:textId="02E961C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shared mobility access</w:t>
                    </w:r>
                  </w:p>
                </w:tc>
              </w:tr>
              <w:tr w:rsidR="00E45C71" w:rsidRPr="009F77C2" w14:paraId="06984F8F"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2B94921" w14:textId="055B97F3"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EV charging availability</w:t>
                    </w:r>
                  </w:p>
                </w:tc>
                <w:tc>
                  <w:tcPr>
                    <w:tcW w:w="4500" w:type="dxa"/>
                    <w:tcBorders>
                      <w:top w:val="single" w:sz="6" w:space="0" w:color="auto"/>
                      <w:left w:val="single" w:sz="6" w:space="0" w:color="auto"/>
                      <w:bottom w:val="single" w:sz="6" w:space="0" w:color="auto"/>
                      <w:right w:val="single" w:sz="6" w:space="0" w:color="auto"/>
                    </w:tcBorders>
                    <w:hideMark/>
                  </w:tcPr>
                  <w:p w14:paraId="69373926" w14:textId="4E57C13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school transport provision</w:t>
                    </w:r>
                  </w:p>
                </w:tc>
              </w:tr>
              <w:tr w:rsidR="00E45C71" w:rsidRPr="009F77C2" w14:paraId="7DF8BF2B"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C30D1E1" w14:textId="25E0E7E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for persons with reduced mobility</w:t>
                    </w:r>
                  </w:p>
                </w:tc>
                <w:tc>
                  <w:tcPr>
                    <w:tcW w:w="4500" w:type="dxa"/>
                    <w:tcBorders>
                      <w:top w:val="single" w:sz="6" w:space="0" w:color="auto"/>
                      <w:left w:val="single" w:sz="6" w:space="0" w:color="auto"/>
                      <w:bottom w:val="single" w:sz="6" w:space="0" w:color="auto"/>
                      <w:right w:val="single" w:sz="6" w:space="0" w:color="auto"/>
                    </w:tcBorders>
                    <w:hideMark/>
                  </w:tcPr>
                  <w:p w14:paraId="17F06FAB" w14:textId="179D2DB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Broadband Coverage</w:t>
                    </w:r>
                  </w:p>
                </w:tc>
              </w:tr>
              <w:tr w:rsidR="00E45C71" w:rsidRPr="009F77C2" w14:paraId="441786D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ACAE2D6" w14:textId="414E11BA"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Connected Hub Access</w:t>
                    </w:r>
                  </w:p>
                </w:tc>
                <w:tc>
                  <w:tcPr>
                    <w:tcW w:w="4500" w:type="dxa"/>
                    <w:tcBorders>
                      <w:top w:val="single" w:sz="6" w:space="0" w:color="auto"/>
                      <w:left w:val="single" w:sz="6" w:space="0" w:color="auto"/>
                      <w:bottom w:val="single" w:sz="6" w:space="0" w:color="auto"/>
                      <w:right w:val="single" w:sz="6" w:space="0" w:color="auto"/>
                    </w:tcBorders>
                    <w:hideMark/>
                  </w:tcPr>
                  <w:p w14:paraId="646CFC4A" w14:textId="03F0575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tc>
              </w:tr>
            </w:tbl>
            <w:p w14:paraId="559CA56B" w14:textId="779EA96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7582E65D" w14:textId="45BD256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b/>
                  <w:bCs/>
                  <w:sz w:val="23"/>
                  <w:szCs w:val="23"/>
                  <w:lang w:val="en-IE" w:eastAsia="en-IE"/>
                </w:rPr>
                <w:t>Accessibility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13607084"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9CC7E96" w14:textId="1A6190E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 to employment</w:t>
                    </w:r>
                  </w:p>
                </w:tc>
                <w:tc>
                  <w:tcPr>
                    <w:tcW w:w="4500" w:type="dxa"/>
                    <w:tcBorders>
                      <w:top w:val="single" w:sz="6" w:space="0" w:color="auto"/>
                      <w:left w:val="single" w:sz="6" w:space="0" w:color="auto"/>
                      <w:bottom w:val="single" w:sz="6" w:space="0" w:color="auto"/>
                      <w:right w:val="single" w:sz="6" w:space="0" w:color="auto"/>
                    </w:tcBorders>
                    <w:hideMark/>
                  </w:tcPr>
                  <w:p w14:paraId="7521239F" w14:textId="2C008E3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 to education</w:t>
                    </w:r>
                  </w:p>
                </w:tc>
              </w:tr>
              <w:tr w:rsidR="00E45C71" w:rsidRPr="009F77C2" w14:paraId="118826C8"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5C94534" w14:textId="041056B2"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 to health services</w:t>
                    </w:r>
                  </w:p>
                </w:tc>
                <w:tc>
                  <w:tcPr>
                    <w:tcW w:w="4500" w:type="dxa"/>
                    <w:tcBorders>
                      <w:top w:val="single" w:sz="6" w:space="0" w:color="auto"/>
                      <w:left w:val="single" w:sz="6" w:space="0" w:color="auto"/>
                      <w:bottom w:val="single" w:sz="6" w:space="0" w:color="auto"/>
                      <w:right w:val="single" w:sz="6" w:space="0" w:color="auto"/>
                    </w:tcBorders>
                    <w:hideMark/>
                  </w:tcPr>
                  <w:p w14:paraId="4570C025" w14:textId="2C5C927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journey times</w:t>
                    </w:r>
                  </w:p>
                </w:tc>
              </w:tr>
              <w:tr w:rsidR="00E45C71" w:rsidRPr="009F77C2" w14:paraId="67447A0F"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F448A3E" w14:textId="01DAA37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service frequency</w:t>
                    </w:r>
                  </w:p>
                </w:tc>
                <w:tc>
                  <w:tcPr>
                    <w:tcW w:w="4500" w:type="dxa"/>
                    <w:tcBorders>
                      <w:top w:val="single" w:sz="6" w:space="0" w:color="auto"/>
                      <w:left w:val="single" w:sz="6" w:space="0" w:color="auto"/>
                      <w:bottom w:val="single" w:sz="6" w:space="0" w:color="auto"/>
                      <w:right w:val="single" w:sz="6" w:space="0" w:color="auto"/>
                    </w:tcBorders>
                    <w:hideMark/>
                  </w:tcPr>
                  <w:p w14:paraId="73784037" w14:textId="766BF22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first and last mile connectivity</w:t>
                    </w:r>
                  </w:p>
                </w:tc>
              </w:tr>
              <w:tr w:rsidR="00E45C71" w:rsidRPr="009F77C2" w14:paraId="5C702F5D"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90B89DC" w14:textId="3BBDB392"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intermodal accessibility</w:t>
                    </w:r>
                  </w:p>
                </w:tc>
                <w:tc>
                  <w:tcPr>
                    <w:tcW w:w="4500" w:type="dxa"/>
                    <w:tcBorders>
                      <w:top w:val="single" w:sz="6" w:space="0" w:color="auto"/>
                      <w:left w:val="single" w:sz="6" w:space="0" w:color="auto"/>
                      <w:bottom w:val="single" w:sz="6" w:space="0" w:color="auto"/>
                      <w:right w:val="single" w:sz="6" w:space="0" w:color="auto"/>
                    </w:tcBorders>
                    <w:hideMark/>
                  </w:tcPr>
                  <w:p w14:paraId="5AB492CA" w14:textId="263616A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network performance</w:t>
                    </w:r>
                  </w:p>
                </w:tc>
              </w:tr>
            </w:tbl>
            <w:p w14:paraId="56D5F6C6" w14:textId="142E16D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6968EAA9" w14:textId="539D178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b/>
                  <w:bCs/>
                  <w:sz w:val="23"/>
                  <w:szCs w:val="23"/>
                  <w:lang w:val="en-IE" w:eastAsia="en-IE"/>
                </w:rPr>
                <w:t>Affordability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7DF7692C"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8FF4256" w14:textId="18801E9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expenditure</w:t>
                    </w:r>
                  </w:p>
                </w:tc>
                <w:tc>
                  <w:tcPr>
                    <w:tcW w:w="4500" w:type="dxa"/>
                    <w:tcBorders>
                      <w:top w:val="single" w:sz="6" w:space="0" w:color="auto"/>
                      <w:left w:val="single" w:sz="6" w:space="0" w:color="auto"/>
                      <w:bottom w:val="single" w:sz="6" w:space="0" w:color="auto"/>
                      <w:right w:val="single" w:sz="6" w:space="0" w:color="auto"/>
                    </w:tcBorders>
                    <w:hideMark/>
                  </w:tcPr>
                  <w:p w14:paraId="73A0E17D" w14:textId="1DFDE2B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mobility poverty</w:t>
                    </w:r>
                  </w:p>
                </w:tc>
              </w:tr>
              <w:tr w:rsidR="00E45C71" w:rsidRPr="009F77C2" w14:paraId="2E84FEA9"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78ACB6D" w14:textId="06223FB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income indicators</w:t>
                    </w:r>
                  </w:p>
                </w:tc>
                <w:tc>
                  <w:tcPr>
                    <w:tcW w:w="4500" w:type="dxa"/>
                    <w:tcBorders>
                      <w:top w:val="single" w:sz="6" w:space="0" w:color="auto"/>
                      <w:left w:val="single" w:sz="6" w:space="0" w:color="auto"/>
                      <w:bottom w:val="single" w:sz="6" w:space="0" w:color="auto"/>
                      <w:right w:val="single" w:sz="6" w:space="0" w:color="auto"/>
                    </w:tcBorders>
                    <w:hideMark/>
                  </w:tcPr>
                  <w:p w14:paraId="42AAD39D" w14:textId="2FF055F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household transport costs</w:t>
                    </w:r>
                  </w:p>
                </w:tc>
              </w:tr>
              <w:tr w:rsidR="00E45C71" w:rsidRPr="009F77C2" w14:paraId="14E2DA0A"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F2A5DF4" w14:textId="6AF3973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vehicle dependence</w:t>
                    </w:r>
                  </w:p>
                </w:tc>
                <w:tc>
                  <w:tcPr>
                    <w:tcW w:w="4500" w:type="dxa"/>
                    <w:tcBorders>
                      <w:top w:val="single" w:sz="6" w:space="0" w:color="auto"/>
                      <w:left w:val="single" w:sz="6" w:space="0" w:color="auto"/>
                      <w:bottom w:val="single" w:sz="6" w:space="0" w:color="auto"/>
                      <w:right w:val="single" w:sz="6" w:space="0" w:color="auto"/>
                    </w:tcBorders>
                    <w:hideMark/>
                  </w:tcPr>
                  <w:p w14:paraId="57633B32" w14:textId="321D9388"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equity indicators</w:t>
                    </w:r>
                  </w:p>
                </w:tc>
              </w:tr>
            </w:tbl>
            <w:p w14:paraId="5DD3622F" w14:textId="3FDB25DF"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116A99E4" w14:textId="575F66E8"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b/>
                  <w:bCs/>
                  <w:sz w:val="23"/>
                  <w:szCs w:val="23"/>
                  <w:lang w:val="en-IE" w:eastAsia="en-IE"/>
                </w:rPr>
                <w:t>Adequacy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16974F2B"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19E7A1F" w14:textId="5548AB3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safety</w:t>
                    </w:r>
                  </w:p>
                </w:tc>
                <w:tc>
                  <w:tcPr>
                    <w:tcW w:w="4500" w:type="dxa"/>
                    <w:tcBorders>
                      <w:top w:val="single" w:sz="6" w:space="0" w:color="auto"/>
                      <w:left w:val="single" w:sz="6" w:space="0" w:color="auto"/>
                      <w:bottom w:val="single" w:sz="6" w:space="0" w:color="auto"/>
                      <w:right w:val="single" w:sz="6" w:space="0" w:color="auto"/>
                    </w:tcBorders>
                    <w:hideMark/>
                  </w:tcPr>
                  <w:p w14:paraId="77BFDD3C" w14:textId="5FDD103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reliability</w:t>
                    </w:r>
                  </w:p>
                </w:tc>
              </w:tr>
              <w:tr w:rsidR="00E45C71" w:rsidRPr="009F77C2" w14:paraId="6317C4B3"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5C4EE93" w14:textId="6CE4054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for older people</w:t>
                    </w:r>
                  </w:p>
                </w:tc>
                <w:tc>
                  <w:tcPr>
                    <w:tcW w:w="4500" w:type="dxa"/>
                    <w:tcBorders>
                      <w:top w:val="single" w:sz="6" w:space="0" w:color="auto"/>
                      <w:left w:val="single" w:sz="6" w:space="0" w:color="auto"/>
                      <w:bottom w:val="single" w:sz="6" w:space="0" w:color="auto"/>
                      <w:right w:val="single" w:sz="6" w:space="0" w:color="auto"/>
                    </w:tcBorders>
                    <w:hideMark/>
                  </w:tcPr>
                  <w:p w14:paraId="2F0161F5" w14:textId="3EC48A9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for people with disabilities</w:t>
                    </w:r>
                  </w:p>
                </w:tc>
              </w:tr>
              <w:tr w:rsidR="00E45C71" w:rsidRPr="009F77C2" w14:paraId="151EC81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1E1F8EC" w14:textId="02AB4B1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quality of infrastructure</w:t>
                    </w:r>
                  </w:p>
                </w:tc>
                <w:tc>
                  <w:tcPr>
                    <w:tcW w:w="4500" w:type="dxa"/>
                    <w:tcBorders>
                      <w:top w:val="single" w:sz="6" w:space="0" w:color="auto"/>
                      <w:left w:val="single" w:sz="6" w:space="0" w:color="auto"/>
                      <w:bottom w:val="single" w:sz="6" w:space="0" w:color="auto"/>
                      <w:right w:val="single" w:sz="6" w:space="0" w:color="auto"/>
                    </w:tcBorders>
                    <w:hideMark/>
                  </w:tcPr>
                  <w:p w14:paraId="75172CCE" w14:textId="15049C11"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service performance</w:t>
                    </w:r>
                  </w:p>
                </w:tc>
              </w:tr>
              <w:tr w:rsidR="00E45C71" w:rsidRPr="009F77C2" w14:paraId="7646E34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8EEA12C" w14:textId="006D549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climate resilience</w:t>
                    </w:r>
                  </w:p>
                </w:tc>
                <w:tc>
                  <w:tcPr>
                    <w:tcW w:w="4500" w:type="dxa"/>
                    <w:tcBorders>
                      <w:top w:val="single" w:sz="6" w:space="0" w:color="auto"/>
                      <w:left w:val="single" w:sz="6" w:space="0" w:color="auto"/>
                      <w:bottom w:val="single" w:sz="6" w:space="0" w:color="auto"/>
                      <w:right w:val="single" w:sz="6" w:space="0" w:color="auto"/>
                    </w:tcBorders>
                    <w:hideMark/>
                  </w:tcPr>
                  <w:p w14:paraId="55AA0321" w14:textId="7D53733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tc>
              </w:tr>
            </w:tbl>
            <w:p w14:paraId="1889EFEA" w14:textId="0577B23C"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7EC5A4AB" w14:textId="5BFD6383" w:rsidR="00E45C71" w:rsidRPr="009F77C2" w:rsidRDefault="00E45C71" w:rsidP="00E45C71">
              <w:pPr>
                <w:spacing w:after="0" w:line="240" w:lineRule="auto"/>
                <w:textAlignment w:val="baseline"/>
                <w:rPr>
                  <w:rFonts w:asciiTheme="minorHAnsi" w:hAnsiTheme="minorHAnsi" w:cstheme="minorHAnsi"/>
                  <w:color w:val="0F4761"/>
                  <w:sz w:val="23"/>
                  <w:szCs w:val="23"/>
                  <w:lang w:val="en-IE" w:eastAsia="en-IE"/>
                </w:rPr>
              </w:pPr>
              <w:r w:rsidRPr="009F77C2">
                <w:rPr>
                  <w:rFonts w:asciiTheme="minorHAnsi" w:hAnsiTheme="minorHAnsi" w:cstheme="minorHAnsi"/>
                  <w:color w:val="0F4761"/>
                  <w:sz w:val="23"/>
                  <w:szCs w:val="23"/>
                  <w:lang w:val="en-IE" w:eastAsia="en-IE"/>
                </w:rPr>
                <w:t>Task 3: Development of Data-Driven Priority Mapping Methodology for the Rural Settlement Networks</w:t>
              </w:r>
            </w:p>
            <w:p w14:paraId="7F4B2AF4" w14:textId="72B10144"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lastRenderedPageBreak/>
                <w:t>The consultant shall develop a GIS-compatible prioritisation methodology capable of spatially identifying areas of greatest mobility need</w:t>
              </w:r>
              <w:r w:rsidR="00B4195C">
                <w:rPr>
                  <w:rFonts w:asciiTheme="minorHAnsi" w:hAnsiTheme="minorHAnsi" w:cstheme="minorHAnsi"/>
                  <w:sz w:val="23"/>
                  <w:szCs w:val="23"/>
                  <w:lang w:val="en-IE" w:eastAsia="en-IE"/>
                </w:rPr>
                <w:t xml:space="preserve"> </w:t>
              </w:r>
              <w:r w:rsidRPr="009F77C2">
                <w:rPr>
                  <w:rFonts w:asciiTheme="minorHAnsi" w:hAnsiTheme="minorHAnsi" w:cstheme="minorHAnsi"/>
                  <w:sz w:val="23"/>
                  <w:szCs w:val="23"/>
                  <w:lang w:val="en-IE" w:eastAsia="en-IE"/>
                </w:rPr>
                <w:t>for 3 no. rural settlement networks in the Southern Region, namely the:</w:t>
              </w:r>
            </w:p>
            <w:p w14:paraId="01BBD625" w14:textId="759F64CE" w:rsidR="00E45C71" w:rsidRPr="009F77C2" w:rsidRDefault="00E45C71" w:rsidP="00F47042">
              <w:pPr>
                <w:numPr>
                  <w:ilvl w:val="0"/>
                  <w:numId w:val="57"/>
                </w:numPr>
                <w:spacing w:after="0" w:line="240" w:lineRule="auto"/>
                <w:ind w:left="114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North Kerry / West Limerick / Shannon Estuary / Clare</w:t>
              </w:r>
            </w:p>
            <w:p w14:paraId="1E12F487" w14:textId="7EEB2A45" w:rsidR="00E45C71" w:rsidRPr="009F77C2" w:rsidRDefault="00E45C71" w:rsidP="00F47042">
              <w:pPr>
                <w:numPr>
                  <w:ilvl w:val="0"/>
                  <w:numId w:val="58"/>
                </w:numPr>
                <w:spacing w:after="0" w:line="240" w:lineRule="auto"/>
                <w:ind w:left="114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Limerick – Waterford Transport and Economic Network</w:t>
              </w:r>
            </w:p>
            <w:p w14:paraId="583BA387" w14:textId="1EC18797" w:rsidR="00E45C71" w:rsidRPr="009F77C2" w:rsidRDefault="00E45C71" w:rsidP="00F47042">
              <w:pPr>
                <w:numPr>
                  <w:ilvl w:val="0"/>
                  <w:numId w:val="59"/>
                </w:numPr>
                <w:spacing w:after="0" w:line="240" w:lineRule="auto"/>
                <w:ind w:left="114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Axis Cork Marine Network</w:t>
              </w:r>
            </w:p>
            <w:p w14:paraId="02FD63A3" w14:textId="017B5C5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4DE425C7" w14:textId="749216B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methodology shall utilise a weighted scoring framework incorporating indicators such as: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50845879"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48A1AA9" w14:textId="237E9BF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population density</w:t>
                    </w:r>
                  </w:p>
                </w:tc>
                <w:tc>
                  <w:tcPr>
                    <w:tcW w:w="4500" w:type="dxa"/>
                    <w:tcBorders>
                      <w:top w:val="single" w:sz="6" w:space="0" w:color="auto"/>
                      <w:left w:val="single" w:sz="6" w:space="0" w:color="auto"/>
                      <w:bottom w:val="single" w:sz="6" w:space="0" w:color="auto"/>
                      <w:right w:val="single" w:sz="6" w:space="0" w:color="auto"/>
                    </w:tcBorders>
                    <w:hideMark/>
                  </w:tcPr>
                  <w:p w14:paraId="012DAE4C" w14:textId="3C545F48"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ageing population</w:t>
                    </w:r>
                  </w:p>
                </w:tc>
              </w:tr>
              <w:tr w:rsidR="00E45C71" w:rsidRPr="009F77C2" w14:paraId="4D25581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0430303" w14:textId="4B3303C3"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deprivation</w:t>
                    </w:r>
                  </w:p>
                </w:tc>
                <w:tc>
                  <w:tcPr>
                    <w:tcW w:w="4500" w:type="dxa"/>
                    <w:tcBorders>
                      <w:top w:val="single" w:sz="6" w:space="0" w:color="auto"/>
                      <w:left w:val="single" w:sz="6" w:space="0" w:color="auto"/>
                      <w:bottom w:val="single" w:sz="6" w:space="0" w:color="auto"/>
                      <w:right w:val="single" w:sz="6" w:space="0" w:color="auto"/>
                    </w:tcBorders>
                    <w:hideMark/>
                  </w:tcPr>
                  <w:p w14:paraId="25D73BFE" w14:textId="0BD82773"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disability indicators</w:t>
                    </w:r>
                  </w:p>
                </w:tc>
              </w:tr>
              <w:tr w:rsidR="00E45C71" w:rsidRPr="009F77C2" w14:paraId="5B10A955"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CB04F68" w14:textId="7F243B4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employment density</w:t>
                    </w:r>
                  </w:p>
                </w:tc>
                <w:tc>
                  <w:tcPr>
                    <w:tcW w:w="4500" w:type="dxa"/>
                    <w:tcBorders>
                      <w:top w:val="single" w:sz="6" w:space="0" w:color="auto"/>
                      <w:left w:val="single" w:sz="6" w:space="0" w:color="auto"/>
                      <w:bottom w:val="single" w:sz="6" w:space="0" w:color="auto"/>
                      <w:right w:val="single" w:sz="6" w:space="0" w:color="auto"/>
                    </w:tcBorders>
                    <w:hideMark/>
                  </w:tcPr>
                  <w:p w14:paraId="02E30A59" w14:textId="7E6E158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educational access</w:t>
                    </w:r>
                  </w:p>
                </w:tc>
              </w:tr>
              <w:tr w:rsidR="00E45C71" w:rsidRPr="009F77C2" w14:paraId="09F37041"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93D1A25" w14:textId="2C034B7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healthcare accessibility</w:t>
                    </w:r>
                  </w:p>
                </w:tc>
                <w:tc>
                  <w:tcPr>
                    <w:tcW w:w="4500" w:type="dxa"/>
                    <w:tcBorders>
                      <w:top w:val="single" w:sz="6" w:space="0" w:color="auto"/>
                      <w:left w:val="single" w:sz="6" w:space="0" w:color="auto"/>
                      <w:bottom w:val="single" w:sz="6" w:space="0" w:color="auto"/>
                      <w:right w:val="single" w:sz="6" w:space="0" w:color="auto"/>
                    </w:tcBorders>
                    <w:hideMark/>
                  </w:tcPr>
                  <w:p w14:paraId="2820B604" w14:textId="603CE96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car ownership</w:t>
                    </w:r>
                  </w:p>
                </w:tc>
              </w:tr>
              <w:tr w:rsidR="00E45C71" w:rsidRPr="009F77C2" w14:paraId="67CC80A5"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B2614F3" w14:textId="1573F0E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service availability</w:t>
                    </w:r>
                  </w:p>
                </w:tc>
                <w:tc>
                  <w:tcPr>
                    <w:tcW w:w="4500" w:type="dxa"/>
                    <w:tcBorders>
                      <w:top w:val="single" w:sz="6" w:space="0" w:color="auto"/>
                      <w:left w:val="single" w:sz="6" w:space="0" w:color="auto"/>
                      <w:bottom w:val="single" w:sz="6" w:space="0" w:color="auto"/>
                      <w:right w:val="single" w:sz="6" w:space="0" w:color="auto"/>
                    </w:tcBorders>
                    <w:hideMark/>
                  </w:tcPr>
                  <w:p w14:paraId="5EFE95FA" w14:textId="1BD417E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public transport frequency</w:t>
                    </w:r>
                  </w:p>
                </w:tc>
              </w:tr>
              <w:tr w:rsidR="00E45C71" w:rsidRPr="009F77C2" w14:paraId="43E12474"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B701834" w14:textId="1BEC7B8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climate objectives</w:t>
                    </w:r>
                  </w:p>
                </w:tc>
                <w:tc>
                  <w:tcPr>
                    <w:tcW w:w="4500" w:type="dxa"/>
                    <w:tcBorders>
                      <w:top w:val="single" w:sz="6" w:space="0" w:color="auto"/>
                      <w:left w:val="single" w:sz="6" w:space="0" w:color="auto"/>
                      <w:bottom w:val="single" w:sz="6" w:space="0" w:color="auto"/>
                      <w:right w:val="single" w:sz="6" w:space="0" w:color="auto"/>
                    </w:tcBorders>
                    <w:hideMark/>
                  </w:tcPr>
                  <w:p w14:paraId="065D49B4" w14:textId="32A4A9F8"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active travel infrastructure</w:t>
                    </w:r>
                  </w:p>
                </w:tc>
              </w:tr>
              <w:tr w:rsidR="00E45C71" w:rsidRPr="009F77C2" w14:paraId="4C2690A4"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F405A79" w14:textId="5A4B755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EV infrastructure</w:t>
                    </w:r>
                  </w:p>
                </w:tc>
                <w:tc>
                  <w:tcPr>
                    <w:tcW w:w="4500" w:type="dxa"/>
                    <w:tcBorders>
                      <w:top w:val="single" w:sz="6" w:space="0" w:color="auto"/>
                      <w:left w:val="single" w:sz="6" w:space="0" w:color="auto"/>
                      <w:bottom w:val="single" w:sz="6" w:space="0" w:color="auto"/>
                      <w:right w:val="single" w:sz="6" w:space="0" w:color="auto"/>
                    </w:tcBorders>
                    <w:hideMark/>
                  </w:tcPr>
                  <w:p w14:paraId="52DB8FC0" w14:textId="72194E68"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settlement hierarchy</w:t>
                    </w:r>
                  </w:p>
                </w:tc>
              </w:tr>
              <w:tr w:rsidR="00E45C71" w:rsidRPr="009F77C2" w14:paraId="0628EB5B"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E87BFE3" w14:textId="1BE20E4F"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regional growth priorities</w:t>
                    </w:r>
                  </w:p>
                </w:tc>
                <w:tc>
                  <w:tcPr>
                    <w:tcW w:w="4500" w:type="dxa"/>
                    <w:tcBorders>
                      <w:top w:val="single" w:sz="6" w:space="0" w:color="auto"/>
                      <w:left w:val="single" w:sz="6" w:space="0" w:color="auto"/>
                      <w:bottom w:val="single" w:sz="6" w:space="0" w:color="auto"/>
                      <w:right w:val="single" w:sz="6" w:space="0" w:color="auto"/>
                    </w:tcBorders>
                    <w:hideMark/>
                  </w:tcPr>
                  <w:p w14:paraId="38D95F47" w14:textId="2632F63C"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Connected Hubs</w:t>
                    </w:r>
                  </w:p>
                </w:tc>
              </w:tr>
              <w:tr w:rsidR="00E45C71" w:rsidRPr="009F77C2" w14:paraId="7255D54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AD9BD40" w14:textId="4A4BB5E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Proposed strategic transport improvements</w:t>
                    </w:r>
                  </w:p>
                </w:tc>
                <w:tc>
                  <w:tcPr>
                    <w:tcW w:w="4500" w:type="dxa"/>
                    <w:tcBorders>
                      <w:top w:val="single" w:sz="6" w:space="0" w:color="auto"/>
                      <w:left w:val="single" w:sz="6" w:space="0" w:color="auto"/>
                      <w:bottom w:val="single" w:sz="6" w:space="0" w:color="auto"/>
                      <w:right w:val="single" w:sz="6" w:space="0" w:color="auto"/>
                    </w:tcBorders>
                    <w:hideMark/>
                  </w:tcPr>
                  <w:p w14:paraId="3E3E2D1F" w14:textId="0C1D187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tc>
              </w:tr>
            </w:tbl>
            <w:p w14:paraId="61E2F408" w14:textId="00F9520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5AB8B371" w14:textId="558E4A84"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methodology should permit:</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70E9D0A9" w14:textId="77777777" w:rsidTr="00063F59">
                <w:trPr>
                  <w:trHeight w:val="300"/>
                </w:trPr>
                <w:tc>
                  <w:tcPr>
                    <w:tcW w:w="4500" w:type="dxa"/>
                    <w:tcBorders>
                      <w:top w:val="single" w:sz="6" w:space="0" w:color="auto"/>
                      <w:left w:val="single" w:sz="6" w:space="0" w:color="auto"/>
                      <w:bottom w:val="single" w:sz="6" w:space="0" w:color="auto"/>
                      <w:right w:val="single" w:sz="6" w:space="0" w:color="auto"/>
                    </w:tcBorders>
                    <w:hideMark/>
                  </w:tcPr>
                  <w:p w14:paraId="4E3A9CC9" w14:textId="0BFB1964"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municipal district analysis</w:t>
                    </w:r>
                  </w:p>
                </w:tc>
                <w:tc>
                  <w:tcPr>
                    <w:tcW w:w="4500" w:type="dxa"/>
                    <w:tcBorders>
                      <w:top w:val="single" w:sz="6" w:space="0" w:color="auto"/>
                      <w:left w:val="single" w:sz="6" w:space="0" w:color="auto"/>
                      <w:bottom w:val="single" w:sz="6" w:space="0" w:color="auto"/>
                      <w:right w:val="single" w:sz="6" w:space="0" w:color="auto"/>
                    </w:tcBorders>
                    <w:hideMark/>
                  </w:tcPr>
                  <w:p w14:paraId="399DAC5A" w14:textId="3B09C0E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settlement analysis</w:t>
                    </w:r>
                  </w:p>
                </w:tc>
              </w:tr>
              <w:tr w:rsidR="00E45C71" w:rsidRPr="009F77C2" w14:paraId="57B36B14" w14:textId="77777777" w:rsidTr="00063F59">
                <w:trPr>
                  <w:trHeight w:val="300"/>
                </w:trPr>
                <w:tc>
                  <w:tcPr>
                    <w:tcW w:w="4500" w:type="dxa"/>
                    <w:tcBorders>
                      <w:top w:val="single" w:sz="6" w:space="0" w:color="auto"/>
                      <w:left w:val="single" w:sz="6" w:space="0" w:color="auto"/>
                      <w:bottom w:val="single" w:sz="6" w:space="0" w:color="auto"/>
                      <w:right w:val="single" w:sz="6" w:space="0" w:color="auto"/>
                    </w:tcBorders>
                    <w:hideMark/>
                  </w:tcPr>
                  <w:p w14:paraId="54F6C6AC" w14:textId="20EBCC89" w:rsidR="00E45C71" w:rsidRPr="009F77C2" w:rsidRDefault="00B4195C" w:rsidP="00E45C71">
                    <w:pPr>
                      <w:spacing w:after="0" w:line="240" w:lineRule="auto"/>
                      <w:textAlignment w:val="baseline"/>
                      <w:rPr>
                        <w:rFonts w:asciiTheme="minorHAnsi" w:hAnsiTheme="minorHAnsi" w:cstheme="minorHAnsi"/>
                        <w:sz w:val="23"/>
                        <w:szCs w:val="23"/>
                        <w:lang w:val="en-IE" w:eastAsia="en-IE"/>
                      </w:rPr>
                    </w:pPr>
                    <w:r w:rsidRPr="00063F59">
                      <w:rPr>
                        <w:rFonts w:asciiTheme="minorHAnsi" w:hAnsiTheme="minorHAnsi" w:cstheme="minorHAnsi"/>
                        <w:sz w:val="23"/>
                        <w:szCs w:val="23"/>
                        <w:lang w:val="en-IE" w:eastAsia="en-IE"/>
                      </w:rPr>
                      <w:t>Network</w:t>
                    </w:r>
                    <w:r>
                      <w:rPr>
                        <w:rFonts w:asciiTheme="minorHAnsi" w:hAnsiTheme="minorHAnsi" w:cstheme="minorHAnsi"/>
                        <w:sz w:val="23"/>
                        <w:szCs w:val="23"/>
                        <w:lang w:val="en-IE" w:eastAsia="en-IE"/>
                      </w:rPr>
                      <w:t xml:space="preserve"> </w:t>
                    </w:r>
                    <w:r w:rsidR="00E45C71" w:rsidRPr="009F77C2">
                      <w:rPr>
                        <w:rFonts w:asciiTheme="minorHAnsi" w:hAnsiTheme="minorHAnsi" w:cstheme="minorHAnsi"/>
                        <w:sz w:val="23"/>
                        <w:szCs w:val="23"/>
                        <w:lang w:val="en-IE" w:eastAsia="en-IE"/>
                      </w:rPr>
                      <w:t>analysis</w:t>
                    </w:r>
                  </w:p>
                </w:tc>
                <w:tc>
                  <w:tcPr>
                    <w:tcW w:w="4500" w:type="dxa"/>
                    <w:tcBorders>
                      <w:top w:val="single" w:sz="6" w:space="0" w:color="auto"/>
                      <w:left w:val="single" w:sz="6" w:space="0" w:color="auto"/>
                      <w:bottom w:val="single" w:sz="6" w:space="0" w:color="auto"/>
                      <w:right w:val="single" w:sz="6" w:space="0" w:color="auto"/>
                    </w:tcBorders>
                    <w:hideMark/>
                  </w:tcPr>
                  <w:p w14:paraId="1A30A840" w14:textId="003A6B3D"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tc>
              </w:tr>
            </w:tbl>
            <w:p w14:paraId="191FB137" w14:textId="5168B91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6FDE4160" w14:textId="39912C14" w:rsidR="00E45C71" w:rsidRPr="009F77C2" w:rsidRDefault="00E45C71" w:rsidP="00E45C71">
              <w:pPr>
                <w:spacing w:after="0" w:line="240" w:lineRule="auto"/>
                <w:textAlignment w:val="baseline"/>
                <w:rPr>
                  <w:rFonts w:asciiTheme="minorHAnsi" w:hAnsiTheme="minorHAnsi" w:cstheme="minorHAnsi"/>
                  <w:color w:val="0F4761"/>
                  <w:sz w:val="23"/>
                  <w:szCs w:val="23"/>
                  <w:lang w:val="en-IE" w:eastAsia="en-IE"/>
                </w:rPr>
              </w:pPr>
              <w:r w:rsidRPr="009F77C2">
                <w:rPr>
                  <w:rFonts w:asciiTheme="minorHAnsi" w:hAnsiTheme="minorHAnsi" w:cstheme="minorHAnsi"/>
                  <w:color w:val="0F4761"/>
                  <w:sz w:val="23"/>
                  <w:szCs w:val="23"/>
                  <w:lang w:val="en-IE" w:eastAsia="en-IE"/>
                </w:rPr>
                <w:t>Task 4: Rural Network profile and assessment</w:t>
              </w:r>
            </w:p>
            <w:p w14:paraId="3C7EFB22" w14:textId="1154BFC1"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The consultant shall prepare a series of GIS-based maps identifying:</w:t>
              </w:r>
            </w:p>
            <w:p w14:paraId="6E75198C" w14:textId="7B4D0356"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b/>
                  <w:bCs/>
                  <w:sz w:val="23"/>
                  <w:szCs w:val="23"/>
                  <w:lang w:val="en-IE" w:eastAsia="en-IE"/>
                </w:rPr>
                <w:t>The strength and interconnectedness of each settlement network assessing: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45C71" w:rsidRPr="009F77C2" w14:paraId="576034E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D61F3AB" w14:textId="5485EB3C"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public transport investment</w:t>
                    </w:r>
                  </w:p>
                </w:tc>
                <w:tc>
                  <w:tcPr>
                    <w:tcW w:w="4500" w:type="dxa"/>
                    <w:tcBorders>
                      <w:top w:val="single" w:sz="6" w:space="0" w:color="auto"/>
                      <w:left w:val="single" w:sz="6" w:space="0" w:color="auto"/>
                      <w:bottom w:val="single" w:sz="6" w:space="0" w:color="auto"/>
                      <w:right w:val="single" w:sz="6" w:space="0" w:color="auto"/>
                    </w:tcBorders>
                    <w:hideMark/>
                  </w:tcPr>
                  <w:p w14:paraId="51CD9880" w14:textId="7F2EDBDC"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active travel investment</w:t>
                    </w:r>
                  </w:p>
                </w:tc>
              </w:tr>
              <w:tr w:rsidR="00E45C71" w:rsidRPr="009F77C2" w14:paraId="606B864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0D94F11" w14:textId="309E335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transport accessibility interventions</w:t>
                    </w:r>
                  </w:p>
                </w:tc>
                <w:tc>
                  <w:tcPr>
                    <w:tcW w:w="4500" w:type="dxa"/>
                    <w:tcBorders>
                      <w:top w:val="single" w:sz="6" w:space="0" w:color="auto"/>
                      <w:left w:val="single" w:sz="6" w:space="0" w:color="auto"/>
                      <w:bottom w:val="single" w:sz="6" w:space="0" w:color="auto"/>
                      <w:right w:val="single" w:sz="6" w:space="0" w:color="auto"/>
                    </w:tcBorders>
                    <w:hideMark/>
                  </w:tcPr>
                  <w:p w14:paraId="4BBB02E9" w14:textId="43B57A8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mobility hubs</w:t>
                    </w:r>
                  </w:p>
                </w:tc>
              </w:tr>
              <w:tr w:rsidR="00E45C71" w:rsidRPr="009F77C2" w14:paraId="1A4C291D"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180B1F46" w14:textId="40246294"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shared mobility initiatives</w:t>
                    </w:r>
                  </w:p>
                </w:tc>
                <w:tc>
                  <w:tcPr>
                    <w:tcW w:w="4500" w:type="dxa"/>
                    <w:tcBorders>
                      <w:top w:val="single" w:sz="6" w:space="0" w:color="auto"/>
                      <w:left w:val="single" w:sz="6" w:space="0" w:color="auto"/>
                      <w:bottom w:val="single" w:sz="6" w:space="0" w:color="auto"/>
                      <w:right w:val="single" w:sz="6" w:space="0" w:color="auto"/>
                    </w:tcBorders>
                    <w:hideMark/>
                  </w:tcPr>
                  <w:p w14:paraId="7DBB6CDC" w14:textId="242ABE1A"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EV charging infrastructure</w:t>
                    </w:r>
                  </w:p>
                </w:tc>
              </w:tr>
              <w:tr w:rsidR="00E45C71" w:rsidRPr="009F77C2" w14:paraId="73F13291"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6D1F44E" w14:textId="4EE696AA"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rural transport improvements</w:t>
                    </w:r>
                  </w:p>
                </w:tc>
                <w:tc>
                  <w:tcPr>
                    <w:tcW w:w="4500" w:type="dxa"/>
                    <w:tcBorders>
                      <w:top w:val="single" w:sz="6" w:space="0" w:color="auto"/>
                      <w:left w:val="single" w:sz="6" w:space="0" w:color="auto"/>
                      <w:bottom w:val="single" w:sz="6" w:space="0" w:color="auto"/>
                      <w:right w:val="single" w:sz="6" w:space="0" w:color="auto"/>
                    </w:tcBorders>
                    <w:hideMark/>
                  </w:tcPr>
                  <w:p w14:paraId="6F964C12" w14:textId="16CBA73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first and last mile solutions</w:t>
                    </w:r>
                  </w:p>
                </w:tc>
              </w:tr>
              <w:tr w:rsidR="00E45C71" w:rsidRPr="009F77C2" w14:paraId="67A0F8FF"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72DD167" w14:textId="5552681A"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accessibility improvements for older persons and persons with disabilities</w:t>
                    </w:r>
                  </w:p>
                </w:tc>
                <w:tc>
                  <w:tcPr>
                    <w:tcW w:w="4500" w:type="dxa"/>
                    <w:tcBorders>
                      <w:top w:val="single" w:sz="6" w:space="0" w:color="auto"/>
                      <w:left w:val="single" w:sz="6" w:space="0" w:color="auto"/>
                      <w:bottom w:val="single" w:sz="6" w:space="0" w:color="auto"/>
                      <w:right w:val="single" w:sz="6" w:space="0" w:color="auto"/>
                    </w:tcBorders>
                    <w:hideMark/>
                  </w:tcPr>
                  <w:p w14:paraId="03C6FF1D" w14:textId="1DDBA70E"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Primary service provision:</w:t>
                    </w:r>
                  </w:p>
                  <w:p w14:paraId="0435B2D6" w14:textId="0EA47A0A" w:rsidR="00E45C71" w:rsidRPr="009F77C2" w:rsidRDefault="00E45C71" w:rsidP="008B0387">
                    <w:pPr>
                      <w:numPr>
                        <w:ilvl w:val="0"/>
                        <w:numId w:val="60"/>
                      </w:numPr>
                      <w:tabs>
                        <w:tab w:val="clear" w:pos="720"/>
                        <w:tab w:val="num" w:pos="452"/>
                      </w:tabs>
                      <w:spacing w:after="0" w:line="240" w:lineRule="auto"/>
                      <w:ind w:left="780" w:hanging="612"/>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Healthcare Infrastructure</w:t>
                    </w:r>
                  </w:p>
                  <w:p w14:paraId="1B1A712B" w14:textId="56EA7CB7" w:rsidR="00E45C71" w:rsidRPr="009F77C2" w:rsidRDefault="00E45C71" w:rsidP="008B0387">
                    <w:pPr>
                      <w:numPr>
                        <w:ilvl w:val="0"/>
                        <w:numId w:val="61"/>
                      </w:numPr>
                      <w:tabs>
                        <w:tab w:val="clear" w:pos="720"/>
                        <w:tab w:val="num" w:pos="452"/>
                      </w:tabs>
                      <w:spacing w:after="0" w:line="240" w:lineRule="auto"/>
                      <w:ind w:left="780" w:hanging="612"/>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Education and Schools</w:t>
                    </w:r>
                  </w:p>
                  <w:p w14:paraId="607445A7" w14:textId="7CBF6353" w:rsidR="00E45C71" w:rsidRPr="009F77C2" w:rsidRDefault="00E45C71" w:rsidP="008B0387">
                    <w:pPr>
                      <w:numPr>
                        <w:ilvl w:val="0"/>
                        <w:numId w:val="62"/>
                      </w:numPr>
                      <w:tabs>
                        <w:tab w:val="clear" w:pos="720"/>
                        <w:tab w:val="num" w:pos="452"/>
                      </w:tabs>
                      <w:spacing w:after="0" w:line="240" w:lineRule="auto"/>
                      <w:ind w:left="780" w:hanging="612"/>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Emergency services</w:t>
                    </w:r>
                  </w:p>
                </w:tc>
              </w:tr>
              <w:tr w:rsidR="00E45C71" w:rsidRPr="009F77C2" w14:paraId="08F4D76B"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57D4CF8" w14:textId="5C7DE519"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Commuting patterns for settlements in the network.</w:t>
                    </w:r>
                  </w:p>
                </w:tc>
                <w:tc>
                  <w:tcPr>
                    <w:tcW w:w="4500" w:type="dxa"/>
                    <w:tcBorders>
                      <w:top w:val="single" w:sz="6" w:space="0" w:color="auto"/>
                      <w:left w:val="single" w:sz="6" w:space="0" w:color="auto"/>
                      <w:bottom w:val="single" w:sz="6" w:space="0" w:color="auto"/>
                      <w:right w:val="single" w:sz="6" w:space="0" w:color="auto"/>
                    </w:tcBorders>
                    <w:hideMark/>
                  </w:tcPr>
                  <w:p w14:paraId="52FE8302" w14:textId="64CAE44B"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Employment density</w:t>
                    </w:r>
                  </w:p>
                </w:tc>
              </w:tr>
              <w:tr w:rsidR="00E45C71" w:rsidRPr="009F77C2" w14:paraId="33694D63"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33F8E8BB" w14:textId="56A506E2"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Strategic Assets</w:t>
                    </w:r>
                  </w:p>
                </w:tc>
                <w:tc>
                  <w:tcPr>
                    <w:tcW w:w="4500" w:type="dxa"/>
                    <w:tcBorders>
                      <w:top w:val="single" w:sz="6" w:space="0" w:color="auto"/>
                      <w:left w:val="single" w:sz="6" w:space="0" w:color="auto"/>
                      <w:bottom w:val="single" w:sz="6" w:space="0" w:color="auto"/>
                      <w:right w:val="single" w:sz="6" w:space="0" w:color="auto"/>
                    </w:tcBorders>
                    <w:hideMark/>
                  </w:tcPr>
                  <w:p w14:paraId="6F0524FF" w14:textId="1405ECB0"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tc>
              </w:tr>
            </w:tbl>
            <w:p w14:paraId="69CAA774" w14:textId="42FC7FB7"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p>
            <w:p w14:paraId="1E86FAD7" w14:textId="4255D495" w:rsidR="00E45C71" w:rsidRPr="009F77C2" w:rsidRDefault="00E45C71" w:rsidP="00E45C71">
              <w:pPr>
                <w:spacing w:after="0" w:line="240" w:lineRule="auto"/>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Outputs shall clearly identify:</w:t>
              </w:r>
            </w:p>
            <w:p w14:paraId="3B51BA96" w14:textId="71C93E41" w:rsidR="00E45C71" w:rsidRPr="009F77C2" w:rsidRDefault="00E45C71" w:rsidP="00F47042">
              <w:pPr>
                <w:numPr>
                  <w:ilvl w:val="0"/>
                  <w:numId w:val="63"/>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 profile of each selected network</w:t>
              </w:r>
            </w:p>
            <w:p w14:paraId="496FD3F9" w14:textId="7BD4B6CF" w:rsidR="00E45C71" w:rsidRPr="009F77C2" w:rsidRDefault="00E45C71" w:rsidP="00F47042">
              <w:pPr>
                <w:numPr>
                  <w:ilvl w:val="0"/>
                  <w:numId w:val="64"/>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Assessment of mobility</w:t>
              </w:r>
            </w:p>
            <w:p w14:paraId="6223DC3C" w14:textId="2A761671" w:rsidR="00E45C71" w:rsidRPr="009F77C2" w:rsidRDefault="00E45C71" w:rsidP="00F47042">
              <w:pPr>
                <w:numPr>
                  <w:ilvl w:val="0"/>
                  <w:numId w:val="65"/>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Assessment of broadband access</w:t>
              </w:r>
            </w:p>
            <w:p w14:paraId="14C4CF67" w14:textId="329C3051" w:rsidR="00E45C71" w:rsidRPr="009F77C2" w:rsidRDefault="00E45C71" w:rsidP="00F47042">
              <w:pPr>
                <w:numPr>
                  <w:ilvl w:val="0"/>
                  <w:numId w:val="66"/>
                </w:numPr>
                <w:spacing w:after="0" w:line="240" w:lineRule="auto"/>
                <w:ind w:left="1080" w:firstLine="0"/>
                <w:textAlignment w:val="baseline"/>
                <w:rPr>
                  <w:rFonts w:asciiTheme="minorHAnsi" w:hAnsiTheme="minorHAnsi" w:cstheme="minorHAnsi"/>
                  <w:sz w:val="23"/>
                  <w:szCs w:val="23"/>
                  <w:lang w:val="en-IE" w:eastAsia="en-IE"/>
                </w:rPr>
              </w:pPr>
              <w:r w:rsidRPr="009F77C2">
                <w:rPr>
                  <w:rFonts w:asciiTheme="minorHAnsi" w:hAnsiTheme="minorHAnsi" w:cstheme="minorHAnsi"/>
                  <w:sz w:val="23"/>
                  <w:szCs w:val="23"/>
                  <w:lang w:val="en-IE" w:eastAsia="en-IE"/>
                </w:rPr>
                <w:t>Assessment of the strengths and weaknesses of the network.</w:t>
              </w:r>
            </w:p>
            <w:p w14:paraId="036ECB07" w14:textId="77777777" w:rsidR="00E45C71" w:rsidRPr="009F77C2" w:rsidRDefault="00E45C71" w:rsidP="00E45C71">
              <w:pPr>
                <w:spacing w:after="0" w:line="240" w:lineRule="auto"/>
                <w:ind w:left="1080"/>
                <w:textAlignment w:val="baseline"/>
                <w:rPr>
                  <w:rFonts w:asciiTheme="minorHAnsi" w:hAnsiTheme="minorHAnsi" w:cstheme="minorHAnsi"/>
                  <w:sz w:val="23"/>
                  <w:szCs w:val="23"/>
                  <w:lang w:val="en-IE" w:eastAsia="en-IE"/>
                </w:rPr>
              </w:pPr>
            </w:p>
            <w:p w14:paraId="6F740209" w14:textId="4C6F7E7E" w:rsidR="00E45C71" w:rsidRPr="009F77C2" w:rsidRDefault="00E45C71" w:rsidP="00E45C71">
              <w:pPr>
                <w:pStyle w:val="paragraph"/>
                <w:spacing w:before="0" w:beforeAutospacing="0" w:after="0" w:afterAutospacing="0"/>
                <w:textAlignment w:val="baseline"/>
                <w:rPr>
                  <w:rFonts w:asciiTheme="minorHAnsi" w:hAnsiTheme="minorHAnsi" w:cstheme="minorHAnsi"/>
                  <w:color w:val="0F4761"/>
                  <w:sz w:val="23"/>
                  <w:szCs w:val="23"/>
                </w:rPr>
              </w:pPr>
              <w:r w:rsidRPr="009F77C2">
                <w:rPr>
                  <w:rStyle w:val="normaltextrun"/>
                  <w:rFonts w:asciiTheme="minorHAnsi" w:hAnsiTheme="minorHAnsi" w:cstheme="minorHAnsi"/>
                  <w:color w:val="0F4761"/>
                  <w:sz w:val="23"/>
                  <w:szCs w:val="23"/>
                </w:rPr>
                <w:t>Task 5: Action Plan and Recommendations</w:t>
              </w:r>
            </w:p>
            <w:p w14:paraId="507F14E5" w14:textId="6C549564" w:rsidR="00E45C71" w:rsidRPr="009F77C2" w:rsidRDefault="00E45C71" w:rsidP="00E45C71">
              <w:pPr>
                <w:pStyle w:val="paragraph"/>
                <w:spacing w:before="0" w:beforeAutospacing="0" w:after="0" w:afterAutospacing="0"/>
                <w:textAlignment w:val="baseline"/>
                <w:rPr>
                  <w:rFonts w:asciiTheme="minorHAnsi" w:hAnsiTheme="minorHAnsi" w:cstheme="minorHAnsi"/>
                  <w:sz w:val="23"/>
                  <w:szCs w:val="23"/>
                </w:rPr>
              </w:pPr>
              <w:r w:rsidRPr="009F77C2">
                <w:rPr>
                  <w:rStyle w:val="normaltextrun"/>
                  <w:rFonts w:asciiTheme="minorHAnsi" w:hAnsiTheme="minorHAnsi" w:cstheme="minorHAnsi"/>
                  <w:sz w:val="23"/>
                  <w:szCs w:val="23"/>
                </w:rPr>
                <w:t>Based on the outputs, the review consultant shall prepare recommendations for actions to improve enhance each of the networks over a 10 - 20 year horizon period, and include:</w:t>
              </w:r>
            </w:p>
            <w:p w14:paraId="36517853" w14:textId="459F6D6E" w:rsidR="00E45C71" w:rsidRPr="009F77C2" w:rsidRDefault="00E45C71" w:rsidP="00E45C71">
              <w:pPr>
                <w:pStyle w:val="paragraph"/>
                <w:spacing w:before="0" w:beforeAutospacing="0" w:after="0" w:afterAutospacing="0"/>
                <w:textAlignment w:val="baseline"/>
                <w:rPr>
                  <w:rFonts w:asciiTheme="minorHAnsi" w:hAnsiTheme="minorHAnsi" w:cstheme="minorHAnsi"/>
                  <w:sz w:val="23"/>
                  <w:szCs w:val="23"/>
                </w:rPr>
              </w:pPr>
            </w:p>
            <w:p w14:paraId="6E81C78A" w14:textId="03F41392" w:rsidR="00E45C71" w:rsidRPr="009F77C2" w:rsidRDefault="00E45C71" w:rsidP="00F47042">
              <w:pPr>
                <w:pStyle w:val="paragraph"/>
                <w:numPr>
                  <w:ilvl w:val="0"/>
                  <w:numId w:val="67"/>
                </w:numPr>
                <w:spacing w:before="0" w:beforeAutospacing="0" w:after="0" w:afterAutospacing="0"/>
                <w:ind w:left="1080" w:firstLine="0"/>
                <w:textAlignment w:val="baseline"/>
                <w:rPr>
                  <w:rFonts w:asciiTheme="minorHAnsi" w:hAnsiTheme="minorHAnsi" w:cstheme="minorHAnsi"/>
                  <w:sz w:val="23"/>
                  <w:szCs w:val="23"/>
                </w:rPr>
              </w:pPr>
              <w:r w:rsidRPr="009F77C2">
                <w:rPr>
                  <w:rStyle w:val="normaltextrun"/>
                  <w:rFonts w:asciiTheme="minorHAnsi" w:hAnsiTheme="minorHAnsi" w:cstheme="minorHAnsi"/>
                  <w:sz w:val="23"/>
                  <w:szCs w:val="23"/>
                </w:rPr>
                <w:t>High Priority Areas</w:t>
              </w:r>
            </w:p>
            <w:p w14:paraId="03D0EC9A" w14:textId="1035E0F1" w:rsidR="00E45C71" w:rsidRPr="009F77C2" w:rsidRDefault="00E45C71" w:rsidP="00F47042">
              <w:pPr>
                <w:pStyle w:val="paragraph"/>
                <w:numPr>
                  <w:ilvl w:val="0"/>
                  <w:numId w:val="68"/>
                </w:numPr>
                <w:spacing w:before="0" w:beforeAutospacing="0" w:after="0" w:afterAutospacing="0"/>
                <w:ind w:left="1080" w:firstLine="0"/>
                <w:textAlignment w:val="baseline"/>
                <w:rPr>
                  <w:rFonts w:asciiTheme="minorHAnsi" w:hAnsiTheme="minorHAnsi" w:cstheme="minorHAnsi"/>
                  <w:sz w:val="23"/>
                  <w:szCs w:val="23"/>
                </w:rPr>
              </w:pPr>
              <w:r w:rsidRPr="009F77C2">
                <w:rPr>
                  <w:rStyle w:val="normaltextrun"/>
                  <w:rFonts w:asciiTheme="minorHAnsi" w:hAnsiTheme="minorHAnsi" w:cstheme="minorHAnsi"/>
                  <w:sz w:val="23"/>
                  <w:szCs w:val="23"/>
                </w:rPr>
                <w:t>Medium Priority Areas</w:t>
              </w:r>
            </w:p>
            <w:p w14:paraId="01117FFB" w14:textId="7E033811" w:rsidR="00E45C71" w:rsidRPr="009F77C2" w:rsidRDefault="00E45C71" w:rsidP="00F47042">
              <w:pPr>
                <w:pStyle w:val="paragraph"/>
                <w:numPr>
                  <w:ilvl w:val="0"/>
                  <w:numId w:val="69"/>
                </w:numPr>
                <w:spacing w:before="0" w:beforeAutospacing="0" w:after="0" w:afterAutospacing="0"/>
                <w:ind w:left="1080" w:firstLine="0"/>
                <w:textAlignment w:val="baseline"/>
                <w:rPr>
                  <w:rFonts w:asciiTheme="minorHAnsi" w:hAnsiTheme="minorHAnsi" w:cstheme="minorHAnsi"/>
                  <w:sz w:val="23"/>
                  <w:szCs w:val="23"/>
                </w:rPr>
              </w:pPr>
              <w:r w:rsidRPr="009F77C2">
                <w:rPr>
                  <w:rStyle w:val="normaltextrun"/>
                  <w:rFonts w:asciiTheme="minorHAnsi" w:hAnsiTheme="minorHAnsi" w:cstheme="minorHAnsi"/>
                  <w:sz w:val="23"/>
                  <w:szCs w:val="23"/>
                </w:rPr>
                <w:lastRenderedPageBreak/>
                <w:t>Emerging Priority Areas</w:t>
              </w:r>
            </w:p>
            <w:p w14:paraId="17675DDC" w14:textId="569C1817" w:rsidR="00E45C71" w:rsidRPr="009F77C2" w:rsidRDefault="00E45C71" w:rsidP="00F47042">
              <w:pPr>
                <w:pStyle w:val="paragraph"/>
                <w:numPr>
                  <w:ilvl w:val="0"/>
                  <w:numId w:val="70"/>
                </w:numPr>
                <w:spacing w:before="0" w:beforeAutospacing="0" w:after="0" w:afterAutospacing="0"/>
                <w:ind w:left="1080" w:firstLine="0"/>
                <w:textAlignment w:val="baseline"/>
                <w:rPr>
                  <w:rFonts w:asciiTheme="minorHAnsi" w:hAnsiTheme="minorHAnsi" w:cstheme="minorHAnsi"/>
                  <w:sz w:val="23"/>
                  <w:szCs w:val="23"/>
                </w:rPr>
              </w:pPr>
              <w:r w:rsidRPr="009F77C2">
                <w:rPr>
                  <w:rStyle w:val="normaltextrun"/>
                  <w:rFonts w:asciiTheme="minorHAnsi" w:hAnsiTheme="minorHAnsi" w:cstheme="minorHAnsi"/>
                  <w:sz w:val="23"/>
                  <w:szCs w:val="23"/>
                </w:rPr>
                <w:t>Potential shared assets</w:t>
              </w:r>
            </w:p>
            <w:p w14:paraId="35AC9A6B" w14:textId="77777777" w:rsidR="00B4195C" w:rsidRDefault="00E45C71" w:rsidP="00B4195C">
              <w:pPr>
                <w:pStyle w:val="paragraph"/>
                <w:numPr>
                  <w:ilvl w:val="0"/>
                  <w:numId w:val="71"/>
                </w:numPr>
                <w:spacing w:before="0" w:beforeAutospacing="0" w:after="0" w:afterAutospacing="0"/>
                <w:ind w:left="1080" w:firstLine="0"/>
                <w:textAlignment w:val="baseline"/>
                <w:rPr>
                  <w:rStyle w:val="normaltextrun"/>
                  <w:rFonts w:asciiTheme="minorHAnsi" w:hAnsiTheme="minorHAnsi" w:cstheme="minorHAnsi"/>
                  <w:sz w:val="23"/>
                  <w:szCs w:val="23"/>
                </w:rPr>
              </w:pPr>
              <w:r w:rsidRPr="009F77C2">
                <w:rPr>
                  <w:rStyle w:val="normaltextrun"/>
                  <w:rFonts w:asciiTheme="minorHAnsi" w:hAnsiTheme="minorHAnsi" w:cstheme="minorHAnsi"/>
                  <w:sz w:val="23"/>
                  <w:szCs w:val="23"/>
                </w:rPr>
                <w:t>Monitoring indicators;</w:t>
              </w:r>
            </w:p>
            <w:p w14:paraId="1284E4DD" w14:textId="144BA95A" w:rsidR="00B4195C" w:rsidRPr="00063F59" w:rsidRDefault="00B4195C" w:rsidP="00B4195C">
              <w:pPr>
                <w:pStyle w:val="paragraph"/>
                <w:numPr>
                  <w:ilvl w:val="0"/>
                  <w:numId w:val="71"/>
                </w:numPr>
                <w:spacing w:before="0" w:beforeAutospacing="0" w:after="0" w:afterAutospacing="0"/>
                <w:ind w:left="1080" w:firstLine="0"/>
                <w:textAlignment w:val="baseline"/>
                <w:rPr>
                  <w:rFonts w:asciiTheme="minorHAnsi" w:hAnsiTheme="minorHAnsi" w:cstheme="minorHAnsi"/>
                  <w:sz w:val="23"/>
                  <w:szCs w:val="23"/>
                </w:rPr>
              </w:pPr>
              <w:r w:rsidRPr="00063F59">
                <w:rPr>
                  <w:rFonts w:asciiTheme="minorHAnsi" w:hAnsiTheme="minorHAnsi" w:cstheme="minorHAnsi"/>
                  <w:sz w:val="23"/>
                  <w:szCs w:val="23"/>
                </w:rPr>
                <w:t>Good Practices shown by the other European Smooty Project Partners</w:t>
              </w:r>
            </w:p>
            <w:p w14:paraId="547ECEE2" w14:textId="05183B1A" w:rsidR="00E45C71" w:rsidRPr="00063F59" w:rsidRDefault="00E45C71" w:rsidP="00F47042">
              <w:pPr>
                <w:pStyle w:val="paragraph"/>
                <w:numPr>
                  <w:ilvl w:val="0"/>
                  <w:numId w:val="72"/>
                </w:numPr>
                <w:spacing w:before="0" w:beforeAutospacing="0" w:after="0" w:afterAutospacing="0"/>
                <w:ind w:left="1080" w:firstLine="0"/>
                <w:textAlignment w:val="baseline"/>
                <w:rPr>
                  <w:rStyle w:val="normaltextrun"/>
                  <w:rFonts w:asciiTheme="minorHAnsi" w:hAnsiTheme="minorHAnsi" w:cstheme="minorHAnsi"/>
                  <w:sz w:val="23"/>
                  <w:szCs w:val="23"/>
                </w:rPr>
              </w:pPr>
              <w:r w:rsidRPr="00063F59">
                <w:rPr>
                  <w:rStyle w:val="normaltextrun"/>
                  <w:rFonts w:asciiTheme="minorHAnsi" w:hAnsiTheme="minorHAnsi" w:cstheme="minorHAnsi"/>
                  <w:sz w:val="23"/>
                  <w:szCs w:val="23"/>
                </w:rPr>
                <w:t>Governance recommendations;</w:t>
              </w:r>
            </w:p>
            <w:p w14:paraId="338C1CC5" w14:textId="7B5B4860" w:rsidR="00B4195C" w:rsidRPr="00063F59" w:rsidRDefault="00B4195C" w:rsidP="00F47042">
              <w:pPr>
                <w:pStyle w:val="paragraph"/>
                <w:numPr>
                  <w:ilvl w:val="0"/>
                  <w:numId w:val="72"/>
                </w:numPr>
                <w:spacing w:before="0" w:beforeAutospacing="0" w:after="0" w:afterAutospacing="0"/>
                <w:ind w:left="1080" w:firstLine="0"/>
                <w:textAlignment w:val="baseline"/>
                <w:rPr>
                  <w:rFonts w:asciiTheme="minorHAnsi" w:hAnsiTheme="minorHAnsi" w:cstheme="minorHAnsi"/>
                  <w:sz w:val="23"/>
                  <w:szCs w:val="23"/>
                </w:rPr>
              </w:pPr>
              <w:r w:rsidRPr="00063F59">
                <w:rPr>
                  <w:rStyle w:val="normaltextrun"/>
                  <w:rFonts w:asciiTheme="minorHAnsi" w:hAnsiTheme="minorHAnsi" w:cstheme="minorHAnsi"/>
                  <w:sz w:val="23"/>
                  <w:szCs w:val="23"/>
                </w:rPr>
                <w:t xml:space="preserve">Any lessons learned </w:t>
              </w:r>
              <w:r w:rsidR="006F2288" w:rsidRPr="00063F59">
                <w:rPr>
                  <w:rStyle w:val="normaltextrun"/>
                  <w:rFonts w:asciiTheme="minorHAnsi" w:hAnsiTheme="minorHAnsi" w:cstheme="minorHAnsi"/>
                  <w:sz w:val="23"/>
                  <w:szCs w:val="23"/>
                </w:rPr>
                <w:t xml:space="preserve">from the process </w:t>
              </w:r>
              <w:r w:rsidR="00F036CE" w:rsidRPr="00063F59">
                <w:rPr>
                  <w:rStyle w:val="normaltextrun"/>
                  <w:rFonts w:asciiTheme="minorHAnsi" w:hAnsiTheme="minorHAnsi" w:cstheme="minorHAnsi"/>
                  <w:sz w:val="23"/>
                  <w:szCs w:val="23"/>
                </w:rPr>
                <w:t xml:space="preserve">to support </w:t>
              </w:r>
              <w:r w:rsidR="006F2288" w:rsidRPr="00063F59">
                <w:rPr>
                  <w:rStyle w:val="normaltextrun"/>
                  <w:rFonts w:asciiTheme="minorHAnsi" w:hAnsiTheme="minorHAnsi" w:cstheme="minorHAnsi"/>
                  <w:sz w:val="23"/>
                  <w:szCs w:val="23"/>
                </w:rPr>
                <w:t>regional policy for</w:t>
              </w:r>
              <w:r w:rsidR="00F036CE" w:rsidRPr="00063F59">
                <w:rPr>
                  <w:rStyle w:val="normaltextrun"/>
                  <w:rFonts w:asciiTheme="minorHAnsi" w:hAnsiTheme="minorHAnsi" w:cstheme="minorHAnsi"/>
                  <w:sz w:val="23"/>
                  <w:szCs w:val="23"/>
                </w:rPr>
                <w:t xml:space="preserve"> </w:t>
              </w:r>
              <w:r w:rsidR="006F2288" w:rsidRPr="00063F59">
                <w:rPr>
                  <w:rStyle w:val="normaltextrun"/>
                  <w:rFonts w:asciiTheme="minorHAnsi" w:hAnsiTheme="minorHAnsi" w:cstheme="minorHAnsi"/>
                  <w:sz w:val="23"/>
                  <w:szCs w:val="23"/>
                </w:rPr>
                <w:t xml:space="preserve">rural </w:t>
              </w:r>
              <w:r w:rsidR="00F036CE" w:rsidRPr="00063F59">
                <w:rPr>
                  <w:rStyle w:val="normaltextrun"/>
                  <w:rFonts w:asciiTheme="minorHAnsi" w:hAnsiTheme="minorHAnsi" w:cstheme="minorHAnsi"/>
                  <w:sz w:val="23"/>
                  <w:szCs w:val="23"/>
                </w:rPr>
                <w:t>networks in the regio</w:t>
              </w:r>
              <w:r w:rsidR="006F2288" w:rsidRPr="00063F59">
                <w:rPr>
                  <w:rStyle w:val="normaltextrun"/>
                  <w:rFonts w:asciiTheme="minorHAnsi" w:hAnsiTheme="minorHAnsi" w:cstheme="minorHAnsi"/>
                  <w:sz w:val="23"/>
                  <w:szCs w:val="23"/>
                </w:rPr>
                <w:t>n.</w:t>
              </w:r>
            </w:p>
            <w:p w14:paraId="123E2783" w14:textId="77777777" w:rsidR="0004244F" w:rsidRPr="009F77C2" w:rsidRDefault="0004244F" w:rsidP="00E45C71">
              <w:pPr>
                <w:spacing w:after="0"/>
                <w:rPr>
                  <w:rFonts w:asciiTheme="minorHAnsi" w:hAnsiTheme="minorHAnsi" w:cstheme="minorHAnsi"/>
                  <w:sz w:val="23"/>
                  <w:szCs w:val="23"/>
                </w:rPr>
              </w:pPr>
            </w:p>
            <w:p w14:paraId="757E93B2" w14:textId="77777777" w:rsidR="0004244F" w:rsidRPr="009F77C2" w:rsidRDefault="0004244F" w:rsidP="00F47042">
              <w:pPr>
                <w:pStyle w:val="ListParagraph"/>
                <w:numPr>
                  <w:ilvl w:val="1"/>
                  <w:numId w:val="29"/>
                </w:numPr>
                <w:spacing w:after="0" w:line="278" w:lineRule="auto"/>
                <w:rPr>
                  <w:rFonts w:asciiTheme="minorHAnsi" w:hAnsiTheme="minorHAnsi" w:cstheme="minorHAnsi"/>
                  <w:sz w:val="23"/>
                  <w:szCs w:val="23"/>
                  <w:u w:val="single"/>
                </w:rPr>
              </w:pPr>
              <w:r w:rsidRPr="009F77C2">
                <w:rPr>
                  <w:rFonts w:asciiTheme="minorHAnsi" w:hAnsiTheme="minorHAnsi" w:cstheme="minorHAnsi"/>
                  <w:sz w:val="23"/>
                  <w:szCs w:val="23"/>
                  <w:u w:val="single"/>
                </w:rPr>
                <w:t>Contract Management &amp; Operational Requirements</w:t>
              </w:r>
            </w:p>
            <w:p w14:paraId="13F4FBF8" w14:textId="77777777" w:rsidR="0004244F" w:rsidRPr="009F77C2" w:rsidRDefault="0004244F" w:rsidP="00E45C71">
              <w:p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The appointed consultant will be required to ensure that the following reporting and administrative standards are strictly met:</w:t>
              </w:r>
            </w:p>
            <w:p w14:paraId="38730693" w14:textId="77777777" w:rsidR="0004244F" w:rsidRPr="009F77C2" w:rsidRDefault="0004244F" w:rsidP="00E45C71">
              <w:p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The contract will be managed on a day-to-day basis by the nominated point of contact within the Contracting Authority (Southern Regional Assembly). The Contractor will be expected to: </w:t>
              </w:r>
            </w:p>
            <w:p w14:paraId="2FD0190F" w14:textId="77777777" w:rsidR="0004244F" w:rsidRPr="009F77C2" w:rsidRDefault="0004244F" w:rsidP="00F47042">
              <w:pPr>
                <w:numPr>
                  <w:ilvl w:val="0"/>
                  <w:numId w:val="30"/>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Identify and dedicate a named lead team member and suitable project team to execute the contract.</w:t>
              </w:r>
            </w:p>
            <w:p w14:paraId="5D5E1E41" w14:textId="77777777" w:rsidR="0004244F" w:rsidRPr="009F77C2" w:rsidRDefault="0004244F" w:rsidP="00F47042">
              <w:pPr>
                <w:numPr>
                  <w:ilvl w:val="0"/>
                  <w:numId w:val="30"/>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Report to and update the Southern Regional Assembly as required, providing regular progress updates and meeting with the nominated point of contact to discuss project milestones against the agreed work plan.</w:t>
              </w:r>
            </w:p>
            <w:p w14:paraId="7EBB7A3A" w14:textId="77777777" w:rsidR="0004244F" w:rsidRPr="009F77C2" w:rsidRDefault="0004244F" w:rsidP="00F47042">
              <w:pPr>
                <w:numPr>
                  <w:ilvl w:val="0"/>
                  <w:numId w:val="30"/>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Ensure all formatting, editing, and amendments requested throughout the drafting process are undertaken in a timely fashion, meeting all pre-agreed deadlines.</w:t>
              </w:r>
            </w:p>
            <w:p w14:paraId="794D025F" w14:textId="77777777" w:rsidR="0004244F" w:rsidRPr="009F77C2" w:rsidRDefault="0004244F" w:rsidP="00F47042">
              <w:pPr>
                <w:numPr>
                  <w:ilvl w:val="0"/>
                  <w:numId w:val="30"/>
                </w:num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Deliverable Formats: Produce and submit all reports and draft documentation in compatible electronic formats (both editable MS Word and PDF formats).</w:t>
              </w:r>
            </w:p>
            <w:p w14:paraId="1A60E7BB" w14:textId="77777777" w:rsidR="0004244F" w:rsidRPr="009F77C2" w:rsidRDefault="0004244F" w:rsidP="00E45C71">
              <w:pPr>
                <w:spacing w:after="0"/>
                <w:rPr>
                  <w:rFonts w:asciiTheme="minorHAnsi" w:hAnsiTheme="minorHAnsi" w:cstheme="minorHAnsi"/>
                  <w:sz w:val="23"/>
                  <w:szCs w:val="23"/>
                </w:rPr>
              </w:pPr>
              <w:r w:rsidRPr="009F77C2">
                <w:rPr>
                  <w:rFonts w:asciiTheme="minorHAnsi" w:hAnsiTheme="minorHAnsi" w:cstheme="minorHAnsi"/>
                  <w:sz w:val="23"/>
                  <w:szCs w:val="23"/>
                </w:rPr>
                <w:t>Any materials, data, research, or documents produced during the evaluation and execution process will become the exclusive property of the Southern Regional Assembly.</w:t>
              </w:r>
            </w:p>
            <w:p w14:paraId="12A6B618" w14:textId="41BEE65B" w:rsidR="0004244F" w:rsidRPr="009F77C2" w:rsidRDefault="0004244F" w:rsidP="00E45C71">
              <w:pPr>
                <w:spacing w:after="0" w:line="278" w:lineRule="auto"/>
                <w:rPr>
                  <w:rFonts w:asciiTheme="minorHAnsi" w:hAnsiTheme="minorHAnsi" w:cstheme="minorHAnsi"/>
                  <w:sz w:val="23"/>
                  <w:szCs w:val="23"/>
                </w:rPr>
              </w:pPr>
              <w:r w:rsidRPr="009F77C2">
                <w:rPr>
                  <w:rFonts w:asciiTheme="minorHAnsi" w:hAnsiTheme="minorHAnsi" w:cstheme="minorHAnsi"/>
                  <w:sz w:val="23"/>
                  <w:szCs w:val="23"/>
                </w:rPr>
                <w:t xml:space="preserve">All final documents, reports, and public-facing deliverables must carry the </w:t>
              </w:r>
              <w:r w:rsidR="00C624EA">
                <w:rPr>
                  <w:rFonts w:asciiTheme="minorHAnsi" w:hAnsiTheme="minorHAnsi" w:cstheme="minorHAnsi"/>
                  <w:sz w:val="23"/>
                  <w:szCs w:val="23"/>
                </w:rPr>
                <w:t>Smooty</w:t>
              </w:r>
              <w:r w:rsidRPr="009F77C2">
                <w:rPr>
                  <w:rFonts w:asciiTheme="minorHAnsi" w:hAnsiTheme="minorHAnsi" w:cstheme="minorHAnsi"/>
                  <w:sz w:val="23"/>
                  <w:szCs w:val="23"/>
                </w:rPr>
                <w:t xml:space="preserve"> Interreg Europe logo, the Southern Regional Assembly logo, and any other required EU funding acknowledgments in their official, required formats.</w:t>
              </w:r>
            </w:p>
            <w:p w14:paraId="20A4834C" w14:textId="77777777" w:rsidR="0004244F" w:rsidRPr="009F77C2" w:rsidRDefault="0004244F" w:rsidP="00E45C71">
              <w:pPr>
                <w:spacing w:after="0"/>
                <w:rPr>
                  <w:rFonts w:asciiTheme="minorHAnsi" w:hAnsiTheme="minorHAnsi" w:cstheme="minorHAnsi"/>
                  <w:sz w:val="23"/>
                  <w:szCs w:val="23"/>
                </w:rPr>
              </w:pPr>
              <w:r w:rsidRPr="009F77C2">
                <w:rPr>
                  <w:rFonts w:asciiTheme="minorHAnsi" w:hAnsiTheme="minorHAnsi" w:cstheme="minorHAnsi"/>
                  <w:sz w:val="23"/>
                  <w:szCs w:val="23"/>
                </w:rPr>
                <w:t>Finalised documents must be fully accessible and compatible with all Contracting Authority IT requirements.</w:t>
              </w:r>
            </w:p>
            <w:p w14:paraId="624DC683" w14:textId="77777777" w:rsidR="0004244F" w:rsidRPr="009F77C2" w:rsidRDefault="0004244F" w:rsidP="00E45C71">
              <w:pPr>
                <w:spacing w:after="0"/>
                <w:rPr>
                  <w:rFonts w:asciiTheme="minorHAnsi" w:hAnsiTheme="minorHAnsi" w:cstheme="minorHAnsi"/>
                  <w:sz w:val="23"/>
                  <w:szCs w:val="23"/>
                </w:rPr>
              </w:pPr>
            </w:p>
            <w:p w14:paraId="5CC56981" w14:textId="77777777" w:rsidR="0004244F" w:rsidRPr="009F77C2" w:rsidRDefault="0004244F" w:rsidP="00F47042">
              <w:pPr>
                <w:pStyle w:val="ListParagraph"/>
                <w:numPr>
                  <w:ilvl w:val="1"/>
                  <w:numId w:val="29"/>
                </w:numPr>
                <w:spacing w:after="0" w:line="278" w:lineRule="auto"/>
                <w:rPr>
                  <w:rFonts w:asciiTheme="minorHAnsi" w:hAnsiTheme="minorHAnsi" w:cstheme="minorHAnsi"/>
                  <w:sz w:val="23"/>
                  <w:szCs w:val="23"/>
                  <w:u w:val="single"/>
                </w:rPr>
              </w:pPr>
              <w:r w:rsidRPr="009F77C2">
                <w:rPr>
                  <w:rFonts w:asciiTheme="minorHAnsi" w:hAnsiTheme="minorHAnsi" w:cstheme="minorHAnsi"/>
                  <w:sz w:val="23"/>
                  <w:szCs w:val="23"/>
                  <w:u w:val="single"/>
                </w:rPr>
                <w:t xml:space="preserve">Duration </w:t>
              </w:r>
            </w:p>
            <w:p w14:paraId="1C6D5282" w14:textId="77777777" w:rsidR="0004244F" w:rsidRPr="009F77C2" w:rsidRDefault="0004244F" w:rsidP="00E45C71">
              <w:pPr>
                <w:spacing w:after="0"/>
                <w:rPr>
                  <w:rFonts w:asciiTheme="minorHAnsi" w:hAnsiTheme="minorHAnsi" w:cstheme="minorHAnsi"/>
                  <w:sz w:val="23"/>
                  <w:szCs w:val="23"/>
                </w:rPr>
              </w:pPr>
              <w:r w:rsidRPr="009F77C2">
                <w:rPr>
                  <w:rFonts w:asciiTheme="minorHAnsi" w:hAnsiTheme="minorHAnsi" w:cstheme="minorHAnsi"/>
                  <w:sz w:val="23"/>
                  <w:szCs w:val="23"/>
                </w:rPr>
                <w:t>The work programme will run for 12 weeks from contract award.</w:t>
              </w:r>
            </w:p>
            <w:p w14:paraId="2902F422" w14:textId="77777777" w:rsidR="0004244F" w:rsidRPr="009F77C2" w:rsidRDefault="0004244F" w:rsidP="00E45C71">
              <w:pPr>
                <w:spacing w:after="0"/>
                <w:rPr>
                  <w:rFonts w:asciiTheme="minorHAnsi" w:hAnsiTheme="minorHAnsi" w:cstheme="minorHAnsi"/>
                  <w:b/>
                  <w:bCs/>
                  <w:sz w:val="23"/>
                  <w:szCs w:val="23"/>
                </w:rPr>
              </w:pPr>
              <w:r w:rsidRPr="009F77C2">
                <w:rPr>
                  <w:rFonts w:asciiTheme="minorHAnsi" w:hAnsiTheme="minorHAnsi" w:cstheme="minorHAnsi"/>
                  <w:b/>
                  <w:bCs/>
                  <w:sz w:val="23"/>
                  <w:szCs w:val="23"/>
                </w:rPr>
                <w:t xml:space="preserve">Detailed Deliverables </w:t>
              </w:r>
            </w:p>
            <w:tbl>
              <w:tblPr>
                <w:tblStyle w:val="TableGrid"/>
                <w:tblW w:w="0" w:type="auto"/>
                <w:tblLook w:val="04A0" w:firstRow="1" w:lastRow="0" w:firstColumn="1" w:lastColumn="0" w:noHBand="0" w:noVBand="1"/>
              </w:tblPr>
              <w:tblGrid>
                <w:gridCol w:w="7083"/>
                <w:gridCol w:w="1933"/>
              </w:tblGrid>
              <w:tr w:rsidR="0004244F" w:rsidRPr="009F77C2" w14:paraId="18B59AC0" w14:textId="77777777" w:rsidTr="002059E7">
                <w:tc>
                  <w:tcPr>
                    <w:tcW w:w="7083" w:type="dxa"/>
                  </w:tcPr>
                  <w:p w14:paraId="715C8AF3" w14:textId="77777777" w:rsidR="0004244F" w:rsidRPr="009F77C2" w:rsidRDefault="0004244F" w:rsidP="00E45C71">
                    <w:pPr>
                      <w:spacing w:after="0"/>
                      <w:rPr>
                        <w:rFonts w:asciiTheme="minorHAnsi" w:hAnsiTheme="minorHAnsi" w:cstheme="minorHAnsi"/>
                        <w:b/>
                        <w:bCs/>
                        <w:sz w:val="23"/>
                        <w:szCs w:val="23"/>
                      </w:rPr>
                    </w:pPr>
                    <w:r w:rsidRPr="009F77C2">
                      <w:rPr>
                        <w:rFonts w:asciiTheme="minorHAnsi" w:hAnsiTheme="minorHAnsi" w:cstheme="minorHAnsi"/>
                        <w:b/>
                        <w:bCs/>
                        <w:sz w:val="23"/>
                        <w:szCs w:val="23"/>
                      </w:rPr>
                      <w:t>Deliverable</w:t>
                    </w:r>
                  </w:p>
                </w:tc>
                <w:tc>
                  <w:tcPr>
                    <w:tcW w:w="1933" w:type="dxa"/>
                  </w:tcPr>
                  <w:p w14:paraId="064B7AE0" w14:textId="77777777" w:rsidR="0004244F" w:rsidRPr="009F77C2" w:rsidRDefault="0004244F" w:rsidP="00E45C71">
                    <w:pPr>
                      <w:spacing w:after="0"/>
                      <w:rPr>
                        <w:rFonts w:asciiTheme="minorHAnsi" w:hAnsiTheme="minorHAnsi" w:cstheme="minorHAnsi"/>
                        <w:b/>
                        <w:bCs/>
                        <w:sz w:val="23"/>
                        <w:szCs w:val="23"/>
                      </w:rPr>
                    </w:pPr>
                    <w:r w:rsidRPr="009F77C2">
                      <w:rPr>
                        <w:rFonts w:asciiTheme="minorHAnsi" w:hAnsiTheme="minorHAnsi" w:cstheme="minorHAnsi"/>
                        <w:b/>
                        <w:bCs/>
                        <w:sz w:val="23"/>
                        <w:szCs w:val="23"/>
                      </w:rPr>
                      <w:t>Due by end of</w:t>
                    </w:r>
                  </w:p>
                </w:tc>
              </w:tr>
              <w:tr w:rsidR="00E45C71" w:rsidRPr="009F77C2" w14:paraId="68C1C866" w14:textId="77777777" w:rsidTr="00B21ABF">
                <w:tc>
                  <w:tcPr>
                    <w:tcW w:w="7083" w:type="dxa"/>
                    <w:tcBorders>
                      <w:top w:val="single" w:sz="6" w:space="0" w:color="auto"/>
                      <w:left w:val="single" w:sz="6" w:space="0" w:color="auto"/>
                      <w:bottom w:val="single" w:sz="6" w:space="0" w:color="auto"/>
                      <w:right w:val="single" w:sz="6" w:space="0" w:color="auto"/>
                    </w:tcBorders>
                  </w:tcPr>
                  <w:p w14:paraId="09FE7425" w14:textId="411B8988"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1 - </w:t>
                    </w:r>
                    <w:r w:rsidRPr="009F77C2">
                      <w:rPr>
                        <w:rStyle w:val="normaltextrun"/>
                        <w:rFonts w:asciiTheme="minorHAnsi" w:hAnsiTheme="minorHAnsi" w:cstheme="minorHAnsi"/>
                        <w:sz w:val="23"/>
                        <w:szCs w:val="23"/>
                      </w:rPr>
                      <w:t>Inception Report</w:t>
                    </w:r>
                  </w:p>
                </w:tc>
                <w:tc>
                  <w:tcPr>
                    <w:tcW w:w="1933" w:type="dxa"/>
                    <w:tcBorders>
                      <w:top w:val="single" w:sz="6" w:space="0" w:color="auto"/>
                      <w:left w:val="single" w:sz="6" w:space="0" w:color="auto"/>
                      <w:bottom w:val="single" w:sz="6" w:space="0" w:color="auto"/>
                      <w:right w:val="single" w:sz="6" w:space="0" w:color="auto"/>
                    </w:tcBorders>
                  </w:tcPr>
                  <w:p w14:paraId="01BA725B" w14:textId="1D5513B6"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2</w:t>
                    </w:r>
                  </w:p>
                </w:tc>
              </w:tr>
              <w:tr w:rsidR="00E45C71" w:rsidRPr="009F77C2" w14:paraId="3B0B63F0" w14:textId="77777777" w:rsidTr="00B21ABF">
                <w:tc>
                  <w:tcPr>
                    <w:tcW w:w="7083" w:type="dxa"/>
                    <w:tcBorders>
                      <w:top w:val="single" w:sz="6" w:space="0" w:color="auto"/>
                      <w:left w:val="single" w:sz="6" w:space="0" w:color="auto"/>
                      <w:bottom w:val="single" w:sz="6" w:space="0" w:color="auto"/>
                      <w:right w:val="single" w:sz="6" w:space="0" w:color="auto"/>
                    </w:tcBorders>
                  </w:tcPr>
                  <w:p w14:paraId="6D31EBDD" w14:textId="5877F588"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2 - </w:t>
                    </w:r>
                    <w:r w:rsidRPr="009F77C2">
                      <w:rPr>
                        <w:rStyle w:val="normaltextrun"/>
                        <w:rFonts w:asciiTheme="minorHAnsi" w:hAnsiTheme="minorHAnsi" w:cstheme="minorHAnsi"/>
                        <w:sz w:val="23"/>
                        <w:szCs w:val="23"/>
                      </w:rPr>
                      <w:t>Baseline Mobility Assessment Report</w:t>
                    </w:r>
                  </w:p>
                </w:tc>
                <w:tc>
                  <w:tcPr>
                    <w:tcW w:w="1933" w:type="dxa"/>
                    <w:tcBorders>
                      <w:top w:val="single" w:sz="6" w:space="0" w:color="auto"/>
                      <w:left w:val="single" w:sz="6" w:space="0" w:color="auto"/>
                      <w:bottom w:val="single" w:sz="6" w:space="0" w:color="auto"/>
                      <w:right w:val="single" w:sz="6" w:space="0" w:color="auto"/>
                    </w:tcBorders>
                  </w:tcPr>
                  <w:p w14:paraId="2F3262F7" w14:textId="63E1E862"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4</w:t>
                    </w:r>
                  </w:p>
                </w:tc>
              </w:tr>
              <w:tr w:rsidR="00E45C71" w:rsidRPr="009F77C2" w14:paraId="780C8C53" w14:textId="77777777" w:rsidTr="00B21ABF">
                <w:tc>
                  <w:tcPr>
                    <w:tcW w:w="7083" w:type="dxa"/>
                    <w:tcBorders>
                      <w:top w:val="single" w:sz="6" w:space="0" w:color="auto"/>
                      <w:left w:val="single" w:sz="6" w:space="0" w:color="auto"/>
                      <w:bottom w:val="single" w:sz="6" w:space="0" w:color="auto"/>
                      <w:right w:val="single" w:sz="6" w:space="0" w:color="auto"/>
                    </w:tcBorders>
                  </w:tcPr>
                  <w:p w14:paraId="3F05CF98" w14:textId="0D13350E"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3 - </w:t>
                    </w:r>
                    <w:r w:rsidRPr="009F77C2">
                      <w:rPr>
                        <w:rStyle w:val="normaltextrun"/>
                        <w:rFonts w:asciiTheme="minorHAnsi" w:hAnsiTheme="minorHAnsi" w:cstheme="minorHAnsi"/>
                        <w:sz w:val="23"/>
                        <w:szCs w:val="23"/>
                      </w:rPr>
                      <w:t>Regional Mobility Readiness Framework</w:t>
                    </w:r>
                  </w:p>
                </w:tc>
                <w:tc>
                  <w:tcPr>
                    <w:tcW w:w="1933" w:type="dxa"/>
                    <w:tcBorders>
                      <w:top w:val="single" w:sz="6" w:space="0" w:color="auto"/>
                      <w:left w:val="single" w:sz="6" w:space="0" w:color="auto"/>
                      <w:bottom w:val="single" w:sz="6" w:space="0" w:color="auto"/>
                      <w:right w:val="single" w:sz="6" w:space="0" w:color="auto"/>
                    </w:tcBorders>
                  </w:tcPr>
                  <w:p w14:paraId="5CF9D927" w14:textId="6C9CEB70"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6</w:t>
                    </w:r>
                  </w:p>
                </w:tc>
              </w:tr>
              <w:tr w:rsidR="00E45C71" w:rsidRPr="009F77C2" w14:paraId="40B88CE8" w14:textId="77777777" w:rsidTr="00B21ABF">
                <w:tc>
                  <w:tcPr>
                    <w:tcW w:w="7083" w:type="dxa"/>
                    <w:tcBorders>
                      <w:top w:val="single" w:sz="6" w:space="0" w:color="auto"/>
                      <w:left w:val="single" w:sz="6" w:space="0" w:color="auto"/>
                      <w:bottom w:val="single" w:sz="6" w:space="0" w:color="auto"/>
                      <w:right w:val="single" w:sz="6" w:space="0" w:color="auto"/>
                    </w:tcBorders>
                  </w:tcPr>
                  <w:p w14:paraId="14704038" w14:textId="34E71AFA"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4 – </w:t>
                    </w:r>
                    <w:r w:rsidRPr="009F77C2">
                      <w:rPr>
                        <w:rStyle w:val="normaltextrun"/>
                        <w:rFonts w:asciiTheme="minorHAnsi" w:hAnsiTheme="minorHAnsi" w:cstheme="minorHAnsi"/>
                        <w:sz w:val="23"/>
                        <w:szCs w:val="23"/>
                      </w:rPr>
                      <w:t>Rural network profile and assessment</w:t>
                    </w:r>
                  </w:p>
                </w:tc>
                <w:tc>
                  <w:tcPr>
                    <w:tcW w:w="1933" w:type="dxa"/>
                    <w:tcBorders>
                      <w:top w:val="single" w:sz="6" w:space="0" w:color="auto"/>
                      <w:left w:val="single" w:sz="6" w:space="0" w:color="auto"/>
                      <w:bottom w:val="single" w:sz="6" w:space="0" w:color="auto"/>
                      <w:right w:val="single" w:sz="6" w:space="0" w:color="auto"/>
                    </w:tcBorders>
                  </w:tcPr>
                  <w:p w14:paraId="315C65C2" w14:textId="5B0120D8"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8</w:t>
                    </w:r>
                  </w:p>
                </w:tc>
              </w:tr>
              <w:tr w:rsidR="00E45C71" w:rsidRPr="009F77C2" w14:paraId="7829F9C7" w14:textId="77777777" w:rsidTr="00B21ABF">
                <w:tc>
                  <w:tcPr>
                    <w:tcW w:w="7083" w:type="dxa"/>
                    <w:tcBorders>
                      <w:top w:val="single" w:sz="6" w:space="0" w:color="auto"/>
                      <w:left w:val="single" w:sz="6" w:space="0" w:color="auto"/>
                      <w:bottom w:val="single" w:sz="6" w:space="0" w:color="auto"/>
                      <w:right w:val="single" w:sz="6" w:space="0" w:color="auto"/>
                    </w:tcBorders>
                  </w:tcPr>
                  <w:p w14:paraId="03027A6D" w14:textId="2102A7D6"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5 - </w:t>
                    </w:r>
                    <w:r w:rsidRPr="009F77C2">
                      <w:rPr>
                        <w:rStyle w:val="normaltextrun"/>
                        <w:rFonts w:asciiTheme="minorHAnsi" w:hAnsiTheme="minorHAnsi" w:cstheme="minorHAnsi"/>
                        <w:sz w:val="23"/>
                        <w:szCs w:val="23"/>
                      </w:rPr>
                      <w:t>Action Plan and Recommendations Report</w:t>
                    </w:r>
                  </w:p>
                </w:tc>
                <w:tc>
                  <w:tcPr>
                    <w:tcW w:w="1933" w:type="dxa"/>
                    <w:tcBorders>
                      <w:top w:val="single" w:sz="6" w:space="0" w:color="auto"/>
                      <w:left w:val="single" w:sz="6" w:space="0" w:color="auto"/>
                      <w:bottom w:val="single" w:sz="6" w:space="0" w:color="auto"/>
                      <w:right w:val="single" w:sz="6" w:space="0" w:color="auto"/>
                    </w:tcBorders>
                  </w:tcPr>
                  <w:p w14:paraId="111F486B" w14:textId="5555F3BB"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11</w:t>
                    </w:r>
                  </w:p>
                </w:tc>
              </w:tr>
              <w:tr w:rsidR="00E45C71" w:rsidRPr="009F77C2" w14:paraId="1D5D7EB6" w14:textId="77777777" w:rsidTr="00B21ABF">
                <w:tc>
                  <w:tcPr>
                    <w:tcW w:w="7083" w:type="dxa"/>
                    <w:tcBorders>
                      <w:top w:val="single" w:sz="6" w:space="0" w:color="auto"/>
                      <w:left w:val="single" w:sz="6" w:space="0" w:color="auto"/>
                      <w:bottom w:val="single" w:sz="6" w:space="0" w:color="auto"/>
                      <w:right w:val="single" w:sz="6" w:space="0" w:color="auto"/>
                    </w:tcBorders>
                  </w:tcPr>
                  <w:p w14:paraId="3BD9373E" w14:textId="3F448704"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b/>
                        <w:bCs/>
                        <w:sz w:val="23"/>
                        <w:szCs w:val="23"/>
                      </w:rPr>
                      <w:t xml:space="preserve">Deliverable 6 - </w:t>
                    </w:r>
                    <w:r w:rsidRPr="009F77C2">
                      <w:rPr>
                        <w:rStyle w:val="normaltextrun"/>
                        <w:rFonts w:asciiTheme="minorHAnsi" w:hAnsiTheme="minorHAnsi" w:cstheme="minorHAnsi"/>
                        <w:sz w:val="23"/>
                        <w:szCs w:val="23"/>
                      </w:rPr>
                      <w:t xml:space="preserve">Presentation to the Southern Regional Assembly and SMOOTY Project </w:t>
                    </w:r>
                    <w:r w:rsidRPr="00D50262">
                      <w:rPr>
                        <w:rStyle w:val="normaltextrun"/>
                        <w:rFonts w:asciiTheme="minorHAnsi" w:hAnsiTheme="minorHAnsi" w:cstheme="minorHAnsi"/>
                        <w:sz w:val="23"/>
                        <w:szCs w:val="23"/>
                      </w:rPr>
                      <w:t>Partners</w:t>
                    </w:r>
                    <w:r w:rsidR="00D50262" w:rsidRPr="00D50262">
                      <w:rPr>
                        <w:rStyle w:val="normaltextrun"/>
                        <w:rFonts w:asciiTheme="minorHAnsi" w:hAnsiTheme="minorHAnsi" w:cstheme="minorHAnsi"/>
                        <w:sz w:val="23"/>
                        <w:szCs w:val="23"/>
                      </w:rPr>
                      <w:t xml:space="preserve"> </w:t>
                    </w:r>
                    <w:r w:rsidR="00D50262" w:rsidRPr="00D50262">
                      <w:rPr>
                        <w:rStyle w:val="normaltextrun"/>
                        <w:sz w:val="23"/>
                        <w:szCs w:val="23"/>
                      </w:rPr>
                      <w:t>in April 2027</w:t>
                    </w:r>
                  </w:p>
                </w:tc>
                <w:tc>
                  <w:tcPr>
                    <w:tcW w:w="1933" w:type="dxa"/>
                    <w:tcBorders>
                      <w:top w:val="single" w:sz="6" w:space="0" w:color="auto"/>
                      <w:left w:val="single" w:sz="6" w:space="0" w:color="auto"/>
                      <w:bottom w:val="single" w:sz="6" w:space="0" w:color="auto"/>
                      <w:right w:val="single" w:sz="6" w:space="0" w:color="auto"/>
                    </w:tcBorders>
                  </w:tcPr>
                  <w:p w14:paraId="17291028" w14:textId="5D743109" w:rsidR="00E45C71" w:rsidRPr="009F77C2" w:rsidRDefault="00E45C71" w:rsidP="00E45C71">
                    <w:pPr>
                      <w:spacing w:after="0"/>
                      <w:rPr>
                        <w:rFonts w:asciiTheme="minorHAnsi" w:hAnsiTheme="minorHAnsi" w:cstheme="minorHAnsi"/>
                        <w:sz w:val="23"/>
                        <w:szCs w:val="23"/>
                      </w:rPr>
                    </w:pPr>
                    <w:r w:rsidRPr="009F77C2">
                      <w:rPr>
                        <w:rStyle w:val="normaltextrun"/>
                        <w:rFonts w:asciiTheme="minorHAnsi" w:hAnsiTheme="minorHAnsi" w:cstheme="minorHAnsi"/>
                        <w:sz w:val="23"/>
                        <w:szCs w:val="23"/>
                      </w:rPr>
                      <w:t>Week 12</w:t>
                    </w:r>
                  </w:p>
                </w:tc>
              </w:tr>
            </w:tbl>
            <w:p w14:paraId="7D602E04" w14:textId="77777777" w:rsidR="0004244F" w:rsidRPr="009F77C2" w:rsidRDefault="0004244F" w:rsidP="00E45C71">
              <w:pPr>
                <w:spacing w:after="0"/>
                <w:rPr>
                  <w:rFonts w:asciiTheme="minorHAnsi" w:hAnsiTheme="minorHAnsi" w:cstheme="minorHAnsi"/>
                  <w:sz w:val="23"/>
                  <w:szCs w:val="23"/>
                </w:rPr>
              </w:pPr>
            </w:p>
            <w:p w14:paraId="6DD250DA" w14:textId="77777777" w:rsidR="0004244F" w:rsidRPr="009F77C2" w:rsidRDefault="0004244F" w:rsidP="0004244F">
              <w:pPr>
                <w:rPr>
                  <w:rFonts w:asciiTheme="minorHAnsi" w:hAnsiTheme="minorHAnsi" w:cstheme="minorHAnsi"/>
                  <w:b/>
                  <w:bCs/>
                  <w:sz w:val="23"/>
                  <w:szCs w:val="23"/>
                </w:rPr>
              </w:pPr>
              <w:r w:rsidRPr="009F77C2">
                <w:rPr>
                  <w:rFonts w:asciiTheme="minorHAnsi" w:hAnsiTheme="minorHAnsi" w:cstheme="minorHAnsi"/>
                  <w:b/>
                  <w:bCs/>
                  <w:sz w:val="23"/>
                  <w:szCs w:val="23"/>
                </w:rPr>
                <w:t>Payment Milestones</w:t>
              </w:r>
            </w:p>
            <w:tbl>
              <w:tblPr>
                <w:tblStyle w:val="TableGrid"/>
                <w:tblW w:w="0" w:type="auto"/>
                <w:tblLook w:val="04A0" w:firstRow="1" w:lastRow="0" w:firstColumn="1" w:lastColumn="0" w:noHBand="0" w:noVBand="1"/>
              </w:tblPr>
              <w:tblGrid>
                <w:gridCol w:w="7083"/>
                <w:gridCol w:w="1933"/>
              </w:tblGrid>
              <w:tr w:rsidR="0004244F" w:rsidRPr="009F77C2" w14:paraId="740A56E2" w14:textId="77777777" w:rsidTr="002059E7">
                <w:tc>
                  <w:tcPr>
                    <w:tcW w:w="7083" w:type="dxa"/>
                  </w:tcPr>
                  <w:p w14:paraId="3874AFB6" w14:textId="77777777" w:rsidR="0004244F" w:rsidRPr="009F77C2" w:rsidRDefault="0004244F" w:rsidP="00A67AC8">
                    <w:pPr>
                      <w:spacing w:after="0"/>
                      <w:rPr>
                        <w:rFonts w:asciiTheme="minorHAnsi" w:hAnsiTheme="minorHAnsi" w:cstheme="minorHAnsi"/>
                        <w:sz w:val="23"/>
                        <w:szCs w:val="23"/>
                      </w:rPr>
                    </w:pPr>
                    <w:r w:rsidRPr="009F77C2">
                      <w:rPr>
                        <w:rFonts w:asciiTheme="minorHAnsi" w:hAnsiTheme="minorHAnsi" w:cstheme="minorHAnsi"/>
                        <w:sz w:val="23"/>
                        <w:szCs w:val="23"/>
                      </w:rPr>
                      <w:t>Milestone</w:t>
                    </w:r>
                  </w:p>
                </w:tc>
                <w:tc>
                  <w:tcPr>
                    <w:tcW w:w="1933" w:type="dxa"/>
                  </w:tcPr>
                  <w:p w14:paraId="6F859DF9" w14:textId="77777777" w:rsidR="0004244F" w:rsidRPr="009F77C2" w:rsidRDefault="0004244F" w:rsidP="00A67AC8">
                    <w:pPr>
                      <w:spacing w:after="0"/>
                      <w:rPr>
                        <w:rFonts w:asciiTheme="minorHAnsi" w:hAnsiTheme="minorHAnsi" w:cstheme="minorHAnsi"/>
                        <w:sz w:val="23"/>
                        <w:szCs w:val="23"/>
                      </w:rPr>
                    </w:pPr>
                    <w:r w:rsidRPr="009F77C2">
                      <w:rPr>
                        <w:rFonts w:asciiTheme="minorHAnsi" w:hAnsiTheme="minorHAnsi" w:cstheme="minorHAnsi"/>
                        <w:sz w:val="23"/>
                        <w:szCs w:val="23"/>
                      </w:rPr>
                      <w:t>By</w:t>
                    </w:r>
                  </w:p>
                </w:tc>
              </w:tr>
              <w:tr w:rsidR="0004244F" w:rsidRPr="009F77C2" w14:paraId="6540200C" w14:textId="77777777" w:rsidTr="002059E7">
                <w:tc>
                  <w:tcPr>
                    <w:tcW w:w="7083" w:type="dxa"/>
                  </w:tcPr>
                  <w:p w14:paraId="4BB41F00" w14:textId="77777777" w:rsidR="0004244F" w:rsidRPr="009F77C2" w:rsidRDefault="0004244F" w:rsidP="00A67AC8">
                    <w:pPr>
                      <w:pStyle w:val="Default"/>
                      <w:rPr>
                        <w:rFonts w:asciiTheme="minorHAnsi" w:hAnsiTheme="minorHAnsi" w:cstheme="minorHAnsi"/>
                        <w:sz w:val="23"/>
                        <w:szCs w:val="23"/>
                      </w:rPr>
                    </w:pPr>
                    <w:r w:rsidRPr="009F77C2">
                      <w:rPr>
                        <w:rFonts w:asciiTheme="minorHAnsi" w:hAnsiTheme="minorHAnsi" w:cstheme="minorHAnsi"/>
                        <w:sz w:val="23"/>
                        <w:szCs w:val="23"/>
                      </w:rPr>
                      <w:t xml:space="preserve">Kick-off Meeting complete and Inception report submitted </w:t>
                    </w:r>
                  </w:p>
                </w:tc>
                <w:tc>
                  <w:tcPr>
                    <w:tcW w:w="1933" w:type="dxa"/>
                  </w:tcPr>
                  <w:p w14:paraId="5816296D" w14:textId="77777777" w:rsidR="0004244F" w:rsidRPr="009F77C2" w:rsidRDefault="0004244F" w:rsidP="00A67AC8">
                    <w:pPr>
                      <w:spacing w:after="0"/>
                      <w:rPr>
                        <w:rFonts w:asciiTheme="minorHAnsi" w:hAnsiTheme="minorHAnsi" w:cstheme="minorHAnsi"/>
                        <w:sz w:val="23"/>
                        <w:szCs w:val="23"/>
                      </w:rPr>
                    </w:pPr>
                    <w:r w:rsidRPr="009F77C2">
                      <w:rPr>
                        <w:rFonts w:asciiTheme="minorHAnsi" w:hAnsiTheme="minorHAnsi" w:cstheme="minorHAnsi"/>
                        <w:sz w:val="23"/>
                        <w:szCs w:val="23"/>
                      </w:rPr>
                      <w:t xml:space="preserve">Week 2 </w:t>
                    </w:r>
                  </w:p>
                </w:tc>
              </w:tr>
              <w:tr w:rsidR="0004244F" w:rsidRPr="009F77C2" w14:paraId="77E9B137" w14:textId="77777777" w:rsidTr="002059E7">
                <w:tc>
                  <w:tcPr>
                    <w:tcW w:w="7083" w:type="dxa"/>
                  </w:tcPr>
                  <w:p w14:paraId="681A6A50" w14:textId="77777777" w:rsidR="0004244F" w:rsidRPr="009F77C2" w:rsidRDefault="0004244F" w:rsidP="00A67AC8">
                    <w:pPr>
                      <w:pStyle w:val="Default"/>
                      <w:rPr>
                        <w:rFonts w:asciiTheme="minorHAnsi" w:hAnsiTheme="minorHAnsi" w:cstheme="minorHAnsi"/>
                        <w:sz w:val="23"/>
                        <w:szCs w:val="23"/>
                      </w:rPr>
                    </w:pPr>
                    <w:r w:rsidRPr="009F77C2">
                      <w:rPr>
                        <w:rFonts w:asciiTheme="minorHAnsi" w:hAnsiTheme="minorHAnsi" w:cstheme="minorHAnsi"/>
                        <w:sz w:val="23"/>
                        <w:szCs w:val="23"/>
                      </w:rPr>
                      <w:lastRenderedPageBreak/>
                      <w:t>Draft Baseline Analysis and Framework and Action Plan submitted</w:t>
                    </w:r>
                  </w:p>
                </w:tc>
                <w:tc>
                  <w:tcPr>
                    <w:tcW w:w="1933" w:type="dxa"/>
                  </w:tcPr>
                  <w:p w14:paraId="586D65DD" w14:textId="77777777" w:rsidR="0004244F" w:rsidRPr="009F77C2" w:rsidRDefault="0004244F" w:rsidP="00A67AC8">
                    <w:pPr>
                      <w:spacing w:after="0"/>
                      <w:rPr>
                        <w:rFonts w:asciiTheme="minorHAnsi" w:hAnsiTheme="minorHAnsi" w:cstheme="minorHAnsi"/>
                        <w:sz w:val="23"/>
                        <w:szCs w:val="23"/>
                      </w:rPr>
                    </w:pPr>
                    <w:r w:rsidRPr="009F77C2">
                      <w:rPr>
                        <w:rFonts w:asciiTheme="minorHAnsi" w:hAnsiTheme="minorHAnsi" w:cstheme="minorHAnsi"/>
                        <w:sz w:val="23"/>
                        <w:szCs w:val="23"/>
                      </w:rPr>
                      <w:t>Week 10</w:t>
                    </w:r>
                  </w:p>
                </w:tc>
              </w:tr>
              <w:tr w:rsidR="0004244F" w:rsidRPr="009F77C2" w14:paraId="03761EDF" w14:textId="77777777" w:rsidTr="002059E7">
                <w:tc>
                  <w:tcPr>
                    <w:tcW w:w="7083" w:type="dxa"/>
                  </w:tcPr>
                  <w:p w14:paraId="5B407454" w14:textId="51A87579" w:rsidR="0004244F" w:rsidRPr="009F77C2" w:rsidRDefault="0004244F" w:rsidP="00A67AC8">
                    <w:pPr>
                      <w:pStyle w:val="Default"/>
                      <w:rPr>
                        <w:rFonts w:asciiTheme="minorHAnsi" w:hAnsiTheme="minorHAnsi" w:cstheme="minorHAnsi"/>
                        <w:sz w:val="23"/>
                        <w:szCs w:val="23"/>
                      </w:rPr>
                    </w:pPr>
                    <w:r w:rsidRPr="009F77C2">
                      <w:rPr>
                        <w:rFonts w:asciiTheme="minorHAnsi" w:hAnsiTheme="minorHAnsi" w:cstheme="minorHAnsi"/>
                        <w:sz w:val="23"/>
                        <w:szCs w:val="23"/>
                      </w:rPr>
                      <w:t xml:space="preserve">Finalised Baseline Analysis and Framework and Action Plan submitted and accepted by </w:t>
                    </w:r>
                    <w:r w:rsidR="00176A63">
                      <w:rPr>
                        <w:rFonts w:asciiTheme="minorHAnsi" w:hAnsiTheme="minorHAnsi" w:cstheme="minorHAnsi"/>
                        <w:sz w:val="23"/>
                        <w:szCs w:val="23"/>
                      </w:rPr>
                      <w:t>the Assembly</w:t>
                    </w:r>
                    <w:r w:rsidRPr="009F77C2">
                      <w:rPr>
                        <w:rFonts w:asciiTheme="minorHAnsi" w:hAnsiTheme="minorHAnsi" w:cstheme="minorHAnsi"/>
                        <w:sz w:val="23"/>
                        <w:szCs w:val="23"/>
                      </w:rPr>
                      <w:t xml:space="preserve">. </w:t>
                    </w:r>
                  </w:p>
                </w:tc>
                <w:tc>
                  <w:tcPr>
                    <w:tcW w:w="1933" w:type="dxa"/>
                  </w:tcPr>
                  <w:p w14:paraId="52BBA357" w14:textId="77777777" w:rsidR="0004244F" w:rsidRPr="009F77C2" w:rsidRDefault="0004244F" w:rsidP="00A67AC8">
                    <w:pPr>
                      <w:spacing w:after="0"/>
                      <w:rPr>
                        <w:rFonts w:asciiTheme="minorHAnsi" w:hAnsiTheme="minorHAnsi" w:cstheme="minorHAnsi"/>
                        <w:sz w:val="23"/>
                        <w:szCs w:val="23"/>
                      </w:rPr>
                    </w:pPr>
                    <w:r w:rsidRPr="009F77C2">
                      <w:rPr>
                        <w:rFonts w:asciiTheme="minorHAnsi" w:hAnsiTheme="minorHAnsi" w:cstheme="minorHAnsi"/>
                        <w:sz w:val="23"/>
                        <w:szCs w:val="23"/>
                      </w:rPr>
                      <w:t xml:space="preserve">Week 12 </w:t>
                    </w:r>
                  </w:p>
                </w:tc>
              </w:tr>
            </w:tbl>
            <w:p w14:paraId="658AF174" w14:textId="77777777" w:rsidR="0004244F" w:rsidRPr="009F77C2" w:rsidRDefault="0004244F" w:rsidP="0004244F">
              <w:pPr>
                <w:rPr>
                  <w:rFonts w:asciiTheme="minorHAnsi" w:hAnsiTheme="minorHAnsi" w:cstheme="minorHAnsi"/>
                  <w:sz w:val="23"/>
                  <w:szCs w:val="23"/>
                </w:rPr>
              </w:pPr>
            </w:p>
            <w:p w14:paraId="18B9C077" w14:textId="65506FFB" w:rsidR="00B1490E" w:rsidRPr="009F77C2" w:rsidRDefault="00F9414E" w:rsidP="00CC7906">
              <w:pPr>
                <w:rPr>
                  <w:rFonts w:asciiTheme="minorHAnsi" w:hAnsiTheme="minorHAnsi" w:cstheme="minorHAnsi"/>
                  <w:sz w:val="23"/>
                  <w:szCs w:val="23"/>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rFonts w:ascii="Calibri" w:hAnsi="Calibri"/>
          <w:color w:val="auto"/>
          <w:sz w:val="22"/>
          <w:lang w:val="en-GB" w:eastAsia="en-US"/>
        </w:rPr>
        <w:id w:val="-1124310373"/>
        <w:placeholder>
          <w:docPart w:val="9CBB962D1DB04CC7BF668870E4EEEE37"/>
        </w:placeholder>
      </w:sdtPr>
      <w:sdtEndPr/>
      <w:sdtContent>
        <w:p w14:paraId="102367D3" w14:textId="77777777" w:rsidR="000B50DC" w:rsidRPr="007C45D5" w:rsidRDefault="000B50DC" w:rsidP="00A67AC8">
          <w:pPr>
            <w:pStyle w:val="Default"/>
            <w:numPr>
              <w:ilvl w:val="0"/>
              <w:numId w:val="27"/>
            </w:numPr>
            <w:jc w:val="both"/>
            <w:rPr>
              <w:rFonts w:ascii="Calibri" w:hAnsi="Calibri"/>
              <w:color w:val="auto"/>
              <w:sz w:val="22"/>
              <w:lang w:val="en-GB" w:eastAsia="en-US"/>
            </w:rPr>
          </w:pPr>
          <w:r w:rsidRPr="007C45D5">
            <w:rPr>
              <w:rFonts w:ascii="Calibri" w:hAnsi="Calibri"/>
              <w:color w:val="auto"/>
              <w:sz w:val="22"/>
              <w:lang w:val="en-GB" w:eastAsia="en-US"/>
            </w:rPr>
            <w:t xml:space="preserve">Tenders will be assessed on quality only where the cost element is fixed price and does not exceed the available budget of </w:t>
          </w:r>
          <w:r w:rsidRPr="00584B39">
            <w:rPr>
              <w:rFonts w:ascii="Calibri" w:hAnsi="Calibri"/>
              <w:color w:val="auto"/>
              <w:sz w:val="22"/>
              <w:lang w:val="en-GB" w:eastAsia="en-US"/>
            </w:rPr>
            <w:t>€24,390 (excluding VAT).</w:t>
          </w:r>
        </w:p>
        <w:p w14:paraId="3952B8A2" w14:textId="77777777" w:rsidR="000B50DC" w:rsidRPr="00C46EEB" w:rsidRDefault="000B50DC" w:rsidP="00A67AC8">
          <w:pPr>
            <w:pStyle w:val="Default"/>
            <w:numPr>
              <w:ilvl w:val="0"/>
              <w:numId w:val="27"/>
            </w:numPr>
            <w:jc w:val="both"/>
            <w:rPr>
              <w:rFonts w:asciiTheme="minorHAnsi" w:hAnsiTheme="minorHAnsi" w:cstheme="minorHAnsi"/>
              <w:sz w:val="22"/>
              <w:szCs w:val="22"/>
            </w:rPr>
          </w:pPr>
          <w:r w:rsidRPr="007C45D5">
            <w:rPr>
              <w:rFonts w:ascii="Calibri" w:hAnsi="Calibri"/>
              <w:color w:val="auto"/>
              <w:sz w:val="22"/>
              <w:lang w:val="en-GB" w:eastAsia="en-US"/>
            </w:rPr>
            <w:t>Tenders that exceed the available budget will fail and will not be assessed on quality.</w:t>
          </w:r>
        </w:p>
        <w:p w14:paraId="3581F46C" w14:textId="77777777" w:rsidR="000B50DC" w:rsidRPr="007C45D5" w:rsidRDefault="000B50DC" w:rsidP="00A67AC8">
          <w:pPr>
            <w:pStyle w:val="Default"/>
            <w:numPr>
              <w:ilvl w:val="0"/>
              <w:numId w:val="27"/>
            </w:numPr>
            <w:jc w:val="both"/>
            <w:rPr>
              <w:rFonts w:asciiTheme="minorHAnsi" w:hAnsiTheme="minorHAnsi" w:cstheme="minorHAnsi"/>
              <w:sz w:val="22"/>
              <w:szCs w:val="22"/>
            </w:rPr>
          </w:pPr>
          <w:r>
            <w:rPr>
              <w:rFonts w:ascii="Calibri" w:hAnsi="Calibri"/>
              <w:color w:val="auto"/>
              <w:sz w:val="22"/>
              <w:lang w:val="en-GB" w:eastAsia="en-US"/>
            </w:rPr>
            <w:t xml:space="preserve">This pricing schedule will be used to compare the resources being brought to bear within the available budget and form part of the assessment on quality. </w:t>
          </w:r>
        </w:p>
        <w:p w14:paraId="558A9758" w14:textId="77777777" w:rsidR="000B50DC" w:rsidRPr="00D266FF" w:rsidRDefault="000B50DC" w:rsidP="00A67AC8">
          <w:pPr>
            <w:pStyle w:val="Default"/>
            <w:numPr>
              <w:ilvl w:val="0"/>
              <w:numId w:val="27"/>
            </w:numPr>
            <w:jc w:val="both"/>
            <w:rPr>
              <w:rFonts w:asciiTheme="minorHAnsi" w:hAnsiTheme="minorHAnsi" w:cstheme="minorHAnsi"/>
              <w:sz w:val="22"/>
              <w:szCs w:val="22"/>
            </w:rPr>
          </w:pPr>
          <w:r w:rsidRPr="00D266FF">
            <w:rPr>
              <w:rFonts w:asciiTheme="minorHAnsi" w:hAnsiTheme="minorHAnsi" w:cstheme="minorHAnsi"/>
              <w:sz w:val="22"/>
              <w:szCs w:val="22"/>
            </w:rPr>
            <w:t xml:space="preserve">All prices detailed below must be in Euro and be exclusive of VAT. </w:t>
          </w:r>
        </w:p>
        <w:p w14:paraId="40DCE914" w14:textId="77777777" w:rsidR="000B50DC" w:rsidRPr="00831D0E" w:rsidRDefault="000B50DC" w:rsidP="00A67AC8">
          <w:pPr>
            <w:pStyle w:val="Default"/>
            <w:numPr>
              <w:ilvl w:val="0"/>
              <w:numId w:val="27"/>
            </w:numPr>
            <w:jc w:val="both"/>
            <w:rPr>
              <w:rFonts w:asciiTheme="minorHAnsi" w:hAnsiTheme="minorHAnsi" w:cstheme="minorHAnsi"/>
              <w:sz w:val="22"/>
              <w:szCs w:val="22"/>
            </w:rPr>
          </w:pPr>
          <w:r w:rsidRPr="00831D0E">
            <w:rPr>
              <w:rFonts w:asciiTheme="minorHAnsi" w:hAnsiTheme="minorHAnsi" w:cstheme="minorHAnsi"/>
              <w:sz w:val="22"/>
              <w:szCs w:val="22"/>
            </w:rPr>
            <w:t>Tenderers must submit details of the pricing structures, including</w:t>
          </w:r>
          <w:r>
            <w:rPr>
              <w:rFonts w:asciiTheme="minorHAnsi" w:hAnsiTheme="minorHAnsi" w:cstheme="minorHAnsi"/>
              <w:sz w:val="22"/>
              <w:szCs w:val="22"/>
            </w:rPr>
            <w:t xml:space="preserve"> breakdown of number of assigned personnel,</w:t>
          </w:r>
          <w:r w:rsidRPr="00831D0E">
            <w:rPr>
              <w:rFonts w:asciiTheme="minorHAnsi" w:hAnsiTheme="minorHAnsi" w:cstheme="minorHAnsi"/>
              <w:sz w:val="22"/>
              <w:szCs w:val="22"/>
            </w:rPr>
            <w:t xml:space="preserve"> </w:t>
          </w:r>
          <w:r>
            <w:rPr>
              <w:rFonts w:asciiTheme="minorHAnsi" w:hAnsiTheme="minorHAnsi" w:cstheme="minorHAnsi"/>
              <w:sz w:val="22"/>
              <w:szCs w:val="22"/>
            </w:rPr>
            <w:t xml:space="preserve">the </w:t>
          </w:r>
          <w:r w:rsidRPr="00831D0E">
            <w:rPr>
              <w:rFonts w:asciiTheme="minorHAnsi" w:hAnsiTheme="minorHAnsi" w:cstheme="minorHAnsi"/>
              <w:sz w:val="22"/>
              <w:szCs w:val="22"/>
            </w:rPr>
            <w:t xml:space="preserve">rates per day of personnel and the number of days per personnel to support the proposals set out in their Tender. A total lump sum price must also be provided. </w:t>
          </w:r>
        </w:p>
        <w:p w14:paraId="75E6837F" w14:textId="77777777" w:rsidR="000B50DC" w:rsidRPr="00831D0E" w:rsidRDefault="000B50DC" w:rsidP="00A67AC8">
          <w:pPr>
            <w:pStyle w:val="Default"/>
            <w:numPr>
              <w:ilvl w:val="0"/>
              <w:numId w:val="27"/>
            </w:numPr>
            <w:jc w:val="both"/>
            <w:rPr>
              <w:rFonts w:asciiTheme="minorHAnsi" w:hAnsiTheme="minorHAnsi" w:cstheme="minorHAnsi"/>
              <w:sz w:val="22"/>
              <w:szCs w:val="22"/>
            </w:rPr>
          </w:pPr>
          <w:r w:rsidRPr="00831D0E">
            <w:rPr>
              <w:rFonts w:asciiTheme="minorHAnsi" w:hAnsiTheme="minorHAnsi" w:cstheme="minorHAnsi"/>
              <w:sz w:val="22"/>
              <w:szCs w:val="22"/>
            </w:rPr>
            <w:t xml:space="preserve">All formatting, editing and amendments required throughout the review process must be incorporated into lump sum price provided. </w:t>
          </w:r>
        </w:p>
        <w:p w14:paraId="2260B5C9" w14:textId="5338517C" w:rsidR="00B74607" w:rsidRDefault="000B50DC" w:rsidP="00A67AC8">
          <w:pPr>
            <w:pStyle w:val="ListParagraph"/>
            <w:numPr>
              <w:ilvl w:val="0"/>
              <w:numId w:val="27"/>
            </w:numPr>
            <w:spacing w:after="0"/>
            <w:jc w:val="both"/>
            <w:rPr>
              <w:rFonts w:asciiTheme="minorHAnsi" w:hAnsiTheme="minorHAnsi" w:cstheme="minorHAnsi"/>
              <w:szCs w:val="22"/>
            </w:rPr>
          </w:pPr>
          <w:r>
            <w:rPr>
              <w:rFonts w:asciiTheme="minorHAnsi" w:hAnsiTheme="minorHAnsi" w:cstheme="minorHAnsi"/>
              <w:szCs w:val="22"/>
            </w:rPr>
            <w:t>T</w:t>
          </w:r>
          <w:r w:rsidRPr="00831D0E">
            <w:rPr>
              <w:rFonts w:asciiTheme="minorHAnsi" w:hAnsiTheme="minorHAnsi" w:cstheme="minorHAnsi"/>
              <w:szCs w:val="22"/>
            </w:rPr>
            <w:t>he tenderer is required to submit the total lump sum price for the services required</w:t>
          </w:r>
          <w:r w:rsidR="00A67AC8">
            <w:rPr>
              <w:rFonts w:asciiTheme="minorHAnsi" w:hAnsiTheme="minorHAnsi" w:cstheme="minorHAnsi"/>
              <w:szCs w:val="22"/>
            </w:rPr>
            <w:t>.</w:t>
          </w:r>
        </w:p>
        <w:p w14:paraId="3D0FF9AC" w14:textId="77777777" w:rsidR="000B50DC" w:rsidRDefault="000B50DC" w:rsidP="00A67AC8">
          <w:pPr>
            <w:pStyle w:val="ListParagraph"/>
            <w:numPr>
              <w:ilvl w:val="0"/>
              <w:numId w:val="27"/>
            </w:numPr>
            <w:spacing w:after="0"/>
          </w:pPr>
          <w:r>
            <w:t xml:space="preserve">The proposed payment stages for the contract are as follows: </w:t>
          </w:r>
        </w:p>
        <w:p w14:paraId="347802E6" w14:textId="77777777" w:rsidR="000B50DC" w:rsidRDefault="000B50DC" w:rsidP="00A67AC8">
          <w:pPr>
            <w:spacing w:after="0"/>
            <w:jc w:val="both"/>
          </w:pPr>
          <w:r w:rsidRPr="00A746D9">
            <w:t xml:space="preserve">The total available budget is </w:t>
          </w:r>
          <w:r w:rsidRPr="00584B39">
            <w:t>€24,390 (excluding VAT).</w:t>
          </w:r>
        </w:p>
        <w:p w14:paraId="7B13FD27" w14:textId="77777777" w:rsidR="000B50DC" w:rsidRPr="00A746D9" w:rsidRDefault="000B50DC" w:rsidP="00A67AC8">
          <w:pPr>
            <w:pStyle w:val="ListParagraph"/>
            <w:numPr>
              <w:ilvl w:val="0"/>
              <w:numId w:val="26"/>
            </w:numPr>
            <w:spacing w:after="0" w:line="278" w:lineRule="auto"/>
            <w:jc w:val="both"/>
          </w:pPr>
          <w:r w:rsidRPr="00A746D9">
            <w:t>30% on achievement of Milestone 1</w:t>
          </w:r>
        </w:p>
        <w:p w14:paraId="48E3CBEF" w14:textId="77777777" w:rsidR="000B50DC" w:rsidRPr="00A746D9" w:rsidRDefault="000B50DC" w:rsidP="00A67AC8">
          <w:pPr>
            <w:pStyle w:val="ListParagraph"/>
            <w:numPr>
              <w:ilvl w:val="0"/>
              <w:numId w:val="26"/>
            </w:numPr>
            <w:spacing w:after="0" w:line="278" w:lineRule="auto"/>
            <w:jc w:val="both"/>
          </w:pPr>
          <w:r w:rsidRPr="00A746D9">
            <w:t>40% on achievement of Milestone 2</w:t>
          </w:r>
        </w:p>
        <w:p w14:paraId="661378F2" w14:textId="77777777" w:rsidR="000B50DC" w:rsidRPr="00A746D9" w:rsidRDefault="000B50DC" w:rsidP="00A67AC8">
          <w:pPr>
            <w:pStyle w:val="ListParagraph"/>
            <w:numPr>
              <w:ilvl w:val="0"/>
              <w:numId w:val="26"/>
            </w:numPr>
            <w:spacing w:after="0" w:line="278" w:lineRule="auto"/>
            <w:jc w:val="both"/>
          </w:pPr>
          <w:r w:rsidRPr="00A746D9">
            <w:t>30% on achievement of Milestone 3</w:t>
          </w:r>
        </w:p>
        <w:p w14:paraId="780086E3" w14:textId="249F2854" w:rsidR="00A67AC8" w:rsidRPr="00A67AC8" w:rsidRDefault="00A67AC8" w:rsidP="00A67AC8">
          <w:pPr>
            <w:pStyle w:val="ListParagraph"/>
            <w:numPr>
              <w:ilvl w:val="0"/>
              <w:numId w:val="27"/>
            </w:numPr>
            <w:spacing w:after="0"/>
            <w:jc w:val="both"/>
            <w:rPr>
              <w:rFonts w:asciiTheme="minorHAnsi" w:hAnsiTheme="minorHAnsi" w:cstheme="minorHAnsi"/>
              <w:szCs w:val="22"/>
            </w:rPr>
          </w:pPr>
          <w:r w:rsidRPr="00A67AC8">
            <w:t>Total Cost SERVICE REQUIRED (excluding VAT) € 24,390.00</w:t>
          </w:r>
        </w:p>
        <w:p w14:paraId="1413D60D" w14:textId="77777777" w:rsidR="000B50DC" w:rsidRDefault="00F9414E" w:rsidP="00A67AC8">
          <w:pPr>
            <w:spacing w:after="0"/>
          </w:pPr>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1228BD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rsidR="003F3EE7">
        <w:t xml:space="preserve"> </w:t>
      </w:r>
      <w:r w:rsidR="003F3EE7" w:rsidRPr="00CC568F">
        <w:t>(the “Contracting Authority”)</w:t>
      </w:r>
    </w:p>
    <w:p w14:paraId="46FC351B" w14:textId="79215383"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965F8">
            <w:rPr>
              <w:szCs w:val="22"/>
              <w:highlight w:val="lightGray"/>
            </w:rPr>
            <w:t>Development of an Interreg Smooty Project Regional Mobility Readiness Framework and Evidence-Based Framework for assessing rural settlement networks for the Southern Region</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C1773D9"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t xml:space="preserve"> </w:t>
      </w:r>
      <w:r w:rsidRPr="00CC568F">
        <w:t>(the “Contracting Authority”)</w:t>
      </w:r>
    </w:p>
    <w:p w14:paraId="1D1A8B25" w14:textId="6D4A652A"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3965F8">
            <w:rPr>
              <w:szCs w:val="22"/>
              <w:highlight w:val="lightGray"/>
            </w:rPr>
            <w:t>Development of an Interreg Smooty Project Regional Mobility Readiness Framework and Evidence-Based Framework for assessing rural settlement networks for the Southern Region</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4755838"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3965F8">
            <w:rPr>
              <w:szCs w:val="22"/>
              <w:highlight w:val="lightGray"/>
            </w:rPr>
            <w:t>Development of an Interreg Smooty Project Regional Mobility Readiness Framework and Evidence-Based Framework for assessing rural settlement networks for the Southern Region</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67A0D23" w:rsidR="003C0FB1" w:rsidRPr="00CB5B77" w:rsidRDefault="00F9414E"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FE00CE3"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3965F8">
            <w:rPr>
              <w:szCs w:val="22"/>
              <w:highlight w:val="lightGray"/>
            </w:rPr>
            <w:t>Development of an Interreg Smooty Project Regional Mobility Readiness Framework and Evidence-Based Framework for assessing rural settlement networks for the Southern Region</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A127C5F" w:rsidR="003C0FB1" w:rsidRDefault="00F9414E"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rsidR="003C0FB1" w:rsidRPr="000E5DB7">
        <w:t xml:space="preserve">, of </w:t>
      </w:r>
      <w:bookmarkStart w:id="3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w:t>
      </w:r>
      <w:r w:rsidR="00D036A5">
        <w:rPr>
          <w:noProof/>
        </w:rPr>
        <w:t>Assembly House, O'Connell Street, Waterford.</w:t>
      </w:r>
      <w:r w:rsidR="003C0FB1" w:rsidRPr="000E5DB7">
        <w:rPr>
          <w:noProof/>
        </w:rPr>
        <w:t>]</w:t>
      </w:r>
      <w:r w:rsidR="003C0FB1" w:rsidRPr="000E5DB7">
        <w:fldChar w:fldCharType="end"/>
      </w:r>
      <w:bookmarkEnd w:id="30"/>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F9414E"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21BE0AC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B74607" w:rsidRPr="00B74607">
                  <w:rPr>
                    <w:lang w:val="en-US"/>
                  </w:rPr>
                  <w:t>data-driven order of priority mapping for rural transport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00B74607">
                  <w:rPr>
                    <w:highlight w:val="lightGray"/>
                    <w:lang w:val="en-US"/>
                  </w:rPr>
                  <w:t>1</w:t>
                </w:r>
                <w:r w:rsidR="00CC7712">
                  <w:rPr>
                    <w:highlight w:val="lightGray"/>
                    <w:lang w:val="en-US"/>
                  </w:rPr>
                  <w:t>9</w:t>
                </w:r>
                <w:r w:rsidR="00B74607" w:rsidRPr="00B74607">
                  <w:rPr>
                    <w:highlight w:val="lightGray"/>
                    <w:vertAlign w:val="superscript"/>
                    <w:lang w:val="en-US"/>
                  </w:rPr>
                  <w:t>th</w:t>
                </w:r>
                <w:r w:rsidR="00B74607">
                  <w:rPr>
                    <w:highlight w:val="lightGray"/>
                    <w:lang w:val="en-US"/>
                  </w:rPr>
                  <w:t xml:space="preserve"> October 2026</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w:t>
                </w:r>
                <w:r w:rsidR="00B74607">
                  <w:rPr>
                    <w:highlight w:val="lightGray"/>
                    <w:lang w:val="en-US"/>
                  </w:rPr>
                  <w:t>1</w:t>
                </w:r>
                <w:r w:rsidR="00CC7712">
                  <w:rPr>
                    <w:highlight w:val="lightGray"/>
                    <w:lang w:val="en-US"/>
                  </w:rPr>
                  <w:t>9</w:t>
                </w:r>
                <w:r w:rsidR="00B74607" w:rsidRPr="00B74607">
                  <w:rPr>
                    <w:highlight w:val="lightGray"/>
                    <w:vertAlign w:val="superscript"/>
                    <w:lang w:val="en-US"/>
                  </w:rPr>
                  <w:t>th</w:t>
                </w:r>
                <w:r w:rsidR="00B74607">
                  <w:rPr>
                    <w:highlight w:val="lightGray"/>
                    <w:lang w:val="en-US"/>
                  </w:rPr>
                  <w:t xml:space="preserve"> October 2026</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w:t>
                </w:r>
                <w:r w:rsidR="00B74607">
                  <w:rPr>
                    <w:highlight w:val="lightGray"/>
                    <w:lang w:val="en-US"/>
                  </w:rPr>
                  <w:t>2</w:t>
                </w:r>
                <w:r w:rsidR="00CC7712" w:rsidRPr="00CC7712">
                  <w:rPr>
                    <w:highlight w:val="lightGray"/>
                    <w:vertAlign w:val="superscript"/>
                    <w:lang w:val="en-US"/>
                  </w:rPr>
                  <w:t>nd</w:t>
                </w:r>
                <w:r w:rsidR="00CC7712">
                  <w:rPr>
                    <w:highlight w:val="lightGray"/>
                    <w:lang w:val="en-US"/>
                  </w:rPr>
                  <w:t xml:space="preserve"> November</w:t>
                </w:r>
                <w:r w:rsidR="00B74607">
                  <w:rPr>
                    <w:highlight w:val="lightGray"/>
                    <w:lang w:val="en-US"/>
                  </w:rPr>
                  <w:t xml:space="preserve"> 2026</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D02630F"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w:t>
                </w:r>
                <w:r w:rsidR="00B74607">
                  <w:rPr>
                    <w:highlight w:val="lightGray"/>
                  </w:rPr>
                  <w:t>1</w:t>
                </w:r>
                <w:r w:rsidR="00CC7712">
                  <w:rPr>
                    <w:highlight w:val="lightGray"/>
                  </w:rPr>
                  <w:t>9</w:t>
                </w:r>
                <w:r w:rsidR="00B74607" w:rsidRPr="00B74607">
                  <w:rPr>
                    <w:highlight w:val="lightGray"/>
                    <w:vertAlign w:val="superscript"/>
                  </w:rPr>
                  <w:t>th</w:t>
                </w:r>
                <w:r w:rsidR="00B74607">
                  <w:rPr>
                    <w:highlight w:val="lightGray"/>
                  </w:rPr>
                  <w:t xml:space="preserve"> October 2026</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w:t>
                </w:r>
                <w:r w:rsidR="00B74607">
                  <w:rPr>
                    <w:highlight w:val="lightGray"/>
                    <w:lang w:val="en-US"/>
                  </w:rPr>
                  <w:t>1</w:t>
                </w:r>
                <w:r w:rsidR="00CC7712">
                  <w:rPr>
                    <w:highlight w:val="lightGray"/>
                    <w:lang w:val="en-US"/>
                  </w:rPr>
                  <w:t>9</w:t>
                </w:r>
                <w:r w:rsidR="00B74607" w:rsidRPr="00B74607">
                  <w:rPr>
                    <w:highlight w:val="lightGray"/>
                    <w:vertAlign w:val="superscript"/>
                    <w:lang w:val="en-US"/>
                  </w:rPr>
                  <w:t>th</w:t>
                </w:r>
                <w:r w:rsidR="00B74607">
                  <w:rPr>
                    <w:highlight w:val="lightGray"/>
                    <w:lang w:val="en-US"/>
                  </w:rPr>
                  <w:t xml:space="preserve"> October 2026</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w:t>
                </w:r>
                <w:r w:rsidR="00B74607">
                  <w:rPr>
                    <w:highlight w:val="lightGray"/>
                    <w:lang w:val="en-US"/>
                  </w:rPr>
                  <w:t>2</w:t>
                </w:r>
                <w:r w:rsidR="00CC7712" w:rsidRPr="00CC7712">
                  <w:rPr>
                    <w:highlight w:val="lightGray"/>
                    <w:vertAlign w:val="superscript"/>
                    <w:lang w:val="en-US"/>
                  </w:rPr>
                  <w:t>nd</w:t>
                </w:r>
                <w:r w:rsidR="00CC7712">
                  <w:rPr>
                    <w:highlight w:val="lightGray"/>
                    <w:lang w:val="en-US"/>
                  </w:rPr>
                  <w:t xml:space="preserve"> November </w:t>
                </w:r>
                <w:r w:rsidR="00B74607">
                  <w:rPr>
                    <w:highlight w:val="lightGray"/>
                    <w:lang w:val="en-US"/>
                  </w:rPr>
                  <w:t>2026</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3356F533"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31" w:name="Text39"/>
            <w:r w:rsidR="00C93669">
              <w:instrText xml:space="preserve"> FORMTEXT </w:instrText>
            </w:r>
            <w:r w:rsidR="00C93669">
              <w:fldChar w:fldCharType="separate"/>
            </w:r>
            <w:r w:rsidR="00C93669">
              <w:rPr>
                <w:noProof/>
              </w:rPr>
              <w:t>[address of contact person]</w:t>
            </w:r>
            <w:r w:rsidR="00C93669">
              <w:fldChar w:fldCharType="end"/>
            </w:r>
            <w:bookmarkEnd w:id="31"/>
            <w:r w:rsidRPr="000E5DB7">
              <w:t xml:space="preserve">; the Contractor’s Contact is </w:t>
            </w:r>
            <w:sdt>
              <w:sdtPr>
                <w:rPr>
                  <w:highlight w:val="lightGray"/>
                </w:rPr>
                <w:id w:val="2082631"/>
              </w:sdtPr>
              <w:sdtEndPr/>
              <w:sdtContent>
                <w:r w:rsidRPr="00C93669">
                  <w:rPr>
                    <w:highlight w:val="lightGray"/>
                  </w:rPr>
                  <w:t>[</w:t>
                </w:r>
                <w:r w:rsidR="00B74607">
                  <w:rPr>
                    <w:highlight w:val="lightGray"/>
                  </w:rPr>
                  <w:t>Oonagh Messette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w:t>
            </w:r>
            <w:r w:rsidR="00B74607">
              <w:rPr>
                <w:noProof/>
              </w:rPr>
              <w:t>Southern Regional Assembly</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589F19BD"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32" w:name="Text142"/>
            <w:r w:rsidR="00C93669">
              <w:rPr>
                <w:szCs w:val="22"/>
              </w:rPr>
              <w:instrText xml:space="preserve"> FORMTEXT </w:instrText>
            </w:r>
            <w:r w:rsidR="00C93669">
              <w:rPr>
                <w:szCs w:val="22"/>
              </w:rPr>
            </w:r>
            <w:r w:rsidR="00C93669">
              <w:rPr>
                <w:szCs w:val="22"/>
              </w:rPr>
              <w:fldChar w:fldCharType="separate"/>
            </w:r>
            <w:r w:rsidR="00C93669">
              <w:rPr>
                <w:noProof/>
                <w:szCs w:val="22"/>
              </w:rPr>
              <w:t>[</w:t>
            </w:r>
            <w:r w:rsidR="00CC7712">
              <w:rPr>
                <w:noProof/>
                <w:szCs w:val="22"/>
              </w:rPr>
              <w:t>30</w:t>
            </w:r>
            <w:r w:rsidR="00CC7712" w:rsidRPr="00CC7712">
              <w:rPr>
                <w:noProof/>
                <w:szCs w:val="22"/>
                <w:vertAlign w:val="superscript"/>
              </w:rPr>
              <w:t>th</w:t>
            </w:r>
            <w:r w:rsidR="00CC7712">
              <w:rPr>
                <w:noProof/>
                <w:szCs w:val="22"/>
              </w:rPr>
              <w:t xml:space="preserve"> April</w:t>
            </w:r>
            <w:r w:rsidR="00B74607">
              <w:rPr>
                <w:noProof/>
                <w:szCs w:val="22"/>
              </w:rPr>
              <w:t xml:space="preserve"> 2027</w:t>
            </w:r>
            <w:r w:rsidR="00C93669">
              <w:rPr>
                <w:szCs w:val="22"/>
              </w:rPr>
              <w:fldChar w:fldCharType="end"/>
            </w:r>
            <w:bookmarkEnd w:id="32"/>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9F03AD4"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3" w:name="Text143"/>
            <w:r>
              <w:rPr>
                <w:noProof/>
                <w:szCs w:val="22"/>
              </w:rPr>
              <w:instrText xml:space="preserve"> FORMTEXT </w:instrText>
            </w:r>
            <w:r>
              <w:rPr>
                <w:noProof/>
                <w:szCs w:val="22"/>
              </w:rPr>
            </w:r>
            <w:r>
              <w:rPr>
                <w:noProof/>
                <w:szCs w:val="22"/>
              </w:rPr>
              <w:fldChar w:fldCharType="separate"/>
            </w:r>
            <w:r>
              <w:rPr>
                <w:noProof/>
                <w:szCs w:val="22"/>
              </w:rPr>
              <w:t>[</w:t>
            </w:r>
            <w:r w:rsidR="00B74607">
              <w:rPr>
                <w:noProof/>
                <w:szCs w:val="22"/>
              </w:rPr>
              <w:t>six</w:t>
            </w:r>
            <w:r>
              <w:rPr>
                <w:noProof/>
                <w:szCs w:val="22"/>
              </w:rPr>
              <w:fldChar w:fldCharType="end"/>
            </w:r>
            <w:bookmarkEnd w:id="3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w:t>
            </w:r>
            <w:r w:rsidR="00B74607">
              <w:rPr>
                <w:noProof/>
                <w:szCs w:val="22"/>
              </w:rPr>
              <w:t>one</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4"/>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F9414E"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5"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5"/>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6" w:name="Text145"/>
            <w:r>
              <w:instrText xml:space="preserve"> FORMTEXT </w:instrText>
            </w:r>
            <w:r>
              <w:fldChar w:fldCharType="separate"/>
            </w:r>
            <w:r>
              <w:rPr>
                <w:noProof/>
              </w:rPr>
              <w:t>[number]</w:t>
            </w:r>
            <w:r>
              <w:fldChar w:fldCharType="end"/>
            </w:r>
            <w:bookmarkEnd w:id="36"/>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7" w:name="Text43"/>
            <w:r w:rsidR="001F7FC2">
              <w:instrText xml:space="preserve">FORMTEXT </w:instrText>
            </w:r>
            <w:r w:rsidR="001F7FC2">
              <w:fldChar w:fldCharType="separate"/>
            </w:r>
            <w:r w:rsidR="001F7FC2">
              <w:rPr>
                <w:noProof/>
              </w:rPr>
              <w:t>[insert amount]</w:t>
            </w:r>
            <w:r w:rsidR="001F7FC2">
              <w:fldChar w:fldCharType="end"/>
            </w:r>
            <w:bookmarkEnd w:id="37"/>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6D96F263"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8" w:name="Text146"/>
            <w:r w:rsidR="00B625AA">
              <w:instrText xml:space="preserve"> FORMTEXT </w:instrText>
            </w:r>
            <w:r w:rsidR="00B625AA">
              <w:fldChar w:fldCharType="separate"/>
            </w:r>
            <w:r w:rsidR="00B625AA">
              <w:rPr>
                <w:noProof/>
              </w:rPr>
              <w:t>[</w:t>
            </w:r>
            <w:r w:rsidR="00CC7712">
              <w:rPr>
                <w:noProof/>
              </w:rPr>
              <w:t>15</w:t>
            </w:r>
            <w:r w:rsidR="00B625AA">
              <w:rPr>
                <w:noProof/>
              </w:rPr>
              <w:t>]</w:t>
            </w:r>
            <w:r w:rsidR="00B625AA">
              <w:fldChar w:fldCharType="end"/>
            </w:r>
            <w:bookmarkEnd w:id="38"/>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2248B443"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9" w:name="Text147"/>
            <w:r w:rsidR="00B625AA">
              <w:instrText xml:space="preserve"> FORMTEXT </w:instrText>
            </w:r>
            <w:r w:rsidR="00B625AA">
              <w:fldChar w:fldCharType="separate"/>
            </w:r>
            <w:r w:rsidR="00B625AA">
              <w:rPr>
                <w:noProof/>
              </w:rPr>
              <w:t>[</w:t>
            </w:r>
            <w:r w:rsidR="00CC7712">
              <w:rPr>
                <w:noProof/>
              </w:rPr>
              <w:t xml:space="preserve">1 </w:t>
            </w:r>
            <w:r w:rsidR="00B625AA">
              <w:rPr>
                <w:noProof/>
              </w:rPr>
              <w:t>months]</w:t>
            </w:r>
            <w:r w:rsidR="00B625AA">
              <w:fldChar w:fldCharType="end"/>
            </w:r>
            <w:bookmarkEnd w:id="39"/>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CC7712">
              <w:rPr>
                <w:noProof/>
              </w:rPr>
              <w:t>2</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26E084EB"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w:t>
            </w:r>
            <w:r w:rsidR="00F47042">
              <w:rPr>
                <w:noProof/>
                <w:szCs w:val="22"/>
              </w:rPr>
              <w:t>Oonagh Messette</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F9414E"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F9414E"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198F8044"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CC7712">
                <w:rPr>
                  <w:noProof/>
                  <w:szCs w:val="22"/>
                </w:rPr>
                <w:t>Southern Regional Assembly</w:t>
              </w:r>
              <w:r w:rsidRPr="00BE4EBF">
                <w:rPr>
                  <w:noProof/>
                  <w:szCs w:val="22"/>
                </w:rPr>
                <w:t>]</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0"/>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1"/>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4F57D79D"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CC7712">
                      <w:rPr>
                        <w:noProof/>
                        <w:szCs w:val="22"/>
                      </w:rPr>
                      <w:t>19</w:t>
                    </w:r>
                    <w:r w:rsidR="00CC7712" w:rsidRPr="00CC7712">
                      <w:rPr>
                        <w:noProof/>
                        <w:szCs w:val="22"/>
                        <w:vertAlign w:val="superscript"/>
                      </w:rPr>
                      <w:t>th</w:t>
                    </w:r>
                    <w:r w:rsidR="00CC7712">
                      <w:rPr>
                        <w:noProof/>
                        <w:szCs w:val="22"/>
                      </w:rPr>
                      <w:t xml:space="preserve"> October</w:t>
                    </w:r>
                    <w:r w:rsidR="00926588">
                      <w:rPr>
                        <w:noProof/>
                        <w:szCs w:val="22"/>
                      </w:rPr>
                      <w:t xml:space="preserve"> 2026</w:t>
                    </w:r>
                    <w:r w:rsidRPr="00BE4EBF">
                      <w:rPr>
                        <w:szCs w:val="22"/>
                      </w:rPr>
                      <w:fldChar w:fldCharType="end"/>
                    </w:r>
                    <w:bookmarkEnd w:id="4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926588">
                      <w:t xml:space="preserve"> </w:t>
                    </w:r>
                    <w:r w:rsidR="00926588" w:rsidRPr="00926588">
                      <w:rPr>
                        <w:noProof/>
                        <w:szCs w:val="22"/>
                      </w:rPr>
                      <w:t>Development of an Interreg Smooty Project Regional Mobility Readiness Framework and Evidence-Based Framework for assessing rural settlement networks for the Southern Region</w:t>
                    </w:r>
                    <w:r w:rsidR="00926588" w:rsidRPr="00926588">
                      <w:rPr>
                        <w:noProof/>
                        <w:szCs w:val="22"/>
                      </w:rPr>
                      <w:t xml:space="preserve"> </w:t>
                    </w:r>
                    <w:r w:rsidRPr="00BE4EBF">
                      <w:rPr>
                        <w:szCs w:val="22"/>
                      </w:rPr>
                      <w:fldChar w:fldCharType="end"/>
                    </w:r>
                    <w:bookmarkEnd w:id="43"/>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926588">
                      <w:rPr>
                        <w:noProof/>
                        <w:szCs w:val="22"/>
                      </w:rPr>
                      <w:t>19</w:t>
                    </w:r>
                    <w:r w:rsidR="00926588" w:rsidRPr="00926588">
                      <w:rPr>
                        <w:noProof/>
                        <w:szCs w:val="22"/>
                        <w:vertAlign w:val="superscript"/>
                      </w:rPr>
                      <w:t>th</w:t>
                    </w:r>
                    <w:r w:rsidR="00926588">
                      <w:rPr>
                        <w:noProof/>
                        <w:szCs w:val="22"/>
                      </w:rPr>
                      <w:t xml:space="preserve"> October 2026</w:t>
                    </w:r>
                    <w:r w:rsidRPr="00BE4EBF">
                      <w:rPr>
                        <w:noProof/>
                        <w:szCs w:val="22"/>
                      </w:rPr>
                      <w:t>]</w:t>
                    </w:r>
                    <w:r w:rsidRPr="00BE4EBF">
                      <w:rPr>
                        <w:szCs w:val="22"/>
                      </w:rPr>
                      <w:fldChar w:fldCharType="end"/>
                    </w:r>
                    <w:bookmarkEnd w:id="44"/>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6BA1EAE6"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w:t>
                    </w:r>
                    <w:r w:rsidRPr="00BE4EBF">
                      <w:rPr>
                        <w:rFonts w:asciiTheme="minorHAnsi" w:eastAsiaTheme="minorHAnsi" w:hAnsiTheme="minorHAnsi" w:cstheme="minorBidi"/>
                        <w:szCs w:val="22"/>
                        <w:lang w:val="en-IE"/>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 xml:space="preserve">to comply with all directions as to local security arrangements deemed reasonably necessary by the Contracting Authority including, if required, completion of </w:t>
                    </w:r>
                    <w:r w:rsidRPr="00BE4EBF">
                      <w:rPr>
                        <w:szCs w:val="22"/>
                      </w:rPr>
                      <w:lastRenderedPageBreak/>
                      <w:t>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w:t>
                    </w:r>
                    <w:r w:rsidRPr="00BE4EBF">
                      <w:rPr>
                        <w:szCs w:val="22"/>
                      </w:rPr>
                      <w:lastRenderedPageBreak/>
                      <w:t xml:space="preserve">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F9414E"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F9414E"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F9414E"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5142D" w14:textId="77777777" w:rsidR="00C064D2" w:rsidRDefault="00C064D2" w:rsidP="003C0FB1">
      <w:r>
        <w:separator/>
      </w:r>
    </w:p>
  </w:endnote>
  <w:endnote w:type="continuationSeparator" w:id="0">
    <w:p w14:paraId="4367846F" w14:textId="77777777" w:rsidR="00C064D2" w:rsidRDefault="00C064D2" w:rsidP="003C0FB1">
      <w:r>
        <w:continuationSeparator/>
      </w:r>
    </w:p>
  </w:endnote>
  <w:endnote w:type="continuationNotice" w:id="1">
    <w:p w14:paraId="27456B74" w14:textId="77777777" w:rsidR="00C064D2" w:rsidRDefault="00C06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50E5" w14:textId="77777777" w:rsidR="00C064D2" w:rsidRDefault="00C064D2" w:rsidP="003C0FB1">
      <w:r>
        <w:separator/>
      </w:r>
    </w:p>
  </w:footnote>
  <w:footnote w:type="continuationSeparator" w:id="0">
    <w:p w14:paraId="3DF43C85" w14:textId="77777777" w:rsidR="00C064D2" w:rsidRDefault="00C064D2" w:rsidP="003C0FB1">
      <w:r>
        <w:continuationSeparator/>
      </w:r>
    </w:p>
  </w:footnote>
  <w:footnote w:type="continuationNotice" w:id="1">
    <w:p w14:paraId="0A47F066" w14:textId="77777777" w:rsidR="00C064D2" w:rsidRDefault="00C064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230370"/>
    <w:multiLevelType w:val="multilevel"/>
    <w:tmpl w:val="2EA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D661D9"/>
    <w:multiLevelType w:val="multilevel"/>
    <w:tmpl w:val="3ECE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90C3753"/>
    <w:multiLevelType w:val="multilevel"/>
    <w:tmpl w:val="6208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D07BEC"/>
    <w:multiLevelType w:val="multilevel"/>
    <w:tmpl w:val="BB8EC13E"/>
    <w:lvl w:ilvl="0">
      <w:numFmt w:val="bullet"/>
      <w:lvlText w:val="-"/>
      <w:lvlJc w:val="left"/>
      <w:pPr>
        <w:tabs>
          <w:tab w:val="num" w:pos="360"/>
        </w:tabs>
        <w:ind w:left="360" w:hanging="360"/>
      </w:pPr>
      <w:rPr>
        <w:rFonts w:ascii="Aptos" w:eastAsia="Aptos" w:hAnsi="Aptos"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C53140"/>
    <w:multiLevelType w:val="multilevel"/>
    <w:tmpl w:val="3168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CE6FF7"/>
    <w:multiLevelType w:val="multilevel"/>
    <w:tmpl w:val="62C4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2B626E"/>
    <w:multiLevelType w:val="multilevel"/>
    <w:tmpl w:val="9EB61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1785E3A"/>
    <w:multiLevelType w:val="multilevel"/>
    <w:tmpl w:val="6308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D462A9"/>
    <w:multiLevelType w:val="multilevel"/>
    <w:tmpl w:val="893E8F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FB63C8E"/>
    <w:multiLevelType w:val="multilevel"/>
    <w:tmpl w:val="B414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4F27EEF"/>
    <w:multiLevelType w:val="multilevel"/>
    <w:tmpl w:val="DAF8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112D50"/>
    <w:multiLevelType w:val="multilevel"/>
    <w:tmpl w:val="38EE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724DD0"/>
    <w:multiLevelType w:val="multilevel"/>
    <w:tmpl w:val="B516C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4B32CF"/>
    <w:multiLevelType w:val="multilevel"/>
    <w:tmpl w:val="BCBA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FB551C"/>
    <w:multiLevelType w:val="hybridMultilevel"/>
    <w:tmpl w:val="FF2AAB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2A69399F"/>
    <w:multiLevelType w:val="multilevel"/>
    <w:tmpl w:val="6EB8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37284E"/>
    <w:multiLevelType w:val="multilevel"/>
    <w:tmpl w:val="DB64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412C9A"/>
    <w:multiLevelType w:val="hybridMultilevel"/>
    <w:tmpl w:val="847C0542"/>
    <w:lvl w:ilvl="0" w:tplc="BB4490F8">
      <w:numFmt w:val="bullet"/>
      <w:lvlText w:val="-"/>
      <w:lvlJc w:val="left"/>
      <w:pPr>
        <w:ind w:left="720" w:hanging="360"/>
      </w:pPr>
      <w:rPr>
        <w:rFonts w:ascii="Aptos" w:eastAsia="Aptos"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E91379C"/>
    <w:multiLevelType w:val="multilevel"/>
    <w:tmpl w:val="4E3C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36D67DF8"/>
    <w:multiLevelType w:val="multilevel"/>
    <w:tmpl w:val="C0F2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515541"/>
    <w:multiLevelType w:val="multilevel"/>
    <w:tmpl w:val="A7AE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4F5B6D"/>
    <w:multiLevelType w:val="multilevel"/>
    <w:tmpl w:val="474A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FC94D6B"/>
    <w:multiLevelType w:val="multilevel"/>
    <w:tmpl w:val="68EA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7" w15:restartNumberingAfterBreak="0">
    <w:nsid w:val="46CC3B2B"/>
    <w:multiLevelType w:val="multilevel"/>
    <w:tmpl w:val="4F94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F03B46"/>
    <w:multiLevelType w:val="multilevel"/>
    <w:tmpl w:val="6D1401D0"/>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B28721C"/>
    <w:multiLevelType w:val="multilevel"/>
    <w:tmpl w:val="DA14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0FE6FAB"/>
    <w:multiLevelType w:val="multilevel"/>
    <w:tmpl w:val="9E06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4DB2F7D"/>
    <w:multiLevelType w:val="multilevel"/>
    <w:tmpl w:val="09BC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61244C4"/>
    <w:multiLevelType w:val="hybridMultilevel"/>
    <w:tmpl w:val="A8CC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6D19D2"/>
    <w:multiLevelType w:val="multilevel"/>
    <w:tmpl w:val="999A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B5B7AAA"/>
    <w:multiLevelType w:val="hybridMultilevel"/>
    <w:tmpl w:val="55B0B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D793BF7"/>
    <w:multiLevelType w:val="multilevel"/>
    <w:tmpl w:val="420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E2A4E16"/>
    <w:multiLevelType w:val="multilevel"/>
    <w:tmpl w:val="C86A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150137D"/>
    <w:multiLevelType w:val="multilevel"/>
    <w:tmpl w:val="B812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1540D89"/>
    <w:multiLevelType w:val="multilevel"/>
    <w:tmpl w:val="F968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16F1ABE"/>
    <w:multiLevelType w:val="multilevel"/>
    <w:tmpl w:val="5C24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2D2D10"/>
    <w:multiLevelType w:val="multilevel"/>
    <w:tmpl w:val="E292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4085EFA"/>
    <w:multiLevelType w:val="multilevel"/>
    <w:tmpl w:val="EE68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83F169A"/>
    <w:multiLevelType w:val="hybridMultilevel"/>
    <w:tmpl w:val="95462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69982C25"/>
    <w:multiLevelType w:val="hybridMultilevel"/>
    <w:tmpl w:val="FE2225EE"/>
    <w:lvl w:ilvl="0" w:tplc="18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BD231D8"/>
    <w:multiLevelType w:val="multilevel"/>
    <w:tmpl w:val="D50C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704F56E8"/>
    <w:multiLevelType w:val="multilevel"/>
    <w:tmpl w:val="A42473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74D615C4"/>
    <w:multiLevelType w:val="multilevel"/>
    <w:tmpl w:val="884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59070C5"/>
    <w:multiLevelType w:val="multilevel"/>
    <w:tmpl w:val="030E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3C2767"/>
    <w:multiLevelType w:val="hybridMultilevel"/>
    <w:tmpl w:val="1D22E4DE"/>
    <w:lvl w:ilvl="0" w:tplc="AEA6C30C">
      <w:start w:val="1"/>
      <w:numFmt w:val="decimal"/>
      <w:lvlText w:val="%1."/>
      <w:lvlJc w:val="left"/>
      <w:pPr>
        <w:ind w:left="360" w:hanging="360"/>
      </w:pPr>
      <w:rPr>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786E647D"/>
    <w:multiLevelType w:val="multilevel"/>
    <w:tmpl w:val="D346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9C26165"/>
    <w:multiLevelType w:val="hybridMultilevel"/>
    <w:tmpl w:val="61508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AF71EFA"/>
    <w:multiLevelType w:val="multilevel"/>
    <w:tmpl w:val="22C2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3" w15:restartNumberingAfterBreak="0">
    <w:nsid w:val="7E100A4E"/>
    <w:multiLevelType w:val="multilevel"/>
    <w:tmpl w:val="265A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7485341">
    <w:abstractNumId w:val="46"/>
  </w:num>
  <w:num w:numId="2" w16cid:durableId="127208603">
    <w:abstractNumId w:val="72"/>
  </w:num>
  <w:num w:numId="3" w16cid:durableId="851183789">
    <w:abstractNumId w:val="51"/>
  </w:num>
  <w:num w:numId="4" w16cid:durableId="741026433">
    <w:abstractNumId w:val="12"/>
  </w:num>
  <w:num w:numId="5" w16cid:durableId="1069578354">
    <w:abstractNumId w:val="71"/>
  </w:num>
  <w:num w:numId="6" w16cid:durableId="1833795435">
    <w:abstractNumId w:val="18"/>
  </w:num>
  <w:num w:numId="7" w16cid:durableId="355472488">
    <w:abstractNumId w:val="3"/>
  </w:num>
  <w:num w:numId="8" w16cid:durableId="223764699">
    <w:abstractNumId w:val="5"/>
  </w:num>
  <w:num w:numId="9" w16cid:durableId="1892227403">
    <w:abstractNumId w:val="14"/>
  </w:num>
  <w:num w:numId="10" w16cid:durableId="1795324512">
    <w:abstractNumId w:val="70"/>
  </w:num>
  <w:num w:numId="11" w16cid:durableId="1807776377">
    <w:abstractNumId w:val="19"/>
  </w:num>
  <w:num w:numId="12" w16cid:durableId="212816167">
    <w:abstractNumId w:val="40"/>
  </w:num>
  <w:num w:numId="13" w16cid:durableId="1213662462">
    <w:abstractNumId w:val="42"/>
  </w:num>
  <w:num w:numId="14" w16cid:durableId="1718049862">
    <w:abstractNumId w:val="36"/>
  </w:num>
  <w:num w:numId="15" w16cid:durableId="1558278409">
    <w:abstractNumId w:val="62"/>
  </w:num>
  <w:num w:numId="16" w16cid:durableId="20122490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8866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785474">
    <w:abstractNumId w:val="16"/>
  </w:num>
  <w:num w:numId="19" w16cid:durableId="12610272">
    <w:abstractNumId w:val="57"/>
  </w:num>
  <w:num w:numId="20" w16cid:durableId="54472886">
    <w:abstractNumId w:val="39"/>
  </w:num>
  <w:num w:numId="21" w16cid:durableId="761294454">
    <w:abstractNumId w:val="31"/>
  </w:num>
  <w:num w:numId="22" w16cid:durableId="1791512437">
    <w:abstractNumId w:val="59"/>
  </w:num>
  <w:num w:numId="23" w16cid:durableId="351803634">
    <w:abstractNumId w:val="2"/>
  </w:num>
  <w:num w:numId="24" w16cid:durableId="1377774842">
    <w:abstractNumId w:val="24"/>
  </w:num>
  <w:num w:numId="25" w16cid:durableId="8845647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9931218">
    <w:abstractNumId w:val="45"/>
  </w:num>
  <w:num w:numId="27" w16cid:durableId="1295326979">
    <w:abstractNumId w:val="60"/>
  </w:num>
  <w:num w:numId="28" w16cid:durableId="1508518268">
    <w:abstractNumId w:val="28"/>
  </w:num>
  <w:num w:numId="29" w16cid:durableId="1591230054">
    <w:abstractNumId w:val="38"/>
  </w:num>
  <w:num w:numId="30" w16cid:durableId="1391419180">
    <w:abstractNumId w:val="7"/>
  </w:num>
  <w:num w:numId="31" w16cid:durableId="696083805">
    <w:abstractNumId w:val="58"/>
  </w:num>
  <w:num w:numId="32" w16cid:durableId="1083453786">
    <w:abstractNumId w:val="68"/>
  </w:num>
  <w:num w:numId="33" w16cid:durableId="46879024">
    <w:abstractNumId w:val="48"/>
  </w:num>
  <w:num w:numId="34" w16cid:durableId="1808162126">
    <w:abstractNumId w:val="33"/>
  </w:num>
  <w:num w:numId="35" w16cid:durableId="557589765">
    <w:abstractNumId w:val="43"/>
  </w:num>
  <w:num w:numId="36" w16cid:durableId="872692938">
    <w:abstractNumId w:val="47"/>
  </w:num>
  <w:num w:numId="37" w16cid:durableId="625818124">
    <w:abstractNumId w:val="56"/>
  </w:num>
  <w:num w:numId="38" w16cid:durableId="84614448">
    <w:abstractNumId w:val="17"/>
  </w:num>
  <w:num w:numId="39" w16cid:durableId="1490289953">
    <w:abstractNumId w:val="55"/>
  </w:num>
  <w:num w:numId="40" w16cid:durableId="290600010">
    <w:abstractNumId w:val="1"/>
  </w:num>
  <w:num w:numId="41" w16cid:durableId="840853170">
    <w:abstractNumId w:val="41"/>
  </w:num>
  <w:num w:numId="42" w16cid:durableId="1576696245">
    <w:abstractNumId w:val="8"/>
  </w:num>
  <w:num w:numId="43" w16cid:durableId="1470917">
    <w:abstractNumId w:val="61"/>
  </w:num>
  <w:num w:numId="44" w16cid:durableId="1699811860">
    <w:abstractNumId w:val="44"/>
  </w:num>
  <w:num w:numId="45" w16cid:durableId="1018314841">
    <w:abstractNumId w:val="35"/>
  </w:num>
  <w:num w:numId="46" w16cid:durableId="1619990784">
    <w:abstractNumId w:val="49"/>
  </w:num>
  <w:num w:numId="47" w16cid:durableId="1728603725">
    <w:abstractNumId w:val="34"/>
  </w:num>
  <w:num w:numId="48" w16cid:durableId="2110808875">
    <w:abstractNumId w:val="64"/>
  </w:num>
  <w:num w:numId="49" w16cid:durableId="1284578269">
    <w:abstractNumId w:val="21"/>
  </w:num>
  <w:num w:numId="50" w16cid:durableId="107939739">
    <w:abstractNumId w:val="32"/>
  </w:num>
  <w:num w:numId="51" w16cid:durableId="1113745634">
    <w:abstractNumId w:val="73"/>
  </w:num>
  <w:num w:numId="52" w16cid:durableId="848105951">
    <w:abstractNumId w:val="67"/>
  </w:num>
  <w:num w:numId="53" w16cid:durableId="848064476">
    <w:abstractNumId w:val="50"/>
  </w:num>
  <w:num w:numId="54" w16cid:durableId="1346439030">
    <w:abstractNumId w:val="20"/>
  </w:num>
  <w:num w:numId="55" w16cid:durableId="1294216251">
    <w:abstractNumId w:val="53"/>
  </w:num>
  <w:num w:numId="56" w16cid:durableId="1266384755">
    <w:abstractNumId w:val="11"/>
  </w:num>
  <w:num w:numId="57" w16cid:durableId="1431971683">
    <w:abstractNumId w:val="4"/>
  </w:num>
  <w:num w:numId="58" w16cid:durableId="172769107">
    <w:abstractNumId w:val="29"/>
  </w:num>
  <w:num w:numId="59" w16cid:durableId="1524394081">
    <w:abstractNumId w:val="9"/>
  </w:num>
  <w:num w:numId="60" w16cid:durableId="1697848145">
    <w:abstractNumId w:val="10"/>
  </w:num>
  <w:num w:numId="61" w16cid:durableId="299111257">
    <w:abstractNumId w:val="15"/>
  </w:num>
  <w:num w:numId="62" w16cid:durableId="1343510082">
    <w:abstractNumId w:val="63"/>
  </w:num>
  <w:num w:numId="63" w16cid:durableId="885023955">
    <w:abstractNumId w:val="6"/>
  </w:num>
  <w:num w:numId="64" w16cid:durableId="1126855990">
    <w:abstractNumId w:val="37"/>
  </w:num>
  <w:num w:numId="65" w16cid:durableId="314333276">
    <w:abstractNumId w:val="65"/>
  </w:num>
  <w:num w:numId="66" w16cid:durableId="431584276">
    <w:abstractNumId w:val="69"/>
  </w:num>
  <w:num w:numId="67" w16cid:durableId="1524513089">
    <w:abstractNumId w:val="26"/>
  </w:num>
  <w:num w:numId="68" w16cid:durableId="1001733813">
    <w:abstractNumId w:val="23"/>
  </w:num>
  <w:num w:numId="69" w16cid:durableId="1716931296">
    <w:abstractNumId w:val="54"/>
  </w:num>
  <w:num w:numId="70" w16cid:durableId="2094431861">
    <w:abstractNumId w:val="22"/>
  </w:num>
  <w:num w:numId="71" w16cid:durableId="302849838">
    <w:abstractNumId w:val="27"/>
  </w:num>
  <w:num w:numId="72" w16cid:durableId="512378381">
    <w:abstractNumId w:val="5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6BD7"/>
    <w:rsid w:val="000225C5"/>
    <w:rsid w:val="00024812"/>
    <w:rsid w:val="00026085"/>
    <w:rsid w:val="0003041E"/>
    <w:rsid w:val="00032E3B"/>
    <w:rsid w:val="0004244F"/>
    <w:rsid w:val="00052A54"/>
    <w:rsid w:val="00056B48"/>
    <w:rsid w:val="00060E15"/>
    <w:rsid w:val="00061527"/>
    <w:rsid w:val="0006379F"/>
    <w:rsid w:val="00063F59"/>
    <w:rsid w:val="00065AEE"/>
    <w:rsid w:val="00074610"/>
    <w:rsid w:val="00092624"/>
    <w:rsid w:val="000A182C"/>
    <w:rsid w:val="000B50DC"/>
    <w:rsid w:val="000C0E06"/>
    <w:rsid w:val="000C0E11"/>
    <w:rsid w:val="000C65B7"/>
    <w:rsid w:val="000D10E2"/>
    <w:rsid w:val="000D3EFB"/>
    <w:rsid w:val="000D50AE"/>
    <w:rsid w:val="000E283A"/>
    <w:rsid w:val="000E2CF8"/>
    <w:rsid w:val="000E4872"/>
    <w:rsid w:val="000F0378"/>
    <w:rsid w:val="000F4D74"/>
    <w:rsid w:val="000F4FE9"/>
    <w:rsid w:val="000F751F"/>
    <w:rsid w:val="00100CA0"/>
    <w:rsid w:val="00101A30"/>
    <w:rsid w:val="00101AC8"/>
    <w:rsid w:val="00102515"/>
    <w:rsid w:val="00104361"/>
    <w:rsid w:val="00114317"/>
    <w:rsid w:val="00121DA4"/>
    <w:rsid w:val="00124504"/>
    <w:rsid w:val="00130442"/>
    <w:rsid w:val="001473BE"/>
    <w:rsid w:val="00147DAB"/>
    <w:rsid w:val="001524AB"/>
    <w:rsid w:val="00153447"/>
    <w:rsid w:val="00156DE2"/>
    <w:rsid w:val="00164CF1"/>
    <w:rsid w:val="001651D7"/>
    <w:rsid w:val="00165A6A"/>
    <w:rsid w:val="00167BDD"/>
    <w:rsid w:val="00173329"/>
    <w:rsid w:val="00173BDC"/>
    <w:rsid w:val="001750A8"/>
    <w:rsid w:val="00175C84"/>
    <w:rsid w:val="00176A63"/>
    <w:rsid w:val="0018606D"/>
    <w:rsid w:val="00191CB4"/>
    <w:rsid w:val="00192D79"/>
    <w:rsid w:val="001B5C7C"/>
    <w:rsid w:val="001B602E"/>
    <w:rsid w:val="001C3A95"/>
    <w:rsid w:val="001C3D44"/>
    <w:rsid w:val="001C49BD"/>
    <w:rsid w:val="001D1C4C"/>
    <w:rsid w:val="001D6D09"/>
    <w:rsid w:val="001D7843"/>
    <w:rsid w:val="001E59E6"/>
    <w:rsid w:val="001F6360"/>
    <w:rsid w:val="001F6497"/>
    <w:rsid w:val="001F6800"/>
    <w:rsid w:val="001F68D2"/>
    <w:rsid w:val="001F7FC2"/>
    <w:rsid w:val="00206CC8"/>
    <w:rsid w:val="00207DD3"/>
    <w:rsid w:val="002133EA"/>
    <w:rsid w:val="00234C8E"/>
    <w:rsid w:val="0023618E"/>
    <w:rsid w:val="002418DA"/>
    <w:rsid w:val="00241925"/>
    <w:rsid w:val="00242E38"/>
    <w:rsid w:val="00245488"/>
    <w:rsid w:val="00246362"/>
    <w:rsid w:val="002628DF"/>
    <w:rsid w:val="00265F6A"/>
    <w:rsid w:val="00272107"/>
    <w:rsid w:val="0028250A"/>
    <w:rsid w:val="00292437"/>
    <w:rsid w:val="00296C52"/>
    <w:rsid w:val="002A1879"/>
    <w:rsid w:val="002B2535"/>
    <w:rsid w:val="002B60D2"/>
    <w:rsid w:val="002C078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35327"/>
    <w:rsid w:val="0034204D"/>
    <w:rsid w:val="00344301"/>
    <w:rsid w:val="00347E6B"/>
    <w:rsid w:val="00350DBC"/>
    <w:rsid w:val="003670C3"/>
    <w:rsid w:val="003700B0"/>
    <w:rsid w:val="0037365C"/>
    <w:rsid w:val="00377945"/>
    <w:rsid w:val="00383C79"/>
    <w:rsid w:val="0038503C"/>
    <w:rsid w:val="0038799C"/>
    <w:rsid w:val="00394603"/>
    <w:rsid w:val="003965F8"/>
    <w:rsid w:val="003B59F9"/>
    <w:rsid w:val="003C0FB1"/>
    <w:rsid w:val="003C19E4"/>
    <w:rsid w:val="003C2287"/>
    <w:rsid w:val="003C2DA6"/>
    <w:rsid w:val="003C7FB0"/>
    <w:rsid w:val="003D35B0"/>
    <w:rsid w:val="003E08C5"/>
    <w:rsid w:val="003E211C"/>
    <w:rsid w:val="003E7B7C"/>
    <w:rsid w:val="003E7CC4"/>
    <w:rsid w:val="003F123C"/>
    <w:rsid w:val="003F3CA9"/>
    <w:rsid w:val="003F3EE7"/>
    <w:rsid w:val="004101AD"/>
    <w:rsid w:val="00414F0E"/>
    <w:rsid w:val="00415BC6"/>
    <w:rsid w:val="00424650"/>
    <w:rsid w:val="00430EA8"/>
    <w:rsid w:val="004324B9"/>
    <w:rsid w:val="00443976"/>
    <w:rsid w:val="00444730"/>
    <w:rsid w:val="0046000A"/>
    <w:rsid w:val="00474043"/>
    <w:rsid w:val="0048224B"/>
    <w:rsid w:val="00483B81"/>
    <w:rsid w:val="00485BB5"/>
    <w:rsid w:val="004939B5"/>
    <w:rsid w:val="00496C17"/>
    <w:rsid w:val="004A0809"/>
    <w:rsid w:val="004A0961"/>
    <w:rsid w:val="004A15F8"/>
    <w:rsid w:val="004A7D33"/>
    <w:rsid w:val="004B2AF8"/>
    <w:rsid w:val="004B4771"/>
    <w:rsid w:val="004B576C"/>
    <w:rsid w:val="004B65A0"/>
    <w:rsid w:val="004C4F89"/>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08EC"/>
    <w:rsid w:val="005B2A6D"/>
    <w:rsid w:val="005C1535"/>
    <w:rsid w:val="005D60C5"/>
    <w:rsid w:val="005E3864"/>
    <w:rsid w:val="005F2191"/>
    <w:rsid w:val="005F40B4"/>
    <w:rsid w:val="005F67F0"/>
    <w:rsid w:val="005F7E00"/>
    <w:rsid w:val="00601E78"/>
    <w:rsid w:val="0061100A"/>
    <w:rsid w:val="00616A7B"/>
    <w:rsid w:val="006349A4"/>
    <w:rsid w:val="0063731A"/>
    <w:rsid w:val="00646B48"/>
    <w:rsid w:val="006535A0"/>
    <w:rsid w:val="00653CA8"/>
    <w:rsid w:val="006565BD"/>
    <w:rsid w:val="00662F78"/>
    <w:rsid w:val="00663B2A"/>
    <w:rsid w:val="00671010"/>
    <w:rsid w:val="006761DC"/>
    <w:rsid w:val="00684357"/>
    <w:rsid w:val="006955D1"/>
    <w:rsid w:val="006A1D74"/>
    <w:rsid w:val="006A7016"/>
    <w:rsid w:val="006C6715"/>
    <w:rsid w:val="006C71B4"/>
    <w:rsid w:val="006D2072"/>
    <w:rsid w:val="006D6B8C"/>
    <w:rsid w:val="006F2288"/>
    <w:rsid w:val="00702C39"/>
    <w:rsid w:val="00706D93"/>
    <w:rsid w:val="0071497B"/>
    <w:rsid w:val="0073644F"/>
    <w:rsid w:val="007368CF"/>
    <w:rsid w:val="00741600"/>
    <w:rsid w:val="0074654C"/>
    <w:rsid w:val="00746EFF"/>
    <w:rsid w:val="00753065"/>
    <w:rsid w:val="00756CA9"/>
    <w:rsid w:val="00757561"/>
    <w:rsid w:val="00757BE8"/>
    <w:rsid w:val="007704DA"/>
    <w:rsid w:val="007712DD"/>
    <w:rsid w:val="007746D2"/>
    <w:rsid w:val="007831B0"/>
    <w:rsid w:val="00784CC8"/>
    <w:rsid w:val="00785B01"/>
    <w:rsid w:val="007879CD"/>
    <w:rsid w:val="00787B35"/>
    <w:rsid w:val="007A3C19"/>
    <w:rsid w:val="007A49FA"/>
    <w:rsid w:val="007B120C"/>
    <w:rsid w:val="007B2C0C"/>
    <w:rsid w:val="007B7D0E"/>
    <w:rsid w:val="007C2945"/>
    <w:rsid w:val="007C5D7B"/>
    <w:rsid w:val="007C5E41"/>
    <w:rsid w:val="007C793D"/>
    <w:rsid w:val="007E093F"/>
    <w:rsid w:val="007E4B0D"/>
    <w:rsid w:val="007E5B65"/>
    <w:rsid w:val="007E5CA2"/>
    <w:rsid w:val="007E76FD"/>
    <w:rsid w:val="007E7F2F"/>
    <w:rsid w:val="007F13F0"/>
    <w:rsid w:val="007F3458"/>
    <w:rsid w:val="00803D16"/>
    <w:rsid w:val="0080489A"/>
    <w:rsid w:val="00804C83"/>
    <w:rsid w:val="00810B05"/>
    <w:rsid w:val="0081621E"/>
    <w:rsid w:val="0081730C"/>
    <w:rsid w:val="0082552F"/>
    <w:rsid w:val="0083112F"/>
    <w:rsid w:val="008347C3"/>
    <w:rsid w:val="00837A39"/>
    <w:rsid w:val="00845454"/>
    <w:rsid w:val="00846476"/>
    <w:rsid w:val="00854C0D"/>
    <w:rsid w:val="00861561"/>
    <w:rsid w:val="00864771"/>
    <w:rsid w:val="00867218"/>
    <w:rsid w:val="00867EDE"/>
    <w:rsid w:val="00872527"/>
    <w:rsid w:val="0088594E"/>
    <w:rsid w:val="00891A74"/>
    <w:rsid w:val="008924FD"/>
    <w:rsid w:val="008A1C6D"/>
    <w:rsid w:val="008B0387"/>
    <w:rsid w:val="008B06E9"/>
    <w:rsid w:val="008B083A"/>
    <w:rsid w:val="008C07AC"/>
    <w:rsid w:val="008C69A3"/>
    <w:rsid w:val="008C78B6"/>
    <w:rsid w:val="008E235A"/>
    <w:rsid w:val="008E7E14"/>
    <w:rsid w:val="008F5874"/>
    <w:rsid w:val="008F637D"/>
    <w:rsid w:val="00900C55"/>
    <w:rsid w:val="00904FCA"/>
    <w:rsid w:val="009147DA"/>
    <w:rsid w:val="00914988"/>
    <w:rsid w:val="00916113"/>
    <w:rsid w:val="00921E8E"/>
    <w:rsid w:val="00926588"/>
    <w:rsid w:val="00926F67"/>
    <w:rsid w:val="00927A61"/>
    <w:rsid w:val="00931121"/>
    <w:rsid w:val="00932E84"/>
    <w:rsid w:val="009340FB"/>
    <w:rsid w:val="00934BC4"/>
    <w:rsid w:val="00951854"/>
    <w:rsid w:val="00951A3E"/>
    <w:rsid w:val="009528C8"/>
    <w:rsid w:val="0095374A"/>
    <w:rsid w:val="0095557D"/>
    <w:rsid w:val="009608C5"/>
    <w:rsid w:val="009628E6"/>
    <w:rsid w:val="009648FA"/>
    <w:rsid w:val="00970BA4"/>
    <w:rsid w:val="00977CC4"/>
    <w:rsid w:val="009840F9"/>
    <w:rsid w:val="0099533F"/>
    <w:rsid w:val="00997226"/>
    <w:rsid w:val="009A0307"/>
    <w:rsid w:val="009A0BAB"/>
    <w:rsid w:val="009B0FE7"/>
    <w:rsid w:val="009B1FA7"/>
    <w:rsid w:val="009B6F44"/>
    <w:rsid w:val="009C05E9"/>
    <w:rsid w:val="009C6248"/>
    <w:rsid w:val="009C6CBD"/>
    <w:rsid w:val="009D6264"/>
    <w:rsid w:val="009E6B8D"/>
    <w:rsid w:val="009F77C2"/>
    <w:rsid w:val="00A034E8"/>
    <w:rsid w:val="00A0779A"/>
    <w:rsid w:val="00A25C3C"/>
    <w:rsid w:val="00A31012"/>
    <w:rsid w:val="00A60A1D"/>
    <w:rsid w:val="00A6430B"/>
    <w:rsid w:val="00A67AC8"/>
    <w:rsid w:val="00A7281F"/>
    <w:rsid w:val="00A76E64"/>
    <w:rsid w:val="00A8258F"/>
    <w:rsid w:val="00A82605"/>
    <w:rsid w:val="00A85E65"/>
    <w:rsid w:val="00A94316"/>
    <w:rsid w:val="00A96D96"/>
    <w:rsid w:val="00AA5D03"/>
    <w:rsid w:val="00AA6837"/>
    <w:rsid w:val="00AB3391"/>
    <w:rsid w:val="00AB5697"/>
    <w:rsid w:val="00AC44B0"/>
    <w:rsid w:val="00AC4D66"/>
    <w:rsid w:val="00AD44D1"/>
    <w:rsid w:val="00AD4A87"/>
    <w:rsid w:val="00AD58F1"/>
    <w:rsid w:val="00AE2C4A"/>
    <w:rsid w:val="00AF4868"/>
    <w:rsid w:val="00B12CE7"/>
    <w:rsid w:val="00B1490E"/>
    <w:rsid w:val="00B34E66"/>
    <w:rsid w:val="00B35085"/>
    <w:rsid w:val="00B36294"/>
    <w:rsid w:val="00B402FB"/>
    <w:rsid w:val="00B4195C"/>
    <w:rsid w:val="00B421F3"/>
    <w:rsid w:val="00B5178B"/>
    <w:rsid w:val="00B6057A"/>
    <w:rsid w:val="00B61934"/>
    <w:rsid w:val="00B61AEE"/>
    <w:rsid w:val="00B61DAD"/>
    <w:rsid w:val="00B625AA"/>
    <w:rsid w:val="00B66734"/>
    <w:rsid w:val="00B66FE4"/>
    <w:rsid w:val="00B74607"/>
    <w:rsid w:val="00B74B6E"/>
    <w:rsid w:val="00B809C4"/>
    <w:rsid w:val="00B9639C"/>
    <w:rsid w:val="00BA3A5E"/>
    <w:rsid w:val="00BA3C02"/>
    <w:rsid w:val="00BB24E7"/>
    <w:rsid w:val="00BB5E9D"/>
    <w:rsid w:val="00BC396E"/>
    <w:rsid w:val="00BD2B8D"/>
    <w:rsid w:val="00BE0C6B"/>
    <w:rsid w:val="00BE2538"/>
    <w:rsid w:val="00BE4EBF"/>
    <w:rsid w:val="00BE69B1"/>
    <w:rsid w:val="00BF4019"/>
    <w:rsid w:val="00BF7BA1"/>
    <w:rsid w:val="00C064D2"/>
    <w:rsid w:val="00C07C13"/>
    <w:rsid w:val="00C11244"/>
    <w:rsid w:val="00C12E5B"/>
    <w:rsid w:val="00C22B2F"/>
    <w:rsid w:val="00C25940"/>
    <w:rsid w:val="00C3103B"/>
    <w:rsid w:val="00C3226E"/>
    <w:rsid w:val="00C32309"/>
    <w:rsid w:val="00C364BD"/>
    <w:rsid w:val="00C42E06"/>
    <w:rsid w:val="00C43DF2"/>
    <w:rsid w:val="00C4598F"/>
    <w:rsid w:val="00C57446"/>
    <w:rsid w:val="00C624EA"/>
    <w:rsid w:val="00C652FF"/>
    <w:rsid w:val="00C7189F"/>
    <w:rsid w:val="00C81C8F"/>
    <w:rsid w:val="00C8766E"/>
    <w:rsid w:val="00C922B7"/>
    <w:rsid w:val="00C934BC"/>
    <w:rsid w:val="00C93669"/>
    <w:rsid w:val="00CA3AF8"/>
    <w:rsid w:val="00CC568F"/>
    <w:rsid w:val="00CC7712"/>
    <w:rsid w:val="00CC7906"/>
    <w:rsid w:val="00CE52AE"/>
    <w:rsid w:val="00CE7EE0"/>
    <w:rsid w:val="00D036A5"/>
    <w:rsid w:val="00D103CA"/>
    <w:rsid w:val="00D116BB"/>
    <w:rsid w:val="00D17C44"/>
    <w:rsid w:val="00D225D6"/>
    <w:rsid w:val="00D244FD"/>
    <w:rsid w:val="00D25332"/>
    <w:rsid w:val="00D3359A"/>
    <w:rsid w:val="00D3541F"/>
    <w:rsid w:val="00D35AA7"/>
    <w:rsid w:val="00D42F7C"/>
    <w:rsid w:val="00D50262"/>
    <w:rsid w:val="00D61AC9"/>
    <w:rsid w:val="00D622B0"/>
    <w:rsid w:val="00D64590"/>
    <w:rsid w:val="00D734AD"/>
    <w:rsid w:val="00D74111"/>
    <w:rsid w:val="00D7420C"/>
    <w:rsid w:val="00D820BD"/>
    <w:rsid w:val="00D97FE5"/>
    <w:rsid w:val="00DA16E5"/>
    <w:rsid w:val="00DA508A"/>
    <w:rsid w:val="00DA6804"/>
    <w:rsid w:val="00DB1533"/>
    <w:rsid w:val="00DB3219"/>
    <w:rsid w:val="00DB5E7D"/>
    <w:rsid w:val="00DB6F9F"/>
    <w:rsid w:val="00DC28E8"/>
    <w:rsid w:val="00DD2839"/>
    <w:rsid w:val="00DD3A9F"/>
    <w:rsid w:val="00DD59EC"/>
    <w:rsid w:val="00DE33B0"/>
    <w:rsid w:val="00DF26D3"/>
    <w:rsid w:val="00E03583"/>
    <w:rsid w:val="00E2701F"/>
    <w:rsid w:val="00E34967"/>
    <w:rsid w:val="00E42FF2"/>
    <w:rsid w:val="00E45C71"/>
    <w:rsid w:val="00E551F2"/>
    <w:rsid w:val="00E72986"/>
    <w:rsid w:val="00E80B01"/>
    <w:rsid w:val="00E92FAE"/>
    <w:rsid w:val="00E93694"/>
    <w:rsid w:val="00E97A42"/>
    <w:rsid w:val="00EA1632"/>
    <w:rsid w:val="00EA39AD"/>
    <w:rsid w:val="00EB0534"/>
    <w:rsid w:val="00EB1547"/>
    <w:rsid w:val="00EB444F"/>
    <w:rsid w:val="00EB4D25"/>
    <w:rsid w:val="00EB5352"/>
    <w:rsid w:val="00EC3227"/>
    <w:rsid w:val="00EC7568"/>
    <w:rsid w:val="00ED08A1"/>
    <w:rsid w:val="00ED1993"/>
    <w:rsid w:val="00ED6B6F"/>
    <w:rsid w:val="00EE08AA"/>
    <w:rsid w:val="00EF45B9"/>
    <w:rsid w:val="00F01DF7"/>
    <w:rsid w:val="00F03398"/>
    <w:rsid w:val="00F036CE"/>
    <w:rsid w:val="00F27C91"/>
    <w:rsid w:val="00F36615"/>
    <w:rsid w:val="00F37E1D"/>
    <w:rsid w:val="00F43C3A"/>
    <w:rsid w:val="00F47042"/>
    <w:rsid w:val="00F54F8B"/>
    <w:rsid w:val="00F74CAF"/>
    <w:rsid w:val="00F92B67"/>
    <w:rsid w:val="00F934BA"/>
    <w:rsid w:val="00F9414E"/>
    <w:rsid w:val="00F9788B"/>
    <w:rsid w:val="00F979CD"/>
    <w:rsid w:val="00FA4A41"/>
    <w:rsid w:val="00FB4614"/>
    <w:rsid w:val="00FB50AB"/>
    <w:rsid w:val="00FB5F55"/>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List Paragraph1,Dot pt,No Spacing1,List Paragraph Char Char Char,Indicator Text,Numbered Para 1,Bullet Points,MAIN CONTENT,OBC Bullet,List Paragraph11,List Paragraph12,F5 List Paragraph,Colorful List - Accent 11,Normal numbered,Bullet 1,3"/>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List Paragraph1 Char,Dot pt Char,No Spacing1 Char,List Paragraph Char Char Char Char,Indicator Text Char,Numbered Para 1 Char,Bullet Points Char,MAIN CONTENT Char,OBC Bullet Char,List Paragraph11 Char,List Paragraph12 Char,3 Char"/>
    <w:basedOn w:val="DefaultParagraphFont"/>
    <w:link w:val="ListParagraph"/>
    <w:uiPriority w:val="34"/>
    <w:locked/>
    <w:rsid w:val="003E211C"/>
    <w:rPr>
      <w:rFonts w:ascii="Calibri" w:eastAsia="Times New Roman" w:hAnsi="Calibri" w:cs="Times New Roman"/>
      <w:szCs w:val="24"/>
      <w:lang w:val="en-GB"/>
    </w:rPr>
  </w:style>
  <w:style w:type="character" w:styleId="UnresolvedMention">
    <w:name w:val="Unresolved Mention"/>
    <w:basedOn w:val="DefaultParagraphFont"/>
    <w:uiPriority w:val="99"/>
    <w:semiHidden/>
    <w:unhideWhenUsed/>
    <w:rsid w:val="00165A6A"/>
    <w:rPr>
      <w:color w:val="605E5C"/>
      <w:shd w:val="clear" w:color="auto" w:fill="E1DFDD"/>
    </w:rPr>
  </w:style>
  <w:style w:type="paragraph" w:customStyle="1" w:styleId="paragraph">
    <w:name w:val="paragraph"/>
    <w:basedOn w:val="Normal"/>
    <w:rsid w:val="00E45C71"/>
    <w:pPr>
      <w:spacing w:before="100" w:beforeAutospacing="1" w:after="100" w:afterAutospacing="1" w:line="240" w:lineRule="auto"/>
    </w:pPr>
    <w:rPr>
      <w:rFonts w:ascii="Times New Roman" w:hAnsi="Times New Roman"/>
      <w:sz w:val="24"/>
      <w:lang w:val="en-IE" w:eastAsia="en-IE"/>
    </w:rPr>
  </w:style>
  <w:style w:type="character" w:customStyle="1" w:styleId="normaltextrun">
    <w:name w:val="normaltextrun"/>
    <w:basedOn w:val="DefaultParagraphFont"/>
    <w:rsid w:val="00E45C71"/>
  </w:style>
  <w:style w:type="character" w:customStyle="1" w:styleId="eop">
    <w:name w:val="eop"/>
    <w:basedOn w:val="DefaultParagraphFont"/>
    <w:rsid w:val="00E45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77632">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09805369">
      <w:bodyDiv w:val="1"/>
      <w:marLeft w:val="0"/>
      <w:marRight w:val="0"/>
      <w:marTop w:val="0"/>
      <w:marBottom w:val="0"/>
      <w:divBdr>
        <w:top w:val="none" w:sz="0" w:space="0" w:color="auto"/>
        <w:left w:val="none" w:sz="0" w:space="0" w:color="auto"/>
        <w:bottom w:val="none" w:sz="0" w:space="0" w:color="auto"/>
        <w:right w:val="none" w:sz="0" w:space="0" w:color="auto"/>
      </w:divBdr>
    </w:div>
    <w:div w:id="576130785">
      <w:bodyDiv w:val="1"/>
      <w:marLeft w:val="0"/>
      <w:marRight w:val="0"/>
      <w:marTop w:val="0"/>
      <w:marBottom w:val="0"/>
      <w:divBdr>
        <w:top w:val="none" w:sz="0" w:space="0" w:color="auto"/>
        <w:left w:val="none" w:sz="0" w:space="0" w:color="auto"/>
        <w:bottom w:val="none" w:sz="0" w:space="0" w:color="auto"/>
        <w:right w:val="none" w:sz="0" w:space="0" w:color="auto"/>
      </w:divBdr>
    </w:div>
    <w:div w:id="876507988">
      <w:bodyDiv w:val="1"/>
      <w:marLeft w:val="0"/>
      <w:marRight w:val="0"/>
      <w:marTop w:val="0"/>
      <w:marBottom w:val="0"/>
      <w:divBdr>
        <w:top w:val="none" w:sz="0" w:space="0" w:color="auto"/>
        <w:left w:val="none" w:sz="0" w:space="0" w:color="auto"/>
        <w:bottom w:val="none" w:sz="0" w:space="0" w:color="auto"/>
        <w:right w:val="none" w:sz="0" w:space="0" w:color="auto"/>
      </w:divBdr>
    </w:div>
    <w:div w:id="976301393">
      <w:bodyDiv w:val="1"/>
      <w:marLeft w:val="0"/>
      <w:marRight w:val="0"/>
      <w:marTop w:val="0"/>
      <w:marBottom w:val="0"/>
      <w:divBdr>
        <w:top w:val="none" w:sz="0" w:space="0" w:color="auto"/>
        <w:left w:val="none" w:sz="0" w:space="0" w:color="auto"/>
        <w:bottom w:val="none" w:sz="0" w:space="0" w:color="auto"/>
        <w:right w:val="none" w:sz="0" w:space="0" w:color="auto"/>
      </w:divBdr>
    </w:div>
    <w:div w:id="990326161">
      <w:bodyDiv w:val="1"/>
      <w:marLeft w:val="0"/>
      <w:marRight w:val="0"/>
      <w:marTop w:val="0"/>
      <w:marBottom w:val="0"/>
      <w:divBdr>
        <w:top w:val="none" w:sz="0" w:space="0" w:color="auto"/>
        <w:left w:val="none" w:sz="0" w:space="0" w:color="auto"/>
        <w:bottom w:val="none" w:sz="0" w:space="0" w:color="auto"/>
        <w:right w:val="none" w:sz="0" w:space="0" w:color="auto"/>
      </w:divBdr>
    </w:div>
    <w:div w:id="1178811098">
      <w:bodyDiv w:val="1"/>
      <w:marLeft w:val="0"/>
      <w:marRight w:val="0"/>
      <w:marTop w:val="0"/>
      <w:marBottom w:val="0"/>
      <w:divBdr>
        <w:top w:val="none" w:sz="0" w:space="0" w:color="auto"/>
        <w:left w:val="none" w:sz="0" w:space="0" w:color="auto"/>
        <w:bottom w:val="none" w:sz="0" w:space="0" w:color="auto"/>
        <w:right w:val="none" w:sz="0" w:space="0" w:color="auto"/>
      </w:divBdr>
    </w:div>
    <w:div w:id="1331712416">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89536604">
      <w:bodyDiv w:val="1"/>
      <w:marLeft w:val="0"/>
      <w:marRight w:val="0"/>
      <w:marTop w:val="0"/>
      <w:marBottom w:val="0"/>
      <w:divBdr>
        <w:top w:val="none" w:sz="0" w:space="0" w:color="auto"/>
        <w:left w:val="none" w:sz="0" w:space="0" w:color="auto"/>
        <w:bottom w:val="none" w:sz="0" w:space="0" w:color="auto"/>
        <w:right w:val="none" w:sz="0" w:space="0" w:color="auto"/>
      </w:divBdr>
    </w:div>
    <w:div w:id="169996512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317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1.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CBB962D1DB04CC7BF668870E4EEEE37"/>
        <w:category>
          <w:name w:val="General"/>
          <w:gallery w:val="placeholder"/>
        </w:category>
        <w:types>
          <w:type w:val="bbPlcHdr"/>
        </w:types>
        <w:behaviors>
          <w:behavior w:val="content"/>
        </w:behaviors>
        <w:guid w:val="{10293B94-0CB1-4317-A1BA-72FD7D390F1C}"/>
      </w:docPartPr>
      <w:docPartBody>
        <w:p w:rsidR="007108C3" w:rsidRDefault="007108C3" w:rsidP="007108C3">
          <w:pPr>
            <w:pStyle w:val="9CBB962D1DB04CC7BF668870E4EEEE37"/>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2624"/>
    <w:rsid w:val="00096EC6"/>
    <w:rsid w:val="000D3EFB"/>
    <w:rsid w:val="000E50F2"/>
    <w:rsid w:val="000F16A3"/>
    <w:rsid w:val="00120EEE"/>
    <w:rsid w:val="00167BDD"/>
    <w:rsid w:val="0017502A"/>
    <w:rsid w:val="001E1FF9"/>
    <w:rsid w:val="00202000"/>
    <w:rsid w:val="00207DD3"/>
    <w:rsid w:val="0021568F"/>
    <w:rsid w:val="002411F6"/>
    <w:rsid w:val="00242E38"/>
    <w:rsid w:val="00243E81"/>
    <w:rsid w:val="002954EC"/>
    <w:rsid w:val="002B4D30"/>
    <w:rsid w:val="00335327"/>
    <w:rsid w:val="00342601"/>
    <w:rsid w:val="00380778"/>
    <w:rsid w:val="003C47B8"/>
    <w:rsid w:val="003D0F6C"/>
    <w:rsid w:val="003F7A40"/>
    <w:rsid w:val="00403FC3"/>
    <w:rsid w:val="00416790"/>
    <w:rsid w:val="00423548"/>
    <w:rsid w:val="004368B4"/>
    <w:rsid w:val="00461DA6"/>
    <w:rsid w:val="004631ED"/>
    <w:rsid w:val="0048189C"/>
    <w:rsid w:val="004A0809"/>
    <w:rsid w:val="004B0CFC"/>
    <w:rsid w:val="004D3DF9"/>
    <w:rsid w:val="005005BD"/>
    <w:rsid w:val="00503AE8"/>
    <w:rsid w:val="00520CC8"/>
    <w:rsid w:val="00550BBC"/>
    <w:rsid w:val="00571029"/>
    <w:rsid w:val="00593781"/>
    <w:rsid w:val="005F0348"/>
    <w:rsid w:val="00604C43"/>
    <w:rsid w:val="006349A4"/>
    <w:rsid w:val="00653685"/>
    <w:rsid w:val="006B1429"/>
    <w:rsid w:val="007108C3"/>
    <w:rsid w:val="00752271"/>
    <w:rsid w:val="00787B35"/>
    <w:rsid w:val="00790A85"/>
    <w:rsid w:val="007E48DF"/>
    <w:rsid w:val="007E5CA2"/>
    <w:rsid w:val="00831B7E"/>
    <w:rsid w:val="0085602E"/>
    <w:rsid w:val="00867218"/>
    <w:rsid w:val="008B083A"/>
    <w:rsid w:val="009041FA"/>
    <w:rsid w:val="00914988"/>
    <w:rsid w:val="009510CC"/>
    <w:rsid w:val="00975DA6"/>
    <w:rsid w:val="009B3FDC"/>
    <w:rsid w:val="009D0786"/>
    <w:rsid w:val="009D7763"/>
    <w:rsid w:val="009F5929"/>
    <w:rsid w:val="00A074C7"/>
    <w:rsid w:val="00A33272"/>
    <w:rsid w:val="00A37992"/>
    <w:rsid w:val="00A62CC7"/>
    <w:rsid w:val="00A70F35"/>
    <w:rsid w:val="00A90020"/>
    <w:rsid w:val="00A96D96"/>
    <w:rsid w:val="00A96FA1"/>
    <w:rsid w:val="00AA15E9"/>
    <w:rsid w:val="00AB4676"/>
    <w:rsid w:val="00AD2E92"/>
    <w:rsid w:val="00B64619"/>
    <w:rsid w:val="00BC396E"/>
    <w:rsid w:val="00BE2538"/>
    <w:rsid w:val="00BF6FD2"/>
    <w:rsid w:val="00C0248A"/>
    <w:rsid w:val="00C22A3B"/>
    <w:rsid w:val="00C43F9A"/>
    <w:rsid w:val="00C61719"/>
    <w:rsid w:val="00C7052B"/>
    <w:rsid w:val="00CA016F"/>
    <w:rsid w:val="00CC6B57"/>
    <w:rsid w:val="00CE574C"/>
    <w:rsid w:val="00D3147F"/>
    <w:rsid w:val="00E0041B"/>
    <w:rsid w:val="00E34967"/>
    <w:rsid w:val="00E74482"/>
    <w:rsid w:val="00E8465B"/>
    <w:rsid w:val="00E84A40"/>
    <w:rsid w:val="00EB4D25"/>
    <w:rsid w:val="00F03398"/>
    <w:rsid w:val="00F179AA"/>
    <w:rsid w:val="00F3224F"/>
    <w:rsid w:val="00F37E1D"/>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A44A67B182AF412DAEDBC78574DA7C9C">
    <w:name w:val="A44A67B182AF412DAEDBC78574DA7C9C"/>
    <w:rsid w:val="007108C3"/>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7108C3"/>
  </w:style>
  <w:style w:type="paragraph" w:customStyle="1" w:styleId="A281E781E0894A60AE4675159F1EFC44">
    <w:name w:val="A281E781E0894A60AE4675159F1EFC44"/>
    <w:rsid w:val="007108C3"/>
    <w:pPr>
      <w:spacing w:line="278" w:lineRule="auto"/>
    </w:pPr>
    <w:rPr>
      <w:kern w:val="2"/>
      <w:sz w:val="24"/>
      <w:szCs w:val="24"/>
      <w:lang w:val="en-IE" w:eastAsia="en-IE"/>
      <w14:ligatures w14:val="standardContextual"/>
    </w:rPr>
  </w:style>
  <w:style w:type="paragraph" w:customStyle="1" w:styleId="9CBB962D1DB04CC7BF668870E4EEEE37">
    <w:name w:val="9CBB962D1DB04CC7BF668870E4EEEE37"/>
    <w:rsid w:val="007108C3"/>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Southern Regional Assembly</Abstract>
  <CompanyAddress/>
  <CompanyPhone/>
  <CompanyFax>Development of an Interreg Smooty Project Regional Mobility Readiness Framework and Evidence-Based Framework for assessing rural settlement networks for the Southern Region</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4D038F90A94B44815B0B73EB6C54A0" ma:contentTypeVersion="16" ma:contentTypeDescription="Create a new document." ma:contentTypeScope="" ma:versionID="bc884bd94f2333d03f615762a13dd06b">
  <xsd:schema xmlns:xsd="http://www.w3.org/2001/XMLSchema" xmlns:xs="http://www.w3.org/2001/XMLSchema" xmlns:p="http://schemas.microsoft.com/office/2006/metadata/properties" xmlns:ns2="2c051339-6820-4714-a1bb-2eb2aafc7b59" xmlns:ns3="6b25f6a5-55ca-46c3-9adf-5082fe74df2f" targetNamespace="http://schemas.microsoft.com/office/2006/metadata/properties" ma:root="true" ma:fieldsID="25a64e6e75210be80b61b197b4928a53" ns2:_="" ns3:_="">
    <xsd:import namespace="2c051339-6820-4714-a1bb-2eb2aafc7b59"/>
    <xsd:import namespace="6b25f6a5-55ca-46c3-9adf-5082fe74df2f"/>
    <xsd:element name="properties">
      <xsd:complexType>
        <xsd:sequence>
          <xsd:element name="documentManagement">
            <xsd:complexType>
              <xsd:all>
                <xsd:element ref="ns2:FileType" minOccurs="0"/>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Number" minOccurs="0"/>
                <xsd:element ref="ns2:No_x002e_Colum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51339-6820-4714-a1bb-2eb2aafc7b59" elementFormDefault="qualified">
    <xsd:import namespace="http://schemas.microsoft.com/office/2006/documentManagement/types"/>
    <xsd:import namespace="http://schemas.microsoft.com/office/infopath/2007/PartnerControls"/>
    <xsd:element name="FileType" ma:index="8" nillable="true" ma:displayName="File Type" ma:default="PDF" ma:format="Dropdown" ma:internalName="FileTyp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a3191b5-f8f2-41ec-a006-5bed4f2a6c4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Number" ma:index="21" nillable="true" ma:displayName="Number" ma:format="Dropdown" ma:indexed="true" ma:internalName="Number" ma:percentage="FALSE">
      <xsd:simpleType>
        <xsd:restriction base="dms:Number"/>
      </xsd:simpleType>
    </xsd:element>
    <xsd:element name="No_x002e_Column" ma:index="22" nillable="true" ma:displayName="No. Column" ma:format="Dropdown" ma:indexed="true" ma:internalName="No_x002e_Colum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b25f6a5-55ca-46c3-9adf-5082fe74df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ebc091e-e25d-4043-b7e1-6c72d80964da}" ma:internalName="TaxCatchAll" ma:showField="CatchAllData" ma:web="6b25f6a5-55ca-46c3-9adf-5082fe74d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b25f6a5-55ca-46c3-9adf-5082fe74df2f" xsi:nil="true"/>
    <Number xmlns="2c051339-6820-4714-a1bb-2eb2aafc7b59" xsi:nil="true"/>
    <lcf76f155ced4ddcb4097134ff3c332f xmlns="2c051339-6820-4714-a1bb-2eb2aafc7b59">
      <Terms xmlns="http://schemas.microsoft.com/office/infopath/2007/PartnerControls"/>
    </lcf76f155ced4ddcb4097134ff3c332f>
    <No_x002e_Column xmlns="2c051339-6820-4714-a1bb-2eb2aafc7b59" xsi:nil="true"/>
    <FileType xmlns="2c051339-6820-4714-a1bb-2eb2aafc7b59">PDF</FileTyp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F1B405EC-1A53-4646-BD42-ED8327457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51339-6820-4714-a1bb-2eb2aafc7b59"/>
    <ds:schemaRef ds:uri="6b25f6a5-55ca-46c3-9adf-5082fe74d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6b25f6a5-55ca-46c3-9adf-5082fe74df2f"/>
    <ds:schemaRef ds:uri="2c051339-6820-4714-a1bb-2eb2aafc7b59"/>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81</Pages>
  <Words>25273</Words>
  <Characters>144059</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Oonagh Messette</cp:lastModifiedBy>
  <cp:revision>5</cp:revision>
  <dcterms:created xsi:type="dcterms:W3CDTF">2026-10-16T10:51:00Z</dcterms:created>
  <dcterms:modified xsi:type="dcterms:W3CDTF">2026-10-16T12:25:00Z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0x010100164D038F90A94B44815B0B73EB6C54A0</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MediaServiceImageTags">
    <vt:lpwstr/>
  </property>
</Properties>
</file>