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92E4F" w14:textId="57279E6A" w:rsidR="00851ECD" w:rsidRPr="00E87FBE" w:rsidRDefault="00851ECD" w:rsidP="00E87FBE">
      <w:pPr>
        <w:rPr>
          <w:b/>
          <w:sz w:val="32"/>
          <w:u w:val="single"/>
        </w:rPr>
      </w:pPr>
    </w:p>
    <w:p w14:paraId="5604C526" w14:textId="25F53F92" w:rsidR="009C6D62" w:rsidRDefault="002069D3" w:rsidP="00F94F01">
      <w:pPr>
        <w:jc w:val="center"/>
        <w:rPr>
          <w:b/>
          <w:sz w:val="32"/>
          <w:u w:val="single"/>
        </w:rPr>
      </w:pPr>
      <w:r w:rsidRPr="00E87FBE">
        <w:rPr>
          <w:b/>
          <w:sz w:val="32"/>
          <w:u w:val="single"/>
        </w:rPr>
        <w:t xml:space="preserve">Clarifications </w:t>
      </w:r>
    </w:p>
    <w:p w14:paraId="4C948F91" w14:textId="77777777" w:rsidR="00E87FBE" w:rsidRPr="00E87FBE" w:rsidRDefault="00E87FBE" w:rsidP="00F94F01">
      <w:pPr>
        <w:jc w:val="center"/>
        <w:rPr>
          <w:b/>
          <w:sz w:val="32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1"/>
        <w:gridCol w:w="4926"/>
        <w:gridCol w:w="3569"/>
      </w:tblGrid>
      <w:tr w:rsidR="0087628C" w14:paraId="4F346316" w14:textId="77777777" w:rsidTr="002A122B">
        <w:tc>
          <w:tcPr>
            <w:tcW w:w="521" w:type="dxa"/>
            <w:shd w:val="clear" w:color="auto" w:fill="A8D08D" w:themeFill="accent6" w:themeFillTint="99"/>
          </w:tcPr>
          <w:p w14:paraId="628E95FA" w14:textId="70462AD4" w:rsidR="00D36DEA" w:rsidRDefault="00D36DEA" w:rsidP="00144535">
            <w:pPr>
              <w:rPr>
                <w:b/>
              </w:rPr>
            </w:pPr>
            <w:r>
              <w:rPr>
                <w:b/>
              </w:rPr>
              <w:t>Ref</w:t>
            </w:r>
          </w:p>
        </w:tc>
        <w:tc>
          <w:tcPr>
            <w:tcW w:w="4926" w:type="dxa"/>
            <w:shd w:val="clear" w:color="auto" w:fill="A8D08D" w:themeFill="accent6" w:themeFillTint="99"/>
            <w:vAlign w:val="center"/>
          </w:tcPr>
          <w:p w14:paraId="4F41D0C7" w14:textId="7C18E824" w:rsidR="00D36DEA" w:rsidRPr="00F94F01" w:rsidRDefault="00D36DEA" w:rsidP="00144535">
            <w:pPr>
              <w:rPr>
                <w:b/>
              </w:rPr>
            </w:pPr>
            <w:r>
              <w:rPr>
                <w:b/>
              </w:rPr>
              <w:t>Query</w:t>
            </w:r>
          </w:p>
        </w:tc>
        <w:tc>
          <w:tcPr>
            <w:tcW w:w="3569" w:type="dxa"/>
            <w:shd w:val="clear" w:color="auto" w:fill="A8D08D" w:themeFill="accent6" w:themeFillTint="99"/>
            <w:vAlign w:val="center"/>
          </w:tcPr>
          <w:p w14:paraId="2AF33491" w14:textId="77777777" w:rsidR="00D36DEA" w:rsidRPr="00F94F01" w:rsidRDefault="00D36DEA" w:rsidP="00F94F01">
            <w:pPr>
              <w:rPr>
                <w:b/>
              </w:rPr>
            </w:pPr>
            <w:r w:rsidRPr="00F94F01">
              <w:rPr>
                <w:b/>
              </w:rPr>
              <w:t>Teagasc Response</w:t>
            </w:r>
          </w:p>
        </w:tc>
      </w:tr>
      <w:tr w:rsidR="0087628C" w14:paraId="27E7EB21" w14:textId="77777777" w:rsidTr="002A122B">
        <w:tc>
          <w:tcPr>
            <w:tcW w:w="521" w:type="dxa"/>
          </w:tcPr>
          <w:p w14:paraId="6925703D" w14:textId="663F35D9" w:rsidR="003B0B56" w:rsidRPr="00C27536" w:rsidRDefault="003B0B56" w:rsidP="003B0B56">
            <w:pPr>
              <w:shd w:val="clear" w:color="auto" w:fill="FFFFFF"/>
              <w:spacing w:after="120"/>
              <w:rPr>
                <w:color w:val="808080" w:themeColor="background1" w:themeShade="80"/>
              </w:rPr>
            </w:pPr>
            <w:r>
              <w:rPr>
                <w:color w:val="808080" w:themeColor="background1" w:themeShade="80"/>
              </w:rPr>
              <w:t>1</w:t>
            </w:r>
          </w:p>
        </w:tc>
        <w:tc>
          <w:tcPr>
            <w:tcW w:w="4926" w:type="dxa"/>
            <w:vAlign w:val="center"/>
          </w:tcPr>
          <w:p w14:paraId="2C5D1816" w14:textId="77777777" w:rsidR="002A122B" w:rsidRPr="002A122B" w:rsidRDefault="002A122B" w:rsidP="002A122B">
            <w:pPr>
              <w:shd w:val="clear" w:color="auto" w:fill="FFFFFF"/>
              <w:spacing w:after="120"/>
              <w:rPr>
                <w:color w:val="808080" w:themeColor="background1" w:themeShade="80"/>
              </w:rPr>
            </w:pPr>
            <w:r w:rsidRPr="002A122B">
              <w:rPr>
                <w:color w:val="808080" w:themeColor="background1" w:themeShade="80"/>
              </w:rPr>
              <w:t>Pricing Document – Appendix 1, Element 60: Site Services</w:t>
            </w:r>
          </w:p>
          <w:p w14:paraId="00980955" w14:textId="0A71C3D6" w:rsidR="003B0B56" w:rsidRPr="003C01BF" w:rsidRDefault="002A122B" w:rsidP="002A122B">
            <w:pPr>
              <w:shd w:val="clear" w:color="auto" w:fill="FFFFFF"/>
              <w:spacing w:after="120"/>
              <w:rPr>
                <w:color w:val="808080" w:themeColor="background1" w:themeShade="80"/>
              </w:rPr>
            </w:pPr>
            <w:r w:rsidRPr="002A122B">
              <w:rPr>
                <w:color w:val="808080" w:themeColor="background1" w:themeShade="80"/>
              </w:rPr>
              <w:t xml:space="preserve">Item 60.3, “Amount for disconnection and removal of existing site lighting” – Could you please clarify what works are required under this </w:t>
            </w:r>
            <w:proofErr w:type="gramStart"/>
            <w:r w:rsidRPr="002A122B">
              <w:rPr>
                <w:color w:val="808080" w:themeColor="background1" w:themeShade="80"/>
              </w:rPr>
              <w:t>item?</w:t>
            </w:r>
            <w:r w:rsidR="00146EDA">
              <w:rPr>
                <w:color w:val="808080" w:themeColor="background1" w:themeShade="80"/>
              </w:rPr>
              <w:t>.</w:t>
            </w:r>
            <w:proofErr w:type="gramEnd"/>
          </w:p>
        </w:tc>
        <w:tc>
          <w:tcPr>
            <w:tcW w:w="3569" w:type="dxa"/>
          </w:tcPr>
          <w:p w14:paraId="63AABB7F" w14:textId="70F6E4F4" w:rsidR="00146EDA" w:rsidRPr="00472675" w:rsidRDefault="00EA442D" w:rsidP="002A122B">
            <w:r>
              <w:t>N/A</w:t>
            </w:r>
          </w:p>
        </w:tc>
      </w:tr>
      <w:tr w:rsidR="003C01BF" w14:paraId="6EBE2865" w14:textId="77777777" w:rsidTr="002A122B">
        <w:tc>
          <w:tcPr>
            <w:tcW w:w="521" w:type="dxa"/>
          </w:tcPr>
          <w:p w14:paraId="479E8AB4" w14:textId="1A089D65" w:rsidR="003C01BF" w:rsidRDefault="008F0165" w:rsidP="003B0B56">
            <w:pPr>
              <w:shd w:val="clear" w:color="auto" w:fill="FFFFFF"/>
              <w:spacing w:after="120"/>
              <w:rPr>
                <w:color w:val="808080" w:themeColor="background1" w:themeShade="80"/>
              </w:rPr>
            </w:pPr>
            <w:r>
              <w:rPr>
                <w:color w:val="808080" w:themeColor="background1" w:themeShade="80"/>
              </w:rPr>
              <w:t>2</w:t>
            </w:r>
          </w:p>
        </w:tc>
        <w:tc>
          <w:tcPr>
            <w:tcW w:w="4926" w:type="dxa"/>
            <w:vAlign w:val="center"/>
          </w:tcPr>
          <w:p w14:paraId="6EAB9CC5" w14:textId="77777777" w:rsidR="002A122B" w:rsidRPr="002A122B" w:rsidRDefault="002A122B" w:rsidP="002A122B">
            <w:pPr>
              <w:shd w:val="clear" w:color="auto" w:fill="FFFFFF"/>
              <w:spacing w:after="120"/>
              <w:rPr>
                <w:color w:val="808080" w:themeColor="background1" w:themeShade="80"/>
              </w:rPr>
            </w:pPr>
            <w:r w:rsidRPr="002A122B">
              <w:rPr>
                <w:color w:val="808080" w:themeColor="background1" w:themeShade="80"/>
              </w:rPr>
              <w:t>Pricing Document – Appendix 1, Element 61: Electrical Centre</w:t>
            </w:r>
          </w:p>
          <w:p w14:paraId="283BEAD1" w14:textId="48AA1286" w:rsidR="003C01BF" w:rsidRPr="005B0AB8" w:rsidRDefault="002A122B" w:rsidP="002A122B">
            <w:pPr>
              <w:shd w:val="clear" w:color="auto" w:fill="FFFFFF"/>
              <w:spacing w:after="120"/>
              <w:rPr>
                <w:color w:val="808080" w:themeColor="background1" w:themeShade="80"/>
              </w:rPr>
            </w:pPr>
            <w:r w:rsidRPr="002A122B">
              <w:rPr>
                <w:color w:val="808080" w:themeColor="background1" w:themeShade="80"/>
              </w:rPr>
              <w:t>Item 61.1, “Amount for hire of temporary 300kVA continuously rated generator and all associated sundries for 2-week period” – Could you please confirm which board the temporary generator is to be connected to?</w:t>
            </w:r>
          </w:p>
        </w:tc>
        <w:tc>
          <w:tcPr>
            <w:tcW w:w="3569" w:type="dxa"/>
          </w:tcPr>
          <w:p w14:paraId="1DAC1C16" w14:textId="447EB327" w:rsidR="00146EDA" w:rsidRPr="003C01BF" w:rsidRDefault="00EA442D" w:rsidP="00146EDA">
            <w:r>
              <w:t>Its to be connected to SDB 1 as per the electrical schematic</w:t>
            </w:r>
            <w:r w:rsidR="001B6B52">
              <w:t>.</w:t>
            </w:r>
          </w:p>
        </w:tc>
      </w:tr>
      <w:tr w:rsidR="00127A7C" w14:paraId="3058BFDC" w14:textId="77777777" w:rsidTr="002A122B">
        <w:tc>
          <w:tcPr>
            <w:tcW w:w="521" w:type="dxa"/>
          </w:tcPr>
          <w:p w14:paraId="7D0A79A2" w14:textId="5CD30775" w:rsidR="00127A7C" w:rsidRDefault="00127A7C" w:rsidP="003B0B56">
            <w:pPr>
              <w:shd w:val="clear" w:color="auto" w:fill="FFFFFF"/>
              <w:spacing w:after="120"/>
              <w:rPr>
                <w:color w:val="808080" w:themeColor="background1" w:themeShade="80"/>
              </w:rPr>
            </w:pPr>
            <w:r>
              <w:rPr>
                <w:color w:val="808080" w:themeColor="background1" w:themeShade="80"/>
              </w:rPr>
              <w:t>3</w:t>
            </w:r>
          </w:p>
        </w:tc>
        <w:tc>
          <w:tcPr>
            <w:tcW w:w="4926" w:type="dxa"/>
            <w:vAlign w:val="center"/>
          </w:tcPr>
          <w:p w14:paraId="0CCBD30A" w14:textId="77777777" w:rsidR="002A122B" w:rsidRDefault="002A122B" w:rsidP="00127A7C">
            <w:pPr>
              <w:shd w:val="clear" w:color="auto" w:fill="FFFFFF"/>
              <w:spacing w:after="120"/>
              <w:rPr>
                <w:color w:val="808080" w:themeColor="background1" w:themeShade="80"/>
              </w:rPr>
            </w:pPr>
            <w:r w:rsidRPr="002A122B">
              <w:rPr>
                <w:color w:val="808080" w:themeColor="background1" w:themeShade="80"/>
              </w:rPr>
              <w:t>Electrical Drawing 1881-E300</w:t>
            </w:r>
          </w:p>
          <w:p w14:paraId="016CB563" w14:textId="77777777" w:rsidR="002A122B" w:rsidRDefault="002A122B" w:rsidP="00127A7C">
            <w:pPr>
              <w:shd w:val="clear" w:color="auto" w:fill="FFFFFF"/>
              <w:spacing w:after="120"/>
              <w:rPr>
                <w:color w:val="808080" w:themeColor="background1" w:themeShade="80"/>
              </w:rPr>
            </w:pPr>
          </w:p>
          <w:p w14:paraId="15E937DC" w14:textId="6543EFD0" w:rsidR="00127A7C" w:rsidRPr="00146EDA" w:rsidRDefault="002A122B" w:rsidP="00127A7C">
            <w:pPr>
              <w:shd w:val="clear" w:color="auto" w:fill="FFFFFF"/>
              <w:spacing w:after="120"/>
              <w:rPr>
                <w:color w:val="808080" w:themeColor="background1" w:themeShade="80"/>
              </w:rPr>
            </w:pPr>
            <w:r w:rsidRPr="002A122B">
              <w:rPr>
                <w:noProof/>
                <w:color w:val="808080" w:themeColor="background1" w:themeShade="80"/>
              </w:rPr>
              <w:drawing>
                <wp:inline distT="0" distB="0" distL="0" distR="0" wp14:anchorId="7A53E1D7" wp14:editId="7F0BE8CB">
                  <wp:extent cx="2991004" cy="3949903"/>
                  <wp:effectExtent l="0" t="0" r="0" b="0"/>
                  <wp:docPr id="24229975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2299753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1004" cy="39499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127A7C" w:rsidRPr="00127A7C">
              <w:rPr>
                <w:color w:val="808080" w:themeColor="background1" w:themeShade="80"/>
              </w:rPr>
              <w:t>.</w:t>
            </w:r>
          </w:p>
        </w:tc>
        <w:tc>
          <w:tcPr>
            <w:tcW w:w="3569" w:type="dxa"/>
          </w:tcPr>
          <w:p w14:paraId="2F10BE14" w14:textId="442BD096" w:rsidR="00127A7C" w:rsidRDefault="001B6B52" w:rsidP="00146EDA">
            <w:r>
              <w:t>These locations are indicated on drawing reference no. 1811 - E100</w:t>
            </w:r>
          </w:p>
        </w:tc>
      </w:tr>
      <w:tr w:rsidR="002D3CBC" w14:paraId="1044E1CA" w14:textId="77777777" w:rsidTr="002A122B">
        <w:tc>
          <w:tcPr>
            <w:tcW w:w="521" w:type="dxa"/>
          </w:tcPr>
          <w:p w14:paraId="125CD471" w14:textId="3D96CE23" w:rsidR="002D3CBC" w:rsidRDefault="002D3CBC" w:rsidP="003B0B56">
            <w:pPr>
              <w:shd w:val="clear" w:color="auto" w:fill="FFFFFF"/>
              <w:spacing w:after="120"/>
              <w:rPr>
                <w:color w:val="808080" w:themeColor="background1" w:themeShade="80"/>
              </w:rPr>
            </w:pPr>
            <w:r>
              <w:rPr>
                <w:color w:val="808080" w:themeColor="background1" w:themeShade="80"/>
              </w:rPr>
              <w:t>4</w:t>
            </w:r>
          </w:p>
        </w:tc>
        <w:tc>
          <w:tcPr>
            <w:tcW w:w="4926" w:type="dxa"/>
            <w:vAlign w:val="center"/>
          </w:tcPr>
          <w:p w14:paraId="35502475" w14:textId="4C94BDBC" w:rsidR="002A122B" w:rsidRPr="002A122B" w:rsidRDefault="002A122B" w:rsidP="002A122B">
            <w:pPr>
              <w:shd w:val="clear" w:color="auto" w:fill="FFFFFF"/>
              <w:spacing w:after="120"/>
              <w:rPr>
                <w:color w:val="808080" w:themeColor="background1" w:themeShade="80"/>
              </w:rPr>
            </w:pPr>
            <w:r w:rsidRPr="002A122B">
              <w:rPr>
                <w:color w:val="808080" w:themeColor="background1" w:themeShade="80"/>
              </w:rPr>
              <w:t xml:space="preserve">could </w:t>
            </w:r>
            <w:r>
              <w:rPr>
                <w:color w:val="808080" w:themeColor="background1" w:themeShade="80"/>
              </w:rPr>
              <w:t xml:space="preserve">we </w:t>
            </w:r>
            <w:r w:rsidRPr="002A122B">
              <w:rPr>
                <w:color w:val="808080" w:themeColor="background1" w:themeShade="80"/>
              </w:rPr>
              <w:t>clarify the following please</w:t>
            </w:r>
            <w:r>
              <w:rPr>
                <w:color w:val="808080" w:themeColor="background1" w:themeShade="80"/>
              </w:rPr>
              <w:t>:</w:t>
            </w:r>
          </w:p>
          <w:p w14:paraId="0E4E9E5D" w14:textId="05729151" w:rsidR="002D3CBC" w:rsidRPr="00127A7C" w:rsidRDefault="002A122B" w:rsidP="002A122B">
            <w:pPr>
              <w:shd w:val="clear" w:color="auto" w:fill="FFFFFF"/>
              <w:spacing w:after="120"/>
              <w:rPr>
                <w:color w:val="808080" w:themeColor="background1" w:themeShade="80"/>
              </w:rPr>
            </w:pPr>
            <w:r w:rsidRPr="002A122B">
              <w:rPr>
                <w:color w:val="808080" w:themeColor="background1" w:themeShade="80"/>
              </w:rPr>
              <w:t xml:space="preserve">type of containment </w:t>
            </w:r>
            <w:proofErr w:type="spellStart"/>
            <w:r w:rsidRPr="002A122B">
              <w:rPr>
                <w:color w:val="808080" w:themeColor="background1" w:themeShade="80"/>
              </w:rPr>
              <w:t>ie</w:t>
            </w:r>
            <w:proofErr w:type="spellEnd"/>
            <w:r w:rsidRPr="002A122B">
              <w:rPr>
                <w:color w:val="808080" w:themeColor="background1" w:themeShade="80"/>
              </w:rPr>
              <w:t>- galvanised or stainless</w:t>
            </w:r>
          </w:p>
        </w:tc>
        <w:tc>
          <w:tcPr>
            <w:tcW w:w="3569" w:type="dxa"/>
          </w:tcPr>
          <w:p w14:paraId="791E08CF" w14:textId="13B1B85A" w:rsidR="002D3CBC" w:rsidRPr="0038451B" w:rsidRDefault="001B6B52" w:rsidP="002D3CBC">
            <w:pPr>
              <w:shd w:val="clear" w:color="auto" w:fill="FFFFFF"/>
              <w:spacing w:before="100" w:beforeAutospacing="1" w:after="100" w:afterAutospacing="1"/>
            </w:pPr>
            <w:r>
              <w:t xml:space="preserve">For the main distillery, </w:t>
            </w:r>
            <w:proofErr w:type="spellStart"/>
            <w:r>
              <w:t>its</w:t>
            </w:r>
            <w:proofErr w:type="spellEnd"/>
            <w:r>
              <w:t xml:space="preserve"> stainless the requirements are set out on page </w:t>
            </w:r>
            <w:r>
              <w:lastRenderedPageBreak/>
              <w:t xml:space="preserve">10 of the Electrical Specification, outside of this area e.g. containment </w:t>
            </w:r>
            <w:r w:rsidR="00056122">
              <w:t>requirements for SDB 3 / SDB 5 / SDB 6 etc it can be galvanised.</w:t>
            </w:r>
          </w:p>
        </w:tc>
      </w:tr>
      <w:tr w:rsidR="002D3CBC" w14:paraId="73EAA815" w14:textId="77777777" w:rsidTr="002A122B">
        <w:tc>
          <w:tcPr>
            <w:tcW w:w="521" w:type="dxa"/>
          </w:tcPr>
          <w:p w14:paraId="24E7BA13" w14:textId="0C3F1DF3" w:rsidR="002D3CBC" w:rsidRDefault="002D3CBC" w:rsidP="003B0B56">
            <w:pPr>
              <w:shd w:val="clear" w:color="auto" w:fill="FFFFFF"/>
              <w:spacing w:after="120"/>
              <w:rPr>
                <w:color w:val="808080" w:themeColor="background1" w:themeShade="80"/>
              </w:rPr>
            </w:pPr>
            <w:r>
              <w:rPr>
                <w:color w:val="808080" w:themeColor="background1" w:themeShade="80"/>
              </w:rPr>
              <w:lastRenderedPageBreak/>
              <w:t>5</w:t>
            </w:r>
          </w:p>
        </w:tc>
        <w:tc>
          <w:tcPr>
            <w:tcW w:w="4926" w:type="dxa"/>
            <w:vAlign w:val="center"/>
          </w:tcPr>
          <w:p w14:paraId="68DA2532" w14:textId="3A5F736D" w:rsidR="002D3CBC" w:rsidRPr="002D3CBC" w:rsidRDefault="002A122B" w:rsidP="002D3CBC">
            <w:pPr>
              <w:shd w:val="clear" w:color="auto" w:fill="FFFFFF"/>
              <w:spacing w:after="120"/>
              <w:rPr>
                <w:color w:val="808080" w:themeColor="background1" w:themeShade="80"/>
              </w:rPr>
            </w:pPr>
            <w:r w:rsidRPr="002A122B">
              <w:rPr>
                <w:color w:val="808080" w:themeColor="background1" w:themeShade="80"/>
              </w:rPr>
              <w:t>can ducting runs be altered to ensure less cutting of roads etc</w:t>
            </w:r>
          </w:p>
        </w:tc>
        <w:tc>
          <w:tcPr>
            <w:tcW w:w="3569" w:type="dxa"/>
          </w:tcPr>
          <w:p w14:paraId="13D1D525" w14:textId="67BE929F" w:rsidR="002D3CBC" w:rsidRDefault="00EA442D" w:rsidP="00146EDA">
            <w:r>
              <w:t>Yes, within reason &amp; without compromising circuit design including voltage drop etc.</w:t>
            </w:r>
            <w:r w:rsidR="00056122">
              <w:t xml:space="preserve">  This will have to be demonstrated by the contractor to the Engineer / Client before any solution can be accepted. Outside of Engineering matters, the Client shall ultimately reserve the right to approve the route.</w:t>
            </w:r>
          </w:p>
        </w:tc>
      </w:tr>
      <w:tr w:rsidR="002A122B" w14:paraId="774947A7" w14:textId="77777777" w:rsidTr="002A122B">
        <w:tc>
          <w:tcPr>
            <w:tcW w:w="521" w:type="dxa"/>
          </w:tcPr>
          <w:p w14:paraId="6C9CA6E0" w14:textId="514EC894" w:rsidR="002A122B" w:rsidRDefault="002A122B" w:rsidP="003B0B56">
            <w:pPr>
              <w:shd w:val="clear" w:color="auto" w:fill="FFFFFF"/>
              <w:spacing w:after="120"/>
              <w:rPr>
                <w:color w:val="808080" w:themeColor="background1" w:themeShade="80"/>
              </w:rPr>
            </w:pPr>
            <w:r>
              <w:rPr>
                <w:color w:val="808080" w:themeColor="background1" w:themeShade="80"/>
              </w:rPr>
              <w:t>6</w:t>
            </w:r>
          </w:p>
        </w:tc>
        <w:tc>
          <w:tcPr>
            <w:tcW w:w="4926" w:type="dxa"/>
            <w:vAlign w:val="center"/>
          </w:tcPr>
          <w:p w14:paraId="50BAC9D9" w14:textId="76E7466B" w:rsidR="002A122B" w:rsidRPr="002A122B" w:rsidRDefault="002A122B" w:rsidP="002D3CBC">
            <w:pPr>
              <w:shd w:val="clear" w:color="auto" w:fill="FFFFFF"/>
              <w:spacing w:after="120"/>
              <w:rPr>
                <w:color w:val="808080" w:themeColor="background1" w:themeShade="80"/>
              </w:rPr>
            </w:pPr>
            <w:r w:rsidRPr="002A122B">
              <w:rPr>
                <w:color w:val="808080" w:themeColor="background1" w:themeShade="80"/>
              </w:rPr>
              <w:t>do we need to include costs of an earthing bar in quotation</w:t>
            </w:r>
          </w:p>
        </w:tc>
        <w:tc>
          <w:tcPr>
            <w:tcW w:w="3569" w:type="dxa"/>
          </w:tcPr>
          <w:p w14:paraId="28DE6805" w14:textId="272237C2" w:rsidR="002A122B" w:rsidRDefault="001B6B52" w:rsidP="00146EDA">
            <w:proofErr w:type="gramStart"/>
            <w:r>
              <w:t>Yes</w:t>
            </w:r>
            <w:proofErr w:type="gramEnd"/>
            <w:r>
              <w:t xml:space="preserve"> as per requirements set out on Page 16 of the Electrical Services Specification document.</w:t>
            </w:r>
          </w:p>
        </w:tc>
      </w:tr>
      <w:tr w:rsidR="002A122B" w14:paraId="1E283364" w14:textId="77777777" w:rsidTr="002A122B">
        <w:tc>
          <w:tcPr>
            <w:tcW w:w="521" w:type="dxa"/>
          </w:tcPr>
          <w:p w14:paraId="18E25D35" w14:textId="074847AB" w:rsidR="002A122B" w:rsidRDefault="002A122B" w:rsidP="003B0B56">
            <w:pPr>
              <w:shd w:val="clear" w:color="auto" w:fill="FFFFFF"/>
              <w:spacing w:after="120"/>
              <w:rPr>
                <w:color w:val="808080" w:themeColor="background1" w:themeShade="80"/>
              </w:rPr>
            </w:pPr>
            <w:r>
              <w:rPr>
                <w:color w:val="808080" w:themeColor="background1" w:themeShade="80"/>
              </w:rPr>
              <w:t>7</w:t>
            </w:r>
          </w:p>
        </w:tc>
        <w:tc>
          <w:tcPr>
            <w:tcW w:w="4926" w:type="dxa"/>
            <w:vAlign w:val="center"/>
          </w:tcPr>
          <w:p w14:paraId="3F1E736D" w14:textId="132F6B84" w:rsidR="002A122B" w:rsidRPr="002A122B" w:rsidRDefault="002A122B" w:rsidP="002D3CBC">
            <w:pPr>
              <w:shd w:val="clear" w:color="auto" w:fill="FFFFFF"/>
              <w:spacing w:after="120"/>
              <w:rPr>
                <w:color w:val="808080" w:themeColor="background1" w:themeShade="80"/>
              </w:rPr>
            </w:pPr>
            <w:r w:rsidRPr="002A122B">
              <w:rPr>
                <w:color w:val="808080" w:themeColor="background1" w:themeShade="80"/>
              </w:rPr>
              <w:t>is generator hire inclusive in quote or added under the line as an extra</w:t>
            </w:r>
          </w:p>
        </w:tc>
        <w:tc>
          <w:tcPr>
            <w:tcW w:w="3569" w:type="dxa"/>
          </w:tcPr>
          <w:p w14:paraId="0E3EE6C8" w14:textId="12B8F8D0" w:rsidR="002A122B" w:rsidRDefault="00056122" w:rsidP="00146EDA">
            <w:r>
              <w:t>Included in quote &amp; coset to be entered under</w:t>
            </w:r>
            <w:r w:rsidR="00EA442D">
              <w:t xml:space="preserve"> Item 61.1</w:t>
            </w:r>
          </w:p>
        </w:tc>
      </w:tr>
      <w:tr w:rsidR="002A122B" w14:paraId="26CEE8BE" w14:textId="77777777" w:rsidTr="002A122B">
        <w:tc>
          <w:tcPr>
            <w:tcW w:w="521" w:type="dxa"/>
          </w:tcPr>
          <w:p w14:paraId="0478F8A6" w14:textId="6AC38A4D" w:rsidR="002A122B" w:rsidRDefault="002A122B" w:rsidP="003B0B56">
            <w:pPr>
              <w:shd w:val="clear" w:color="auto" w:fill="FFFFFF"/>
              <w:spacing w:after="120"/>
              <w:rPr>
                <w:color w:val="808080" w:themeColor="background1" w:themeShade="80"/>
              </w:rPr>
            </w:pPr>
            <w:r>
              <w:rPr>
                <w:color w:val="808080" w:themeColor="background1" w:themeShade="80"/>
              </w:rPr>
              <w:t>8</w:t>
            </w:r>
          </w:p>
        </w:tc>
        <w:tc>
          <w:tcPr>
            <w:tcW w:w="4926" w:type="dxa"/>
            <w:vAlign w:val="center"/>
          </w:tcPr>
          <w:p w14:paraId="2FE79B73" w14:textId="77777777" w:rsidR="002A122B" w:rsidRPr="002A122B" w:rsidRDefault="002A122B" w:rsidP="002D3CBC">
            <w:pPr>
              <w:shd w:val="clear" w:color="auto" w:fill="FFFFFF"/>
              <w:spacing w:after="120"/>
              <w:rPr>
                <w:color w:val="808080" w:themeColor="background1" w:themeShade="80"/>
              </w:rPr>
            </w:pPr>
          </w:p>
        </w:tc>
        <w:tc>
          <w:tcPr>
            <w:tcW w:w="3569" w:type="dxa"/>
          </w:tcPr>
          <w:p w14:paraId="63434585" w14:textId="77777777" w:rsidR="002A122B" w:rsidRDefault="002A122B" w:rsidP="00146EDA"/>
        </w:tc>
      </w:tr>
    </w:tbl>
    <w:p w14:paraId="6E988A16" w14:textId="77777777" w:rsidR="00F94F01" w:rsidRPr="00F94F01" w:rsidRDefault="00F94F01" w:rsidP="00F94F01">
      <w:pPr>
        <w:jc w:val="center"/>
        <w:rPr>
          <w:b/>
          <w:u w:val="single"/>
        </w:rPr>
      </w:pPr>
    </w:p>
    <w:sectPr w:rsidR="00F94F01" w:rsidRPr="00F94F01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F8F87F" w14:textId="77777777" w:rsidR="00F43652" w:rsidRDefault="00F43652" w:rsidP="00851ECD">
      <w:pPr>
        <w:spacing w:after="0" w:line="240" w:lineRule="auto"/>
      </w:pPr>
      <w:r>
        <w:separator/>
      </w:r>
    </w:p>
  </w:endnote>
  <w:endnote w:type="continuationSeparator" w:id="0">
    <w:p w14:paraId="07CDC5FB" w14:textId="77777777" w:rsidR="00F43652" w:rsidRDefault="00F43652" w:rsidP="00851E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C6E68" w14:textId="77777777" w:rsidR="00F43652" w:rsidRDefault="00F43652" w:rsidP="00851ECD">
      <w:pPr>
        <w:spacing w:after="0" w:line="240" w:lineRule="auto"/>
      </w:pPr>
      <w:r>
        <w:separator/>
      </w:r>
    </w:p>
  </w:footnote>
  <w:footnote w:type="continuationSeparator" w:id="0">
    <w:p w14:paraId="4C043843" w14:textId="77777777" w:rsidR="00F43652" w:rsidRDefault="00F43652" w:rsidP="00851E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F54E0" w14:textId="10877DF8" w:rsidR="00851ECD" w:rsidRDefault="00D66E9F" w:rsidP="002A122B">
    <w:pPr>
      <w:spacing w:after="0" w:line="240" w:lineRule="auto"/>
    </w:pPr>
    <w:r>
      <w:rPr>
        <w:rFonts w:ascii="Times New Roman" w:eastAsia="Times New Roman" w:hAnsi="Times New Roman" w:cs="Times New Roman"/>
        <w:b/>
        <w:bCs/>
        <w:smallCaps/>
        <w:noProof/>
        <w:sz w:val="32"/>
        <w:szCs w:val="32"/>
        <w:lang w:eastAsia="en-IE"/>
      </w:rPr>
      <w:drawing>
        <wp:anchor distT="0" distB="0" distL="114300" distR="114300" simplePos="0" relativeHeight="251658240" behindDoc="1" locked="0" layoutInCell="1" allowOverlap="1" wp14:anchorId="2D71BD90" wp14:editId="67164463">
          <wp:simplePos x="0" y="0"/>
          <wp:positionH relativeFrom="column">
            <wp:posOffset>5048250</wp:posOffset>
          </wp:positionH>
          <wp:positionV relativeFrom="paragraph">
            <wp:posOffset>-163830</wp:posOffset>
          </wp:positionV>
          <wp:extent cx="1524000" cy="59563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5956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572DA5" w:rsidRPr="00851ECD">
      <w:rPr>
        <w:sz w:val="28"/>
      </w:rPr>
      <w:t>Clarifications</w:t>
    </w:r>
    <w:r w:rsidR="00572DA5">
      <w:rPr>
        <w:sz w:val="28"/>
      </w:rPr>
      <w:t xml:space="preserve"> </w:t>
    </w:r>
    <w:r w:rsidR="00F163A8">
      <w:rPr>
        <w:sz w:val="28"/>
      </w:rPr>
      <w:t>–</w:t>
    </w:r>
    <w:r w:rsidR="00144535">
      <w:rPr>
        <w:sz w:val="28"/>
      </w:rPr>
      <w:t xml:space="preserve"> </w:t>
    </w:r>
    <w:r w:rsidR="002A122B" w:rsidRPr="002A122B">
      <w:rPr>
        <w:sz w:val="28"/>
      </w:rPr>
      <w:t>C4945 - Electrical Upgrade Works – National Centre for Brewing and Distilling, Teagasc Oak Park, Carlow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E51CB"/>
    <w:multiLevelType w:val="hybridMultilevel"/>
    <w:tmpl w:val="DEF03020"/>
    <w:lvl w:ilvl="0" w:tplc="1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DC6AFB"/>
    <w:multiLevelType w:val="hybridMultilevel"/>
    <w:tmpl w:val="C3201C9E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D06D8B"/>
    <w:multiLevelType w:val="hybridMultilevel"/>
    <w:tmpl w:val="469AFE14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7F03902"/>
    <w:multiLevelType w:val="hybridMultilevel"/>
    <w:tmpl w:val="27623138"/>
    <w:lvl w:ilvl="0" w:tplc="764E1ABC">
      <w:numFmt w:val="bullet"/>
      <w:lvlText w:val="•"/>
      <w:lvlJc w:val="left"/>
      <w:pPr>
        <w:ind w:left="720" w:hanging="720"/>
      </w:pPr>
      <w:rPr>
        <w:rFonts w:ascii="Calibri" w:eastAsiaTheme="minorHAnsi" w:hAnsi="Calibri" w:cs="Calibri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7B35962"/>
    <w:multiLevelType w:val="hybridMultilevel"/>
    <w:tmpl w:val="BB08991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2919CD"/>
    <w:multiLevelType w:val="multilevel"/>
    <w:tmpl w:val="EECEDD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75E48C0"/>
    <w:multiLevelType w:val="multilevel"/>
    <w:tmpl w:val="EECEDD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39591800">
    <w:abstractNumId w:val="1"/>
  </w:num>
  <w:num w:numId="2" w16cid:durableId="1171915987">
    <w:abstractNumId w:val="0"/>
  </w:num>
  <w:num w:numId="3" w16cid:durableId="1560480476">
    <w:abstractNumId w:val="4"/>
  </w:num>
  <w:num w:numId="4" w16cid:durableId="742726081">
    <w:abstractNumId w:val="3"/>
  </w:num>
  <w:num w:numId="5" w16cid:durableId="830222289">
    <w:abstractNumId w:val="2"/>
  </w:num>
  <w:num w:numId="6" w16cid:durableId="1246036560">
    <w:abstractNumId w:val="5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7" w16cid:durableId="9917135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7C05"/>
    <w:rsid w:val="00007350"/>
    <w:rsid w:val="00017EC0"/>
    <w:rsid w:val="00056122"/>
    <w:rsid w:val="000677C4"/>
    <w:rsid w:val="00072544"/>
    <w:rsid w:val="00072835"/>
    <w:rsid w:val="0009107F"/>
    <w:rsid w:val="000A4B29"/>
    <w:rsid w:val="000B2AFE"/>
    <w:rsid w:val="000B3C70"/>
    <w:rsid w:val="000C4D10"/>
    <w:rsid w:val="000E18E3"/>
    <w:rsid w:val="0010585F"/>
    <w:rsid w:val="00115366"/>
    <w:rsid w:val="00127A7C"/>
    <w:rsid w:val="00137C05"/>
    <w:rsid w:val="00144535"/>
    <w:rsid w:val="00146EDA"/>
    <w:rsid w:val="0018388A"/>
    <w:rsid w:val="001915A3"/>
    <w:rsid w:val="001B6B52"/>
    <w:rsid w:val="002069D3"/>
    <w:rsid w:val="00264D6E"/>
    <w:rsid w:val="002A122B"/>
    <w:rsid w:val="002A522F"/>
    <w:rsid w:val="002B50C3"/>
    <w:rsid w:val="002C0F92"/>
    <w:rsid w:val="002D0F47"/>
    <w:rsid w:val="002D3CBC"/>
    <w:rsid w:val="002E059C"/>
    <w:rsid w:val="002F23BF"/>
    <w:rsid w:val="002F40FF"/>
    <w:rsid w:val="00302819"/>
    <w:rsid w:val="003138BA"/>
    <w:rsid w:val="00313ADE"/>
    <w:rsid w:val="00350C48"/>
    <w:rsid w:val="0038451B"/>
    <w:rsid w:val="00384DD6"/>
    <w:rsid w:val="0039492B"/>
    <w:rsid w:val="003B0B56"/>
    <w:rsid w:val="003C01BF"/>
    <w:rsid w:val="003C3045"/>
    <w:rsid w:val="003F6C0E"/>
    <w:rsid w:val="00410579"/>
    <w:rsid w:val="004243A4"/>
    <w:rsid w:val="00432EEE"/>
    <w:rsid w:val="00434344"/>
    <w:rsid w:val="00456AA7"/>
    <w:rsid w:val="00466412"/>
    <w:rsid w:val="00472675"/>
    <w:rsid w:val="004F3B4B"/>
    <w:rsid w:val="004F4EB2"/>
    <w:rsid w:val="005324D3"/>
    <w:rsid w:val="00555054"/>
    <w:rsid w:val="00572A04"/>
    <w:rsid w:val="00572DA5"/>
    <w:rsid w:val="005B0AB8"/>
    <w:rsid w:val="005B358C"/>
    <w:rsid w:val="005C4E3B"/>
    <w:rsid w:val="0060556B"/>
    <w:rsid w:val="00620B5C"/>
    <w:rsid w:val="00622143"/>
    <w:rsid w:val="0067449D"/>
    <w:rsid w:val="006802FD"/>
    <w:rsid w:val="0068307A"/>
    <w:rsid w:val="006F5BB7"/>
    <w:rsid w:val="00747947"/>
    <w:rsid w:val="00750785"/>
    <w:rsid w:val="00794A13"/>
    <w:rsid w:val="00797574"/>
    <w:rsid w:val="007A1345"/>
    <w:rsid w:val="007A719F"/>
    <w:rsid w:val="007A78AC"/>
    <w:rsid w:val="007B3C92"/>
    <w:rsid w:val="007F29EA"/>
    <w:rsid w:val="007F5BFE"/>
    <w:rsid w:val="008314A2"/>
    <w:rsid w:val="0083467C"/>
    <w:rsid w:val="00851ECD"/>
    <w:rsid w:val="00860DA2"/>
    <w:rsid w:val="00871FE1"/>
    <w:rsid w:val="0087628C"/>
    <w:rsid w:val="00887DB0"/>
    <w:rsid w:val="008B2368"/>
    <w:rsid w:val="008B622B"/>
    <w:rsid w:val="008F0165"/>
    <w:rsid w:val="009028B3"/>
    <w:rsid w:val="00911BA2"/>
    <w:rsid w:val="00924F27"/>
    <w:rsid w:val="009919D2"/>
    <w:rsid w:val="00991A69"/>
    <w:rsid w:val="009C6D62"/>
    <w:rsid w:val="009E1031"/>
    <w:rsid w:val="009F468D"/>
    <w:rsid w:val="009F5DF4"/>
    <w:rsid w:val="00A04FC9"/>
    <w:rsid w:val="00A54921"/>
    <w:rsid w:val="00A54FCE"/>
    <w:rsid w:val="00A7010D"/>
    <w:rsid w:val="00A834D9"/>
    <w:rsid w:val="00A8727E"/>
    <w:rsid w:val="00AB2EC5"/>
    <w:rsid w:val="00AE3719"/>
    <w:rsid w:val="00B17F06"/>
    <w:rsid w:val="00B2295C"/>
    <w:rsid w:val="00B25CB7"/>
    <w:rsid w:val="00B3296A"/>
    <w:rsid w:val="00B41A4B"/>
    <w:rsid w:val="00B46967"/>
    <w:rsid w:val="00B736E5"/>
    <w:rsid w:val="00B81C45"/>
    <w:rsid w:val="00BC30CF"/>
    <w:rsid w:val="00BD00E0"/>
    <w:rsid w:val="00C022ED"/>
    <w:rsid w:val="00C10D55"/>
    <w:rsid w:val="00C27536"/>
    <w:rsid w:val="00C42D8F"/>
    <w:rsid w:val="00C830E1"/>
    <w:rsid w:val="00C93D61"/>
    <w:rsid w:val="00CD6274"/>
    <w:rsid w:val="00CE25B3"/>
    <w:rsid w:val="00CF48D5"/>
    <w:rsid w:val="00CF5324"/>
    <w:rsid w:val="00D00ABF"/>
    <w:rsid w:val="00D041C1"/>
    <w:rsid w:val="00D102FD"/>
    <w:rsid w:val="00D36DEA"/>
    <w:rsid w:val="00D6606A"/>
    <w:rsid w:val="00D66E9F"/>
    <w:rsid w:val="00D84237"/>
    <w:rsid w:val="00D873C4"/>
    <w:rsid w:val="00DA6888"/>
    <w:rsid w:val="00DC43E2"/>
    <w:rsid w:val="00DD750B"/>
    <w:rsid w:val="00E01557"/>
    <w:rsid w:val="00E25E2B"/>
    <w:rsid w:val="00E310C8"/>
    <w:rsid w:val="00E716F9"/>
    <w:rsid w:val="00E87FBE"/>
    <w:rsid w:val="00EA442D"/>
    <w:rsid w:val="00EA5C9E"/>
    <w:rsid w:val="00ED3667"/>
    <w:rsid w:val="00ED472A"/>
    <w:rsid w:val="00EE2073"/>
    <w:rsid w:val="00F01202"/>
    <w:rsid w:val="00F163A8"/>
    <w:rsid w:val="00F17393"/>
    <w:rsid w:val="00F43652"/>
    <w:rsid w:val="00F51A44"/>
    <w:rsid w:val="00F94F01"/>
    <w:rsid w:val="00FD1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591623"/>
  <w15:chartTrackingRefBased/>
  <w15:docId w15:val="{8A83246B-397F-4707-920A-25B3EFF7C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4B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94F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F94F0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n-IE"/>
    </w:rPr>
  </w:style>
  <w:style w:type="paragraph" w:styleId="ListParagraph">
    <w:name w:val="List Paragraph"/>
    <w:basedOn w:val="Normal"/>
    <w:uiPriority w:val="34"/>
    <w:qFormat/>
    <w:rsid w:val="00F94F0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51E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1ECD"/>
  </w:style>
  <w:style w:type="paragraph" w:styleId="Footer">
    <w:name w:val="footer"/>
    <w:basedOn w:val="Normal"/>
    <w:link w:val="FooterChar"/>
    <w:uiPriority w:val="99"/>
    <w:unhideWhenUsed/>
    <w:rsid w:val="00851E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1ECD"/>
  </w:style>
  <w:style w:type="character" w:styleId="Emphasis">
    <w:name w:val="Emphasis"/>
    <w:basedOn w:val="DefaultParagraphFont"/>
    <w:uiPriority w:val="20"/>
    <w:qFormat/>
    <w:rsid w:val="00572DA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209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4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2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9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7871FA0D0C834CB5A6E9823C42F05C" ma:contentTypeVersion="2" ma:contentTypeDescription="Create a new document." ma:contentTypeScope="" ma:versionID="5b7c4bfe48564ea793b1df2a2ab500e5">
  <xsd:schema xmlns:xsd="http://www.w3.org/2001/XMLSchema" xmlns:xs="http://www.w3.org/2001/XMLSchema" xmlns:p="http://schemas.microsoft.com/office/2006/metadata/properties" xmlns:ns2="82862dd1-7aba-4e4c-9d4b-df9b7353e2d4" targetNamespace="http://schemas.microsoft.com/office/2006/metadata/properties" ma:root="true" ma:fieldsID="5a8d4a7e4689e52c8554d91bcf156619" ns2:_="">
    <xsd:import namespace="82862dd1-7aba-4e4c-9d4b-df9b7353e2d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862dd1-7aba-4e4c-9d4b-df9b7353e2d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EBB9AF5-F59B-418D-8260-C754644678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862dd1-7aba-4e4c-9d4b-df9b7353e2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5D62765-6AA6-47AF-82A3-4F20FC5B574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87F680A-1D57-45E9-9C14-0D58532462A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275</Words>
  <Characters>1386</Characters>
  <Application>Microsoft Office Word</Application>
  <DocSecurity>0</DocSecurity>
  <Lines>92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Teagasc</Company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Kenny</dc:creator>
  <cp:keywords/>
  <dc:description/>
  <cp:lastModifiedBy>Jonathan Culleton</cp:lastModifiedBy>
  <cp:revision>2</cp:revision>
  <dcterms:created xsi:type="dcterms:W3CDTF">2026-10-15T11:13:00Z</dcterms:created>
  <dcterms:modified xsi:type="dcterms:W3CDTF">2026-10-15T11:13:00Z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0x010100C37871FA0D0C834CB5A6E9823C42F05C</vt:lpwstr>
  </property>
</Properties>
</file>