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7673"/>
        <w:gridCol w:w="566"/>
        <w:gridCol w:w="10"/>
        <w:gridCol w:w="3517"/>
        <w:gridCol w:w="3685"/>
      </w:tblGrid>
      <w:tr w:rsidR="00F31731" w14:paraId="4BFA6E29" w14:textId="77777777" w:rsidTr="00C71BDA">
        <w:trPr>
          <w:trHeight w:val="462"/>
        </w:trPr>
        <w:tc>
          <w:tcPr>
            <w:tcW w:w="15451" w:type="dxa"/>
            <w:gridSpan w:val="5"/>
            <w:shd w:val="clear" w:color="auto" w:fill="DBE5F1" w:themeFill="accent1" w:themeFillTint="33"/>
            <w:vAlign w:val="center"/>
          </w:tcPr>
          <w:p w14:paraId="438B243F" w14:textId="48BA04E8" w:rsidR="00F31731" w:rsidRPr="00F31731" w:rsidRDefault="00F31731" w:rsidP="00F31731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F31731">
              <w:rPr>
                <w:b/>
                <w:sz w:val="20"/>
                <w:szCs w:val="20"/>
              </w:rPr>
              <w:t>Award Criterion B – Reliability and Continuity of Service</w:t>
            </w:r>
          </w:p>
        </w:tc>
      </w:tr>
      <w:tr w:rsidR="00F31731" w14:paraId="35CDD371" w14:textId="77777777" w:rsidTr="00DC0C60">
        <w:trPr>
          <w:trHeight w:val="397"/>
        </w:trPr>
        <w:tc>
          <w:tcPr>
            <w:tcW w:w="7673" w:type="dxa"/>
            <w:shd w:val="clear" w:color="auto" w:fill="D9D9D9" w:themeFill="background1" w:themeFillShade="D9"/>
            <w:vAlign w:val="center"/>
          </w:tcPr>
          <w:p w14:paraId="4952A056" w14:textId="08C554FA" w:rsidR="00F31731" w:rsidRPr="00F31731" w:rsidRDefault="00F31731" w:rsidP="000672A6">
            <w:pPr>
              <w:pStyle w:val="Default"/>
              <w:tabs>
                <w:tab w:val="left" w:pos="567"/>
              </w:tabs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Weighting</w:t>
            </w:r>
          </w:p>
        </w:tc>
        <w:tc>
          <w:tcPr>
            <w:tcW w:w="7778" w:type="dxa"/>
            <w:gridSpan w:val="4"/>
            <w:vAlign w:val="center"/>
          </w:tcPr>
          <w:p w14:paraId="01DDD1FF" w14:textId="0F1F209C" w:rsidR="00F31731" w:rsidRPr="00F31731" w:rsidRDefault="000672A6" w:rsidP="000672A6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50%</w:t>
            </w:r>
          </w:p>
        </w:tc>
      </w:tr>
      <w:tr w:rsidR="00F31731" w14:paraId="2702BDEC" w14:textId="77777777" w:rsidTr="00DC0C60">
        <w:trPr>
          <w:trHeight w:val="397"/>
        </w:trPr>
        <w:tc>
          <w:tcPr>
            <w:tcW w:w="7673" w:type="dxa"/>
            <w:shd w:val="clear" w:color="auto" w:fill="D9D9D9" w:themeFill="background1" w:themeFillShade="D9"/>
            <w:vAlign w:val="center"/>
          </w:tcPr>
          <w:p w14:paraId="6844159C" w14:textId="6B355018" w:rsidR="00F31731" w:rsidRPr="00F31731" w:rsidRDefault="00F31731" w:rsidP="000672A6">
            <w:pPr>
              <w:pStyle w:val="Default"/>
              <w:tabs>
                <w:tab w:val="left" w:pos="567"/>
              </w:tabs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Maximum Available Score</w:t>
            </w:r>
          </w:p>
        </w:tc>
        <w:tc>
          <w:tcPr>
            <w:tcW w:w="7778" w:type="dxa"/>
            <w:gridSpan w:val="4"/>
            <w:vAlign w:val="center"/>
          </w:tcPr>
          <w:p w14:paraId="16FDF092" w14:textId="7608C7C9" w:rsidR="00F31731" w:rsidRPr="00F31731" w:rsidRDefault="000672A6" w:rsidP="000672A6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5,000</w:t>
            </w:r>
          </w:p>
        </w:tc>
      </w:tr>
      <w:tr w:rsidR="00F31731" w14:paraId="2A96CCEA" w14:textId="77777777" w:rsidTr="00DC0C60">
        <w:trPr>
          <w:trHeight w:val="397"/>
        </w:trPr>
        <w:tc>
          <w:tcPr>
            <w:tcW w:w="7673" w:type="dxa"/>
            <w:shd w:val="clear" w:color="auto" w:fill="D9D9D9" w:themeFill="background1" w:themeFillShade="D9"/>
            <w:vAlign w:val="center"/>
          </w:tcPr>
          <w:p w14:paraId="3188B4D2" w14:textId="5E953B06" w:rsidR="00F31731" w:rsidRPr="00F31731" w:rsidRDefault="00F31731" w:rsidP="000672A6">
            <w:pPr>
              <w:pStyle w:val="Default"/>
              <w:tabs>
                <w:tab w:val="left" w:pos="567"/>
              </w:tabs>
              <w:spacing w:line="276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Minimum Required Score </w:t>
            </w:r>
          </w:p>
        </w:tc>
        <w:tc>
          <w:tcPr>
            <w:tcW w:w="7778" w:type="dxa"/>
            <w:gridSpan w:val="4"/>
            <w:vAlign w:val="center"/>
          </w:tcPr>
          <w:p w14:paraId="648DAF9B" w14:textId="3AE0E045" w:rsidR="00F31731" w:rsidRPr="00F31731" w:rsidRDefault="000672A6" w:rsidP="000672A6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3,000</w:t>
            </w:r>
          </w:p>
        </w:tc>
      </w:tr>
      <w:tr w:rsidR="00F31731" w14:paraId="008916B9" w14:textId="77777777" w:rsidTr="00D87155">
        <w:trPr>
          <w:trHeight w:val="1280"/>
        </w:trPr>
        <w:tc>
          <w:tcPr>
            <w:tcW w:w="7673" w:type="dxa"/>
            <w:shd w:val="clear" w:color="auto" w:fill="F2F2F2" w:themeFill="background1" w:themeFillShade="F2"/>
            <w:vAlign w:val="center"/>
          </w:tcPr>
          <w:p w14:paraId="18032D12" w14:textId="39B7A128" w:rsidR="00F31731" w:rsidRPr="00F31731" w:rsidRDefault="00F31731" w:rsidP="000672A6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87155">
              <w:rPr>
                <w:b/>
                <w:sz w:val="22"/>
                <w:szCs w:val="20"/>
              </w:rPr>
              <w:t>Requirement</w:t>
            </w:r>
          </w:p>
        </w:tc>
        <w:tc>
          <w:tcPr>
            <w:tcW w:w="7778" w:type="dxa"/>
            <w:gridSpan w:val="4"/>
            <w:shd w:val="clear" w:color="auto" w:fill="F2F2F2" w:themeFill="background1" w:themeFillShade="F2"/>
            <w:vAlign w:val="center"/>
          </w:tcPr>
          <w:p w14:paraId="6737FD6C" w14:textId="77777777" w:rsidR="00F31731" w:rsidRPr="00D87155" w:rsidRDefault="00F31731" w:rsidP="000672A6">
            <w:pPr>
              <w:pStyle w:val="Default"/>
              <w:tabs>
                <w:tab w:val="left" w:pos="567"/>
              </w:tabs>
              <w:spacing w:line="276" w:lineRule="auto"/>
              <w:jc w:val="center"/>
              <w:rPr>
                <w:b/>
                <w:sz w:val="22"/>
                <w:szCs w:val="20"/>
              </w:rPr>
            </w:pPr>
            <w:r w:rsidRPr="00D87155">
              <w:rPr>
                <w:b/>
                <w:sz w:val="22"/>
                <w:szCs w:val="20"/>
              </w:rPr>
              <w:t>Tenderer’s Response</w:t>
            </w:r>
          </w:p>
          <w:p w14:paraId="4CE4CC94" w14:textId="52AB71AA" w:rsidR="00D87155" w:rsidRPr="00D87155" w:rsidRDefault="00D87155" w:rsidP="00D87155">
            <w:pPr>
              <w:pStyle w:val="Default"/>
              <w:tabs>
                <w:tab w:val="left" w:pos="567"/>
              </w:tabs>
              <w:jc w:val="both"/>
              <w:rPr>
                <w:i/>
                <w:sz w:val="22"/>
                <w:szCs w:val="22"/>
              </w:rPr>
            </w:pPr>
            <w:r w:rsidRPr="00D87155">
              <w:rPr>
                <w:i/>
                <w:sz w:val="20"/>
                <w:szCs w:val="22"/>
              </w:rPr>
              <w:t>(All fields may be expanded as required. In the event that supporting information is appended to a tenderer’s submission, its location within the overall tender submission must be clearly indicated in completed versions of the following table. )</w:t>
            </w:r>
          </w:p>
        </w:tc>
      </w:tr>
      <w:tr w:rsidR="00F31731" w14:paraId="5EC8EF00" w14:textId="77777777" w:rsidTr="00D87155">
        <w:trPr>
          <w:trHeight w:val="907"/>
        </w:trPr>
        <w:tc>
          <w:tcPr>
            <w:tcW w:w="7673" w:type="dxa"/>
            <w:vAlign w:val="center"/>
          </w:tcPr>
          <w:p w14:paraId="6160FC99" w14:textId="3E4E6EFE" w:rsidR="00F31731" w:rsidRPr="00F31731" w:rsidRDefault="00F31731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1873F9">
              <w:rPr>
                <w:b/>
                <w:sz w:val="20"/>
                <w:szCs w:val="20"/>
              </w:rPr>
              <w:t>MANDATORY:</w:t>
            </w:r>
            <w:r w:rsidR="001873F9">
              <w:rPr>
                <w:sz w:val="20"/>
                <w:szCs w:val="20"/>
              </w:rPr>
              <w:t xml:space="preserve"> Tenderers must be eligible to deliver low-complexity spinal procedures under the relevant National </w:t>
            </w:r>
            <w:r w:rsidR="00A52955">
              <w:rPr>
                <w:sz w:val="20"/>
                <w:szCs w:val="20"/>
              </w:rPr>
              <w:t xml:space="preserve">Surgical Services Framework. </w:t>
            </w:r>
            <w:r w:rsidR="001873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78" w:type="dxa"/>
            <w:gridSpan w:val="4"/>
            <w:vAlign w:val="center"/>
          </w:tcPr>
          <w:p w14:paraId="60C77463" w14:textId="163459A2" w:rsidR="00C71BDA" w:rsidRPr="00DC0C60" w:rsidRDefault="00C71BDA" w:rsidP="00D87155">
            <w:pPr>
              <w:pStyle w:val="Default"/>
              <w:tabs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DC0C60">
              <w:rPr>
                <w:i/>
                <w:color w:val="808080" w:themeColor="background1" w:themeShade="80"/>
                <w:sz w:val="20"/>
                <w:szCs w:val="20"/>
              </w:rPr>
              <w:t>Please respond, confirming eligibility.</w:t>
            </w:r>
          </w:p>
        </w:tc>
      </w:tr>
      <w:tr w:rsidR="00F31731" w14:paraId="7D920839" w14:textId="77777777" w:rsidTr="009141FD">
        <w:trPr>
          <w:trHeight w:val="907"/>
        </w:trPr>
        <w:tc>
          <w:tcPr>
            <w:tcW w:w="7673" w:type="dxa"/>
            <w:vAlign w:val="center"/>
          </w:tcPr>
          <w:p w14:paraId="5D85C890" w14:textId="1AA58511" w:rsidR="00F31731" w:rsidRPr="00F31731" w:rsidRDefault="00C71BDA" w:rsidP="00A876C1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C71BDA">
              <w:rPr>
                <w:b/>
                <w:sz w:val="20"/>
                <w:szCs w:val="20"/>
              </w:rPr>
              <w:t>MANDATORY:</w:t>
            </w:r>
            <w:r>
              <w:rPr>
                <w:sz w:val="20"/>
                <w:szCs w:val="20"/>
              </w:rPr>
              <w:t xml:space="preserve"> Tenderers must undertake to assume full clinical responsibility for all services delivered under this framework agreement. </w:t>
            </w:r>
          </w:p>
        </w:tc>
        <w:tc>
          <w:tcPr>
            <w:tcW w:w="7778" w:type="dxa"/>
            <w:gridSpan w:val="4"/>
            <w:vAlign w:val="center"/>
          </w:tcPr>
          <w:p w14:paraId="706C15ED" w14:textId="1B7058C2" w:rsidR="00F31731" w:rsidRPr="00DC0C60" w:rsidRDefault="00C71BDA" w:rsidP="00C71BDA">
            <w:pPr>
              <w:pStyle w:val="Default"/>
              <w:tabs>
                <w:tab w:val="left" w:pos="567"/>
              </w:tabs>
              <w:rPr>
                <w:color w:val="808080" w:themeColor="background1" w:themeShade="80"/>
                <w:sz w:val="20"/>
                <w:szCs w:val="20"/>
              </w:rPr>
            </w:pPr>
            <w:r w:rsidRPr="00DC0C60">
              <w:rPr>
                <w:i/>
                <w:color w:val="808080" w:themeColor="background1" w:themeShade="80"/>
                <w:sz w:val="20"/>
                <w:szCs w:val="20"/>
              </w:rPr>
              <w:t xml:space="preserve">Please respond, confirming without reservation your acceptance of the need to assume full clinical responsibility for all services delivered under this framework agreement. </w:t>
            </w:r>
          </w:p>
        </w:tc>
      </w:tr>
      <w:tr w:rsidR="00F31731" w14:paraId="4042D931" w14:textId="77777777" w:rsidTr="009141FD">
        <w:trPr>
          <w:trHeight w:val="907"/>
        </w:trPr>
        <w:tc>
          <w:tcPr>
            <w:tcW w:w="7673" w:type="dxa"/>
            <w:vAlign w:val="center"/>
          </w:tcPr>
          <w:p w14:paraId="66527EE5" w14:textId="7CEE74DC" w:rsidR="00F31731" w:rsidRPr="00F31731" w:rsidRDefault="00C71BDA" w:rsidP="00A876C1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C71BDA">
              <w:rPr>
                <w:b/>
                <w:sz w:val="20"/>
                <w:szCs w:val="20"/>
              </w:rPr>
              <w:t xml:space="preserve">MANDATORY: </w:t>
            </w:r>
            <w:r w:rsidRPr="00C71BDA">
              <w:rPr>
                <w:sz w:val="20"/>
                <w:szCs w:val="20"/>
              </w:rPr>
              <w:t>The treatment facilities of tenderers must be in reasonable proximity to</w:t>
            </w:r>
            <w:r>
              <w:rPr>
                <w:sz w:val="20"/>
                <w:szCs w:val="20"/>
              </w:rPr>
              <w:t xml:space="preserve"> the location of</w:t>
            </w:r>
            <w:r w:rsidRPr="00C71BDA">
              <w:rPr>
                <w:sz w:val="20"/>
                <w:szCs w:val="20"/>
              </w:rPr>
              <w:t xml:space="preserve"> Beaumont Hospital’s</w:t>
            </w:r>
            <w:r>
              <w:rPr>
                <w:sz w:val="20"/>
                <w:szCs w:val="20"/>
              </w:rPr>
              <w:t xml:space="preserve"> primary</w:t>
            </w:r>
            <w:r w:rsidRPr="00C71BDA">
              <w:rPr>
                <w:sz w:val="20"/>
                <w:szCs w:val="20"/>
              </w:rPr>
              <w:t xml:space="preserve"> patient cohort (i.e., north Dublin).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778" w:type="dxa"/>
            <w:gridSpan w:val="4"/>
            <w:vAlign w:val="center"/>
          </w:tcPr>
          <w:p w14:paraId="05DB11B4" w14:textId="70BE848B" w:rsidR="00F31731" w:rsidRPr="00DC0C60" w:rsidRDefault="00C71BDA" w:rsidP="00C71BDA">
            <w:pPr>
              <w:pStyle w:val="Default"/>
              <w:tabs>
                <w:tab w:val="left" w:pos="567"/>
              </w:tabs>
              <w:rPr>
                <w:color w:val="808080" w:themeColor="background1" w:themeShade="80"/>
                <w:sz w:val="20"/>
                <w:szCs w:val="20"/>
              </w:rPr>
            </w:pPr>
            <w:r w:rsidRPr="00DC0C60">
              <w:rPr>
                <w:i/>
                <w:color w:val="808080" w:themeColor="background1" w:themeShade="80"/>
                <w:sz w:val="20"/>
                <w:szCs w:val="20"/>
              </w:rPr>
              <w:t>Please respond, providing the precise address of the treatment facility that will be used to deliver services under this framework agreement.</w:t>
            </w:r>
          </w:p>
        </w:tc>
      </w:tr>
      <w:tr w:rsidR="00F31731" w14:paraId="2DFC1B1D" w14:textId="77777777" w:rsidTr="00AD1E33">
        <w:trPr>
          <w:trHeight w:val="1099"/>
        </w:trPr>
        <w:tc>
          <w:tcPr>
            <w:tcW w:w="7673" w:type="dxa"/>
            <w:vAlign w:val="center"/>
          </w:tcPr>
          <w:p w14:paraId="5F930C7C" w14:textId="2F5C43F1" w:rsidR="00F31731" w:rsidRPr="00F31731" w:rsidRDefault="00C71BDA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sz w:val="20"/>
                <w:szCs w:val="20"/>
              </w:rPr>
            </w:pPr>
            <w:r w:rsidRPr="00C71BDA">
              <w:rPr>
                <w:b/>
                <w:sz w:val="20"/>
                <w:szCs w:val="20"/>
              </w:rPr>
              <w:t xml:space="preserve">MANDATORY: </w:t>
            </w:r>
            <w:r>
              <w:rPr>
                <w:sz w:val="20"/>
                <w:szCs w:val="20"/>
              </w:rPr>
              <w:t>Tenderers must have adequate and appropriate facilities (including</w:t>
            </w:r>
            <w:r w:rsidR="00AD1E33">
              <w:rPr>
                <w:sz w:val="20"/>
                <w:szCs w:val="20"/>
              </w:rPr>
              <w:t xml:space="preserve"> surgical facilities,</w:t>
            </w:r>
            <w:r>
              <w:rPr>
                <w:sz w:val="20"/>
                <w:szCs w:val="20"/>
              </w:rPr>
              <w:t xml:space="preserve"> radiological facilities and p</w:t>
            </w:r>
            <w:r w:rsidR="00536A14">
              <w:rPr>
                <w:sz w:val="20"/>
                <w:szCs w:val="20"/>
              </w:rPr>
              <w:t xml:space="preserve">ain-intervention facilities) to </w:t>
            </w:r>
            <w:r>
              <w:rPr>
                <w:sz w:val="20"/>
                <w:szCs w:val="20"/>
              </w:rPr>
              <w:t xml:space="preserve">deliver the required services. </w:t>
            </w:r>
          </w:p>
        </w:tc>
        <w:tc>
          <w:tcPr>
            <w:tcW w:w="7778" w:type="dxa"/>
            <w:gridSpan w:val="4"/>
            <w:vAlign w:val="center"/>
          </w:tcPr>
          <w:p w14:paraId="2752C92A" w14:textId="3B4243E5" w:rsidR="00F31731" w:rsidRPr="00DC0C60" w:rsidRDefault="00C71BDA" w:rsidP="00C71BDA">
            <w:pPr>
              <w:pStyle w:val="Default"/>
              <w:tabs>
                <w:tab w:val="left" w:pos="567"/>
              </w:tabs>
              <w:spacing w:line="276" w:lineRule="auto"/>
              <w:rPr>
                <w:color w:val="808080" w:themeColor="background1" w:themeShade="80"/>
                <w:sz w:val="20"/>
                <w:szCs w:val="20"/>
              </w:rPr>
            </w:pPr>
            <w:r w:rsidRPr="00DC0C60">
              <w:rPr>
                <w:i/>
                <w:color w:val="808080" w:themeColor="background1" w:themeShade="80"/>
                <w:sz w:val="20"/>
                <w:szCs w:val="20"/>
              </w:rPr>
              <w:t xml:space="preserve">Please respond, providing the technical radiological and pain-intervention facilities and equipment at your disposal. </w:t>
            </w:r>
          </w:p>
        </w:tc>
      </w:tr>
      <w:tr w:rsidR="00DC0C60" w14:paraId="07F9ED8A" w14:textId="77777777" w:rsidTr="00DC0C60">
        <w:trPr>
          <w:trHeight w:val="776"/>
        </w:trPr>
        <w:tc>
          <w:tcPr>
            <w:tcW w:w="7673" w:type="dxa"/>
            <w:vMerge w:val="restart"/>
            <w:vAlign w:val="center"/>
          </w:tcPr>
          <w:p w14:paraId="3BA8EC9F" w14:textId="6D323CEB" w:rsidR="00DC0C60" w:rsidRPr="00F31731" w:rsidRDefault="00DC0C60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sz w:val="20"/>
                <w:szCs w:val="20"/>
              </w:rPr>
            </w:pPr>
            <w:r w:rsidRPr="003D42A6">
              <w:rPr>
                <w:b/>
                <w:sz w:val="20"/>
                <w:szCs w:val="20"/>
              </w:rPr>
              <w:t>MANDATORY:</w:t>
            </w:r>
            <w:r>
              <w:rPr>
                <w:sz w:val="20"/>
                <w:szCs w:val="20"/>
              </w:rPr>
              <w:t xml:space="preserve"> Tenderers must have a sufficient quantity of suitably-qualified and experienced clinical resources at their disposal to successfully deliver the required services. </w:t>
            </w:r>
          </w:p>
        </w:tc>
        <w:tc>
          <w:tcPr>
            <w:tcW w:w="7778" w:type="dxa"/>
            <w:gridSpan w:val="4"/>
            <w:vAlign w:val="center"/>
          </w:tcPr>
          <w:p w14:paraId="5A8A555E" w14:textId="4E251DBE" w:rsidR="00DC0C60" w:rsidRPr="00DC0C60" w:rsidRDefault="00DC0C60" w:rsidP="00FA4968">
            <w:pPr>
              <w:pStyle w:val="Default"/>
              <w:tabs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DC0C60">
              <w:rPr>
                <w:i/>
                <w:color w:val="808080" w:themeColor="background1" w:themeShade="80"/>
                <w:sz w:val="20"/>
                <w:szCs w:val="20"/>
              </w:rPr>
              <w:t>Please respond, outlining the numbers and types of resources at your disposal under the following categories:</w:t>
            </w:r>
          </w:p>
        </w:tc>
      </w:tr>
      <w:tr w:rsidR="00DC0C60" w14:paraId="7673572E" w14:textId="5F1573E9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6747EF39" w14:textId="77777777" w:rsidR="00DC0C60" w:rsidRPr="003D42A6" w:rsidRDefault="00DC0C60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4DB14C87" w14:textId="7438152D" w:rsidR="00DC0C60" w:rsidRPr="00DC0C60" w:rsidRDefault="00AD1E33" w:rsidP="00DC0C60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(i</w:t>
            </w:r>
            <w:r w:rsidR="00DC0C60" w:rsidRPr="00DC0C60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527" w:type="dxa"/>
            <w:gridSpan w:val="2"/>
            <w:vAlign w:val="center"/>
          </w:tcPr>
          <w:p w14:paraId="25D1A352" w14:textId="72821E1F" w:rsidR="00DC0C60" w:rsidRPr="00DC0C60" w:rsidRDefault="00DC0C60" w:rsidP="00DC0C60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Physiotherapists</w:t>
            </w:r>
          </w:p>
        </w:tc>
        <w:tc>
          <w:tcPr>
            <w:tcW w:w="3685" w:type="dxa"/>
            <w:vAlign w:val="center"/>
          </w:tcPr>
          <w:p w14:paraId="550C9094" w14:textId="167B6B63" w:rsidR="00DC0C60" w:rsidRPr="00C71BDA" w:rsidRDefault="00DC0C60" w:rsidP="00DC0C60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AD1E33" w14:paraId="247EC81F" w14:textId="77777777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0AB6136E" w14:textId="77777777" w:rsidR="00AD1E33" w:rsidRPr="003D42A6" w:rsidRDefault="00AD1E33" w:rsidP="00AD1E33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6140F2C" w14:textId="164E05F0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(ii)</w:t>
            </w:r>
          </w:p>
        </w:tc>
        <w:tc>
          <w:tcPr>
            <w:tcW w:w="3527" w:type="dxa"/>
            <w:gridSpan w:val="2"/>
            <w:vAlign w:val="center"/>
          </w:tcPr>
          <w:p w14:paraId="4A96C4E7" w14:textId="305997EF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Radiographers</w:t>
            </w:r>
          </w:p>
        </w:tc>
        <w:tc>
          <w:tcPr>
            <w:tcW w:w="3685" w:type="dxa"/>
            <w:vAlign w:val="center"/>
          </w:tcPr>
          <w:p w14:paraId="150CBB6C" w14:textId="77777777" w:rsidR="00AD1E33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</w:p>
        </w:tc>
      </w:tr>
      <w:tr w:rsidR="00AD1E33" w14:paraId="3BEC4372" w14:textId="55D9EC83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49B16051" w14:textId="77777777" w:rsidR="00AD1E33" w:rsidRPr="003D42A6" w:rsidRDefault="00AD1E33" w:rsidP="00AD1E33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4C8D22D" w14:textId="7F14BDB1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(iii)</w:t>
            </w:r>
          </w:p>
        </w:tc>
        <w:tc>
          <w:tcPr>
            <w:tcW w:w="3527" w:type="dxa"/>
            <w:gridSpan w:val="2"/>
            <w:vAlign w:val="center"/>
          </w:tcPr>
          <w:p w14:paraId="1733DE85" w14:textId="79B1931D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Radiologists</w:t>
            </w:r>
          </w:p>
        </w:tc>
        <w:tc>
          <w:tcPr>
            <w:tcW w:w="3685" w:type="dxa"/>
            <w:vAlign w:val="center"/>
          </w:tcPr>
          <w:p w14:paraId="245351BB" w14:textId="59649EC5" w:rsidR="00AD1E33" w:rsidRPr="00C71BDA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AD1E33" w14:paraId="6BDC247D" w14:textId="7A17A9F2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175B340C" w14:textId="77777777" w:rsidR="00AD1E33" w:rsidRPr="003D42A6" w:rsidRDefault="00AD1E33" w:rsidP="00AD1E33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20E88195" w14:textId="4981BB0F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(iv)</w:t>
            </w:r>
          </w:p>
        </w:tc>
        <w:tc>
          <w:tcPr>
            <w:tcW w:w="3527" w:type="dxa"/>
            <w:gridSpan w:val="2"/>
            <w:vAlign w:val="center"/>
          </w:tcPr>
          <w:p w14:paraId="12C00713" w14:textId="57F4F656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Rehabilitation Resources</w:t>
            </w:r>
          </w:p>
        </w:tc>
        <w:tc>
          <w:tcPr>
            <w:tcW w:w="3685" w:type="dxa"/>
            <w:vAlign w:val="center"/>
          </w:tcPr>
          <w:p w14:paraId="78DF91F6" w14:textId="78C1FD66" w:rsidR="00AD1E33" w:rsidRPr="00C71BDA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AD1E33" w14:paraId="533722B9" w14:textId="77777777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2CFBD422" w14:textId="77777777" w:rsidR="00AD1E33" w:rsidRPr="003D42A6" w:rsidRDefault="00AD1E33" w:rsidP="00AD1E33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5405EA6D" w14:textId="1E373133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(v)</w:t>
            </w:r>
          </w:p>
        </w:tc>
        <w:tc>
          <w:tcPr>
            <w:tcW w:w="3527" w:type="dxa"/>
            <w:gridSpan w:val="2"/>
            <w:vAlign w:val="center"/>
          </w:tcPr>
          <w:p w14:paraId="01FF3BC8" w14:textId="385C66F3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Orthopaedic Resources</w:t>
            </w:r>
          </w:p>
        </w:tc>
        <w:tc>
          <w:tcPr>
            <w:tcW w:w="3685" w:type="dxa"/>
            <w:vAlign w:val="center"/>
          </w:tcPr>
          <w:p w14:paraId="37A51583" w14:textId="452335EE" w:rsidR="00AD1E33" w:rsidRPr="00C71BDA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AD1E33" w14:paraId="2C5BEFB9" w14:textId="77777777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0FB554ED" w14:textId="77777777" w:rsidR="00AD1E33" w:rsidRPr="003D42A6" w:rsidRDefault="00AD1E33" w:rsidP="00AD1E33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3A87C251" w14:textId="6D438DD2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(vi)</w:t>
            </w:r>
          </w:p>
        </w:tc>
        <w:tc>
          <w:tcPr>
            <w:tcW w:w="3527" w:type="dxa"/>
            <w:gridSpan w:val="2"/>
            <w:vAlign w:val="center"/>
          </w:tcPr>
          <w:p w14:paraId="05367C70" w14:textId="5B3179DE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Pain Management Resources</w:t>
            </w:r>
          </w:p>
        </w:tc>
        <w:tc>
          <w:tcPr>
            <w:tcW w:w="3685" w:type="dxa"/>
            <w:vAlign w:val="center"/>
          </w:tcPr>
          <w:p w14:paraId="16509474" w14:textId="72D8B94F" w:rsidR="00AD1E33" w:rsidRPr="00C71BDA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AD1E33" w14:paraId="20796C8B" w14:textId="77777777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39264A0D" w14:textId="77777777" w:rsidR="00AD1E33" w:rsidRPr="003D42A6" w:rsidRDefault="00AD1E33" w:rsidP="00AD1E33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CF3B77B" w14:textId="12E9FCD3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DC0C60">
              <w:rPr>
                <w:color w:val="000000" w:themeColor="text1"/>
                <w:sz w:val="20"/>
                <w:szCs w:val="20"/>
              </w:rPr>
              <w:t>(vii)</w:t>
            </w:r>
          </w:p>
        </w:tc>
        <w:tc>
          <w:tcPr>
            <w:tcW w:w="3527" w:type="dxa"/>
            <w:gridSpan w:val="2"/>
            <w:vAlign w:val="center"/>
          </w:tcPr>
          <w:p w14:paraId="7CD2AC97" w14:textId="3A6A751E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Neurology Resources</w:t>
            </w:r>
          </w:p>
        </w:tc>
        <w:tc>
          <w:tcPr>
            <w:tcW w:w="3685" w:type="dxa"/>
            <w:vAlign w:val="center"/>
          </w:tcPr>
          <w:p w14:paraId="393424ED" w14:textId="7F4A0155" w:rsidR="00AD1E33" w:rsidRPr="00C71BDA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AD1E33" w14:paraId="5DC7A954" w14:textId="77777777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719E1438" w14:textId="77777777" w:rsidR="00AD1E33" w:rsidRPr="003D42A6" w:rsidRDefault="00AD1E33" w:rsidP="00AD1E33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587AA5FF" w14:textId="5E457EAB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(viii)</w:t>
            </w:r>
          </w:p>
        </w:tc>
        <w:tc>
          <w:tcPr>
            <w:tcW w:w="3527" w:type="dxa"/>
            <w:gridSpan w:val="2"/>
            <w:vAlign w:val="center"/>
          </w:tcPr>
          <w:p w14:paraId="743F1900" w14:textId="04B81760" w:rsidR="00AD1E33" w:rsidRPr="00DC0C60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Surgical Resources</w:t>
            </w:r>
          </w:p>
        </w:tc>
        <w:tc>
          <w:tcPr>
            <w:tcW w:w="3685" w:type="dxa"/>
            <w:vAlign w:val="center"/>
          </w:tcPr>
          <w:p w14:paraId="33AF0E63" w14:textId="552220F9" w:rsidR="00AD1E33" w:rsidRPr="00C71BDA" w:rsidRDefault="00AD1E33" w:rsidP="00AD1E33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F31731" w14:paraId="2E6E55CC" w14:textId="77777777" w:rsidTr="009141FD">
        <w:trPr>
          <w:trHeight w:val="907"/>
        </w:trPr>
        <w:tc>
          <w:tcPr>
            <w:tcW w:w="7673" w:type="dxa"/>
            <w:vAlign w:val="center"/>
          </w:tcPr>
          <w:p w14:paraId="1A1A7A50" w14:textId="5F958AAD" w:rsidR="00F31731" w:rsidRPr="00F31731" w:rsidRDefault="003D42A6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sz w:val="20"/>
                <w:szCs w:val="20"/>
              </w:rPr>
            </w:pPr>
            <w:r w:rsidRPr="003D42A6">
              <w:rPr>
                <w:b/>
                <w:sz w:val="20"/>
                <w:szCs w:val="20"/>
              </w:rPr>
              <w:t>MANDATORY:</w:t>
            </w:r>
            <w:r>
              <w:rPr>
                <w:sz w:val="20"/>
                <w:szCs w:val="20"/>
              </w:rPr>
              <w:t xml:space="preserve"> </w:t>
            </w:r>
            <w:r w:rsidR="00DC0C60">
              <w:rPr>
                <w:sz w:val="20"/>
                <w:szCs w:val="20"/>
              </w:rPr>
              <w:t xml:space="preserve">Tenderers must have </w:t>
            </w:r>
            <w:r w:rsidR="009141FD">
              <w:rPr>
                <w:sz w:val="20"/>
                <w:szCs w:val="20"/>
              </w:rPr>
              <w:t xml:space="preserve">sufficient capacity to treat a meaningful number of patients referred by the Contracting Authority over the forthcoming four years. </w:t>
            </w:r>
          </w:p>
        </w:tc>
        <w:tc>
          <w:tcPr>
            <w:tcW w:w="7778" w:type="dxa"/>
            <w:gridSpan w:val="4"/>
            <w:vAlign w:val="center"/>
          </w:tcPr>
          <w:p w14:paraId="04D304DD" w14:textId="05D1C422" w:rsidR="00F31731" w:rsidRPr="00F31731" w:rsidRDefault="009141FD" w:rsidP="00F3257A">
            <w:pPr>
              <w:pStyle w:val="Default"/>
              <w:tabs>
                <w:tab w:val="left" w:pos="567"/>
              </w:tabs>
              <w:spacing w:line="276" w:lineRule="auto"/>
              <w:rPr>
                <w:sz w:val="20"/>
                <w:szCs w:val="20"/>
              </w:rPr>
            </w:pPr>
            <w:r w:rsidRPr="00DC0C60">
              <w:rPr>
                <w:i/>
                <w:color w:val="808080" w:themeColor="background1" w:themeShade="80"/>
                <w:sz w:val="20"/>
                <w:szCs w:val="20"/>
              </w:rPr>
              <w:t xml:space="preserve">Please respond, </w:t>
            </w:r>
            <w:r>
              <w:rPr>
                <w:i/>
                <w:color w:val="808080" w:themeColor="background1" w:themeShade="80"/>
                <w:sz w:val="20"/>
                <w:szCs w:val="20"/>
              </w:rPr>
              <w:t>outlining the predicted capacity available in your treatment facility over the forthcoming four years.</w:t>
            </w:r>
          </w:p>
        </w:tc>
      </w:tr>
      <w:tr w:rsidR="009141FD" w14:paraId="4A58FBCD" w14:textId="77777777" w:rsidTr="009141FD">
        <w:trPr>
          <w:trHeight w:val="907"/>
        </w:trPr>
        <w:tc>
          <w:tcPr>
            <w:tcW w:w="7673" w:type="dxa"/>
            <w:vAlign w:val="center"/>
          </w:tcPr>
          <w:p w14:paraId="59DE3FD6" w14:textId="3A985333" w:rsidR="009141FD" w:rsidRPr="00F31731" w:rsidRDefault="009141FD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sz w:val="20"/>
                <w:szCs w:val="20"/>
              </w:rPr>
            </w:pPr>
            <w:r w:rsidRPr="003D42A6">
              <w:rPr>
                <w:b/>
                <w:sz w:val="20"/>
                <w:szCs w:val="20"/>
              </w:rPr>
              <w:t>MANDATORY:</w:t>
            </w:r>
            <w:r>
              <w:rPr>
                <w:sz w:val="20"/>
                <w:szCs w:val="20"/>
              </w:rPr>
              <w:t xml:space="preserve"> Tenderers must have in place a relevant and comprehensive quality assurance policy (either a detailed in-house policy or a third-party accredited policy). </w:t>
            </w:r>
          </w:p>
        </w:tc>
        <w:tc>
          <w:tcPr>
            <w:tcW w:w="7778" w:type="dxa"/>
            <w:gridSpan w:val="4"/>
            <w:vAlign w:val="center"/>
          </w:tcPr>
          <w:p w14:paraId="3E43CE95" w14:textId="675CA99C" w:rsidR="009141FD" w:rsidRPr="00F31731" w:rsidRDefault="009141FD" w:rsidP="009141FD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>Please respond, providing a copy of your quality assurance policy and, if relevant, evidence of third-party accreditation.</w:t>
            </w:r>
          </w:p>
        </w:tc>
      </w:tr>
      <w:tr w:rsidR="00797DCC" w14:paraId="0BD457E1" w14:textId="77777777" w:rsidTr="00BE18A8">
        <w:trPr>
          <w:trHeight w:val="858"/>
        </w:trPr>
        <w:tc>
          <w:tcPr>
            <w:tcW w:w="7673" w:type="dxa"/>
            <w:vMerge w:val="restart"/>
            <w:vAlign w:val="center"/>
          </w:tcPr>
          <w:p w14:paraId="71A6E232" w14:textId="526CEE5C" w:rsidR="00797DCC" w:rsidRPr="003D42A6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  <w:r w:rsidRPr="003D42A6">
              <w:rPr>
                <w:b/>
                <w:sz w:val="20"/>
                <w:szCs w:val="20"/>
              </w:rPr>
              <w:t>MANDATORY:</w:t>
            </w:r>
            <w:r>
              <w:rPr>
                <w:sz w:val="20"/>
                <w:szCs w:val="20"/>
              </w:rPr>
              <w:t xml:space="preserve"> Tenderers must have successfully treated patients referred from a public healthcare organisation under a particular outsourcing initiative (i.e., under the National Treatment Purchase Fund or equivalent, or under a formal contract with a public healthcare organisation). </w:t>
            </w:r>
          </w:p>
        </w:tc>
        <w:tc>
          <w:tcPr>
            <w:tcW w:w="7778" w:type="dxa"/>
            <w:gridSpan w:val="4"/>
            <w:vAlign w:val="center"/>
          </w:tcPr>
          <w:p w14:paraId="2A409D03" w14:textId="056EE15E" w:rsidR="00797DCC" w:rsidRDefault="00797DCC" w:rsidP="00BE18A8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DC0C60">
              <w:rPr>
                <w:i/>
                <w:color w:val="808080" w:themeColor="background1" w:themeShade="80"/>
                <w:sz w:val="20"/>
                <w:szCs w:val="20"/>
              </w:rPr>
              <w:t xml:space="preserve">Please </w:t>
            </w:r>
            <w:r>
              <w:rPr>
                <w:i/>
                <w:color w:val="808080" w:themeColor="background1" w:themeShade="80"/>
                <w:sz w:val="20"/>
                <w:szCs w:val="20"/>
              </w:rPr>
              <w:t>outline the successful delivery of a prior public contract by completing the following fields:</w:t>
            </w:r>
          </w:p>
        </w:tc>
      </w:tr>
      <w:tr w:rsidR="00797DCC" w14:paraId="003D6EBB" w14:textId="752BD5DB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346BA382" w14:textId="77777777" w:rsidR="00797DCC" w:rsidRPr="003D42A6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206C9283" w14:textId="127AAC68" w:rsidR="00797DCC" w:rsidRPr="00BE18A8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BE18A8">
              <w:rPr>
                <w:color w:val="000000" w:themeColor="text1"/>
                <w:sz w:val="20"/>
                <w:szCs w:val="20"/>
              </w:rPr>
              <w:t>(i)</w:t>
            </w:r>
          </w:p>
        </w:tc>
        <w:tc>
          <w:tcPr>
            <w:tcW w:w="3517" w:type="dxa"/>
            <w:vAlign w:val="center"/>
          </w:tcPr>
          <w:p w14:paraId="149FD931" w14:textId="6ED1EF88" w:rsidR="00797DCC" w:rsidRPr="00DC0C60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797DCC">
              <w:rPr>
                <w:color w:val="000000" w:themeColor="text1"/>
                <w:sz w:val="20"/>
                <w:szCs w:val="20"/>
              </w:rPr>
              <w:t>Referring Hospital</w:t>
            </w:r>
          </w:p>
        </w:tc>
        <w:tc>
          <w:tcPr>
            <w:tcW w:w="3685" w:type="dxa"/>
            <w:vAlign w:val="center"/>
          </w:tcPr>
          <w:p w14:paraId="2DB83B9B" w14:textId="6681C50B" w:rsidR="00797DCC" w:rsidRPr="00DC0C60" w:rsidRDefault="00797DCC" w:rsidP="00797DCC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797DCC" w14:paraId="7D5B072A" w14:textId="5F77D5DC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0A6CD6C8" w14:textId="77777777" w:rsidR="00797DCC" w:rsidRPr="003D42A6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0C787560" w14:textId="7AD8B7B1" w:rsidR="00797DCC" w:rsidRPr="00BE18A8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BE18A8">
              <w:rPr>
                <w:color w:val="000000" w:themeColor="text1"/>
                <w:sz w:val="20"/>
                <w:szCs w:val="20"/>
              </w:rPr>
              <w:t>(ii)</w:t>
            </w:r>
          </w:p>
        </w:tc>
        <w:tc>
          <w:tcPr>
            <w:tcW w:w="3517" w:type="dxa"/>
            <w:vAlign w:val="center"/>
          </w:tcPr>
          <w:p w14:paraId="043B98A1" w14:textId="7DB260FB" w:rsidR="00797DCC" w:rsidRPr="00DC0C60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797DCC">
              <w:rPr>
                <w:color w:val="000000" w:themeColor="text1"/>
                <w:sz w:val="20"/>
                <w:szCs w:val="20"/>
              </w:rPr>
              <w:t>Number of Patients Treated</w:t>
            </w:r>
          </w:p>
        </w:tc>
        <w:tc>
          <w:tcPr>
            <w:tcW w:w="3685" w:type="dxa"/>
            <w:vAlign w:val="center"/>
          </w:tcPr>
          <w:p w14:paraId="1354426D" w14:textId="1B71146F" w:rsidR="00797DCC" w:rsidRPr="00DC0C60" w:rsidRDefault="00797DCC" w:rsidP="00797DCC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797DCC" w14:paraId="3A260B74" w14:textId="369CC6FB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5BFE7791" w14:textId="77777777" w:rsidR="00797DCC" w:rsidRPr="003D42A6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4C3DCCD1" w14:textId="6881FD49" w:rsidR="00797DCC" w:rsidRPr="00BE18A8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BE18A8">
              <w:rPr>
                <w:color w:val="000000" w:themeColor="text1"/>
                <w:sz w:val="20"/>
                <w:szCs w:val="20"/>
              </w:rPr>
              <w:t>(iii)</w:t>
            </w:r>
          </w:p>
        </w:tc>
        <w:tc>
          <w:tcPr>
            <w:tcW w:w="3517" w:type="dxa"/>
            <w:vAlign w:val="center"/>
          </w:tcPr>
          <w:p w14:paraId="79E75147" w14:textId="60D20A76" w:rsidR="00797DCC" w:rsidRPr="00797DCC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797DCC">
              <w:rPr>
                <w:color w:val="000000" w:themeColor="text1"/>
                <w:sz w:val="20"/>
                <w:szCs w:val="20"/>
              </w:rPr>
              <w:t>Start of Engagement</w:t>
            </w:r>
          </w:p>
        </w:tc>
        <w:tc>
          <w:tcPr>
            <w:tcW w:w="3685" w:type="dxa"/>
            <w:vAlign w:val="center"/>
          </w:tcPr>
          <w:p w14:paraId="378A4D92" w14:textId="5C29AD34" w:rsidR="00797DCC" w:rsidRPr="00DC0C60" w:rsidRDefault="00797DCC" w:rsidP="00797DCC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797DCC" w14:paraId="0AFAC339" w14:textId="15B815D9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73C2B4A2" w14:textId="77777777" w:rsidR="00797DCC" w:rsidRPr="003D42A6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0F98AD61" w14:textId="28A8296A" w:rsidR="00797DCC" w:rsidRPr="00BE18A8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 w:rsidRPr="00BE18A8">
              <w:rPr>
                <w:color w:val="000000" w:themeColor="text1"/>
                <w:sz w:val="20"/>
                <w:szCs w:val="20"/>
              </w:rPr>
              <w:t>(iv)</w:t>
            </w:r>
          </w:p>
        </w:tc>
        <w:tc>
          <w:tcPr>
            <w:tcW w:w="3517" w:type="dxa"/>
            <w:vAlign w:val="center"/>
          </w:tcPr>
          <w:p w14:paraId="6F4025E5" w14:textId="69B0B82D" w:rsidR="00797DCC" w:rsidRPr="00797DCC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797DCC">
              <w:rPr>
                <w:color w:val="000000" w:themeColor="text1"/>
                <w:sz w:val="20"/>
                <w:szCs w:val="20"/>
              </w:rPr>
              <w:t>End of Engagement</w:t>
            </w:r>
          </w:p>
        </w:tc>
        <w:tc>
          <w:tcPr>
            <w:tcW w:w="3685" w:type="dxa"/>
            <w:vAlign w:val="center"/>
          </w:tcPr>
          <w:p w14:paraId="522AD57C" w14:textId="45E69DA6" w:rsidR="00797DCC" w:rsidRPr="00DC0C60" w:rsidRDefault="00797DCC" w:rsidP="00797DCC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F737EB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797DCC" w14:paraId="3D8F2DCE" w14:textId="77777777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6C2C014E" w14:textId="77777777" w:rsidR="00797DCC" w:rsidRPr="003D42A6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6F3AF3FC" w14:textId="3B6B219C" w:rsidR="00797DCC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(v)</w:t>
            </w:r>
          </w:p>
        </w:tc>
        <w:tc>
          <w:tcPr>
            <w:tcW w:w="3517" w:type="dxa"/>
            <w:vAlign w:val="center"/>
          </w:tcPr>
          <w:p w14:paraId="43AF050E" w14:textId="2DD38236" w:rsidR="00797DCC" w:rsidRPr="00DC0C60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797DCC">
              <w:rPr>
                <w:color w:val="000000" w:themeColor="text1"/>
                <w:sz w:val="20"/>
                <w:szCs w:val="20"/>
              </w:rPr>
              <w:t>Description of Services Provided</w:t>
            </w:r>
          </w:p>
        </w:tc>
        <w:tc>
          <w:tcPr>
            <w:tcW w:w="3685" w:type="dxa"/>
            <w:vAlign w:val="center"/>
          </w:tcPr>
          <w:p w14:paraId="2C61C354" w14:textId="6C38009F" w:rsidR="00797DCC" w:rsidRPr="00F737EB" w:rsidRDefault="00797DCC" w:rsidP="00797DCC">
            <w:pPr>
              <w:pStyle w:val="Default"/>
              <w:tabs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D70DA1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797DCC" w14:paraId="182B67B8" w14:textId="3CEFD2EA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2B44B70D" w14:textId="77777777" w:rsidR="00797DCC" w:rsidRPr="003D42A6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062F42EC" w14:textId="259BC7CE" w:rsidR="00797DCC" w:rsidRPr="00BE18A8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(vi)</w:t>
            </w:r>
          </w:p>
        </w:tc>
        <w:tc>
          <w:tcPr>
            <w:tcW w:w="3517" w:type="dxa"/>
            <w:vAlign w:val="center"/>
          </w:tcPr>
          <w:p w14:paraId="5E26F900" w14:textId="31CDCED8" w:rsidR="00797DCC" w:rsidRPr="00DC0C60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797DCC">
              <w:rPr>
                <w:color w:val="000000" w:themeColor="text1"/>
                <w:sz w:val="20"/>
                <w:szCs w:val="20"/>
              </w:rPr>
              <w:t>Annual Value of Engagement</w:t>
            </w:r>
          </w:p>
        </w:tc>
        <w:tc>
          <w:tcPr>
            <w:tcW w:w="3685" w:type="dxa"/>
            <w:vAlign w:val="center"/>
          </w:tcPr>
          <w:p w14:paraId="577B2915" w14:textId="3F387857" w:rsidR="00797DCC" w:rsidRPr="00DC0C60" w:rsidRDefault="00797DCC" w:rsidP="00797DCC">
            <w:pPr>
              <w:pStyle w:val="Default"/>
              <w:tabs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D70DA1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797DCC" w14:paraId="63D3D5FE" w14:textId="77777777" w:rsidTr="00797DCC">
        <w:trPr>
          <w:trHeight w:val="397"/>
        </w:trPr>
        <w:tc>
          <w:tcPr>
            <w:tcW w:w="7673" w:type="dxa"/>
            <w:vMerge/>
            <w:vAlign w:val="center"/>
          </w:tcPr>
          <w:p w14:paraId="3E0AB928" w14:textId="77777777" w:rsidR="00797DCC" w:rsidRPr="003D42A6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vAlign w:val="center"/>
          </w:tcPr>
          <w:p w14:paraId="3C6DFB77" w14:textId="21939889" w:rsidR="00797DCC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ind w:left="531" w:hanging="531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(vii)</w:t>
            </w:r>
          </w:p>
        </w:tc>
        <w:tc>
          <w:tcPr>
            <w:tcW w:w="3517" w:type="dxa"/>
            <w:vAlign w:val="center"/>
          </w:tcPr>
          <w:p w14:paraId="6254C617" w14:textId="446FC743" w:rsidR="00797DCC" w:rsidRPr="00DC0C60" w:rsidRDefault="00797DCC" w:rsidP="00797DCC">
            <w:pPr>
              <w:pStyle w:val="Default"/>
              <w:tabs>
                <w:tab w:val="left" w:pos="531"/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797DCC">
              <w:rPr>
                <w:color w:val="000000" w:themeColor="text1"/>
                <w:sz w:val="20"/>
                <w:szCs w:val="20"/>
              </w:rPr>
              <w:t>Name of Referring Hospital Contact</w:t>
            </w:r>
          </w:p>
        </w:tc>
        <w:tc>
          <w:tcPr>
            <w:tcW w:w="3685" w:type="dxa"/>
            <w:vAlign w:val="center"/>
          </w:tcPr>
          <w:p w14:paraId="69405398" w14:textId="746D712D" w:rsidR="00797DCC" w:rsidRPr="00F737EB" w:rsidRDefault="00797DCC" w:rsidP="00797DCC">
            <w:pPr>
              <w:pStyle w:val="Default"/>
              <w:tabs>
                <w:tab w:val="left" w:pos="567"/>
              </w:tabs>
              <w:spacing w:line="276" w:lineRule="auto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D70DA1">
              <w:rPr>
                <w:i/>
                <w:color w:val="808080" w:themeColor="background1" w:themeShade="80"/>
                <w:sz w:val="20"/>
                <w:szCs w:val="20"/>
              </w:rPr>
              <w:t>Insert</w:t>
            </w:r>
          </w:p>
        </w:tc>
      </w:tr>
      <w:tr w:rsidR="00797DCC" w:rsidRPr="00F31731" w14:paraId="63BCD3DF" w14:textId="77777777" w:rsidTr="00797DCC">
        <w:trPr>
          <w:trHeight w:val="1250"/>
        </w:trPr>
        <w:tc>
          <w:tcPr>
            <w:tcW w:w="7673" w:type="dxa"/>
            <w:vAlign w:val="center"/>
          </w:tcPr>
          <w:p w14:paraId="1F937653" w14:textId="2F9405D8" w:rsidR="00797DCC" w:rsidRPr="00F31731" w:rsidRDefault="00797DCC" w:rsidP="00A876C1">
            <w:pPr>
              <w:pStyle w:val="Default"/>
              <w:tabs>
                <w:tab w:val="left" w:pos="567"/>
              </w:tabs>
              <w:spacing w:line="276" w:lineRule="auto"/>
              <w:rPr>
                <w:sz w:val="20"/>
                <w:szCs w:val="20"/>
              </w:rPr>
            </w:pPr>
            <w:r w:rsidRPr="003D42A6">
              <w:rPr>
                <w:b/>
                <w:sz w:val="20"/>
                <w:szCs w:val="20"/>
              </w:rPr>
              <w:t>MANDATORY:</w:t>
            </w:r>
            <w:r>
              <w:rPr>
                <w:sz w:val="20"/>
                <w:szCs w:val="20"/>
              </w:rPr>
              <w:t xml:space="preserve"> Taking into account the treatment pathway outlined in Section 2.2 of the Invitation to Tender document, tenderers must </w:t>
            </w:r>
            <w:r w:rsidR="0099459F">
              <w:rPr>
                <w:sz w:val="20"/>
                <w:szCs w:val="20"/>
              </w:rPr>
              <w:t>commit to</w:t>
            </w:r>
            <w:r>
              <w:rPr>
                <w:sz w:val="20"/>
                <w:szCs w:val="20"/>
              </w:rPr>
              <w:t xml:space="preserve"> </w:t>
            </w:r>
            <w:r w:rsidR="0099459F">
              <w:rPr>
                <w:sz w:val="20"/>
                <w:szCs w:val="20"/>
              </w:rPr>
              <w:t xml:space="preserve">delivering a standard treatment pathway </w:t>
            </w:r>
            <w:r w:rsidR="00F3257A">
              <w:rPr>
                <w:sz w:val="20"/>
                <w:szCs w:val="20"/>
              </w:rPr>
              <w:t>within a reasonable timeframe.</w:t>
            </w:r>
          </w:p>
        </w:tc>
        <w:tc>
          <w:tcPr>
            <w:tcW w:w="7778" w:type="dxa"/>
            <w:gridSpan w:val="4"/>
            <w:vAlign w:val="center"/>
          </w:tcPr>
          <w:p w14:paraId="772F116F" w14:textId="043604FC" w:rsidR="00797DCC" w:rsidRPr="00F31731" w:rsidRDefault="00F3257A" w:rsidP="00F3257A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 xml:space="preserve">Please respond, providing an indicative timeline for the delivery of a typical treatment pathway. Please outline the typical interval (in days) between each component of the treatment pathway described in Section 2.2. </w:t>
            </w:r>
          </w:p>
        </w:tc>
      </w:tr>
      <w:tr w:rsidR="00F3257A" w:rsidRPr="00F31731" w14:paraId="19A7C9E3" w14:textId="77777777" w:rsidTr="00797DCC">
        <w:trPr>
          <w:trHeight w:val="1250"/>
        </w:trPr>
        <w:tc>
          <w:tcPr>
            <w:tcW w:w="7673" w:type="dxa"/>
            <w:vAlign w:val="center"/>
          </w:tcPr>
          <w:p w14:paraId="2DC236A3" w14:textId="52FA6A83" w:rsidR="00F3257A" w:rsidRPr="003D42A6" w:rsidRDefault="00F3257A" w:rsidP="00A876C1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3D42A6">
              <w:rPr>
                <w:b/>
                <w:sz w:val="20"/>
                <w:szCs w:val="20"/>
              </w:rPr>
              <w:t>MANDATORY:</w:t>
            </w:r>
            <w:r>
              <w:rPr>
                <w:sz w:val="20"/>
                <w:szCs w:val="20"/>
              </w:rPr>
              <w:t xml:space="preserve"> Taking into account the provisions of Section 2.4, tenderers must confirm their ability to deliver the required pathway as an integrated </w:t>
            </w:r>
            <w:r w:rsidR="00A876C1">
              <w:rPr>
                <w:sz w:val="20"/>
                <w:szCs w:val="20"/>
              </w:rPr>
              <w:t xml:space="preserve">episode of care (i.e., without returning a patient to the originating hospital). </w:t>
            </w:r>
          </w:p>
        </w:tc>
        <w:tc>
          <w:tcPr>
            <w:tcW w:w="7778" w:type="dxa"/>
            <w:gridSpan w:val="4"/>
            <w:vAlign w:val="center"/>
          </w:tcPr>
          <w:p w14:paraId="0EB6E625" w14:textId="7134E1A6" w:rsidR="00F3257A" w:rsidRDefault="00A876C1" w:rsidP="00F3257A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 xml:space="preserve">Please respond, confirming your ability to manage and deliver the complete treatment pathway specified in the Invitation to Tender document without the need to return a patient to the originating hospital. </w:t>
            </w:r>
          </w:p>
        </w:tc>
      </w:tr>
      <w:tr w:rsidR="00A876C1" w:rsidRPr="00F31731" w14:paraId="37A0B722" w14:textId="77777777" w:rsidTr="00D87155">
        <w:trPr>
          <w:trHeight w:val="1171"/>
        </w:trPr>
        <w:tc>
          <w:tcPr>
            <w:tcW w:w="7673" w:type="dxa"/>
            <w:vAlign w:val="center"/>
          </w:tcPr>
          <w:p w14:paraId="1A53E713" w14:textId="378ED2BC" w:rsidR="00A876C1" w:rsidRPr="003D42A6" w:rsidRDefault="00A876C1" w:rsidP="00A876C1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MANDATORY: </w:t>
            </w:r>
            <w:r w:rsidRPr="00A876C1">
              <w:rPr>
                <w:sz w:val="20"/>
                <w:szCs w:val="20"/>
              </w:rPr>
              <w:t>Tenderers must have in place appropriate mechanisms to identify complex, urgent or alternative pathologies and to notify the Contracting Authority accordingly.</w:t>
            </w:r>
          </w:p>
        </w:tc>
        <w:tc>
          <w:tcPr>
            <w:tcW w:w="7778" w:type="dxa"/>
            <w:gridSpan w:val="4"/>
            <w:vAlign w:val="center"/>
          </w:tcPr>
          <w:p w14:paraId="1FD48937" w14:textId="7D5938A0" w:rsidR="00A876C1" w:rsidRDefault="00A876C1" w:rsidP="00A876C1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color w:val="808080" w:themeColor="background1" w:themeShade="80"/>
                <w:sz w:val="20"/>
                <w:szCs w:val="20"/>
              </w:rPr>
              <w:t xml:space="preserve">Please respond, confirming any mechanisms, protocols or standard operating procedures that will be relied upon to </w:t>
            </w:r>
            <w:r w:rsidRPr="00A876C1">
              <w:rPr>
                <w:i/>
                <w:color w:val="808080" w:themeColor="background1" w:themeShade="80"/>
                <w:sz w:val="20"/>
                <w:szCs w:val="20"/>
              </w:rPr>
              <w:t>identify complex, urgent or alternative pathologies and to notify the Contracting Authority accordingly.</w:t>
            </w:r>
          </w:p>
        </w:tc>
      </w:tr>
    </w:tbl>
    <w:p w14:paraId="3270A1E8" w14:textId="77777777" w:rsidR="00A876C1" w:rsidRDefault="00A876C1" w:rsidP="00F3257A">
      <w:pPr>
        <w:pStyle w:val="Default"/>
        <w:tabs>
          <w:tab w:val="left" w:pos="0"/>
        </w:tabs>
        <w:spacing w:line="276" w:lineRule="auto"/>
        <w:jc w:val="both"/>
        <w:rPr>
          <w:rFonts w:asciiTheme="minorHAnsi" w:hAnsiTheme="minorHAnsi" w:cs="Times New Roman"/>
          <w:color w:val="auto"/>
          <w:sz w:val="22"/>
          <w:szCs w:val="22"/>
        </w:rPr>
        <w:sectPr w:rsidR="00A876C1" w:rsidSect="00D87155">
          <w:footerReference w:type="default" r:id="rId8"/>
          <w:pgSz w:w="16838" w:h="11906" w:orient="landscape"/>
          <w:pgMar w:top="568" w:right="1440" w:bottom="851" w:left="1440" w:header="708" w:footer="708" w:gutter="0"/>
          <w:cols w:space="708"/>
          <w:docGrid w:linePitch="360"/>
        </w:sectPr>
      </w:pPr>
      <w:bookmarkStart w:id="0" w:name="_GoBack"/>
      <w:bookmarkEnd w:id="0"/>
    </w:p>
    <w:p w14:paraId="74BCD230" w14:textId="77777777" w:rsidR="0089307A" w:rsidRPr="00CB7D97" w:rsidRDefault="0089307A" w:rsidP="00A20B3C">
      <w:pPr>
        <w:pStyle w:val="Default"/>
        <w:tabs>
          <w:tab w:val="left" w:pos="567"/>
        </w:tabs>
        <w:spacing w:line="276" w:lineRule="auto"/>
        <w:jc w:val="both"/>
        <w:rPr>
          <w:rFonts w:asciiTheme="minorHAnsi" w:hAnsiTheme="minorHAnsi"/>
        </w:rPr>
      </w:pPr>
    </w:p>
    <w:sectPr w:rsidR="0089307A" w:rsidRPr="00CB7D97" w:rsidSect="00992D4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1F26B" w14:textId="77777777" w:rsidR="009A1FB7" w:rsidRDefault="009A1FB7" w:rsidP="000F0426">
      <w:r>
        <w:separator/>
      </w:r>
    </w:p>
  </w:endnote>
  <w:endnote w:type="continuationSeparator" w:id="0">
    <w:p w14:paraId="2255827A" w14:textId="77777777" w:rsidR="009A1FB7" w:rsidRDefault="009A1FB7" w:rsidP="000F0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4681850"/>
      <w:docPartObj>
        <w:docPartGallery w:val="Page Numbers (Bottom of Page)"/>
        <w:docPartUnique/>
      </w:docPartObj>
    </w:sdtPr>
    <w:sdtEndPr/>
    <w:sdtContent>
      <w:p w14:paraId="273551F5" w14:textId="77777777" w:rsidR="009A1FB7" w:rsidRDefault="009A1F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B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95F514" w14:textId="77777777" w:rsidR="009A1FB7" w:rsidRDefault="009A1F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C3A64" w14:textId="77777777" w:rsidR="009A1FB7" w:rsidRDefault="009A1FB7" w:rsidP="00C80B14">
    <w:pPr>
      <w:pStyle w:val="Footer"/>
      <w:jc w:val="center"/>
    </w:pP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A20B3C">
      <w:rPr>
        <w:noProof/>
        <w:snapToGrid w:val="0"/>
      </w:rPr>
      <w:t>3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86A50" w14:textId="77777777" w:rsidR="009A1FB7" w:rsidRDefault="009A1FB7" w:rsidP="000F0426">
      <w:r>
        <w:separator/>
      </w:r>
    </w:p>
  </w:footnote>
  <w:footnote w:type="continuationSeparator" w:id="0">
    <w:p w14:paraId="1F134D8F" w14:textId="77777777" w:rsidR="009A1FB7" w:rsidRDefault="009A1FB7" w:rsidP="000F0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2F947" w14:textId="77777777" w:rsidR="009A1FB7" w:rsidRDefault="009A1FB7" w:rsidP="00C80B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6523C67"/>
    <w:multiLevelType w:val="multilevel"/>
    <w:tmpl w:val="7436AFDE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ascii="Calibri" w:hAnsi="Calibri"/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ascii="Calibri" w:hAnsi="Calibri"/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ascii="Calibri" w:hAnsi="Calibri"/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lvlText w:val="(%5)"/>
      <w:lvlJc w:val="left"/>
      <w:pPr>
        <w:tabs>
          <w:tab w:val="num" w:pos="1984"/>
        </w:tabs>
        <w:ind w:left="1984" w:hanging="567"/>
      </w:pPr>
      <w:rPr>
        <w:rFonts w:ascii="Calibri" w:hAnsi="Calibri"/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Not Defined"/>
      <w:lvlJc w:val="left"/>
      <w:pPr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1B36C18"/>
    <w:multiLevelType w:val="hybridMultilevel"/>
    <w:tmpl w:val="245C6078"/>
    <w:lvl w:ilvl="0" w:tplc="3760C7A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305D5C"/>
    <w:multiLevelType w:val="hybridMultilevel"/>
    <w:tmpl w:val="D5920248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F3C1E02"/>
    <w:multiLevelType w:val="multilevel"/>
    <w:tmpl w:val="42D2CE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7"/>
      <w:numFmt w:val="decimal"/>
      <w:isLgl/>
      <w:lvlText w:val="%1.%2"/>
      <w:lvlJc w:val="left"/>
      <w:pPr>
        <w:ind w:left="1335" w:hanging="8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5" w:hanging="8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800"/>
      </w:pPr>
      <w:rPr>
        <w:rFonts w:hint="default"/>
      </w:rPr>
    </w:lvl>
  </w:abstractNum>
  <w:abstractNum w:abstractNumId="4" w15:restartNumberingAfterBreak="0">
    <w:nsid w:val="1761144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0C3269"/>
    <w:multiLevelType w:val="hybridMultilevel"/>
    <w:tmpl w:val="14289E46"/>
    <w:lvl w:ilvl="0" w:tplc="1C400F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07E71"/>
    <w:multiLevelType w:val="hybridMultilevel"/>
    <w:tmpl w:val="0302DFD8"/>
    <w:lvl w:ilvl="0" w:tplc="EA9AAB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A7554"/>
    <w:multiLevelType w:val="multilevel"/>
    <w:tmpl w:val="D4D45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67815F4"/>
    <w:multiLevelType w:val="hybridMultilevel"/>
    <w:tmpl w:val="B8A8902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13828"/>
    <w:multiLevelType w:val="hybridMultilevel"/>
    <w:tmpl w:val="0302DFD8"/>
    <w:lvl w:ilvl="0" w:tplc="EA9AAB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84DD8"/>
    <w:multiLevelType w:val="hybridMultilevel"/>
    <w:tmpl w:val="0302DFD8"/>
    <w:lvl w:ilvl="0" w:tplc="EA9AAB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23E4A"/>
    <w:multiLevelType w:val="hybridMultilevel"/>
    <w:tmpl w:val="F1F4E0CC"/>
    <w:lvl w:ilvl="0" w:tplc="B15A80E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70E08"/>
    <w:multiLevelType w:val="hybridMultilevel"/>
    <w:tmpl w:val="F0DA618A"/>
    <w:lvl w:ilvl="0" w:tplc="6F12A822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6689B"/>
    <w:multiLevelType w:val="multilevel"/>
    <w:tmpl w:val="E6280CF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CA3735A"/>
    <w:multiLevelType w:val="multilevel"/>
    <w:tmpl w:val="22C64E58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  <w:color w:val="auto"/>
        <w:sz w:val="22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  <w:sz w:val="22"/>
      </w:rPr>
    </w:lvl>
  </w:abstractNum>
  <w:abstractNum w:abstractNumId="15" w15:restartNumberingAfterBreak="0">
    <w:nsid w:val="3DFE0156"/>
    <w:multiLevelType w:val="multilevel"/>
    <w:tmpl w:val="1B52659E"/>
    <w:name w:val="Centred Headings"/>
    <w:styleLink w:val="CentredHeadings"/>
    <w:lvl w:ilvl="0">
      <w:start w:val="1"/>
      <w:numFmt w:val="decimal"/>
      <w:pStyle w:val="Schedule"/>
      <w:suff w:val="nothing"/>
      <w:lvlText w:val="Schedule %1"/>
      <w:lvlJc w:val="left"/>
      <w:pPr>
        <w:ind w:left="3970" w:firstLine="0"/>
      </w:pPr>
      <w:rPr>
        <w:color w:val="auto"/>
      </w:rPr>
    </w:lvl>
    <w:lvl w:ilvl="1">
      <w:start w:val="1"/>
      <w:numFmt w:val="decimal"/>
      <w:lvlRestart w:val="0"/>
      <w:pStyle w:val="Appendix"/>
      <w:suff w:val="nothing"/>
      <w:lvlText w:val="Appendix %2"/>
      <w:lvlJc w:val="left"/>
      <w:pPr>
        <w:ind w:left="0" w:firstLine="0"/>
      </w:pPr>
      <w:rPr>
        <w:color w:val="auto"/>
      </w:rPr>
    </w:lvl>
    <w:lvl w:ilvl="2">
      <w:start w:val="1"/>
      <w:numFmt w:val="decimal"/>
      <w:pStyle w:val="Part"/>
      <w:suff w:val="nothing"/>
      <w:lvlText w:val="Part %3"/>
      <w:lvlJc w:val="left"/>
      <w:pPr>
        <w:ind w:left="0" w:firstLine="0"/>
      </w:pPr>
      <w:rPr>
        <w:color w:val="auto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3E1A2F7D"/>
    <w:multiLevelType w:val="hybridMultilevel"/>
    <w:tmpl w:val="39EA5840"/>
    <w:lvl w:ilvl="0" w:tplc="1809001B">
      <w:start w:val="1"/>
      <w:numFmt w:val="lowerRoman"/>
      <w:lvlText w:val="%1."/>
      <w:lvlJc w:val="right"/>
      <w:pPr>
        <w:ind w:left="92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980E59"/>
    <w:multiLevelType w:val="multilevel"/>
    <w:tmpl w:val="4850BC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u w:val="single"/>
      </w:rPr>
    </w:lvl>
  </w:abstractNum>
  <w:abstractNum w:abstractNumId="18" w15:restartNumberingAfterBreak="0">
    <w:nsid w:val="42B31CCF"/>
    <w:multiLevelType w:val="multilevel"/>
    <w:tmpl w:val="4C34D0B6"/>
    <w:name w:val="Main Numbering"/>
    <w:styleLink w:val="MainNumbering"/>
    <w:lvl w:ilvl="0">
      <w:start w:val="1"/>
      <w:numFmt w:val="decimal"/>
      <w:pStyle w:val="Level1"/>
      <w:lvlText w:val="%1."/>
      <w:lvlJc w:val="left"/>
      <w:pPr>
        <w:ind w:left="850" w:hanging="850"/>
      </w:pPr>
      <w:rPr>
        <w:color w:val="auto"/>
      </w:rPr>
    </w:lvl>
    <w:lvl w:ilvl="1">
      <w:start w:val="1"/>
      <w:numFmt w:val="decimal"/>
      <w:pStyle w:val="Level2"/>
      <w:lvlText w:val="%1.%2"/>
      <w:lvlJc w:val="left"/>
      <w:pPr>
        <w:ind w:left="850" w:hanging="850"/>
      </w:pPr>
      <w:rPr>
        <w:color w:val="auto"/>
      </w:rPr>
    </w:lvl>
    <w:lvl w:ilvl="2">
      <w:start w:val="1"/>
      <w:numFmt w:val="decimal"/>
      <w:pStyle w:val="Level3"/>
      <w:lvlText w:val="%1.%2.%3"/>
      <w:lvlJc w:val="left"/>
      <w:pPr>
        <w:ind w:left="850" w:hanging="850"/>
      </w:pPr>
      <w:rPr>
        <w:color w:val="auto"/>
      </w:rPr>
    </w:lvl>
    <w:lvl w:ilvl="3">
      <w:start w:val="1"/>
      <w:numFmt w:val="lowerLetter"/>
      <w:pStyle w:val="Level4"/>
      <w:lvlText w:val="(%4)"/>
      <w:lvlJc w:val="left"/>
      <w:pPr>
        <w:ind w:left="1417" w:hanging="567"/>
      </w:pPr>
      <w:rPr>
        <w:color w:val="auto"/>
      </w:rPr>
    </w:lvl>
    <w:lvl w:ilvl="4">
      <w:start w:val="1"/>
      <w:numFmt w:val="lowerRoman"/>
      <w:pStyle w:val="Level5"/>
      <w:lvlText w:val="(%5)"/>
      <w:lvlJc w:val="left"/>
      <w:pPr>
        <w:ind w:left="1843" w:hanging="426"/>
      </w:pPr>
      <w:rPr>
        <w:color w:val="auto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44AB0D47"/>
    <w:multiLevelType w:val="hybridMultilevel"/>
    <w:tmpl w:val="4C94524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A3581"/>
    <w:multiLevelType w:val="multilevel"/>
    <w:tmpl w:val="DBC46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267" w:hanging="7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39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11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76" w:hanging="1440"/>
      </w:pPr>
      <w:rPr>
        <w:rFonts w:hint="default"/>
      </w:rPr>
    </w:lvl>
  </w:abstractNum>
  <w:abstractNum w:abstractNumId="21" w15:restartNumberingAfterBreak="0">
    <w:nsid w:val="4B040CA5"/>
    <w:multiLevelType w:val="hybridMultilevel"/>
    <w:tmpl w:val="7304F470"/>
    <w:lvl w:ilvl="0" w:tplc="1809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22" w15:restartNumberingAfterBreak="0">
    <w:nsid w:val="4BEC5388"/>
    <w:multiLevelType w:val="multilevel"/>
    <w:tmpl w:val="89B436E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A43978"/>
    <w:multiLevelType w:val="hybridMultilevel"/>
    <w:tmpl w:val="F0627AF6"/>
    <w:lvl w:ilvl="0" w:tplc="18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4" w15:restartNumberingAfterBreak="0">
    <w:nsid w:val="4EE97D8C"/>
    <w:multiLevelType w:val="multilevel"/>
    <w:tmpl w:val="3B746566"/>
    <w:name w:val="General Headings"/>
    <w:styleLink w:val="GeneralHeadings"/>
    <w:lvl w:ilvl="0">
      <w:start w:val="1"/>
      <w:numFmt w:val="none"/>
      <w:pStyle w:val="SubHeading"/>
      <w:suff w:val="nothing"/>
      <w:lvlText w:val=""/>
      <w:lvlJc w:val="left"/>
      <w:pPr>
        <w:ind w:left="0" w:firstLine="0"/>
      </w:pPr>
      <w:rPr>
        <w:color w:val="auto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525847BC"/>
    <w:multiLevelType w:val="multilevel"/>
    <w:tmpl w:val="7B34DBAE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26" w15:restartNumberingAfterBreak="0">
    <w:nsid w:val="59140A29"/>
    <w:multiLevelType w:val="hybridMultilevel"/>
    <w:tmpl w:val="FB5A3D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B56CF"/>
    <w:multiLevelType w:val="hybridMultilevel"/>
    <w:tmpl w:val="FE2EAEF2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762F2"/>
    <w:multiLevelType w:val="hybridMultilevel"/>
    <w:tmpl w:val="D29EA5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C50289"/>
    <w:multiLevelType w:val="multilevel"/>
    <w:tmpl w:val="E5A0CBA2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0BC2211"/>
    <w:multiLevelType w:val="hybridMultilevel"/>
    <w:tmpl w:val="CF6AA7D8"/>
    <w:lvl w:ilvl="0" w:tplc="929CDBC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F537F"/>
    <w:multiLevelType w:val="hybridMultilevel"/>
    <w:tmpl w:val="0E508D08"/>
    <w:lvl w:ilvl="0" w:tplc="97A2A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56866"/>
    <w:multiLevelType w:val="hybridMultilevel"/>
    <w:tmpl w:val="DB8886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A5390E"/>
    <w:multiLevelType w:val="hybridMultilevel"/>
    <w:tmpl w:val="20245D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30"/>
  </w:num>
  <w:num w:numId="4">
    <w:abstractNumId w:val="7"/>
  </w:num>
  <w:num w:numId="5">
    <w:abstractNumId w:val="19"/>
  </w:num>
  <w:num w:numId="6">
    <w:abstractNumId w:val="16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11"/>
  </w:num>
  <w:num w:numId="12">
    <w:abstractNumId w:val="31"/>
  </w:num>
  <w:num w:numId="13">
    <w:abstractNumId w:val="12"/>
  </w:num>
  <w:num w:numId="14">
    <w:abstractNumId w:val="27"/>
  </w:num>
  <w:num w:numId="15">
    <w:abstractNumId w:val="23"/>
  </w:num>
  <w:num w:numId="16">
    <w:abstractNumId w:val="21"/>
  </w:num>
  <w:num w:numId="17">
    <w:abstractNumId w:val="32"/>
  </w:num>
  <w:num w:numId="18">
    <w:abstractNumId w:val="13"/>
  </w:num>
  <w:num w:numId="19">
    <w:abstractNumId w:val="1"/>
  </w:num>
  <w:num w:numId="20">
    <w:abstractNumId w:val="22"/>
  </w:num>
  <w:num w:numId="21">
    <w:abstractNumId w:val="20"/>
  </w:num>
  <w:num w:numId="22">
    <w:abstractNumId w:val="26"/>
  </w:num>
  <w:num w:numId="23">
    <w:abstractNumId w:val="17"/>
  </w:num>
  <w:num w:numId="24">
    <w:abstractNumId w:val="8"/>
  </w:num>
  <w:num w:numId="25">
    <w:abstractNumId w:val="33"/>
  </w:num>
  <w:num w:numId="26">
    <w:abstractNumId w:val="28"/>
  </w:num>
  <w:num w:numId="27">
    <w:abstractNumId w:val="18"/>
    <w:lvlOverride w:ilvl="0">
      <w:lvl w:ilvl="0">
        <w:start w:val="1"/>
        <w:numFmt w:val="decimal"/>
        <w:pStyle w:val="Level1"/>
        <w:lvlText w:val="%1."/>
        <w:lvlJc w:val="left"/>
        <w:pPr>
          <w:ind w:left="850" w:hanging="850"/>
        </w:pPr>
        <w:rPr>
          <w:b w:val="0"/>
          <w:color w:val="auto"/>
        </w:rPr>
      </w:lvl>
    </w:lvlOverride>
    <w:lvlOverride w:ilvl="1">
      <w:lvl w:ilvl="1">
        <w:start w:val="1"/>
        <w:numFmt w:val="decimal"/>
        <w:pStyle w:val="Level2"/>
        <w:lvlText w:val="%1.%2"/>
        <w:lvlJc w:val="left"/>
        <w:pPr>
          <w:ind w:left="850" w:hanging="850"/>
        </w:pPr>
        <w:rPr>
          <w:color w:val="auto"/>
        </w:rPr>
      </w:lvl>
    </w:lvlOverride>
    <w:lvlOverride w:ilvl="2">
      <w:lvl w:ilvl="2">
        <w:start w:val="1"/>
        <w:numFmt w:val="lowerLetter"/>
        <w:pStyle w:val="Level3"/>
        <w:lvlText w:val="(%3)"/>
        <w:lvlJc w:val="left"/>
        <w:pPr>
          <w:ind w:left="850" w:hanging="850"/>
        </w:pPr>
        <w:rPr>
          <w:rFonts w:ascii="Calibri" w:eastAsiaTheme="minorHAnsi" w:hAnsi="Calibri" w:cs="Calibri"/>
          <w:color w:val="auto"/>
        </w:rPr>
      </w:lvl>
    </w:lvlOverride>
    <w:lvlOverride w:ilvl="3">
      <w:lvl w:ilvl="3">
        <w:start w:val="1"/>
        <w:numFmt w:val="lowerLetter"/>
        <w:pStyle w:val="Level4"/>
        <w:lvlText w:val="(%4)"/>
        <w:lvlJc w:val="left"/>
        <w:pPr>
          <w:ind w:left="1417" w:hanging="567"/>
        </w:pPr>
        <w:rPr>
          <w:color w:val="auto"/>
        </w:rPr>
      </w:lvl>
    </w:lvlOverride>
    <w:lvlOverride w:ilvl="4">
      <w:lvl w:ilvl="4">
        <w:start w:val="1"/>
        <w:numFmt w:val="lowerRoman"/>
        <w:pStyle w:val="Level5"/>
        <w:lvlText w:val="(%5)"/>
        <w:lvlJc w:val="left"/>
        <w:pPr>
          <w:ind w:left="1843" w:hanging="426"/>
        </w:pPr>
        <w:rPr>
          <w:color w:val="auto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</w:lvl>
    </w:lvlOverride>
  </w:num>
  <w:num w:numId="28">
    <w:abstractNumId w:val="25"/>
  </w:num>
  <w:num w:numId="29">
    <w:abstractNumId w:val="29"/>
  </w:num>
  <w:num w:numId="30">
    <w:abstractNumId w:val="14"/>
  </w:num>
  <w:num w:numId="31">
    <w:abstractNumId w:val="24"/>
  </w:num>
  <w:num w:numId="32">
    <w:abstractNumId w:val="15"/>
    <w:lvlOverride w:ilvl="0">
      <w:lvl w:ilvl="0">
        <w:start w:val="1"/>
        <w:numFmt w:val="decimal"/>
        <w:pStyle w:val="Schedule"/>
        <w:suff w:val="nothing"/>
        <w:lvlText w:val="Schedule %1"/>
        <w:lvlJc w:val="left"/>
        <w:pPr>
          <w:ind w:left="3970" w:firstLine="0"/>
        </w:pPr>
        <w:rPr>
          <w:color w:val="auto"/>
        </w:rPr>
      </w:lvl>
    </w:lvlOverride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18"/>
  </w:num>
  <w:num w:numId="36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C93"/>
    <w:rsid w:val="0001678A"/>
    <w:rsid w:val="0001694D"/>
    <w:rsid w:val="00017ECD"/>
    <w:rsid w:val="000308A1"/>
    <w:rsid w:val="00032EB4"/>
    <w:rsid w:val="00033998"/>
    <w:rsid w:val="00033F73"/>
    <w:rsid w:val="00037D49"/>
    <w:rsid w:val="000458A7"/>
    <w:rsid w:val="00053F3A"/>
    <w:rsid w:val="0005742F"/>
    <w:rsid w:val="00064B19"/>
    <w:rsid w:val="000672A6"/>
    <w:rsid w:val="00090E05"/>
    <w:rsid w:val="000A3CD8"/>
    <w:rsid w:val="000A6D08"/>
    <w:rsid w:val="000A7E78"/>
    <w:rsid w:val="000B748F"/>
    <w:rsid w:val="000C15F6"/>
    <w:rsid w:val="000C6BBC"/>
    <w:rsid w:val="000C7C09"/>
    <w:rsid w:val="000C7E0D"/>
    <w:rsid w:val="000D2D6B"/>
    <w:rsid w:val="000E33A8"/>
    <w:rsid w:val="000F0426"/>
    <w:rsid w:val="000F0DD0"/>
    <w:rsid w:val="000F2D3F"/>
    <w:rsid w:val="000F45CF"/>
    <w:rsid w:val="00103633"/>
    <w:rsid w:val="001231EF"/>
    <w:rsid w:val="00124EAF"/>
    <w:rsid w:val="001406A3"/>
    <w:rsid w:val="001565B3"/>
    <w:rsid w:val="00161FF6"/>
    <w:rsid w:val="00166D12"/>
    <w:rsid w:val="00186C84"/>
    <w:rsid w:val="001873F9"/>
    <w:rsid w:val="00196F91"/>
    <w:rsid w:val="00197712"/>
    <w:rsid w:val="001A4379"/>
    <w:rsid w:val="001A6D3C"/>
    <w:rsid w:val="001A754A"/>
    <w:rsid w:val="001B3325"/>
    <w:rsid w:val="001C231F"/>
    <w:rsid w:val="001C5139"/>
    <w:rsid w:val="001D3D8A"/>
    <w:rsid w:val="001E2A16"/>
    <w:rsid w:val="001F293D"/>
    <w:rsid w:val="001F3D69"/>
    <w:rsid w:val="0020120B"/>
    <w:rsid w:val="00205727"/>
    <w:rsid w:val="00210A5D"/>
    <w:rsid w:val="00234E19"/>
    <w:rsid w:val="002446EF"/>
    <w:rsid w:val="00252FBD"/>
    <w:rsid w:val="0025428B"/>
    <w:rsid w:val="00265512"/>
    <w:rsid w:val="00270E93"/>
    <w:rsid w:val="0027133E"/>
    <w:rsid w:val="002910D5"/>
    <w:rsid w:val="0029631B"/>
    <w:rsid w:val="002A1F18"/>
    <w:rsid w:val="002A2B55"/>
    <w:rsid w:val="002B4898"/>
    <w:rsid w:val="002C3823"/>
    <w:rsid w:val="002C589B"/>
    <w:rsid w:val="002E2740"/>
    <w:rsid w:val="002E79F2"/>
    <w:rsid w:val="00300C93"/>
    <w:rsid w:val="00306456"/>
    <w:rsid w:val="00307469"/>
    <w:rsid w:val="003159FA"/>
    <w:rsid w:val="00315AA3"/>
    <w:rsid w:val="00321C23"/>
    <w:rsid w:val="00321C35"/>
    <w:rsid w:val="00324955"/>
    <w:rsid w:val="00327A56"/>
    <w:rsid w:val="003520C9"/>
    <w:rsid w:val="0037722A"/>
    <w:rsid w:val="00383F74"/>
    <w:rsid w:val="00391327"/>
    <w:rsid w:val="003974D1"/>
    <w:rsid w:val="003A35A2"/>
    <w:rsid w:val="003B1F6D"/>
    <w:rsid w:val="003B38D5"/>
    <w:rsid w:val="003C09A2"/>
    <w:rsid w:val="003C5360"/>
    <w:rsid w:val="003C57D0"/>
    <w:rsid w:val="003D42A6"/>
    <w:rsid w:val="003E36F8"/>
    <w:rsid w:val="003F1C28"/>
    <w:rsid w:val="003F215C"/>
    <w:rsid w:val="003F2D7C"/>
    <w:rsid w:val="003F5AE8"/>
    <w:rsid w:val="004011B9"/>
    <w:rsid w:val="00402DC2"/>
    <w:rsid w:val="00412578"/>
    <w:rsid w:val="00445215"/>
    <w:rsid w:val="00451DE2"/>
    <w:rsid w:val="00465FFD"/>
    <w:rsid w:val="00467A33"/>
    <w:rsid w:val="00470320"/>
    <w:rsid w:val="004714F5"/>
    <w:rsid w:val="00473C52"/>
    <w:rsid w:val="00482E84"/>
    <w:rsid w:val="0048387B"/>
    <w:rsid w:val="00485352"/>
    <w:rsid w:val="00491155"/>
    <w:rsid w:val="00495DEB"/>
    <w:rsid w:val="004A4B62"/>
    <w:rsid w:val="004B5741"/>
    <w:rsid w:val="004B611A"/>
    <w:rsid w:val="004C2FD4"/>
    <w:rsid w:val="004C67C0"/>
    <w:rsid w:val="004D41AC"/>
    <w:rsid w:val="004E0A9F"/>
    <w:rsid w:val="004E301F"/>
    <w:rsid w:val="004E3714"/>
    <w:rsid w:val="004F4F22"/>
    <w:rsid w:val="004F5DCD"/>
    <w:rsid w:val="004F64ED"/>
    <w:rsid w:val="004F68A5"/>
    <w:rsid w:val="00520F1B"/>
    <w:rsid w:val="00522266"/>
    <w:rsid w:val="00530E43"/>
    <w:rsid w:val="0053178E"/>
    <w:rsid w:val="00536A14"/>
    <w:rsid w:val="005651D1"/>
    <w:rsid w:val="005672C1"/>
    <w:rsid w:val="00571A4C"/>
    <w:rsid w:val="00574DD7"/>
    <w:rsid w:val="005758AA"/>
    <w:rsid w:val="00586795"/>
    <w:rsid w:val="00586FFD"/>
    <w:rsid w:val="005C290E"/>
    <w:rsid w:val="005C6031"/>
    <w:rsid w:val="005D706A"/>
    <w:rsid w:val="006166EA"/>
    <w:rsid w:val="006220C0"/>
    <w:rsid w:val="006465C3"/>
    <w:rsid w:val="006566EA"/>
    <w:rsid w:val="006607C8"/>
    <w:rsid w:val="00661ED2"/>
    <w:rsid w:val="006654C5"/>
    <w:rsid w:val="00667A37"/>
    <w:rsid w:val="0067476B"/>
    <w:rsid w:val="00681AC1"/>
    <w:rsid w:val="00691158"/>
    <w:rsid w:val="00695C3B"/>
    <w:rsid w:val="006B4D9B"/>
    <w:rsid w:val="006B7668"/>
    <w:rsid w:val="006C0B56"/>
    <w:rsid w:val="006C5B4E"/>
    <w:rsid w:val="006F0BBA"/>
    <w:rsid w:val="00700CCD"/>
    <w:rsid w:val="00701A6C"/>
    <w:rsid w:val="0071191A"/>
    <w:rsid w:val="00723ACB"/>
    <w:rsid w:val="007273C4"/>
    <w:rsid w:val="00733AA5"/>
    <w:rsid w:val="007344FE"/>
    <w:rsid w:val="0074437B"/>
    <w:rsid w:val="0074584B"/>
    <w:rsid w:val="00752DAB"/>
    <w:rsid w:val="00755516"/>
    <w:rsid w:val="00764D33"/>
    <w:rsid w:val="00780F90"/>
    <w:rsid w:val="007845C0"/>
    <w:rsid w:val="00785A4E"/>
    <w:rsid w:val="00791894"/>
    <w:rsid w:val="00796D29"/>
    <w:rsid w:val="00797BB3"/>
    <w:rsid w:val="00797DCC"/>
    <w:rsid w:val="007A1A97"/>
    <w:rsid w:val="007A6713"/>
    <w:rsid w:val="007B2F85"/>
    <w:rsid w:val="007B53E4"/>
    <w:rsid w:val="007E3EEF"/>
    <w:rsid w:val="007F76C0"/>
    <w:rsid w:val="00804FEB"/>
    <w:rsid w:val="00820A51"/>
    <w:rsid w:val="008232C6"/>
    <w:rsid w:val="00827A38"/>
    <w:rsid w:val="00833AD7"/>
    <w:rsid w:val="00837839"/>
    <w:rsid w:val="008413A5"/>
    <w:rsid w:val="00842C76"/>
    <w:rsid w:val="00843C37"/>
    <w:rsid w:val="00847E5C"/>
    <w:rsid w:val="0087026E"/>
    <w:rsid w:val="0087281E"/>
    <w:rsid w:val="00880CB3"/>
    <w:rsid w:val="0089307A"/>
    <w:rsid w:val="008A1ED4"/>
    <w:rsid w:val="008A55CF"/>
    <w:rsid w:val="008A6499"/>
    <w:rsid w:val="008B00BE"/>
    <w:rsid w:val="008B2098"/>
    <w:rsid w:val="008C03A8"/>
    <w:rsid w:val="008C495F"/>
    <w:rsid w:val="008D460E"/>
    <w:rsid w:val="00900A6C"/>
    <w:rsid w:val="00902E16"/>
    <w:rsid w:val="00904D58"/>
    <w:rsid w:val="00906828"/>
    <w:rsid w:val="009141FD"/>
    <w:rsid w:val="00920C6A"/>
    <w:rsid w:val="00926858"/>
    <w:rsid w:val="00931754"/>
    <w:rsid w:val="00935A83"/>
    <w:rsid w:val="00944894"/>
    <w:rsid w:val="00947655"/>
    <w:rsid w:val="00954951"/>
    <w:rsid w:val="00971911"/>
    <w:rsid w:val="00976F11"/>
    <w:rsid w:val="00977962"/>
    <w:rsid w:val="0098177C"/>
    <w:rsid w:val="00990017"/>
    <w:rsid w:val="00992D47"/>
    <w:rsid w:val="0099459F"/>
    <w:rsid w:val="00997BAF"/>
    <w:rsid w:val="009A1FB7"/>
    <w:rsid w:val="009D7C04"/>
    <w:rsid w:val="009F508A"/>
    <w:rsid w:val="00A0475C"/>
    <w:rsid w:val="00A06A85"/>
    <w:rsid w:val="00A10036"/>
    <w:rsid w:val="00A10FE8"/>
    <w:rsid w:val="00A20B3C"/>
    <w:rsid w:val="00A2227D"/>
    <w:rsid w:val="00A300FA"/>
    <w:rsid w:val="00A37685"/>
    <w:rsid w:val="00A42C93"/>
    <w:rsid w:val="00A44A40"/>
    <w:rsid w:val="00A459B3"/>
    <w:rsid w:val="00A51811"/>
    <w:rsid w:val="00A51AC5"/>
    <w:rsid w:val="00A52955"/>
    <w:rsid w:val="00A6084C"/>
    <w:rsid w:val="00A7504F"/>
    <w:rsid w:val="00A75CE0"/>
    <w:rsid w:val="00A8318F"/>
    <w:rsid w:val="00A85666"/>
    <w:rsid w:val="00A86CAF"/>
    <w:rsid w:val="00A876C1"/>
    <w:rsid w:val="00A92330"/>
    <w:rsid w:val="00A95363"/>
    <w:rsid w:val="00A96E3D"/>
    <w:rsid w:val="00AA03B0"/>
    <w:rsid w:val="00AB580E"/>
    <w:rsid w:val="00AB7EC0"/>
    <w:rsid w:val="00AC0B4E"/>
    <w:rsid w:val="00AC13E4"/>
    <w:rsid w:val="00AC2B1C"/>
    <w:rsid w:val="00AC598E"/>
    <w:rsid w:val="00AD1E33"/>
    <w:rsid w:val="00AF4AE1"/>
    <w:rsid w:val="00AF4FC3"/>
    <w:rsid w:val="00AF635B"/>
    <w:rsid w:val="00B02B35"/>
    <w:rsid w:val="00B143BF"/>
    <w:rsid w:val="00B367C6"/>
    <w:rsid w:val="00B47FB3"/>
    <w:rsid w:val="00B51D79"/>
    <w:rsid w:val="00B752BE"/>
    <w:rsid w:val="00B77B1C"/>
    <w:rsid w:val="00B83D02"/>
    <w:rsid w:val="00B862E2"/>
    <w:rsid w:val="00B91992"/>
    <w:rsid w:val="00BA0037"/>
    <w:rsid w:val="00BA4DE2"/>
    <w:rsid w:val="00BA6F21"/>
    <w:rsid w:val="00BB6976"/>
    <w:rsid w:val="00BC076E"/>
    <w:rsid w:val="00BC2546"/>
    <w:rsid w:val="00BE07E3"/>
    <w:rsid w:val="00BE18A8"/>
    <w:rsid w:val="00BE23B8"/>
    <w:rsid w:val="00C03D3E"/>
    <w:rsid w:val="00C2585B"/>
    <w:rsid w:val="00C34791"/>
    <w:rsid w:val="00C37350"/>
    <w:rsid w:val="00C53519"/>
    <w:rsid w:val="00C71B78"/>
    <w:rsid w:val="00C71BDA"/>
    <w:rsid w:val="00C80B14"/>
    <w:rsid w:val="00C8713E"/>
    <w:rsid w:val="00C87A43"/>
    <w:rsid w:val="00C926CF"/>
    <w:rsid w:val="00CA53B1"/>
    <w:rsid w:val="00CB70E7"/>
    <w:rsid w:val="00CB73FD"/>
    <w:rsid w:val="00CB7D97"/>
    <w:rsid w:val="00CD11AD"/>
    <w:rsid w:val="00CD22CF"/>
    <w:rsid w:val="00CD5C0E"/>
    <w:rsid w:val="00CE0859"/>
    <w:rsid w:val="00CE4446"/>
    <w:rsid w:val="00CE4BFC"/>
    <w:rsid w:val="00CE664C"/>
    <w:rsid w:val="00CF70C4"/>
    <w:rsid w:val="00D00546"/>
    <w:rsid w:val="00D01CC2"/>
    <w:rsid w:val="00D12B7B"/>
    <w:rsid w:val="00D155BB"/>
    <w:rsid w:val="00D25A3A"/>
    <w:rsid w:val="00D266D9"/>
    <w:rsid w:val="00D35916"/>
    <w:rsid w:val="00D4511A"/>
    <w:rsid w:val="00D542AB"/>
    <w:rsid w:val="00D55E1A"/>
    <w:rsid w:val="00D63216"/>
    <w:rsid w:val="00D63CD5"/>
    <w:rsid w:val="00D63FEF"/>
    <w:rsid w:val="00D76096"/>
    <w:rsid w:val="00D8203E"/>
    <w:rsid w:val="00D87155"/>
    <w:rsid w:val="00D93228"/>
    <w:rsid w:val="00D94B89"/>
    <w:rsid w:val="00DB3DB2"/>
    <w:rsid w:val="00DC0C60"/>
    <w:rsid w:val="00DC4DAA"/>
    <w:rsid w:val="00DD657F"/>
    <w:rsid w:val="00DE2DFF"/>
    <w:rsid w:val="00DE3FC2"/>
    <w:rsid w:val="00DE64C0"/>
    <w:rsid w:val="00E00744"/>
    <w:rsid w:val="00E0492B"/>
    <w:rsid w:val="00E118FD"/>
    <w:rsid w:val="00E15A73"/>
    <w:rsid w:val="00E23A4C"/>
    <w:rsid w:val="00E427DB"/>
    <w:rsid w:val="00E65F45"/>
    <w:rsid w:val="00E66037"/>
    <w:rsid w:val="00E667F0"/>
    <w:rsid w:val="00E6718E"/>
    <w:rsid w:val="00E73F8F"/>
    <w:rsid w:val="00E75C04"/>
    <w:rsid w:val="00E82643"/>
    <w:rsid w:val="00E85A47"/>
    <w:rsid w:val="00E900E1"/>
    <w:rsid w:val="00E91D74"/>
    <w:rsid w:val="00E96215"/>
    <w:rsid w:val="00EA0852"/>
    <w:rsid w:val="00EA4615"/>
    <w:rsid w:val="00EB3A3F"/>
    <w:rsid w:val="00EC5972"/>
    <w:rsid w:val="00EE3C18"/>
    <w:rsid w:val="00EE46E2"/>
    <w:rsid w:val="00EF69D5"/>
    <w:rsid w:val="00F14A25"/>
    <w:rsid w:val="00F227AD"/>
    <w:rsid w:val="00F249EE"/>
    <w:rsid w:val="00F31731"/>
    <w:rsid w:val="00F3257A"/>
    <w:rsid w:val="00F40710"/>
    <w:rsid w:val="00F410C6"/>
    <w:rsid w:val="00F540B7"/>
    <w:rsid w:val="00F66094"/>
    <w:rsid w:val="00F82D0D"/>
    <w:rsid w:val="00F858D9"/>
    <w:rsid w:val="00F918ED"/>
    <w:rsid w:val="00F9429D"/>
    <w:rsid w:val="00F96B11"/>
    <w:rsid w:val="00FA263E"/>
    <w:rsid w:val="00FA2FCE"/>
    <w:rsid w:val="00FA372B"/>
    <w:rsid w:val="00FA4968"/>
    <w:rsid w:val="00FA6AB9"/>
    <w:rsid w:val="00FC1452"/>
    <w:rsid w:val="00FC30FC"/>
    <w:rsid w:val="00FD0B67"/>
    <w:rsid w:val="00FE4A8B"/>
    <w:rsid w:val="00FF43F6"/>
    <w:rsid w:val="00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052]" strokecolor="#c00000"/>
    </o:shapedefaults>
    <o:shapelayout v:ext="edit">
      <o:idmap v:ext="edit" data="1"/>
    </o:shapelayout>
  </w:shapeDefaults>
  <w:decimalSymbol w:val="."/>
  <w:listSeparator w:val=","/>
  <w14:docId w14:val="73BB309D"/>
  <w15:docId w15:val="{F06F4C79-E954-4501-9D7B-E8B7DE8F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F22"/>
  </w:style>
  <w:style w:type="paragraph" w:styleId="Heading1">
    <w:name w:val="heading 1"/>
    <w:basedOn w:val="Default"/>
    <w:next w:val="Normal"/>
    <w:link w:val="Heading1Char"/>
    <w:uiPriority w:val="9"/>
    <w:qFormat/>
    <w:rsid w:val="000F0426"/>
    <w:pPr>
      <w:pageBreakBefore/>
      <w:outlineLvl w:val="0"/>
    </w:pPr>
    <w:rPr>
      <w:rFonts w:asciiTheme="minorHAnsi" w:hAnsiTheme="minorHAnsi" w:cs="Times New Roman"/>
      <w:b/>
      <w:bCs/>
      <w:color w:val="17365D" w:themeColor="text2" w:themeShade="B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11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11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1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11A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8A7"/>
    <w:pPr>
      <w:keepNext/>
      <w:keepLines/>
      <w:spacing w:before="20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8A7"/>
    <w:pPr>
      <w:keepNext/>
      <w:keepLines/>
      <w:spacing w:before="20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8A7"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8A7"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5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C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9322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322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F0426"/>
    <w:rPr>
      <w:rFonts w:asciiTheme="minorHAnsi" w:hAnsiTheme="minorHAnsi" w:cs="Times New Roman"/>
      <w:b/>
      <w:bCs/>
      <w:color w:val="17365D" w:themeColor="text2" w:themeShade="BF"/>
    </w:rPr>
  </w:style>
  <w:style w:type="table" w:styleId="TableGrid">
    <w:name w:val="Table Grid"/>
    <w:basedOn w:val="TableNormal"/>
    <w:uiPriority w:val="59"/>
    <w:rsid w:val="00BE2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23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3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23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E23B8"/>
    <w:rPr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23B8"/>
    <w:rPr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04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426"/>
  </w:style>
  <w:style w:type="paragraph" w:styleId="Footer">
    <w:name w:val="footer"/>
    <w:basedOn w:val="Normal"/>
    <w:link w:val="FooterChar"/>
    <w:uiPriority w:val="99"/>
    <w:unhideWhenUsed/>
    <w:rsid w:val="000F04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426"/>
  </w:style>
  <w:style w:type="paragraph" w:styleId="ListParagraph">
    <w:name w:val="List Paragraph"/>
    <w:basedOn w:val="Normal"/>
    <w:link w:val="ListParagraphChar"/>
    <w:uiPriority w:val="34"/>
    <w:qFormat/>
    <w:rsid w:val="00E0492B"/>
    <w:pPr>
      <w:spacing w:after="200" w:line="276" w:lineRule="auto"/>
      <w:ind w:left="720"/>
      <w:contextualSpacing/>
    </w:pPr>
    <w:rPr>
      <w:rFonts w:asciiTheme="minorHAnsi" w:hAnsiTheme="minorHAnsi"/>
      <w:lang w:val="en-GB"/>
    </w:rPr>
  </w:style>
  <w:style w:type="paragraph" w:styleId="BlockText">
    <w:name w:val="Block Text"/>
    <w:basedOn w:val="Normal"/>
    <w:semiHidden/>
    <w:rsid w:val="00EE3C18"/>
    <w:pPr>
      <w:ind w:left="-720" w:right="-1054"/>
    </w:pPr>
    <w:rPr>
      <w:rFonts w:ascii="Calibri" w:eastAsia="Times New Roman" w:hAnsi="Calibri" w:cs="Times New Roman"/>
      <w:b/>
      <w:bCs/>
      <w:lang w:val="en-GB" w:eastAsia="en-GB"/>
    </w:rPr>
  </w:style>
  <w:style w:type="paragraph" w:styleId="NormalWeb">
    <w:name w:val="Normal (Web)"/>
    <w:basedOn w:val="Normal"/>
    <w:uiPriority w:val="99"/>
    <w:rsid w:val="00EE3C1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EE3C18"/>
    <w:pPr>
      <w:spacing w:after="120" w:line="276" w:lineRule="auto"/>
    </w:pPr>
    <w:rPr>
      <w:rFonts w:asciiTheme="minorHAnsi" w:hAnsiTheme="minorHAnsi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EE3C18"/>
    <w:rPr>
      <w:rFonts w:asciiTheme="minorHAnsi" w:hAnsiTheme="minorHAnsi"/>
      <w:sz w:val="16"/>
      <w:szCs w:val="16"/>
      <w:lang w:val="en-GB"/>
    </w:rPr>
  </w:style>
  <w:style w:type="paragraph" w:customStyle="1" w:styleId="DefaultText">
    <w:name w:val="Default Text"/>
    <w:basedOn w:val="Normal"/>
    <w:rsid w:val="00EE3C18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D2D6B"/>
    <w:pPr>
      <w:keepNext/>
      <w:keepLines/>
      <w:pageBreakBefore w:val="0"/>
      <w:autoSpaceDE/>
      <w:autoSpaceDN/>
      <w:adjustRightInd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D2D6B"/>
    <w:pPr>
      <w:spacing w:after="100"/>
    </w:pPr>
  </w:style>
  <w:style w:type="paragraph" w:styleId="NoSpacing">
    <w:name w:val="No Spacing"/>
    <w:uiPriority w:val="1"/>
    <w:qFormat/>
    <w:rsid w:val="00A86CAF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0B748F"/>
  </w:style>
  <w:style w:type="character" w:customStyle="1" w:styleId="Heading2Char">
    <w:name w:val="Heading 2 Char"/>
    <w:basedOn w:val="DefaultParagraphFont"/>
    <w:link w:val="Heading2"/>
    <w:uiPriority w:val="9"/>
    <w:rsid w:val="00CD11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1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1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CD11A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ubtitle">
    <w:name w:val="Subtitle"/>
    <w:basedOn w:val="Normal"/>
    <w:link w:val="SubtitleChar"/>
    <w:qFormat/>
    <w:rsid w:val="00CD11AD"/>
    <w:pPr>
      <w:jc w:val="center"/>
    </w:pPr>
    <w:rPr>
      <w:rFonts w:ascii="Arial" w:eastAsia="Times New Roman" w:hAnsi="Arial" w:cs="Times New Roman"/>
      <w:b/>
      <w:sz w:val="28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CD11AD"/>
    <w:rPr>
      <w:rFonts w:ascii="Arial" w:eastAsia="Times New Roman" w:hAnsi="Arial" w:cs="Times New Roman"/>
      <w:b/>
      <w:sz w:val="28"/>
      <w:szCs w:val="20"/>
      <w:lang w:val="en-US"/>
    </w:rPr>
  </w:style>
  <w:style w:type="paragraph" w:customStyle="1" w:styleId="Normal1">
    <w:name w:val="Normal1"/>
    <w:rsid w:val="002B4898"/>
    <w:rPr>
      <w:rFonts w:eastAsia="Times New Roman" w:cs="Times New Roman"/>
      <w:color w:val="000000"/>
      <w:sz w:val="24"/>
      <w:szCs w:val="20"/>
      <w:lang w:eastAsia="en-IE"/>
    </w:rPr>
  </w:style>
  <w:style w:type="character" w:customStyle="1" w:styleId="ListParagraphChar">
    <w:name w:val="List Paragraph Char"/>
    <w:link w:val="ListParagraph"/>
    <w:uiPriority w:val="34"/>
    <w:locked/>
    <w:rsid w:val="003C09A2"/>
    <w:rPr>
      <w:rFonts w:asciiTheme="minorHAnsi" w:hAnsiTheme="minorHAnsi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032EB4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B70E7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8A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8A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8A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8A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MainNumbering">
    <w:name w:val="Main Numbering"/>
    <w:basedOn w:val="NoList"/>
    <w:rsid w:val="00FF43F6"/>
    <w:pPr>
      <w:numPr>
        <w:numId w:val="35"/>
      </w:numPr>
    </w:pPr>
  </w:style>
  <w:style w:type="paragraph" w:customStyle="1" w:styleId="Level1">
    <w:name w:val="Level 1"/>
    <w:basedOn w:val="Normal"/>
    <w:uiPriority w:val="1"/>
    <w:qFormat/>
    <w:rsid w:val="00FF43F6"/>
    <w:pPr>
      <w:numPr>
        <w:numId w:val="27"/>
      </w:numPr>
      <w:spacing w:after="210" w:line="270" w:lineRule="atLeast"/>
      <w:jc w:val="both"/>
    </w:pPr>
    <w:rPr>
      <w:rFonts w:ascii="Calibri" w:hAnsi="Calibri" w:cs="Calibri"/>
      <w:sz w:val="21"/>
      <w:lang w:val="en-GB"/>
    </w:rPr>
  </w:style>
  <w:style w:type="paragraph" w:customStyle="1" w:styleId="Level2">
    <w:name w:val="Level 2"/>
    <w:basedOn w:val="Normal"/>
    <w:link w:val="Level2Char"/>
    <w:uiPriority w:val="1"/>
    <w:qFormat/>
    <w:rsid w:val="00FF43F6"/>
    <w:pPr>
      <w:numPr>
        <w:ilvl w:val="1"/>
        <w:numId w:val="27"/>
      </w:numPr>
      <w:spacing w:after="210" w:line="270" w:lineRule="atLeast"/>
      <w:jc w:val="both"/>
    </w:pPr>
    <w:rPr>
      <w:rFonts w:ascii="Calibri" w:hAnsi="Calibri" w:cs="Calibri"/>
      <w:sz w:val="21"/>
      <w:lang w:val="en-GB"/>
    </w:rPr>
  </w:style>
  <w:style w:type="paragraph" w:customStyle="1" w:styleId="Level3">
    <w:name w:val="Level 3"/>
    <w:basedOn w:val="Normal"/>
    <w:uiPriority w:val="1"/>
    <w:qFormat/>
    <w:rsid w:val="00FF43F6"/>
    <w:pPr>
      <w:numPr>
        <w:ilvl w:val="2"/>
        <w:numId w:val="27"/>
      </w:numPr>
      <w:spacing w:after="210" w:line="270" w:lineRule="atLeast"/>
      <w:jc w:val="both"/>
    </w:pPr>
    <w:rPr>
      <w:rFonts w:ascii="Calibri" w:hAnsi="Calibri" w:cs="Calibri"/>
      <w:sz w:val="21"/>
      <w:lang w:val="en-GB"/>
    </w:rPr>
  </w:style>
  <w:style w:type="paragraph" w:customStyle="1" w:styleId="Level4">
    <w:name w:val="Level 4"/>
    <w:basedOn w:val="Normal"/>
    <w:uiPriority w:val="1"/>
    <w:qFormat/>
    <w:rsid w:val="00FF43F6"/>
    <w:pPr>
      <w:numPr>
        <w:ilvl w:val="3"/>
        <w:numId w:val="27"/>
      </w:numPr>
      <w:spacing w:after="210" w:line="270" w:lineRule="atLeast"/>
      <w:jc w:val="both"/>
    </w:pPr>
    <w:rPr>
      <w:rFonts w:ascii="Calibri" w:hAnsi="Calibri" w:cs="Calibri"/>
      <w:sz w:val="21"/>
      <w:lang w:val="en-GB"/>
    </w:rPr>
  </w:style>
  <w:style w:type="paragraph" w:customStyle="1" w:styleId="Level5">
    <w:name w:val="Level 5"/>
    <w:basedOn w:val="Normal"/>
    <w:uiPriority w:val="1"/>
    <w:qFormat/>
    <w:rsid w:val="00FF43F6"/>
    <w:pPr>
      <w:numPr>
        <w:ilvl w:val="4"/>
        <w:numId w:val="27"/>
      </w:numPr>
      <w:spacing w:after="210" w:line="270" w:lineRule="atLeast"/>
      <w:jc w:val="both"/>
    </w:pPr>
    <w:rPr>
      <w:rFonts w:ascii="Calibri" w:hAnsi="Calibri" w:cs="Calibri"/>
      <w:sz w:val="21"/>
      <w:lang w:val="en-GB"/>
    </w:rPr>
  </w:style>
  <w:style w:type="character" w:customStyle="1" w:styleId="Level2Char">
    <w:name w:val="Level 2 Char"/>
    <w:link w:val="Level2"/>
    <w:uiPriority w:val="1"/>
    <w:locked/>
    <w:rsid w:val="00FF43F6"/>
    <w:rPr>
      <w:rFonts w:ascii="Calibri" w:hAnsi="Calibri" w:cs="Calibri"/>
      <w:sz w:val="21"/>
      <w:lang w:val="en-GB"/>
    </w:rPr>
  </w:style>
  <w:style w:type="paragraph" w:customStyle="1" w:styleId="Body2">
    <w:name w:val="Body 2"/>
    <w:basedOn w:val="Normal"/>
    <w:uiPriority w:val="14"/>
    <w:qFormat/>
    <w:rsid w:val="004011B9"/>
    <w:pPr>
      <w:spacing w:after="210" w:line="270" w:lineRule="atLeast"/>
      <w:ind w:left="850"/>
      <w:jc w:val="both"/>
    </w:pPr>
    <w:rPr>
      <w:rFonts w:ascii="Calibri" w:hAnsi="Calibri" w:cs="Calibri"/>
      <w:sz w:val="21"/>
      <w:lang w:val="en-GB"/>
    </w:rPr>
  </w:style>
  <w:style w:type="paragraph" w:customStyle="1" w:styleId="Body">
    <w:name w:val="Body"/>
    <w:basedOn w:val="Normal"/>
    <w:link w:val="BodyChar"/>
    <w:uiPriority w:val="99"/>
    <w:qFormat/>
    <w:rsid w:val="00321C35"/>
    <w:pPr>
      <w:spacing w:after="210" w:line="270" w:lineRule="atLeast"/>
      <w:jc w:val="both"/>
    </w:pPr>
    <w:rPr>
      <w:rFonts w:ascii="Calibri" w:hAnsi="Calibri" w:cs="Calibri"/>
      <w:sz w:val="21"/>
      <w:lang w:val="en-GB"/>
    </w:rPr>
  </w:style>
  <w:style w:type="numbering" w:customStyle="1" w:styleId="GeneralHeadings">
    <w:name w:val="General Headings"/>
    <w:basedOn w:val="NoList"/>
    <w:rsid w:val="00321C35"/>
    <w:pPr>
      <w:numPr>
        <w:numId w:val="31"/>
      </w:numPr>
    </w:pPr>
  </w:style>
  <w:style w:type="paragraph" w:customStyle="1" w:styleId="SubHeading">
    <w:name w:val="Sub Heading"/>
    <w:basedOn w:val="Body"/>
    <w:next w:val="Body"/>
    <w:uiPriority w:val="9"/>
    <w:qFormat/>
    <w:rsid w:val="00321C35"/>
    <w:pPr>
      <w:keepNext/>
      <w:numPr>
        <w:numId w:val="31"/>
      </w:numPr>
      <w:ind w:left="720" w:hanging="360"/>
      <w:jc w:val="center"/>
    </w:pPr>
    <w:rPr>
      <w:b/>
      <w:caps/>
    </w:rPr>
  </w:style>
  <w:style w:type="character" w:customStyle="1" w:styleId="Level1asheadingtext">
    <w:name w:val="Level 1 as heading (text)"/>
    <w:basedOn w:val="DefaultParagraphFont"/>
    <w:uiPriority w:val="1"/>
    <w:qFormat/>
    <w:rsid w:val="00321C35"/>
    <w:rPr>
      <w:b/>
      <w:caps/>
      <w:smallCaps w:val="0"/>
    </w:rPr>
  </w:style>
  <w:style w:type="numbering" w:customStyle="1" w:styleId="CentredHeadings">
    <w:name w:val="Centred Headings"/>
    <w:basedOn w:val="NoList"/>
    <w:rsid w:val="00321C35"/>
    <w:pPr>
      <w:numPr>
        <w:numId w:val="34"/>
      </w:numPr>
    </w:pPr>
  </w:style>
  <w:style w:type="paragraph" w:customStyle="1" w:styleId="Schedule">
    <w:name w:val="Schedule"/>
    <w:basedOn w:val="Body"/>
    <w:next w:val="SubHeading"/>
    <w:uiPriority w:val="4"/>
    <w:qFormat/>
    <w:rsid w:val="00321C35"/>
    <w:pPr>
      <w:keepNext/>
      <w:pageBreakBefore/>
      <w:numPr>
        <w:numId w:val="32"/>
      </w:numPr>
      <w:ind w:left="720" w:hanging="360"/>
      <w:jc w:val="center"/>
    </w:pPr>
    <w:rPr>
      <w:b/>
      <w:caps/>
    </w:rPr>
  </w:style>
  <w:style w:type="paragraph" w:customStyle="1" w:styleId="Appendix">
    <w:name w:val="Appendix"/>
    <w:basedOn w:val="Body"/>
    <w:next w:val="SubHeading"/>
    <w:uiPriority w:val="4"/>
    <w:qFormat/>
    <w:rsid w:val="00321C35"/>
    <w:pPr>
      <w:keepNext/>
      <w:pageBreakBefore/>
      <w:numPr>
        <w:ilvl w:val="1"/>
        <w:numId w:val="32"/>
      </w:numPr>
      <w:ind w:left="1440" w:hanging="360"/>
      <w:jc w:val="center"/>
    </w:pPr>
    <w:rPr>
      <w:b/>
      <w:caps/>
    </w:rPr>
  </w:style>
  <w:style w:type="paragraph" w:customStyle="1" w:styleId="Part">
    <w:name w:val="Part"/>
    <w:basedOn w:val="Body"/>
    <w:next w:val="SubHeading"/>
    <w:uiPriority w:val="4"/>
    <w:qFormat/>
    <w:rsid w:val="00321C35"/>
    <w:pPr>
      <w:keepNext/>
      <w:numPr>
        <w:ilvl w:val="2"/>
        <w:numId w:val="32"/>
      </w:numPr>
      <w:ind w:left="2160" w:hanging="180"/>
      <w:jc w:val="center"/>
    </w:pPr>
    <w:rPr>
      <w:b/>
      <w:caps/>
    </w:rPr>
  </w:style>
  <w:style w:type="character" w:customStyle="1" w:styleId="BodyChar">
    <w:name w:val="Body Char"/>
    <w:basedOn w:val="DefaultParagraphFont"/>
    <w:link w:val="Body"/>
    <w:uiPriority w:val="99"/>
    <w:locked/>
    <w:rsid w:val="00321C35"/>
    <w:rPr>
      <w:rFonts w:ascii="Calibri" w:hAnsi="Calibri" w:cs="Calibri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19394-694C-4F7B-9E61-530B7E85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Beaumont Hospital</Company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louisesimon</dc:creator>
  <cp:lastModifiedBy>Greg OLeary</cp:lastModifiedBy>
  <cp:revision>2</cp:revision>
  <cp:lastPrinted>2026-10-14T12:00:00Z</cp:lastPrinted>
  <dcterms:created xsi:type="dcterms:W3CDTF">2026-10-14T12:03:00Z</dcterms:created>
  <dcterms:modified xsi:type="dcterms:W3CDTF">2026-10-14T12:03:00Z</dcterms:modified>
</cp:coreProperties>
</file>