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2EBE" w14:textId="77777777" w:rsidR="00672A04" w:rsidRPr="00F74E31" w:rsidRDefault="00672A04" w:rsidP="00502E64">
      <w:pPr>
        <w:sectPr w:rsidR="00672A04" w:rsidRPr="00F74E31" w:rsidSect="00594EEA">
          <w:headerReference w:type="default" r:id="rId11"/>
          <w:footerReference w:type="first" r:id="rId12"/>
          <w:pgSz w:w="11906" w:h="16838"/>
          <w:pgMar w:top="1440" w:right="1440" w:bottom="1440" w:left="1440" w:header="708" w:footer="1021" w:gutter="0"/>
          <w:pgNumType w:start="1"/>
          <w:cols w:space="708"/>
          <w:docGrid w:linePitch="360"/>
        </w:sectPr>
      </w:pPr>
    </w:p>
    <w:p w14:paraId="70D72EBF" w14:textId="77777777" w:rsidR="008724B7" w:rsidRDefault="008724B7" w:rsidP="000A32A0">
      <w:pPr>
        <w:pStyle w:val="TOC5"/>
        <w:ind w:left="0"/>
        <w:jc w:val="center"/>
        <w:rPr>
          <w:rFonts w:asciiTheme="minorHAnsi" w:hAnsiTheme="minorHAnsi" w:cstheme="minorHAnsi"/>
          <w:b/>
          <w:sz w:val="22"/>
        </w:rPr>
      </w:pPr>
    </w:p>
    <w:p w14:paraId="70D72EC0" w14:textId="77777777" w:rsidR="008724B7" w:rsidRDefault="008724B7" w:rsidP="000A32A0">
      <w:pPr>
        <w:pStyle w:val="TOC5"/>
        <w:ind w:left="0"/>
        <w:jc w:val="center"/>
        <w:rPr>
          <w:rFonts w:asciiTheme="minorHAnsi" w:hAnsiTheme="minorHAnsi" w:cstheme="minorHAnsi"/>
          <w:b/>
          <w:sz w:val="22"/>
        </w:rPr>
      </w:pPr>
    </w:p>
    <w:p w14:paraId="70D72EC1" w14:textId="77777777" w:rsidR="000A32A0" w:rsidRDefault="000A32A0" w:rsidP="000A32A0">
      <w:pPr>
        <w:framePr w:wrap="auto" w:hAnchor="text" w:y="1"/>
        <w:spacing w:after="160" w:line="259" w:lineRule="auto"/>
        <w:jc w:val="center"/>
        <w:rPr>
          <w:rFonts w:asciiTheme="minorHAnsi" w:hAnsiTheme="minorHAnsi" w:cstheme="minorHAnsi"/>
          <w:b/>
          <w:bCs/>
          <w:sz w:val="72"/>
          <w:szCs w:val="72"/>
        </w:rPr>
      </w:pPr>
    </w:p>
    <w:p w14:paraId="70D72EC2" w14:textId="77777777" w:rsidR="000A32A0" w:rsidRDefault="000A32A0" w:rsidP="000A32A0">
      <w:pPr>
        <w:framePr w:wrap="auto" w:hAnchor="text" w:y="1"/>
        <w:spacing w:after="160" w:line="259" w:lineRule="auto"/>
        <w:jc w:val="center"/>
        <w:rPr>
          <w:rFonts w:asciiTheme="minorHAnsi" w:hAnsiTheme="minorHAnsi" w:cstheme="minorHAnsi"/>
          <w:b/>
          <w:bCs/>
          <w:sz w:val="72"/>
          <w:szCs w:val="72"/>
        </w:rPr>
      </w:pPr>
    </w:p>
    <w:p w14:paraId="70D72EC3" w14:textId="77777777" w:rsidR="000A32A0" w:rsidRDefault="000A32A0" w:rsidP="00E27052">
      <w:pPr>
        <w:framePr w:wrap="auto" w:hAnchor="text" w:y="1"/>
        <w:spacing w:after="160" w:line="259" w:lineRule="auto"/>
        <w:rPr>
          <w:rFonts w:asciiTheme="minorHAnsi" w:hAnsiTheme="minorHAnsi" w:cstheme="minorHAnsi"/>
          <w:b/>
          <w:bCs/>
          <w:sz w:val="72"/>
          <w:szCs w:val="72"/>
        </w:rPr>
      </w:pPr>
    </w:p>
    <w:p w14:paraId="70D72EC4" w14:textId="77777777" w:rsidR="000A32A0" w:rsidRDefault="00D877AA" w:rsidP="000A32A0">
      <w:pPr>
        <w:framePr w:wrap="auto" w:hAnchor="text" w:y="1"/>
        <w:spacing w:after="160" w:line="259" w:lineRule="auto"/>
        <w:jc w:val="center"/>
        <w:rPr>
          <w:rFonts w:asciiTheme="minorHAnsi" w:hAnsiTheme="minorHAnsi" w:cstheme="minorHAnsi"/>
          <w:b/>
          <w:bCs/>
          <w:sz w:val="72"/>
          <w:szCs w:val="72"/>
        </w:rPr>
      </w:pPr>
      <w:r>
        <w:rPr>
          <w:rFonts w:asciiTheme="minorHAnsi" w:hAnsiTheme="minorHAnsi" w:cstheme="minorHAnsi"/>
          <w:b/>
          <w:bCs/>
          <w:sz w:val="72"/>
          <w:szCs w:val="72"/>
        </w:rPr>
        <w:t>Draft</w:t>
      </w:r>
    </w:p>
    <w:p w14:paraId="70D72EC5" w14:textId="77777777" w:rsidR="005B2DCB" w:rsidRDefault="005B2DCB" w:rsidP="000A32A0">
      <w:pPr>
        <w:framePr w:wrap="auto" w:hAnchor="text" w:y="1"/>
        <w:spacing w:after="160" w:line="259" w:lineRule="auto"/>
        <w:jc w:val="center"/>
        <w:rPr>
          <w:rFonts w:asciiTheme="minorHAnsi" w:hAnsiTheme="minorHAnsi" w:cstheme="minorHAnsi"/>
          <w:b/>
          <w:bCs/>
          <w:sz w:val="72"/>
          <w:szCs w:val="72"/>
        </w:rPr>
      </w:pPr>
      <w:r w:rsidRPr="005B2DCB">
        <w:rPr>
          <w:rFonts w:asciiTheme="minorHAnsi" w:hAnsiTheme="minorHAnsi" w:cstheme="minorHAnsi"/>
          <w:b/>
          <w:bCs/>
          <w:sz w:val="72"/>
          <w:szCs w:val="72"/>
        </w:rPr>
        <w:t xml:space="preserve">Data </w:t>
      </w:r>
      <w:r>
        <w:rPr>
          <w:rFonts w:asciiTheme="minorHAnsi" w:hAnsiTheme="minorHAnsi" w:cstheme="minorHAnsi"/>
          <w:b/>
          <w:bCs/>
          <w:sz w:val="72"/>
          <w:szCs w:val="72"/>
        </w:rPr>
        <w:t xml:space="preserve">Processing </w:t>
      </w:r>
      <w:r w:rsidRPr="005B2DCB">
        <w:rPr>
          <w:rFonts w:asciiTheme="minorHAnsi" w:hAnsiTheme="minorHAnsi" w:cstheme="minorHAnsi"/>
          <w:b/>
          <w:bCs/>
          <w:sz w:val="72"/>
          <w:szCs w:val="72"/>
        </w:rPr>
        <w:t>Agreement</w:t>
      </w:r>
    </w:p>
    <w:p w14:paraId="70D72EC6" w14:textId="77777777" w:rsidR="000A32A0" w:rsidRDefault="000A32A0" w:rsidP="000A32A0">
      <w:pPr>
        <w:framePr w:wrap="auto" w:hAnchor="text" w:y="1"/>
        <w:spacing w:after="160" w:line="259" w:lineRule="auto"/>
        <w:jc w:val="center"/>
        <w:rPr>
          <w:rFonts w:asciiTheme="minorHAnsi" w:hAnsiTheme="minorHAnsi" w:cstheme="minorHAnsi"/>
          <w:b/>
          <w:bCs/>
          <w:sz w:val="72"/>
          <w:szCs w:val="72"/>
        </w:rPr>
      </w:pPr>
    </w:p>
    <w:p w14:paraId="70D72EC7" w14:textId="77777777" w:rsidR="00E27052" w:rsidRDefault="00E27052" w:rsidP="000A32A0">
      <w:pPr>
        <w:framePr w:wrap="auto" w:hAnchor="text" w:y="1"/>
        <w:spacing w:after="160" w:line="259" w:lineRule="auto"/>
        <w:jc w:val="center"/>
        <w:rPr>
          <w:rFonts w:asciiTheme="minorHAnsi" w:hAnsiTheme="minorHAnsi" w:cstheme="minorHAnsi"/>
          <w:b/>
          <w:bCs/>
          <w:sz w:val="72"/>
          <w:szCs w:val="72"/>
        </w:rPr>
      </w:pPr>
    </w:p>
    <w:p w14:paraId="70D72EC8" w14:textId="77777777" w:rsidR="00E27052" w:rsidRPr="00585076" w:rsidRDefault="00E27052" w:rsidP="000A32A0">
      <w:pPr>
        <w:framePr w:wrap="auto" w:hAnchor="text" w:y="1"/>
        <w:spacing w:after="160" w:line="259" w:lineRule="auto"/>
        <w:jc w:val="center"/>
        <w:rPr>
          <w:rFonts w:asciiTheme="minorHAnsi" w:hAnsiTheme="minorHAnsi" w:cstheme="minorHAnsi"/>
          <w:b/>
          <w:bCs/>
          <w:i/>
          <w:sz w:val="72"/>
          <w:szCs w:val="72"/>
        </w:rPr>
      </w:pPr>
    </w:p>
    <w:p w14:paraId="70D72ECA" w14:textId="77777777" w:rsidR="00E27052" w:rsidRPr="005B2DCB" w:rsidRDefault="00E27052" w:rsidP="3B96C08C">
      <w:pPr>
        <w:framePr w:wrap="auto" w:hAnchor="text" w:y="1"/>
        <w:spacing w:after="160" w:line="259" w:lineRule="auto"/>
        <w:jc w:val="left"/>
        <w:rPr>
          <w:rFonts w:asciiTheme="minorHAnsi" w:hAnsiTheme="minorHAnsi" w:cstheme="minorBidi"/>
          <w:b/>
          <w:bCs/>
          <w:sz w:val="72"/>
          <w:szCs w:val="72"/>
        </w:rPr>
      </w:pPr>
    </w:p>
    <w:p w14:paraId="70D72ECB" w14:textId="77777777" w:rsidR="005B2DCB" w:rsidRDefault="008724B7">
      <w:pPr>
        <w:spacing w:after="160" w:line="259" w:lineRule="auto"/>
        <w:jc w:val="left"/>
        <w:rPr>
          <w:rFonts w:asciiTheme="minorHAnsi" w:hAnsiTheme="minorHAnsi" w:cstheme="minorHAnsi"/>
          <w:b/>
        </w:rPr>
      </w:pPr>
      <w:r>
        <w:rPr>
          <w:rFonts w:asciiTheme="minorHAnsi" w:hAnsiTheme="minorHAnsi" w:cstheme="minorHAnsi"/>
          <w:b/>
        </w:rPr>
        <w:br w:type="page"/>
      </w:r>
    </w:p>
    <w:p w14:paraId="70D72ECC" w14:textId="77777777" w:rsidR="008724B7" w:rsidRDefault="008724B7" w:rsidP="008724B7">
      <w:pPr>
        <w:spacing w:after="160" w:line="259" w:lineRule="auto"/>
        <w:jc w:val="left"/>
        <w:rPr>
          <w:rFonts w:asciiTheme="minorHAnsi" w:hAnsiTheme="minorHAnsi" w:cstheme="minorHAnsi"/>
          <w:b/>
        </w:rPr>
      </w:pPr>
      <w:r>
        <w:rPr>
          <w:rFonts w:asciiTheme="minorHAnsi" w:hAnsiTheme="minorHAnsi" w:cstheme="minorHAnsi"/>
          <w:b/>
        </w:rPr>
        <w:lastRenderedPageBreak/>
        <w:t>Version Control</w:t>
      </w:r>
    </w:p>
    <w:p w14:paraId="70D72ECD" w14:textId="77777777" w:rsidR="008724B7" w:rsidRDefault="008724B7" w:rsidP="008724B7">
      <w:pPr>
        <w:spacing w:after="160" w:line="259" w:lineRule="auto"/>
        <w:jc w:val="left"/>
        <w:rPr>
          <w:rFonts w:asciiTheme="minorHAnsi" w:hAnsiTheme="minorHAnsi" w:cstheme="minorHAnsi"/>
          <w:b/>
        </w:rPr>
      </w:pPr>
    </w:p>
    <w:tbl>
      <w:tblPr>
        <w:tblW w:w="9776" w:type="dxa"/>
        <w:tblLayout w:type="fixed"/>
        <w:tblCellMar>
          <w:left w:w="10" w:type="dxa"/>
          <w:right w:w="10" w:type="dxa"/>
        </w:tblCellMar>
        <w:tblLook w:val="04A0" w:firstRow="1" w:lastRow="0" w:firstColumn="1" w:lastColumn="0" w:noHBand="0" w:noVBand="1"/>
      </w:tblPr>
      <w:tblGrid>
        <w:gridCol w:w="3823"/>
        <w:gridCol w:w="5953"/>
      </w:tblGrid>
      <w:tr w:rsidR="008724B7" w:rsidRPr="008724B7" w14:paraId="70D72ED3"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CE"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Document Title</w:t>
            </w:r>
          </w:p>
          <w:p w14:paraId="70D72ECF" w14:textId="77777777" w:rsidR="008724B7" w:rsidRPr="008724B7" w:rsidRDefault="008724B7" w:rsidP="008724B7">
            <w:pPr>
              <w:spacing w:after="160" w:line="259" w:lineRule="auto"/>
              <w:jc w:val="left"/>
              <w:rPr>
                <w:rFonts w:asciiTheme="minorHAnsi" w:hAnsiTheme="minorHAnsi" w:cstheme="minorHAnsi"/>
                <w:b/>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D0" w14:textId="77777777" w:rsidR="008724B7" w:rsidRPr="008724B7" w:rsidRDefault="008724B7" w:rsidP="008724B7">
            <w:pPr>
              <w:spacing w:after="160" w:line="259" w:lineRule="auto"/>
              <w:jc w:val="left"/>
              <w:rPr>
                <w:rFonts w:asciiTheme="minorHAnsi" w:hAnsiTheme="minorHAnsi" w:cstheme="minorHAnsi"/>
                <w:b/>
              </w:rPr>
            </w:pPr>
          </w:p>
          <w:p w14:paraId="70D72ED1" w14:textId="77777777" w:rsidR="008724B7" w:rsidRPr="008724B7" w:rsidRDefault="008724B7" w:rsidP="008724B7">
            <w:pPr>
              <w:spacing w:after="160" w:line="259" w:lineRule="auto"/>
              <w:jc w:val="left"/>
              <w:rPr>
                <w:rFonts w:asciiTheme="minorHAnsi" w:hAnsiTheme="minorHAnsi" w:cstheme="minorHAnsi"/>
                <w:b/>
              </w:rPr>
            </w:pPr>
          </w:p>
          <w:p w14:paraId="70D72ED2"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ED7"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D4"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Document Reference/Version Number</w:t>
            </w:r>
          </w:p>
          <w:p w14:paraId="70D72ED5" w14:textId="77777777" w:rsidR="008724B7" w:rsidRPr="008724B7" w:rsidRDefault="008724B7" w:rsidP="008724B7">
            <w:pPr>
              <w:spacing w:after="160" w:line="259" w:lineRule="auto"/>
              <w:jc w:val="left"/>
              <w:rPr>
                <w:rFonts w:asciiTheme="minorHAnsi" w:hAnsiTheme="minorHAnsi" w:cstheme="minorHAnsi"/>
                <w:b/>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D6"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EDB"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D8"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Purpose of Document</w:t>
            </w:r>
          </w:p>
          <w:p w14:paraId="70D72ED9" w14:textId="77777777" w:rsidR="008724B7" w:rsidRPr="008724B7" w:rsidRDefault="008724B7" w:rsidP="008724B7">
            <w:pPr>
              <w:spacing w:after="160" w:line="259" w:lineRule="auto"/>
              <w:jc w:val="left"/>
              <w:rPr>
                <w:rFonts w:asciiTheme="minorHAnsi" w:hAnsiTheme="minorHAnsi" w:cstheme="minorHAnsi"/>
                <w:b/>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DA"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EDE"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DC"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Document Author</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DD"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EE2"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DF"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Authorised By</w:t>
            </w:r>
          </w:p>
          <w:p w14:paraId="70D72EE0" w14:textId="77777777" w:rsidR="008724B7" w:rsidRPr="008724B7" w:rsidRDefault="008724B7" w:rsidP="008724B7">
            <w:pPr>
              <w:spacing w:after="160" w:line="259" w:lineRule="auto"/>
              <w:jc w:val="left"/>
              <w:rPr>
                <w:rFonts w:asciiTheme="minorHAnsi" w:hAnsiTheme="minorHAnsi" w:cstheme="minorHAnsi"/>
                <w:b/>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1"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EE5"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3"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Effective Date</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4"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EEA"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6"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Proposed Review Date</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7" w14:textId="77777777" w:rsidR="008724B7" w:rsidRPr="008724B7" w:rsidRDefault="008724B7" w:rsidP="008724B7">
            <w:pPr>
              <w:spacing w:after="160" w:line="259" w:lineRule="auto"/>
              <w:jc w:val="left"/>
              <w:rPr>
                <w:rFonts w:asciiTheme="minorHAnsi" w:hAnsiTheme="minorHAnsi" w:cstheme="minorHAnsi"/>
                <w:b/>
              </w:rPr>
            </w:pPr>
          </w:p>
          <w:p w14:paraId="70D72EE8" w14:textId="77777777" w:rsidR="008724B7" w:rsidRPr="008724B7" w:rsidRDefault="008724B7" w:rsidP="008724B7">
            <w:pPr>
              <w:spacing w:after="160" w:line="259" w:lineRule="auto"/>
              <w:jc w:val="left"/>
              <w:rPr>
                <w:rFonts w:asciiTheme="minorHAnsi" w:hAnsiTheme="minorHAnsi" w:cstheme="minorHAnsi"/>
                <w:b/>
              </w:rPr>
            </w:pPr>
          </w:p>
          <w:p w14:paraId="70D72EE9"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EED"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B"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Responsibility for Review</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C"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EF0" w14:textId="77777777" w:rsidTr="008546C6">
        <w:trPr>
          <w:trHeight w:val="624"/>
        </w:trPr>
        <w:tc>
          <w:tcPr>
            <w:tcW w:w="3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E"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Contact Details</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EF" w14:textId="77777777" w:rsidR="008724B7" w:rsidRPr="008724B7" w:rsidRDefault="008724B7" w:rsidP="008724B7">
            <w:pPr>
              <w:spacing w:after="160" w:line="259" w:lineRule="auto"/>
              <w:jc w:val="left"/>
              <w:rPr>
                <w:rFonts w:asciiTheme="minorHAnsi" w:hAnsiTheme="minorHAnsi" w:cstheme="minorHAnsi"/>
                <w:b/>
              </w:rPr>
            </w:pPr>
          </w:p>
        </w:tc>
      </w:tr>
    </w:tbl>
    <w:p w14:paraId="70D72EF1" w14:textId="77777777" w:rsidR="008724B7" w:rsidRPr="008724B7" w:rsidRDefault="008724B7" w:rsidP="008724B7">
      <w:pPr>
        <w:spacing w:after="160" w:line="259" w:lineRule="auto"/>
        <w:jc w:val="left"/>
        <w:rPr>
          <w:rFonts w:asciiTheme="minorHAnsi" w:hAnsiTheme="minorHAnsi" w:cstheme="minorHAnsi"/>
          <w:b/>
        </w:rPr>
      </w:pPr>
    </w:p>
    <w:tbl>
      <w:tblPr>
        <w:tblW w:w="9776" w:type="dxa"/>
        <w:tblCellMar>
          <w:left w:w="10" w:type="dxa"/>
          <w:right w:w="10" w:type="dxa"/>
        </w:tblCellMar>
        <w:tblLook w:val="04A0" w:firstRow="1" w:lastRow="0" w:firstColumn="1" w:lastColumn="0" w:noHBand="0" w:noVBand="1"/>
      </w:tblPr>
      <w:tblGrid>
        <w:gridCol w:w="2263"/>
        <w:gridCol w:w="1843"/>
        <w:gridCol w:w="5670"/>
      </w:tblGrid>
      <w:tr w:rsidR="008724B7" w:rsidRPr="008724B7" w14:paraId="70D72EF5" w14:textId="77777777" w:rsidTr="008546C6">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2"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Version</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3"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Date Issued</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4" w14:textId="77777777" w:rsidR="008724B7" w:rsidRPr="008724B7" w:rsidRDefault="008724B7" w:rsidP="008724B7">
            <w:pPr>
              <w:spacing w:after="160" w:line="259" w:lineRule="auto"/>
              <w:jc w:val="left"/>
              <w:rPr>
                <w:rFonts w:asciiTheme="minorHAnsi" w:hAnsiTheme="minorHAnsi" w:cstheme="minorHAnsi"/>
                <w:b/>
              </w:rPr>
            </w:pPr>
            <w:r w:rsidRPr="008724B7">
              <w:rPr>
                <w:rFonts w:asciiTheme="minorHAnsi" w:hAnsiTheme="minorHAnsi" w:cstheme="minorHAnsi"/>
                <w:b/>
              </w:rPr>
              <w:t>Summary of Changes</w:t>
            </w:r>
          </w:p>
        </w:tc>
      </w:tr>
      <w:tr w:rsidR="008724B7" w:rsidRPr="008724B7" w14:paraId="70D72EF9" w14:textId="77777777" w:rsidTr="008546C6">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6" w14:textId="0A08F2F6" w:rsidR="008724B7" w:rsidRPr="008724B7" w:rsidRDefault="005A71D4" w:rsidP="008724B7">
            <w:pPr>
              <w:spacing w:after="160" w:line="259" w:lineRule="auto"/>
              <w:jc w:val="left"/>
              <w:rPr>
                <w:rFonts w:asciiTheme="minorHAnsi" w:hAnsiTheme="minorHAnsi" w:cstheme="minorHAnsi"/>
                <w:b/>
              </w:rPr>
            </w:pPr>
            <w:r>
              <w:rPr>
                <w:rFonts w:asciiTheme="minorHAnsi" w:hAnsiTheme="minorHAnsi" w:cstheme="minorHAnsi"/>
                <w:b/>
              </w:rPr>
              <w:t>v.2</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7" w14:textId="3F6BA32E" w:rsidR="008724B7" w:rsidRPr="008724B7" w:rsidRDefault="00A650BA" w:rsidP="008724B7">
            <w:pPr>
              <w:spacing w:after="160" w:line="259" w:lineRule="auto"/>
              <w:jc w:val="left"/>
              <w:rPr>
                <w:rFonts w:asciiTheme="minorHAnsi" w:hAnsiTheme="minorHAnsi" w:cstheme="minorHAnsi"/>
                <w:b/>
              </w:rPr>
            </w:pPr>
            <w:r>
              <w:rPr>
                <w:rFonts w:asciiTheme="minorHAnsi" w:hAnsiTheme="minorHAnsi" w:cstheme="minorHAnsi"/>
                <w:b/>
              </w:rPr>
              <w:t>22</w:t>
            </w:r>
            <w:r w:rsidRPr="00A650BA">
              <w:rPr>
                <w:rFonts w:asciiTheme="minorHAnsi" w:hAnsiTheme="minorHAnsi" w:cstheme="minorHAnsi"/>
                <w:b/>
                <w:vertAlign w:val="superscript"/>
              </w:rPr>
              <w:t>nd</w:t>
            </w:r>
            <w:r>
              <w:rPr>
                <w:rFonts w:asciiTheme="minorHAnsi" w:hAnsiTheme="minorHAnsi" w:cstheme="minorHAnsi"/>
                <w:b/>
              </w:rPr>
              <w:t xml:space="preserve"> March 2021</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8" w14:textId="2D2B2FFB" w:rsidR="008724B7" w:rsidRPr="008724B7" w:rsidRDefault="005A71D4" w:rsidP="008724B7">
            <w:pPr>
              <w:spacing w:after="160" w:line="259" w:lineRule="auto"/>
              <w:jc w:val="left"/>
              <w:rPr>
                <w:rFonts w:asciiTheme="minorHAnsi" w:hAnsiTheme="minorHAnsi" w:cstheme="minorHAnsi"/>
                <w:b/>
              </w:rPr>
            </w:pPr>
            <w:r>
              <w:rPr>
                <w:rFonts w:asciiTheme="minorHAnsi" w:hAnsiTheme="minorHAnsi" w:cstheme="minorHAnsi"/>
                <w:b/>
              </w:rPr>
              <w:t>Amended to include new section 2.19.4 – privacy shield with US not sufficient. Amended Standard Contractual Clauses following ECJ ruling re Facebook.</w:t>
            </w:r>
          </w:p>
        </w:tc>
      </w:tr>
      <w:tr w:rsidR="008724B7" w:rsidRPr="008724B7" w14:paraId="70D72EFD" w14:textId="77777777" w:rsidTr="008546C6">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A" w14:textId="77777777" w:rsidR="008724B7" w:rsidRPr="008724B7" w:rsidRDefault="008724B7" w:rsidP="008724B7">
            <w:pPr>
              <w:spacing w:after="160" w:line="259" w:lineRule="auto"/>
              <w:jc w:val="left"/>
              <w:rPr>
                <w:rFonts w:asciiTheme="minorHAnsi" w:hAnsiTheme="minorHAnsi" w:cstheme="minorHAnsi"/>
                <w:b/>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B" w14:textId="77777777" w:rsidR="008724B7" w:rsidRPr="008724B7" w:rsidRDefault="008724B7" w:rsidP="008724B7">
            <w:pPr>
              <w:spacing w:after="160" w:line="259" w:lineRule="auto"/>
              <w:jc w:val="left"/>
              <w:rPr>
                <w:rFonts w:asciiTheme="minorHAnsi" w:hAnsiTheme="minorHAnsi" w:cstheme="minorHAnsi"/>
                <w:b/>
              </w:rPr>
            </w:pP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C"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F01" w14:textId="77777777" w:rsidTr="008546C6">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E" w14:textId="77777777" w:rsidR="008724B7" w:rsidRPr="008724B7" w:rsidRDefault="008724B7" w:rsidP="008724B7">
            <w:pPr>
              <w:spacing w:after="160" w:line="259" w:lineRule="auto"/>
              <w:jc w:val="left"/>
              <w:rPr>
                <w:rFonts w:asciiTheme="minorHAnsi" w:hAnsiTheme="minorHAnsi" w:cstheme="minorHAnsi"/>
                <w:b/>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EFF" w14:textId="77777777" w:rsidR="008724B7" w:rsidRPr="008724B7" w:rsidRDefault="008724B7" w:rsidP="008724B7">
            <w:pPr>
              <w:spacing w:after="160" w:line="259" w:lineRule="auto"/>
              <w:jc w:val="left"/>
              <w:rPr>
                <w:rFonts w:asciiTheme="minorHAnsi" w:hAnsiTheme="minorHAnsi" w:cstheme="minorHAnsi"/>
                <w:b/>
              </w:rPr>
            </w:pP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F00"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F05" w14:textId="77777777" w:rsidTr="008546C6">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F02" w14:textId="77777777" w:rsidR="008724B7" w:rsidRPr="008724B7" w:rsidRDefault="008724B7" w:rsidP="008724B7">
            <w:pPr>
              <w:spacing w:after="160" w:line="259" w:lineRule="auto"/>
              <w:jc w:val="left"/>
              <w:rPr>
                <w:rFonts w:asciiTheme="minorHAnsi" w:hAnsiTheme="minorHAnsi" w:cstheme="minorHAnsi"/>
                <w:b/>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F03" w14:textId="77777777" w:rsidR="008724B7" w:rsidRPr="008724B7" w:rsidRDefault="008724B7" w:rsidP="008724B7">
            <w:pPr>
              <w:spacing w:after="160" w:line="259" w:lineRule="auto"/>
              <w:jc w:val="left"/>
              <w:rPr>
                <w:rFonts w:asciiTheme="minorHAnsi" w:hAnsiTheme="minorHAnsi" w:cstheme="minorHAnsi"/>
                <w:b/>
              </w:rPr>
            </w:pP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F04" w14:textId="77777777" w:rsidR="008724B7" w:rsidRPr="008724B7" w:rsidRDefault="008724B7" w:rsidP="008724B7">
            <w:pPr>
              <w:spacing w:after="160" w:line="259" w:lineRule="auto"/>
              <w:jc w:val="left"/>
              <w:rPr>
                <w:rFonts w:asciiTheme="minorHAnsi" w:hAnsiTheme="minorHAnsi" w:cstheme="minorHAnsi"/>
                <w:b/>
              </w:rPr>
            </w:pPr>
          </w:p>
        </w:tc>
      </w:tr>
      <w:tr w:rsidR="008724B7" w:rsidRPr="008724B7" w14:paraId="70D72F09" w14:textId="77777777" w:rsidTr="008546C6">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F06" w14:textId="77777777" w:rsidR="008724B7" w:rsidRPr="008724B7" w:rsidRDefault="008724B7" w:rsidP="008724B7">
            <w:pPr>
              <w:spacing w:after="160" w:line="259" w:lineRule="auto"/>
              <w:jc w:val="left"/>
              <w:rPr>
                <w:rFonts w:asciiTheme="minorHAnsi" w:hAnsiTheme="minorHAnsi" w:cstheme="minorHAnsi"/>
                <w:b/>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F07" w14:textId="77777777" w:rsidR="008724B7" w:rsidRPr="008724B7" w:rsidRDefault="008724B7" w:rsidP="008724B7">
            <w:pPr>
              <w:spacing w:after="160" w:line="259" w:lineRule="auto"/>
              <w:jc w:val="left"/>
              <w:rPr>
                <w:rFonts w:asciiTheme="minorHAnsi" w:hAnsiTheme="minorHAnsi" w:cstheme="minorHAnsi"/>
                <w:b/>
              </w:rPr>
            </w:pP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2F08" w14:textId="77777777" w:rsidR="008724B7" w:rsidRPr="008724B7" w:rsidRDefault="008724B7" w:rsidP="008724B7">
            <w:pPr>
              <w:spacing w:after="160" w:line="259" w:lineRule="auto"/>
              <w:jc w:val="left"/>
              <w:rPr>
                <w:rFonts w:asciiTheme="minorHAnsi" w:hAnsiTheme="minorHAnsi" w:cstheme="minorHAnsi"/>
                <w:b/>
              </w:rPr>
            </w:pPr>
          </w:p>
        </w:tc>
      </w:tr>
    </w:tbl>
    <w:p w14:paraId="70D72F0A" w14:textId="77777777" w:rsidR="00672A04" w:rsidRPr="008724B7" w:rsidRDefault="008724B7" w:rsidP="008724B7">
      <w:pPr>
        <w:spacing w:after="160" w:line="259" w:lineRule="auto"/>
        <w:jc w:val="left"/>
        <w:rPr>
          <w:rFonts w:asciiTheme="minorHAnsi" w:hAnsiTheme="minorHAnsi" w:cstheme="minorHAnsi"/>
          <w:b/>
        </w:rPr>
      </w:pPr>
      <w:r>
        <w:rPr>
          <w:rFonts w:asciiTheme="minorHAnsi" w:hAnsiTheme="minorHAnsi" w:cstheme="minorHAnsi"/>
          <w:b/>
        </w:rPr>
        <w:br w:type="page"/>
      </w:r>
      <w:r w:rsidR="00672A04" w:rsidRPr="00BA1FBC">
        <w:rPr>
          <w:rFonts w:asciiTheme="minorHAnsi" w:hAnsiTheme="minorHAnsi" w:cstheme="minorHAnsi"/>
          <w:b/>
        </w:rPr>
        <w:lastRenderedPageBreak/>
        <w:t>THIS DATA PROCESSING AGREEMENT</w:t>
      </w:r>
      <w:r w:rsidR="00672A04" w:rsidRPr="00BA1FBC">
        <w:rPr>
          <w:rFonts w:asciiTheme="minorHAnsi" w:hAnsiTheme="minorHAnsi" w:cstheme="minorHAnsi"/>
        </w:rPr>
        <w:t xml:space="preserve"> is made</w:t>
      </w:r>
    </w:p>
    <w:p w14:paraId="70D72F0B" w14:textId="77777777" w:rsidR="00672A04" w:rsidRPr="00BA1FBC" w:rsidRDefault="00672A04" w:rsidP="00672A04">
      <w:pPr>
        <w:rPr>
          <w:rFonts w:asciiTheme="minorHAnsi" w:hAnsiTheme="minorHAnsi" w:cstheme="minorHAnsi"/>
        </w:rPr>
      </w:pPr>
    </w:p>
    <w:p w14:paraId="70D72F0C" w14:textId="77777777" w:rsidR="00672A04" w:rsidRPr="00BA1FBC" w:rsidRDefault="00672A04" w:rsidP="00672A04">
      <w:pPr>
        <w:pStyle w:val="PLBetween"/>
        <w:rPr>
          <w:rFonts w:asciiTheme="minorHAnsi" w:hAnsiTheme="minorHAnsi" w:cstheme="minorHAnsi"/>
        </w:rPr>
      </w:pPr>
    </w:p>
    <w:tbl>
      <w:tblPr>
        <w:tblW w:w="0" w:type="auto"/>
        <w:tblLayout w:type="fixed"/>
        <w:tblLook w:val="0000" w:firstRow="0" w:lastRow="0" w:firstColumn="0" w:lastColumn="0" w:noHBand="0" w:noVBand="0"/>
      </w:tblPr>
      <w:tblGrid>
        <w:gridCol w:w="9741"/>
      </w:tblGrid>
      <w:tr w:rsidR="00672A04" w:rsidRPr="00BA1FBC" w14:paraId="70D72F0F" w14:textId="77777777" w:rsidTr="00594EEA">
        <w:tc>
          <w:tcPr>
            <w:tcW w:w="9741" w:type="dxa"/>
          </w:tcPr>
          <w:p w14:paraId="70D72F0D" w14:textId="77777777" w:rsidR="00672A04" w:rsidRPr="00BA1FBC" w:rsidRDefault="00672A04" w:rsidP="00594EEA">
            <w:pPr>
              <w:pStyle w:val="PLBetweenNum"/>
              <w:rPr>
                <w:rFonts w:asciiTheme="minorHAnsi" w:hAnsiTheme="minorHAnsi" w:cstheme="minorHAnsi"/>
              </w:rPr>
            </w:pPr>
            <w:bookmarkStart w:id="0" w:name="txtPartyBody"/>
            <w:bookmarkEnd w:id="0"/>
            <w:r w:rsidRPr="00BA1FBC">
              <w:rPr>
                <w:rFonts w:asciiTheme="minorHAnsi" w:hAnsiTheme="minorHAnsi" w:cstheme="minorHAnsi"/>
              </w:rPr>
              <w:t>[    ] County Council of [    ]</w:t>
            </w:r>
            <w:r w:rsidRPr="00BA1FBC">
              <w:rPr>
                <w:rFonts w:asciiTheme="minorHAnsi" w:hAnsiTheme="minorHAnsi" w:cstheme="minorHAnsi"/>
                <w:bCs/>
              </w:rPr>
              <w:t xml:space="preserve"> (the “</w:t>
            </w:r>
            <w:r w:rsidRPr="00BA1FBC">
              <w:rPr>
                <w:rFonts w:asciiTheme="minorHAnsi" w:hAnsiTheme="minorHAnsi" w:cstheme="minorHAnsi"/>
                <w:b/>
                <w:bCs/>
              </w:rPr>
              <w:t>County Council</w:t>
            </w:r>
            <w:r w:rsidRPr="00BA1FBC">
              <w:rPr>
                <w:rFonts w:asciiTheme="minorHAnsi" w:hAnsiTheme="minorHAnsi" w:cstheme="minorHAnsi"/>
                <w:bCs/>
              </w:rPr>
              <w:t>”);</w:t>
            </w:r>
            <w:r w:rsidRPr="00BA1FBC">
              <w:rPr>
                <w:rFonts w:asciiTheme="minorHAnsi" w:hAnsiTheme="minorHAnsi" w:cstheme="minorHAnsi"/>
                <w:b/>
                <w:bCs/>
              </w:rPr>
              <w:t xml:space="preserve"> </w:t>
            </w:r>
            <w:r w:rsidRPr="00BA1FBC">
              <w:rPr>
                <w:rFonts w:asciiTheme="minorHAnsi" w:hAnsiTheme="minorHAnsi" w:cstheme="minorHAnsi"/>
              </w:rPr>
              <w:t>and</w:t>
            </w:r>
          </w:p>
          <w:p w14:paraId="70D72F0E" w14:textId="77777777" w:rsidR="00672A04" w:rsidRPr="00BA1FBC" w:rsidRDefault="00672A04" w:rsidP="00594EEA">
            <w:pPr>
              <w:pStyle w:val="PLBetweenNum"/>
              <w:rPr>
                <w:rFonts w:asciiTheme="minorHAnsi" w:hAnsiTheme="minorHAnsi" w:cstheme="minorHAnsi"/>
              </w:rPr>
            </w:pPr>
            <w:r w:rsidRPr="00BA1FBC">
              <w:rPr>
                <w:rFonts w:asciiTheme="minorHAnsi" w:hAnsiTheme="minorHAnsi" w:cstheme="minorHAnsi"/>
              </w:rPr>
              <w:t>The processor whose details are listed in Appendix A (the "</w:t>
            </w:r>
            <w:r w:rsidRPr="00BA1FBC">
              <w:rPr>
                <w:rFonts w:asciiTheme="minorHAnsi" w:hAnsiTheme="minorHAnsi" w:cstheme="minorHAnsi"/>
                <w:b/>
              </w:rPr>
              <w:t>Processor</w:t>
            </w:r>
            <w:r w:rsidRPr="00BA1FBC">
              <w:rPr>
                <w:rFonts w:asciiTheme="minorHAnsi" w:hAnsiTheme="minorHAnsi" w:cstheme="minorHAnsi"/>
              </w:rPr>
              <w:t>").</w:t>
            </w:r>
          </w:p>
        </w:tc>
      </w:tr>
    </w:tbl>
    <w:p w14:paraId="70D72F10" w14:textId="77777777" w:rsidR="00672A04" w:rsidRPr="00BA1FBC" w:rsidRDefault="00672A04" w:rsidP="00672A04">
      <w:pPr>
        <w:pStyle w:val="ssPara1"/>
        <w:outlineLvl w:val="0"/>
        <w:rPr>
          <w:rFonts w:cstheme="minorHAnsi"/>
          <w:b/>
        </w:rPr>
      </w:pPr>
      <w:r w:rsidRPr="00BA1FBC">
        <w:rPr>
          <w:rFonts w:cstheme="minorHAnsi"/>
        </w:rPr>
        <w:t>Together the “</w:t>
      </w:r>
      <w:r w:rsidRPr="00BA1FBC">
        <w:rPr>
          <w:rFonts w:cstheme="minorHAnsi"/>
          <w:b/>
        </w:rPr>
        <w:t>Parties</w:t>
      </w:r>
      <w:r w:rsidRPr="00BA1FBC">
        <w:rPr>
          <w:rFonts w:cstheme="minorHAnsi"/>
        </w:rPr>
        <w:t>”</w:t>
      </w:r>
      <w:r w:rsidRPr="00BA1FBC">
        <w:rPr>
          <w:rFonts w:cstheme="minorHAnsi"/>
          <w:b/>
        </w:rPr>
        <w:t xml:space="preserve"> </w:t>
      </w:r>
      <w:r w:rsidRPr="00BA1FBC">
        <w:rPr>
          <w:rFonts w:cstheme="minorHAnsi"/>
        </w:rPr>
        <w:t>and each a “</w:t>
      </w:r>
      <w:r w:rsidRPr="00BA1FBC">
        <w:rPr>
          <w:rFonts w:cstheme="minorHAnsi"/>
          <w:b/>
        </w:rPr>
        <w:t>Party</w:t>
      </w:r>
      <w:r w:rsidRPr="00BA1FBC">
        <w:rPr>
          <w:rFonts w:cstheme="minorHAnsi"/>
        </w:rPr>
        <w:t>”</w:t>
      </w:r>
      <w:r w:rsidRPr="00BA1FBC">
        <w:rPr>
          <w:rFonts w:cstheme="minorHAnsi"/>
          <w:b/>
        </w:rPr>
        <w:t>.</w:t>
      </w:r>
    </w:p>
    <w:p w14:paraId="70D72F11" w14:textId="77777777" w:rsidR="00672A04" w:rsidRPr="00BA1FBC" w:rsidRDefault="00672A04" w:rsidP="00672A04">
      <w:pPr>
        <w:pStyle w:val="PLRecitals"/>
        <w:numPr>
          <w:ilvl w:val="0"/>
          <w:numId w:val="0"/>
        </w:numPr>
        <w:rPr>
          <w:rFonts w:asciiTheme="minorHAnsi" w:hAnsiTheme="minorHAnsi" w:cstheme="minorHAnsi"/>
        </w:rPr>
      </w:pPr>
      <w:r w:rsidRPr="00BA1FBC">
        <w:rPr>
          <w:rFonts w:asciiTheme="minorHAnsi" w:hAnsiTheme="minorHAnsi" w:cstheme="minorHAnsi"/>
        </w:rPr>
        <w:t>BACKGROUND:</w:t>
      </w:r>
    </w:p>
    <w:p w14:paraId="70D72F12" w14:textId="77777777" w:rsidR="00672A04" w:rsidRPr="00BA1FBC" w:rsidRDefault="00672A04" w:rsidP="00672A04">
      <w:pPr>
        <w:pStyle w:val="PLRecitalsNum"/>
        <w:rPr>
          <w:rFonts w:asciiTheme="minorHAnsi" w:hAnsiTheme="minorHAnsi" w:cstheme="minorHAnsi"/>
          <w:lang w:val="en-GB" w:eastAsia="en-GB"/>
        </w:rPr>
      </w:pPr>
      <w:r w:rsidRPr="00BA1FBC">
        <w:rPr>
          <w:rFonts w:asciiTheme="minorHAnsi" w:hAnsiTheme="minorHAnsi" w:cstheme="minorHAnsi"/>
          <w:lang w:val="en-GB" w:eastAsia="en-GB"/>
        </w:rPr>
        <w:t>The Processor has agreed to provide or is already providing the County Council with certain products and/or services.</w:t>
      </w:r>
    </w:p>
    <w:p w14:paraId="70D72F13" w14:textId="77777777" w:rsidR="00672A04" w:rsidRPr="00BA1FBC" w:rsidRDefault="00672A04" w:rsidP="00672A04">
      <w:pPr>
        <w:pStyle w:val="PLRecitalsNum"/>
        <w:rPr>
          <w:rFonts w:asciiTheme="minorHAnsi" w:hAnsiTheme="minorHAnsi" w:cstheme="minorHAnsi"/>
          <w:lang w:val="en-GB" w:eastAsia="en-GB"/>
        </w:rPr>
      </w:pPr>
      <w:r w:rsidRPr="00BA1FBC">
        <w:rPr>
          <w:rFonts w:asciiTheme="minorHAnsi" w:hAnsiTheme="minorHAnsi" w:cstheme="minorHAnsi"/>
          <w:lang w:val="en-GB" w:eastAsia="en-GB"/>
        </w:rPr>
        <w:t>As part of the provision of such products and/or services by the Processor and for the purposes outlined in Appendix A to this Agreement, the County Council may transfer information (which may constitute personal data under the applicable Data Protection Legislation) to the Processor.</w:t>
      </w:r>
    </w:p>
    <w:p w14:paraId="70D72F14" w14:textId="77777777" w:rsidR="00672A04" w:rsidRPr="00BA1FBC" w:rsidRDefault="00672A04" w:rsidP="00672A04">
      <w:pPr>
        <w:pStyle w:val="PLRecitalsNum"/>
        <w:rPr>
          <w:rFonts w:asciiTheme="minorHAnsi" w:hAnsiTheme="minorHAnsi" w:cstheme="minorHAnsi"/>
          <w:lang w:val="en-GB" w:eastAsia="en-GB"/>
        </w:rPr>
      </w:pPr>
      <w:r w:rsidRPr="00BA1FBC">
        <w:rPr>
          <w:rFonts w:asciiTheme="minorHAnsi" w:hAnsiTheme="minorHAnsi" w:cstheme="minorHAnsi"/>
          <w:lang w:val="en-GB" w:eastAsia="en-GB"/>
        </w:rPr>
        <w:t>The parties now wish to enter into this Agreement in order to regulate the transfer of personal data by the County Council to the Processor and to ensure that this is carried out in accordance with the applicable Data Protection Legislation.</w:t>
      </w:r>
    </w:p>
    <w:p w14:paraId="70D72F15" w14:textId="77777777" w:rsidR="00672A04" w:rsidRPr="00BA1FBC" w:rsidRDefault="00672A04" w:rsidP="00672A04">
      <w:pPr>
        <w:pStyle w:val="ssPara1"/>
        <w:widowControl w:val="0"/>
        <w:rPr>
          <w:rFonts w:cstheme="minorHAnsi"/>
        </w:rPr>
      </w:pPr>
      <w:r w:rsidRPr="00BA1FBC">
        <w:rPr>
          <w:rFonts w:cstheme="minorHAnsi"/>
        </w:rPr>
        <w:t>IT IS HEREBY AGREED AS FOLLOWS:</w:t>
      </w:r>
      <w:bookmarkStart w:id="1" w:name="_Ref53391810"/>
    </w:p>
    <w:p w14:paraId="70D72F16" w14:textId="77777777" w:rsidR="00672A04" w:rsidRPr="00BA1FBC" w:rsidRDefault="00672A04" w:rsidP="00672A04">
      <w:pPr>
        <w:pStyle w:val="PLLANUM1"/>
        <w:keepNext/>
        <w:rPr>
          <w:rFonts w:asciiTheme="minorHAnsi" w:hAnsiTheme="minorHAnsi" w:cstheme="minorHAnsi"/>
        </w:rPr>
      </w:pPr>
      <w:r w:rsidRPr="00BA1FBC">
        <w:rPr>
          <w:rFonts w:asciiTheme="minorHAnsi" w:hAnsiTheme="minorHAnsi" w:cstheme="minorHAnsi"/>
        </w:rPr>
        <w:t>Interpretation</w:t>
      </w:r>
    </w:p>
    <w:p w14:paraId="70D72F17" w14:textId="77777777" w:rsidR="00672A04" w:rsidRPr="00BA1FBC" w:rsidRDefault="00672A04" w:rsidP="00672A04">
      <w:pPr>
        <w:pStyle w:val="PLLANUM2"/>
        <w:keepNext/>
        <w:rPr>
          <w:rFonts w:asciiTheme="minorHAnsi" w:hAnsiTheme="minorHAnsi" w:cstheme="minorHAnsi"/>
          <w:b w:val="0"/>
        </w:rPr>
      </w:pPr>
      <w:r w:rsidRPr="00BA1FBC">
        <w:rPr>
          <w:rFonts w:asciiTheme="minorHAnsi" w:hAnsiTheme="minorHAnsi" w:cstheme="minorHAnsi"/>
          <w:b w:val="0"/>
        </w:rPr>
        <w:t xml:space="preserve">In this Agreement the following words and expressions shall have the following meanings, unless the context otherwise requires: </w:t>
      </w:r>
    </w:p>
    <w:p w14:paraId="70D72F18" w14:textId="77777777" w:rsidR="00672A04" w:rsidRPr="00BA1FBC" w:rsidRDefault="00672A04" w:rsidP="00672A04">
      <w:pPr>
        <w:pStyle w:val="PLLATXT2"/>
        <w:rPr>
          <w:rFonts w:asciiTheme="minorHAnsi" w:hAnsiTheme="minorHAnsi" w:cstheme="minorHAnsi"/>
        </w:rPr>
      </w:pPr>
      <w:r w:rsidRPr="00BA1FBC">
        <w:rPr>
          <w:rFonts w:asciiTheme="minorHAnsi" w:hAnsiTheme="minorHAnsi" w:cstheme="minorHAnsi"/>
        </w:rPr>
        <w:t>“</w:t>
      </w:r>
      <w:r w:rsidRPr="00BA1FBC">
        <w:rPr>
          <w:rFonts w:asciiTheme="minorHAnsi" w:hAnsiTheme="minorHAnsi" w:cstheme="minorHAnsi"/>
          <w:b/>
        </w:rPr>
        <w:t>Data Protection Requirements</w:t>
      </w:r>
      <w:r w:rsidRPr="00BA1FBC">
        <w:rPr>
          <w:rFonts w:asciiTheme="minorHAnsi" w:hAnsiTheme="minorHAnsi" w:cstheme="minorHAnsi"/>
        </w:rPr>
        <w:t>” means the data protection requirements set out in Appendix B;</w:t>
      </w:r>
    </w:p>
    <w:p w14:paraId="70D72F19" w14:textId="77777777" w:rsidR="00672A04" w:rsidRPr="00BA1FBC" w:rsidRDefault="00672A04" w:rsidP="00672A04">
      <w:pPr>
        <w:pStyle w:val="PLLATXT2"/>
        <w:rPr>
          <w:rFonts w:asciiTheme="minorHAnsi" w:hAnsiTheme="minorHAnsi" w:cstheme="minorHAnsi"/>
        </w:rPr>
      </w:pPr>
      <w:r w:rsidRPr="00BA1FBC">
        <w:rPr>
          <w:rFonts w:asciiTheme="minorHAnsi" w:hAnsiTheme="minorHAnsi" w:cstheme="minorHAnsi"/>
        </w:rPr>
        <w:t xml:space="preserve"> </w:t>
      </w:r>
    </w:p>
    <w:p w14:paraId="70D72F1A" w14:textId="77777777" w:rsidR="00672A04" w:rsidRPr="00BA1FBC" w:rsidRDefault="00672A04" w:rsidP="00672A04">
      <w:pPr>
        <w:pStyle w:val="PLLATXT2"/>
        <w:rPr>
          <w:rFonts w:asciiTheme="minorHAnsi" w:hAnsiTheme="minorHAnsi" w:cstheme="minorHAnsi"/>
        </w:rPr>
      </w:pPr>
      <w:r w:rsidRPr="00BA1FBC">
        <w:rPr>
          <w:rFonts w:asciiTheme="minorHAnsi" w:hAnsiTheme="minorHAnsi" w:cstheme="minorHAnsi"/>
        </w:rPr>
        <w:t>“</w:t>
      </w:r>
      <w:r w:rsidRPr="00BA1FBC">
        <w:rPr>
          <w:rFonts w:asciiTheme="minorHAnsi" w:hAnsiTheme="minorHAnsi" w:cstheme="minorHAnsi"/>
          <w:b/>
        </w:rPr>
        <w:t>Effective Date</w:t>
      </w:r>
      <w:r w:rsidRPr="00BA1FBC">
        <w:rPr>
          <w:rFonts w:asciiTheme="minorHAnsi" w:hAnsiTheme="minorHAnsi" w:cstheme="minorHAnsi"/>
        </w:rPr>
        <w:t>” means the date set out in Appendix A;</w:t>
      </w:r>
    </w:p>
    <w:p w14:paraId="70D72F1B" w14:textId="77777777" w:rsidR="00672A04" w:rsidRPr="00BA1FBC" w:rsidRDefault="00672A04" w:rsidP="00672A04">
      <w:pPr>
        <w:pStyle w:val="PLLATXT2"/>
        <w:rPr>
          <w:rFonts w:asciiTheme="minorHAnsi" w:hAnsiTheme="minorHAnsi" w:cstheme="minorHAnsi"/>
        </w:rPr>
      </w:pPr>
    </w:p>
    <w:p w14:paraId="70D72F1C" w14:textId="77777777" w:rsidR="00672A04" w:rsidRPr="00BA1FBC" w:rsidRDefault="00672A04" w:rsidP="00672A04">
      <w:pPr>
        <w:pStyle w:val="PLLATXT2"/>
        <w:rPr>
          <w:rFonts w:asciiTheme="minorHAnsi" w:hAnsiTheme="minorHAnsi" w:cstheme="minorHAnsi"/>
        </w:rPr>
      </w:pPr>
      <w:r w:rsidRPr="00BA1FBC">
        <w:rPr>
          <w:rFonts w:asciiTheme="minorHAnsi" w:hAnsiTheme="minorHAnsi" w:cstheme="minorHAnsi"/>
        </w:rPr>
        <w:t>“</w:t>
      </w:r>
      <w:r w:rsidRPr="00BA1FBC">
        <w:rPr>
          <w:rFonts w:asciiTheme="minorHAnsi" w:hAnsiTheme="minorHAnsi" w:cstheme="minorHAnsi"/>
          <w:b/>
        </w:rPr>
        <w:t>Existing Agreement</w:t>
      </w:r>
      <w:r w:rsidRPr="00BA1FBC">
        <w:rPr>
          <w:rFonts w:asciiTheme="minorHAnsi" w:hAnsiTheme="minorHAnsi" w:cstheme="minorHAnsi"/>
        </w:rPr>
        <w:t xml:space="preserve">” means the [Processor’s Terms of Service] </w:t>
      </w:r>
      <w:r w:rsidRPr="00BA1FBC">
        <w:rPr>
          <w:rFonts w:asciiTheme="minorHAnsi" w:hAnsiTheme="minorHAnsi" w:cstheme="minorHAnsi"/>
          <w:b/>
        </w:rPr>
        <w:t xml:space="preserve">OR </w:t>
      </w:r>
      <w:r w:rsidRPr="00BA1FBC">
        <w:rPr>
          <w:rFonts w:asciiTheme="minorHAnsi" w:hAnsiTheme="minorHAnsi" w:cstheme="minorHAnsi"/>
        </w:rPr>
        <w:t xml:space="preserve">[Services Agreement made between the Parties] available at [insert link] </w:t>
      </w:r>
      <w:r w:rsidRPr="00BA1FBC">
        <w:rPr>
          <w:rFonts w:asciiTheme="minorHAnsi" w:hAnsiTheme="minorHAnsi" w:cstheme="minorHAnsi"/>
          <w:b/>
        </w:rPr>
        <w:t>OR</w:t>
      </w:r>
      <w:r w:rsidRPr="00BA1FBC">
        <w:rPr>
          <w:rFonts w:asciiTheme="minorHAnsi" w:hAnsiTheme="minorHAnsi" w:cstheme="minorHAnsi"/>
        </w:rPr>
        <w:t xml:space="preserve"> [appended to this Agreement].</w:t>
      </w:r>
    </w:p>
    <w:p w14:paraId="70D72F1D" w14:textId="77777777" w:rsidR="00672A04" w:rsidRPr="00BA1FBC" w:rsidRDefault="00672A04" w:rsidP="00672A04">
      <w:pPr>
        <w:pStyle w:val="PLLATXT2"/>
        <w:rPr>
          <w:rFonts w:asciiTheme="minorHAnsi" w:hAnsiTheme="minorHAnsi" w:cstheme="minorHAnsi"/>
        </w:rPr>
      </w:pPr>
    </w:p>
    <w:p w14:paraId="70D72F1E"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Words referring to the singular only also include the plural and vice versa where the context requires.</w:t>
      </w:r>
    </w:p>
    <w:p w14:paraId="70D72F1F"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20" w14:textId="77777777" w:rsidR="00672A04" w:rsidRPr="00BA1FBC" w:rsidRDefault="00672A04" w:rsidP="00672A04">
      <w:pPr>
        <w:pStyle w:val="PLLANUM2"/>
        <w:rPr>
          <w:rFonts w:asciiTheme="minorHAnsi" w:hAnsiTheme="minorHAnsi" w:cstheme="minorHAnsi"/>
        </w:rPr>
      </w:pPr>
      <w:r w:rsidRPr="00BA1FBC">
        <w:rPr>
          <w:rFonts w:asciiTheme="minorHAnsi" w:hAnsiTheme="minorHAnsi" w:cstheme="minorHAnsi"/>
          <w:b w:val="0"/>
        </w:rPr>
        <w:t>In this Agreement, use of the words “include” or “including” are not to be interpreted as words of limitation and the use of these or similar words shall not be given a restrictive meaning because they are followed or preceded by particular examples</w:t>
      </w:r>
      <w:r w:rsidRPr="00BA1FBC">
        <w:rPr>
          <w:rFonts w:asciiTheme="minorHAnsi" w:hAnsiTheme="minorHAnsi" w:cstheme="minorHAnsi"/>
        </w:rPr>
        <w:t>.</w:t>
      </w:r>
    </w:p>
    <w:p w14:paraId="70D72F21" w14:textId="77777777" w:rsidR="00672A04" w:rsidRPr="00BA1FBC" w:rsidRDefault="00672A04" w:rsidP="00672A04">
      <w:pPr>
        <w:pStyle w:val="PLLANUM2"/>
        <w:numPr>
          <w:ilvl w:val="0"/>
          <w:numId w:val="0"/>
        </w:numPr>
        <w:ind w:left="851"/>
        <w:rPr>
          <w:rFonts w:asciiTheme="minorHAnsi" w:hAnsiTheme="minorHAnsi" w:cstheme="minorHAnsi"/>
        </w:rPr>
      </w:pPr>
    </w:p>
    <w:p w14:paraId="70D72F22"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Any reference to a “person” includes any individual, company, body corporate, corporation sole or aggregate, government, state or agency of a state, firm, partnership, joint venture, association, organisation or trust (in each case, whether or not having separate legal personality and irrespective of the jurisdiction in or under the law of which it was incorporated or exists)</w:t>
      </w:r>
    </w:p>
    <w:p w14:paraId="70D72F23" w14:textId="77777777" w:rsidR="00ED27EC" w:rsidRPr="00BA1FBC" w:rsidRDefault="00ED27EC">
      <w:pPr>
        <w:spacing w:after="160" w:line="259" w:lineRule="auto"/>
        <w:jc w:val="left"/>
        <w:rPr>
          <w:rFonts w:asciiTheme="minorHAnsi" w:hAnsiTheme="minorHAnsi" w:cstheme="minorHAnsi"/>
        </w:rPr>
      </w:pPr>
      <w:r w:rsidRPr="00BA1FBC">
        <w:rPr>
          <w:rFonts w:asciiTheme="minorHAnsi" w:hAnsiTheme="minorHAnsi" w:cstheme="minorHAnsi"/>
          <w:b/>
        </w:rPr>
        <w:br w:type="page"/>
      </w:r>
    </w:p>
    <w:p w14:paraId="70D72F24" w14:textId="77777777" w:rsidR="00672A04" w:rsidRPr="00BA1FBC" w:rsidRDefault="00672A04" w:rsidP="00ED27EC">
      <w:pPr>
        <w:pStyle w:val="PLLANUM2"/>
        <w:numPr>
          <w:ilvl w:val="0"/>
          <w:numId w:val="0"/>
        </w:numPr>
        <w:rPr>
          <w:rFonts w:asciiTheme="minorHAnsi" w:hAnsiTheme="minorHAnsi" w:cstheme="minorHAnsi"/>
          <w:b w:val="0"/>
        </w:rPr>
      </w:pPr>
    </w:p>
    <w:p w14:paraId="70D72F25"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Each reference to a Clause, Paragraph or Appendix is to a Clause or Paragraph of, or an Appendix to, this Agreement unless expressly stated otherwise.</w:t>
      </w:r>
    </w:p>
    <w:p w14:paraId="70D72F26" w14:textId="77777777" w:rsidR="00672A04" w:rsidRPr="00BA1FBC" w:rsidRDefault="00672A04" w:rsidP="00672A04">
      <w:pPr>
        <w:pStyle w:val="PLLANUM2"/>
        <w:numPr>
          <w:ilvl w:val="0"/>
          <w:numId w:val="0"/>
        </w:numPr>
        <w:ind w:left="851"/>
        <w:rPr>
          <w:rFonts w:asciiTheme="minorHAnsi" w:hAnsiTheme="minorHAnsi" w:cstheme="minorHAnsi"/>
          <w:b w:val="0"/>
        </w:rPr>
      </w:pPr>
      <w:r w:rsidRPr="00BA1FBC">
        <w:rPr>
          <w:rFonts w:asciiTheme="minorHAnsi" w:hAnsiTheme="minorHAnsi" w:cstheme="minorHAnsi"/>
          <w:b w:val="0"/>
        </w:rPr>
        <w:t xml:space="preserve"> </w:t>
      </w:r>
    </w:p>
    <w:p w14:paraId="70D72F27" w14:textId="77777777" w:rsidR="00672A04" w:rsidRPr="00BA1FBC" w:rsidRDefault="00672A04" w:rsidP="00672A04">
      <w:pPr>
        <w:pStyle w:val="PLLANUM1"/>
        <w:rPr>
          <w:rFonts w:asciiTheme="minorHAnsi" w:hAnsiTheme="minorHAnsi" w:cstheme="minorHAnsi"/>
        </w:rPr>
      </w:pPr>
      <w:bookmarkStart w:id="2" w:name="_Ref513733000"/>
      <w:r w:rsidRPr="00BA1FBC">
        <w:rPr>
          <w:rFonts w:asciiTheme="minorHAnsi" w:hAnsiTheme="minorHAnsi" w:cstheme="minorHAnsi"/>
        </w:rPr>
        <w:t>Purpose and effect of this Agreement</w:t>
      </w:r>
      <w:bookmarkEnd w:id="2"/>
    </w:p>
    <w:p w14:paraId="70D72F28"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In consideration of the mutual covenants herein contained, and for the good and valuable consideration received, the Parties agree that as from the Effective Date, the Data Protection Requirements set out in this Agreement shall apply to the Parties and the Parties shall comply with the Data Protection Requirements accordingly.</w:t>
      </w:r>
    </w:p>
    <w:p w14:paraId="70D72F29"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2A"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 xml:space="preserve">With regard to the processing of personal data, in the event of any conflict or inconsistency between the terms of this Agreement and the Existing Agreement, the terms of this Agreement shall prevail. </w:t>
      </w:r>
    </w:p>
    <w:p w14:paraId="70D72F2B"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2C"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 xml:space="preserve">The Parties confirm that this Agreement forms part of and is attached to the Existing Agreement between the Parties. Except as modified by this Agreement, the terms of the Existing Agreement shall remain in full force and effect. </w:t>
      </w:r>
    </w:p>
    <w:p w14:paraId="70D72F2D" w14:textId="77777777" w:rsidR="00672A04" w:rsidRPr="00BA1FBC" w:rsidRDefault="00672A04" w:rsidP="00672A04">
      <w:pPr>
        <w:pStyle w:val="PLLANUM1"/>
        <w:rPr>
          <w:rFonts w:asciiTheme="minorHAnsi" w:hAnsiTheme="minorHAnsi" w:cstheme="minorHAnsi"/>
        </w:rPr>
      </w:pPr>
      <w:r w:rsidRPr="00BA1FBC">
        <w:rPr>
          <w:rFonts w:asciiTheme="minorHAnsi" w:hAnsiTheme="minorHAnsi" w:cstheme="minorHAnsi"/>
        </w:rPr>
        <w:t>Details of the data processing</w:t>
      </w:r>
    </w:p>
    <w:p w14:paraId="70D72F2E"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Parties agree that any personal data processed by the Processor shall be processed for the purposes stated in Appendix A to this Agreement.</w:t>
      </w:r>
    </w:p>
    <w:p w14:paraId="70D72F2F"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30"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 xml:space="preserve">Further details on the data subjects and the types of personal data to be processed by the Processor are provided at Appendix A to this Agreement. </w:t>
      </w:r>
    </w:p>
    <w:p w14:paraId="70D72F31" w14:textId="77777777" w:rsidR="00672A04" w:rsidRPr="00BA1FBC" w:rsidRDefault="00672A04" w:rsidP="00672A04">
      <w:pPr>
        <w:pStyle w:val="PLLANUM1"/>
        <w:rPr>
          <w:rFonts w:asciiTheme="minorHAnsi" w:hAnsiTheme="minorHAnsi" w:cstheme="minorHAnsi"/>
        </w:rPr>
      </w:pPr>
      <w:r w:rsidRPr="00BA1FBC">
        <w:rPr>
          <w:rFonts w:asciiTheme="minorHAnsi" w:hAnsiTheme="minorHAnsi" w:cstheme="minorHAnsi"/>
        </w:rPr>
        <w:t>Term and Termination</w:t>
      </w:r>
    </w:p>
    <w:p w14:paraId="70D72F32" w14:textId="77777777" w:rsidR="00672A04" w:rsidRPr="00BA1FBC" w:rsidRDefault="00672A04" w:rsidP="00672A04">
      <w:pPr>
        <w:pStyle w:val="PLLANUM2"/>
        <w:rPr>
          <w:rFonts w:asciiTheme="minorHAnsi" w:hAnsiTheme="minorHAnsi" w:cstheme="minorHAnsi"/>
        </w:rPr>
      </w:pPr>
      <w:r w:rsidRPr="00BA1FBC">
        <w:rPr>
          <w:rFonts w:asciiTheme="minorHAnsi" w:hAnsiTheme="minorHAnsi" w:cstheme="minorHAnsi"/>
          <w:b w:val="0"/>
        </w:rPr>
        <w:t>This Agreement shall commence on the Effective Date and shall continue until the date on which the Processor ceases to process personal data on behalf of the County Council or by agreement in writing between the Parties. For the avoidance of doubt, termination of this Agreement for whatever reason shall not affect the accrued rights or obligations of either Party arising out of this Agreement and all provisions which are expressed to survive this Agreement (or impliedly do so) shall remain in full force and effect</w:t>
      </w:r>
      <w:r w:rsidRPr="00BA1FBC">
        <w:rPr>
          <w:rFonts w:asciiTheme="minorHAnsi" w:hAnsiTheme="minorHAnsi" w:cstheme="minorHAnsi"/>
        </w:rPr>
        <w:t>.</w:t>
      </w:r>
    </w:p>
    <w:p w14:paraId="70D72F33" w14:textId="77777777" w:rsidR="00672A04" w:rsidRPr="00BA1FBC" w:rsidRDefault="00672A04" w:rsidP="00672A04">
      <w:pPr>
        <w:pStyle w:val="PLLANUM1"/>
        <w:rPr>
          <w:rFonts w:asciiTheme="minorHAnsi" w:hAnsiTheme="minorHAnsi" w:cstheme="minorHAnsi"/>
        </w:rPr>
      </w:pPr>
      <w:r w:rsidRPr="00BA1FBC">
        <w:rPr>
          <w:rFonts w:asciiTheme="minorHAnsi" w:hAnsiTheme="minorHAnsi" w:cstheme="minorHAnsi"/>
        </w:rPr>
        <w:t>Miscellaneous</w:t>
      </w:r>
    </w:p>
    <w:p w14:paraId="70D72F34" w14:textId="77777777" w:rsidR="00672A04" w:rsidRPr="00BA1FBC" w:rsidRDefault="00672A04" w:rsidP="00672A04">
      <w:pPr>
        <w:pStyle w:val="PLLATXT1"/>
        <w:rPr>
          <w:rFonts w:asciiTheme="minorHAnsi" w:hAnsiTheme="minorHAnsi" w:cstheme="minorHAnsi"/>
        </w:rPr>
      </w:pPr>
      <w:r w:rsidRPr="00BA1FBC">
        <w:rPr>
          <w:rFonts w:asciiTheme="minorHAnsi" w:hAnsiTheme="minorHAnsi" w:cstheme="minorHAnsi"/>
        </w:rPr>
        <w:t>Governing Law and Jurisdiction</w:t>
      </w:r>
    </w:p>
    <w:p w14:paraId="70D72F35" w14:textId="77777777" w:rsidR="00672A04" w:rsidRPr="00BA1FBC" w:rsidRDefault="00672A04" w:rsidP="00672A04">
      <w:pPr>
        <w:pStyle w:val="PLLATXT1"/>
        <w:rPr>
          <w:rFonts w:asciiTheme="minorHAnsi" w:hAnsiTheme="minorHAnsi" w:cstheme="minorHAnsi"/>
        </w:rPr>
      </w:pPr>
    </w:p>
    <w:p w14:paraId="70D72F36"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This Agreement and any issues or disputes of whatever nature arising out of or in any way relating to it or its formation (whether such disputes are contractual or non-contractual in nature, such as claims in tort, for breach of statute or regulation, or otherwise) shall be governed by and construed in accordance with the laws of Ireland.</w:t>
      </w:r>
    </w:p>
    <w:p w14:paraId="70D72F37"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38"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Parties submit to the exclusive jurisdiction of the courts of Ireland to resolve any contractual or non-contractual dispute related to this Agreement.</w:t>
      </w:r>
    </w:p>
    <w:p w14:paraId="70D72F39" w14:textId="77777777" w:rsidR="00672A04" w:rsidRPr="00BA1FBC" w:rsidRDefault="00672A04" w:rsidP="00672A04">
      <w:pPr>
        <w:pStyle w:val="PLLATXT1"/>
        <w:rPr>
          <w:rFonts w:asciiTheme="minorHAnsi" w:hAnsiTheme="minorHAnsi" w:cstheme="minorHAnsi"/>
        </w:rPr>
      </w:pPr>
      <w:r w:rsidRPr="00BA1FBC">
        <w:rPr>
          <w:rFonts w:asciiTheme="minorHAnsi" w:hAnsiTheme="minorHAnsi" w:cstheme="minorHAnsi"/>
        </w:rPr>
        <w:t>Assignment</w:t>
      </w:r>
    </w:p>
    <w:p w14:paraId="70D72F3A" w14:textId="77777777" w:rsidR="00672A04" w:rsidRPr="00BA1FBC" w:rsidRDefault="00672A04" w:rsidP="00672A04">
      <w:pPr>
        <w:pStyle w:val="PLLATXT1"/>
        <w:rPr>
          <w:rFonts w:asciiTheme="minorHAnsi" w:hAnsiTheme="minorHAnsi" w:cstheme="minorHAnsi"/>
        </w:rPr>
      </w:pPr>
    </w:p>
    <w:p w14:paraId="70D72F3B"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 xml:space="preserve">The Processor shall not, without the prior written consent of the County Council, assign, sublicense, subcontract, mortgage or otherwise transfer or dispose of the whole or any part of this Agreement.  </w:t>
      </w:r>
    </w:p>
    <w:p w14:paraId="70D72F3C" w14:textId="77777777" w:rsidR="00BA1FBC" w:rsidRPr="00BA1FBC" w:rsidRDefault="00BA1FBC" w:rsidP="00672A04">
      <w:pPr>
        <w:pStyle w:val="PLLATXT1"/>
        <w:rPr>
          <w:rFonts w:asciiTheme="minorHAnsi" w:hAnsiTheme="minorHAnsi" w:cstheme="minorHAnsi"/>
        </w:rPr>
      </w:pPr>
    </w:p>
    <w:p w14:paraId="70D72F3D" w14:textId="77777777" w:rsidR="00672A04" w:rsidRPr="00BA1FBC" w:rsidRDefault="00672A04" w:rsidP="00672A04">
      <w:pPr>
        <w:pStyle w:val="PLLATXT1"/>
        <w:rPr>
          <w:rFonts w:asciiTheme="minorHAnsi" w:hAnsiTheme="minorHAnsi" w:cstheme="minorHAnsi"/>
        </w:rPr>
      </w:pPr>
      <w:r w:rsidRPr="00BA1FBC">
        <w:rPr>
          <w:rFonts w:asciiTheme="minorHAnsi" w:hAnsiTheme="minorHAnsi" w:cstheme="minorHAnsi"/>
        </w:rPr>
        <w:lastRenderedPageBreak/>
        <w:t>Amendments</w:t>
      </w:r>
    </w:p>
    <w:p w14:paraId="70D72F3E" w14:textId="77777777" w:rsidR="00672A04" w:rsidRPr="00BA1FBC" w:rsidRDefault="00672A04" w:rsidP="00672A04">
      <w:pPr>
        <w:pStyle w:val="PLLATXT1"/>
        <w:rPr>
          <w:rFonts w:asciiTheme="minorHAnsi" w:hAnsiTheme="minorHAnsi" w:cstheme="minorHAnsi"/>
        </w:rPr>
      </w:pPr>
    </w:p>
    <w:p w14:paraId="70D72F3F"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Save as expressly provided under this Agreement, no changes, modifications, additions to or amendments of this Agreement shall be effective unless made in writing and signed by a duly authorised representative of each Party.</w:t>
      </w:r>
    </w:p>
    <w:p w14:paraId="70D72F40" w14:textId="77777777" w:rsidR="00672A04" w:rsidRPr="00BA1FBC" w:rsidRDefault="00672A04" w:rsidP="00672A04">
      <w:pPr>
        <w:pStyle w:val="PLLANUM2"/>
        <w:numPr>
          <w:ilvl w:val="0"/>
          <w:numId w:val="0"/>
        </w:numPr>
        <w:rPr>
          <w:rFonts w:asciiTheme="minorHAnsi" w:hAnsiTheme="minorHAnsi" w:cstheme="minorHAnsi"/>
          <w:b w:val="0"/>
        </w:rPr>
      </w:pPr>
    </w:p>
    <w:p w14:paraId="70D72F41"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Subject to clause 5.4. the Parties may amend or replace or vary the terms of this Agreement and/or its Appendices (if necessary) to reflect any changes in the Data Protection Legislation or a new requirement under such law (including without limitation any change that may be required following Brexit to allow the transfer of personal data to be made (or continue to be made) without breaching Data Protection Legislation). “Brexit” means the UK ceasing to be a member state of the European Union, regardless of which countries comprise the UK at such date.</w:t>
      </w:r>
    </w:p>
    <w:p w14:paraId="70D72F42" w14:textId="77777777" w:rsidR="00672A04" w:rsidRPr="00BA1FBC" w:rsidRDefault="00672A04" w:rsidP="00672A04">
      <w:pPr>
        <w:pStyle w:val="PLLATXT1"/>
        <w:rPr>
          <w:rFonts w:asciiTheme="minorHAnsi" w:hAnsiTheme="minorHAnsi" w:cstheme="minorHAnsi"/>
        </w:rPr>
      </w:pPr>
      <w:r w:rsidRPr="00BA1FBC">
        <w:rPr>
          <w:rFonts w:asciiTheme="minorHAnsi" w:hAnsiTheme="minorHAnsi" w:cstheme="minorHAnsi"/>
        </w:rPr>
        <w:t>Rights etc. cumulative and waiver</w:t>
      </w:r>
    </w:p>
    <w:p w14:paraId="70D72F43" w14:textId="77777777" w:rsidR="00672A04" w:rsidRPr="00BA1FBC" w:rsidRDefault="00672A04" w:rsidP="00672A04">
      <w:pPr>
        <w:pStyle w:val="PLLATXT1"/>
        <w:rPr>
          <w:rFonts w:asciiTheme="minorHAnsi" w:hAnsiTheme="minorHAnsi" w:cstheme="minorHAnsi"/>
        </w:rPr>
      </w:pPr>
    </w:p>
    <w:p w14:paraId="70D72F44"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rights, powers, privileges and remedies provided in this Agreement are cumulative and are not exclusive of any rights, powers, privileges or remedies provided by law or otherwise.</w:t>
      </w:r>
    </w:p>
    <w:p w14:paraId="70D72F45"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46"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exercise or waiver, in whole or in part, of any right, remedy, or duty provided for in this Agreement will not constitute the waiver of any prior, concurrent or subsequent right, remedy, or duty within this Agreement.</w:t>
      </w:r>
    </w:p>
    <w:p w14:paraId="70D72F47"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48"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Failure or delay by either Party at any time to enforce any term or condition of this Agreement shall not be construed as a waiver by such Party nor affect such Party’s right to take any subsequent action.</w:t>
      </w:r>
    </w:p>
    <w:p w14:paraId="70D72F49"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4A"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No single or partial exercise of any right, power, privilege or remedy under this Agreement shall prevent any further or other exercise thereof or the exercise of any other right, power, privilege or remedy.</w:t>
      </w:r>
    </w:p>
    <w:p w14:paraId="70D72F4B" w14:textId="77777777" w:rsidR="00672A04" w:rsidRPr="00BA1FBC" w:rsidRDefault="00672A04" w:rsidP="00672A04">
      <w:pPr>
        <w:pStyle w:val="PLLATXT1"/>
        <w:rPr>
          <w:rFonts w:asciiTheme="minorHAnsi" w:hAnsiTheme="minorHAnsi" w:cstheme="minorHAnsi"/>
        </w:rPr>
      </w:pPr>
      <w:r w:rsidRPr="00BA1FBC">
        <w:rPr>
          <w:rFonts w:asciiTheme="minorHAnsi" w:hAnsiTheme="minorHAnsi" w:cstheme="minorHAnsi"/>
        </w:rPr>
        <w:t>Severability</w:t>
      </w:r>
    </w:p>
    <w:p w14:paraId="70D72F4C" w14:textId="77777777" w:rsidR="00672A04" w:rsidRPr="00BA1FBC" w:rsidRDefault="00672A04" w:rsidP="00672A04">
      <w:pPr>
        <w:pStyle w:val="PLLATXT1"/>
        <w:rPr>
          <w:rFonts w:asciiTheme="minorHAnsi" w:hAnsiTheme="minorHAnsi" w:cstheme="minorHAnsi"/>
        </w:rPr>
      </w:pPr>
    </w:p>
    <w:p w14:paraId="70D72F4D"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In the event any provision of this Agreement is determined to be illegal, unenforceable or void such provision shall be severed and all other provisions of this Agreement shall continue in full force and effect.  The Parties hereby undertake to cooperate to replace the illegal, unenforceable or void provision as soon as possible with a new provision that accomplishes a permissible result and achieves an economic effect as similar as possible to the result attempted to be accomplished by the illegal, unenforceable or void provision.</w:t>
      </w:r>
    </w:p>
    <w:p w14:paraId="70D72F4E" w14:textId="77777777" w:rsidR="00672A04" w:rsidRPr="00BA1FBC" w:rsidRDefault="00672A04" w:rsidP="00672A04">
      <w:pPr>
        <w:pStyle w:val="PLLATXT1"/>
        <w:rPr>
          <w:rFonts w:asciiTheme="minorHAnsi" w:hAnsiTheme="minorHAnsi" w:cstheme="minorHAnsi"/>
        </w:rPr>
      </w:pPr>
      <w:r w:rsidRPr="00BA1FBC">
        <w:rPr>
          <w:rFonts w:asciiTheme="minorHAnsi" w:hAnsiTheme="minorHAnsi" w:cstheme="minorHAnsi"/>
        </w:rPr>
        <w:t>Originals</w:t>
      </w:r>
    </w:p>
    <w:p w14:paraId="70D72F4F" w14:textId="77777777" w:rsidR="00672A04" w:rsidRPr="00BA1FBC" w:rsidRDefault="00672A04" w:rsidP="00672A04">
      <w:pPr>
        <w:pStyle w:val="PLLATXT1"/>
        <w:rPr>
          <w:rFonts w:asciiTheme="minorHAnsi" w:hAnsiTheme="minorHAnsi" w:cstheme="minorHAnsi"/>
        </w:rPr>
      </w:pPr>
    </w:p>
    <w:p w14:paraId="70D72F50"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This Agreement may be signed in two or more original counterparts in English (subject to any mandatory legal requirement which requires otherwise), which shall together constitute the same instrument.</w:t>
      </w:r>
    </w:p>
    <w:p w14:paraId="70D72F51" w14:textId="77777777" w:rsidR="00672A04" w:rsidRPr="00BA1FBC" w:rsidRDefault="00672A04" w:rsidP="00672A04">
      <w:pPr>
        <w:pStyle w:val="PLLATXT1"/>
        <w:rPr>
          <w:rFonts w:asciiTheme="minorHAnsi" w:hAnsiTheme="minorHAnsi" w:cstheme="minorHAnsi"/>
        </w:rPr>
      </w:pPr>
      <w:r w:rsidRPr="00BA1FBC">
        <w:rPr>
          <w:rFonts w:asciiTheme="minorHAnsi" w:hAnsiTheme="minorHAnsi" w:cstheme="minorHAnsi"/>
        </w:rPr>
        <w:t>Further assurance</w:t>
      </w:r>
    </w:p>
    <w:p w14:paraId="70D72F52" w14:textId="77777777" w:rsidR="00672A04" w:rsidRPr="00BA1FBC" w:rsidRDefault="00672A04" w:rsidP="00672A04">
      <w:pPr>
        <w:pStyle w:val="PLLATXT1"/>
        <w:rPr>
          <w:rFonts w:asciiTheme="minorHAnsi" w:hAnsiTheme="minorHAnsi" w:cstheme="minorHAnsi"/>
        </w:rPr>
      </w:pPr>
    </w:p>
    <w:p w14:paraId="70D72F53"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Each Party undertakes, at the request and cost of the requesting Party (unless otherwise agreed or specified in this Agreement) to do all acts and execute all documents which may be necessary to give full effect to this Agreement.</w:t>
      </w:r>
    </w:p>
    <w:p w14:paraId="70D72F54" w14:textId="77777777" w:rsidR="00672A04" w:rsidRPr="00BA1FBC" w:rsidRDefault="00672A04" w:rsidP="00ED27EC">
      <w:pPr>
        <w:spacing w:after="160" w:line="259" w:lineRule="auto"/>
        <w:jc w:val="left"/>
        <w:rPr>
          <w:rFonts w:asciiTheme="minorHAnsi" w:hAnsiTheme="minorHAnsi" w:cstheme="minorHAnsi"/>
          <w:b/>
        </w:rPr>
      </w:pPr>
    </w:p>
    <w:p w14:paraId="70D72F55" w14:textId="77777777" w:rsidR="00ED27EC" w:rsidRPr="00BA1FBC" w:rsidRDefault="00ED27EC" w:rsidP="00ED27EC">
      <w:pPr>
        <w:spacing w:after="160" w:line="259" w:lineRule="auto"/>
        <w:jc w:val="left"/>
        <w:rPr>
          <w:rFonts w:asciiTheme="minorHAnsi" w:hAnsiTheme="minorHAnsi" w:cstheme="minorHAnsi"/>
        </w:rPr>
      </w:pPr>
    </w:p>
    <w:p w14:paraId="70D72F56" w14:textId="77777777" w:rsidR="00672A04" w:rsidRPr="00BA1FBC" w:rsidRDefault="00672A04" w:rsidP="00672A04">
      <w:pPr>
        <w:pStyle w:val="PLLANUM2"/>
        <w:numPr>
          <w:ilvl w:val="0"/>
          <w:numId w:val="0"/>
        </w:numPr>
        <w:rPr>
          <w:rFonts w:asciiTheme="minorHAnsi" w:hAnsiTheme="minorHAnsi" w:cstheme="minorHAnsi"/>
          <w:b w:val="0"/>
        </w:rPr>
      </w:pPr>
      <w:r w:rsidRPr="00BA1FBC">
        <w:rPr>
          <w:rFonts w:asciiTheme="minorHAnsi" w:hAnsiTheme="minorHAnsi" w:cstheme="minorHAnsi"/>
        </w:rPr>
        <w:t xml:space="preserve">IN WITNESS WHEREOF </w:t>
      </w:r>
      <w:r w:rsidRPr="00BA1FBC">
        <w:rPr>
          <w:rFonts w:asciiTheme="minorHAnsi" w:hAnsiTheme="minorHAnsi" w:cstheme="minorHAnsi"/>
          <w:b w:val="0"/>
        </w:rPr>
        <w:t>the parties hereto have signed and executed this Agreement on the date first abovementioned.</w:t>
      </w:r>
    </w:p>
    <w:p w14:paraId="70D72F57" w14:textId="77777777" w:rsidR="00672A04" w:rsidRPr="00BA1FBC" w:rsidRDefault="00672A04" w:rsidP="00672A04">
      <w:pPr>
        <w:pStyle w:val="PLLANUM2"/>
        <w:numPr>
          <w:ilvl w:val="0"/>
          <w:numId w:val="0"/>
        </w:numPr>
        <w:rPr>
          <w:rFonts w:asciiTheme="minorHAnsi" w:hAnsiTheme="minorHAnsi" w:cstheme="minorHAnsi"/>
          <w:b w:val="0"/>
        </w:rPr>
      </w:pPr>
    </w:p>
    <w:p w14:paraId="70D72F58" w14:textId="77777777" w:rsidR="00672A04" w:rsidRPr="00BA1FBC" w:rsidRDefault="00672A04" w:rsidP="00672A04">
      <w:pPr>
        <w:pStyle w:val="PLLANUM2"/>
        <w:numPr>
          <w:ilvl w:val="0"/>
          <w:numId w:val="0"/>
        </w:numPr>
        <w:rPr>
          <w:rFonts w:asciiTheme="minorHAnsi" w:hAnsiTheme="minorHAnsi" w:cstheme="minorHAnsi"/>
        </w:rPr>
      </w:pPr>
      <w:r w:rsidRPr="00BA1FBC">
        <w:rPr>
          <w:rFonts w:asciiTheme="minorHAnsi" w:hAnsiTheme="minorHAnsi" w:cstheme="minorHAnsi"/>
        </w:rPr>
        <w:t xml:space="preserve">SIGNED </w:t>
      </w:r>
      <w:r w:rsidRPr="00BA1FBC">
        <w:rPr>
          <w:rFonts w:asciiTheme="minorHAnsi" w:hAnsiTheme="minorHAnsi" w:cstheme="minorHAnsi"/>
          <w:b w:val="0"/>
        </w:rPr>
        <w:t>for and on behalf of</w:t>
      </w:r>
      <w:r w:rsidRPr="00BA1FBC">
        <w:rPr>
          <w:rFonts w:asciiTheme="minorHAnsi" w:hAnsiTheme="minorHAnsi" w:cstheme="minorHAnsi"/>
        </w:rPr>
        <w:t xml:space="preserve"> [    ] County Council</w:t>
      </w:r>
    </w:p>
    <w:p w14:paraId="70D72F59" w14:textId="77777777" w:rsidR="00672A04" w:rsidRPr="00BA1FBC" w:rsidRDefault="00672A04" w:rsidP="00672A04">
      <w:pPr>
        <w:pStyle w:val="PLLANUM2"/>
        <w:numPr>
          <w:ilvl w:val="0"/>
          <w:numId w:val="0"/>
        </w:numPr>
        <w:rPr>
          <w:rFonts w:asciiTheme="minorHAnsi" w:hAnsiTheme="minorHAnsi" w:cstheme="minorHAnsi"/>
        </w:rPr>
      </w:pPr>
    </w:p>
    <w:p w14:paraId="70D72F5A" w14:textId="77777777" w:rsidR="00672A04" w:rsidRPr="00BA1FBC" w:rsidRDefault="00672A04" w:rsidP="00672A04">
      <w:pPr>
        <w:pStyle w:val="PLLANUM2"/>
        <w:numPr>
          <w:ilvl w:val="0"/>
          <w:numId w:val="0"/>
        </w:numPr>
        <w:rPr>
          <w:rFonts w:asciiTheme="minorHAnsi" w:hAnsiTheme="minorHAnsi" w:cstheme="minorHAnsi"/>
        </w:rPr>
      </w:pPr>
    </w:p>
    <w:p w14:paraId="70D72F5B" w14:textId="77777777" w:rsidR="00672A04" w:rsidRPr="00BA1FBC" w:rsidRDefault="00672A04" w:rsidP="00672A04">
      <w:pPr>
        <w:pStyle w:val="PLLANUM2"/>
        <w:numPr>
          <w:ilvl w:val="0"/>
          <w:numId w:val="0"/>
        </w:numPr>
        <w:tabs>
          <w:tab w:val="left" w:pos="3544"/>
          <w:tab w:val="left" w:pos="4253"/>
        </w:tabs>
        <w:rPr>
          <w:rFonts w:asciiTheme="minorHAnsi" w:hAnsiTheme="minorHAnsi" w:cstheme="minorHAnsi"/>
          <w:b w:val="0"/>
        </w:rPr>
      </w:pPr>
      <w:r w:rsidRPr="00BA1FBC">
        <w:rPr>
          <w:rFonts w:asciiTheme="minorHAnsi" w:hAnsiTheme="minorHAnsi" w:cstheme="minorHAnsi"/>
          <w:b w:val="0"/>
        </w:rPr>
        <w:t>By: ……………………………………………………</w:t>
      </w:r>
    </w:p>
    <w:p w14:paraId="70D72F5C" w14:textId="77777777" w:rsidR="00672A04" w:rsidRPr="00BA1FBC" w:rsidRDefault="00672A04" w:rsidP="00672A04">
      <w:pPr>
        <w:pStyle w:val="PLLANUM2"/>
        <w:numPr>
          <w:ilvl w:val="0"/>
          <w:numId w:val="0"/>
        </w:numPr>
        <w:rPr>
          <w:rFonts w:asciiTheme="minorHAnsi" w:hAnsiTheme="minorHAnsi" w:cstheme="minorHAnsi"/>
          <w:b w:val="0"/>
        </w:rPr>
      </w:pPr>
    </w:p>
    <w:p w14:paraId="70D72F5D" w14:textId="77777777" w:rsidR="00672A04" w:rsidRPr="00BA1FBC" w:rsidRDefault="00672A04" w:rsidP="00672A04">
      <w:pPr>
        <w:pStyle w:val="PLLANUM2"/>
        <w:numPr>
          <w:ilvl w:val="0"/>
          <w:numId w:val="0"/>
        </w:numPr>
        <w:rPr>
          <w:rFonts w:asciiTheme="minorHAnsi" w:hAnsiTheme="minorHAnsi" w:cstheme="minorHAnsi"/>
          <w:b w:val="0"/>
        </w:rPr>
      </w:pPr>
      <w:r w:rsidRPr="00BA1FBC">
        <w:rPr>
          <w:rFonts w:asciiTheme="minorHAnsi" w:hAnsiTheme="minorHAnsi" w:cstheme="minorHAnsi"/>
          <w:b w:val="0"/>
        </w:rPr>
        <w:t>Name: ………………………………………………</w:t>
      </w:r>
      <w:r w:rsidRPr="00BA1FBC">
        <w:rPr>
          <w:rFonts w:asciiTheme="minorHAnsi" w:hAnsiTheme="minorHAnsi" w:cstheme="minorHAnsi"/>
          <w:b w:val="0"/>
        </w:rPr>
        <w:tab/>
      </w:r>
    </w:p>
    <w:p w14:paraId="70D72F5E" w14:textId="77777777" w:rsidR="00672A04" w:rsidRPr="00BA1FBC" w:rsidRDefault="00672A04" w:rsidP="00672A04">
      <w:pPr>
        <w:pStyle w:val="PLLANUM2"/>
        <w:numPr>
          <w:ilvl w:val="0"/>
          <w:numId w:val="0"/>
        </w:numPr>
        <w:rPr>
          <w:rFonts w:asciiTheme="minorHAnsi" w:hAnsiTheme="minorHAnsi" w:cstheme="minorHAnsi"/>
          <w:b w:val="0"/>
        </w:rPr>
      </w:pPr>
    </w:p>
    <w:p w14:paraId="70D72F5F" w14:textId="77777777" w:rsidR="00672A04" w:rsidRPr="00BA1FBC" w:rsidRDefault="00672A04" w:rsidP="00672A04">
      <w:pPr>
        <w:pStyle w:val="PLLANUM2"/>
        <w:numPr>
          <w:ilvl w:val="0"/>
          <w:numId w:val="0"/>
        </w:numPr>
        <w:tabs>
          <w:tab w:val="left" w:pos="3544"/>
        </w:tabs>
        <w:rPr>
          <w:rFonts w:asciiTheme="minorHAnsi" w:hAnsiTheme="minorHAnsi" w:cstheme="minorHAnsi"/>
          <w:b w:val="0"/>
        </w:rPr>
      </w:pPr>
      <w:r w:rsidRPr="00BA1FBC">
        <w:rPr>
          <w:rFonts w:asciiTheme="minorHAnsi" w:hAnsiTheme="minorHAnsi" w:cstheme="minorHAnsi"/>
          <w:b w:val="0"/>
        </w:rPr>
        <w:t>Date: ……………………………………………….</w:t>
      </w:r>
      <w:r w:rsidRPr="00BA1FBC">
        <w:rPr>
          <w:rFonts w:asciiTheme="minorHAnsi" w:hAnsiTheme="minorHAnsi" w:cstheme="minorHAnsi"/>
          <w:b w:val="0"/>
        </w:rPr>
        <w:tab/>
      </w:r>
    </w:p>
    <w:p w14:paraId="70D72F60" w14:textId="77777777" w:rsidR="00672A04" w:rsidRPr="00BA1FBC" w:rsidRDefault="00672A04" w:rsidP="00672A04">
      <w:pPr>
        <w:pStyle w:val="PLLANUM3"/>
        <w:numPr>
          <w:ilvl w:val="0"/>
          <w:numId w:val="0"/>
        </w:numPr>
        <w:rPr>
          <w:rFonts w:asciiTheme="minorHAnsi" w:hAnsiTheme="minorHAnsi" w:cstheme="minorHAnsi"/>
        </w:rPr>
      </w:pPr>
    </w:p>
    <w:p w14:paraId="70D72F61" w14:textId="77777777" w:rsidR="00672A04" w:rsidRPr="00BA1FBC" w:rsidRDefault="00672A04" w:rsidP="00672A04">
      <w:pPr>
        <w:pStyle w:val="PLLANUM2"/>
        <w:numPr>
          <w:ilvl w:val="0"/>
          <w:numId w:val="0"/>
        </w:numPr>
        <w:rPr>
          <w:rFonts w:asciiTheme="minorHAnsi" w:hAnsiTheme="minorHAnsi" w:cstheme="minorHAnsi"/>
        </w:rPr>
      </w:pPr>
    </w:p>
    <w:p w14:paraId="70D72F62" w14:textId="77777777" w:rsidR="00672A04" w:rsidRPr="00BA1FBC" w:rsidRDefault="00672A04" w:rsidP="00672A04">
      <w:pPr>
        <w:pStyle w:val="PLLANUM2"/>
        <w:numPr>
          <w:ilvl w:val="0"/>
          <w:numId w:val="0"/>
        </w:numPr>
        <w:rPr>
          <w:rFonts w:asciiTheme="minorHAnsi" w:hAnsiTheme="minorHAnsi" w:cstheme="minorHAnsi"/>
        </w:rPr>
      </w:pPr>
      <w:r w:rsidRPr="00BA1FBC">
        <w:rPr>
          <w:rFonts w:asciiTheme="minorHAnsi" w:hAnsiTheme="minorHAnsi" w:cstheme="minorHAnsi"/>
        </w:rPr>
        <w:t xml:space="preserve">SIGNED </w:t>
      </w:r>
      <w:r w:rsidRPr="00BA1FBC">
        <w:rPr>
          <w:rFonts w:asciiTheme="minorHAnsi" w:hAnsiTheme="minorHAnsi" w:cstheme="minorHAnsi"/>
          <w:b w:val="0"/>
        </w:rPr>
        <w:t>for and on behalf of the</w:t>
      </w:r>
      <w:r w:rsidRPr="00BA1FBC">
        <w:rPr>
          <w:rFonts w:asciiTheme="minorHAnsi" w:hAnsiTheme="minorHAnsi" w:cstheme="minorHAnsi"/>
        </w:rPr>
        <w:t xml:space="preserve"> Processor</w:t>
      </w:r>
    </w:p>
    <w:p w14:paraId="70D72F63" w14:textId="77777777" w:rsidR="00672A04" w:rsidRPr="00BA1FBC" w:rsidRDefault="00672A04" w:rsidP="00672A04">
      <w:pPr>
        <w:pStyle w:val="ssPara1"/>
        <w:keepNext/>
        <w:tabs>
          <w:tab w:val="left" w:pos="4253"/>
          <w:tab w:val="left" w:pos="4395"/>
        </w:tabs>
        <w:rPr>
          <w:rFonts w:cstheme="minorHAnsi"/>
        </w:rPr>
      </w:pPr>
      <w:r w:rsidRPr="00BA1FBC">
        <w:rPr>
          <w:rFonts w:cstheme="minorHAnsi"/>
        </w:rPr>
        <w:t>By: …………………………………………………..</w:t>
      </w:r>
    </w:p>
    <w:p w14:paraId="70D72F64" w14:textId="77777777" w:rsidR="00672A04" w:rsidRPr="00BA1FBC" w:rsidRDefault="00672A04" w:rsidP="00672A04">
      <w:pPr>
        <w:pStyle w:val="ssPara1"/>
        <w:keepNext/>
        <w:rPr>
          <w:rFonts w:cstheme="minorHAnsi"/>
        </w:rPr>
      </w:pPr>
      <w:r w:rsidRPr="00BA1FBC">
        <w:rPr>
          <w:rFonts w:cstheme="minorHAnsi"/>
        </w:rPr>
        <w:t>Name: ………………………………………………</w:t>
      </w:r>
    </w:p>
    <w:p w14:paraId="70D72F65" w14:textId="77777777" w:rsidR="00672A04" w:rsidRPr="00BA1FBC" w:rsidRDefault="00672A04" w:rsidP="00672A04">
      <w:pPr>
        <w:pStyle w:val="ssPara1"/>
        <w:rPr>
          <w:rFonts w:cstheme="minorHAnsi"/>
        </w:rPr>
      </w:pPr>
      <w:r w:rsidRPr="00BA1FBC">
        <w:rPr>
          <w:rFonts w:cstheme="minorHAnsi"/>
        </w:rPr>
        <w:t>Date: ………………………………………………..</w:t>
      </w:r>
    </w:p>
    <w:bookmarkEnd w:id="1"/>
    <w:p w14:paraId="70D72F66" w14:textId="77777777" w:rsidR="00672A04" w:rsidRPr="00BA1FBC" w:rsidRDefault="00672A04" w:rsidP="00672A04">
      <w:pPr>
        <w:pStyle w:val="ssqSchedule"/>
        <w:numPr>
          <w:ilvl w:val="0"/>
          <w:numId w:val="0"/>
        </w:numPr>
        <w:jc w:val="both"/>
        <w:rPr>
          <w:rFonts w:asciiTheme="minorHAnsi" w:hAnsiTheme="minorHAnsi" w:cstheme="minorHAnsi"/>
        </w:rPr>
      </w:pPr>
    </w:p>
    <w:p w14:paraId="70D72F67" w14:textId="77777777" w:rsidR="00672A04" w:rsidRPr="00BA1FBC" w:rsidRDefault="00672A04" w:rsidP="00672A04">
      <w:pPr>
        <w:pStyle w:val="ssqAppendix"/>
        <w:numPr>
          <w:ilvl w:val="0"/>
          <w:numId w:val="0"/>
        </w:numPr>
        <w:rPr>
          <w:rFonts w:asciiTheme="minorHAnsi" w:hAnsiTheme="minorHAnsi" w:cstheme="minorHAnsi"/>
        </w:rPr>
      </w:pPr>
      <w:r w:rsidRPr="00BA1FBC">
        <w:rPr>
          <w:rFonts w:asciiTheme="minorHAnsi" w:hAnsiTheme="minorHAnsi" w:cstheme="minorHAnsi"/>
        </w:rPr>
        <w:br w:type="page"/>
      </w:r>
      <w:bookmarkStart w:id="3" w:name="_Ref490473955"/>
      <w:bookmarkStart w:id="4" w:name="_Ref490475098"/>
      <w:r w:rsidRPr="00BA1FBC">
        <w:rPr>
          <w:rFonts w:asciiTheme="minorHAnsi" w:hAnsiTheme="minorHAnsi" w:cstheme="minorHAnsi"/>
        </w:rPr>
        <w:lastRenderedPageBreak/>
        <w:t xml:space="preserve">APPENDIX A: </w:t>
      </w:r>
      <w:bookmarkEnd w:id="3"/>
      <w:r w:rsidRPr="00BA1FBC">
        <w:rPr>
          <w:rFonts w:asciiTheme="minorHAnsi" w:hAnsiTheme="minorHAnsi" w:cstheme="minorHAnsi"/>
        </w:rPr>
        <w:t xml:space="preserve">FURTHER DETAILS and DETAILS OF DATA PROCESSING </w:t>
      </w:r>
    </w:p>
    <w:p w14:paraId="70D72F68" w14:textId="77777777" w:rsidR="00672A04" w:rsidRPr="00BA1FBC" w:rsidRDefault="00672A04" w:rsidP="00672A04">
      <w:pPr>
        <w:pStyle w:val="PLLANUM1"/>
        <w:numPr>
          <w:ilvl w:val="0"/>
          <w:numId w:val="37"/>
        </w:numPr>
        <w:rPr>
          <w:rFonts w:asciiTheme="minorHAnsi" w:hAnsiTheme="minorHAnsi" w:cstheme="minorHAnsi"/>
        </w:rPr>
      </w:pPr>
      <w:r w:rsidRPr="00BA1FBC">
        <w:rPr>
          <w:rFonts w:asciiTheme="minorHAnsi" w:hAnsiTheme="minorHAnsi" w:cstheme="minorHAnsi"/>
        </w:rPr>
        <w:t xml:space="preserve">Effective Date:  </w:t>
      </w:r>
      <w:r w:rsidRPr="00BA1FBC">
        <w:rPr>
          <w:rFonts w:asciiTheme="minorHAnsi" w:hAnsiTheme="minorHAnsi" w:cstheme="minorHAnsi"/>
        </w:rPr>
        <w:tab/>
        <w:t>[INSERT DATE]</w:t>
      </w:r>
    </w:p>
    <w:p w14:paraId="70D72F69" w14:textId="77777777" w:rsidR="00672A04" w:rsidRPr="00BA1FBC" w:rsidRDefault="00672A04" w:rsidP="00672A04">
      <w:pPr>
        <w:pStyle w:val="PLLANUM1"/>
        <w:rPr>
          <w:rFonts w:asciiTheme="minorHAnsi" w:hAnsiTheme="minorHAnsi" w:cstheme="minorHAnsi"/>
        </w:rPr>
      </w:pPr>
      <w:r w:rsidRPr="00BA1FBC">
        <w:rPr>
          <w:rFonts w:asciiTheme="minorHAnsi" w:hAnsiTheme="minorHAnsi" w:cstheme="minorHAnsi"/>
        </w:rPr>
        <w:t>Processor Details:</w:t>
      </w:r>
    </w:p>
    <w:tbl>
      <w:tblPr>
        <w:tblStyle w:val="TableGrid"/>
        <w:tblW w:w="0" w:type="auto"/>
        <w:tblLook w:val="04A0" w:firstRow="1" w:lastRow="0" w:firstColumn="1" w:lastColumn="0" w:noHBand="0" w:noVBand="1"/>
      </w:tblPr>
      <w:tblGrid>
        <w:gridCol w:w="4870"/>
        <w:gridCol w:w="4870"/>
      </w:tblGrid>
      <w:tr w:rsidR="00672A04" w:rsidRPr="00BA1FBC" w14:paraId="70D72F6C" w14:textId="77777777" w:rsidTr="00594EEA">
        <w:tc>
          <w:tcPr>
            <w:tcW w:w="4870" w:type="dxa"/>
            <w:vAlign w:val="center"/>
          </w:tcPr>
          <w:p w14:paraId="70D72F6A" w14:textId="77777777" w:rsidR="00672A04" w:rsidRPr="00BA1FBC" w:rsidRDefault="00672A04" w:rsidP="00594EEA">
            <w:pPr>
              <w:pStyle w:val="ssPara1"/>
              <w:spacing w:before="240" w:after="240"/>
              <w:rPr>
                <w:rFonts w:cstheme="minorHAnsi"/>
                <w:b/>
                <w:sz w:val="22"/>
                <w:szCs w:val="22"/>
              </w:rPr>
            </w:pPr>
            <w:r w:rsidRPr="00BA1FBC">
              <w:rPr>
                <w:rFonts w:cstheme="minorHAnsi"/>
                <w:b/>
                <w:sz w:val="22"/>
                <w:szCs w:val="22"/>
              </w:rPr>
              <w:t xml:space="preserve">Name of Processor </w:t>
            </w:r>
          </w:p>
        </w:tc>
        <w:tc>
          <w:tcPr>
            <w:tcW w:w="4870" w:type="dxa"/>
            <w:vAlign w:val="center"/>
          </w:tcPr>
          <w:p w14:paraId="70D72F6B" w14:textId="77777777" w:rsidR="00672A04" w:rsidRPr="00BA1FBC" w:rsidRDefault="00672A04" w:rsidP="00594EEA">
            <w:pPr>
              <w:pStyle w:val="ssPara1"/>
              <w:spacing w:before="240" w:after="240"/>
              <w:rPr>
                <w:rFonts w:cstheme="minorHAnsi"/>
                <w:sz w:val="22"/>
                <w:szCs w:val="22"/>
              </w:rPr>
            </w:pPr>
          </w:p>
        </w:tc>
      </w:tr>
      <w:tr w:rsidR="00672A04" w:rsidRPr="00BA1FBC" w14:paraId="70D72F6F" w14:textId="77777777" w:rsidTr="00594EEA">
        <w:tc>
          <w:tcPr>
            <w:tcW w:w="4870" w:type="dxa"/>
            <w:vAlign w:val="center"/>
          </w:tcPr>
          <w:p w14:paraId="70D72F6D" w14:textId="77777777" w:rsidR="00672A04" w:rsidRPr="00BA1FBC" w:rsidRDefault="00672A04" w:rsidP="00594EEA">
            <w:pPr>
              <w:pStyle w:val="ssPara1"/>
              <w:spacing w:before="240" w:after="240"/>
              <w:rPr>
                <w:rFonts w:cstheme="minorHAnsi"/>
                <w:b/>
                <w:sz w:val="22"/>
                <w:szCs w:val="22"/>
              </w:rPr>
            </w:pPr>
            <w:r w:rsidRPr="00BA1FBC">
              <w:rPr>
                <w:rFonts w:cstheme="minorHAnsi"/>
                <w:b/>
                <w:sz w:val="22"/>
                <w:szCs w:val="22"/>
              </w:rPr>
              <w:t xml:space="preserve">Registered Office </w:t>
            </w:r>
          </w:p>
        </w:tc>
        <w:tc>
          <w:tcPr>
            <w:tcW w:w="4870" w:type="dxa"/>
            <w:vAlign w:val="center"/>
          </w:tcPr>
          <w:p w14:paraId="70D72F6E" w14:textId="77777777" w:rsidR="00672A04" w:rsidRPr="00BA1FBC" w:rsidRDefault="00672A04" w:rsidP="00594EEA">
            <w:pPr>
              <w:pStyle w:val="ssPara1"/>
              <w:spacing w:before="240" w:after="240"/>
              <w:rPr>
                <w:rFonts w:cstheme="minorHAnsi"/>
                <w:sz w:val="22"/>
                <w:szCs w:val="22"/>
              </w:rPr>
            </w:pPr>
          </w:p>
        </w:tc>
      </w:tr>
      <w:tr w:rsidR="00672A04" w:rsidRPr="00BA1FBC" w14:paraId="70D72F72" w14:textId="77777777" w:rsidTr="00594EEA">
        <w:tc>
          <w:tcPr>
            <w:tcW w:w="4870" w:type="dxa"/>
            <w:vAlign w:val="center"/>
          </w:tcPr>
          <w:p w14:paraId="70D72F70" w14:textId="77777777" w:rsidR="00672A04" w:rsidRPr="00BA1FBC" w:rsidRDefault="00672A04" w:rsidP="00594EEA">
            <w:pPr>
              <w:pStyle w:val="ssPara1"/>
              <w:spacing w:before="240" w:after="240"/>
              <w:rPr>
                <w:rFonts w:cstheme="minorHAnsi"/>
                <w:b/>
                <w:sz w:val="22"/>
                <w:szCs w:val="22"/>
              </w:rPr>
            </w:pPr>
            <w:r w:rsidRPr="00BA1FBC">
              <w:rPr>
                <w:rFonts w:cstheme="minorHAnsi"/>
                <w:b/>
                <w:sz w:val="22"/>
                <w:szCs w:val="22"/>
              </w:rPr>
              <w:t>Company Registration Number</w:t>
            </w:r>
          </w:p>
        </w:tc>
        <w:tc>
          <w:tcPr>
            <w:tcW w:w="4870" w:type="dxa"/>
            <w:vAlign w:val="center"/>
          </w:tcPr>
          <w:p w14:paraId="70D72F71" w14:textId="77777777" w:rsidR="00672A04" w:rsidRPr="00BA1FBC" w:rsidRDefault="00672A04" w:rsidP="00594EEA">
            <w:pPr>
              <w:pStyle w:val="ssPara1"/>
              <w:spacing w:before="240" w:after="240"/>
              <w:rPr>
                <w:rFonts w:cstheme="minorHAnsi"/>
                <w:sz w:val="22"/>
                <w:szCs w:val="22"/>
              </w:rPr>
            </w:pPr>
          </w:p>
        </w:tc>
      </w:tr>
    </w:tbl>
    <w:p w14:paraId="70D72F73" w14:textId="77777777" w:rsidR="00672A04" w:rsidRPr="00BA1FBC" w:rsidRDefault="00672A04" w:rsidP="00672A04">
      <w:pPr>
        <w:pStyle w:val="ssPara1"/>
        <w:rPr>
          <w:rFonts w:cstheme="minorHAnsi"/>
        </w:rPr>
      </w:pPr>
    </w:p>
    <w:p w14:paraId="70D72F74" w14:textId="77777777" w:rsidR="00672A04" w:rsidRPr="00BA1FBC" w:rsidRDefault="00672A04" w:rsidP="00672A04">
      <w:pPr>
        <w:pStyle w:val="PLLANUM1"/>
        <w:rPr>
          <w:rFonts w:asciiTheme="minorHAnsi" w:hAnsiTheme="minorHAnsi" w:cstheme="minorHAnsi"/>
        </w:rPr>
      </w:pPr>
      <w:r w:rsidRPr="00BA1FBC">
        <w:rPr>
          <w:rFonts w:asciiTheme="minorHAnsi" w:hAnsiTheme="minorHAnsi" w:cstheme="minorHAnsi"/>
        </w:rPr>
        <w:t xml:space="preserve">Details of Data Processing </w:t>
      </w:r>
    </w:p>
    <w:tbl>
      <w:tblPr>
        <w:tblStyle w:val="TableGrid"/>
        <w:tblW w:w="0" w:type="auto"/>
        <w:tblLook w:val="04A0" w:firstRow="1" w:lastRow="0" w:firstColumn="1" w:lastColumn="0" w:noHBand="0" w:noVBand="1"/>
      </w:tblPr>
      <w:tblGrid>
        <w:gridCol w:w="4870"/>
        <w:gridCol w:w="4870"/>
      </w:tblGrid>
      <w:tr w:rsidR="00672A04" w:rsidRPr="00BA1FBC" w14:paraId="70D72F77" w14:textId="77777777" w:rsidTr="00594EEA">
        <w:tc>
          <w:tcPr>
            <w:tcW w:w="4870" w:type="dxa"/>
            <w:vAlign w:val="center"/>
          </w:tcPr>
          <w:p w14:paraId="70D72F75" w14:textId="77777777" w:rsidR="00672A04" w:rsidRPr="00BA1FBC" w:rsidRDefault="00672A04" w:rsidP="00594EEA">
            <w:pPr>
              <w:pStyle w:val="ssPara1"/>
              <w:spacing w:before="240" w:after="240"/>
              <w:rPr>
                <w:rFonts w:cstheme="minorHAnsi"/>
                <w:b/>
                <w:sz w:val="22"/>
                <w:szCs w:val="22"/>
              </w:rPr>
            </w:pPr>
            <w:r w:rsidRPr="00BA1FBC">
              <w:rPr>
                <w:rFonts w:cstheme="minorHAnsi"/>
                <w:b/>
                <w:sz w:val="22"/>
                <w:szCs w:val="22"/>
              </w:rPr>
              <w:t xml:space="preserve">Description of personal data being processed </w:t>
            </w:r>
          </w:p>
        </w:tc>
        <w:tc>
          <w:tcPr>
            <w:tcW w:w="4870" w:type="dxa"/>
            <w:vAlign w:val="center"/>
          </w:tcPr>
          <w:p w14:paraId="70D72F76" w14:textId="77777777" w:rsidR="00672A04" w:rsidRPr="00BA1FBC" w:rsidRDefault="00672A04" w:rsidP="00594EEA">
            <w:pPr>
              <w:pStyle w:val="ssPara1"/>
              <w:spacing w:before="240" w:after="240"/>
              <w:rPr>
                <w:rFonts w:cstheme="minorHAnsi"/>
                <w:sz w:val="22"/>
                <w:szCs w:val="22"/>
              </w:rPr>
            </w:pPr>
          </w:p>
        </w:tc>
      </w:tr>
      <w:tr w:rsidR="00672A04" w:rsidRPr="00BA1FBC" w14:paraId="70D72F7A" w14:textId="77777777" w:rsidTr="00594EEA">
        <w:tc>
          <w:tcPr>
            <w:tcW w:w="4870" w:type="dxa"/>
            <w:vAlign w:val="center"/>
          </w:tcPr>
          <w:p w14:paraId="70D72F78" w14:textId="77777777" w:rsidR="00672A04" w:rsidRPr="00BA1FBC" w:rsidRDefault="00672A04" w:rsidP="00594EEA">
            <w:pPr>
              <w:pStyle w:val="ssPara1"/>
              <w:spacing w:before="240" w:after="240"/>
              <w:rPr>
                <w:rFonts w:cstheme="minorHAnsi"/>
                <w:b/>
                <w:sz w:val="22"/>
                <w:szCs w:val="22"/>
              </w:rPr>
            </w:pPr>
            <w:r w:rsidRPr="00BA1FBC">
              <w:rPr>
                <w:rFonts w:cstheme="minorHAnsi"/>
                <w:b/>
                <w:sz w:val="22"/>
                <w:szCs w:val="22"/>
              </w:rPr>
              <w:t>Processing Operations</w:t>
            </w:r>
          </w:p>
        </w:tc>
        <w:tc>
          <w:tcPr>
            <w:tcW w:w="4870" w:type="dxa"/>
            <w:vAlign w:val="center"/>
          </w:tcPr>
          <w:p w14:paraId="70D72F79" w14:textId="77777777" w:rsidR="00672A04" w:rsidRPr="00BA1FBC" w:rsidDel="00601A81" w:rsidRDefault="00672A04" w:rsidP="00594EEA">
            <w:pPr>
              <w:pStyle w:val="ssPara1"/>
              <w:spacing w:before="240" w:after="240"/>
              <w:rPr>
                <w:rFonts w:cstheme="minorHAnsi"/>
                <w:sz w:val="22"/>
                <w:szCs w:val="22"/>
              </w:rPr>
            </w:pPr>
          </w:p>
        </w:tc>
      </w:tr>
      <w:tr w:rsidR="00672A04" w:rsidRPr="00BA1FBC" w14:paraId="70D72F7D" w14:textId="77777777" w:rsidTr="00594EEA">
        <w:tc>
          <w:tcPr>
            <w:tcW w:w="4870" w:type="dxa"/>
            <w:vAlign w:val="center"/>
          </w:tcPr>
          <w:p w14:paraId="70D72F7B" w14:textId="77777777" w:rsidR="00672A04" w:rsidRPr="00BA1FBC" w:rsidRDefault="00672A04" w:rsidP="00594EEA">
            <w:pPr>
              <w:pStyle w:val="ssPara1"/>
              <w:spacing w:before="240" w:after="240"/>
              <w:rPr>
                <w:rFonts w:cstheme="minorHAnsi"/>
                <w:b/>
                <w:sz w:val="22"/>
                <w:szCs w:val="22"/>
              </w:rPr>
            </w:pPr>
            <w:r w:rsidRPr="00BA1FBC">
              <w:rPr>
                <w:rFonts w:cstheme="minorHAnsi"/>
                <w:b/>
                <w:sz w:val="22"/>
                <w:szCs w:val="22"/>
              </w:rPr>
              <w:t xml:space="preserve">Description of individuals whose data is being processed </w:t>
            </w:r>
          </w:p>
        </w:tc>
        <w:tc>
          <w:tcPr>
            <w:tcW w:w="4870" w:type="dxa"/>
            <w:vAlign w:val="center"/>
          </w:tcPr>
          <w:p w14:paraId="70D72F7C" w14:textId="77777777" w:rsidR="00672A04" w:rsidRPr="00BA1FBC" w:rsidRDefault="00672A04" w:rsidP="00594EEA">
            <w:pPr>
              <w:pStyle w:val="ssPara1"/>
              <w:spacing w:before="240" w:after="240"/>
              <w:rPr>
                <w:rFonts w:cstheme="minorHAnsi"/>
                <w:sz w:val="22"/>
                <w:szCs w:val="22"/>
              </w:rPr>
            </w:pPr>
          </w:p>
        </w:tc>
      </w:tr>
      <w:tr w:rsidR="00672A04" w:rsidRPr="00BA1FBC" w14:paraId="70D72F80" w14:textId="77777777" w:rsidTr="00594EEA">
        <w:tc>
          <w:tcPr>
            <w:tcW w:w="4870" w:type="dxa"/>
            <w:vAlign w:val="center"/>
          </w:tcPr>
          <w:p w14:paraId="70D72F7E" w14:textId="77777777" w:rsidR="00672A04" w:rsidRPr="00BA1FBC" w:rsidRDefault="00672A04" w:rsidP="00594EEA">
            <w:pPr>
              <w:pStyle w:val="ssPara1"/>
              <w:spacing w:before="240" w:after="240"/>
              <w:rPr>
                <w:rFonts w:cstheme="minorHAnsi"/>
                <w:b/>
                <w:sz w:val="22"/>
                <w:szCs w:val="22"/>
              </w:rPr>
            </w:pPr>
            <w:r w:rsidRPr="00BA1FBC">
              <w:rPr>
                <w:rFonts w:cstheme="minorHAnsi"/>
                <w:b/>
                <w:sz w:val="22"/>
                <w:szCs w:val="22"/>
              </w:rPr>
              <w:t xml:space="preserve">Purpose of the data processing </w:t>
            </w:r>
          </w:p>
        </w:tc>
        <w:tc>
          <w:tcPr>
            <w:tcW w:w="4870" w:type="dxa"/>
            <w:vAlign w:val="center"/>
          </w:tcPr>
          <w:p w14:paraId="70D72F7F" w14:textId="77777777" w:rsidR="00672A04" w:rsidRPr="00BA1FBC" w:rsidRDefault="00672A04" w:rsidP="00594EEA">
            <w:pPr>
              <w:pStyle w:val="ssPara1"/>
              <w:spacing w:before="240" w:after="240"/>
              <w:rPr>
                <w:rFonts w:cstheme="minorHAnsi"/>
                <w:sz w:val="22"/>
                <w:szCs w:val="22"/>
              </w:rPr>
            </w:pPr>
          </w:p>
        </w:tc>
      </w:tr>
    </w:tbl>
    <w:p w14:paraId="70D72F81" w14:textId="77777777" w:rsidR="00672A04" w:rsidRPr="00BA1FBC" w:rsidRDefault="00672A04" w:rsidP="00672A04">
      <w:pPr>
        <w:pStyle w:val="ssPara1"/>
        <w:rPr>
          <w:rFonts w:cstheme="minorHAnsi"/>
        </w:rPr>
      </w:pPr>
    </w:p>
    <w:p w14:paraId="70D72F82" w14:textId="77777777" w:rsidR="00672A04" w:rsidRPr="00BA1FBC" w:rsidRDefault="00672A04" w:rsidP="00672A04">
      <w:pPr>
        <w:pStyle w:val="PLLANUM1"/>
        <w:rPr>
          <w:rFonts w:asciiTheme="minorHAnsi" w:hAnsiTheme="minorHAnsi" w:cstheme="minorHAnsi"/>
        </w:rPr>
      </w:pPr>
      <w:r w:rsidRPr="00BA1FBC">
        <w:rPr>
          <w:rFonts w:asciiTheme="minorHAnsi" w:hAnsiTheme="minorHAnsi" w:cstheme="minorHAnsi"/>
        </w:rPr>
        <w:t>[Description of Security Measures]</w:t>
      </w:r>
    </w:p>
    <w:tbl>
      <w:tblPr>
        <w:tblStyle w:val="TableGrid"/>
        <w:tblW w:w="0" w:type="auto"/>
        <w:tblLook w:val="04A0" w:firstRow="1" w:lastRow="0" w:firstColumn="1" w:lastColumn="0" w:noHBand="0" w:noVBand="1"/>
      </w:tblPr>
      <w:tblGrid>
        <w:gridCol w:w="4870"/>
        <w:gridCol w:w="4870"/>
      </w:tblGrid>
      <w:tr w:rsidR="00672A04" w:rsidRPr="00BA1FBC" w14:paraId="70D72F96" w14:textId="77777777" w:rsidTr="00594EEA">
        <w:trPr>
          <w:trHeight w:val="1476"/>
        </w:trPr>
        <w:tc>
          <w:tcPr>
            <w:tcW w:w="4870" w:type="dxa"/>
            <w:vAlign w:val="center"/>
          </w:tcPr>
          <w:p w14:paraId="70D72F83" w14:textId="77777777" w:rsidR="00672A04" w:rsidRPr="00BA1FBC" w:rsidRDefault="00672A04" w:rsidP="00594EEA">
            <w:pPr>
              <w:pStyle w:val="ssPara1"/>
              <w:spacing w:before="360" w:after="360"/>
              <w:rPr>
                <w:rFonts w:cstheme="minorHAnsi"/>
                <w:b/>
                <w:sz w:val="22"/>
                <w:szCs w:val="22"/>
              </w:rPr>
            </w:pPr>
            <w:r w:rsidRPr="00BA1FBC">
              <w:rPr>
                <w:rFonts w:cstheme="minorHAnsi"/>
                <w:b/>
                <w:sz w:val="22"/>
                <w:szCs w:val="22"/>
              </w:rPr>
              <w:t xml:space="preserve">Summary of technical and organisational security measures applied to the data (including encryption/ access controls/ training/ screening of personnel/ security reviews etc.) </w:t>
            </w:r>
          </w:p>
        </w:tc>
        <w:tc>
          <w:tcPr>
            <w:tcW w:w="4870" w:type="dxa"/>
            <w:vAlign w:val="center"/>
          </w:tcPr>
          <w:p w14:paraId="70D72F84" w14:textId="77777777" w:rsidR="00672A04" w:rsidRPr="00BA1FBC" w:rsidRDefault="00672A04" w:rsidP="00594EEA">
            <w:pPr>
              <w:spacing w:before="120" w:after="120"/>
              <w:jc w:val="left"/>
              <w:rPr>
                <w:rFonts w:asciiTheme="minorHAnsi" w:hAnsiTheme="minorHAnsi" w:cstheme="minorHAnsi"/>
                <w:b/>
                <w:noProof/>
                <w:sz w:val="22"/>
                <w:szCs w:val="22"/>
              </w:rPr>
            </w:pPr>
            <w:r w:rsidRPr="00BA1FBC">
              <w:rPr>
                <w:rFonts w:asciiTheme="minorHAnsi" w:hAnsiTheme="minorHAnsi" w:cstheme="minorHAnsi"/>
                <w:b/>
                <w:noProof/>
                <w:sz w:val="22"/>
                <w:szCs w:val="22"/>
              </w:rPr>
              <w:t xml:space="preserve">Personnel Measures </w:t>
            </w:r>
          </w:p>
          <w:p w14:paraId="70D72F85" w14:textId="77777777" w:rsidR="00672A04" w:rsidRPr="00BA1FBC" w:rsidRDefault="00672A04" w:rsidP="00594EEA">
            <w:pPr>
              <w:spacing w:before="120" w:after="120"/>
              <w:jc w:val="left"/>
              <w:rPr>
                <w:rFonts w:asciiTheme="minorHAnsi" w:hAnsiTheme="minorHAnsi" w:cstheme="minorHAnsi"/>
                <w:noProof/>
                <w:sz w:val="22"/>
                <w:szCs w:val="22"/>
                <w:lang w:eastAsia="en-IE"/>
              </w:rPr>
            </w:pPr>
            <w:r w:rsidRPr="00BA1FBC">
              <w:rPr>
                <w:rFonts w:asciiTheme="minorHAnsi" w:hAnsiTheme="minorHAnsi" w:cstheme="minorHAnsi"/>
                <w:noProof/>
                <w:sz w:val="22"/>
                <w:szCs w:val="22"/>
              </w:rPr>
              <w:t>[insert details]</w:t>
            </w:r>
          </w:p>
          <w:p w14:paraId="70D72F86" w14:textId="77777777" w:rsidR="00672A04" w:rsidRPr="00BA1FBC" w:rsidRDefault="00672A04" w:rsidP="00594EEA">
            <w:pPr>
              <w:spacing w:before="120" w:after="120"/>
              <w:jc w:val="left"/>
              <w:rPr>
                <w:rFonts w:asciiTheme="minorHAnsi" w:hAnsiTheme="minorHAnsi" w:cstheme="minorHAnsi"/>
                <w:b/>
                <w:noProof/>
                <w:sz w:val="22"/>
                <w:szCs w:val="22"/>
              </w:rPr>
            </w:pPr>
            <w:r w:rsidRPr="00BA1FBC">
              <w:rPr>
                <w:rFonts w:asciiTheme="minorHAnsi" w:hAnsiTheme="minorHAnsi" w:cstheme="minorHAnsi"/>
                <w:b/>
                <w:noProof/>
                <w:sz w:val="22"/>
                <w:szCs w:val="22"/>
              </w:rPr>
              <w:t>Data Privacy Contact</w:t>
            </w:r>
          </w:p>
          <w:p w14:paraId="70D72F87" w14:textId="77777777" w:rsidR="00672A04" w:rsidRPr="00BA1FBC" w:rsidRDefault="00672A04" w:rsidP="00594EEA">
            <w:pPr>
              <w:spacing w:before="120" w:after="120"/>
              <w:jc w:val="left"/>
              <w:rPr>
                <w:rFonts w:asciiTheme="minorHAnsi" w:hAnsiTheme="minorHAnsi" w:cstheme="minorHAnsi"/>
                <w:noProof/>
                <w:sz w:val="22"/>
                <w:szCs w:val="22"/>
                <w:lang w:eastAsia="en-IE"/>
              </w:rPr>
            </w:pPr>
            <w:r w:rsidRPr="00BA1FBC">
              <w:rPr>
                <w:rFonts w:asciiTheme="minorHAnsi" w:hAnsiTheme="minorHAnsi" w:cstheme="minorHAnsi"/>
                <w:noProof/>
                <w:sz w:val="22"/>
                <w:szCs w:val="22"/>
              </w:rPr>
              <w:t>[insert details]</w:t>
            </w:r>
          </w:p>
          <w:p w14:paraId="70D72F88" w14:textId="77777777" w:rsidR="00672A04" w:rsidRPr="00BA1FBC" w:rsidRDefault="00672A04" w:rsidP="00594EEA">
            <w:pPr>
              <w:spacing w:before="120" w:after="120"/>
              <w:jc w:val="left"/>
              <w:rPr>
                <w:rFonts w:asciiTheme="minorHAnsi" w:hAnsiTheme="minorHAnsi" w:cstheme="minorHAnsi"/>
                <w:b/>
                <w:noProof/>
                <w:sz w:val="22"/>
                <w:szCs w:val="22"/>
              </w:rPr>
            </w:pPr>
            <w:r w:rsidRPr="00BA1FBC">
              <w:rPr>
                <w:rFonts w:asciiTheme="minorHAnsi" w:hAnsiTheme="minorHAnsi" w:cstheme="minorHAnsi"/>
                <w:b/>
                <w:noProof/>
                <w:sz w:val="22"/>
                <w:szCs w:val="22"/>
              </w:rPr>
              <w:t>Technical and Organizational Mesures</w:t>
            </w:r>
          </w:p>
          <w:p w14:paraId="70D72F89" w14:textId="77777777" w:rsidR="00672A04" w:rsidRPr="00BA1FBC" w:rsidRDefault="00672A04" w:rsidP="00594EEA">
            <w:pPr>
              <w:jc w:val="left"/>
              <w:rPr>
                <w:rFonts w:asciiTheme="minorHAnsi" w:hAnsiTheme="minorHAnsi" w:cstheme="minorHAnsi"/>
                <w:color w:val="000000"/>
                <w:sz w:val="22"/>
                <w:szCs w:val="22"/>
                <w:u w:val="single"/>
              </w:rPr>
            </w:pPr>
            <w:r w:rsidRPr="00BA1FBC">
              <w:rPr>
                <w:rFonts w:asciiTheme="minorHAnsi" w:hAnsiTheme="minorHAnsi" w:cstheme="minorHAnsi"/>
                <w:color w:val="000000"/>
                <w:sz w:val="22"/>
                <w:szCs w:val="22"/>
                <w:u w:val="single"/>
              </w:rPr>
              <w:t>Data Security</w:t>
            </w:r>
          </w:p>
          <w:p w14:paraId="70D72F8A" w14:textId="77777777" w:rsidR="00672A04" w:rsidRPr="00BA1FBC" w:rsidRDefault="00672A04" w:rsidP="00594EEA">
            <w:pPr>
              <w:spacing w:before="120" w:after="120"/>
              <w:jc w:val="left"/>
              <w:rPr>
                <w:rFonts w:asciiTheme="minorHAnsi" w:hAnsiTheme="minorHAnsi" w:cstheme="minorHAnsi"/>
                <w:noProof/>
                <w:sz w:val="22"/>
                <w:szCs w:val="22"/>
                <w:lang w:eastAsia="en-IE"/>
              </w:rPr>
            </w:pPr>
            <w:r w:rsidRPr="00BA1FBC">
              <w:rPr>
                <w:rFonts w:asciiTheme="minorHAnsi" w:hAnsiTheme="minorHAnsi" w:cstheme="minorHAnsi"/>
                <w:noProof/>
                <w:sz w:val="22"/>
                <w:szCs w:val="22"/>
              </w:rPr>
              <w:t>[insert details]</w:t>
            </w:r>
          </w:p>
          <w:p w14:paraId="70D72F8B" w14:textId="77777777" w:rsidR="00672A04" w:rsidRPr="00BA1FBC" w:rsidRDefault="00672A04" w:rsidP="00594EEA">
            <w:pPr>
              <w:jc w:val="left"/>
              <w:rPr>
                <w:rFonts w:asciiTheme="minorHAnsi" w:hAnsiTheme="minorHAnsi" w:cstheme="minorHAnsi"/>
                <w:color w:val="000000"/>
                <w:sz w:val="22"/>
                <w:szCs w:val="22"/>
                <w:u w:val="single"/>
              </w:rPr>
            </w:pPr>
            <w:r w:rsidRPr="00BA1FBC">
              <w:rPr>
                <w:rFonts w:asciiTheme="minorHAnsi" w:hAnsiTheme="minorHAnsi" w:cstheme="minorHAnsi"/>
                <w:color w:val="000000"/>
                <w:sz w:val="22"/>
                <w:szCs w:val="22"/>
                <w:u w:val="single"/>
              </w:rPr>
              <w:t>Physical Security</w:t>
            </w:r>
          </w:p>
          <w:p w14:paraId="70D72F8C" w14:textId="77777777" w:rsidR="00672A04" w:rsidRPr="00BA1FBC" w:rsidRDefault="00672A04" w:rsidP="00594EEA">
            <w:pPr>
              <w:spacing w:before="120" w:after="120"/>
              <w:jc w:val="left"/>
              <w:rPr>
                <w:rFonts w:asciiTheme="minorHAnsi" w:hAnsiTheme="minorHAnsi" w:cstheme="minorHAnsi"/>
                <w:noProof/>
                <w:sz w:val="22"/>
                <w:szCs w:val="22"/>
                <w:lang w:eastAsia="en-IE"/>
              </w:rPr>
            </w:pPr>
            <w:r w:rsidRPr="00BA1FBC">
              <w:rPr>
                <w:rFonts w:asciiTheme="minorHAnsi" w:hAnsiTheme="minorHAnsi" w:cstheme="minorHAnsi"/>
                <w:noProof/>
                <w:sz w:val="22"/>
                <w:szCs w:val="22"/>
              </w:rPr>
              <w:t>[insert details]</w:t>
            </w:r>
          </w:p>
          <w:p w14:paraId="70D72F8D" w14:textId="77777777" w:rsidR="00672A04" w:rsidRPr="00BA1FBC" w:rsidRDefault="00672A04" w:rsidP="00594EEA">
            <w:pPr>
              <w:jc w:val="left"/>
              <w:rPr>
                <w:rFonts w:asciiTheme="minorHAnsi" w:hAnsiTheme="minorHAnsi" w:cstheme="minorHAnsi"/>
                <w:color w:val="000000"/>
                <w:sz w:val="22"/>
                <w:szCs w:val="22"/>
                <w:u w:val="single"/>
              </w:rPr>
            </w:pPr>
            <w:r w:rsidRPr="00BA1FBC">
              <w:rPr>
                <w:rFonts w:asciiTheme="minorHAnsi" w:hAnsiTheme="minorHAnsi" w:cstheme="minorHAnsi"/>
                <w:color w:val="000000"/>
                <w:sz w:val="22"/>
                <w:szCs w:val="22"/>
                <w:u w:val="single"/>
              </w:rPr>
              <w:t>Organizational</w:t>
            </w:r>
          </w:p>
          <w:p w14:paraId="70D72F8E" w14:textId="77777777" w:rsidR="00672A04" w:rsidRPr="00BA1FBC" w:rsidRDefault="00672A04" w:rsidP="00594EEA">
            <w:pPr>
              <w:spacing w:before="120" w:after="120"/>
              <w:jc w:val="left"/>
              <w:rPr>
                <w:rFonts w:asciiTheme="minorHAnsi" w:hAnsiTheme="minorHAnsi" w:cstheme="minorHAnsi"/>
                <w:noProof/>
                <w:sz w:val="22"/>
                <w:szCs w:val="22"/>
                <w:lang w:eastAsia="en-IE"/>
              </w:rPr>
            </w:pPr>
            <w:r w:rsidRPr="00BA1FBC">
              <w:rPr>
                <w:rFonts w:asciiTheme="minorHAnsi" w:hAnsiTheme="minorHAnsi" w:cstheme="minorHAnsi"/>
                <w:noProof/>
                <w:sz w:val="22"/>
                <w:szCs w:val="22"/>
              </w:rPr>
              <w:t>[insert details]</w:t>
            </w:r>
          </w:p>
          <w:p w14:paraId="70D72F8F" w14:textId="77777777" w:rsidR="00672A04" w:rsidRPr="00BA1FBC" w:rsidRDefault="00672A04" w:rsidP="00594EEA">
            <w:pPr>
              <w:jc w:val="left"/>
              <w:rPr>
                <w:rFonts w:asciiTheme="minorHAnsi" w:hAnsiTheme="minorHAnsi" w:cstheme="minorHAnsi"/>
                <w:sz w:val="22"/>
                <w:szCs w:val="22"/>
              </w:rPr>
            </w:pPr>
          </w:p>
          <w:p w14:paraId="70D72F90" w14:textId="77777777" w:rsidR="00672A04" w:rsidRPr="00BA1FBC" w:rsidRDefault="00672A04" w:rsidP="00594EEA">
            <w:pPr>
              <w:jc w:val="left"/>
              <w:rPr>
                <w:rFonts w:asciiTheme="minorHAnsi" w:hAnsiTheme="minorHAnsi" w:cstheme="minorHAnsi"/>
                <w:color w:val="000000"/>
                <w:sz w:val="22"/>
                <w:szCs w:val="22"/>
                <w:u w:val="single"/>
              </w:rPr>
            </w:pPr>
            <w:r w:rsidRPr="00BA1FBC">
              <w:rPr>
                <w:rFonts w:asciiTheme="minorHAnsi" w:hAnsiTheme="minorHAnsi" w:cstheme="minorHAnsi"/>
                <w:color w:val="000000"/>
                <w:sz w:val="22"/>
                <w:szCs w:val="22"/>
                <w:u w:val="single"/>
              </w:rPr>
              <w:t>Network Security</w:t>
            </w:r>
          </w:p>
          <w:p w14:paraId="70D72F91" w14:textId="77777777" w:rsidR="00672A04" w:rsidRPr="00BA1FBC" w:rsidRDefault="00672A04" w:rsidP="00594EEA">
            <w:pPr>
              <w:spacing w:before="120" w:after="120"/>
              <w:jc w:val="left"/>
              <w:rPr>
                <w:rFonts w:asciiTheme="minorHAnsi" w:hAnsiTheme="minorHAnsi" w:cstheme="minorHAnsi"/>
                <w:noProof/>
                <w:sz w:val="22"/>
                <w:szCs w:val="22"/>
                <w:lang w:eastAsia="en-IE"/>
              </w:rPr>
            </w:pPr>
            <w:r w:rsidRPr="00BA1FBC">
              <w:rPr>
                <w:rFonts w:asciiTheme="minorHAnsi" w:hAnsiTheme="minorHAnsi" w:cstheme="minorHAnsi"/>
                <w:noProof/>
                <w:sz w:val="22"/>
                <w:szCs w:val="22"/>
              </w:rPr>
              <w:lastRenderedPageBreak/>
              <w:t>[insert details]</w:t>
            </w:r>
          </w:p>
          <w:p w14:paraId="70D72F92" w14:textId="77777777" w:rsidR="00672A04" w:rsidRPr="00BA1FBC" w:rsidRDefault="00672A04" w:rsidP="00594EEA">
            <w:pPr>
              <w:jc w:val="left"/>
              <w:rPr>
                <w:rFonts w:asciiTheme="minorHAnsi" w:hAnsiTheme="minorHAnsi" w:cstheme="minorHAnsi"/>
                <w:noProof/>
                <w:sz w:val="22"/>
                <w:szCs w:val="22"/>
              </w:rPr>
            </w:pPr>
          </w:p>
          <w:p w14:paraId="70D72F93" w14:textId="77777777" w:rsidR="00672A04" w:rsidRPr="00BA1FBC" w:rsidRDefault="00672A04" w:rsidP="00594EEA">
            <w:pPr>
              <w:jc w:val="left"/>
              <w:rPr>
                <w:rFonts w:asciiTheme="minorHAnsi" w:hAnsiTheme="minorHAnsi" w:cstheme="minorHAnsi"/>
                <w:color w:val="000000"/>
                <w:sz w:val="22"/>
                <w:szCs w:val="22"/>
                <w:u w:val="single"/>
              </w:rPr>
            </w:pPr>
            <w:r w:rsidRPr="00BA1FBC">
              <w:rPr>
                <w:rFonts w:asciiTheme="minorHAnsi" w:hAnsiTheme="minorHAnsi" w:cstheme="minorHAnsi"/>
                <w:color w:val="000000"/>
                <w:sz w:val="22"/>
                <w:szCs w:val="22"/>
                <w:u w:val="single"/>
              </w:rPr>
              <w:t>Application Security</w:t>
            </w:r>
          </w:p>
          <w:p w14:paraId="70D72F94" w14:textId="77777777" w:rsidR="00672A04" w:rsidRPr="00BA1FBC" w:rsidRDefault="00672A04" w:rsidP="00594EEA">
            <w:pPr>
              <w:spacing w:before="120" w:after="120"/>
              <w:jc w:val="left"/>
              <w:rPr>
                <w:rFonts w:asciiTheme="minorHAnsi" w:hAnsiTheme="minorHAnsi" w:cstheme="minorHAnsi"/>
                <w:noProof/>
                <w:sz w:val="22"/>
                <w:szCs w:val="22"/>
                <w:lang w:eastAsia="en-IE"/>
              </w:rPr>
            </w:pPr>
            <w:r w:rsidRPr="00BA1FBC">
              <w:rPr>
                <w:rFonts w:asciiTheme="minorHAnsi" w:hAnsiTheme="minorHAnsi" w:cstheme="minorHAnsi"/>
                <w:noProof/>
                <w:sz w:val="22"/>
                <w:szCs w:val="22"/>
              </w:rPr>
              <w:t>[insert details]</w:t>
            </w:r>
          </w:p>
          <w:p w14:paraId="70D72F95" w14:textId="77777777" w:rsidR="00672A04" w:rsidRPr="00BA1FBC" w:rsidRDefault="00672A04" w:rsidP="00594EEA">
            <w:pPr>
              <w:pStyle w:val="ssPara1"/>
              <w:spacing w:before="360" w:after="360"/>
              <w:rPr>
                <w:rFonts w:cstheme="minorHAnsi"/>
                <w:sz w:val="22"/>
                <w:szCs w:val="22"/>
              </w:rPr>
            </w:pPr>
          </w:p>
        </w:tc>
      </w:tr>
    </w:tbl>
    <w:p w14:paraId="70D72F97" w14:textId="77777777" w:rsidR="00672A04" w:rsidRPr="00BA1FBC" w:rsidRDefault="00672A04" w:rsidP="00672A04">
      <w:pPr>
        <w:pStyle w:val="ssPara1"/>
        <w:rPr>
          <w:rFonts w:cstheme="minorHAnsi"/>
        </w:rPr>
      </w:pPr>
    </w:p>
    <w:p w14:paraId="70D72F98" w14:textId="77777777" w:rsidR="00672A04" w:rsidRPr="00BA1FBC" w:rsidRDefault="00672A04" w:rsidP="00672A04">
      <w:pPr>
        <w:pStyle w:val="PLLANUM1"/>
        <w:rPr>
          <w:rFonts w:asciiTheme="minorHAnsi" w:hAnsiTheme="minorHAnsi" w:cstheme="minorHAnsi"/>
        </w:rPr>
      </w:pPr>
      <w:r w:rsidRPr="00BA1FBC">
        <w:rPr>
          <w:rFonts w:asciiTheme="minorHAnsi" w:hAnsiTheme="minorHAnsi" w:cstheme="minorHAnsi"/>
        </w:rPr>
        <w:t>[list of sub-processors]</w:t>
      </w:r>
    </w:p>
    <w:tbl>
      <w:tblPr>
        <w:tblStyle w:val="TableGrid"/>
        <w:tblW w:w="0" w:type="auto"/>
        <w:tblLook w:val="04A0" w:firstRow="1" w:lastRow="0" w:firstColumn="1" w:lastColumn="0" w:noHBand="0" w:noVBand="1"/>
      </w:tblPr>
      <w:tblGrid>
        <w:gridCol w:w="4927"/>
        <w:gridCol w:w="4929"/>
      </w:tblGrid>
      <w:tr w:rsidR="00672A04" w:rsidRPr="00BA1FBC" w14:paraId="70D72F9B" w14:textId="77777777" w:rsidTr="00594EEA">
        <w:tc>
          <w:tcPr>
            <w:tcW w:w="5041" w:type="dxa"/>
          </w:tcPr>
          <w:p w14:paraId="70D72F99" w14:textId="77777777" w:rsidR="00672A04" w:rsidRPr="00BA1FBC" w:rsidRDefault="00672A04" w:rsidP="00594EEA">
            <w:pPr>
              <w:jc w:val="left"/>
              <w:rPr>
                <w:rFonts w:asciiTheme="minorHAnsi" w:hAnsiTheme="minorHAnsi" w:cstheme="minorHAnsi"/>
                <w:b/>
                <w:caps/>
                <w:sz w:val="22"/>
                <w:szCs w:val="22"/>
              </w:rPr>
            </w:pPr>
            <w:r w:rsidRPr="00BA1FBC">
              <w:rPr>
                <w:rFonts w:asciiTheme="minorHAnsi" w:hAnsiTheme="minorHAnsi" w:cstheme="minorHAnsi"/>
                <w:b/>
                <w:caps/>
                <w:sz w:val="22"/>
                <w:szCs w:val="22"/>
              </w:rPr>
              <w:t>Name of sub-processor</w:t>
            </w:r>
          </w:p>
        </w:tc>
        <w:tc>
          <w:tcPr>
            <w:tcW w:w="5041" w:type="dxa"/>
          </w:tcPr>
          <w:p w14:paraId="70D72F9A" w14:textId="77777777" w:rsidR="00672A04" w:rsidRPr="00BA1FBC" w:rsidRDefault="00672A04" w:rsidP="00594EEA">
            <w:pPr>
              <w:jc w:val="left"/>
              <w:rPr>
                <w:rFonts w:asciiTheme="minorHAnsi" w:hAnsiTheme="minorHAnsi" w:cstheme="minorHAnsi"/>
                <w:b/>
                <w:caps/>
                <w:sz w:val="22"/>
                <w:szCs w:val="22"/>
              </w:rPr>
            </w:pPr>
            <w:r w:rsidRPr="00BA1FBC">
              <w:rPr>
                <w:rFonts w:asciiTheme="minorHAnsi" w:hAnsiTheme="minorHAnsi" w:cstheme="minorHAnsi"/>
                <w:b/>
                <w:caps/>
                <w:sz w:val="22"/>
                <w:szCs w:val="22"/>
              </w:rPr>
              <w:t>purposes of sub-processing</w:t>
            </w:r>
          </w:p>
        </w:tc>
      </w:tr>
      <w:tr w:rsidR="00672A04" w:rsidRPr="00BA1FBC" w14:paraId="70D72F9E" w14:textId="77777777" w:rsidTr="00594EEA">
        <w:tc>
          <w:tcPr>
            <w:tcW w:w="5041" w:type="dxa"/>
          </w:tcPr>
          <w:p w14:paraId="70D72F9C" w14:textId="77777777" w:rsidR="00672A04" w:rsidRPr="00BA1FBC" w:rsidRDefault="00672A04" w:rsidP="00594EEA">
            <w:pPr>
              <w:jc w:val="left"/>
              <w:rPr>
                <w:rFonts w:asciiTheme="minorHAnsi" w:hAnsiTheme="minorHAnsi" w:cstheme="minorHAnsi"/>
                <w:b/>
                <w:caps/>
                <w:sz w:val="22"/>
                <w:szCs w:val="22"/>
              </w:rPr>
            </w:pPr>
          </w:p>
        </w:tc>
        <w:tc>
          <w:tcPr>
            <w:tcW w:w="5041" w:type="dxa"/>
          </w:tcPr>
          <w:p w14:paraId="70D72F9D" w14:textId="77777777" w:rsidR="00672A04" w:rsidRPr="00BA1FBC" w:rsidRDefault="00672A04" w:rsidP="00594EEA">
            <w:pPr>
              <w:jc w:val="left"/>
              <w:rPr>
                <w:rFonts w:asciiTheme="minorHAnsi" w:hAnsiTheme="minorHAnsi" w:cstheme="minorHAnsi"/>
                <w:b/>
                <w:caps/>
                <w:sz w:val="22"/>
                <w:szCs w:val="22"/>
              </w:rPr>
            </w:pPr>
          </w:p>
        </w:tc>
      </w:tr>
      <w:tr w:rsidR="00672A04" w:rsidRPr="00BA1FBC" w14:paraId="70D72FA1" w14:textId="77777777" w:rsidTr="00594EEA">
        <w:tc>
          <w:tcPr>
            <w:tcW w:w="5041" w:type="dxa"/>
          </w:tcPr>
          <w:p w14:paraId="70D72F9F" w14:textId="77777777" w:rsidR="00672A04" w:rsidRPr="00BA1FBC" w:rsidRDefault="00672A04" w:rsidP="00594EEA">
            <w:pPr>
              <w:jc w:val="left"/>
              <w:rPr>
                <w:rFonts w:asciiTheme="minorHAnsi" w:hAnsiTheme="minorHAnsi" w:cstheme="minorHAnsi"/>
                <w:b/>
                <w:caps/>
                <w:sz w:val="22"/>
                <w:szCs w:val="22"/>
              </w:rPr>
            </w:pPr>
          </w:p>
        </w:tc>
        <w:tc>
          <w:tcPr>
            <w:tcW w:w="5041" w:type="dxa"/>
          </w:tcPr>
          <w:p w14:paraId="70D72FA0" w14:textId="77777777" w:rsidR="00672A04" w:rsidRPr="00BA1FBC" w:rsidRDefault="00672A04" w:rsidP="00594EEA">
            <w:pPr>
              <w:jc w:val="left"/>
              <w:rPr>
                <w:rFonts w:asciiTheme="minorHAnsi" w:hAnsiTheme="minorHAnsi" w:cstheme="minorHAnsi"/>
                <w:b/>
                <w:caps/>
                <w:sz w:val="22"/>
                <w:szCs w:val="22"/>
              </w:rPr>
            </w:pPr>
          </w:p>
        </w:tc>
      </w:tr>
      <w:tr w:rsidR="00672A04" w:rsidRPr="00BA1FBC" w14:paraId="70D72FA4" w14:textId="77777777" w:rsidTr="00594EEA">
        <w:tc>
          <w:tcPr>
            <w:tcW w:w="5041" w:type="dxa"/>
          </w:tcPr>
          <w:p w14:paraId="70D72FA2" w14:textId="77777777" w:rsidR="00672A04" w:rsidRPr="00BA1FBC" w:rsidRDefault="00672A04" w:rsidP="00594EEA">
            <w:pPr>
              <w:jc w:val="left"/>
              <w:rPr>
                <w:rFonts w:asciiTheme="minorHAnsi" w:hAnsiTheme="minorHAnsi" w:cstheme="minorHAnsi"/>
                <w:b/>
                <w:caps/>
                <w:sz w:val="22"/>
                <w:szCs w:val="22"/>
              </w:rPr>
            </w:pPr>
          </w:p>
        </w:tc>
        <w:tc>
          <w:tcPr>
            <w:tcW w:w="5041" w:type="dxa"/>
          </w:tcPr>
          <w:p w14:paraId="70D72FA3" w14:textId="77777777" w:rsidR="00672A04" w:rsidRPr="00BA1FBC" w:rsidRDefault="00672A04" w:rsidP="00594EEA">
            <w:pPr>
              <w:jc w:val="left"/>
              <w:rPr>
                <w:rFonts w:asciiTheme="minorHAnsi" w:hAnsiTheme="minorHAnsi" w:cstheme="minorHAnsi"/>
                <w:b/>
                <w:caps/>
                <w:sz w:val="22"/>
                <w:szCs w:val="22"/>
              </w:rPr>
            </w:pPr>
          </w:p>
        </w:tc>
      </w:tr>
    </w:tbl>
    <w:p w14:paraId="70D72FA5" w14:textId="77777777" w:rsidR="00672A04" w:rsidRPr="00BA1FBC" w:rsidRDefault="00672A04" w:rsidP="00672A04">
      <w:pPr>
        <w:jc w:val="left"/>
        <w:rPr>
          <w:rFonts w:asciiTheme="minorHAnsi" w:hAnsiTheme="minorHAnsi" w:cstheme="minorHAnsi"/>
          <w:caps/>
        </w:rPr>
      </w:pPr>
      <w:r w:rsidRPr="00BA1FBC">
        <w:rPr>
          <w:rFonts w:asciiTheme="minorHAnsi" w:hAnsiTheme="minorHAnsi" w:cstheme="minorHAnsi"/>
          <w:b/>
          <w:caps/>
        </w:rPr>
        <w:br w:type="page"/>
      </w:r>
    </w:p>
    <w:p w14:paraId="70D72FA6" w14:textId="77777777" w:rsidR="00672A04" w:rsidRPr="00BA1FBC" w:rsidRDefault="00672A04" w:rsidP="00672A04">
      <w:pPr>
        <w:pStyle w:val="ssqAppendix"/>
        <w:numPr>
          <w:ilvl w:val="0"/>
          <w:numId w:val="0"/>
        </w:numPr>
        <w:rPr>
          <w:rFonts w:asciiTheme="minorHAnsi" w:hAnsiTheme="minorHAnsi" w:cstheme="minorHAnsi"/>
        </w:rPr>
      </w:pPr>
      <w:r w:rsidRPr="00BA1FBC">
        <w:rPr>
          <w:rFonts w:asciiTheme="minorHAnsi" w:hAnsiTheme="minorHAnsi" w:cstheme="minorHAnsi"/>
        </w:rPr>
        <w:lastRenderedPageBreak/>
        <w:t xml:space="preserve">APPENDIX B:  </w:t>
      </w:r>
      <w:bookmarkStart w:id="5" w:name="_Ref491890678"/>
      <w:r w:rsidRPr="00BA1FBC">
        <w:rPr>
          <w:rFonts w:asciiTheme="minorHAnsi" w:hAnsiTheme="minorHAnsi" w:cstheme="minorHAnsi"/>
        </w:rPr>
        <w:t>Data Protection Requirements</w:t>
      </w:r>
      <w:bookmarkEnd w:id="4"/>
      <w:bookmarkEnd w:id="5"/>
    </w:p>
    <w:p w14:paraId="70D72FA7" w14:textId="77777777" w:rsidR="00672A04" w:rsidRPr="00BA1FBC" w:rsidRDefault="00672A04" w:rsidP="00672A04">
      <w:pPr>
        <w:pStyle w:val="PLLANUM1"/>
        <w:numPr>
          <w:ilvl w:val="0"/>
          <w:numId w:val="38"/>
        </w:numPr>
        <w:rPr>
          <w:rFonts w:asciiTheme="minorHAnsi" w:hAnsiTheme="minorHAnsi" w:cstheme="minorHAnsi"/>
        </w:rPr>
      </w:pPr>
      <w:r w:rsidRPr="00BA1FBC">
        <w:rPr>
          <w:rFonts w:asciiTheme="minorHAnsi" w:hAnsiTheme="minorHAnsi" w:cstheme="minorHAnsi"/>
        </w:rPr>
        <w:t>Definitions and interpretation</w:t>
      </w:r>
    </w:p>
    <w:p w14:paraId="70D72FA8" w14:textId="77777777" w:rsidR="00672A04" w:rsidRPr="00BA1FBC" w:rsidRDefault="00672A04" w:rsidP="00672A04">
      <w:pPr>
        <w:pStyle w:val="PLLATXT1"/>
        <w:rPr>
          <w:rFonts w:asciiTheme="minorHAnsi" w:hAnsiTheme="minorHAnsi" w:cstheme="minorHAnsi"/>
          <w:bCs/>
        </w:rPr>
      </w:pPr>
      <w:bookmarkStart w:id="6" w:name="_Ref490474271"/>
      <w:r w:rsidRPr="00BA1FBC">
        <w:rPr>
          <w:rFonts w:asciiTheme="minorHAnsi" w:hAnsiTheme="minorHAnsi" w:cstheme="minorHAnsi"/>
        </w:rPr>
        <w:t>In relation to these Data Protection Requirements, unless the context otherwise requires</w:t>
      </w:r>
      <w:r w:rsidRPr="00BA1FBC">
        <w:rPr>
          <w:rFonts w:asciiTheme="minorHAnsi" w:hAnsiTheme="minorHAnsi" w:cstheme="minorHAnsi"/>
          <w:bCs/>
        </w:rPr>
        <w:t>:</w:t>
      </w:r>
      <w:bookmarkEnd w:id="6"/>
    </w:p>
    <w:p w14:paraId="70D72FA9" w14:textId="77777777" w:rsidR="00672A04" w:rsidRPr="00BA1FBC" w:rsidRDefault="00672A04" w:rsidP="00672A04">
      <w:pPr>
        <w:pStyle w:val="PLLATXT1"/>
        <w:rPr>
          <w:rFonts w:asciiTheme="minorHAnsi" w:hAnsiTheme="minorHAnsi" w:cstheme="minorHAnsi"/>
        </w:rPr>
      </w:pPr>
    </w:p>
    <w:tbl>
      <w:tblPr>
        <w:tblW w:w="9356" w:type="dxa"/>
        <w:tblInd w:w="108" w:type="dxa"/>
        <w:tblLayout w:type="fixed"/>
        <w:tblLook w:val="01E0" w:firstRow="1" w:lastRow="1" w:firstColumn="1" w:lastColumn="1" w:noHBand="0" w:noVBand="0"/>
      </w:tblPr>
      <w:tblGrid>
        <w:gridCol w:w="1843"/>
        <w:gridCol w:w="7513"/>
      </w:tblGrid>
      <w:tr w:rsidR="00672A04" w:rsidRPr="00BA1FBC" w14:paraId="70D72FAC" w14:textId="77777777" w:rsidTr="00594EEA">
        <w:tc>
          <w:tcPr>
            <w:tcW w:w="1843" w:type="dxa"/>
          </w:tcPr>
          <w:p w14:paraId="70D72FAA" w14:textId="77777777" w:rsidR="00672A04" w:rsidRPr="00BA1FBC" w:rsidRDefault="00672A04" w:rsidP="00594EEA">
            <w:pPr>
              <w:spacing w:after="240"/>
              <w:rPr>
                <w:rFonts w:asciiTheme="minorHAnsi" w:eastAsia="Times New Roman" w:hAnsiTheme="minorHAnsi" w:cstheme="minorHAnsi"/>
                <w:b/>
                <w:lang w:eastAsia="en-GB"/>
              </w:rPr>
            </w:pPr>
            <w:r w:rsidRPr="00BA1FBC">
              <w:rPr>
                <w:rFonts w:asciiTheme="minorHAnsi" w:eastAsia="Times New Roman" w:hAnsiTheme="minorHAnsi" w:cstheme="minorHAnsi"/>
                <w:b/>
                <w:lang w:eastAsia="en-GB"/>
              </w:rPr>
              <w:t>Data Protection Legislation</w:t>
            </w:r>
          </w:p>
        </w:tc>
        <w:tc>
          <w:tcPr>
            <w:tcW w:w="7513" w:type="dxa"/>
          </w:tcPr>
          <w:p w14:paraId="70D72FAB" w14:textId="77777777" w:rsidR="00672A04" w:rsidRPr="00BA1FBC" w:rsidRDefault="00672A04" w:rsidP="00594EEA">
            <w:pPr>
              <w:spacing w:after="240"/>
              <w:rPr>
                <w:rFonts w:asciiTheme="minorHAnsi" w:eastAsia="Times New Roman" w:hAnsiTheme="minorHAnsi" w:cstheme="minorHAnsi"/>
                <w:lang w:eastAsia="en-GB"/>
              </w:rPr>
            </w:pPr>
            <w:r w:rsidRPr="00BA1FBC">
              <w:rPr>
                <w:rFonts w:asciiTheme="minorHAnsi" w:eastAsia="Times New Roman" w:hAnsiTheme="minorHAnsi" w:cstheme="minorHAnsi"/>
                <w:lang w:eastAsia="en-GB"/>
              </w:rPr>
              <w:t>means all applicable laws and regulations relating to the processing of personal data and privacy including the Data Protection Act 2018, the General Data Protection Regulation 2016/679 (the “</w:t>
            </w:r>
            <w:r w:rsidRPr="00BA1FBC">
              <w:rPr>
                <w:rFonts w:asciiTheme="minorHAnsi" w:eastAsia="Times New Roman" w:hAnsiTheme="minorHAnsi" w:cstheme="minorHAnsi"/>
                <w:b/>
                <w:lang w:eastAsia="en-GB"/>
              </w:rPr>
              <w:t>GDPR</w:t>
            </w:r>
            <w:r w:rsidRPr="00BA1FBC">
              <w:rPr>
                <w:rFonts w:asciiTheme="minorHAnsi" w:eastAsia="Times New Roman" w:hAnsiTheme="minorHAnsi" w:cstheme="minorHAnsi"/>
                <w:lang w:eastAsia="en-GB"/>
              </w:rPr>
              <w:t>”) and any statutory instrument, order, rule or regulation made thereunder, as from time to time amended, extended, re-enacted or consolidated and the terms “data controller”, “data processor”, “process” and “personal data” shall have the meanings given to those terms in such data protection laws and regulations;</w:t>
            </w:r>
          </w:p>
        </w:tc>
      </w:tr>
      <w:tr w:rsidR="00672A04" w:rsidRPr="00BA1FBC" w14:paraId="70D72FB0" w14:textId="77777777" w:rsidTr="00594EEA">
        <w:tc>
          <w:tcPr>
            <w:tcW w:w="1843" w:type="dxa"/>
          </w:tcPr>
          <w:p w14:paraId="70D72FAD" w14:textId="77777777" w:rsidR="00672A04" w:rsidRPr="00BA1FBC" w:rsidRDefault="00672A04" w:rsidP="00594EEA">
            <w:pPr>
              <w:spacing w:after="120"/>
              <w:rPr>
                <w:rFonts w:asciiTheme="minorHAnsi" w:eastAsia="MingLiU" w:hAnsiTheme="minorHAnsi" w:cstheme="minorHAnsi"/>
                <w:b/>
                <w:bCs/>
              </w:rPr>
            </w:pPr>
            <w:r w:rsidRPr="00BA1FBC">
              <w:rPr>
                <w:rFonts w:asciiTheme="minorHAnsi" w:eastAsia="MingLiU" w:hAnsiTheme="minorHAnsi" w:cstheme="minorHAnsi"/>
                <w:b/>
              </w:rPr>
              <w:t>Personal Data Breach</w:t>
            </w:r>
          </w:p>
        </w:tc>
        <w:tc>
          <w:tcPr>
            <w:tcW w:w="7513" w:type="dxa"/>
          </w:tcPr>
          <w:p w14:paraId="70D72FAE" w14:textId="77777777" w:rsidR="00672A04" w:rsidRPr="00BA1FBC" w:rsidRDefault="00672A04" w:rsidP="00594EEA">
            <w:pPr>
              <w:spacing w:after="120"/>
              <w:rPr>
                <w:rFonts w:asciiTheme="minorHAnsi" w:eastAsia="MingLiU" w:hAnsiTheme="minorHAnsi" w:cstheme="minorHAnsi"/>
              </w:rPr>
            </w:pPr>
            <w:r w:rsidRPr="00BA1FBC">
              <w:rPr>
                <w:rFonts w:asciiTheme="minorHAnsi" w:eastAsia="MingLiU" w:hAnsiTheme="minorHAnsi" w:cstheme="minorHAnsi"/>
              </w:rPr>
              <w:t xml:space="preserve">means any breach of security leading to the accidental or unauthorised destruction, loss, alteration, disclosure of, or access to, personal data; and </w:t>
            </w:r>
          </w:p>
          <w:p w14:paraId="70D72FAF" w14:textId="77777777" w:rsidR="00672A04" w:rsidRPr="00BA1FBC" w:rsidRDefault="00672A04" w:rsidP="00594EEA">
            <w:pPr>
              <w:spacing w:after="120"/>
              <w:rPr>
                <w:rFonts w:asciiTheme="minorHAnsi" w:eastAsia="MingLiU" w:hAnsiTheme="minorHAnsi" w:cstheme="minorHAnsi"/>
              </w:rPr>
            </w:pPr>
          </w:p>
        </w:tc>
      </w:tr>
      <w:tr w:rsidR="00672A04" w:rsidRPr="00BA1FBC" w14:paraId="70D72FB3" w14:textId="77777777" w:rsidTr="00594EEA">
        <w:tc>
          <w:tcPr>
            <w:tcW w:w="1843" w:type="dxa"/>
          </w:tcPr>
          <w:p w14:paraId="70D72FB1" w14:textId="77777777" w:rsidR="00672A04" w:rsidRPr="00BA1FBC" w:rsidRDefault="00672A04" w:rsidP="00594EEA">
            <w:pPr>
              <w:spacing w:after="120"/>
              <w:rPr>
                <w:rFonts w:asciiTheme="minorHAnsi" w:eastAsia="MingLiU" w:hAnsiTheme="minorHAnsi" w:cstheme="minorHAnsi"/>
                <w:b/>
              </w:rPr>
            </w:pPr>
            <w:r w:rsidRPr="00BA1FBC">
              <w:rPr>
                <w:rFonts w:asciiTheme="minorHAnsi" w:eastAsia="MingLiU" w:hAnsiTheme="minorHAnsi" w:cstheme="minorHAnsi"/>
                <w:b/>
              </w:rPr>
              <w:t>Services</w:t>
            </w:r>
          </w:p>
        </w:tc>
        <w:tc>
          <w:tcPr>
            <w:tcW w:w="7513" w:type="dxa"/>
          </w:tcPr>
          <w:p w14:paraId="70D72FB2" w14:textId="77777777" w:rsidR="00672A04" w:rsidRPr="00BA1FBC" w:rsidRDefault="00672A04" w:rsidP="00594EEA">
            <w:pPr>
              <w:spacing w:after="120"/>
              <w:rPr>
                <w:rFonts w:asciiTheme="minorHAnsi" w:eastAsia="MingLiU" w:hAnsiTheme="minorHAnsi" w:cstheme="minorHAnsi"/>
              </w:rPr>
            </w:pPr>
            <w:r w:rsidRPr="00BA1FBC">
              <w:rPr>
                <w:rFonts w:asciiTheme="minorHAnsi" w:eastAsia="MingLiU" w:hAnsiTheme="minorHAnsi" w:cstheme="minorHAnsi"/>
              </w:rPr>
              <w:t>means the obligations of the Processor under the Existing Agreement which may include the provision of services, software and/or equipment.</w:t>
            </w:r>
          </w:p>
        </w:tc>
      </w:tr>
    </w:tbl>
    <w:p w14:paraId="70D72FB4" w14:textId="77777777" w:rsidR="00672A04" w:rsidRPr="00BA1FBC" w:rsidRDefault="00672A04" w:rsidP="00672A04">
      <w:pPr>
        <w:pStyle w:val="ssNoHeading1"/>
        <w:numPr>
          <w:ilvl w:val="0"/>
          <w:numId w:val="0"/>
        </w:numPr>
        <w:ind w:left="709"/>
        <w:rPr>
          <w:rFonts w:asciiTheme="minorHAnsi" w:hAnsiTheme="minorHAnsi" w:cstheme="minorHAnsi"/>
          <w:b/>
          <w:sz w:val="22"/>
        </w:rPr>
      </w:pPr>
    </w:p>
    <w:p w14:paraId="70D72FB5" w14:textId="77777777" w:rsidR="00672A04" w:rsidRPr="00BA1FBC" w:rsidRDefault="00672A04" w:rsidP="00672A04">
      <w:pPr>
        <w:pStyle w:val="PLLANUM1"/>
        <w:rPr>
          <w:rFonts w:asciiTheme="minorHAnsi" w:hAnsiTheme="minorHAnsi" w:cstheme="minorHAnsi"/>
        </w:rPr>
      </w:pPr>
      <w:bookmarkStart w:id="7" w:name="_Ref513736996"/>
      <w:r w:rsidRPr="00BA1FBC">
        <w:rPr>
          <w:rFonts w:asciiTheme="minorHAnsi" w:hAnsiTheme="minorHAnsi" w:cstheme="minorHAnsi"/>
        </w:rPr>
        <w:t>Data Protection Requirements</w:t>
      </w:r>
      <w:bookmarkEnd w:id="7"/>
      <w:r w:rsidRPr="00BA1FBC">
        <w:rPr>
          <w:rFonts w:asciiTheme="minorHAnsi" w:hAnsiTheme="minorHAnsi" w:cstheme="minorHAnsi"/>
        </w:rPr>
        <w:t xml:space="preserve"> </w:t>
      </w:r>
    </w:p>
    <w:p w14:paraId="70D72FB6" w14:textId="77777777" w:rsidR="00672A04" w:rsidRPr="00BA1FBC" w:rsidRDefault="00672A04" w:rsidP="00672A04">
      <w:pPr>
        <w:pStyle w:val="PLLANUM2"/>
        <w:rPr>
          <w:rFonts w:asciiTheme="minorHAnsi" w:hAnsiTheme="minorHAnsi" w:cstheme="minorHAnsi"/>
          <w:b w:val="0"/>
        </w:rPr>
      </w:pPr>
      <w:bookmarkStart w:id="8" w:name="_Toc505587297"/>
      <w:r w:rsidRPr="00BA1FBC">
        <w:rPr>
          <w:rFonts w:asciiTheme="minorHAnsi" w:hAnsiTheme="minorHAnsi" w:cstheme="minorHAnsi"/>
          <w:b w:val="0"/>
        </w:rPr>
        <w:t>For the purposes of the Data Protection Legislation, the County Council will be the data controller and the Processor will be the data processor in relation to Personal Data collected and processed in connection with this Agreement.</w:t>
      </w:r>
      <w:bookmarkEnd w:id="8"/>
      <w:r w:rsidRPr="00BA1FBC">
        <w:rPr>
          <w:rFonts w:asciiTheme="minorHAnsi" w:hAnsiTheme="minorHAnsi" w:cstheme="minorHAnsi"/>
          <w:b w:val="0"/>
        </w:rPr>
        <w:t xml:space="preserve"> The only processing that the Processor is authorised to do is that listed in Appendix A to this Agreement.</w:t>
      </w:r>
    </w:p>
    <w:p w14:paraId="70D72FB7"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B8" w14:textId="77777777" w:rsidR="00672A04" w:rsidRPr="00BA1FBC" w:rsidRDefault="00672A04" w:rsidP="00672A04">
      <w:pPr>
        <w:pStyle w:val="PLLANUM2"/>
        <w:rPr>
          <w:rFonts w:asciiTheme="minorHAnsi" w:hAnsiTheme="minorHAnsi" w:cstheme="minorHAnsi"/>
          <w:b w:val="0"/>
        </w:rPr>
      </w:pPr>
      <w:bookmarkStart w:id="9" w:name="_Toc505587298"/>
      <w:r w:rsidRPr="00BA1FBC">
        <w:rPr>
          <w:rFonts w:asciiTheme="minorHAnsi" w:hAnsiTheme="minorHAnsi" w:cstheme="minorHAnsi"/>
          <w:b w:val="0"/>
        </w:rPr>
        <w:t>Each party shall comply with the data protection principles specified in Data Protection Legislation that are applicable to it in connection with the Services or the obligations of each party under this Agreement.</w:t>
      </w:r>
      <w:bookmarkEnd w:id="9"/>
    </w:p>
    <w:p w14:paraId="70D72FB9"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BA"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Processor shall notify the County Council immediately if it considers that any of the County Council’s instructions infringe the Data Protection Legislation.</w:t>
      </w:r>
    </w:p>
    <w:p w14:paraId="70D72FBB"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BC" w14:textId="77777777" w:rsidR="00672A04" w:rsidRPr="00BA1FBC" w:rsidRDefault="00672A04" w:rsidP="00672A04">
      <w:pPr>
        <w:pStyle w:val="PLLANUM2"/>
        <w:rPr>
          <w:rFonts w:asciiTheme="minorHAnsi" w:hAnsiTheme="minorHAnsi" w:cstheme="minorHAnsi"/>
          <w:b w:val="0"/>
        </w:rPr>
      </w:pPr>
      <w:bookmarkStart w:id="10" w:name="_Toc505587299"/>
      <w:r w:rsidRPr="00BA1FBC">
        <w:rPr>
          <w:rFonts w:asciiTheme="minorHAnsi" w:hAnsiTheme="minorHAnsi" w:cstheme="minorHAnsi"/>
          <w:b w:val="0"/>
        </w:rPr>
        <w:t>The County Council shall comply with all its obligations as data controller, and the Processor will comply with all its obligations as data processor, under the Data Protection Legislation with regard to any personal data as defined in the Data Protection Legislation which is supplied by one party to the other or obtained by a party pursuant to the terms of or in the course of performing this Agreement collected and/or processed in connection with this Agreement and which is more particularly detailed in Appendix A to this Agreement (the “</w:t>
      </w:r>
      <w:r w:rsidRPr="00BA1FBC">
        <w:rPr>
          <w:rFonts w:asciiTheme="minorHAnsi" w:hAnsiTheme="minorHAnsi" w:cstheme="minorHAnsi"/>
        </w:rPr>
        <w:t>Personal Data</w:t>
      </w:r>
      <w:r w:rsidRPr="00BA1FBC">
        <w:rPr>
          <w:rFonts w:asciiTheme="minorHAnsi" w:hAnsiTheme="minorHAnsi" w:cstheme="minorHAnsi"/>
          <w:b w:val="0"/>
        </w:rPr>
        <w:t>”).</w:t>
      </w:r>
      <w:bookmarkEnd w:id="10"/>
      <w:r w:rsidRPr="00BA1FBC">
        <w:rPr>
          <w:rFonts w:asciiTheme="minorHAnsi" w:hAnsiTheme="minorHAnsi" w:cstheme="minorHAnsi"/>
          <w:b w:val="0"/>
        </w:rPr>
        <w:t xml:space="preserve"> </w:t>
      </w:r>
    </w:p>
    <w:p w14:paraId="70D72FBD"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Data Protection Impact Assessment</w:t>
      </w:r>
    </w:p>
    <w:p w14:paraId="70D72FBE" w14:textId="77777777" w:rsidR="00672A04" w:rsidRPr="00BA1FBC" w:rsidRDefault="00672A04" w:rsidP="00672A04">
      <w:pPr>
        <w:pStyle w:val="ListParagraph"/>
        <w:rPr>
          <w:rFonts w:asciiTheme="minorHAnsi" w:hAnsiTheme="minorHAnsi" w:cstheme="minorHAnsi"/>
        </w:rPr>
      </w:pPr>
    </w:p>
    <w:p w14:paraId="70D72FBF"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Processor shall provide all reasonable assistance to the County Council in the preparation of any assessment by the County Council of the impact of the envisaged processing on the protection of Personal Data (“</w:t>
      </w:r>
      <w:r w:rsidRPr="00BA1FBC">
        <w:rPr>
          <w:rFonts w:asciiTheme="minorHAnsi" w:hAnsiTheme="minorHAnsi" w:cstheme="minorHAnsi"/>
        </w:rPr>
        <w:t>Data Protection Impact Assessment</w:t>
      </w:r>
      <w:r w:rsidRPr="00BA1FBC">
        <w:rPr>
          <w:rFonts w:asciiTheme="minorHAnsi" w:hAnsiTheme="minorHAnsi" w:cstheme="minorHAnsi"/>
          <w:b w:val="0"/>
        </w:rPr>
        <w:t xml:space="preserve">”) prior to commencing any processing. Such assistance may, at the discretion of the County Council, include: </w:t>
      </w:r>
    </w:p>
    <w:p w14:paraId="70D72FC0"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a systematic description of the envisaged processing operations and the purpose of the processing; </w:t>
      </w:r>
    </w:p>
    <w:p w14:paraId="70D72FC1"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an assessment of the necessity and proportionality of the processing operations in relation to the Services; </w:t>
      </w:r>
    </w:p>
    <w:p w14:paraId="70D72FC2"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lastRenderedPageBreak/>
        <w:t xml:space="preserve">an assessment of the risks to the rights and freedoms of data subjects; and </w:t>
      </w:r>
    </w:p>
    <w:p w14:paraId="70D72FC3"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the measures envisaged to address the risks, including safeguards, security measures and mechanisms to ensure the protection of Personal Data.</w:t>
      </w:r>
      <w:bookmarkStart w:id="11" w:name="_Toc505587300"/>
    </w:p>
    <w:p w14:paraId="70D72FC4"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Processor’s obligations</w:t>
      </w:r>
    </w:p>
    <w:p w14:paraId="70D72FC5" w14:textId="77777777" w:rsidR="00672A04" w:rsidRPr="00BA1FBC" w:rsidRDefault="00672A04" w:rsidP="00672A04">
      <w:pPr>
        <w:pStyle w:val="ListParagraph"/>
        <w:ind w:left="1134"/>
        <w:rPr>
          <w:rFonts w:asciiTheme="minorHAnsi" w:hAnsiTheme="minorHAnsi" w:cstheme="minorHAnsi"/>
        </w:rPr>
      </w:pPr>
    </w:p>
    <w:p w14:paraId="70D72FC6"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Processor acknowledges and agrees that it will receive and process certain Personal Data in order and for as long as is necessary to provide the Services and to perform its obligations under this Agreement.</w:t>
      </w:r>
      <w:bookmarkStart w:id="12" w:name="_Toc505587301"/>
      <w:bookmarkEnd w:id="11"/>
    </w:p>
    <w:p w14:paraId="70D72FC7"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2FC8"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Processor acknowledges and agrees that it will:</w:t>
      </w:r>
      <w:bookmarkEnd w:id="12"/>
    </w:p>
    <w:p w14:paraId="70D72FC9"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ensure that its internal operating systems only permit properly authorised staff to access Personal Data;</w:t>
      </w:r>
    </w:p>
    <w:p w14:paraId="70D72FCA" w14:textId="77777777" w:rsidR="00672A04" w:rsidRPr="00BA1FBC" w:rsidRDefault="00672A04" w:rsidP="00672A04">
      <w:pPr>
        <w:pStyle w:val="PLLANUM3"/>
        <w:rPr>
          <w:rFonts w:asciiTheme="minorHAnsi" w:hAnsiTheme="minorHAnsi" w:cstheme="minorHAnsi"/>
        </w:rPr>
      </w:pPr>
      <w:bookmarkStart w:id="13" w:name="_Ref505346173"/>
      <w:r w:rsidRPr="00BA1FBC">
        <w:rPr>
          <w:rFonts w:asciiTheme="minorHAnsi" w:hAnsiTheme="minorHAnsi" w:cstheme="minorHAnsi"/>
        </w:rPr>
        <w:t>designate a data protection officer if required by the Data Protection Legislation;</w:t>
      </w:r>
    </w:p>
    <w:p w14:paraId="70D72FCB" w14:textId="77777777" w:rsidR="00672A04" w:rsidRPr="00BA1FBC" w:rsidRDefault="00672A04" w:rsidP="00672A04">
      <w:pPr>
        <w:pStyle w:val="PLLANUM3"/>
        <w:rPr>
          <w:rFonts w:asciiTheme="minorHAnsi" w:hAnsiTheme="minorHAnsi" w:cstheme="minorHAnsi"/>
        </w:rPr>
      </w:pPr>
      <w:bookmarkStart w:id="14" w:name="_Ref508723008"/>
      <w:r w:rsidRPr="00BA1FBC">
        <w:rPr>
          <w:rFonts w:asciiTheme="minorHAnsi" w:hAnsiTheme="minorHAnsi" w:cstheme="minorHAnsi"/>
        </w:rPr>
        <w:t>provide appropriate training to its staff with respect to:</w:t>
      </w:r>
      <w:bookmarkEnd w:id="13"/>
      <w:bookmarkEnd w:id="14"/>
    </w:p>
    <w:p w14:paraId="70D72FCC" w14:textId="77777777" w:rsidR="00672A04" w:rsidRPr="00BA1FBC" w:rsidRDefault="00672A04" w:rsidP="00672A04">
      <w:pPr>
        <w:pStyle w:val="PLLANUM4"/>
        <w:rPr>
          <w:rFonts w:asciiTheme="minorHAnsi" w:hAnsiTheme="minorHAnsi" w:cstheme="minorHAnsi"/>
        </w:rPr>
      </w:pPr>
      <w:r w:rsidRPr="00BA1FBC">
        <w:rPr>
          <w:rFonts w:asciiTheme="minorHAnsi" w:hAnsiTheme="minorHAnsi" w:cstheme="minorHAnsi"/>
        </w:rPr>
        <w:t>the correct handling of Personal Data so as to minimise the risk of security breaches; and</w:t>
      </w:r>
    </w:p>
    <w:p w14:paraId="70D72FCD" w14:textId="77777777" w:rsidR="00672A04" w:rsidRPr="00BA1FBC" w:rsidRDefault="00672A04" w:rsidP="00672A04">
      <w:pPr>
        <w:pStyle w:val="PLLANUM4"/>
        <w:rPr>
          <w:rFonts w:asciiTheme="minorHAnsi" w:hAnsiTheme="minorHAnsi" w:cstheme="minorHAnsi"/>
        </w:rPr>
      </w:pPr>
      <w:r w:rsidRPr="00BA1FBC">
        <w:rPr>
          <w:rFonts w:asciiTheme="minorHAnsi" w:hAnsiTheme="minorHAnsi" w:cstheme="minorHAnsi"/>
        </w:rPr>
        <w:t>the requirements of the applicable Data Protection Legislation;</w:t>
      </w:r>
    </w:p>
    <w:p w14:paraId="70D72FCE" w14:textId="5F4E48A5"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only process Personal Data in accordance with the County Council’s written instructions, unless required to process Personal Data other than as instructed by European Union or Member State law, in which case the Processor shall inform the County Council in accordance with clause </w:t>
      </w:r>
      <w:r w:rsidR="00B148CF">
        <w:fldChar w:fldCharType="begin"/>
      </w:r>
      <w:r w:rsidR="00B148CF">
        <w:instrText xml:space="preserve"> REF _Ref505345997 \r \h  \* MERGEFORMAT </w:instrText>
      </w:r>
      <w:r w:rsidR="00B148CF">
        <w:fldChar w:fldCharType="separate"/>
      </w:r>
      <w:r w:rsidR="00AC61A7" w:rsidRPr="00AC61A7">
        <w:rPr>
          <w:rFonts w:asciiTheme="minorHAnsi" w:hAnsiTheme="minorHAnsi" w:cstheme="minorHAnsi"/>
        </w:rPr>
        <w:t>2.15</w:t>
      </w:r>
      <w:r w:rsidR="00B148CF">
        <w:fldChar w:fldCharType="end"/>
      </w:r>
      <w:r w:rsidRPr="00BA1FBC">
        <w:rPr>
          <w:rFonts w:asciiTheme="minorHAnsi" w:hAnsiTheme="minorHAnsi" w:cstheme="minorHAnsi"/>
        </w:rPr>
        <w:t xml:space="preserve">, except where prohibited by such law from doing so and shall in any event, cease the processing pending receipt of further instructions from the County Council in relation to the processing; </w:t>
      </w:r>
    </w:p>
    <w:p w14:paraId="70D72FCF"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take such reasonable steps to ensure the reliability and integrity of its employees, agents, contractors etc. who have access to the Personal Data to ensure that they: </w:t>
      </w:r>
    </w:p>
    <w:p w14:paraId="70D72FD0" w14:textId="77777777" w:rsidR="00672A04" w:rsidRPr="00BA1FBC" w:rsidRDefault="00672A04" w:rsidP="00672A04">
      <w:pPr>
        <w:pStyle w:val="PLLANUM4"/>
        <w:rPr>
          <w:rFonts w:asciiTheme="minorHAnsi" w:hAnsiTheme="minorHAnsi" w:cstheme="minorHAnsi"/>
        </w:rPr>
      </w:pPr>
      <w:r w:rsidRPr="00BA1FBC">
        <w:rPr>
          <w:rFonts w:asciiTheme="minorHAnsi" w:hAnsiTheme="minorHAnsi" w:cstheme="minorHAnsi"/>
        </w:rPr>
        <w:t xml:space="preserve">are aware of and comply with the Processor’s duties under this clause; </w:t>
      </w:r>
    </w:p>
    <w:p w14:paraId="70D72FD1" w14:textId="77777777" w:rsidR="00672A04" w:rsidRPr="00BA1FBC" w:rsidRDefault="00672A04" w:rsidP="00672A04">
      <w:pPr>
        <w:pStyle w:val="PLLANUM4"/>
        <w:rPr>
          <w:rFonts w:asciiTheme="minorHAnsi" w:hAnsiTheme="minorHAnsi" w:cstheme="minorHAnsi"/>
        </w:rPr>
      </w:pPr>
      <w:r w:rsidRPr="00BA1FBC">
        <w:rPr>
          <w:rFonts w:asciiTheme="minorHAnsi" w:hAnsiTheme="minorHAnsi" w:cstheme="minorHAnsi"/>
        </w:rPr>
        <w:t>are subject to appropriate confidentiality undertakings with the Processor or any sub-processor;</w:t>
      </w:r>
    </w:p>
    <w:p w14:paraId="70D72FD2" w14:textId="77777777" w:rsidR="00672A04" w:rsidRPr="00BA1FBC" w:rsidRDefault="00672A04" w:rsidP="00672A04">
      <w:pPr>
        <w:pStyle w:val="PLLANUM4"/>
        <w:rPr>
          <w:rFonts w:asciiTheme="minorHAnsi" w:hAnsiTheme="minorHAnsi" w:cstheme="minorHAnsi"/>
        </w:rPr>
      </w:pPr>
      <w:r w:rsidRPr="00BA1FBC">
        <w:rPr>
          <w:rFonts w:asciiTheme="minorHAnsi" w:hAnsiTheme="minorHAnsi" w:cstheme="minorHAnsi"/>
        </w:rPr>
        <w:t xml:space="preserve">are informed of the confidential nature of the Personal Data and do not publish, disclose or divulge any of the Personal Data to any third party unless directed in writing to do so by the County Council or as otherwise permitted by this Agreement; and </w:t>
      </w:r>
    </w:p>
    <w:p w14:paraId="70D72FD3" w14:textId="6572401C" w:rsidR="00672A04" w:rsidRPr="00BA1FBC" w:rsidRDefault="00672A04" w:rsidP="00672A04">
      <w:pPr>
        <w:pStyle w:val="PLLANUM4"/>
        <w:rPr>
          <w:rFonts w:asciiTheme="minorHAnsi" w:hAnsiTheme="minorHAnsi" w:cstheme="minorHAnsi"/>
        </w:rPr>
      </w:pPr>
      <w:r w:rsidRPr="00BA1FBC">
        <w:rPr>
          <w:rFonts w:asciiTheme="minorHAnsi" w:hAnsiTheme="minorHAnsi" w:cstheme="minorHAnsi"/>
        </w:rPr>
        <w:t xml:space="preserve">have undergone adequate training in the use, care, protection and handling of Personal Data as described above in clause </w:t>
      </w:r>
      <w:r w:rsidR="00B148CF">
        <w:fldChar w:fldCharType="begin"/>
      </w:r>
      <w:r w:rsidR="00B148CF">
        <w:instrText xml:space="preserve"> REF _Ref508723008 \r \h  \* MERGEFORMAT </w:instrText>
      </w:r>
      <w:r w:rsidR="00B148CF">
        <w:fldChar w:fldCharType="separate"/>
      </w:r>
      <w:r w:rsidR="00AC61A7" w:rsidRPr="00AC61A7">
        <w:rPr>
          <w:rFonts w:asciiTheme="minorHAnsi" w:hAnsiTheme="minorHAnsi" w:cstheme="minorHAnsi"/>
        </w:rPr>
        <w:t>2.7.3</w:t>
      </w:r>
      <w:r w:rsidR="00B148CF">
        <w:fldChar w:fldCharType="end"/>
      </w:r>
      <w:r w:rsidRPr="00BA1FBC">
        <w:rPr>
          <w:rFonts w:asciiTheme="minorHAnsi" w:hAnsiTheme="minorHAnsi" w:cstheme="minorHAnsi"/>
        </w:rPr>
        <w:t xml:space="preserve">. </w:t>
      </w:r>
    </w:p>
    <w:p w14:paraId="70D72FD4" w14:textId="77777777" w:rsidR="005C7FB0" w:rsidRPr="00BA1FBC" w:rsidRDefault="00115A30" w:rsidP="00CD2202">
      <w:pPr>
        <w:pStyle w:val="PLLANUM3"/>
        <w:rPr>
          <w:rFonts w:asciiTheme="minorHAnsi" w:hAnsiTheme="minorHAnsi" w:cstheme="minorHAnsi"/>
        </w:rPr>
      </w:pPr>
      <w:r w:rsidRPr="00BA1FBC">
        <w:rPr>
          <w:rFonts w:asciiTheme="minorHAnsi" w:hAnsiTheme="minorHAnsi" w:cstheme="minorHAnsi"/>
        </w:rPr>
        <w:t>not modify</w:t>
      </w:r>
      <w:r w:rsidR="002F25A6" w:rsidRPr="00BA1FBC">
        <w:rPr>
          <w:rFonts w:asciiTheme="minorHAnsi" w:hAnsiTheme="minorHAnsi" w:cstheme="minorHAnsi"/>
        </w:rPr>
        <w:t>, amend or alter the contents</w:t>
      </w:r>
      <w:r w:rsidR="009C5FC8" w:rsidRPr="00BA1FBC">
        <w:rPr>
          <w:rFonts w:asciiTheme="minorHAnsi" w:hAnsiTheme="minorHAnsi" w:cstheme="minorHAnsi"/>
        </w:rPr>
        <w:t xml:space="preserve"> of the Personal Data, except</w:t>
      </w:r>
      <w:r w:rsidR="00EE58C7" w:rsidRPr="00BA1FBC">
        <w:rPr>
          <w:rFonts w:asciiTheme="minorHAnsi" w:hAnsiTheme="minorHAnsi" w:cstheme="minorHAnsi"/>
        </w:rPr>
        <w:t xml:space="preserve"> as directed</w:t>
      </w:r>
      <w:r w:rsidR="00DC6E5A" w:rsidRPr="00BA1FBC">
        <w:rPr>
          <w:rFonts w:asciiTheme="minorHAnsi" w:hAnsiTheme="minorHAnsi" w:cstheme="minorHAnsi"/>
        </w:rPr>
        <w:t xml:space="preserve"> by the County</w:t>
      </w:r>
      <w:r w:rsidR="00D423E0" w:rsidRPr="00BA1FBC">
        <w:rPr>
          <w:rFonts w:asciiTheme="minorHAnsi" w:hAnsiTheme="minorHAnsi" w:cstheme="minorHAnsi"/>
        </w:rPr>
        <w:t xml:space="preserve"> Council</w:t>
      </w:r>
      <w:r w:rsidR="00B80EE5" w:rsidRPr="00BA1FBC">
        <w:rPr>
          <w:rFonts w:asciiTheme="minorHAnsi" w:hAnsiTheme="minorHAnsi" w:cstheme="minorHAnsi"/>
        </w:rPr>
        <w:t xml:space="preserve">; and </w:t>
      </w:r>
    </w:p>
    <w:p w14:paraId="70D72FD5" w14:textId="77777777" w:rsidR="00672A04" w:rsidRPr="00BA1FBC" w:rsidRDefault="00672A04" w:rsidP="00672A04">
      <w:pPr>
        <w:pStyle w:val="PLLANUM3"/>
        <w:rPr>
          <w:rFonts w:asciiTheme="minorHAnsi" w:hAnsiTheme="minorHAnsi" w:cstheme="minorHAnsi"/>
          <w:color w:val="000000" w:themeColor="text1"/>
        </w:rPr>
      </w:pPr>
      <w:r w:rsidRPr="00BA1FBC">
        <w:rPr>
          <w:rFonts w:asciiTheme="minorHAnsi" w:hAnsiTheme="minorHAnsi" w:cstheme="minorHAnsi"/>
          <w:color w:val="000000" w:themeColor="text1"/>
        </w:rPr>
        <w:t>n</w:t>
      </w:r>
      <w:r w:rsidR="0005609E" w:rsidRPr="00BA1FBC">
        <w:rPr>
          <w:rFonts w:asciiTheme="minorHAnsi" w:hAnsiTheme="minorHAnsi" w:cstheme="minorHAnsi"/>
          <w:color w:val="000000" w:themeColor="text1"/>
        </w:rPr>
        <w:t xml:space="preserve">ot delete data/records unless in compliance </w:t>
      </w:r>
      <w:r w:rsidR="007F445B" w:rsidRPr="00BA1FBC">
        <w:rPr>
          <w:rFonts w:asciiTheme="minorHAnsi" w:hAnsiTheme="minorHAnsi" w:cstheme="minorHAnsi"/>
          <w:color w:val="000000" w:themeColor="text1"/>
        </w:rPr>
        <w:t xml:space="preserve">with the County Council’s </w:t>
      </w:r>
      <w:r w:rsidR="0039269D" w:rsidRPr="00BA1FBC">
        <w:rPr>
          <w:rFonts w:asciiTheme="minorHAnsi" w:hAnsiTheme="minorHAnsi" w:cstheme="minorHAnsi"/>
          <w:color w:val="000000" w:themeColor="text1"/>
        </w:rPr>
        <w:t>own record retention policy</w:t>
      </w:r>
      <w:r w:rsidR="005C4BB9" w:rsidRPr="00BA1FBC">
        <w:rPr>
          <w:rFonts w:asciiTheme="minorHAnsi" w:hAnsiTheme="minorHAnsi" w:cstheme="minorHAnsi"/>
          <w:color w:val="000000" w:themeColor="text1"/>
        </w:rPr>
        <w:t xml:space="preserve"> and only then with pre-a</w:t>
      </w:r>
      <w:r w:rsidR="000A0010" w:rsidRPr="00BA1FBC">
        <w:rPr>
          <w:rFonts w:asciiTheme="minorHAnsi" w:hAnsiTheme="minorHAnsi" w:cstheme="minorHAnsi"/>
          <w:color w:val="000000" w:themeColor="text1"/>
        </w:rPr>
        <w:t>uthorisation of</w:t>
      </w:r>
      <w:r w:rsidR="005C4BB9" w:rsidRPr="00BA1FBC">
        <w:rPr>
          <w:rFonts w:asciiTheme="minorHAnsi" w:hAnsiTheme="minorHAnsi" w:cstheme="minorHAnsi"/>
          <w:color w:val="000000" w:themeColor="text1"/>
        </w:rPr>
        <w:t xml:space="preserve"> the County </w:t>
      </w:r>
      <w:r w:rsidR="00931916" w:rsidRPr="00BA1FBC">
        <w:rPr>
          <w:rFonts w:asciiTheme="minorHAnsi" w:hAnsiTheme="minorHAnsi" w:cstheme="minorHAnsi"/>
          <w:color w:val="000000" w:themeColor="text1"/>
        </w:rPr>
        <w:t>Council as Data Controller</w:t>
      </w:r>
    </w:p>
    <w:p w14:paraId="70D72FD6" w14:textId="77777777" w:rsidR="007D6949" w:rsidRPr="00BA1FBC" w:rsidRDefault="007D6949" w:rsidP="005B04C8">
      <w:pPr>
        <w:pStyle w:val="PLLANUM2"/>
        <w:numPr>
          <w:ilvl w:val="0"/>
          <w:numId w:val="0"/>
        </w:numPr>
        <w:ind w:left="851" w:hanging="851"/>
        <w:rPr>
          <w:rFonts w:asciiTheme="minorHAnsi" w:hAnsiTheme="minorHAnsi" w:cstheme="minorHAnsi"/>
          <w:color w:val="000000" w:themeColor="text1"/>
        </w:rPr>
      </w:pPr>
    </w:p>
    <w:p w14:paraId="70D72FD7" w14:textId="77777777" w:rsidR="00471823" w:rsidRPr="00BA1FBC" w:rsidRDefault="1B24D872" w:rsidP="1B24D872">
      <w:pPr>
        <w:pStyle w:val="PLLANUM3"/>
        <w:rPr>
          <w:rFonts w:asciiTheme="minorHAnsi" w:hAnsiTheme="minorHAnsi" w:cstheme="minorHAnsi"/>
          <w:color w:val="000000" w:themeColor="text1"/>
        </w:rPr>
      </w:pPr>
      <w:r w:rsidRPr="00BA1FBC">
        <w:rPr>
          <w:rFonts w:asciiTheme="minorHAnsi" w:hAnsiTheme="minorHAnsi" w:cstheme="minorHAnsi"/>
          <w:color w:val="000000" w:themeColor="text1"/>
        </w:rPr>
        <w:lastRenderedPageBreak/>
        <w:t xml:space="preserve">ensure that only those staff who have been authorised to use the Processor’s systems have access to the systems. </w:t>
      </w:r>
    </w:p>
    <w:p w14:paraId="70D72FD8" w14:textId="77777777" w:rsidR="00CE2963" w:rsidRPr="00BA1FBC" w:rsidRDefault="0090096D" w:rsidP="006D2C48">
      <w:pPr>
        <w:rPr>
          <w:rFonts w:asciiTheme="minorHAnsi" w:hAnsiTheme="minorHAnsi" w:cstheme="minorHAnsi"/>
          <w:b/>
          <w:color w:val="000000" w:themeColor="text1"/>
        </w:rPr>
      </w:pPr>
      <w:r w:rsidRPr="00BA1FBC">
        <w:rPr>
          <w:rFonts w:asciiTheme="minorHAnsi" w:hAnsiTheme="minorHAnsi" w:cstheme="minorHAnsi"/>
          <w:b/>
          <w:color w:val="000000" w:themeColor="text1"/>
        </w:rPr>
        <w:t>Obligations</w:t>
      </w:r>
      <w:r w:rsidR="000C334D" w:rsidRPr="00BA1FBC">
        <w:rPr>
          <w:rFonts w:asciiTheme="minorHAnsi" w:hAnsiTheme="minorHAnsi" w:cstheme="minorHAnsi"/>
          <w:b/>
          <w:color w:val="000000" w:themeColor="text1"/>
        </w:rPr>
        <w:t xml:space="preserve"> of </w:t>
      </w:r>
      <w:r w:rsidR="00CE65CE" w:rsidRPr="00BA1FBC">
        <w:rPr>
          <w:rFonts w:asciiTheme="minorHAnsi" w:hAnsiTheme="minorHAnsi" w:cstheme="minorHAnsi"/>
          <w:b/>
          <w:color w:val="000000" w:themeColor="text1"/>
        </w:rPr>
        <w:t>Data Controller</w:t>
      </w:r>
    </w:p>
    <w:p w14:paraId="70D72FD9" w14:textId="77777777" w:rsidR="00075CD9" w:rsidRPr="00BA1FBC" w:rsidRDefault="00075CD9" w:rsidP="006D2C48">
      <w:pPr>
        <w:rPr>
          <w:rFonts w:asciiTheme="minorHAnsi" w:hAnsiTheme="minorHAnsi" w:cstheme="minorHAnsi"/>
          <w:b/>
          <w:color w:val="000000" w:themeColor="text1"/>
        </w:rPr>
      </w:pPr>
    </w:p>
    <w:p w14:paraId="70D72FDA" w14:textId="77777777" w:rsidR="00CE2963" w:rsidRPr="00BA1FBC" w:rsidRDefault="00DA4886" w:rsidP="00075CD9">
      <w:pPr>
        <w:pStyle w:val="PLLANUM3"/>
        <w:numPr>
          <w:ilvl w:val="0"/>
          <w:numId w:val="0"/>
        </w:numPr>
        <w:ind w:left="1701" w:hanging="850"/>
        <w:rPr>
          <w:rFonts w:asciiTheme="minorHAnsi" w:hAnsiTheme="minorHAnsi" w:cstheme="minorHAnsi"/>
          <w:color w:val="000000" w:themeColor="text1"/>
        </w:rPr>
      </w:pPr>
      <w:r w:rsidRPr="00BA1FBC">
        <w:rPr>
          <w:rFonts w:asciiTheme="minorHAnsi" w:hAnsiTheme="minorHAnsi" w:cstheme="minorHAnsi"/>
          <w:color w:val="000000" w:themeColor="text1"/>
        </w:rPr>
        <w:t>2.7.9</w:t>
      </w:r>
      <w:r w:rsidRPr="00BA1FBC">
        <w:rPr>
          <w:rFonts w:asciiTheme="minorHAnsi" w:hAnsiTheme="minorHAnsi" w:cstheme="minorHAnsi"/>
          <w:color w:val="000000" w:themeColor="text1"/>
        </w:rPr>
        <w:tab/>
      </w:r>
      <w:r w:rsidR="00234AFB" w:rsidRPr="00BA1FBC">
        <w:rPr>
          <w:rFonts w:asciiTheme="minorHAnsi" w:hAnsiTheme="minorHAnsi" w:cstheme="minorHAnsi"/>
          <w:color w:val="000000" w:themeColor="text1"/>
        </w:rPr>
        <w:t>In consideration of the obligations undertaken by</w:t>
      </w:r>
      <w:r w:rsidR="000953D5" w:rsidRPr="00BA1FBC">
        <w:rPr>
          <w:rFonts w:asciiTheme="minorHAnsi" w:hAnsiTheme="minorHAnsi" w:cstheme="minorHAnsi"/>
          <w:color w:val="000000" w:themeColor="text1"/>
        </w:rPr>
        <w:t xml:space="preserve"> the Data Processor </w:t>
      </w:r>
      <w:r w:rsidR="00576095" w:rsidRPr="00BA1FBC">
        <w:rPr>
          <w:rFonts w:asciiTheme="minorHAnsi" w:hAnsiTheme="minorHAnsi" w:cstheme="minorHAnsi"/>
          <w:color w:val="000000" w:themeColor="text1"/>
        </w:rPr>
        <w:t>the Data Controller agrees that it shall ensure that it complies with all times</w:t>
      </w:r>
      <w:r w:rsidR="00F75AC7" w:rsidRPr="00BA1FBC">
        <w:rPr>
          <w:rFonts w:asciiTheme="minorHAnsi" w:hAnsiTheme="minorHAnsi" w:cstheme="minorHAnsi"/>
          <w:color w:val="000000" w:themeColor="text1"/>
        </w:rPr>
        <w:t xml:space="preserve"> with the Act</w:t>
      </w:r>
      <w:r w:rsidR="006A60AC" w:rsidRPr="00BA1FBC">
        <w:rPr>
          <w:rFonts w:asciiTheme="minorHAnsi" w:hAnsiTheme="minorHAnsi" w:cstheme="minorHAnsi"/>
          <w:color w:val="000000" w:themeColor="text1"/>
        </w:rPr>
        <w:t>, and, in particular, the Data Controller shall ensure that any disclosure of Personal Data mad</w:t>
      </w:r>
      <w:r w:rsidR="00B62911" w:rsidRPr="00BA1FBC">
        <w:rPr>
          <w:rFonts w:asciiTheme="minorHAnsi" w:hAnsiTheme="minorHAnsi" w:cstheme="minorHAnsi"/>
          <w:color w:val="000000" w:themeColor="text1"/>
        </w:rPr>
        <w:t>e by it to the Data Processor is made with the data subject’s</w:t>
      </w:r>
      <w:r w:rsidR="0035438F" w:rsidRPr="00BA1FBC">
        <w:rPr>
          <w:rFonts w:asciiTheme="minorHAnsi" w:hAnsiTheme="minorHAnsi" w:cstheme="minorHAnsi"/>
          <w:color w:val="000000" w:themeColor="text1"/>
        </w:rPr>
        <w:t xml:space="preserve"> consent </w:t>
      </w:r>
      <w:r w:rsidR="00980846" w:rsidRPr="00BA1FBC">
        <w:rPr>
          <w:rFonts w:asciiTheme="minorHAnsi" w:hAnsiTheme="minorHAnsi" w:cstheme="minorHAnsi"/>
          <w:color w:val="000000" w:themeColor="text1"/>
        </w:rPr>
        <w:t>or is otherwise lawful</w:t>
      </w:r>
      <w:r w:rsidR="006D2C48" w:rsidRPr="00BA1FBC">
        <w:rPr>
          <w:rFonts w:asciiTheme="minorHAnsi" w:hAnsiTheme="minorHAnsi" w:cstheme="minorHAnsi"/>
          <w:color w:val="000000" w:themeColor="text1"/>
        </w:rPr>
        <w:t>.</w:t>
      </w:r>
    </w:p>
    <w:p w14:paraId="70D72FDB" w14:textId="77777777" w:rsidR="00672A04" w:rsidRPr="00BA1FBC" w:rsidRDefault="00672A04" w:rsidP="00672A04">
      <w:pPr>
        <w:pStyle w:val="PLLATXT1"/>
        <w:rPr>
          <w:rFonts w:asciiTheme="minorHAnsi" w:hAnsiTheme="minorHAnsi" w:cstheme="minorHAnsi"/>
          <w:b/>
        </w:rPr>
      </w:pPr>
      <w:bookmarkStart w:id="15" w:name="_Toc505587302"/>
      <w:r w:rsidRPr="00BA1FBC">
        <w:rPr>
          <w:rFonts w:asciiTheme="minorHAnsi" w:hAnsiTheme="minorHAnsi" w:cstheme="minorHAnsi"/>
          <w:b/>
        </w:rPr>
        <w:t>Security Measures</w:t>
      </w:r>
    </w:p>
    <w:p w14:paraId="70D72FDC" w14:textId="77777777" w:rsidR="00672A04" w:rsidRPr="00BA1FBC" w:rsidRDefault="00672A04" w:rsidP="00672A04">
      <w:pPr>
        <w:pStyle w:val="ListParagraph"/>
        <w:ind w:left="1134"/>
        <w:rPr>
          <w:rFonts w:asciiTheme="minorHAnsi" w:hAnsiTheme="minorHAnsi" w:cstheme="minorHAnsi"/>
          <w:b/>
        </w:rPr>
      </w:pPr>
    </w:p>
    <w:p w14:paraId="70D72FDD" w14:textId="77777777" w:rsidR="00672A04" w:rsidRPr="00BA1FBC" w:rsidRDefault="00672A04" w:rsidP="00594EEA">
      <w:pPr>
        <w:pStyle w:val="PLLANUM2"/>
        <w:rPr>
          <w:rFonts w:asciiTheme="minorHAnsi" w:hAnsiTheme="minorHAnsi" w:cstheme="minorHAnsi"/>
        </w:rPr>
      </w:pPr>
      <w:r w:rsidRPr="00BA1FBC">
        <w:rPr>
          <w:rFonts w:asciiTheme="minorHAnsi" w:hAnsiTheme="minorHAnsi" w:cstheme="minorHAnsi"/>
          <w:b w:val="0"/>
        </w:rPr>
        <w:t>The Processor shall implement appropriate technical and organisational measures (in particular those required under the GDPR) to assure a level of security appropriate to the risk to the security of Personal Data, in particular, from accidental or unlawful destruction, loss, alteration, unauthorised, disclosure of or access to Personal Data in accordance with the Processor’s obligations under Data Protection Legislation (the “</w:t>
      </w:r>
      <w:r w:rsidRPr="00BA1FBC">
        <w:rPr>
          <w:rFonts w:asciiTheme="minorHAnsi" w:hAnsiTheme="minorHAnsi" w:cstheme="minorHAnsi"/>
        </w:rPr>
        <w:t>Security Measures</w:t>
      </w:r>
      <w:r w:rsidRPr="00BA1FBC">
        <w:rPr>
          <w:rFonts w:asciiTheme="minorHAnsi" w:hAnsiTheme="minorHAnsi" w:cstheme="minorHAnsi"/>
          <w:b w:val="0"/>
        </w:rPr>
        <w:t>”). The Security Measures may include as appropriate</w:t>
      </w:r>
      <w:r w:rsidRPr="00BA1FBC">
        <w:rPr>
          <w:rFonts w:asciiTheme="minorHAnsi" w:hAnsiTheme="minorHAnsi" w:cstheme="minorHAnsi"/>
        </w:rPr>
        <w:t>:</w:t>
      </w:r>
      <w:bookmarkEnd w:id="15"/>
    </w:p>
    <w:p w14:paraId="70D72FDE"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the pseudonymisation and encryption of Personal Data;</w:t>
      </w:r>
    </w:p>
    <w:p w14:paraId="70D72FDF"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the ability to ensure the ongoing confidentiality, integrity and availability of the Personal Data and resilience of the Processor’s systems used for such processing;</w:t>
      </w:r>
    </w:p>
    <w:p w14:paraId="70D72FE0"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the ability to restore the availability and access to the Personal Data, in a timely manner but no later than 24 hours, in the event of a physical or technical incident; and</w:t>
      </w:r>
    </w:p>
    <w:p w14:paraId="70D72FE1"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a process for regularly testing, assessing and evaluating the effectiveness of technical and organisational measures for ensuring the security of the processing. </w:t>
      </w:r>
    </w:p>
    <w:p w14:paraId="70D72FE2" w14:textId="77777777" w:rsidR="00672A04" w:rsidRPr="00BA1FBC" w:rsidRDefault="00672A04" w:rsidP="00672A04">
      <w:pPr>
        <w:pStyle w:val="PLLANUM2"/>
        <w:rPr>
          <w:rFonts w:asciiTheme="minorHAnsi" w:hAnsiTheme="minorHAnsi" w:cstheme="minorHAnsi"/>
          <w:b w:val="0"/>
        </w:rPr>
      </w:pPr>
      <w:bookmarkStart w:id="16" w:name="_Toc505587303"/>
      <w:r w:rsidRPr="00BA1FBC">
        <w:rPr>
          <w:rFonts w:asciiTheme="minorHAnsi" w:hAnsiTheme="minorHAnsi" w:cstheme="minorHAnsi"/>
          <w:b w:val="0"/>
        </w:rPr>
        <w:t xml:space="preserve">The Processor shall take the necessary precautions for the prevention of unauthorised access to, unauthorised disclosure of or other unauthorised processing of the Personal Data and in particular shall: </w:t>
      </w:r>
    </w:p>
    <w:p w14:paraId="70D72FE3"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keep all Personal Data obtained from the County Council or otherwise relating to the Existing Agreement separate from all documents and other records of the Processor;</w:t>
      </w:r>
    </w:p>
    <w:p w14:paraId="70D72FE4"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only make such copies of the Personal Data as are necessary for the purposes of supplying the Services to the County Council; </w:t>
      </w:r>
    </w:p>
    <w:p w14:paraId="70D72FE5"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mark all documentation containing the Personal Data as being subject to the terms of this Agreement and indicate that it is contrary to the terms of this Agreement to copy, disclose or use in any manner or fashion such documentation without the prior written consent of the County Council; and </w:t>
      </w:r>
    </w:p>
    <w:p w14:paraId="70D72FE6"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have all necessary access controls in place to include authentication and authorisation for access to Personal Data to ensure its security and confidentiality.</w:t>
      </w:r>
    </w:p>
    <w:p w14:paraId="70D72FE7" w14:textId="77777777" w:rsidR="00672A04" w:rsidRPr="00BA1FBC" w:rsidRDefault="00672A04" w:rsidP="00D939F7">
      <w:pPr>
        <w:pStyle w:val="PLLANUM2"/>
        <w:rPr>
          <w:rFonts w:asciiTheme="minorHAnsi" w:hAnsiTheme="minorHAnsi" w:cstheme="minorHAnsi"/>
          <w:b w:val="0"/>
        </w:rPr>
      </w:pPr>
      <w:r w:rsidRPr="00BA1FBC">
        <w:rPr>
          <w:rFonts w:asciiTheme="minorHAnsi" w:hAnsiTheme="minorHAnsi" w:cstheme="minorHAnsi"/>
          <w:b w:val="0"/>
        </w:rPr>
        <w:t>The County Council may notify the Processor immediately in the event that it does not consider that the Security Measures ensure an appropriate level of security for Personal Data and the County Council shall notify the Processor of any additional or amended security controls or measures which the County Council considers in its reasonable opinion are necessary to ensure compliance with Data Protection Legislation. The Processor agrees to implement such additional security controls or measures as are necessary to ensure compliance with the Security Measures.</w:t>
      </w:r>
      <w:bookmarkEnd w:id="16"/>
    </w:p>
    <w:p w14:paraId="70D72FE8" w14:textId="77777777" w:rsidR="00672A04" w:rsidRPr="00BA1FBC" w:rsidRDefault="00672A04" w:rsidP="00672A04">
      <w:pPr>
        <w:pStyle w:val="PLLANUM2"/>
        <w:rPr>
          <w:rFonts w:asciiTheme="minorHAnsi" w:hAnsiTheme="minorHAnsi" w:cstheme="minorHAnsi"/>
          <w:b w:val="0"/>
        </w:rPr>
      </w:pPr>
      <w:bookmarkStart w:id="17" w:name="_Ref505346052"/>
      <w:bookmarkStart w:id="18" w:name="_Toc505587304"/>
      <w:r w:rsidRPr="00BA1FBC">
        <w:rPr>
          <w:rFonts w:asciiTheme="minorHAnsi" w:hAnsiTheme="minorHAnsi" w:cstheme="minorHAnsi"/>
          <w:b w:val="0"/>
        </w:rPr>
        <w:t xml:space="preserve">The Processor must ensure the security of Personal Data stored on all fixed and mobile devices, including desktop computers, servers and mobile computer devices (e.g. laptops, notes, tablets, personal data assistants, BlackBerry-enabled devices, iPads, iPhones and other smart type devices, </w:t>
      </w:r>
      <w:r w:rsidRPr="00BA1FBC">
        <w:rPr>
          <w:rFonts w:asciiTheme="minorHAnsi" w:hAnsiTheme="minorHAnsi" w:cstheme="minorHAnsi"/>
          <w:b w:val="0"/>
        </w:rPr>
        <w:lastRenderedPageBreak/>
        <w:t>etc.) and removal storage devices (e.g. CD, DVD, portable hard drives, Diskettes, ZIP disks, Magnetic tapes, etc.).</w:t>
      </w:r>
    </w:p>
    <w:p w14:paraId="70D72FE9"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Only in exceptional circumstances and with the written consent of the County Council, should the Processor hold Personal Data on mobile computing or removable storage devices. Should the business requirements necessitate the holding of Personal Data on such devices then the Processor shall ensure that only Personal Data absolutely necessary for their purpose is stored in this format. The Processor will delete or return all copies of the Personal Data after the business requirements have been fulfilled, or earlier upon the written request of the County Council.</w:t>
      </w:r>
    </w:p>
    <w:p w14:paraId="70D72FEA"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Where the use of mobile computing or removal storage devices is a necessity then the Processor will take all necessary precautions to ensure the safety of these devices from theft, loss and unauthorised access. As a minimum all mobile computing and removal storage devices must be appropriately secured including by means of strong encryption and protected by the use of strong complex passwords.</w:t>
      </w:r>
    </w:p>
    <w:p w14:paraId="70D72FEB" w14:textId="77777777" w:rsidR="00672A04" w:rsidRPr="00BA1FBC" w:rsidRDefault="1B24D872" w:rsidP="1B24D872">
      <w:pPr>
        <w:pStyle w:val="PLLANUM3"/>
        <w:rPr>
          <w:rFonts w:asciiTheme="minorHAnsi" w:hAnsiTheme="minorHAnsi" w:cstheme="minorHAnsi"/>
        </w:rPr>
      </w:pPr>
      <w:r w:rsidRPr="00BA1FBC">
        <w:rPr>
          <w:rFonts w:asciiTheme="minorHAnsi" w:hAnsiTheme="minorHAnsi" w:cstheme="minorHAnsi"/>
        </w:rPr>
        <w:t>Under no circumstances, encrypted or otherwise, is the Processor sanctioned by the Controller to download or store Personal Data on USB memory sticks/keys or portable storage device.</w:t>
      </w:r>
    </w:p>
    <w:p w14:paraId="70D72FEC"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Ensure the security of the Personal Data</w:t>
      </w:r>
      <w:r w:rsidRPr="00BA1FBC">
        <w:rPr>
          <w:rFonts w:asciiTheme="minorHAnsi" w:hAnsiTheme="minorHAnsi" w:cstheme="minorHAnsi"/>
        </w:rPr>
        <w:t xml:space="preserve"> </w:t>
      </w:r>
      <w:r w:rsidRPr="00BA1FBC">
        <w:rPr>
          <w:rFonts w:asciiTheme="minorHAnsi" w:hAnsiTheme="minorHAnsi" w:cstheme="minorHAnsi"/>
          <w:b w:val="0"/>
        </w:rPr>
        <w:t>in transit (including by way of electronic transit/ transit by way of electronic communication). Where it is necessary to transfer the Personal Data, the Processor must take all necessary precautions to ensure the security of the Personal Data</w:t>
      </w:r>
      <w:r w:rsidRPr="00BA1FBC">
        <w:rPr>
          <w:rFonts w:asciiTheme="minorHAnsi" w:hAnsiTheme="minorHAnsi" w:cstheme="minorHAnsi"/>
        </w:rPr>
        <w:t xml:space="preserve"> </w:t>
      </w:r>
      <w:r w:rsidRPr="00BA1FBC">
        <w:rPr>
          <w:rFonts w:asciiTheme="minorHAnsi" w:hAnsiTheme="minorHAnsi" w:cstheme="minorHAnsi"/>
          <w:b w:val="0"/>
        </w:rPr>
        <w:t>before, during and after transit.</w:t>
      </w:r>
    </w:p>
    <w:p w14:paraId="70D72FED"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The Processor shall ensure that all transfers of the Personal Data are legal, justifiable, and only the minimum Personal Data absolutely necessary for a given purpose is transferred.</w:t>
      </w:r>
    </w:p>
    <w:p w14:paraId="70D72FEE"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All transfers of Personal Data should, where possible, only take place electronically via secure on-line channels or electronic mail. Where the Processor transfers Personal Data electronically, in any form and by any means, the Personal Data must be encrypted using strong encryption. </w:t>
      </w:r>
    </w:p>
    <w:p w14:paraId="70D72FEF" w14:textId="77777777" w:rsidR="00672A04" w:rsidRPr="00BA1FBC" w:rsidRDefault="1B24D872" w:rsidP="1B24D872">
      <w:pPr>
        <w:pStyle w:val="PLLANUM3"/>
        <w:rPr>
          <w:rFonts w:asciiTheme="minorHAnsi" w:hAnsiTheme="minorHAnsi" w:cstheme="minorHAnsi"/>
        </w:rPr>
      </w:pPr>
      <w:r w:rsidRPr="00BA1FBC">
        <w:rPr>
          <w:rFonts w:asciiTheme="minorHAnsi" w:hAnsiTheme="minorHAnsi" w:cstheme="minorHAnsi"/>
        </w:rPr>
        <w:t>Where it is not possible to transfer the Personal Data electronically, the Personal Data must be encrypted when being copied to a mobile storage device (with the exception of USB memory sticks/keys) and transported manually. The encryption methods used must strong and sufficient to ensure the security of the Personal Data. Encrypted mobile storage media, should wherever possible, be hand delivered by the Processor to, and be signed for by, the intended recipient. If this is not possible, the use of registered post or some other secured, certifiable delivery method must be used.</w:t>
      </w:r>
    </w:p>
    <w:p w14:paraId="70D72FF0"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The Processor agrees and warrants that the Security Measures are appropriate to protect Personal Data against accidental or unlawful destruction or accidental loss, alteration, unauthorised disclosure or access, in particular where the processing involves the transmission of Personal Data over a network, and against all other unlawful forms of processing, and that these measures ensure a level of security appropriate to the risks presented by the processing and the nature of the Personal Data to be protected having regard to the state of the art and the cost of their implementation.</w:t>
      </w:r>
      <w:bookmarkEnd w:id="17"/>
      <w:bookmarkEnd w:id="18"/>
    </w:p>
    <w:p w14:paraId="70D72FF1" w14:textId="77777777" w:rsidR="00D939F7" w:rsidRPr="00BA1FBC" w:rsidRDefault="00D939F7" w:rsidP="00672A04">
      <w:pPr>
        <w:pStyle w:val="PLLATXT1"/>
        <w:rPr>
          <w:rFonts w:asciiTheme="minorHAnsi" w:hAnsiTheme="minorHAnsi" w:cstheme="minorHAnsi"/>
          <w:b/>
        </w:rPr>
      </w:pPr>
    </w:p>
    <w:p w14:paraId="70D72FF5" w14:textId="77777777" w:rsidR="00BA1FBC" w:rsidRPr="00BA1FBC" w:rsidRDefault="00BA1FBC" w:rsidP="00672A04">
      <w:pPr>
        <w:pStyle w:val="PLLATXT1"/>
        <w:rPr>
          <w:rFonts w:asciiTheme="minorHAnsi" w:hAnsiTheme="minorHAnsi" w:cstheme="minorHAnsi"/>
          <w:b/>
        </w:rPr>
      </w:pPr>
    </w:p>
    <w:p w14:paraId="70D72FF6" w14:textId="77777777" w:rsidR="00BA1FBC" w:rsidRPr="00BA1FBC" w:rsidRDefault="00BA1FBC" w:rsidP="00672A04">
      <w:pPr>
        <w:pStyle w:val="PLLATXT1"/>
        <w:rPr>
          <w:rFonts w:asciiTheme="minorHAnsi" w:hAnsiTheme="minorHAnsi" w:cstheme="minorHAnsi"/>
          <w:b/>
        </w:rPr>
      </w:pPr>
    </w:p>
    <w:p w14:paraId="70D72FF7"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Disclosing Personal Data</w:t>
      </w:r>
    </w:p>
    <w:p w14:paraId="70D72FF8" w14:textId="77777777" w:rsidR="00672A04" w:rsidRPr="00BA1FBC" w:rsidRDefault="00672A04" w:rsidP="00672A04">
      <w:pPr>
        <w:rPr>
          <w:rFonts w:asciiTheme="minorHAnsi" w:hAnsiTheme="minorHAnsi" w:cstheme="minorHAnsi"/>
        </w:rPr>
      </w:pPr>
      <w:r w:rsidRPr="00BA1FBC">
        <w:rPr>
          <w:rFonts w:asciiTheme="minorHAnsi" w:hAnsiTheme="minorHAnsi" w:cstheme="minorHAnsi"/>
        </w:rPr>
        <w:t xml:space="preserve"> </w:t>
      </w:r>
    </w:p>
    <w:p w14:paraId="70D72FF9" w14:textId="38373E0C" w:rsidR="00672A04" w:rsidRPr="00BA1FBC" w:rsidRDefault="00672A04" w:rsidP="00672A04">
      <w:pPr>
        <w:pStyle w:val="PLLANUM2"/>
        <w:rPr>
          <w:rFonts w:asciiTheme="minorHAnsi" w:hAnsiTheme="minorHAnsi" w:cstheme="minorHAnsi"/>
          <w:b w:val="0"/>
        </w:rPr>
      </w:pPr>
      <w:bookmarkStart w:id="19" w:name="_Ref505346072"/>
      <w:bookmarkStart w:id="20" w:name="_Toc505587305"/>
      <w:r w:rsidRPr="00BA1FBC">
        <w:rPr>
          <w:rFonts w:asciiTheme="minorHAnsi" w:hAnsiTheme="minorHAnsi" w:cstheme="minorHAnsi"/>
          <w:b w:val="0"/>
        </w:rPr>
        <w:t xml:space="preserve">Without limiting the Processor’s other obligations under this clause </w:t>
      </w:r>
      <w:r w:rsidR="00B148CF">
        <w:fldChar w:fldCharType="begin"/>
      </w:r>
      <w:r w:rsidR="00B148CF">
        <w:instrText xml:space="preserve"> REF _Ref513736996 \r \h  \* MERGEFORMAT </w:instrText>
      </w:r>
      <w:r w:rsidR="00B148CF">
        <w:fldChar w:fldCharType="separate"/>
      </w:r>
      <w:r w:rsidR="00AC61A7">
        <w:t>2</w:t>
      </w:r>
      <w:r w:rsidR="00B148CF">
        <w:fldChar w:fldCharType="end"/>
      </w:r>
      <w:r w:rsidRPr="00BA1FBC">
        <w:rPr>
          <w:rFonts w:asciiTheme="minorHAnsi" w:hAnsiTheme="minorHAnsi" w:cstheme="minorHAnsi"/>
          <w:b w:val="0"/>
        </w:rPr>
        <w:t>, the Processor:</w:t>
      </w:r>
      <w:bookmarkEnd w:id="19"/>
      <w:bookmarkEnd w:id="20"/>
    </w:p>
    <w:p w14:paraId="70D72FFA"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lastRenderedPageBreak/>
        <w:t>may disclose Personal Data to its staff but only those who:</w:t>
      </w:r>
    </w:p>
    <w:p w14:paraId="70D72FFB" w14:textId="77777777" w:rsidR="00672A04" w:rsidRPr="00BA1FBC" w:rsidRDefault="00672A04" w:rsidP="00672A04">
      <w:pPr>
        <w:pStyle w:val="PLLANUM4"/>
        <w:rPr>
          <w:rFonts w:asciiTheme="minorHAnsi" w:hAnsiTheme="minorHAnsi" w:cstheme="minorHAnsi"/>
        </w:rPr>
      </w:pPr>
      <w:r w:rsidRPr="00BA1FBC">
        <w:rPr>
          <w:rFonts w:asciiTheme="minorHAnsi" w:hAnsiTheme="minorHAnsi" w:cstheme="minorHAnsi"/>
        </w:rPr>
        <w:t>need to know for the purpose of this Agreement and the Existing Agreement (and only to that extent);</w:t>
      </w:r>
    </w:p>
    <w:p w14:paraId="70D72FFC" w14:textId="3514C8F2" w:rsidR="00672A04" w:rsidRPr="00BA1FBC" w:rsidRDefault="00672A04" w:rsidP="00672A04">
      <w:pPr>
        <w:pStyle w:val="PLLANUM4"/>
        <w:rPr>
          <w:rFonts w:asciiTheme="minorHAnsi" w:hAnsiTheme="minorHAnsi" w:cstheme="minorHAnsi"/>
        </w:rPr>
      </w:pPr>
      <w:r w:rsidRPr="00BA1FBC">
        <w:rPr>
          <w:rFonts w:asciiTheme="minorHAnsi" w:hAnsiTheme="minorHAnsi" w:cstheme="minorHAnsi"/>
        </w:rPr>
        <w:t xml:space="preserve">have been trained in accordance with clause </w:t>
      </w:r>
      <w:r w:rsidR="00B148CF">
        <w:fldChar w:fldCharType="begin"/>
      </w:r>
      <w:r w:rsidR="00B148CF">
        <w:instrText xml:space="preserve"> REF _Ref508723008 \r \h  \* MERGEFORMAT </w:instrText>
      </w:r>
      <w:r w:rsidR="00B148CF">
        <w:fldChar w:fldCharType="separate"/>
      </w:r>
      <w:r w:rsidR="00AC61A7" w:rsidRPr="00AC61A7">
        <w:rPr>
          <w:rFonts w:asciiTheme="minorHAnsi" w:hAnsiTheme="minorHAnsi" w:cstheme="minorHAnsi"/>
        </w:rPr>
        <w:t>2.7.3</w:t>
      </w:r>
      <w:r w:rsidR="00B148CF">
        <w:fldChar w:fldCharType="end"/>
      </w:r>
      <w:r w:rsidRPr="00BA1FBC">
        <w:rPr>
          <w:rFonts w:asciiTheme="minorHAnsi" w:hAnsiTheme="minorHAnsi" w:cstheme="minorHAnsi"/>
        </w:rPr>
        <w:t xml:space="preserve">; </w:t>
      </w:r>
    </w:p>
    <w:p w14:paraId="70D72FFD"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may only disclose Personal Data to third parties who are subject to a binding contract to keep the Personal Data confidential (or are under an appropriate statutory obligation of confidentiality); and</w:t>
      </w:r>
    </w:p>
    <w:p w14:paraId="70D72FFE"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may only disclose Personal Data to any other person with the prior written consent of the County Council and, where the County Council provides its consent, only where the person is subject to a binding commitment to keep the Personal Data confidential (or are under an appropriate statutory obligation of confidentiality).</w:t>
      </w:r>
    </w:p>
    <w:p w14:paraId="70D72FFF" w14:textId="77777777" w:rsidR="00672A04" w:rsidRPr="00BA1FBC" w:rsidRDefault="00672A04" w:rsidP="00672A04">
      <w:pPr>
        <w:pStyle w:val="PLLANUM2"/>
        <w:rPr>
          <w:rFonts w:asciiTheme="minorHAnsi" w:hAnsiTheme="minorHAnsi" w:cstheme="minorHAnsi"/>
          <w:b w:val="0"/>
        </w:rPr>
      </w:pPr>
      <w:bookmarkStart w:id="21" w:name="_Ref505345997"/>
      <w:bookmarkStart w:id="22" w:name="_Toc505587306"/>
      <w:r w:rsidRPr="00BA1FBC">
        <w:rPr>
          <w:rFonts w:asciiTheme="minorHAnsi" w:hAnsiTheme="minorHAnsi" w:cstheme="minorHAnsi"/>
          <w:b w:val="0"/>
        </w:rPr>
        <w:t>If the Processor or the Processor’s staff are required by law and/or an order of any court or competent jurisdiction or any regulatory, judicial or governmental body to disclose the Personal Data, the Processor shall, except where prohibited by law, first:</w:t>
      </w:r>
      <w:bookmarkEnd w:id="21"/>
      <w:bookmarkEnd w:id="22"/>
    </w:p>
    <w:p w14:paraId="70D73000"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give the County Council notice of the details of the proposed disclosure unless that law prohibits such information on important grounds of public interest;</w:t>
      </w:r>
    </w:p>
    <w:p w14:paraId="70D73001"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give the County Council a reasonable opportunity to take any steps it considers necessary to protect the confidentiality of the Personal Data including but not limited to seeking such judicial redress as the County Council may see fit in the circumstances;</w:t>
      </w:r>
    </w:p>
    <w:p w14:paraId="70D73002"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give any assistance reasonably required by the County Council to protect the confidentiality of the Personal Data; and</w:t>
      </w:r>
    </w:p>
    <w:p w14:paraId="70D73003"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inform the proposed disclosee that the information is confidential Personal Data.</w:t>
      </w:r>
      <w:bookmarkStart w:id="23" w:name="_Ref505346127"/>
      <w:bookmarkStart w:id="24" w:name="_Toc505587307"/>
    </w:p>
    <w:p w14:paraId="70D73004"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Sub-Processors</w:t>
      </w:r>
    </w:p>
    <w:p w14:paraId="70D73005" w14:textId="77777777" w:rsidR="00672A04" w:rsidRPr="00BA1FBC" w:rsidRDefault="00672A04" w:rsidP="00672A04">
      <w:pPr>
        <w:pStyle w:val="ListParagraph"/>
        <w:ind w:left="1134"/>
        <w:rPr>
          <w:rFonts w:asciiTheme="minorHAnsi" w:hAnsiTheme="minorHAnsi" w:cstheme="minorHAnsi"/>
        </w:rPr>
      </w:pPr>
    </w:p>
    <w:p w14:paraId="70D73006" w14:textId="77777777" w:rsidR="00672A04" w:rsidRPr="00BA1FBC" w:rsidRDefault="00672A04" w:rsidP="00672A04">
      <w:pPr>
        <w:pStyle w:val="PLLANUM2"/>
        <w:rPr>
          <w:rFonts w:asciiTheme="minorHAnsi" w:hAnsiTheme="minorHAnsi" w:cstheme="minorHAnsi"/>
          <w:b w:val="0"/>
        </w:rPr>
      </w:pPr>
      <w:bookmarkStart w:id="25" w:name="_Ref508357305"/>
      <w:r w:rsidRPr="00BA1FBC">
        <w:rPr>
          <w:rFonts w:asciiTheme="minorHAnsi" w:hAnsiTheme="minorHAnsi" w:cstheme="minorHAnsi"/>
          <w:b w:val="0"/>
        </w:rPr>
        <w:t>Without limiting the Processor’s other obligations under this Agreement, the Processor shall not engage any sub-processors to process Personal Data without the prior written consent of the County Council. If the Processor engages any sub-processor to process any Personal Data, the Processor shall impose on such sub-processor, by means of a written contract, the same data protection and security obligations as set out in this Agreement.</w:t>
      </w:r>
      <w:bookmarkEnd w:id="23"/>
      <w:bookmarkEnd w:id="24"/>
      <w:bookmarkEnd w:id="25"/>
      <w:r w:rsidRPr="00BA1FBC">
        <w:rPr>
          <w:rFonts w:asciiTheme="minorHAnsi" w:hAnsiTheme="minorHAnsi" w:cstheme="minorHAnsi"/>
          <w:b w:val="0"/>
        </w:rPr>
        <w:t xml:space="preserve"> </w:t>
      </w:r>
    </w:p>
    <w:p w14:paraId="70D73007"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3008" w14:textId="77777777" w:rsidR="00672A04" w:rsidRPr="00BA1FBC" w:rsidRDefault="00672A04" w:rsidP="00672A04">
      <w:pPr>
        <w:pStyle w:val="PLLANUM2"/>
        <w:rPr>
          <w:rFonts w:asciiTheme="minorHAnsi" w:hAnsiTheme="minorHAnsi" w:cstheme="minorHAnsi"/>
          <w:b w:val="0"/>
        </w:rPr>
      </w:pPr>
      <w:bookmarkStart w:id="26" w:name="_Ref505346158"/>
      <w:bookmarkStart w:id="27" w:name="_Toc505587308"/>
      <w:r w:rsidRPr="00BA1FBC">
        <w:rPr>
          <w:rFonts w:asciiTheme="minorHAnsi" w:hAnsiTheme="minorHAnsi" w:cstheme="minorHAnsi"/>
          <w:b w:val="0"/>
        </w:rPr>
        <w:t>The Processor shall inform the County Council of any intended changes concerning the addition or replacement of any sub-processors and shall not make any such changes without the prior written consent of the County Council.</w:t>
      </w:r>
      <w:bookmarkEnd w:id="26"/>
      <w:bookmarkEnd w:id="27"/>
    </w:p>
    <w:p w14:paraId="70D73009" w14:textId="77777777" w:rsidR="00672A04" w:rsidRPr="00BA1FBC" w:rsidRDefault="00672A04" w:rsidP="00672A04">
      <w:pPr>
        <w:pStyle w:val="PLLANUM2"/>
        <w:numPr>
          <w:ilvl w:val="0"/>
          <w:numId w:val="0"/>
        </w:numPr>
        <w:rPr>
          <w:rFonts w:asciiTheme="minorHAnsi" w:hAnsiTheme="minorHAnsi" w:cstheme="minorHAnsi"/>
          <w:b w:val="0"/>
        </w:rPr>
      </w:pPr>
    </w:p>
    <w:p w14:paraId="70D7300A" w14:textId="77777777" w:rsidR="00672A04" w:rsidRPr="00BA1FBC" w:rsidRDefault="00672A04" w:rsidP="00672A04">
      <w:pPr>
        <w:pStyle w:val="PLLANUM2"/>
        <w:rPr>
          <w:rFonts w:asciiTheme="minorHAnsi" w:hAnsiTheme="minorHAnsi" w:cstheme="minorHAnsi"/>
        </w:rPr>
      </w:pPr>
      <w:bookmarkStart w:id="28" w:name="_Toc505587309"/>
      <w:r w:rsidRPr="00BA1FBC">
        <w:rPr>
          <w:rFonts w:asciiTheme="minorHAnsi" w:hAnsiTheme="minorHAnsi" w:cstheme="minorHAnsi"/>
          <w:b w:val="0"/>
        </w:rPr>
        <w:t>The Processor shall remain liable to the County Council for processing by such sub-processors as if the processing was being conducted by the Processor</w:t>
      </w:r>
      <w:r w:rsidRPr="00BA1FBC">
        <w:rPr>
          <w:rFonts w:asciiTheme="minorHAnsi" w:hAnsiTheme="minorHAnsi" w:cstheme="minorHAnsi"/>
        </w:rPr>
        <w:t>.</w:t>
      </w:r>
      <w:bookmarkEnd w:id="28"/>
    </w:p>
    <w:p w14:paraId="70D7300B"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Data Transfers</w:t>
      </w:r>
    </w:p>
    <w:p w14:paraId="70D7300C" w14:textId="77777777" w:rsidR="00672A04" w:rsidRPr="00BA1FBC" w:rsidRDefault="00672A04" w:rsidP="00672A04">
      <w:pPr>
        <w:pStyle w:val="PCHeading2"/>
        <w:numPr>
          <w:ilvl w:val="0"/>
          <w:numId w:val="0"/>
        </w:numPr>
        <w:spacing w:line="276" w:lineRule="auto"/>
        <w:rPr>
          <w:rFonts w:asciiTheme="minorHAnsi" w:hAnsiTheme="minorHAnsi" w:cstheme="minorHAnsi"/>
        </w:rPr>
      </w:pPr>
    </w:p>
    <w:p w14:paraId="70D7300D" w14:textId="77777777" w:rsidR="00672A04" w:rsidRPr="00BA1FBC" w:rsidRDefault="00672A04" w:rsidP="00672A04">
      <w:pPr>
        <w:pStyle w:val="PLLANUM2"/>
        <w:rPr>
          <w:rFonts w:asciiTheme="minorHAnsi" w:hAnsiTheme="minorHAnsi" w:cstheme="minorHAnsi"/>
          <w:b w:val="0"/>
        </w:rPr>
      </w:pPr>
      <w:bookmarkStart w:id="29" w:name="_Ref520447066"/>
      <w:r w:rsidRPr="00BA1FBC">
        <w:rPr>
          <w:rFonts w:asciiTheme="minorHAnsi" w:hAnsiTheme="minorHAnsi" w:cstheme="minorHAnsi"/>
          <w:b w:val="0"/>
        </w:rPr>
        <w:t>The Processor will not transfer any Personal Data out of the European Economic Area except with the prior written consent of the County Council and in accordance with any terms the County Council may impose on such transfer. Where the County Council has consented to the transfer of its Personal Data outside the EEA, the Processor may only transfer the Personal Data to a legal entity located in:</w:t>
      </w:r>
      <w:bookmarkEnd w:id="29"/>
    </w:p>
    <w:p w14:paraId="70D7300E" w14:textId="46BF420D" w:rsidR="00672A04" w:rsidRPr="002B5365" w:rsidRDefault="00672A04" w:rsidP="00672A04">
      <w:pPr>
        <w:pStyle w:val="PLLANUM3"/>
        <w:rPr>
          <w:rFonts w:asciiTheme="minorHAnsi" w:hAnsiTheme="minorHAnsi" w:cstheme="minorHAnsi"/>
        </w:rPr>
      </w:pPr>
      <w:r w:rsidRPr="00BA1FBC">
        <w:rPr>
          <w:rFonts w:asciiTheme="minorHAnsi" w:hAnsiTheme="minorHAnsi" w:cstheme="minorHAnsi"/>
        </w:rPr>
        <w:lastRenderedPageBreak/>
        <w:t>a country outside the European Economic Area but approved for this purpose by the EU Commission pursuant to Article 45(3) of the GDPR</w:t>
      </w:r>
      <w:r w:rsidR="00E849DF">
        <w:rPr>
          <w:rFonts w:asciiTheme="minorHAnsi" w:hAnsiTheme="minorHAnsi" w:cstheme="minorHAnsi"/>
        </w:rPr>
        <w:t xml:space="preserve"> </w:t>
      </w:r>
      <w:r w:rsidR="00E849DF" w:rsidRPr="002B5365">
        <w:rPr>
          <w:rFonts w:asciiTheme="minorHAnsi" w:hAnsiTheme="minorHAnsi" w:cstheme="minorHAnsi"/>
        </w:rPr>
        <w:t>where an adequacy decision for that Country has been determined by the EU Commission to exist</w:t>
      </w:r>
      <w:r w:rsidRPr="002B5365">
        <w:rPr>
          <w:rFonts w:asciiTheme="minorHAnsi" w:hAnsiTheme="minorHAnsi" w:cstheme="minorHAnsi"/>
        </w:rPr>
        <w:t>;</w:t>
      </w:r>
    </w:p>
    <w:p w14:paraId="70D7300F" w14:textId="77777777" w:rsidR="00672A04" w:rsidRPr="002B5365" w:rsidRDefault="00672A04" w:rsidP="00672A04">
      <w:pPr>
        <w:pStyle w:val="PLLANUM3"/>
        <w:rPr>
          <w:rFonts w:asciiTheme="minorHAnsi" w:hAnsiTheme="minorHAnsi" w:cstheme="minorHAnsi"/>
        </w:rPr>
      </w:pPr>
      <w:bookmarkStart w:id="30" w:name="_Ref522195412"/>
      <w:r w:rsidRPr="002B5365">
        <w:rPr>
          <w:rFonts w:asciiTheme="minorHAnsi" w:hAnsiTheme="minorHAnsi" w:cstheme="minorHAnsi"/>
        </w:rPr>
        <w:t>a country outside the European Economic Area but subject to the execution by the County Council, the Processor and the transferee of standard data protection clauses adopted by the EU Commission in accordance with the examination procedure referred to in Article 93(2) of the GDPR) as provided for in Article 46 of the GDPR and in the form set out in Appendix C to this Agreement;</w:t>
      </w:r>
      <w:bookmarkEnd w:id="30"/>
    </w:p>
    <w:p w14:paraId="70D73010" w14:textId="77777777" w:rsidR="00672A04" w:rsidRPr="002B5365" w:rsidRDefault="00672A04" w:rsidP="00672A04">
      <w:pPr>
        <w:pStyle w:val="PLLANUM3"/>
        <w:rPr>
          <w:rFonts w:asciiTheme="minorHAnsi" w:hAnsiTheme="minorHAnsi" w:cstheme="minorHAnsi"/>
        </w:rPr>
      </w:pPr>
      <w:bookmarkStart w:id="31" w:name="_Ref520447019"/>
      <w:r w:rsidRPr="002B5365">
        <w:rPr>
          <w:rFonts w:asciiTheme="minorHAnsi" w:hAnsiTheme="minorHAnsi" w:cstheme="minorHAnsi"/>
        </w:rPr>
        <w:t>a country outside the European Economic Area but where the transferee of the County Council’s Personal Data is a parent or subsidiary company of the Processor, provided that the Processor and that parent or subsidiary company have adopted Binding Corporate Rules which comply with the provisions of Article 47 of the GDPR;</w:t>
      </w:r>
      <w:bookmarkEnd w:id="31"/>
    </w:p>
    <w:p w14:paraId="70D73011" w14:textId="209B67EE" w:rsidR="00672A04" w:rsidRPr="002B5365" w:rsidRDefault="00672A04" w:rsidP="00672A04">
      <w:pPr>
        <w:pStyle w:val="PLLANUM3"/>
        <w:rPr>
          <w:rFonts w:asciiTheme="minorHAnsi" w:hAnsiTheme="minorHAnsi" w:cstheme="minorHAnsi"/>
        </w:rPr>
      </w:pPr>
      <w:r w:rsidRPr="002B5365">
        <w:rPr>
          <w:rFonts w:asciiTheme="minorHAnsi" w:hAnsiTheme="minorHAnsi" w:cstheme="minorHAnsi"/>
        </w:rPr>
        <w:t xml:space="preserve">the United States of America only when the Personal Data transferee has agreed in writing to be bound by the </w:t>
      </w:r>
      <w:r w:rsidR="00A15CC5" w:rsidRPr="002B5365">
        <w:rPr>
          <w:rFonts w:asciiTheme="minorHAnsi" w:hAnsiTheme="minorHAnsi" w:cstheme="minorHAnsi"/>
        </w:rPr>
        <w:t xml:space="preserve">Standard Contractual Clauses </w:t>
      </w:r>
      <w:r w:rsidR="008546C6" w:rsidRPr="002B5365">
        <w:rPr>
          <w:rFonts w:asciiTheme="minorHAnsi" w:hAnsiTheme="minorHAnsi" w:cstheme="minorHAnsi"/>
        </w:rPr>
        <w:t xml:space="preserve">(SCC’s) </w:t>
      </w:r>
      <w:r w:rsidR="00A15CC5" w:rsidRPr="002B5365">
        <w:rPr>
          <w:rFonts w:asciiTheme="minorHAnsi" w:hAnsiTheme="minorHAnsi" w:cstheme="minorHAnsi"/>
        </w:rPr>
        <w:t xml:space="preserve">detailed in Appendix C and </w:t>
      </w:r>
      <w:r w:rsidR="00E849DF" w:rsidRPr="002B5365">
        <w:rPr>
          <w:rFonts w:asciiTheme="minorHAnsi" w:hAnsiTheme="minorHAnsi" w:cstheme="minorHAnsi"/>
        </w:rPr>
        <w:t>provided</w:t>
      </w:r>
      <w:r w:rsidR="00A15CC5" w:rsidRPr="002B5365">
        <w:rPr>
          <w:rFonts w:asciiTheme="minorHAnsi" w:hAnsiTheme="minorHAnsi" w:cstheme="minorHAnsi"/>
        </w:rPr>
        <w:t xml:space="preserve"> </w:t>
      </w:r>
      <w:r w:rsidR="00E849DF" w:rsidRPr="002B5365">
        <w:rPr>
          <w:rFonts w:asciiTheme="minorHAnsi" w:hAnsiTheme="minorHAnsi" w:cstheme="minorHAnsi"/>
        </w:rPr>
        <w:t>for as an appropriate safeguard</w:t>
      </w:r>
      <w:r w:rsidR="00A15CC5" w:rsidRPr="002B5365">
        <w:rPr>
          <w:rFonts w:asciiTheme="minorHAnsi" w:hAnsiTheme="minorHAnsi" w:cstheme="minorHAnsi"/>
        </w:rPr>
        <w:t xml:space="preserve"> in Article</w:t>
      </w:r>
      <w:r w:rsidR="00E849DF" w:rsidRPr="002B5365">
        <w:rPr>
          <w:rFonts w:asciiTheme="minorHAnsi" w:hAnsiTheme="minorHAnsi" w:cstheme="minorHAnsi"/>
        </w:rPr>
        <w:t xml:space="preserve"> 46(2)c</w:t>
      </w:r>
      <w:r w:rsidR="00A15CC5" w:rsidRPr="002B5365">
        <w:rPr>
          <w:rFonts w:asciiTheme="minorHAnsi" w:hAnsiTheme="minorHAnsi" w:cstheme="minorHAnsi"/>
        </w:rPr>
        <w:t xml:space="preserve"> of the GDPR</w:t>
      </w:r>
      <w:r w:rsidR="008546C6" w:rsidRPr="002B5365">
        <w:rPr>
          <w:rFonts w:asciiTheme="minorHAnsi" w:hAnsiTheme="minorHAnsi" w:cstheme="minorHAnsi"/>
        </w:rPr>
        <w:t>, where the use of SCC’s are accompanied by</w:t>
      </w:r>
      <w:r w:rsidR="008546C6" w:rsidRPr="002B5365">
        <w:rPr>
          <w:rFonts w:asciiTheme="minorHAnsi" w:hAnsiTheme="minorHAnsi" w:cstheme="minorHAnsi"/>
          <w:lang w:val="en-GB"/>
        </w:rPr>
        <w:t xml:space="preserve"> additional</w:t>
      </w:r>
      <w:r w:rsidR="00E849DF" w:rsidRPr="002B5365">
        <w:rPr>
          <w:rFonts w:asciiTheme="minorHAnsi" w:hAnsiTheme="minorHAnsi" w:cstheme="minorHAnsi"/>
          <w:lang w:val="en-GB"/>
        </w:rPr>
        <w:t xml:space="preserve"> appropriate</w:t>
      </w:r>
      <w:r w:rsidR="008546C6" w:rsidRPr="002B5365">
        <w:rPr>
          <w:rFonts w:asciiTheme="minorHAnsi" w:hAnsiTheme="minorHAnsi" w:cstheme="minorHAnsi"/>
          <w:lang w:val="en-GB"/>
        </w:rPr>
        <w:t xml:space="preserve"> safeguards</w:t>
      </w:r>
      <w:r w:rsidR="00E849DF" w:rsidRPr="002B5365">
        <w:rPr>
          <w:rFonts w:asciiTheme="minorHAnsi" w:hAnsiTheme="minorHAnsi" w:cstheme="minorHAnsi"/>
          <w:lang w:val="en-GB"/>
        </w:rPr>
        <w:t xml:space="preserve"> such as</w:t>
      </w:r>
      <w:r w:rsidR="008546C6" w:rsidRPr="002B5365">
        <w:rPr>
          <w:rFonts w:asciiTheme="minorHAnsi" w:hAnsiTheme="minorHAnsi" w:cstheme="minorHAnsi"/>
          <w:lang w:val="en-GB"/>
        </w:rPr>
        <w:t xml:space="preserve"> </w:t>
      </w:r>
      <w:r w:rsidR="00E849DF" w:rsidRPr="002B5365">
        <w:rPr>
          <w:rFonts w:asciiTheme="minorHAnsi" w:hAnsiTheme="minorHAnsi" w:cstheme="minorHAnsi"/>
          <w:lang w:val="en-GB"/>
        </w:rPr>
        <w:t xml:space="preserve">technical; organisational and </w:t>
      </w:r>
      <w:r w:rsidR="00D2380B" w:rsidRPr="002B5365">
        <w:rPr>
          <w:rFonts w:asciiTheme="minorHAnsi" w:hAnsiTheme="minorHAnsi" w:cstheme="minorHAnsi"/>
          <w:lang w:val="en-GB"/>
        </w:rPr>
        <w:t>contractual measures</w:t>
      </w:r>
      <w:r w:rsidR="008546C6" w:rsidRPr="002B5365">
        <w:rPr>
          <w:rFonts w:asciiTheme="minorHAnsi" w:hAnsiTheme="minorHAnsi" w:cstheme="minorHAnsi"/>
          <w:lang w:val="en-GB"/>
        </w:rPr>
        <w:t>. These additional safeguards must be binding and be explicit in the dp agreement between the parties.</w:t>
      </w:r>
    </w:p>
    <w:p w14:paraId="70D73012" w14:textId="00AD6CCB"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 xml:space="preserve">In the event that the transfer mechanism entered into under clause </w:t>
      </w:r>
      <w:r w:rsidR="00B148CF">
        <w:fldChar w:fldCharType="begin"/>
      </w:r>
      <w:r w:rsidR="00B148CF">
        <w:instrText xml:space="preserve"> REF _Ref522195412 \r \h  \* MERGEFORMAT </w:instrText>
      </w:r>
      <w:r w:rsidR="00B148CF">
        <w:fldChar w:fldCharType="separate"/>
      </w:r>
      <w:r w:rsidR="00AC61A7" w:rsidRPr="00AC61A7">
        <w:rPr>
          <w:rFonts w:asciiTheme="minorHAnsi" w:hAnsiTheme="minorHAnsi" w:cstheme="minorHAnsi"/>
          <w:b w:val="0"/>
        </w:rPr>
        <w:t>2.19.2</w:t>
      </w:r>
      <w:r w:rsidR="00B148CF">
        <w:fldChar w:fldCharType="end"/>
      </w:r>
      <w:r w:rsidRPr="00BA1FBC">
        <w:rPr>
          <w:rFonts w:asciiTheme="minorHAnsi" w:hAnsiTheme="minorHAnsi" w:cstheme="minorHAnsi"/>
          <w:b w:val="0"/>
        </w:rPr>
        <w:t xml:space="preserve"> ceases to be valid, the Processor shall at the County Council’s discretion:-</w:t>
      </w:r>
    </w:p>
    <w:p w14:paraId="70D73013"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enter into and/or procure that any relevant sub-processor enters into an appropriate alternative data transfer mechanism; </w:t>
      </w:r>
    </w:p>
    <w:p w14:paraId="70D73014"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destroy any Personal Data in its and/or its sub-processor’s possession; or</w:t>
      </w:r>
    </w:p>
    <w:p w14:paraId="70D73015"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return any Personal Data in its and/or its sub-processor’s possession to the County Council.</w:t>
      </w:r>
    </w:p>
    <w:p w14:paraId="70D73016"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 xml:space="preserve">In addition to the above, the Processor shall not transfer Personal Data outside of the EEA unless the following conditions are fulfilled: </w:t>
      </w:r>
    </w:p>
    <w:p w14:paraId="70D73017"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The Processor or the County Council has provided appropriate safeguards in relation to the transfer (whether in accordance with GDPR Article 46 or the Law Enforcement Directive Article 37) as determined by the County Council; </w:t>
      </w:r>
    </w:p>
    <w:p w14:paraId="70D73018"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The Data Subject has enforceable rights and effective legal remedies;</w:t>
      </w:r>
    </w:p>
    <w:p w14:paraId="70D73019"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The Processor complies with its obligations under the Data Protection Legislation by providing an adequate level of protection to any Personal Data that is transferred (or, if it is not so bound, uses its best endeavours to assist the County Council in meeting its obligations); and</w:t>
      </w:r>
    </w:p>
    <w:p w14:paraId="70D7301A"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The Processor complies with any reasonable instructions notified to it in advance by the County Council with respect to the processing of Personal Data. </w:t>
      </w:r>
    </w:p>
    <w:p w14:paraId="70D7301D" w14:textId="3B75A5DB" w:rsidR="00D939F7" w:rsidRPr="00A82E3B" w:rsidRDefault="00672A04" w:rsidP="00672A04">
      <w:pPr>
        <w:pStyle w:val="PLLANUM2"/>
        <w:rPr>
          <w:rFonts w:asciiTheme="minorHAnsi" w:hAnsiTheme="minorHAnsi" w:cstheme="minorHAnsi"/>
          <w:b w:val="0"/>
        </w:rPr>
      </w:pPr>
      <w:r w:rsidRPr="00BA1FBC">
        <w:rPr>
          <w:rFonts w:asciiTheme="minorHAnsi" w:hAnsiTheme="minorHAnsi" w:cstheme="minorHAnsi"/>
          <w:b w:val="0"/>
        </w:rPr>
        <w:t>In the event that there ceases to exist any valid data transfer mechanism which would enable the Personal Data to be lawfully transferred by the County Council to the Processor, the County Council shall be entitled to terminate this Agreement by giving a minimum of 30 days' prior written notice to the Processor.</w:t>
      </w:r>
    </w:p>
    <w:p w14:paraId="70D7301E" w14:textId="77777777" w:rsidR="00D939F7" w:rsidRPr="00BA1FBC" w:rsidRDefault="00D939F7" w:rsidP="00672A04">
      <w:pPr>
        <w:pStyle w:val="PLLATXT1"/>
        <w:rPr>
          <w:rFonts w:asciiTheme="minorHAnsi" w:hAnsiTheme="minorHAnsi" w:cstheme="minorHAnsi"/>
          <w:b/>
        </w:rPr>
      </w:pPr>
    </w:p>
    <w:p w14:paraId="70D7301F" w14:textId="77777777" w:rsidR="00BA1FBC" w:rsidRPr="00BA1FBC" w:rsidRDefault="00BA1FBC" w:rsidP="00672A04">
      <w:pPr>
        <w:pStyle w:val="PLLATXT1"/>
        <w:rPr>
          <w:rFonts w:asciiTheme="minorHAnsi" w:hAnsiTheme="minorHAnsi" w:cstheme="minorHAnsi"/>
          <w:b/>
        </w:rPr>
      </w:pPr>
    </w:p>
    <w:p w14:paraId="70D73020"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lastRenderedPageBreak/>
        <w:t>Assistance</w:t>
      </w:r>
    </w:p>
    <w:p w14:paraId="70D73021" w14:textId="77777777" w:rsidR="00672A04" w:rsidRPr="00BA1FBC" w:rsidRDefault="00672A04" w:rsidP="00672A04">
      <w:pPr>
        <w:rPr>
          <w:rFonts w:asciiTheme="minorHAnsi" w:hAnsiTheme="minorHAnsi" w:cstheme="minorHAnsi"/>
        </w:rPr>
      </w:pPr>
    </w:p>
    <w:p w14:paraId="70D73022" w14:textId="77777777" w:rsidR="00672A04" w:rsidRPr="00BA1FBC" w:rsidRDefault="00672A04" w:rsidP="00672A04">
      <w:pPr>
        <w:pStyle w:val="PLLANUM2"/>
        <w:rPr>
          <w:rFonts w:asciiTheme="minorHAnsi" w:hAnsiTheme="minorHAnsi" w:cstheme="minorHAnsi"/>
          <w:b w:val="0"/>
        </w:rPr>
      </w:pPr>
      <w:bookmarkStart w:id="32" w:name="_Toc505587311"/>
      <w:r w:rsidRPr="00BA1FBC">
        <w:rPr>
          <w:rFonts w:asciiTheme="minorHAnsi" w:hAnsiTheme="minorHAnsi" w:cstheme="minorHAnsi"/>
          <w:b w:val="0"/>
        </w:rPr>
        <w:t>Each party shall co-operate with the other party to the extent necessary to enable that party to comply with any requests of the Data Protection Commission or other competent supervisory authority in respect of the Personal Data.</w:t>
      </w:r>
      <w:bookmarkEnd w:id="32"/>
    </w:p>
    <w:p w14:paraId="70D73023"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3024" w14:textId="77777777" w:rsidR="00672A04" w:rsidRPr="00BA1FBC" w:rsidRDefault="00672A04" w:rsidP="00672A04">
      <w:pPr>
        <w:pStyle w:val="PLLANUM2"/>
        <w:rPr>
          <w:rFonts w:asciiTheme="minorHAnsi" w:hAnsiTheme="minorHAnsi" w:cstheme="minorHAnsi"/>
          <w:b w:val="0"/>
        </w:rPr>
      </w:pPr>
      <w:bookmarkStart w:id="33" w:name="_Toc505587312"/>
      <w:r w:rsidRPr="00BA1FBC">
        <w:rPr>
          <w:rFonts w:asciiTheme="minorHAnsi" w:hAnsiTheme="minorHAnsi" w:cstheme="minorHAnsi"/>
          <w:b w:val="0"/>
        </w:rPr>
        <w:t>The Processor shall:</w:t>
      </w:r>
      <w:bookmarkEnd w:id="33"/>
      <w:r w:rsidRPr="00BA1FBC">
        <w:rPr>
          <w:rFonts w:asciiTheme="minorHAnsi" w:hAnsiTheme="minorHAnsi" w:cstheme="minorHAnsi"/>
          <w:b w:val="0"/>
        </w:rPr>
        <w:t xml:space="preserve"> </w:t>
      </w:r>
    </w:p>
    <w:p w14:paraId="70D73025"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fully co-operate with and assist the County Council in complying with its obligations under the Data Protection Legislation including but not limited to demonstrating compliance with the GDPR;</w:t>
      </w:r>
    </w:p>
    <w:p w14:paraId="70D73026"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make available to the County Council all information necessary to demonstrate compliance with the obligations set out in Article 28 of the GDPR and allow for and contribute to audits, including inspections, conducted by the County Council or another auditor mandated by the County Council;</w:t>
      </w:r>
    </w:p>
    <w:p w14:paraId="70D73027" w14:textId="04C0F113"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 xml:space="preserve">immediately inform the County Council if, in its opinion, an instruction given or request made pursuant to this clause </w:t>
      </w:r>
      <w:r w:rsidR="00B148CF">
        <w:fldChar w:fldCharType="begin"/>
      </w:r>
      <w:r w:rsidR="00B148CF">
        <w:instrText xml:space="preserve"> REF _Ref513733000 \r \h  \* MERGEFORMAT </w:instrText>
      </w:r>
      <w:r w:rsidR="00B148CF">
        <w:fldChar w:fldCharType="separate"/>
      </w:r>
      <w:r w:rsidR="00AC61A7">
        <w:t>2</w:t>
      </w:r>
      <w:r w:rsidR="00B148CF">
        <w:fldChar w:fldCharType="end"/>
      </w:r>
      <w:r w:rsidRPr="00BA1FBC">
        <w:rPr>
          <w:rFonts w:asciiTheme="minorHAnsi" w:hAnsiTheme="minorHAnsi" w:cstheme="minorHAnsi"/>
        </w:rPr>
        <w:t xml:space="preserve"> infringes Data Protection Legislation;</w:t>
      </w:r>
    </w:p>
    <w:p w14:paraId="70D73028"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taking into account the nature of the processing, provide such assistance including by using appropriate technical and organisational measures as the County Council may require for the fulfilment of the County Council’s obligation to respond to requests for exercising the data subject's rights laid down in Chapter III of the GDPR;</w:t>
      </w:r>
    </w:p>
    <w:p w14:paraId="70D73029"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provide such reasonable co-operation and assistance as the County Council may require to enable the County Council to comply with its obligations and in particular those obligations under Articles 32-36 of the GDPR including without limitation to notify the County Council without undue delay and in any event within 24 hours following the Processor becoming aware of a breach of security leading to the accidental or unlawful destruction, loss, alteration, unauthorised disclosure of, or access to, Personal Data (“</w:t>
      </w:r>
      <w:r w:rsidRPr="00BA1FBC">
        <w:rPr>
          <w:rFonts w:asciiTheme="minorHAnsi" w:hAnsiTheme="minorHAnsi" w:cstheme="minorHAnsi"/>
          <w:b/>
        </w:rPr>
        <w:t>Personal Data Breach</w:t>
      </w:r>
      <w:r w:rsidRPr="00BA1FBC">
        <w:rPr>
          <w:rFonts w:asciiTheme="minorHAnsi" w:hAnsiTheme="minorHAnsi" w:cstheme="minorHAnsi"/>
        </w:rPr>
        <w:t>”);</w:t>
      </w:r>
    </w:p>
    <w:p w14:paraId="70D7302A" w14:textId="77777777" w:rsidR="00672A04" w:rsidRPr="00BA1FBC" w:rsidRDefault="1B24D872" w:rsidP="1B24D872">
      <w:pPr>
        <w:pStyle w:val="PLLANUM3"/>
        <w:rPr>
          <w:rFonts w:asciiTheme="minorHAnsi" w:hAnsiTheme="minorHAnsi" w:cstheme="minorHAnsi"/>
        </w:rPr>
      </w:pPr>
      <w:r w:rsidRPr="00BA1FBC">
        <w:rPr>
          <w:rFonts w:asciiTheme="minorHAnsi" w:hAnsiTheme="minorHAnsi" w:cstheme="minorHAnsi"/>
        </w:rPr>
        <w:t>immediately notify the County Council of any monitoring activities and measures undertaken by the Data Protection Commis</w:t>
      </w:r>
      <w:r w:rsidR="00BA1FBC" w:rsidRPr="00BA1FBC">
        <w:rPr>
          <w:rFonts w:asciiTheme="minorHAnsi" w:hAnsiTheme="minorHAnsi" w:cstheme="minorHAnsi"/>
        </w:rPr>
        <w:t>s</w:t>
      </w:r>
      <w:r w:rsidRPr="00BA1FBC">
        <w:rPr>
          <w:rFonts w:asciiTheme="minorHAnsi" w:hAnsiTheme="minorHAnsi" w:cstheme="minorHAnsi"/>
        </w:rPr>
        <w:t>ion that supervises the applicable data protection legislation;</w:t>
      </w:r>
    </w:p>
    <w:p w14:paraId="70D7302B" w14:textId="31CFFFB2"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provide such reasonable co-operation and assistance as the County Council may require to</w:t>
      </w:r>
      <w:r w:rsidR="004E5B5F">
        <w:rPr>
          <w:rFonts w:asciiTheme="minorHAnsi" w:hAnsiTheme="minorHAnsi" w:cstheme="minorHAnsi"/>
        </w:rPr>
        <w:t xml:space="preserve"> </w:t>
      </w:r>
      <w:r w:rsidRPr="00BA1FBC">
        <w:rPr>
          <w:rFonts w:asciiTheme="minorHAnsi" w:hAnsiTheme="minorHAnsi" w:cstheme="minorHAnsi"/>
        </w:rPr>
        <w:t>enable the County Council to comply with its obligations to provide information about the collection, processing or usage of Personal Data to a data subject;</w:t>
      </w:r>
    </w:p>
    <w:p w14:paraId="70D7302C"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immediately notify the County Council if it receives any communication from the Data Protection Commission or any other regulatory or supervisory authority in connection with Personal Data processed under this Agreement;</w:t>
      </w:r>
    </w:p>
    <w:p w14:paraId="70D7302D"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deal promptly and properly with all inquiries from the County Council relating to its processing of the Personal Data;</w:t>
      </w:r>
    </w:p>
    <w:p w14:paraId="70D7302E" w14:textId="77777777" w:rsidR="00672A04" w:rsidRPr="00BA1FBC" w:rsidRDefault="1B24D872" w:rsidP="1B24D872">
      <w:pPr>
        <w:pStyle w:val="PLLANUM3"/>
        <w:rPr>
          <w:rFonts w:asciiTheme="minorHAnsi" w:hAnsiTheme="minorHAnsi" w:cstheme="minorHAnsi"/>
        </w:rPr>
      </w:pPr>
      <w:r w:rsidRPr="00BA1FBC">
        <w:rPr>
          <w:rFonts w:asciiTheme="minorHAnsi" w:hAnsiTheme="minorHAnsi" w:cstheme="minorHAnsi"/>
        </w:rPr>
        <w:t xml:space="preserve">if the Processor receives any request from any person to access, correct, restrict or erase Personal Data, the Processor shall, within 48 hours, notify the County Council and provide the County Council with the full details of that request; </w:t>
      </w:r>
    </w:p>
    <w:p w14:paraId="70D7302F" w14:textId="77777777" w:rsidR="00672A04" w:rsidRPr="00BA1FBC" w:rsidRDefault="1B24D872" w:rsidP="1B24D872">
      <w:pPr>
        <w:pStyle w:val="PLLANUM3"/>
        <w:rPr>
          <w:rFonts w:asciiTheme="minorHAnsi" w:hAnsiTheme="minorHAnsi" w:cstheme="minorHAnsi"/>
        </w:rPr>
      </w:pPr>
      <w:r w:rsidRPr="00BA1FBC">
        <w:rPr>
          <w:rFonts w:asciiTheme="minorHAnsi" w:hAnsiTheme="minorHAnsi" w:cstheme="minorHAnsi"/>
        </w:rPr>
        <w:t xml:space="preserve">where the Processor has notified the County Council of any request from a data subject their obligation to notify the County Council shall include the provision of further information to the County Council in its entirety or, as details become available; and </w:t>
      </w:r>
    </w:p>
    <w:p w14:paraId="70D73030"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lastRenderedPageBreak/>
        <w:t xml:space="preserve"> ensure that the Personal Data is not in any way used, manipulated, distributed, copied or processed for any other purpose than for the fulfilment of the contractual obligations as explicitly agreed upon and arising from this Agreement.</w:t>
      </w:r>
    </w:p>
    <w:p w14:paraId="70D73031"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Audit</w:t>
      </w:r>
    </w:p>
    <w:p w14:paraId="70D73032" w14:textId="77777777" w:rsidR="00672A04" w:rsidRPr="00BA1FBC" w:rsidRDefault="00672A04" w:rsidP="00672A04">
      <w:pPr>
        <w:pStyle w:val="PLLANUM2"/>
        <w:rPr>
          <w:rFonts w:asciiTheme="minorHAnsi" w:hAnsiTheme="minorHAnsi" w:cstheme="minorHAnsi"/>
          <w:b w:val="0"/>
        </w:rPr>
      </w:pPr>
      <w:bookmarkStart w:id="34" w:name="_Toc505587313"/>
      <w:r w:rsidRPr="00BA1FBC">
        <w:rPr>
          <w:rFonts w:asciiTheme="minorHAnsi" w:hAnsiTheme="minorHAnsi" w:cstheme="minorHAnsi"/>
          <w:b w:val="0"/>
        </w:rPr>
        <w:t>The Processor shall provide the County Council or its representatives, upon reasonable notice in writing from the County Council to the Processor with reasonable access to all relevant systems (including the Processor’s systems), staff, records and information of the Processor for the purpose of inspecting, testing and auditing the Security Measures operated by the Processor and for the purpose of confirming the Processor’s compliance with its obligations under this Agreement and with Data Protection Legislation. The Processor shall promptly implement any requirement made by the County Council to improve the Security Measures.</w:t>
      </w:r>
      <w:bookmarkEnd w:id="34"/>
      <w:r w:rsidRPr="00BA1FBC">
        <w:rPr>
          <w:rFonts w:asciiTheme="minorHAnsi" w:hAnsiTheme="minorHAnsi" w:cstheme="minorHAnsi"/>
          <w:b w:val="0"/>
        </w:rPr>
        <w:t xml:space="preserve"> </w:t>
      </w:r>
    </w:p>
    <w:p w14:paraId="70D73033" w14:textId="77777777" w:rsidR="00672A04" w:rsidRPr="00BA1FBC" w:rsidRDefault="00672A04" w:rsidP="00672A04">
      <w:pPr>
        <w:rPr>
          <w:rFonts w:asciiTheme="minorHAnsi" w:hAnsiTheme="minorHAnsi" w:cstheme="minorHAnsi"/>
          <w:b/>
        </w:rPr>
      </w:pPr>
    </w:p>
    <w:p w14:paraId="70D73034"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Information Obligations</w:t>
      </w:r>
    </w:p>
    <w:p w14:paraId="70D73035" w14:textId="77777777" w:rsidR="00672A04" w:rsidRPr="00BA1FBC" w:rsidRDefault="00672A04" w:rsidP="00672A04">
      <w:pPr>
        <w:rPr>
          <w:rFonts w:asciiTheme="minorHAnsi" w:hAnsiTheme="minorHAnsi" w:cstheme="minorHAnsi"/>
          <w:b/>
        </w:rPr>
      </w:pPr>
    </w:p>
    <w:p w14:paraId="70D73036" w14:textId="77777777" w:rsidR="00672A04" w:rsidRPr="00BA1FBC" w:rsidRDefault="00672A04" w:rsidP="00672A04">
      <w:pPr>
        <w:pStyle w:val="PLLANUM2"/>
        <w:rPr>
          <w:rFonts w:asciiTheme="minorHAnsi" w:hAnsiTheme="minorHAnsi" w:cstheme="minorHAnsi"/>
          <w:b w:val="0"/>
        </w:rPr>
      </w:pPr>
      <w:bookmarkStart w:id="35" w:name="_Toc505587314"/>
      <w:r w:rsidRPr="00BA1FBC">
        <w:rPr>
          <w:rFonts w:asciiTheme="minorHAnsi" w:hAnsiTheme="minorHAnsi" w:cstheme="minorHAnsi"/>
          <w:b w:val="0"/>
        </w:rPr>
        <w:t>If the Processor cannot provide compliance or foresees that it cannot comply with its obligations as set out in this Agreement, for whatever reasons, it agrees to promptly inform the County Council of its inability to comply, in which case the County Council is entitled to suspend the transfer of Personal Data.</w:t>
      </w:r>
      <w:bookmarkEnd w:id="35"/>
    </w:p>
    <w:p w14:paraId="70D73037"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3038" w14:textId="77777777" w:rsidR="00672A04" w:rsidRPr="00BA1FBC" w:rsidRDefault="00672A04" w:rsidP="00672A04">
      <w:pPr>
        <w:pStyle w:val="PLLANUM2"/>
        <w:rPr>
          <w:rFonts w:asciiTheme="minorHAnsi" w:hAnsiTheme="minorHAnsi" w:cstheme="minorHAnsi"/>
          <w:b w:val="0"/>
        </w:rPr>
      </w:pPr>
      <w:bookmarkStart w:id="36" w:name="_Toc505587315"/>
      <w:r w:rsidRPr="00BA1FBC">
        <w:rPr>
          <w:rFonts w:asciiTheme="minorHAnsi" w:hAnsiTheme="minorHAnsi" w:cstheme="minorHAnsi"/>
          <w:b w:val="0"/>
        </w:rPr>
        <w:t>The Processor will promptly notify the County Council about:</w:t>
      </w:r>
      <w:bookmarkEnd w:id="36"/>
    </w:p>
    <w:p w14:paraId="70D73039"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any legally binding request for disclosure of the Personal Data by a law enforcement authority unless otherwise prohibited, such as a prohibition under criminal law to preserve the confidentiality of a law enforcement investigation; and</w:t>
      </w:r>
    </w:p>
    <w:p w14:paraId="70D7303A"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any request received directly from the data subjects without responding to that request, unless it has been otherwise authorised to do so.</w:t>
      </w:r>
    </w:p>
    <w:p w14:paraId="70D7303B"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Termination/Expiry</w:t>
      </w:r>
    </w:p>
    <w:p w14:paraId="70D7303C" w14:textId="77777777" w:rsidR="00672A04" w:rsidRPr="00BA1FBC" w:rsidRDefault="00672A04" w:rsidP="00672A04">
      <w:pPr>
        <w:pStyle w:val="ListParagraph"/>
        <w:ind w:left="1134"/>
        <w:rPr>
          <w:rFonts w:asciiTheme="minorHAnsi" w:hAnsiTheme="minorHAnsi" w:cstheme="minorHAnsi"/>
          <w:b/>
        </w:rPr>
      </w:pPr>
      <w:r w:rsidRPr="00BA1FBC">
        <w:rPr>
          <w:rFonts w:asciiTheme="minorHAnsi" w:eastAsiaTheme="majorEastAsia" w:hAnsiTheme="minorHAnsi" w:cstheme="minorHAnsi"/>
          <w:bCs/>
        </w:rPr>
        <w:t xml:space="preserve"> </w:t>
      </w:r>
    </w:p>
    <w:p w14:paraId="70D7303D" w14:textId="77777777" w:rsidR="00672A04" w:rsidRPr="00BA1FBC" w:rsidRDefault="00672A04" w:rsidP="00672A04">
      <w:pPr>
        <w:pStyle w:val="PLLANUM2"/>
        <w:rPr>
          <w:rFonts w:asciiTheme="minorHAnsi" w:hAnsiTheme="minorHAnsi" w:cstheme="minorHAnsi"/>
          <w:b w:val="0"/>
        </w:rPr>
      </w:pPr>
      <w:bookmarkStart w:id="37" w:name="_Ref508379169"/>
      <w:r w:rsidRPr="00BA1FBC">
        <w:rPr>
          <w:rFonts w:asciiTheme="minorHAnsi" w:eastAsiaTheme="majorEastAsia" w:hAnsiTheme="minorHAnsi" w:cstheme="minorHAnsi"/>
          <w:b w:val="0"/>
          <w:bCs/>
        </w:rPr>
        <w:t>On termination or expiry of this Agreement (or at any other time on request by the County Council), the Processor shall</w:t>
      </w:r>
      <w:r w:rsidRPr="00BA1FBC">
        <w:rPr>
          <w:rFonts w:asciiTheme="minorHAnsi" w:hAnsiTheme="minorHAnsi" w:cstheme="minorHAnsi"/>
          <w:b w:val="0"/>
        </w:rPr>
        <w:t xml:space="preserve"> return or permanently erase, at the election of the County Council, all copies of Personal Data received and/or processed by it under this Agreement unless European Union or Member State law requires retention of the Personal Data.</w:t>
      </w:r>
      <w:bookmarkEnd w:id="37"/>
      <w:r w:rsidRPr="00BA1FBC">
        <w:rPr>
          <w:rFonts w:asciiTheme="minorHAnsi" w:hAnsiTheme="minorHAnsi" w:cstheme="minorHAnsi"/>
          <w:b w:val="0"/>
        </w:rPr>
        <w:t xml:space="preserve"> </w:t>
      </w:r>
    </w:p>
    <w:p w14:paraId="70D7303E" w14:textId="77777777" w:rsidR="00672A04" w:rsidRPr="00BA1FBC" w:rsidRDefault="00672A04" w:rsidP="00672A04">
      <w:pPr>
        <w:pStyle w:val="PLLANUM2"/>
        <w:numPr>
          <w:ilvl w:val="0"/>
          <w:numId w:val="0"/>
        </w:numPr>
        <w:ind w:left="851"/>
        <w:rPr>
          <w:rFonts w:asciiTheme="minorHAnsi" w:hAnsiTheme="minorHAnsi" w:cstheme="minorHAnsi"/>
          <w:b w:val="0"/>
        </w:rPr>
      </w:pPr>
      <w:r w:rsidRPr="00BA1FBC">
        <w:rPr>
          <w:rFonts w:asciiTheme="minorHAnsi" w:hAnsiTheme="minorHAnsi" w:cstheme="minorHAnsi"/>
          <w:b w:val="0"/>
        </w:rPr>
        <w:t xml:space="preserve"> </w:t>
      </w:r>
    </w:p>
    <w:p w14:paraId="70D7303F" w14:textId="77777777"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Without prejudice to the generality of the foregoing:-</w:t>
      </w:r>
    </w:p>
    <w:p w14:paraId="70D73040"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Where the County Council has requested that the Processor return Personal Data, such Personal Data shall be returned from the Processor to the County Council in a commonly used electronic format;</w:t>
      </w:r>
    </w:p>
    <w:p w14:paraId="70D73041" w14:textId="77777777"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t>Where the County Council has requested that the Processor securely deletes the Personal Data the Processor shall ensure that the Personal Data is permanently deleted from any of the Processor’s systems or devices which were used to store the Personal Data and from those of any third parties to whom the Processor has disclosed and/or permitted access to the Personal Data save in the case of Personal Data to the extent that European Union or Member State law requires storage or retention of the Personal Data;</w:t>
      </w:r>
    </w:p>
    <w:p w14:paraId="70D73042" w14:textId="77777777" w:rsidR="00672A04" w:rsidRPr="00BA1FBC" w:rsidRDefault="00672A04" w:rsidP="00672A04">
      <w:pPr>
        <w:pStyle w:val="PLLANUM3"/>
        <w:rPr>
          <w:rFonts w:asciiTheme="minorHAnsi" w:hAnsiTheme="minorHAnsi" w:cstheme="minorHAnsi"/>
        </w:rPr>
      </w:pPr>
      <w:bookmarkStart w:id="38" w:name="_Ref508697880"/>
      <w:r w:rsidRPr="00BA1FBC">
        <w:rPr>
          <w:rFonts w:asciiTheme="minorHAnsi" w:hAnsiTheme="minorHAnsi" w:cstheme="minorHAnsi"/>
        </w:rPr>
        <w:t>Where the Processor is required for legal or regulatory compliance to retain a copy of any Personal Data, the Processor shall provide the County Council in writing with full details or any Personal Data they are proposing to retain and the details of the legal and regulatory obligations governing this action;</w:t>
      </w:r>
      <w:bookmarkEnd w:id="38"/>
      <w:r w:rsidRPr="00BA1FBC">
        <w:rPr>
          <w:rFonts w:asciiTheme="minorHAnsi" w:hAnsiTheme="minorHAnsi" w:cstheme="minorHAnsi"/>
        </w:rPr>
        <w:t xml:space="preserve"> </w:t>
      </w:r>
    </w:p>
    <w:p w14:paraId="70D73043" w14:textId="3B08FEF1" w:rsidR="00672A04" w:rsidRPr="00BA1FBC" w:rsidRDefault="00672A04" w:rsidP="00672A04">
      <w:pPr>
        <w:pStyle w:val="PLLANUM3"/>
        <w:rPr>
          <w:rFonts w:asciiTheme="minorHAnsi" w:hAnsiTheme="minorHAnsi" w:cstheme="minorHAnsi"/>
        </w:rPr>
      </w:pPr>
      <w:r w:rsidRPr="00BA1FBC">
        <w:rPr>
          <w:rFonts w:asciiTheme="minorHAnsi" w:hAnsiTheme="minorHAnsi" w:cstheme="minorHAnsi"/>
        </w:rPr>
        <w:lastRenderedPageBreak/>
        <w:t xml:space="preserve">Without prejudice to the obligations in Clause </w:t>
      </w:r>
      <w:r w:rsidR="00B148CF">
        <w:fldChar w:fldCharType="begin"/>
      </w:r>
      <w:r w:rsidR="00B148CF">
        <w:instrText xml:space="preserve"> REF _Ref508697880 \r \h  \* MERGEFORMAT </w:instrText>
      </w:r>
      <w:r w:rsidR="00B148CF">
        <w:fldChar w:fldCharType="separate"/>
      </w:r>
      <w:r w:rsidR="00AC61A7" w:rsidRPr="00AC61A7">
        <w:rPr>
          <w:rFonts w:asciiTheme="minorHAnsi" w:hAnsiTheme="minorHAnsi" w:cstheme="minorHAnsi"/>
        </w:rPr>
        <w:t>2.29.3</w:t>
      </w:r>
      <w:r w:rsidR="00B148CF">
        <w:fldChar w:fldCharType="end"/>
      </w:r>
      <w:r w:rsidRPr="00BA1FBC">
        <w:rPr>
          <w:rFonts w:asciiTheme="minorHAnsi" w:hAnsiTheme="minorHAnsi" w:cstheme="minorHAnsi"/>
        </w:rPr>
        <w:t xml:space="preserve"> above, in circumstances where European Union or Irish law requires the Processor to retain any Personal Data which the County Council has shared with the Processor, the Processor shall provide the County Council in writing with full details of any Personal Data they are legally required to retain and the details of the European Union or Irish legal obligations governing this action, and ensure that the Personal Data retained by them is anonymized or pseudonymised by them to the County Council’s satisfaction and in a manner and to a standard which is satisfactory under European Union law (including, without limitation, the GDPR).</w:t>
      </w:r>
    </w:p>
    <w:p w14:paraId="70D73044" w14:textId="3E534BF4" w:rsidR="00672A04" w:rsidRPr="00BA1FBC" w:rsidRDefault="00672A04" w:rsidP="00672A04">
      <w:pPr>
        <w:pStyle w:val="PLLANUM2"/>
        <w:rPr>
          <w:rFonts w:asciiTheme="minorHAnsi" w:hAnsiTheme="minorHAnsi" w:cstheme="minorHAnsi"/>
          <w:b w:val="0"/>
        </w:rPr>
      </w:pPr>
      <w:r w:rsidRPr="00BA1FBC">
        <w:rPr>
          <w:rFonts w:asciiTheme="minorHAnsi" w:hAnsiTheme="minorHAnsi" w:cstheme="minorHAnsi"/>
          <w:b w:val="0"/>
        </w:rPr>
        <w:t xml:space="preserve">The provisions of this clause 2 shall survive the term of this Agreement until the Processor has returned or destroyed all Personal Data in accordance with clause </w:t>
      </w:r>
      <w:r w:rsidR="00B148CF">
        <w:fldChar w:fldCharType="begin"/>
      </w:r>
      <w:r w:rsidR="00B148CF">
        <w:instrText xml:space="preserve"> REF _Ref508379169 \r \h  \* MERGEFORMAT </w:instrText>
      </w:r>
      <w:r w:rsidR="00B148CF">
        <w:fldChar w:fldCharType="separate"/>
      </w:r>
      <w:r w:rsidR="00AC61A7" w:rsidRPr="00AC61A7">
        <w:rPr>
          <w:rFonts w:asciiTheme="minorHAnsi" w:hAnsiTheme="minorHAnsi" w:cstheme="minorHAnsi"/>
          <w:b w:val="0"/>
        </w:rPr>
        <w:t>2.28</w:t>
      </w:r>
      <w:r w:rsidR="00B148CF">
        <w:fldChar w:fldCharType="end"/>
      </w:r>
      <w:r w:rsidRPr="00BA1FBC">
        <w:rPr>
          <w:rFonts w:asciiTheme="minorHAnsi" w:hAnsiTheme="minorHAnsi" w:cstheme="minorHAnsi"/>
          <w:b w:val="0"/>
        </w:rPr>
        <w:t>.</w:t>
      </w:r>
    </w:p>
    <w:p w14:paraId="70D73045"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 xml:space="preserve">Miscellaneous </w:t>
      </w:r>
    </w:p>
    <w:p w14:paraId="70D73046" w14:textId="77777777" w:rsidR="00672A04" w:rsidRPr="00BA1FBC" w:rsidRDefault="00672A04" w:rsidP="00672A04">
      <w:pPr>
        <w:rPr>
          <w:rFonts w:asciiTheme="minorHAnsi" w:hAnsiTheme="minorHAnsi" w:cstheme="minorHAnsi"/>
          <w:b/>
        </w:rPr>
      </w:pPr>
    </w:p>
    <w:p w14:paraId="70D73047" w14:textId="77777777" w:rsidR="00672A04" w:rsidRPr="00BA1FBC" w:rsidRDefault="00672A04" w:rsidP="00672A04">
      <w:pPr>
        <w:pStyle w:val="PLLANUM2"/>
        <w:rPr>
          <w:rFonts w:asciiTheme="minorHAnsi" w:hAnsiTheme="minorHAnsi" w:cstheme="minorHAnsi"/>
          <w:b w:val="0"/>
        </w:rPr>
      </w:pPr>
      <w:bookmarkStart w:id="39" w:name="_Ref508793464"/>
      <w:r w:rsidRPr="00BA1FBC">
        <w:rPr>
          <w:rFonts w:asciiTheme="minorHAnsi" w:hAnsiTheme="minorHAnsi" w:cstheme="minorHAnsi"/>
          <w:b w:val="0"/>
        </w:rPr>
        <w:t xml:space="preserve">Notwithstanding any other clause in this Agreement the County Council may, at any time on not less than 30 days’ notice, revise this clause 2 by replacing it with any applicable controller to processor standard clauses or similar terms forming part of an applicable certification scheme (which shall apply when incorporated by attachment to </w:t>
      </w:r>
      <w:bookmarkEnd w:id="39"/>
      <w:r w:rsidRPr="00BA1FBC">
        <w:rPr>
          <w:rFonts w:asciiTheme="minorHAnsi" w:hAnsiTheme="minorHAnsi" w:cstheme="minorHAnsi"/>
          <w:b w:val="0"/>
        </w:rPr>
        <w:t>this Agreement.</w:t>
      </w:r>
      <w:r w:rsidRPr="00BA1FBC">
        <w:rPr>
          <w:rFonts w:asciiTheme="minorHAnsi" w:hAnsiTheme="minorHAnsi" w:cstheme="minorHAnsi"/>
          <w:b w:val="0"/>
        </w:rPr>
        <w:tab/>
      </w:r>
    </w:p>
    <w:p w14:paraId="70D73048" w14:textId="77777777" w:rsidR="00672A04" w:rsidRPr="00BA1FBC" w:rsidRDefault="00672A04" w:rsidP="00672A04">
      <w:pPr>
        <w:pStyle w:val="PLLANUM2"/>
        <w:numPr>
          <w:ilvl w:val="0"/>
          <w:numId w:val="0"/>
        </w:numPr>
        <w:ind w:left="851"/>
        <w:rPr>
          <w:rFonts w:asciiTheme="minorHAnsi" w:hAnsiTheme="minorHAnsi" w:cstheme="minorHAnsi"/>
          <w:b w:val="0"/>
        </w:rPr>
      </w:pPr>
    </w:p>
    <w:p w14:paraId="70D73049" w14:textId="77777777" w:rsidR="00672A04" w:rsidRPr="00BA1FBC" w:rsidRDefault="00672A04" w:rsidP="00672A04">
      <w:pPr>
        <w:pStyle w:val="PLLANUM2"/>
        <w:rPr>
          <w:rFonts w:asciiTheme="minorHAnsi" w:hAnsiTheme="minorHAnsi" w:cstheme="minorHAnsi"/>
          <w:b w:val="0"/>
        </w:rPr>
      </w:pPr>
      <w:bookmarkStart w:id="40" w:name="_Ref508793465"/>
      <w:r w:rsidRPr="00BA1FBC">
        <w:rPr>
          <w:rFonts w:asciiTheme="minorHAnsi" w:hAnsiTheme="minorHAnsi" w:cstheme="minorHAnsi"/>
          <w:b w:val="0"/>
        </w:rPr>
        <w:t>The Parties agree to take account of any guidance issues by the Data Protection Commission’s Office and/or the European Data Protection Board. Notwithstanding any other clause in this Agreement the County Council may, on not less than 30 days’ notice to the Processor, amend this clause 2 to ensure that it complies with any guidance issued by the Data Protection Commission’s Office</w:t>
      </w:r>
      <w:bookmarkEnd w:id="40"/>
      <w:r w:rsidRPr="00BA1FBC">
        <w:rPr>
          <w:rFonts w:asciiTheme="minorHAnsi" w:hAnsiTheme="minorHAnsi" w:cstheme="minorHAnsi"/>
          <w:b w:val="0"/>
        </w:rPr>
        <w:t>.</w:t>
      </w:r>
    </w:p>
    <w:p w14:paraId="70D7304A" w14:textId="77777777" w:rsidR="00672A04" w:rsidRPr="00BA1FBC" w:rsidRDefault="00672A04" w:rsidP="00672A04">
      <w:pPr>
        <w:pStyle w:val="PLLATXT1"/>
        <w:rPr>
          <w:rFonts w:asciiTheme="minorHAnsi" w:hAnsiTheme="minorHAnsi" w:cstheme="minorHAnsi"/>
          <w:b/>
        </w:rPr>
      </w:pPr>
    </w:p>
    <w:p w14:paraId="70D7304B" w14:textId="77777777" w:rsidR="00672A04" w:rsidRPr="00BA1FBC" w:rsidRDefault="00672A04" w:rsidP="00672A04">
      <w:pPr>
        <w:pStyle w:val="PLLATXT1"/>
        <w:rPr>
          <w:rFonts w:asciiTheme="minorHAnsi" w:hAnsiTheme="minorHAnsi" w:cstheme="minorHAnsi"/>
          <w:b/>
        </w:rPr>
      </w:pPr>
      <w:r w:rsidRPr="00BA1FBC">
        <w:rPr>
          <w:rFonts w:asciiTheme="minorHAnsi" w:hAnsiTheme="minorHAnsi" w:cstheme="minorHAnsi"/>
          <w:b/>
        </w:rPr>
        <w:t>Indemnity</w:t>
      </w:r>
    </w:p>
    <w:p w14:paraId="70D7304C" w14:textId="77777777" w:rsidR="00672A04" w:rsidRPr="00BA1FBC" w:rsidRDefault="00672A04" w:rsidP="00672A04">
      <w:pPr>
        <w:rPr>
          <w:rFonts w:asciiTheme="minorHAnsi" w:hAnsiTheme="minorHAnsi" w:cstheme="minorHAnsi"/>
          <w:b/>
        </w:rPr>
      </w:pPr>
    </w:p>
    <w:p w14:paraId="70D7304D" w14:textId="77777777" w:rsidR="00672A04" w:rsidRPr="00BA1FBC" w:rsidRDefault="00672A04" w:rsidP="00672A04">
      <w:pPr>
        <w:pStyle w:val="PLLANUM2"/>
        <w:rPr>
          <w:rFonts w:asciiTheme="minorHAnsi" w:hAnsiTheme="minorHAnsi" w:cstheme="minorHAnsi"/>
          <w:b w:val="0"/>
        </w:rPr>
      </w:pPr>
      <w:bookmarkStart w:id="41" w:name="_Toc505587316"/>
      <w:r w:rsidRPr="00BA1FBC">
        <w:rPr>
          <w:rFonts w:asciiTheme="minorHAnsi" w:hAnsiTheme="minorHAnsi" w:cstheme="minorHAnsi"/>
          <w:b w:val="0"/>
        </w:rPr>
        <w:t xml:space="preserve">Notwithstanding any other provision of this Agreement the Processor shall defend, hold harmless, fully indemnify and keep fully indemnified the County Council against all losses, fines, damages, liabilities, legal fees, costs and expenses, claims whatsoever and howsoever arising incurred or suffered by the County Council in connection with any breach of this Agreement and/or breach of Data Protection Legislation by the Processor and/or its sub-processors. </w:t>
      </w:r>
      <w:bookmarkEnd w:id="41"/>
    </w:p>
    <w:p w14:paraId="70D7304E" w14:textId="77777777" w:rsidR="00672A04" w:rsidRPr="00BA1FBC" w:rsidRDefault="00672A04" w:rsidP="00672A04">
      <w:pPr>
        <w:jc w:val="left"/>
        <w:rPr>
          <w:rFonts w:asciiTheme="minorHAnsi" w:hAnsiTheme="minorHAnsi" w:cstheme="minorHAnsi"/>
          <w:b/>
          <w:caps/>
        </w:rPr>
      </w:pPr>
      <w:bookmarkStart w:id="42" w:name="_Ref491888946"/>
      <w:bookmarkStart w:id="43" w:name="_Ref490474657"/>
      <w:r w:rsidRPr="00BA1FBC">
        <w:rPr>
          <w:rFonts w:asciiTheme="minorHAnsi" w:hAnsiTheme="minorHAnsi" w:cstheme="minorHAnsi"/>
        </w:rPr>
        <w:br w:type="page"/>
      </w:r>
    </w:p>
    <w:p w14:paraId="70D7304F" w14:textId="77777777" w:rsidR="00672A04" w:rsidRPr="00A330A0" w:rsidRDefault="00672A04" w:rsidP="00672A04">
      <w:pPr>
        <w:pStyle w:val="ssqAppendix"/>
        <w:numPr>
          <w:ilvl w:val="0"/>
          <w:numId w:val="0"/>
        </w:numPr>
        <w:rPr>
          <w:rFonts w:asciiTheme="minorHAnsi" w:hAnsiTheme="minorHAnsi" w:cstheme="minorHAnsi"/>
          <w:color w:val="FF0000"/>
        </w:rPr>
      </w:pPr>
      <w:r w:rsidRPr="00A330A0">
        <w:rPr>
          <w:rFonts w:asciiTheme="minorHAnsi" w:hAnsiTheme="minorHAnsi" w:cstheme="minorHAnsi"/>
          <w:color w:val="FF0000"/>
        </w:rPr>
        <w:lastRenderedPageBreak/>
        <w:t>APPENDIX C: STANDARD CONTRACTUAL CLAUSES (PROCESSORS)</w:t>
      </w:r>
    </w:p>
    <w:p w14:paraId="70D73050" w14:textId="77777777" w:rsidR="00672A04" w:rsidRPr="00BA1FBC" w:rsidRDefault="00B10A64" w:rsidP="00C36DB3">
      <w:pPr>
        <w:widowControl w:val="0"/>
        <w:autoSpaceDE w:val="0"/>
        <w:autoSpaceDN w:val="0"/>
        <w:adjustRightInd w:val="0"/>
        <w:spacing w:line="200" w:lineRule="exact"/>
        <w:ind w:right="-57"/>
        <w:jc w:val="center"/>
        <w:rPr>
          <w:rFonts w:asciiTheme="minorHAnsi" w:hAnsiTheme="minorHAnsi" w:cstheme="minorHAnsi"/>
          <w:color w:val="000000" w:themeColor="text1"/>
        </w:rPr>
      </w:pPr>
      <w:r w:rsidRPr="00BA1FBC">
        <w:rPr>
          <w:rFonts w:asciiTheme="minorHAnsi" w:hAnsiTheme="minorHAnsi" w:cstheme="minorHAnsi"/>
          <w:color w:val="000000" w:themeColor="text1"/>
        </w:rPr>
        <w:t xml:space="preserve">Can be used </w:t>
      </w:r>
      <w:r w:rsidR="005B7419" w:rsidRPr="00BA1FBC">
        <w:rPr>
          <w:rFonts w:asciiTheme="minorHAnsi" w:hAnsiTheme="minorHAnsi" w:cstheme="minorHAnsi"/>
          <w:color w:val="000000" w:themeColor="text1"/>
        </w:rPr>
        <w:t>if specific</w:t>
      </w:r>
      <w:r w:rsidR="00697EA3" w:rsidRPr="00BA1FBC">
        <w:rPr>
          <w:rFonts w:asciiTheme="minorHAnsi" w:hAnsiTheme="minorHAnsi" w:cstheme="minorHAnsi"/>
          <w:color w:val="000000" w:themeColor="text1"/>
        </w:rPr>
        <w:t xml:space="preserve"> </w:t>
      </w:r>
      <w:r w:rsidR="00AC4765" w:rsidRPr="00BA1FBC">
        <w:rPr>
          <w:rFonts w:asciiTheme="minorHAnsi" w:hAnsiTheme="minorHAnsi" w:cstheme="minorHAnsi"/>
          <w:color w:val="000000" w:themeColor="text1"/>
        </w:rPr>
        <w:t xml:space="preserve">processing is with </w:t>
      </w:r>
      <w:r w:rsidR="00CC52C5" w:rsidRPr="00BA1FBC">
        <w:rPr>
          <w:rFonts w:asciiTheme="minorHAnsi" w:hAnsiTheme="minorHAnsi" w:cstheme="minorHAnsi"/>
          <w:color w:val="000000" w:themeColor="text1"/>
        </w:rPr>
        <w:t xml:space="preserve">processors outside </w:t>
      </w:r>
      <w:r w:rsidR="00C36DB3" w:rsidRPr="00BA1FBC">
        <w:rPr>
          <w:rFonts w:asciiTheme="minorHAnsi" w:hAnsiTheme="minorHAnsi" w:cstheme="minorHAnsi"/>
          <w:color w:val="000000" w:themeColor="text1"/>
        </w:rPr>
        <w:t>EEA</w:t>
      </w:r>
    </w:p>
    <w:p w14:paraId="70D73051" w14:textId="77777777" w:rsidR="00672A04" w:rsidRPr="00BA1FBC" w:rsidRDefault="00672A04" w:rsidP="00672A04">
      <w:pPr>
        <w:widowControl w:val="0"/>
        <w:jc w:val="center"/>
        <w:rPr>
          <w:rFonts w:asciiTheme="minorHAnsi" w:hAnsiTheme="minorHAnsi" w:cstheme="minorHAnsi"/>
        </w:rPr>
      </w:pPr>
    </w:p>
    <w:p w14:paraId="70D73052" w14:textId="77777777" w:rsidR="00672A04" w:rsidRPr="00BA1FBC" w:rsidRDefault="00672A04" w:rsidP="00672A04">
      <w:pPr>
        <w:widowControl w:val="0"/>
        <w:jc w:val="center"/>
        <w:rPr>
          <w:rFonts w:asciiTheme="minorHAnsi" w:hAnsiTheme="minorHAnsi" w:cstheme="minorHAnsi"/>
          <w:i/>
        </w:rPr>
      </w:pPr>
      <w:r w:rsidRPr="00BA1FBC">
        <w:rPr>
          <w:rFonts w:asciiTheme="minorHAnsi" w:hAnsiTheme="minorHAnsi" w:cstheme="minorHAnsi"/>
          <w:i/>
        </w:rPr>
        <w:t>ANNEX</w:t>
      </w:r>
    </w:p>
    <w:p w14:paraId="70D73053" w14:textId="77777777" w:rsidR="00672A04" w:rsidRPr="00BA1FBC" w:rsidRDefault="00672A04" w:rsidP="00672A04">
      <w:pPr>
        <w:widowControl w:val="0"/>
        <w:jc w:val="center"/>
        <w:rPr>
          <w:rFonts w:asciiTheme="minorHAnsi" w:hAnsiTheme="minorHAnsi" w:cstheme="minorHAnsi"/>
        </w:rPr>
      </w:pPr>
    </w:p>
    <w:p w14:paraId="70D73054" w14:textId="77777777" w:rsidR="00672A04" w:rsidRPr="00BA1FBC" w:rsidRDefault="00672A04" w:rsidP="00672A04">
      <w:pPr>
        <w:widowControl w:val="0"/>
        <w:rPr>
          <w:rFonts w:asciiTheme="minorHAnsi" w:hAnsiTheme="minorHAnsi" w:cstheme="minorHAnsi"/>
        </w:rPr>
      </w:pPr>
    </w:p>
    <w:p w14:paraId="70D73055" w14:textId="77777777"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For the purposes of Article 26(2) of Directive 95/46/EC for the transfer of personal data to processors established in third countries which do not ensure an adequate level of data protection</w:t>
      </w:r>
    </w:p>
    <w:p w14:paraId="70D73056" w14:textId="77777777" w:rsidR="00672A04" w:rsidRPr="00BA1FBC" w:rsidRDefault="00672A04" w:rsidP="00672A04">
      <w:pPr>
        <w:widowControl w:val="0"/>
        <w:rPr>
          <w:rFonts w:asciiTheme="minorHAnsi" w:hAnsiTheme="minorHAnsi" w:cstheme="minorHAnsi"/>
        </w:rPr>
      </w:pPr>
    </w:p>
    <w:p w14:paraId="70D73057" w14:textId="77777777" w:rsidR="00672A04" w:rsidRPr="00BA1FBC" w:rsidRDefault="00672A04" w:rsidP="00672A04">
      <w:pPr>
        <w:widowControl w:val="0"/>
        <w:rPr>
          <w:rFonts w:asciiTheme="minorHAnsi" w:hAnsiTheme="minorHAnsi" w:cstheme="minorHAnsi"/>
          <w:b/>
        </w:rPr>
      </w:pPr>
      <w:r w:rsidRPr="00BA1FBC">
        <w:rPr>
          <w:rFonts w:asciiTheme="minorHAnsi" w:hAnsiTheme="minorHAnsi" w:cstheme="minorHAnsi"/>
        </w:rPr>
        <w:t>Name of the data exporting organisation</w:t>
      </w:r>
      <w:r w:rsidRPr="00BA1FBC">
        <w:rPr>
          <w:rFonts w:asciiTheme="minorHAnsi" w:hAnsiTheme="minorHAnsi" w:cstheme="minorHAnsi"/>
          <w:b/>
        </w:rPr>
        <w:t xml:space="preserve">: </w:t>
      </w:r>
    </w:p>
    <w:p w14:paraId="70D73058" w14:textId="77777777" w:rsidR="00672A04" w:rsidRPr="00BA1FBC" w:rsidRDefault="00672A04" w:rsidP="00672A04">
      <w:pPr>
        <w:widowControl w:val="0"/>
        <w:rPr>
          <w:rFonts w:asciiTheme="minorHAnsi" w:hAnsiTheme="minorHAnsi" w:cstheme="minorHAnsi"/>
          <w:b/>
          <w:i/>
        </w:rPr>
      </w:pPr>
    </w:p>
    <w:p w14:paraId="70D73059" w14:textId="77777777" w:rsidR="00672A04" w:rsidRPr="00BA1FBC" w:rsidRDefault="00672A04" w:rsidP="00672A04">
      <w:pPr>
        <w:widowControl w:val="0"/>
        <w:rPr>
          <w:rFonts w:asciiTheme="minorHAnsi" w:hAnsiTheme="minorHAnsi" w:cstheme="minorHAnsi"/>
          <w:b/>
          <w:i/>
        </w:rPr>
      </w:pPr>
    </w:p>
    <w:p w14:paraId="70D7305A" w14:textId="77777777"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Other information needed to identify the organisation</w:t>
      </w:r>
    </w:p>
    <w:p w14:paraId="70D7305B" w14:textId="77777777" w:rsidR="00672A04" w:rsidRPr="00BA1FBC" w:rsidRDefault="00672A04" w:rsidP="00672A04">
      <w:pPr>
        <w:widowControl w:val="0"/>
        <w:rPr>
          <w:rFonts w:asciiTheme="minorHAnsi" w:hAnsiTheme="minorHAnsi" w:cstheme="minorHAnsi"/>
        </w:rPr>
      </w:pPr>
    </w:p>
    <w:p w14:paraId="70D7305C" w14:textId="77777777" w:rsidR="00672A04" w:rsidRPr="00BA1FBC" w:rsidRDefault="00672A04" w:rsidP="00672A04">
      <w:pPr>
        <w:widowControl w:val="0"/>
        <w:rPr>
          <w:rFonts w:asciiTheme="minorHAnsi" w:hAnsiTheme="minorHAnsi" w:cstheme="minorHAnsi"/>
          <w:b/>
          <w:i/>
        </w:rPr>
      </w:pPr>
      <w:r w:rsidRPr="00BA1FBC">
        <w:rPr>
          <w:rFonts w:asciiTheme="minorHAnsi" w:hAnsiTheme="minorHAnsi" w:cstheme="minorHAnsi"/>
        </w:rPr>
        <w:t xml:space="preserve">Company number: </w:t>
      </w:r>
    </w:p>
    <w:p w14:paraId="70D7305D" w14:textId="77777777" w:rsidR="00672A04" w:rsidRPr="00BA1FBC" w:rsidRDefault="00672A04" w:rsidP="00672A04">
      <w:pPr>
        <w:widowControl w:val="0"/>
        <w:rPr>
          <w:rFonts w:asciiTheme="minorHAnsi" w:hAnsiTheme="minorHAnsi" w:cstheme="minorHAnsi"/>
        </w:rPr>
      </w:pPr>
    </w:p>
    <w:p w14:paraId="70D7305E" w14:textId="77777777" w:rsidR="00672A04" w:rsidRPr="00BA1FBC" w:rsidRDefault="00672A04" w:rsidP="00672A04">
      <w:pPr>
        <w:widowControl w:val="0"/>
        <w:jc w:val="center"/>
        <w:rPr>
          <w:rFonts w:asciiTheme="minorHAnsi" w:hAnsiTheme="minorHAnsi" w:cstheme="minorHAnsi"/>
        </w:rPr>
      </w:pPr>
      <w:r w:rsidRPr="00BA1FBC">
        <w:rPr>
          <w:rFonts w:asciiTheme="minorHAnsi" w:hAnsiTheme="minorHAnsi" w:cstheme="minorHAnsi"/>
        </w:rPr>
        <w:t>(the data exporter)</w:t>
      </w:r>
    </w:p>
    <w:p w14:paraId="70D7305F" w14:textId="77777777" w:rsidR="00672A04" w:rsidRPr="00BA1FBC" w:rsidRDefault="00672A04" w:rsidP="00672A04">
      <w:pPr>
        <w:widowControl w:val="0"/>
        <w:rPr>
          <w:rFonts w:asciiTheme="minorHAnsi" w:hAnsiTheme="minorHAnsi" w:cstheme="minorHAnsi"/>
        </w:rPr>
      </w:pPr>
    </w:p>
    <w:p w14:paraId="70D73060" w14:textId="77777777"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And</w:t>
      </w:r>
    </w:p>
    <w:p w14:paraId="70D73061" w14:textId="77777777" w:rsidR="00672A04" w:rsidRPr="00BA1FBC" w:rsidRDefault="00672A04" w:rsidP="00672A04">
      <w:pPr>
        <w:widowControl w:val="0"/>
        <w:rPr>
          <w:rFonts w:asciiTheme="minorHAnsi" w:hAnsiTheme="minorHAnsi" w:cstheme="minorHAnsi"/>
        </w:rPr>
      </w:pPr>
    </w:p>
    <w:p w14:paraId="70D73062" w14:textId="1F5FE704" w:rsidR="00672A04" w:rsidRDefault="00672A04" w:rsidP="00672A04">
      <w:pPr>
        <w:widowControl w:val="0"/>
        <w:rPr>
          <w:rFonts w:asciiTheme="minorHAnsi" w:hAnsiTheme="minorHAnsi" w:cstheme="minorHAnsi"/>
        </w:rPr>
      </w:pPr>
      <w:r w:rsidRPr="00BA1FBC">
        <w:rPr>
          <w:rFonts w:asciiTheme="minorHAnsi" w:hAnsiTheme="minorHAnsi" w:cstheme="minorHAnsi"/>
        </w:rPr>
        <w:t xml:space="preserve">Name of the data importing organisation: See Appendix </w:t>
      </w:r>
      <w:r w:rsidR="002B5365">
        <w:rPr>
          <w:rFonts w:asciiTheme="minorHAnsi" w:hAnsiTheme="minorHAnsi" w:cstheme="minorHAnsi"/>
        </w:rPr>
        <w:t>A</w:t>
      </w:r>
    </w:p>
    <w:p w14:paraId="3919B671" w14:textId="77777777" w:rsidR="006C47FB" w:rsidRPr="00BA1FBC" w:rsidRDefault="006C47FB" w:rsidP="00672A04">
      <w:pPr>
        <w:widowControl w:val="0"/>
        <w:rPr>
          <w:rFonts w:asciiTheme="minorHAnsi" w:hAnsiTheme="minorHAnsi" w:cstheme="minorHAnsi"/>
          <w:b/>
        </w:rPr>
      </w:pPr>
    </w:p>
    <w:p w14:paraId="70D73063" w14:textId="77777777"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 xml:space="preserve">................................................................................................................................................ </w:t>
      </w:r>
    </w:p>
    <w:p w14:paraId="70D73064" w14:textId="77777777" w:rsidR="00672A04" w:rsidRPr="00BA1FBC" w:rsidRDefault="00672A04" w:rsidP="00672A04">
      <w:pPr>
        <w:widowControl w:val="0"/>
        <w:rPr>
          <w:rFonts w:asciiTheme="minorHAnsi" w:hAnsiTheme="minorHAnsi" w:cstheme="minorHAnsi"/>
        </w:rPr>
      </w:pPr>
    </w:p>
    <w:p w14:paraId="70D73065" w14:textId="5D2B1001"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Address: See A</w:t>
      </w:r>
      <w:r w:rsidR="004E2B52">
        <w:rPr>
          <w:rFonts w:asciiTheme="minorHAnsi" w:hAnsiTheme="minorHAnsi" w:cstheme="minorHAnsi"/>
        </w:rPr>
        <w:t>nnex</w:t>
      </w:r>
      <w:r w:rsidRPr="00BA1FBC">
        <w:rPr>
          <w:rFonts w:asciiTheme="minorHAnsi" w:hAnsiTheme="minorHAnsi" w:cstheme="minorHAnsi"/>
        </w:rPr>
        <w:t xml:space="preserve"> 1</w:t>
      </w:r>
      <w:r w:rsidR="006C47FB">
        <w:rPr>
          <w:rFonts w:asciiTheme="minorHAnsi" w:hAnsiTheme="minorHAnsi" w:cstheme="minorHAnsi"/>
        </w:rPr>
        <w:t>.A</w:t>
      </w:r>
    </w:p>
    <w:p w14:paraId="70D73066" w14:textId="77777777"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 xml:space="preserve">........................................................................................................................................................................... </w:t>
      </w:r>
    </w:p>
    <w:p w14:paraId="70D73067" w14:textId="77777777" w:rsidR="00672A04" w:rsidRPr="00BA1FBC" w:rsidRDefault="00672A04" w:rsidP="00672A04">
      <w:pPr>
        <w:widowControl w:val="0"/>
        <w:rPr>
          <w:rFonts w:asciiTheme="minorHAnsi" w:hAnsiTheme="minorHAnsi" w:cstheme="minorHAnsi"/>
        </w:rPr>
      </w:pPr>
    </w:p>
    <w:p w14:paraId="70D73068" w14:textId="43669345"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Other information needed to identify the organisation: See A</w:t>
      </w:r>
      <w:r w:rsidR="00642270">
        <w:rPr>
          <w:rFonts w:asciiTheme="minorHAnsi" w:hAnsiTheme="minorHAnsi" w:cstheme="minorHAnsi"/>
        </w:rPr>
        <w:t>nnex 1</w:t>
      </w:r>
      <w:r w:rsidR="006C47FB">
        <w:rPr>
          <w:rFonts w:asciiTheme="minorHAnsi" w:hAnsiTheme="minorHAnsi" w:cstheme="minorHAnsi"/>
        </w:rPr>
        <w:t>.A</w:t>
      </w:r>
    </w:p>
    <w:p w14:paraId="70D73069" w14:textId="77777777" w:rsidR="00672A04" w:rsidRPr="00BA1FBC" w:rsidRDefault="00672A04" w:rsidP="00672A04">
      <w:pPr>
        <w:widowControl w:val="0"/>
        <w:rPr>
          <w:rFonts w:asciiTheme="minorHAnsi" w:hAnsiTheme="minorHAnsi" w:cstheme="minorHAnsi"/>
        </w:rPr>
      </w:pPr>
    </w:p>
    <w:p w14:paraId="70D7306A" w14:textId="77777777"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w:t>
      </w:r>
    </w:p>
    <w:p w14:paraId="70D7306B" w14:textId="77777777" w:rsidR="00672A04" w:rsidRPr="00BA1FBC" w:rsidRDefault="00672A04" w:rsidP="00672A04">
      <w:pPr>
        <w:widowControl w:val="0"/>
        <w:rPr>
          <w:rFonts w:asciiTheme="minorHAnsi" w:hAnsiTheme="minorHAnsi" w:cstheme="minorHAnsi"/>
          <w:b/>
          <w:i/>
        </w:rPr>
      </w:pPr>
    </w:p>
    <w:p w14:paraId="70D7306C" w14:textId="77777777" w:rsidR="00672A04" w:rsidRPr="00BA1FBC" w:rsidRDefault="00672A04" w:rsidP="00672A04">
      <w:pPr>
        <w:widowControl w:val="0"/>
        <w:jc w:val="center"/>
        <w:rPr>
          <w:rFonts w:asciiTheme="minorHAnsi" w:hAnsiTheme="minorHAnsi" w:cstheme="minorHAnsi"/>
        </w:rPr>
      </w:pPr>
      <w:r w:rsidRPr="00BA1FBC">
        <w:rPr>
          <w:rFonts w:asciiTheme="minorHAnsi" w:hAnsiTheme="minorHAnsi" w:cstheme="minorHAnsi"/>
        </w:rPr>
        <w:t>(the data importer)</w:t>
      </w:r>
    </w:p>
    <w:p w14:paraId="70D7306D" w14:textId="77777777" w:rsidR="00672A04" w:rsidRPr="00BA1FBC" w:rsidRDefault="00672A04" w:rsidP="00672A04">
      <w:pPr>
        <w:widowControl w:val="0"/>
        <w:rPr>
          <w:rFonts w:asciiTheme="minorHAnsi" w:hAnsiTheme="minorHAnsi" w:cstheme="minorHAnsi"/>
        </w:rPr>
      </w:pPr>
    </w:p>
    <w:p w14:paraId="70D7306E" w14:textId="77777777" w:rsidR="00672A04" w:rsidRPr="00BA1FBC" w:rsidRDefault="00672A04" w:rsidP="00672A04">
      <w:pPr>
        <w:widowControl w:val="0"/>
        <w:rPr>
          <w:rFonts w:asciiTheme="minorHAnsi" w:hAnsiTheme="minorHAnsi" w:cstheme="minorHAnsi"/>
        </w:rPr>
      </w:pPr>
    </w:p>
    <w:p w14:paraId="70D7306F" w14:textId="77777777" w:rsidR="00672A04" w:rsidRPr="00BA1FBC" w:rsidRDefault="00672A04" w:rsidP="00672A04">
      <w:pPr>
        <w:widowControl w:val="0"/>
        <w:rPr>
          <w:rFonts w:asciiTheme="minorHAnsi" w:hAnsiTheme="minorHAnsi" w:cstheme="minorHAnsi"/>
        </w:rPr>
      </w:pPr>
    </w:p>
    <w:p w14:paraId="70D73070" w14:textId="77777777" w:rsidR="00672A04" w:rsidRPr="00BA1FBC" w:rsidRDefault="00672A04" w:rsidP="00672A04">
      <w:pPr>
        <w:widowControl w:val="0"/>
        <w:jc w:val="center"/>
        <w:rPr>
          <w:rFonts w:asciiTheme="minorHAnsi" w:hAnsiTheme="minorHAnsi" w:cstheme="minorHAnsi"/>
        </w:rPr>
      </w:pPr>
      <w:r w:rsidRPr="00BA1FBC">
        <w:rPr>
          <w:rFonts w:asciiTheme="minorHAnsi" w:hAnsiTheme="minorHAnsi" w:cstheme="minorHAnsi"/>
        </w:rPr>
        <w:t>each a ‘party’; together ‘the parties’,</w:t>
      </w:r>
    </w:p>
    <w:p w14:paraId="70D73071" w14:textId="77777777" w:rsidR="00672A04" w:rsidRPr="00BA1FBC" w:rsidRDefault="00672A04" w:rsidP="00672A04">
      <w:pPr>
        <w:widowControl w:val="0"/>
        <w:rPr>
          <w:rFonts w:asciiTheme="minorHAnsi" w:hAnsiTheme="minorHAnsi" w:cstheme="minorHAnsi"/>
        </w:rPr>
      </w:pPr>
    </w:p>
    <w:p w14:paraId="70D73072" w14:textId="36449055" w:rsidR="00672A04" w:rsidRPr="00BA1FBC" w:rsidRDefault="00672A04" w:rsidP="00672A04">
      <w:pPr>
        <w:widowControl w:val="0"/>
        <w:rPr>
          <w:rFonts w:asciiTheme="minorHAnsi" w:hAnsiTheme="minorHAnsi" w:cstheme="minorHAnsi"/>
        </w:rPr>
      </w:pPr>
      <w:r w:rsidRPr="00BA1FBC">
        <w:rPr>
          <w:rFonts w:asciiTheme="minorHAnsi" w:hAnsiTheme="minorHAnsi" w:cstheme="minorHAnsi"/>
        </w:rPr>
        <w:t>HAVE AGREED on the following Contractual Clauses (the Clauses) in order to adduce adequate safeguards with respect to the protection of privacy and fundamental rights and freedoms of individuals for the transfer by the data exporter to the data importer of the personal data specified in A</w:t>
      </w:r>
      <w:r w:rsidR="00BA0D3E">
        <w:rPr>
          <w:rFonts w:asciiTheme="minorHAnsi" w:hAnsiTheme="minorHAnsi" w:cstheme="minorHAnsi"/>
        </w:rPr>
        <w:t>nnex 1.B</w:t>
      </w:r>
      <w:r w:rsidRPr="00BA1FBC">
        <w:rPr>
          <w:rFonts w:asciiTheme="minorHAnsi" w:hAnsiTheme="minorHAnsi" w:cstheme="minorHAnsi"/>
        </w:rPr>
        <w:t>.</w:t>
      </w:r>
    </w:p>
    <w:p w14:paraId="70D73073" w14:textId="77777777" w:rsidR="00672A04" w:rsidRPr="00BA1FBC" w:rsidRDefault="00672A04" w:rsidP="00672A04">
      <w:pPr>
        <w:widowControl w:val="0"/>
        <w:rPr>
          <w:rFonts w:asciiTheme="minorHAnsi" w:hAnsiTheme="minorHAnsi" w:cstheme="minorHAnsi"/>
          <w:i/>
        </w:rPr>
      </w:pPr>
    </w:p>
    <w:p w14:paraId="144A267B" w14:textId="77777777" w:rsidR="00D2380B" w:rsidRDefault="00D2380B" w:rsidP="00672A04">
      <w:pPr>
        <w:widowControl w:val="0"/>
        <w:jc w:val="center"/>
        <w:rPr>
          <w:rFonts w:asciiTheme="minorHAnsi" w:hAnsiTheme="minorHAnsi" w:cstheme="minorHAnsi"/>
          <w:i/>
        </w:rPr>
      </w:pPr>
    </w:p>
    <w:p w14:paraId="1D4C28B2" w14:textId="77777777" w:rsidR="00D2380B" w:rsidRDefault="00D2380B" w:rsidP="00672A04">
      <w:pPr>
        <w:widowControl w:val="0"/>
        <w:jc w:val="center"/>
        <w:rPr>
          <w:rFonts w:asciiTheme="minorHAnsi" w:hAnsiTheme="minorHAnsi" w:cstheme="minorHAnsi"/>
          <w:i/>
        </w:rPr>
      </w:pPr>
    </w:p>
    <w:p w14:paraId="63F6331C" w14:textId="77777777" w:rsidR="00D2380B" w:rsidRDefault="00D2380B" w:rsidP="00672A04">
      <w:pPr>
        <w:widowControl w:val="0"/>
        <w:jc w:val="center"/>
        <w:rPr>
          <w:rFonts w:asciiTheme="minorHAnsi" w:hAnsiTheme="minorHAnsi" w:cstheme="minorHAnsi"/>
          <w:i/>
        </w:rPr>
      </w:pPr>
    </w:p>
    <w:p w14:paraId="46D3168D" w14:textId="77777777" w:rsidR="00D2380B" w:rsidRDefault="00D2380B" w:rsidP="00672A04">
      <w:pPr>
        <w:widowControl w:val="0"/>
        <w:jc w:val="center"/>
        <w:rPr>
          <w:rFonts w:asciiTheme="minorHAnsi" w:hAnsiTheme="minorHAnsi" w:cstheme="minorHAnsi"/>
          <w:i/>
        </w:rPr>
      </w:pPr>
    </w:p>
    <w:p w14:paraId="60CB93A7" w14:textId="77777777" w:rsidR="00D2380B" w:rsidRDefault="00D2380B" w:rsidP="00672A04">
      <w:pPr>
        <w:widowControl w:val="0"/>
        <w:jc w:val="center"/>
        <w:rPr>
          <w:rFonts w:asciiTheme="minorHAnsi" w:hAnsiTheme="minorHAnsi" w:cstheme="minorHAnsi"/>
          <w:i/>
        </w:rPr>
      </w:pPr>
    </w:p>
    <w:p w14:paraId="1196BFD9" w14:textId="77777777" w:rsidR="00D2380B" w:rsidRDefault="00D2380B" w:rsidP="00672A04">
      <w:pPr>
        <w:widowControl w:val="0"/>
        <w:jc w:val="center"/>
        <w:rPr>
          <w:rFonts w:asciiTheme="minorHAnsi" w:hAnsiTheme="minorHAnsi" w:cstheme="minorHAnsi"/>
          <w:i/>
        </w:rPr>
      </w:pPr>
    </w:p>
    <w:p w14:paraId="4C4076DA" w14:textId="77777777" w:rsidR="00D2380B" w:rsidRDefault="00D2380B" w:rsidP="00672A04">
      <w:pPr>
        <w:widowControl w:val="0"/>
        <w:jc w:val="center"/>
        <w:rPr>
          <w:rFonts w:asciiTheme="minorHAnsi" w:hAnsiTheme="minorHAnsi" w:cstheme="minorHAnsi"/>
          <w:i/>
        </w:rPr>
      </w:pPr>
    </w:p>
    <w:p w14:paraId="3F463CF4" w14:textId="77777777" w:rsidR="00D2380B" w:rsidRDefault="00D2380B" w:rsidP="00672A04">
      <w:pPr>
        <w:widowControl w:val="0"/>
        <w:jc w:val="center"/>
        <w:rPr>
          <w:rFonts w:asciiTheme="minorHAnsi" w:hAnsiTheme="minorHAnsi" w:cstheme="minorHAnsi"/>
          <w:i/>
        </w:rPr>
      </w:pPr>
    </w:p>
    <w:p w14:paraId="1FC6CCC5" w14:textId="77777777" w:rsidR="00D2380B" w:rsidRDefault="00D2380B" w:rsidP="00672A04">
      <w:pPr>
        <w:widowControl w:val="0"/>
        <w:jc w:val="center"/>
        <w:rPr>
          <w:rFonts w:asciiTheme="minorHAnsi" w:hAnsiTheme="minorHAnsi" w:cstheme="minorHAnsi"/>
          <w:i/>
        </w:rPr>
      </w:pPr>
    </w:p>
    <w:p w14:paraId="2BBAFF95" w14:textId="77777777" w:rsidR="00D2380B" w:rsidRDefault="00D2380B" w:rsidP="00672A04">
      <w:pPr>
        <w:widowControl w:val="0"/>
        <w:jc w:val="center"/>
        <w:rPr>
          <w:rFonts w:asciiTheme="minorHAnsi" w:hAnsiTheme="minorHAnsi" w:cstheme="minorHAnsi"/>
          <w:i/>
        </w:rPr>
      </w:pPr>
    </w:p>
    <w:p w14:paraId="4FD74427" w14:textId="77777777" w:rsidR="00D2380B" w:rsidRDefault="00D2380B" w:rsidP="00672A04">
      <w:pPr>
        <w:widowControl w:val="0"/>
        <w:jc w:val="center"/>
        <w:rPr>
          <w:rFonts w:asciiTheme="minorHAnsi" w:hAnsiTheme="minorHAnsi" w:cstheme="minorHAnsi"/>
          <w:i/>
        </w:rPr>
      </w:pPr>
    </w:p>
    <w:p w14:paraId="0F79780B" w14:textId="77777777" w:rsidR="00D2380B" w:rsidRDefault="00D2380B" w:rsidP="00672A04">
      <w:pPr>
        <w:widowControl w:val="0"/>
        <w:jc w:val="center"/>
        <w:rPr>
          <w:rFonts w:asciiTheme="minorHAnsi" w:hAnsiTheme="minorHAnsi" w:cstheme="minorHAnsi"/>
          <w:i/>
        </w:rPr>
      </w:pPr>
    </w:p>
    <w:p w14:paraId="04027586" w14:textId="77777777" w:rsidR="00D2380B" w:rsidRPr="00D2380B" w:rsidRDefault="00D2380B" w:rsidP="00D2380B">
      <w:pPr>
        <w:spacing w:after="160" w:line="259" w:lineRule="auto"/>
        <w:jc w:val="center"/>
        <w:rPr>
          <w:rFonts w:asciiTheme="minorHAnsi" w:hAnsiTheme="minorHAnsi" w:cstheme="minorHAnsi"/>
          <w:b/>
          <w:bCs/>
          <w:i/>
        </w:rPr>
      </w:pPr>
      <w:r>
        <w:rPr>
          <w:rFonts w:asciiTheme="minorHAnsi" w:hAnsiTheme="minorHAnsi" w:cstheme="minorHAnsi"/>
          <w:i/>
        </w:rPr>
        <w:br w:type="page"/>
      </w:r>
      <w:r w:rsidRPr="00D2380B">
        <w:rPr>
          <w:rFonts w:asciiTheme="minorHAnsi" w:hAnsiTheme="minorHAnsi" w:cstheme="minorHAnsi"/>
          <w:b/>
          <w:bCs/>
          <w:i/>
        </w:rPr>
        <w:lastRenderedPageBreak/>
        <w:t>ANNEX</w:t>
      </w:r>
    </w:p>
    <w:p w14:paraId="6D6349C1" w14:textId="77777777" w:rsidR="00D2380B" w:rsidRPr="00D2380B" w:rsidRDefault="00D2380B" w:rsidP="00D2380B">
      <w:pPr>
        <w:spacing w:after="160" w:line="259" w:lineRule="auto"/>
        <w:jc w:val="center"/>
        <w:rPr>
          <w:rFonts w:asciiTheme="minorHAnsi" w:hAnsiTheme="minorHAnsi" w:cstheme="minorHAnsi"/>
          <w:b/>
          <w:bCs/>
          <w:i/>
        </w:rPr>
      </w:pPr>
      <w:r w:rsidRPr="00D2380B">
        <w:rPr>
          <w:rFonts w:asciiTheme="minorHAnsi" w:hAnsiTheme="minorHAnsi" w:cstheme="minorHAnsi"/>
          <w:b/>
          <w:bCs/>
          <w:i/>
        </w:rPr>
        <w:t>STANDARD CONTRACTUAL CLAUSES</w:t>
      </w:r>
    </w:p>
    <w:p w14:paraId="1511542C" w14:textId="77777777" w:rsidR="00D2380B" w:rsidRPr="00D2380B" w:rsidRDefault="00D2380B" w:rsidP="00D2380B">
      <w:pPr>
        <w:spacing w:after="160" w:line="259" w:lineRule="auto"/>
        <w:jc w:val="center"/>
        <w:rPr>
          <w:rFonts w:asciiTheme="minorHAnsi" w:hAnsiTheme="minorHAnsi" w:cstheme="minorHAnsi"/>
          <w:b/>
          <w:bCs/>
          <w:i/>
        </w:rPr>
      </w:pPr>
      <w:r w:rsidRPr="00D2380B">
        <w:rPr>
          <w:rFonts w:asciiTheme="minorHAnsi" w:hAnsiTheme="minorHAnsi" w:cstheme="minorHAnsi"/>
          <w:b/>
          <w:bCs/>
          <w:i/>
        </w:rPr>
        <w:t>SECTION I</w:t>
      </w:r>
    </w:p>
    <w:p w14:paraId="22B24990" w14:textId="77777777" w:rsidR="00D2380B" w:rsidRDefault="00D2380B" w:rsidP="00D2380B">
      <w:pPr>
        <w:spacing w:after="160" w:line="259" w:lineRule="auto"/>
        <w:jc w:val="center"/>
        <w:rPr>
          <w:rFonts w:asciiTheme="minorHAnsi" w:hAnsiTheme="minorHAnsi" w:cstheme="minorHAnsi"/>
          <w:b/>
          <w:bCs/>
          <w:i/>
        </w:rPr>
      </w:pPr>
    </w:p>
    <w:p w14:paraId="54D6D48E" w14:textId="063E64EB" w:rsidR="00D2380B" w:rsidRPr="00D2380B" w:rsidRDefault="00D2380B" w:rsidP="00D2380B">
      <w:pPr>
        <w:spacing w:after="160" w:line="259" w:lineRule="auto"/>
        <w:jc w:val="center"/>
        <w:rPr>
          <w:rFonts w:asciiTheme="minorHAnsi" w:hAnsiTheme="minorHAnsi" w:cstheme="minorHAnsi"/>
          <w:b/>
          <w:bCs/>
          <w:i/>
        </w:rPr>
      </w:pPr>
      <w:r w:rsidRPr="00D2380B">
        <w:rPr>
          <w:rFonts w:asciiTheme="minorHAnsi" w:hAnsiTheme="minorHAnsi" w:cstheme="minorHAnsi"/>
          <w:b/>
          <w:bCs/>
          <w:i/>
        </w:rPr>
        <w:t>Clause 1</w:t>
      </w:r>
    </w:p>
    <w:p w14:paraId="50A52ABF" w14:textId="77777777" w:rsidR="00D2380B" w:rsidRPr="005A71D4" w:rsidRDefault="00D2380B" w:rsidP="005A71D4">
      <w:pPr>
        <w:spacing w:after="160" w:line="259" w:lineRule="auto"/>
        <w:jc w:val="center"/>
        <w:rPr>
          <w:rFonts w:asciiTheme="minorHAnsi" w:hAnsiTheme="minorHAnsi" w:cstheme="minorHAnsi"/>
          <w:b/>
          <w:bCs/>
          <w:iCs/>
        </w:rPr>
      </w:pPr>
      <w:r w:rsidRPr="005A71D4">
        <w:rPr>
          <w:rFonts w:asciiTheme="minorHAnsi" w:hAnsiTheme="minorHAnsi" w:cstheme="minorHAnsi"/>
          <w:b/>
          <w:bCs/>
          <w:iCs/>
        </w:rPr>
        <w:t>Purpose and scope</w:t>
      </w:r>
    </w:p>
    <w:p w14:paraId="6AE1D7E3" w14:textId="0610F3AB" w:rsidR="00D2380B" w:rsidRPr="00D2380B" w:rsidRDefault="00D2380B" w:rsidP="007C46DC">
      <w:pPr>
        <w:spacing w:after="160" w:line="259" w:lineRule="auto"/>
        <w:rPr>
          <w:rFonts w:asciiTheme="minorHAnsi" w:hAnsiTheme="minorHAnsi" w:cstheme="minorHAnsi"/>
          <w:iCs/>
        </w:rPr>
      </w:pPr>
      <w:r w:rsidRPr="00D2380B">
        <w:rPr>
          <w:rFonts w:asciiTheme="minorHAnsi" w:hAnsiTheme="minorHAnsi" w:cstheme="minorHAnsi"/>
          <w:iCs/>
        </w:rPr>
        <w:t>(a) The purpose of these standard contractual clauses (the Clauses) is to ensure</w:t>
      </w:r>
      <w:r w:rsidR="007C46DC">
        <w:rPr>
          <w:rFonts w:asciiTheme="minorHAnsi" w:hAnsiTheme="minorHAnsi" w:cstheme="minorHAnsi"/>
          <w:iCs/>
        </w:rPr>
        <w:t xml:space="preserve"> </w:t>
      </w:r>
      <w:r w:rsidRPr="00D2380B">
        <w:rPr>
          <w:rFonts w:asciiTheme="minorHAnsi" w:hAnsiTheme="minorHAnsi" w:cstheme="minorHAnsi"/>
          <w:iCs/>
        </w:rPr>
        <w:t>compliance with the requirements of Regulation (EU) 2016/679 of the European</w:t>
      </w:r>
      <w:r w:rsidR="007C46DC">
        <w:rPr>
          <w:rFonts w:asciiTheme="minorHAnsi" w:hAnsiTheme="minorHAnsi" w:cstheme="minorHAnsi"/>
          <w:iCs/>
        </w:rPr>
        <w:t xml:space="preserve"> </w:t>
      </w:r>
      <w:r w:rsidRPr="00D2380B">
        <w:rPr>
          <w:rFonts w:asciiTheme="minorHAnsi" w:hAnsiTheme="minorHAnsi" w:cstheme="minorHAnsi"/>
          <w:iCs/>
        </w:rPr>
        <w:t>Parliament and of the Council of 27 April 2016 on the protection of natural persons</w:t>
      </w:r>
      <w:r w:rsidR="007C46DC">
        <w:rPr>
          <w:rFonts w:asciiTheme="minorHAnsi" w:hAnsiTheme="minorHAnsi" w:cstheme="minorHAnsi"/>
          <w:iCs/>
        </w:rPr>
        <w:t xml:space="preserve"> </w:t>
      </w:r>
      <w:r w:rsidRPr="00D2380B">
        <w:rPr>
          <w:rFonts w:asciiTheme="minorHAnsi" w:hAnsiTheme="minorHAnsi" w:cstheme="minorHAnsi"/>
          <w:iCs/>
        </w:rPr>
        <w:t>with regard to the processing of personal data and on the free movement of such data</w:t>
      </w:r>
      <w:r w:rsidR="007C46DC">
        <w:rPr>
          <w:rFonts w:asciiTheme="minorHAnsi" w:hAnsiTheme="minorHAnsi" w:cstheme="minorHAnsi"/>
          <w:iCs/>
        </w:rPr>
        <w:t xml:space="preserve"> </w:t>
      </w:r>
      <w:r w:rsidRPr="00D2380B">
        <w:rPr>
          <w:rFonts w:asciiTheme="minorHAnsi" w:hAnsiTheme="minorHAnsi" w:cstheme="minorHAnsi"/>
          <w:iCs/>
        </w:rPr>
        <w:t>(General Data Protection Regulation)1</w:t>
      </w:r>
      <w:r w:rsidR="007C46DC">
        <w:rPr>
          <w:rFonts w:asciiTheme="minorHAnsi" w:hAnsiTheme="minorHAnsi" w:cstheme="minorHAnsi"/>
          <w:iCs/>
        </w:rPr>
        <w:t xml:space="preserve"> </w:t>
      </w:r>
      <w:r w:rsidRPr="00D2380B">
        <w:rPr>
          <w:rFonts w:asciiTheme="minorHAnsi" w:hAnsiTheme="minorHAnsi" w:cstheme="minorHAnsi"/>
          <w:iCs/>
        </w:rPr>
        <w:t>[for the transfer of personal data to a third</w:t>
      </w:r>
      <w:r w:rsidR="007C46DC">
        <w:rPr>
          <w:rFonts w:asciiTheme="minorHAnsi" w:hAnsiTheme="minorHAnsi" w:cstheme="minorHAnsi"/>
          <w:iCs/>
        </w:rPr>
        <w:t xml:space="preserve"> </w:t>
      </w:r>
      <w:r w:rsidRPr="00D2380B">
        <w:rPr>
          <w:rFonts w:asciiTheme="minorHAnsi" w:hAnsiTheme="minorHAnsi" w:cstheme="minorHAnsi"/>
          <w:iCs/>
        </w:rPr>
        <w:t>country].</w:t>
      </w:r>
    </w:p>
    <w:p w14:paraId="7524019E" w14:textId="77777777" w:rsidR="00D2380B" w:rsidRPr="00D2380B" w:rsidRDefault="00D2380B" w:rsidP="007C46DC">
      <w:pPr>
        <w:spacing w:after="160" w:line="259" w:lineRule="auto"/>
        <w:rPr>
          <w:rFonts w:asciiTheme="minorHAnsi" w:hAnsiTheme="minorHAnsi" w:cstheme="minorHAnsi"/>
          <w:iCs/>
        </w:rPr>
      </w:pPr>
      <w:r w:rsidRPr="00D2380B">
        <w:rPr>
          <w:rFonts w:asciiTheme="minorHAnsi" w:hAnsiTheme="minorHAnsi" w:cstheme="minorHAnsi"/>
          <w:iCs/>
        </w:rPr>
        <w:t>(b) Parties:</w:t>
      </w:r>
    </w:p>
    <w:p w14:paraId="28968449" w14:textId="07C78FEE" w:rsidR="00D2380B" w:rsidRPr="00D2380B" w:rsidRDefault="00D2380B" w:rsidP="002A4673">
      <w:pPr>
        <w:spacing w:after="160" w:line="259" w:lineRule="auto"/>
        <w:ind w:left="680"/>
        <w:rPr>
          <w:rFonts w:asciiTheme="minorHAnsi" w:hAnsiTheme="minorHAnsi" w:cstheme="minorHAnsi"/>
          <w:iCs/>
        </w:rPr>
      </w:pPr>
      <w:r w:rsidRPr="00D2380B">
        <w:rPr>
          <w:rFonts w:asciiTheme="minorHAnsi" w:hAnsiTheme="minorHAnsi" w:cstheme="minorHAnsi"/>
          <w:iCs/>
        </w:rPr>
        <w:t>(i) the natural or legal person(s), public authority/ies, agency/ies or other body/ies</w:t>
      </w:r>
      <w:r w:rsidR="007C46DC">
        <w:rPr>
          <w:rFonts w:asciiTheme="minorHAnsi" w:hAnsiTheme="minorHAnsi" w:cstheme="minorHAnsi"/>
          <w:iCs/>
        </w:rPr>
        <w:t xml:space="preserve"> </w:t>
      </w:r>
      <w:r w:rsidRPr="00D2380B">
        <w:rPr>
          <w:rFonts w:asciiTheme="minorHAnsi" w:hAnsiTheme="minorHAnsi" w:cstheme="minorHAnsi"/>
          <w:iCs/>
        </w:rPr>
        <w:t>(hereinafter “entity/ies”) transferring the personal data, as listed in Annex I.A.</w:t>
      </w:r>
      <w:r w:rsidR="007C46DC">
        <w:rPr>
          <w:rFonts w:asciiTheme="minorHAnsi" w:hAnsiTheme="minorHAnsi" w:cstheme="minorHAnsi"/>
          <w:iCs/>
        </w:rPr>
        <w:t xml:space="preserve"> </w:t>
      </w:r>
      <w:r w:rsidRPr="00D2380B">
        <w:rPr>
          <w:rFonts w:asciiTheme="minorHAnsi" w:hAnsiTheme="minorHAnsi" w:cstheme="minorHAnsi"/>
          <w:iCs/>
        </w:rPr>
        <w:t>(hereinafter each “data exporter”), and</w:t>
      </w:r>
    </w:p>
    <w:p w14:paraId="77CA5F81" w14:textId="20C361C9" w:rsidR="00D2380B" w:rsidRPr="00D2380B" w:rsidRDefault="00D2380B" w:rsidP="002A4673">
      <w:pPr>
        <w:spacing w:after="160" w:line="259" w:lineRule="auto"/>
        <w:ind w:left="680"/>
        <w:rPr>
          <w:rFonts w:asciiTheme="minorHAnsi" w:hAnsiTheme="minorHAnsi" w:cstheme="minorHAnsi"/>
          <w:iCs/>
        </w:rPr>
      </w:pPr>
      <w:r w:rsidRPr="00D2380B">
        <w:rPr>
          <w:rFonts w:asciiTheme="minorHAnsi" w:hAnsiTheme="minorHAnsi" w:cstheme="minorHAnsi"/>
          <w:iCs/>
        </w:rPr>
        <w:t>(ii) the entity/ies in a third country receiving the personal data from the data</w:t>
      </w:r>
      <w:r w:rsidR="007C46DC">
        <w:rPr>
          <w:rFonts w:asciiTheme="minorHAnsi" w:hAnsiTheme="minorHAnsi" w:cstheme="minorHAnsi"/>
          <w:iCs/>
        </w:rPr>
        <w:t xml:space="preserve"> </w:t>
      </w:r>
      <w:r w:rsidRPr="00D2380B">
        <w:rPr>
          <w:rFonts w:asciiTheme="minorHAnsi" w:hAnsiTheme="minorHAnsi" w:cstheme="minorHAnsi"/>
          <w:iCs/>
        </w:rPr>
        <w:t>exporter, directly or indirectly via an intermediary entity also Party to these</w:t>
      </w:r>
      <w:r w:rsidR="007C46DC">
        <w:rPr>
          <w:rFonts w:asciiTheme="minorHAnsi" w:hAnsiTheme="minorHAnsi" w:cstheme="minorHAnsi"/>
          <w:iCs/>
        </w:rPr>
        <w:t xml:space="preserve"> </w:t>
      </w:r>
      <w:r w:rsidRPr="00D2380B">
        <w:rPr>
          <w:rFonts w:asciiTheme="minorHAnsi" w:hAnsiTheme="minorHAnsi" w:cstheme="minorHAnsi"/>
          <w:iCs/>
        </w:rPr>
        <w:t>Clauses, as listed in Annex I.A. (hereinafter each “data importer”)</w:t>
      </w:r>
      <w:r w:rsidR="007C46DC">
        <w:rPr>
          <w:rFonts w:asciiTheme="minorHAnsi" w:hAnsiTheme="minorHAnsi" w:cstheme="minorHAnsi"/>
          <w:iCs/>
        </w:rPr>
        <w:t xml:space="preserve"> </w:t>
      </w:r>
      <w:r w:rsidRPr="00D2380B">
        <w:rPr>
          <w:rFonts w:asciiTheme="minorHAnsi" w:hAnsiTheme="minorHAnsi" w:cstheme="minorHAnsi"/>
          <w:iCs/>
        </w:rPr>
        <w:t>have agreed to these standard data protection clauses (hereinafter: “Clauses”).</w:t>
      </w:r>
    </w:p>
    <w:p w14:paraId="0129F33C" w14:textId="19DE89B6" w:rsidR="00D2380B" w:rsidRPr="00D2380B" w:rsidRDefault="00D2380B" w:rsidP="007C46DC">
      <w:pPr>
        <w:spacing w:after="160" w:line="259" w:lineRule="auto"/>
        <w:rPr>
          <w:rFonts w:asciiTheme="minorHAnsi" w:hAnsiTheme="minorHAnsi" w:cstheme="minorHAnsi"/>
          <w:iCs/>
        </w:rPr>
      </w:pPr>
      <w:r w:rsidRPr="00D2380B">
        <w:rPr>
          <w:rFonts w:asciiTheme="minorHAnsi" w:hAnsiTheme="minorHAnsi" w:cstheme="minorHAnsi"/>
          <w:iCs/>
        </w:rPr>
        <w:t>(c) These Clauses set out appropriate safeguards, including enforceable data subject</w:t>
      </w:r>
      <w:r w:rsidR="007C46DC">
        <w:rPr>
          <w:rFonts w:asciiTheme="minorHAnsi" w:hAnsiTheme="minorHAnsi" w:cstheme="minorHAnsi"/>
          <w:iCs/>
        </w:rPr>
        <w:t xml:space="preserve"> </w:t>
      </w:r>
      <w:r w:rsidRPr="00D2380B">
        <w:rPr>
          <w:rFonts w:asciiTheme="minorHAnsi" w:hAnsiTheme="minorHAnsi" w:cstheme="minorHAnsi"/>
          <w:iCs/>
        </w:rPr>
        <w:t>rights and effective legal remedies, pursuant to Article 46(1), and Article 46 (2)(c) of</w:t>
      </w:r>
      <w:r w:rsidR="007C46DC">
        <w:rPr>
          <w:rFonts w:asciiTheme="minorHAnsi" w:hAnsiTheme="minorHAnsi" w:cstheme="minorHAnsi"/>
          <w:iCs/>
        </w:rPr>
        <w:t xml:space="preserve"> </w:t>
      </w:r>
      <w:r w:rsidRPr="00D2380B">
        <w:rPr>
          <w:rFonts w:asciiTheme="minorHAnsi" w:hAnsiTheme="minorHAnsi" w:cstheme="minorHAnsi"/>
          <w:iCs/>
        </w:rPr>
        <w:t>Regulation (EU) 2016/679 and, with respect to data transfers from controllers to</w:t>
      </w:r>
      <w:r w:rsidR="007C46DC">
        <w:rPr>
          <w:rFonts w:asciiTheme="minorHAnsi" w:hAnsiTheme="minorHAnsi" w:cstheme="minorHAnsi"/>
          <w:iCs/>
        </w:rPr>
        <w:t xml:space="preserve"> </w:t>
      </w:r>
      <w:r w:rsidRPr="00D2380B">
        <w:rPr>
          <w:rFonts w:asciiTheme="minorHAnsi" w:hAnsiTheme="minorHAnsi" w:cstheme="minorHAnsi"/>
          <w:iCs/>
        </w:rPr>
        <w:t>processors and/or processors to processors, standard contractual clauses pursuant to</w:t>
      </w:r>
      <w:r w:rsidR="007C46DC">
        <w:rPr>
          <w:rFonts w:asciiTheme="minorHAnsi" w:hAnsiTheme="minorHAnsi" w:cstheme="minorHAnsi"/>
          <w:iCs/>
        </w:rPr>
        <w:t xml:space="preserve"> </w:t>
      </w:r>
      <w:r w:rsidRPr="00D2380B">
        <w:rPr>
          <w:rFonts w:asciiTheme="minorHAnsi" w:hAnsiTheme="minorHAnsi" w:cstheme="minorHAnsi"/>
          <w:iCs/>
        </w:rPr>
        <w:t>Article 28(7) of Regulation (EU) 2016/679, provided they are not modified, except to</w:t>
      </w:r>
      <w:r w:rsidR="007C46DC">
        <w:rPr>
          <w:rFonts w:asciiTheme="minorHAnsi" w:hAnsiTheme="minorHAnsi" w:cstheme="minorHAnsi"/>
          <w:iCs/>
        </w:rPr>
        <w:t xml:space="preserve"> </w:t>
      </w:r>
      <w:r w:rsidRPr="00D2380B">
        <w:rPr>
          <w:rFonts w:asciiTheme="minorHAnsi" w:hAnsiTheme="minorHAnsi" w:cstheme="minorHAnsi"/>
          <w:iCs/>
        </w:rPr>
        <w:t>add or update information in the Annexes. This does not prevent the Parties from</w:t>
      </w:r>
      <w:r w:rsidR="007C46DC">
        <w:rPr>
          <w:rFonts w:asciiTheme="minorHAnsi" w:hAnsiTheme="minorHAnsi" w:cstheme="minorHAnsi"/>
          <w:iCs/>
        </w:rPr>
        <w:t xml:space="preserve"> </w:t>
      </w:r>
      <w:r w:rsidRPr="00D2380B">
        <w:rPr>
          <w:rFonts w:asciiTheme="minorHAnsi" w:hAnsiTheme="minorHAnsi" w:cstheme="minorHAnsi"/>
          <w:iCs/>
        </w:rPr>
        <w:t>including the standard contractual clauses laid down in this Clauses in a wider</w:t>
      </w:r>
      <w:r w:rsidR="007C46DC">
        <w:rPr>
          <w:rFonts w:asciiTheme="minorHAnsi" w:hAnsiTheme="minorHAnsi" w:cstheme="minorHAnsi"/>
          <w:iCs/>
        </w:rPr>
        <w:t xml:space="preserve"> </w:t>
      </w:r>
      <w:r w:rsidRPr="00D2380B">
        <w:rPr>
          <w:rFonts w:asciiTheme="minorHAnsi" w:hAnsiTheme="minorHAnsi" w:cstheme="minorHAnsi"/>
          <w:iCs/>
        </w:rPr>
        <w:t>contract, and to add other clauses or additional safeguards provided that they do not</w:t>
      </w:r>
      <w:r w:rsidR="007C46DC">
        <w:rPr>
          <w:rFonts w:asciiTheme="minorHAnsi" w:hAnsiTheme="minorHAnsi" w:cstheme="minorHAnsi"/>
          <w:iCs/>
        </w:rPr>
        <w:t xml:space="preserve"> </w:t>
      </w:r>
      <w:r w:rsidRPr="00D2380B">
        <w:rPr>
          <w:rFonts w:asciiTheme="minorHAnsi" w:hAnsiTheme="minorHAnsi" w:cstheme="minorHAnsi"/>
          <w:iCs/>
        </w:rPr>
        <w:t>contradict, directly or indirectly, the standard contractual clauses or prejudice the</w:t>
      </w:r>
      <w:r w:rsidR="002A4673">
        <w:rPr>
          <w:rFonts w:asciiTheme="minorHAnsi" w:hAnsiTheme="minorHAnsi" w:cstheme="minorHAnsi"/>
          <w:iCs/>
        </w:rPr>
        <w:t xml:space="preserve"> </w:t>
      </w:r>
      <w:r w:rsidRPr="00D2380B">
        <w:rPr>
          <w:rFonts w:asciiTheme="minorHAnsi" w:hAnsiTheme="minorHAnsi" w:cstheme="minorHAnsi"/>
          <w:iCs/>
        </w:rPr>
        <w:t>fundamental rights or freedoms of data subjects. These Clauses are without prejudice</w:t>
      </w:r>
      <w:r w:rsidR="007C46DC">
        <w:rPr>
          <w:rFonts w:asciiTheme="minorHAnsi" w:hAnsiTheme="minorHAnsi" w:cstheme="minorHAnsi"/>
          <w:iCs/>
        </w:rPr>
        <w:t xml:space="preserve"> </w:t>
      </w:r>
      <w:r w:rsidRPr="00D2380B">
        <w:rPr>
          <w:rFonts w:asciiTheme="minorHAnsi" w:hAnsiTheme="minorHAnsi" w:cstheme="minorHAnsi"/>
          <w:iCs/>
        </w:rPr>
        <w:t>to obligations to which the data exporter is subject by virtue of the Regulation (EU)</w:t>
      </w:r>
      <w:r w:rsidR="007C46DC">
        <w:rPr>
          <w:rFonts w:asciiTheme="minorHAnsi" w:hAnsiTheme="minorHAnsi" w:cstheme="minorHAnsi"/>
          <w:iCs/>
        </w:rPr>
        <w:t xml:space="preserve"> </w:t>
      </w:r>
      <w:r w:rsidRPr="00D2380B">
        <w:rPr>
          <w:rFonts w:asciiTheme="minorHAnsi" w:hAnsiTheme="minorHAnsi" w:cstheme="minorHAnsi"/>
          <w:iCs/>
        </w:rPr>
        <w:t>2016/6791 Where the data exporter is a processor subject to Regulation (EU) 2016/679 acting on behalf of a Union</w:t>
      </w:r>
      <w:r w:rsidR="007C46DC">
        <w:rPr>
          <w:rFonts w:asciiTheme="minorHAnsi" w:hAnsiTheme="minorHAnsi" w:cstheme="minorHAnsi"/>
          <w:iCs/>
        </w:rPr>
        <w:t xml:space="preserve"> </w:t>
      </w:r>
      <w:r w:rsidRPr="00D2380B">
        <w:rPr>
          <w:rFonts w:asciiTheme="minorHAnsi" w:hAnsiTheme="minorHAnsi" w:cstheme="minorHAnsi"/>
          <w:iCs/>
        </w:rPr>
        <w:t>institution or body as controller, reliance on these Clauses when engaging another processor (sub-processing) not</w:t>
      </w:r>
      <w:r w:rsidR="007C46DC">
        <w:rPr>
          <w:rFonts w:asciiTheme="minorHAnsi" w:hAnsiTheme="minorHAnsi" w:cstheme="minorHAnsi"/>
          <w:iCs/>
        </w:rPr>
        <w:t xml:space="preserve"> </w:t>
      </w:r>
      <w:r w:rsidRPr="00D2380B">
        <w:rPr>
          <w:rFonts w:asciiTheme="minorHAnsi" w:hAnsiTheme="minorHAnsi" w:cstheme="minorHAnsi"/>
          <w:iCs/>
        </w:rPr>
        <w:t>subject to the Regulation (EU) 2016/679 also ensures compliance with Article 29(4) of Regulation (EU)</w:t>
      </w:r>
      <w:r w:rsidR="007C46DC">
        <w:rPr>
          <w:rFonts w:asciiTheme="minorHAnsi" w:hAnsiTheme="minorHAnsi" w:cstheme="minorHAnsi"/>
          <w:iCs/>
        </w:rPr>
        <w:t xml:space="preserve"> </w:t>
      </w:r>
      <w:r w:rsidRPr="00D2380B">
        <w:rPr>
          <w:rFonts w:asciiTheme="minorHAnsi" w:hAnsiTheme="minorHAnsi" w:cstheme="minorHAnsi"/>
          <w:iCs/>
        </w:rPr>
        <w:t>2018/1725 of the European Parliament and of the Council of 23 October 2018 on the protection of natural</w:t>
      </w:r>
      <w:r w:rsidR="007C46DC">
        <w:rPr>
          <w:rFonts w:asciiTheme="minorHAnsi" w:hAnsiTheme="minorHAnsi" w:cstheme="minorHAnsi"/>
          <w:iCs/>
        </w:rPr>
        <w:t xml:space="preserve"> </w:t>
      </w:r>
      <w:r w:rsidRPr="00D2380B">
        <w:rPr>
          <w:rFonts w:asciiTheme="minorHAnsi" w:hAnsiTheme="minorHAnsi" w:cstheme="minorHAnsi"/>
          <w:iCs/>
        </w:rPr>
        <w:t>persons with regard to the processing of personal data by the Union institutions, bodies, offices and agencies and</w:t>
      </w:r>
      <w:r w:rsidR="007C46DC">
        <w:rPr>
          <w:rFonts w:asciiTheme="minorHAnsi" w:hAnsiTheme="minorHAnsi" w:cstheme="minorHAnsi"/>
          <w:iCs/>
        </w:rPr>
        <w:t xml:space="preserve"> </w:t>
      </w:r>
      <w:r w:rsidRPr="00D2380B">
        <w:rPr>
          <w:rFonts w:asciiTheme="minorHAnsi" w:hAnsiTheme="minorHAnsi" w:cstheme="minorHAnsi"/>
          <w:iCs/>
        </w:rPr>
        <w:t>on the free movement of such data, and repealing Regulation (EC) No 45/2001 and Decision No 1247/2002/EC</w:t>
      </w:r>
      <w:r w:rsidR="007C46DC">
        <w:rPr>
          <w:rFonts w:asciiTheme="minorHAnsi" w:hAnsiTheme="minorHAnsi" w:cstheme="minorHAnsi"/>
          <w:iCs/>
        </w:rPr>
        <w:t xml:space="preserve"> </w:t>
      </w:r>
      <w:r w:rsidRPr="00D2380B">
        <w:rPr>
          <w:rFonts w:asciiTheme="minorHAnsi" w:hAnsiTheme="minorHAnsi" w:cstheme="minorHAnsi"/>
          <w:iCs/>
        </w:rPr>
        <w:t>(OJ L 295 of 21.11.2018, p. 39), to the extent these Clauses and the data protection obligations as set out in the</w:t>
      </w:r>
      <w:r w:rsidR="007C46DC">
        <w:rPr>
          <w:rFonts w:asciiTheme="minorHAnsi" w:hAnsiTheme="minorHAnsi" w:cstheme="minorHAnsi"/>
          <w:iCs/>
        </w:rPr>
        <w:t xml:space="preserve"> </w:t>
      </w:r>
      <w:r w:rsidRPr="00D2380B">
        <w:rPr>
          <w:rFonts w:asciiTheme="minorHAnsi" w:hAnsiTheme="minorHAnsi" w:cstheme="minorHAnsi"/>
          <w:iCs/>
        </w:rPr>
        <w:t>contract or other legal act between the controller and the processor pursuant to Article 29(3) Regulation (EU)</w:t>
      </w:r>
      <w:r w:rsidR="007C46DC">
        <w:rPr>
          <w:rFonts w:asciiTheme="minorHAnsi" w:hAnsiTheme="minorHAnsi" w:cstheme="minorHAnsi"/>
          <w:iCs/>
        </w:rPr>
        <w:t xml:space="preserve"> </w:t>
      </w:r>
      <w:r w:rsidRPr="00D2380B">
        <w:rPr>
          <w:rFonts w:asciiTheme="minorHAnsi" w:hAnsiTheme="minorHAnsi" w:cstheme="minorHAnsi"/>
          <w:iCs/>
        </w:rPr>
        <w:t>2018/1725 are aligned. This will in particular be the case where the controller and processor rely on the Standard</w:t>
      </w:r>
      <w:r w:rsidR="007C46DC">
        <w:rPr>
          <w:rFonts w:asciiTheme="minorHAnsi" w:hAnsiTheme="minorHAnsi" w:cstheme="minorHAnsi"/>
          <w:iCs/>
        </w:rPr>
        <w:t xml:space="preserve"> </w:t>
      </w:r>
      <w:r w:rsidRPr="00D2380B">
        <w:rPr>
          <w:rFonts w:asciiTheme="minorHAnsi" w:hAnsiTheme="minorHAnsi" w:cstheme="minorHAnsi"/>
          <w:iCs/>
        </w:rPr>
        <w:t>Contractual Clauses included in Decision […].</w:t>
      </w:r>
    </w:p>
    <w:p w14:paraId="12ADC345" w14:textId="2297C983"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(d) These Clauses apply with respect to the transfer of personal data as specified in</w:t>
      </w:r>
      <w:r w:rsidR="005A71D4">
        <w:rPr>
          <w:rFonts w:asciiTheme="minorHAnsi" w:hAnsiTheme="minorHAnsi" w:cstheme="minorHAnsi"/>
          <w:iCs/>
        </w:rPr>
        <w:t xml:space="preserve"> </w:t>
      </w:r>
      <w:r w:rsidRPr="00D2380B">
        <w:rPr>
          <w:rFonts w:asciiTheme="minorHAnsi" w:hAnsiTheme="minorHAnsi" w:cstheme="minorHAnsi"/>
          <w:iCs/>
        </w:rPr>
        <w:t>Clause 5 of Section I [Description of the Transfer(s)].</w:t>
      </w:r>
    </w:p>
    <w:p w14:paraId="2F28ED88" w14:textId="77777777"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(e) Annexes I, II and III form an integral part of these Clauses.</w:t>
      </w:r>
    </w:p>
    <w:p w14:paraId="666A409E" w14:textId="341A7CC2" w:rsidR="00D2380B" w:rsidRDefault="00D2380B" w:rsidP="00D2380B">
      <w:pPr>
        <w:spacing w:after="160" w:line="259" w:lineRule="auto"/>
        <w:jc w:val="left"/>
        <w:rPr>
          <w:rFonts w:asciiTheme="minorHAnsi" w:hAnsiTheme="minorHAnsi" w:cstheme="minorHAnsi"/>
          <w:i/>
        </w:rPr>
      </w:pPr>
    </w:p>
    <w:p w14:paraId="7730F3F7" w14:textId="77777777" w:rsidR="005A71D4" w:rsidRDefault="005A71D4" w:rsidP="00D2380B">
      <w:pPr>
        <w:spacing w:after="160" w:line="259" w:lineRule="auto"/>
        <w:jc w:val="left"/>
        <w:rPr>
          <w:rFonts w:asciiTheme="minorHAnsi" w:hAnsiTheme="minorHAnsi" w:cstheme="minorHAnsi"/>
          <w:i/>
        </w:rPr>
      </w:pPr>
    </w:p>
    <w:p w14:paraId="7E9B3A9F" w14:textId="77777777" w:rsidR="00D2380B" w:rsidRDefault="00D2380B" w:rsidP="00D2380B">
      <w:pPr>
        <w:spacing w:after="160" w:line="259" w:lineRule="auto"/>
        <w:jc w:val="left"/>
        <w:rPr>
          <w:rFonts w:asciiTheme="minorHAnsi" w:hAnsiTheme="minorHAnsi" w:cstheme="minorHAnsi"/>
          <w:i/>
        </w:rPr>
      </w:pPr>
    </w:p>
    <w:p w14:paraId="502D4E7A" w14:textId="153DCAD6" w:rsidR="00D2380B" w:rsidRPr="00D2380B" w:rsidRDefault="00D2380B" w:rsidP="00D2380B">
      <w:pPr>
        <w:spacing w:after="160" w:line="259" w:lineRule="auto"/>
        <w:jc w:val="center"/>
        <w:rPr>
          <w:rFonts w:asciiTheme="minorHAnsi" w:hAnsiTheme="minorHAnsi" w:cstheme="minorHAnsi"/>
          <w:b/>
          <w:bCs/>
          <w:i/>
        </w:rPr>
      </w:pPr>
      <w:r w:rsidRPr="00D2380B">
        <w:rPr>
          <w:rFonts w:asciiTheme="minorHAnsi" w:hAnsiTheme="minorHAnsi" w:cstheme="minorHAnsi"/>
          <w:b/>
          <w:bCs/>
          <w:i/>
        </w:rPr>
        <w:t>Clause 2</w:t>
      </w:r>
    </w:p>
    <w:p w14:paraId="75287084" w14:textId="77777777" w:rsidR="00D2380B" w:rsidRPr="005A71D4" w:rsidRDefault="00D2380B" w:rsidP="005A71D4">
      <w:pPr>
        <w:spacing w:after="160" w:line="259" w:lineRule="auto"/>
        <w:jc w:val="center"/>
        <w:rPr>
          <w:rFonts w:asciiTheme="minorHAnsi" w:hAnsiTheme="minorHAnsi" w:cstheme="minorHAnsi"/>
          <w:b/>
          <w:bCs/>
          <w:iCs/>
        </w:rPr>
      </w:pPr>
      <w:r w:rsidRPr="005A71D4">
        <w:rPr>
          <w:rFonts w:asciiTheme="minorHAnsi" w:hAnsiTheme="minorHAnsi" w:cstheme="minorHAnsi"/>
          <w:b/>
          <w:bCs/>
          <w:iCs/>
        </w:rPr>
        <w:lastRenderedPageBreak/>
        <w:t>Third party beneficiaries</w:t>
      </w:r>
    </w:p>
    <w:p w14:paraId="36D9F938" w14:textId="6DE95F69"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(a) Data subjects may invoke and enforce these Clauses, as third party beneficiaries,</w:t>
      </w:r>
      <w:r w:rsidR="007C46DC">
        <w:rPr>
          <w:rFonts w:asciiTheme="minorHAnsi" w:hAnsiTheme="minorHAnsi" w:cstheme="minorHAnsi"/>
          <w:iCs/>
        </w:rPr>
        <w:t xml:space="preserve"> </w:t>
      </w:r>
      <w:r w:rsidRPr="00D2380B">
        <w:rPr>
          <w:rFonts w:asciiTheme="minorHAnsi" w:hAnsiTheme="minorHAnsi" w:cstheme="minorHAnsi"/>
          <w:iCs/>
        </w:rPr>
        <w:t>against the data exporter and / or data importer, with the following exceptions:</w:t>
      </w:r>
    </w:p>
    <w:p w14:paraId="633AA7B8" w14:textId="77777777" w:rsidR="00D2380B" w:rsidRPr="00D2380B" w:rsidRDefault="00D2380B" w:rsidP="002A4673">
      <w:pPr>
        <w:spacing w:after="160" w:line="259" w:lineRule="auto"/>
        <w:ind w:left="680"/>
        <w:jc w:val="left"/>
        <w:rPr>
          <w:rFonts w:asciiTheme="minorHAnsi" w:hAnsiTheme="minorHAnsi" w:cstheme="minorHAnsi"/>
          <w:iCs/>
        </w:rPr>
      </w:pPr>
      <w:r w:rsidRPr="00D2380B">
        <w:rPr>
          <w:rFonts w:asciiTheme="minorHAnsi" w:hAnsiTheme="minorHAnsi" w:cstheme="minorHAnsi"/>
          <w:iCs/>
        </w:rPr>
        <w:t>(i) Section I;</w:t>
      </w:r>
    </w:p>
    <w:p w14:paraId="0D708480" w14:textId="3D46B99D" w:rsidR="00D2380B" w:rsidRPr="00D2380B" w:rsidRDefault="00D2380B" w:rsidP="002A4673">
      <w:pPr>
        <w:spacing w:after="160" w:line="259" w:lineRule="auto"/>
        <w:ind w:left="680"/>
        <w:jc w:val="left"/>
        <w:rPr>
          <w:rFonts w:asciiTheme="minorHAnsi" w:hAnsiTheme="minorHAnsi" w:cstheme="minorHAnsi"/>
          <w:iCs/>
        </w:rPr>
      </w:pPr>
      <w:r w:rsidRPr="00D2380B">
        <w:rPr>
          <w:rFonts w:asciiTheme="minorHAnsi" w:hAnsiTheme="minorHAnsi" w:cstheme="minorHAnsi"/>
          <w:iCs/>
        </w:rPr>
        <w:t xml:space="preserve">(ii) Section II </w:t>
      </w:r>
      <w:r w:rsidR="005A71D4">
        <w:rPr>
          <w:rFonts w:asciiTheme="minorHAnsi" w:hAnsiTheme="minorHAnsi" w:cstheme="minorHAnsi"/>
          <w:iCs/>
        </w:rPr>
        <w:t>–</w:t>
      </w:r>
      <w:r w:rsidRPr="00D2380B">
        <w:rPr>
          <w:rFonts w:asciiTheme="minorHAnsi" w:hAnsiTheme="minorHAnsi" w:cstheme="minorHAnsi"/>
          <w:iCs/>
        </w:rPr>
        <w:t xml:space="preserve"> Module One: Clause 1.5 (d) and Clause 1.9(b); Module Two:</w:t>
      </w:r>
      <w:r w:rsidR="007C46DC">
        <w:rPr>
          <w:rFonts w:asciiTheme="minorHAnsi" w:hAnsiTheme="minorHAnsi" w:cstheme="minorHAnsi"/>
          <w:iCs/>
        </w:rPr>
        <w:t xml:space="preserve"> </w:t>
      </w:r>
      <w:r w:rsidRPr="00D2380B">
        <w:rPr>
          <w:rFonts w:asciiTheme="minorHAnsi" w:hAnsiTheme="minorHAnsi" w:cstheme="minorHAnsi"/>
          <w:iCs/>
        </w:rPr>
        <w:t xml:space="preserve">Clause 1.9(a), (c), (d) and </w:t>
      </w:r>
      <w:r w:rsidR="005A71D4">
        <w:rPr>
          <w:rFonts w:asciiTheme="minorHAnsi" w:hAnsiTheme="minorHAnsi" w:cstheme="minorHAnsi"/>
          <w:iCs/>
        </w:rPr>
        <w:t>I</w:t>
      </w:r>
      <w:r w:rsidRPr="00D2380B">
        <w:rPr>
          <w:rFonts w:asciiTheme="minorHAnsi" w:hAnsiTheme="minorHAnsi" w:cstheme="minorHAnsi"/>
          <w:iCs/>
        </w:rPr>
        <w:t>; Module Three: Clause 1.1 and Clause 1.9(a), (c),</w:t>
      </w:r>
      <w:r w:rsidR="007C46DC">
        <w:rPr>
          <w:rFonts w:asciiTheme="minorHAnsi" w:hAnsiTheme="minorHAnsi" w:cstheme="minorHAnsi"/>
          <w:iCs/>
        </w:rPr>
        <w:t xml:space="preserve"> </w:t>
      </w:r>
      <w:r w:rsidRPr="00D2380B">
        <w:rPr>
          <w:rFonts w:asciiTheme="minorHAnsi" w:hAnsiTheme="minorHAnsi" w:cstheme="minorHAnsi"/>
          <w:iCs/>
        </w:rPr>
        <w:t xml:space="preserve">(d) and </w:t>
      </w:r>
      <w:r w:rsidR="005A71D4">
        <w:rPr>
          <w:rFonts w:asciiTheme="minorHAnsi" w:hAnsiTheme="minorHAnsi" w:cstheme="minorHAnsi"/>
          <w:iCs/>
        </w:rPr>
        <w:t>I</w:t>
      </w:r>
      <w:r w:rsidRPr="00D2380B">
        <w:rPr>
          <w:rFonts w:asciiTheme="minorHAnsi" w:hAnsiTheme="minorHAnsi" w:cstheme="minorHAnsi"/>
          <w:iCs/>
        </w:rPr>
        <w:t>; Module Four: Clause 1.1, Clause 1.2 and Clause 1.3;</w:t>
      </w:r>
    </w:p>
    <w:p w14:paraId="3097C99D" w14:textId="48D9FABA" w:rsidR="00D2380B" w:rsidRPr="00D2380B" w:rsidRDefault="00D2380B" w:rsidP="002A4673">
      <w:pPr>
        <w:spacing w:after="160" w:line="259" w:lineRule="auto"/>
        <w:ind w:left="680"/>
        <w:jc w:val="left"/>
        <w:rPr>
          <w:rFonts w:asciiTheme="minorHAnsi" w:hAnsiTheme="minorHAnsi" w:cstheme="minorHAnsi"/>
          <w:iCs/>
        </w:rPr>
      </w:pPr>
      <w:r w:rsidRPr="00D2380B">
        <w:rPr>
          <w:rFonts w:asciiTheme="minorHAnsi" w:hAnsiTheme="minorHAnsi" w:cstheme="minorHAnsi"/>
          <w:iCs/>
        </w:rPr>
        <w:t xml:space="preserve">(iii) Section II, Clause 3.1 </w:t>
      </w:r>
      <w:r w:rsidR="005A71D4">
        <w:rPr>
          <w:rFonts w:asciiTheme="minorHAnsi" w:hAnsiTheme="minorHAnsi" w:cstheme="minorHAnsi"/>
          <w:iCs/>
        </w:rPr>
        <w:t>I</w:t>
      </w:r>
      <w:r w:rsidRPr="00D2380B">
        <w:rPr>
          <w:rFonts w:asciiTheme="minorHAnsi" w:hAnsiTheme="minorHAnsi" w:cstheme="minorHAnsi"/>
          <w:iCs/>
        </w:rPr>
        <w:t xml:space="preserve">, (d) and </w:t>
      </w:r>
      <w:r w:rsidR="005A71D4">
        <w:rPr>
          <w:rFonts w:asciiTheme="minorHAnsi" w:hAnsiTheme="minorHAnsi" w:cstheme="minorHAnsi"/>
          <w:iCs/>
        </w:rPr>
        <w:t>I</w:t>
      </w:r>
      <w:r w:rsidRPr="00D2380B">
        <w:rPr>
          <w:rFonts w:asciiTheme="minorHAnsi" w:hAnsiTheme="minorHAnsi" w:cstheme="minorHAnsi"/>
          <w:iCs/>
        </w:rPr>
        <w:t>;</w:t>
      </w:r>
    </w:p>
    <w:p w14:paraId="4A1E5ED5" w14:textId="77777777" w:rsidR="00D2380B" w:rsidRPr="00D2380B" w:rsidRDefault="00D2380B" w:rsidP="002A4673">
      <w:pPr>
        <w:spacing w:after="160" w:line="259" w:lineRule="auto"/>
        <w:ind w:left="680"/>
        <w:jc w:val="left"/>
        <w:rPr>
          <w:rFonts w:asciiTheme="minorHAnsi" w:hAnsiTheme="minorHAnsi" w:cstheme="minorHAnsi"/>
          <w:iCs/>
        </w:rPr>
      </w:pPr>
      <w:r w:rsidRPr="00D2380B">
        <w:rPr>
          <w:rFonts w:asciiTheme="minorHAnsi" w:hAnsiTheme="minorHAnsi" w:cstheme="minorHAnsi"/>
          <w:iCs/>
        </w:rPr>
        <w:t>(iv) Section II, Clause 4;</w:t>
      </w:r>
    </w:p>
    <w:p w14:paraId="5D2E0806" w14:textId="2A03F91B" w:rsidR="00D2380B" w:rsidRPr="00D2380B" w:rsidRDefault="00D2380B" w:rsidP="002A4673">
      <w:pPr>
        <w:spacing w:after="160" w:line="259" w:lineRule="auto"/>
        <w:ind w:left="680"/>
        <w:jc w:val="left"/>
        <w:rPr>
          <w:rFonts w:asciiTheme="minorHAnsi" w:hAnsiTheme="minorHAnsi" w:cstheme="minorHAnsi"/>
          <w:iCs/>
        </w:rPr>
      </w:pPr>
      <w:r w:rsidRPr="00D2380B">
        <w:rPr>
          <w:rFonts w:asciiTheme="minorHAnsi" w:hAnsiTheme="minorHAnsi" w:cstheme="minorHAnsi"/>
          <w:iCs/>
        </w:rPr>
        <w:t xml:space="preserve">(v) Section II </w:t>
      </w:r>
      <w:r w:rsidR="005A71D4">
        <w:rPr>
          <w:rFonts w:asciiTheme="minorHAnsi" w:hAnsiTheme="minorHAnsi" w:cstheme="minorHAnsi"/>
          <w:iCs/>
        </w:rPr>
        <w:t>–</w:t>
      </w:r>
      <w:r w:rsidRPr="00D2380B">
        <w:rPr>
          <w:rFonts w:asciiTheme="minorHAnsi" w:hAnsiTheme="minorHAnsi" w:cstheme="minorHAnsi"/>
          <w:iCs/>
        </w:rPr>
        <w:t xml:space="preserve"> Module One: Clause 7(a), (b); Modules Two and Three: Clause</w:t>
      </w:r>
      <w:r w:rsidR="007C46DC">
        <w:rPr>
          <w:rFonts w:asciiTheme="minorHAnsi" w:hAnsiTheme="minorHAnsi" w:cstheme="minorHAnsi"/>
          <w:iCs/>
        </w:rPr>
        <w:t xml:space="preserve"> </w:t>
      </w:r>
      <w:r w:rsidRPr="00D2380B">
        <w:rPr>
          <w:rFonts w:asciiTheme="minorHAnsi" w:hAnsiTheme="minorHAnsi" w:cstheme="minorHAnsi"/>
          <w:iCs/>
        </w:rPr>
        <w:t>7(a), (b);</w:t>
      </w:r>
    </w:p>
    <w:p w14:paraId="49F6C5EA" w14:textId="77777777" w:rsidR="00D2380B" w:rsidRPr="00D2380B" w:rsidRDefault="00D2380B" w:rsidP="002A4673">
      <w:pPr>
        <w:spacing w:after="160" w:line="259" w:lineRule="auto"/>
        <w:ind w:left="680"/>
        <w:jc w:val="left"/>
        <w:rPr>
          <w:rFonts w:asciiTheme="minorHAnsi" w:hAnsiTheme="minorHAnsi" w:cstheme="minorHAnsi"/>
          <w:iCs/>
        </w:rPr>
      </w:pPr>
      <w:r w:rsidRPr="00D2380B">
        <w:rPr>
          <w:rFonts w:asciiTheme="minorHAnsi" w:hAnsiTheme="minorHAnsi" w:cstheme="minorHAnsi"/>
          <w:iCs/>
        </w:rPr>
        <w:t>(vi) Section II, Clause 8;</w:t>
      </w:r>
    </w:p>
    <w:p w14:paraId="1B1385E4" w14:textId="77777777" w:rsidR="00D2380B" w:rsidRPr="00D2380B" w:rsidRDefault="00D2380B" w:rsidP="002A4673">
      <w:pPr>
        <w:spacing w:after="160" w:line="259" w:lineRule="auto"/>
        <w:ind w:left="680"/>
        <w:jc w:val="left"/>
        <w:rPr>
          <w:rFonts w:asciiTheme="minorHAnsi" w:hAnsiTheme="minorHAnsi" w:cstheme="minorHAnsi"/>
          <w:iCs/>
        </w:rPr>
      </w:pPr>
      <w:r w:rsidRPr="00D2380B">
        <w:rPr>
          <w:rFonts w:asciiTheme="minorHAnsi" w:hAnsiTheme="minorHAnsi" w:cstheme="minorHAnsi"/>
          <w:iCs/>
        </w:rPr>
        <w:t>(vii) Section II, Clause 9;</w:t>
      </w:r>
    </w:p>
    <w:p w14:paraId="5704342C" w14:textId="77777777" w:rsidR="00D2380B" w:rsidRPr="00D2380B" w:rsidRDefault="00D2380B" w:rsidP="002A4673">
      <w:pPr>
        <w:spacing w:after="160" w:line="259" w:lineRule="auto"/>
        <w:ind w:left="680"/>
        <w:jc w:val="left"/>
        <w:rPr>
          <w:rFonts w:asciiTheme="minorHAnsi" w:hAnsiTheme="minorHAnsi" w:cstheme="minorHAnsi"/>
          <w:iCs/>
        </w:rPr>
      </w:pPr>
      <w:r w:rsidRPr="00D2380B">
        <w:rPr>
          <w:rFonts w:asciiTheme="minorHAnsi" w:hAnsiTheme="minorHAnsi" w:cstheme="minorHAnsi"/>
          <w:iCs/>
        </w:rPr>
        <w:t>(viii) Section III, Clause 1 and Clause 3(a), (b).</w:t>
      </w:r>
    </w:p>
    <w:p w14:paraId="101D2A03" w14:textId="000D16E6"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(b) Paragraph (a) is without prejudice to rights of data subjects under Regulation (EU)</w:t>
      </w:r>
      <w:r w:rsidR="007C46DC">
        <w:rPr>
          <w:rFonts w:asciiTheme="minorHAnsi" w:hAnsiTheme="minorHAnsi" w:cstheme="minorHAnsi"/>
          <w:iCs/>
        </w:rPr>
        <w:t xml:space="preserve"> </w:t>
      </w:r>
      <w:r w:rsidRPr="00D2380B">
        <w:rPr>
          <w:rFonts w:asciiTheme="minorHAnsi" w:hAnsiTheme="minorHAnsi" w:cstheme="minorHAnsi"/>
          <w:iCs/>
        </w:rPr>
        <w:t>2016/679.</w:t>
      </w:r>
    </w:p>
    <w:p w14:paraId="74A09E21" w14:textId="77777777" w:rsidR="005A71D4" w:rsidRDefault="005A71D4" w:rsidP="00D2380B">
      <w:pPr>
        <w:spacing w:after="160" w:line="259" w:lineRule="auto"/>
        <w:jc w:val="center"/>
        <w:rPr>
          <w:rFonts w:asciiTheme="minorHAnsi" w:hAnsiTheme="minorHAnsi" w:cstheme="minorHAnsi"/>
          <w:b/>
          <w:bCs/>
          <w:i/>
        </w:rPr>
      </w:pPr>
    </w:p>
    <w:p w14:paraId="49E1754E" w14:textId="39A7C796" w:rsidR="00D2380B" w:rsidRPr="00D2380B" w:rsidRDefault="00D2380B" w:rsidP="00D2380B">
      <w:pPr>
        <w:spacing w:after="160" w:line="259" w:lineRule="auto"/>
        <w:jc w:val="center"/>
        <w:rPr>
          <w:rFonts w:asciiTheme="minorHAnsi" w:hAnsiTheme="minorHAnsi" w:cstheme="minorHAnsi"/>
          <w:b/>
          <w:bCs/>
          <w:i/>
        </w:rPr>
      </w:pPr>
      <w:r w:rsidRPr="00D2380B">
        <w:rPr>
          <w:rFonts w:asciiTheme="minorHAnsi" w:hAnsiTheme="minorHAnsi" w:cstheme="minorHAnsi"/>
          <w:b/>
          <w:bCs/>
          <w:i/>
        </w:rPr>
        <w:t>Clause 3</w:t>
      </w:r>
    </w:p>
    <w:p w14:paraId="695DFE5C" w14:textId="77777777" w:rsidR="00D2380B" w:rsidRPr="005A71D4" w:rsidRDefault="00D2380B" w:rsidP="005A71D4">
      <w:pPr>
        <w:spacing w:after="160" w:line="259" w:lineRule="auto"/>
        <w:jc w:val="center"/>
        <w:rPr>
          <w:rFonts w:asciiTheme="minorHAnsi" w:hAnsiTheme="minorHAnsi" w:cstheme="minorHAnsi"/>
          <w:b/>
          <w:bCs/>
          <w:iCs/>
        </w:rPr>
      </w:pPr>
      <w:r w:rsidRPr="005A71D4">
        <w:rPr>
          <w:rFonts w:asciiTheme="minorHAnsi" w:hAnsiTheme="minorHAnsi" w:cstheme="minorHAnsi"/>
          <w:b/>
          <w:bCs/>
          <w:iCs/>
        </w:rPr>
        <w:t>Interpretation</w:t>
      </w:r>
    </w:p>
    <w:p w14:paraId="0D75D0E8" w14:textId="66B93C4C" w:rsidR="00D2380B" w:rsidRPr="00D2380B" w:rsidRDefault="00D2380B" w:rsidP="00D2380B">
      <w:pPr>
        <w:spacing w:after="160" w:line="259" w:lineRule="auto"/>
        <w:rPr>
          <w:rFonts w:asciiTheme="minorHAnsi" w:hAnsiTheme="minorHAnsi" w:cstheme="minorHAnsi"/>
          <w:iCs/>
        </w:rPr>
      </w:pPr>
      <w:r w:rsidRPr="00D2380B">
        <w:rPr>
          <w:rFonts w:asciiTheme="minorHAnsi" w:hAnsiTheme="minorHAnsi" w:cstheme="minorHAnsi"/>
          <w:iCs/>
        </w:rPr>
        <w:t>(a) Where these Clauses use the terms defined in Regulation (EU) 2016/679, those terms</w:t>
      </w:r>
      <w:r>
        <w:rPr>
          <w:rFonts w:asciiTheme="minorHAnsi" w:hAnsiTheme="minorHAnsi" w:cstheme="minorHAnsi"/>
          <w:iCs/>
        </w:rPr>
        <w:t xml:space="preserve"> </w:t>
      </w:r>
      <w:r w:rsidRPr="00D2380B">
        <w:rPr>
          <w:rFonts w:asciiTheme="minorHAnsi" w:hAnsiTheme="minorHAnsi" w:cstheme="minorHAnsi"/>
          <w:iCs/>
        </w:rPr>
        <w:t>shall have the same meaning as in that Regulation.</w:t>
      </w:r>
    </w:p>
    <w:p w14:paraId="434AAD57" w14:textId="6448687C" w:rsidR="00D2380B" w:rsidRPr="00D2380B" w:rsidRDefault="00D2380B" w:rsidP="00D2380B">
      <w:pPr>
        <w:spacing w:after="160" w:line="259" w:lineRule="auto"/>
        <w:rPr>
          <w:rFonts w:asciiTheme="minorHAnsi" w:hAnsiTheme="minorHAnsi" w:cstheme="minorHAnsi"/>
          <w:iCs/>
        </w:rPr>
      </w:pPr>
      <w:r w:rsidRPr="00D2380B">
        <w:rPr>
          <w:rFonts w:asciiTheme="minorHAnsi" w:hAnsiTheme="minorHAnsi" w:cstheme="minorHAnsi"/>
          <w:iCs/>
        </w:rPr>
        <w:t>(b) These Clauses shall be read and interpreted in the light of the provisions of</w:t>
      </w:r>
      <w:r>
        <w:rPr>
          <w:rFonts w:asciiTheme="minorHAnsi" w:hAnsiTheme="minorHAnsi" w:cstheme="minorHAnsi"/>
          <w:iCs/>
        </w:rPr>
        <w:t xml:space="preserve"> </w:t>
      </w:r>
      <w:r w:rsidRPr="00D2380B">
        <w:rPr>
          <w:rFonts w:asciiTheme="minorHAnsi" w:hAnsiTheme="minorHAnsi" w:cstheme="minorHAnsi"/>
          <w:iCs/>
        </w:rPr>
        <w:t>Regulation (EU) 2016/679.</w:t>
      </w:r>
    </w:p>
    <w:p w14:paraId="529B553A" w14:textId="209A1943" w:rsidR="00D2380B" w:rsidRPr="00D2380B" w:rsidRDefault="005A71D4" w:rsidP="00D2380B">
      <w:pPr>
        <w:spacing w:after="160" w:line="259" w:lineRule="auto"/>
        <w:rPr>
          <w:rFonts w:asciiTheme="minorHAnsi" w:hAnsiTheme="minorHAnsi" w:cstheme="minorHAnsi"/>
          <w:iCs/>
        </w:rPr>
      </w:pPr>
      <w:r>
        <w:rPr>
          <w:rFonts w:asciiTheme="minorHAnsi" w:hAnsiTheme="minorHAnsi" w:cstheme="minorHAnsi"/>
          <w:iCs/>
        </w:rPr>
        <w:t>I</w:t>
      </w:r>
      <w:r w:rsidR="00D2380B" w:rsidRPr="00D2380B">
        <w:rPr>
          <w:rFonts w:asciiTheme="minorHAnsi" w:hAnsiTheme="minorHAnsi" w:cstheme="minorHAnsi"/>
          <w:iCs/>
        </w:rPr>
        <w:t xml:space="preserve"> These Clauses shall not be interpreted in a way that conflicts with rights and</w:t>
      </w:r>
      <w:r w:rsidR="00D2380B">
        <w:rPr>
          <w:rFonts w:asciiTheme="minorHAnsi" w:hAnsiTheme="minorHAnsi" w:cstheme="minorHAnsi"/>
          <w:iCs/>
        </w:rPr>
        <w:t xml:space="preserve"> </w:t>
      </w:r>
      <w:r w:rsidR="00D2380B" w:rsidRPr="00D2380B">
        <w:rPr>
          <w:rFonts w:asciiTheme="minorHAnsi" w:hAnsiTheme="minorHAnsi" w:cstheme="minorHAnsi"/>
          <w:iCs/>
        </w:rPr>
        <w:t>obligations provided for in Regulation (EU) 2016/679.</w:t>
      </w:r>
    </w:p>
    <w:p w14:paraId="384B2E08" w14:textId="77777777" w:rsidR="00D2380B" w:rsidRDefault="00D2380B" w:rsidP="00D2380B">
      <w:pPr>
        <w:spacing w:after="160" w:line="259" w:lineRule="auto"/>
        <w:jc w:val="left"/>
        <w:rPr>
          <w:rFonts w:asciiTheme="minorHAnsi" w:hAnsiTheme="minorHAnsi" w:cstheme="minorHAnsi"/>
          <w:i/>
        </w:rPr>
      </w:pPr>
    </w:p>
    <w:p w14:paraId="2C217940" w14:textId="127547AB" w:rsidR="00D2380B" w:rsidRPr="00D2380B" w:rsidRDefault="00D2380B" w:rsidP="00D2380B">
      <w:pPr>
        <w:spacing w:after="160" w:line="259" w:lineRule="auto"/>
        <w:jc w:val="center"/>
        <w:rPr>
          <w:rFonts w:asciiTheme="minorHAnsi" w:hAnsiTheme="minorHAnsi" w:cstheme="minorHAnsi"/>
          <w:b/>
          <w:bCs/>
          <w:i/>
        </w:rPr>
      </w:pPr>
      <w:r w:rsidRPr="00D2380B">
        <w:rPr>
          <w:rFonts w:asciiTheme="minorHAnsi" w:hAnsiTheme="minorHAnsi" w:cstheme="minorHAnsi"/>
          <w:b/>
          <w:bCs/>
          <w:i/>
        </w:rPr>
        <w:t>Clause 4</w:t>
      </w:r>
    </w:p>
    <w:p w14:paraId="1B35444D" w14:textId="77777777" w:rsidR="00D2380B" w:rsidRPr="005A71D4" w:rsidRDefault="00D2380B" w:rsidP="005A71D4">
      <w:pPr>
        <w:spacing w:after="160" w:line="259" w:lineRule="auto"/>
        <w:jc w:val="center"/>
        <w:rPr>
          <w:rFonts w:asciiTheme="minorHAnsi" w:hAnsiTheme="minorHAnsi" w:cstheme="minorHAnsi"/>
          <w:b/>
          <w:bCs/>
          <w:iCs/>
        </w:rPr>
      </w:pPr>
      <w:r w:rsidRPr="005A71D4">
        <w:rPr>
          <w:rFonts w:asciiTheme="minorHAnsi" w:hAnsiTheme="minorHAnsi" w:cstheme="minorHAnsi"/>
          <w:b/>
          <w:bCs/>
          <w:iCs/>
        </w:rPr>
        <w:t>Hierarchy</w:t>
      </w:r>
    </w:p>
    <w:p w14:paraId="7F7DE699" w14:textId="1C0526A0"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In the event of a conflict between these Clauses and the provisions of any other agreement</w:t>
      </w:r>
      <w:r>
        <w:rPr>
          <w:rFonts w:asciiTheme="minorHAnsi" w:hAnsiTheme="minorHAnsi" w:cstheme="minorHAnsi"/>
          <w:iCs/>
        </w:rPr>
        <w:t xml:space="preserve"> </w:t>
      </w:r>
      <w:r w:rsidRPr="00D2380B">
        <w:rPr>
          <w:rFonts w:asciiTheme="minorHAnsi" w:hAnsiTheme="minorHAnsi" w:cstheme="minorHAnsi"/>
          <w:iCs/>
        </w:rPr>
        <w:t>between the Parties existing at the time these Clauses are agreed or entered into thereafter,</w:t>
      </w:r>
      <w:r>
        <w:rPr>
          <w:rFonts w:asciiTheme="minorHAnsi" w:hAnsiTheme="minorHAnsi" w:cstheme="minorHAnsi"/>
          <w:iCs/>
        </w:rPr>
        <w:t xml:space="preserve"> </w:t>
      </w:r>
      <w:r w:rsidRPr="00D2380B">
        <w:rPr>
          <w:rFonts w:asciiTheme="minorHAnsi" w:hAnsiTheme="minorHAnsi" w:cstheme="minorHAnsi"/>
          <w:iCs/>
        </w:rPr>
        <w:t>these Clauses shall prevail.</w:t>
      </w:r>
    </w:p>
    <w:p w14:paraId="1034F502" w14:textId="77777777" w:rsidR="00D2380B" w:rsidRDefault="00D2380B" w:rsidP="00D2380B">
      <w:pPr>
        <w:spacing w:after="160" w:line="259" w:lineRule="auto"/>
        <w:jc w:val="left"/>
        <w:rPr>
          <w:rFonts w:asciiTheme="minorHAnsi" w:hAnsiTheme="minorHAnsi" w:cstheme="minorHAnsi"/>
          <w:i/>
        </w:rPr>
      </w:pPr>
    </w:p>
    <w:p w14:paraId="1C047D23" w14:textId="0CA77B61" w:rsidR="00D2380B" w:rsidRPr="00D2380B" w:rsidRDefault="00D2380B" w:rsidP="00D2380B">
      <w:pPr>
        <w:spacing w:after="160" w:line="259" w:lineRule="auto"/>
        <w:jc w:val="center"/>
        <w:rPr>
          <w:rFonts w:asciiTheme="minorHAnsi" w:hAnsiTheme="minorHAnsi" w:cstheme="minorHAnsi"/>
          <w:b/>
          <w:bCs/>
          <w:i/>
        </w:rPr>
      </w:pPr>
      <w:r w:rsidRPr="00D2380B">
        <w:rPr>
          <w:rFonts w:asciiTheme="minorHAnsi" w:hAnsiTheme="minorHAnsi" w:cstheme="minorHAnsi"/>
          <w:b/>
          <w:bCs/>
          <w:i/>
        </w:rPr>
        <w:t>Clause 5</w:t>
      </w:r>
    </w:p>
    <w:p w14:paraId="73415D70" w14:textId="77777777" w:rsidR="00D2380B" w:rsidRPr="005A71D4" w:rsidRDefault="00D2380B" w:rsidP="005A71D4">
      <w:pPr>
        <w:spacing w:after="160" w:line="259" w:lineRule="auto"/>
        <w:jc w:val="center"/>
        <w:rPr>
          <w:rFonts w:asciiTheme="minorHAnsi" w:hAnsiTheme="minorHAnsi" w:cstheme="minorHAnsi"/>
          <w:b/>
          <w:bCs/>
          <w:iCs/>
        </w:rPr>
      </w:pPr>
      <w:r w:rsidRPr="005A71D4">
        <w:rPr>
          <w:rFonts w:asciiTheme="minorHAnsi" w:hAnsiTheme="minorHAnsi" w:cstheme="minorHAnsi"/>
          <w:b/>
          <w:bCs/>
          <w:iCs/>
        </w:rPr>
        <w:t>Description of the transfer(s)</w:t>
      </w:r>
    </w:p>
    <w:p w14:paraId="7E06B1A3" w14:textId="56A7B1DB"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The details of the transfer(s), and in particular the categories of personal data that are</w:t>
      </w:r>
      <w:r>
        <w:rPr>
          <w:rFonts w:asciiTheme="minorHAnsi" w:hAnsiTheme="minorHAnsi" w:cstheme="minorHAnsi"/>
          <w:iCs/>
        </w:rPr>
        <w:t xml:space="preserve"> </w:t>
      </w:r>
      <w:r w:rsidRPr="00D2380B">
        <w:rPr>
          <w:rFonts w:asciiTheme="minorHAnsi" w:hAnsiTheme="minorHAnsi" w:cstheme="minorHAnsi"/>
          <w:iCs/>
        </w:rPr>
        <w:t>transferred and the purposes for which they are transferred, are specified in Annex I.B</w:t>
      </w:r>
    </w:p>
    <w:p w14:paraId="61D9B5EB" w14:textId="77777777"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[Description of the transfer(s)].</w:t>
      </w:r>
    </w:p>
    <w:p w14:paraId="7C0C04FF" w14:textId="77777777" w:rsidR="00D2380B" w:rsidRDefault="00D2380B" w:rsidP="00D2380B">
      <w:pPr>
        <w:spacing w:after="160" w:line="259" w:lineRule="auto"/>
        <w:jc w:val="left"/>
        <w:rPr>
          <w:rFonts w:asciiTheme="minorHAnsi" w:hAnsiTheme="minorHAnsi" w:cstheme="minorHAnsi"/>
          <w:iCs/>
        </w:rPr>
      </w:pPr>
    </w:p>
    <w:p w14:paraId="7824F460" w14:textId="585F5D0B" w:rsidR="00D2380B" w:rsidRPr="00D2380B" w:rsidRDefault="00D2380B" w:rsidP="00D2380B">
      <w:pPr>
        <w:spacing w:after="160" w:line="259" w:lineRule="auto"/>
        <w:jc w:val="center"/>
        <w:rPr>
          <w:rFonts w:asciiTheme="minorHAnsi" w:hAnsiTheme="minorHAnsi" w:cstheme="minorHAnsi"/>
          <w:b/>
          <w:bCs/>
          <w:i/>
        </w:rPr>
      </w:pPr>
      <w:r w:rsidRPr="00D2380B">
        <w:rPr>
          <w:rFonts w:asciiTheme="minorHAnsi" w:hAnsiTheme="minorHAnsi" w:cstheme="minorHAnsi"/>
          <w:b/>
          <w:bCs/>
          <w:i/>
        </w:rPr>
        <w:t xml:space="preserve">Clause 6 </w:t>
      </w:r>
      <w:r w:rsidR="005A71D4">
        <w:rPr>
          <w:rFonts w:asciiTheme="minorHAnsi" w:hAnsiTheme="minorHAnsi" w:cstheme="minorHAnsi"/>
          <w:b/>
          <w:bCs/>
          <w:i/>
        </w:rPr>
        <w:t>–</w:t>
      </w:r>
      <w:r w:rsidRPr="00D2380B">
        <w:rPr>
          <w:rFonts w:asciiTheme="minorHAnsi" w:hAnsiTheme="minorHAnsi" w:cstheme="minorHAnsi"/>
          <w:b/>
          <w:bCs/>
          <w:i/>
        </w:rPr>
        <w:t xml:space="preserve"> Optional</w:t>
      </w:r>
    </w:p>
    <w:p w14:paraId="3CBFF851" w14:textId="77777777" w:rsidR="00D2380B" w:rsidRPr="002A4673" w:rsidRDefault="00D2380B" w:rsidP="002A4673">
      <w:pPr>
        <w:spacing w:after="160" w:line="259" w:lineRule="auto"/>
        <w:jc w:val="center"/>
        <w:rPr>
          <w:rFonts w:asciiTheme="minorHAnsi" w:hAnsiTheme="minorHAnsi" w:cstheme="minorHAnsi"/>
          <w:b/>
          <w:bCs/>
          <w:iCs/>
        </w:rPr>
      </w:pPr>
      <w:r w:rsidRPr="002A4673">
        <w:rPr>
          <w:rFonts w:asciiTheme="minorHAnsi" w:hAnsiTheme="minorHAnsi" w:cstheme="minorHAnsi"/>
          <w:b/>
          <w:bCs/>
          <w:iCs/>
        </w:rPr>
        <w:lastRenderedPageBreak/>
        <w:t>Docking clause</w:t>
      </w:r>
    </w:p>
    <w:p w14:paraId="354606BE" w14:textId="21ABAFD4"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(a) An entity that is not a Party to the Clauses may, with the agreement of the Parties,</w:t>
      </w:r>
      <w:r w:rsidR="007C46DC">
        <w:rPr>
          <w:rFonts w:asciiTheme="minorHAnsi" w:hAnsiTheme="minorHAnsi" w:cstheme="minorHAnsi"/>
          <w:iCs/>
        </w:rPr>
        <w:t xml:space="preserve"> </w:t>
      </w:r>
      <w:r w:rsidRPr="00D2380B">
        <w:rPr>
          <w:rFonts w:asciiTheme="minorHAnsi" w:hAnsiTheme="minorHAnsi" w:cstheme="minorHAnsi"/>
          <w:iCs/>
        </w:rPr>
        <w:t>accede to these Clauses at any time, either as a data exporter or as a data importer by</w:t>
      </w:r>
      <w:r w:rsidR="007C46DC">
        <w:rPr>
          <w:rFonts w:asciiTheme="minorHAnsi" w:hAnsiTheme="minorHAnsi" w:cstheme="minorHAnsi"/>
          <w:iCs/>
        </w:rPr>
        <w:t xml:space="preserve"> </w:t>
      </w:r>
      <w:r w:rsidRPr="00D2380B">
        <w:rPr>
          <w:rFonts w:asciiTheme="minorHAnsi" w:hAnsiTheme="minorHAnsi" w:cstheme="minorHAnsi"/>
          <w:iCs/>
        </w:rPr>
        <w:t>completing Annex I.A [List of Parties], Annex I.B [Description of the transfer(s)]</w:t>
      </w:r>
      <w:r w:rsidR="007C46DC">
        <w:rPr>
          <w:rFonts w:asciiTheme="minorHAnsi" w:hAnsiTheme="minorHAnsi" w:cstheme="minorHAnsi"/>
          <w:iCs/>
        </w:rPr>
        <w:t xml:space="preserve"> </w:t>
      </w:r>
      <w:r w:rsidRPr="00D2380B">
        <w:rPr>
          <w:rFonts w:asciiTheme="minorHAnsi" w:hAnsiTheme="minorHAnsi" w:cstheme="minorHAnsi"/>
          <w:iCs/>
        </w:rPr>
        <w:t>and Annex II [Technical and organisational measures].</w:t>
      </w:r>
    </w:p>
    <w:p w14:paraId="08F95C82" w14:textId="2E6EB222" w:rsidR="00D2380B" w:rsidRPr="00D2380B" w:rsidRDefault="00D2380B" w:rsidP="00D2380B">
      <w:pPr>
        <w:spacing w:after="160" w:line="259" w:lineRule="auto"/>
        <w:jc w:val="left"/>
        <w:rPr>
          <w:rFonts w:asciiTheme="minorHAnsi" w:hAnsiTheme="minorHAnsi" w:cstheme="minorHAnsi"/>
          <w:iCs/>
        </w:rPr>
      </w:pPr>
      <w:r w:rsidRPr="00D2380B">
        <w:rPr>
          <w:rFonts w:asciiTheme="minorHAnsi" w:hAnsiTheme="minorHAnsi" w:cstheme="minorHAnsi"/>
          <w:iCs/>
        </w:rPr>
        <w:t>(b) Once Annex I.A. is completed and signed, the acceding entity shall be treated as a</w:t>
      </w:r>
      <w:r w:rsidR="007C46DC">
        <w:rPr>
          <w:rFonts w:asciiTheme="minorHAnsi" w:hAnsiTheme="minorHAnsi" w:cstheme="minorHAnsi"/>
          <w:iCs/>
        </w:rPr>
        <w:t xml:space="preserve"> </w:t>
      </w:r>
      <w:r w:rsidRPr="00D2380B">
        <w:rPr>
          <w:rFonts w:asciiTheme="minorHAnsi" w:hAnsiTheme="minorHAnsi" w:cstheme="minorHAnsi"/>
          <w:iCs/>
        </w:rPr>
        <w:t>Party to these Clauses and shall have the rights and obligations of a data exporter or</w:t>
      </w:r>
      <w:r w:rsidR="007C46DC">
        <w:rPr>
          <w:rFonts w:asciiTheme="minorHAnsi" w:hAnsiTheme="minorHAnsi" w:cstheme="minorHAnsi"/>
          <w:iCs/>
        </w:rPr>
        <w:t xml:space="preserve"> </w:t>
      </w:r>
      <w:r w:rsidRPr="00D2380B">
        <w:rPr>
          <w:rFonts w:asciiTheme="minorHAnsi" w:hAnsiTheme="minorHAnsi" w:cstheme="minorHAnsi"/>
          <w:iCs/>
        </w:rPr>
        <w:t>data importer in accordance with its designation in Annex I.A.</w:t>
      </w:r>
    </w:p>
    <w:p w14:paraId="05871B63" w14:textId="0E8DBF4F" w:rsidR="00D2380B" w:rsidRPr="00D2380B" w:rsidRDefault="002A4673" w:rsidP="00D2380B">
      <w:pPr>
        <w:spacing w:after="160" w:line="259" w:lineRule="auto"/>
        <w:jc w:val="left"/>
        <w:rPr>
          <w:rFonts w:asciiTheme="minorHAnsi" w:hAnsiTheme="minorHAnsi" w:cstheme="minorHAnsi"/>
          <w:iCs/>
        </w:rPr>
      </w:pPr>
      <w:r>
        <w:rPr>
          <w:rFonts w:asciiTheme="minorHAnsi" w:hAnsiTheme="minorHAnsi" w:cstheme="minorHAnsi"/>
          <w:iCs/>
        </w:rPr>
        <w:t xml:space="preserve">(c) </w:t>
      </w:r>
      <w:r w:rsidR="00D2380B" w:rsidRPr="00D2380B">
        <w:rPr>
          <w:rFonts w:asciiTheme="minorHAnsi" w:hAnsiTheme="minorHAnsi" w:cstheme="minorHAnsi"/>
          <w:iCs/>
        </w:rPr>
        <w:t>The acceding Party shall have no rights or obligations arising from the period prior to</w:t>
      </w:r>
      <w:r>
        <w:rPr>
          <w:rFonts w:asciiTheme="minorHAnsi" w:hAnsiTheme="minorHAnsi" w:cstheme="minorHAnsi"/>
          <w:iCs/>
        </w:rPr>
        <w:t xml:space="preserve"> </w:t>
      </w:r>
      <w:r w:rsidR="00D2380B" w:rsidRPr="00D2380B">
        <w:rPr>
          <w:rFonts w:asciiTheme="minorHAnsi" w:hAnsiTheme="minorHAnsi" w:cstheme="minorHAnsi"/>
          <w:iCs/>
        </w:rPr>
        <w:t>the date of signing Annex I.A.</w:t>
      </w:r>
    </w:p>
    <w:p w14:paraId="13F616B6" w14:textId="77777777" w:rsidR="007C46DC" w:rsidRDefault="007C46DC" w:rsidP="00D2380B">
      <w:pPr>
        <w:spacing w:after="160" w:line="259" w:lineRule="auto"/>
        <w:jc w:val="left"/>
        <w:rPr>
          <w:rFonts w:asciiTheme="minorHAnsi" w:hAnsiTheme="minorHAnsi" w:cstheme="minorHAnsi"/>
          <w:i/>
        </w:rPr>
      </w:pPr>
    </w:p>
    <w:p w14:paraId="2F810C73" w14:textId="77777777" w:rsidR="007C46DC" w:rsidRDefault="007C46DC" w:rsidP="00D2380B">
      <w:pPr>
        <w:spacing w:after="160" w:line="259" w:lineRule="auto"/>
        <w:jc w:val="left"/>
        <w:rPr>
          <w:rFonts w:asciiTheme="minorHAnsi" w:hAnsiTheme="minorHAnsi" w:cstheme="minorHAnsi"/>
          <w:i/>
        </w:rPr>
      </w:pPr>
    </w:p>
    <w:p w14:paraId="2B3248C8" w14:textId="62D20E72" w:rsidR="00D2380B" w:rsidRPr="005A71D4" w:rsidRDefault="00D2380B" w:rsidP="005A71D4">
      <w:pPr>
        <w:spacing w:after="160" w:line="259" w:lineRule="auto"/>
        <w:jc w:val="center"/>
        <w:rPr>
          <w:rFonts w:asciiTheme="minorHAnsi" w:hAnsiTheme="minorHAnsi" w:cstheme="minorHAnsi"/>
          <w:b/>
          <w:bCs/>
          <w:i/>
          <w:u w:val="single"/>
        </w:rPr>
      </w:pPr>
      <w:r w:rsidRPr="005A71D4">
        <w:rPr>
          <w:rFonts w:asciiTheme="minorHAnsi" w:hAnsiTheme="minorHAnsi" w:cstheme="minorHAnsi"/>
          <w:b/>
          <w:bCs/>
          <w:i/>
          <w:u w:val="single"/>
        </w:rPr>
        <w:t>SECTION II – OBLIGATIONS OF THE PARTIES</w:t>
      </w:r>
    </w:p>
    <w:p w14:paraId="701653CF" w14:textId="77777777" w:rsidR="005A71D4" w:rsidRDefault="005A71D4" w:rsidP="005A71D4">
      <w:pPr>
        <w:spacing w:after="160" w:line="259" w:lineRule="auto"/>
        <w:jc w:val="center"/>
        <w:rPr>
          <w:rFonts w:asciiTheme="minorHAnsi" w:hAnsiTheme="minorHAnsi" w:cstheme="minorHAnsi"/>
          <w:b/>
          <w:bCs/>
          <w:iCs/>
        </w:rPr>
      </w:pPr>
    </w:p>
    <w:p w14:paraId="431EF3C0" w14:textId="2C0C549A" w:rsidR="00D2380B" w:rsidRPr="005A71D4" w:rsidRDefault="00D2380B" w:rsidP="005A71D4">
      <w:pPr>
        <w:spacing w:after="160" w:line="259" w:lineRule="auto"/>
        <w:jc w:val="center"/>
        <w:rPr>
          <w:rFonts w:asciiTheme="minorHAnsi" w:hAnsiTheme="minorHAnsi" w:cstheme="minorHAnsi"/>
          <w:b/>
          <w:bCs/>
          <w:iCs/>
        </w:rPr>
      </w:pPr>
      <w:r w:rsidRPr="005A71D4">
        <w:rPr>
          <w:rFonts w:asciiTheme="minorHAnsi" w:hAnsiTheme="minorHAnsi" w:cstheme="minorHAnsi"/>
          <w:b/>
          <w:bCs/>
          <w:iCs/>
        </w:rPr>
        <w:t>Clause 1</w:t>
      </w:r>
    </w:p>
    <w:p w14:paraId="1579F773" w14:textId="77777777" w:rsidR="00D2380B" w:rsidRPr="005A71D4" w:rsidRDefault="00D2380B" w:rsidP="005A71D4">
      <w:pPr>
        <w:spacing w:after="160" w:line="259" w:lineRule="auto"/>
        <w:jc w:val="center"/>
        <w:rPr>
          <w:rFonts w:asciiTheme="minorHAnsi" w:hAnsiTheme="minorHAnsi" w:cstheme="minorHAnsi"/>
          <w:b/>
          <w:bCs/>
          <w:iCs/>
        </w:rPr>
      </w:pPr>
      <w:r w:rsidRPr="005A71D4">
        <w:rPr>
          <w:rFonts w:asciiTheme="minorHAnsi" w:hAnsiTheme="minorHAnsi" w:cstheme="minorHAnsi"/>
          <w:b/>
          <w:bCs/>
          <w:iCs/>
        </w:rPr>
        <w:t>Data protection safeguards</w:t>
      </w:r>
    </w:p>
    <w:p w14:paraId="1B5425D6" w14:textId="4D5B1084"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The data exporter warrants that it has used reasonable efforts to determine that the data</w:t>
      </w:r>
      <w:r w:rsidR="005A71D4">
        <w:rPr>
          <w:rFonts w:asciiTheme="minorHAnsi" w:hAnsiTheme="minorHAnsi" w:cstheme="minorHAnsi"/>
          <w:i/>
        </w:rPr>
        <w:t xml:space="preserve"> </w:t>
      </w:r>
      <w:r w:rsidRPr="00D2380B">
        <w:rPr>
          <w:rFonts w:asciiTheme="minorHAnsi" w:hAnsiTheme="minorHAnsi" w:cstheme="minorHAnsi"/>
          <w:i/>
        </w:rPr>
        <w:t>importer is able to satisfy its obligations under these Clauses.</w:t>
      </w:r>
    </w:p>
    <w:p w14:paraId="063C322E" w14:textId="77777777" w:rsidR="00D2380B" w:rsidRPr="005A71D4" w:rsidRDefault="00D2380B" w:rsidP="005A71D4">
      <w:pPr>
        <w:spacing w:after="160" w:line="259" w:lineRule="auto"/>
        <w:jc w:val="center"/>
        <w:rPr>
          <w:rFonts w:asciiTheme="minorHAnsi" w:hAnsiTheme="minorHAnsi" w:cstheme="minorHAnsi"/>
          <w:b/>
          <w:bCs/>
          <w:i/>
        </w:rPr>
      </w:pPr>
      <w:r w:rsidRPr="005A71D4">
        <w:rPr>
          <w:rFonts w:asciiTheme="minorHAnsi" w:hAnsiTheme="minorHAnsi" w:cstheme="minorHAnsi"/>
          <w:b/>
          <w:bCs/>
          <w:i/>
        </w:rPr>
        <w:t>MODULE ONE: Transfer controller to controller</w:t>
      </w:r>
    </w:p>
    <w:p w14:paraId="4E5DB200" w14:textId="77777777" w:rsidR="00D2380B" w:rsidRPr="005A71D4" w:rsidRDefault="00D2380B" w:rsidP="00D2380B">
      <w:pPr>
        <w:spacing w:after="160" w:line="259" w:lineRule="auto"/>
        <w:jc w:val="left"/>
        <w:rPr>
          <w:rFonts w:asciiTheme="minorHAnsi" w:hAnsiTheme="minorHAnsi" w:cstheme="minorHAnsi"/>
          <w:b/>
          <w:bCs/>
          <w:i/>
        </w:rPr>
      </w:pPr>
      <w:r w:rsidRPr="005A71D4">
        <w:rPr>
          <w:rFonts w:asciiTheme="minorHAnsi" w:hAnsiTheme="minorHAnsi" w:cstheme="minorHAnsi"/>
          <w:b/>
          <w:bCs/>
          <w:i/>
        </w:rPr>
        <w:t>1.1 Purpose</w:t>
      </w:r>
    </w:p>
    <w:p w14:paraId="22E3DAD1" w14:textId="617D9994"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The data importer shall not process the personal data for any purposes that are incompatible</w:t>
      </w:r>
      <w:r w:rsidR="005A71D4" w:rsidRPr="002A4673">
        <w:rPr>
          <w:rFonts w:asciiTheme="minorHAnsi" w:hAnsiTheme="minorHAnsi" w:cstheme="minorHAnsi"/>
          <w:iCs/>
        </w:rPr>
        <w:t xml:space="preserve"> </w:t>
      </w:r>
      <w:r w:rsidRPr="002A4673">
        <w:rPr>
          <w:rFonts w:asciiTheme="minorHAnsi" w:hAnsiTheme="minorHAnsi" w:cstheme="minorHAnsi"/>
          <w:iCs/>
        </w:rPr>
        <w:t>with the specific purpose(s) of the transfer, as set out in Annex I.B. [Description of the</w:t>
      </w:r>
      <w:r w:rsidR="005A71D4" w:rsidRPr="002A4673">
        <w:rPr>
          <w:rFonts w:asciiTheme="minorHAnsi" w:hAnsiTheme="minorHAnsi" w:cstheme="minorHAnsi"/>
          <w:iCs/>
        </w:rPr>
        <w:t xml:space="preserve"> </w:t>
      </w:r>
      <w:r w:rsidRPr="002A4673">
        <w:rPr>
          <w:rFonts w:asciiTheme="minorHAnsi" w:hAnsiTheme="minorHAnsi" w:cstheme="minorHAnsi"/>
          <w:iCs/>
        </w:rPr>
        <w:t>transfer(s)], unless it has obtained the data subject’s prior consent.</w:t>
      </w:r>
    </w:p>
    <w:p w14:paraId="1A4E500E" w14:textId="77777777" w:rsidR="00D2380B" w:rsidRPr="005A71D4" w:rsidRDefault="00D2380B" w:rsidP="00D2380B">
      <w:pPr>
        <w:spacing w:after="160" w:line="259" w:lineRule="auto"/>
        <w:jc w:val="left"/>
        <w:rPr>
          <w:rFonts w:asciiTheme="minorHAnsi" w:hAnsiTheme="minorHAnsi" w:cstheme="minorHAnsi"/>
          <w:b/>
          <w:bCs/>
          <w:i/>
        </w:rPr>
      </w:pPr>
      <w:r w:rsidRPr="005A71D4">
        <w:rPr>
          <w:rFonts w:asciiTheme="minorHAnsi" w:hAnsiTheme="minorHAnsi" w:cstheme="minorHAnsi"/>
          <w:b/>
          <w:bCs/>
          <w:i/>
        </w:rPr>
        <w:t>1.2 Transparency</w:t>
      </w:r>
    </w:p>
    <w:p w14:paraId="2FF4DB53" w14:textId="31681CFD"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(a) In order to enable data subjects to effectively exercise their rights pursuant to</w:t>
      </w:r>
      <w:r w:rsidR="005A71D4" w:rsidRPr="002A4673">
        <w:rPr>
          <w:rFonts w:asciiTheme="minorHAnsi" w:hAnsiTheme="minorHAnsi" w:cstheme="minorHAnsi"/>
          <w:iCs/>
        </w:rPr>
        <w:t xml:space="preserve"> </w:t>
      </w:r>
      <w:r w:rsidRPr="002A4673">
        <w:rPr>
          <w:rFonts w:asciiTheme="minorHAnsi" w:hAnsiTheme="minorHAnsi" w:cstheme="minorHAnsi"/>
          <w:iCs/>
        </w:rPr>
        <w:t>Clause 5 of Section II, the data importer shall inform them, either directly or through</w:t>
      </w:r>
      <w:r w:rsidR="005A71D4" w:rsidRPr="002A4673">
        <w:rPr>
          <w:rFonts w:asciiTheme="minorHAnsi" w:hAnsiTheme="minorHAnsi" w:cstheme="minorHAnsi"/>
          <w:iCs/>
        </w:rPr>
        <w:t xml:space="preserve"> </w:t>
      </w:r>
      <w:r w:rsidRPr="002A4673">
        <w:rPr>
          <w:rFonts w:asciiTheme="minorHAnsi" w:hAnsiTheme="minorHAnsi" w:cstheme="minorHAnsi"/>
          <w:iCs/>
        </w:rPr>
        <w:t>the data exporter:</w:t>
      </w:r>
    </w:p>
    <w:p w14:paraId="5F8EC330" w14:textId="77777777" w:rsidR="00D2380B" w:rsidRPr="002A4673" w:rsidRDefault="00D2380B" w:rsidP="002A4673">
      <w:pPr>
        <w:spacing w:after="160" w:line="259" w:lineRule="auto"/>
        <w:ind w:left="851"/>
        <w:jc w:val="left"/>
        <w:rPr>
          <w:rFonts w:asciiTheme="minorHAnsi" w:hAnsiTheme="minorHAnsi" w:cstheme="minorHAnsi"/>
          <w:iCs/>
        </w:rPr>
      </w:pPr>
      <w:r w:rsidRPr="002A4673">
        <w:rPr>
          <w:rFonts w:asciiTheme="minorHAnsi" w:hAnsiTheme="minorHAnsi" w:cstheme="minorHAnsi"/>
          <w:iCs/>
        </w:rPr>
        <w:t>(i) of its identity and contact details;</w:t>
      </w:r>
    </w:p>
    <w:p w14:paraId="4F18BD8F" w14:textId="0F8154B7" w:rsidR="00D2380B" w:rsidRPr="002A4673" w:rsidRDefault="00D2380B" w:rsidP="002A4673">
      <w:pPr>
        <w:spacing w:after="160" w:line="259" w:lineRule="auto"/>
        <w:ind w:left="851"/>
        <w:jc w:val="left"/>
        <w:rPr>
          <w:rFonts w:asciiTheme="minorHAnsi" w:hAnsiTheme="minorHAnsi" w:cstheme="minorHAnsi"/>
          <w:iCs/>
        </w:rPr>
      </w:pPr>
      <w:r w:rsidRPr="002A4673">
        <w:rPr>
          <w:rFonts w:asciiTheme="minorHAnsi" w:hAnsiTheme="minorHAnsi" w:cstheme="minorHAnsi"/>
          <w:iCs/>
        </w:rPr>
        <w:t>(ii) where it intends to process the personal data received from the data exporter</w:t>
      </w:r>
      <w:r w:rsidR="005A71D4" w:rsidRPr="002A4673">
        <w:rPr>
          <w:rFonts w:asciiTheme="minorHAnsi" w:hAnsiTheme="minorHAnsi" w:cstheme="minorHAnsi"/>
          <w:iCs/>
        </w:rPr>
        <w:t xml:space="preserve"> </w:t>
      </w:r>
      <w:r w:rsidRPr="002A4673">
        <w:rPr>
          <w:rFonts w:asciiTheme="minorHAnsi" w:hAnsiTheme="minorHAnsi" w:cstheme="minorHAnsi"/>
          <w:iCs/>
        </w:rPr>
        <w:t>for a different purpose than the purpose(s) of the transfer pursuant to Annex</w:t>
      </w:r>
      <w:r w:rsidR="002A4673" w:rsidRPr="002A4673">
        <w:rPr>
          <w:rFonts w:asciiTheme="minorHAnsi" w:hAnsiTheme="minorHAnsi" w:cstheme="minorHAnsi"/>
          <w:iCs/>
        </w:rPr>
        <w:t xml:space="preserve"> </w:t>
      </w:r>
      <w:r w:rsidRPr="002A4673">
        <w:rPr>
          <w:rFonts w:asciiTheme="minorHAnsi" w:hAnsiTheme="minorHAnsi" w:cstheme="minorHAnsi"/>
          <w:iCs/>
        </w:rPr>
        <w:t>I.B. [Description of the transfer(s)], of that different purpose;</w:t>
      </w:r>
    </w:p>
    <w:p w14:paraId="6DCDCAAC" w14:textId="443519EA" w:rsidR="00D2380B" w:rsidRPr="002A4673" w:rsidRDefault="00D2380B" w:rsidP="002A4673">
      <w:pPr>
        <w:spacing w:after="160" w:line="259" w:lineRule="auto"/>
        <w:ind w:left="851"/>
        <w:jc w:val="left"/>
        <w:rPr>
          <w:rFonts w:asciiTheme="minorHAnsi" w:hAnsiTheme="minorHAnsi" w:cstheme="minorHAnsi"/>
          <w:iCs/>
        </w:rPr>
      </w:pPr>
      <w:r w:rsidRPr="002A4673">
        <w:rPr>
          <w:rFonts w:asciiTheme="minorHAnsi" w:hAnsiTheme="minorHAnsi" w:cstheme="minorHAnsi"/>
          <w:iCs/>
        </w:rPr>
        <w:t>(iii) where it intends to disclose the personal data to any third party, of the identity</w:t>
      </w:r>
      <w:r w:rsidR="002A4673" w:rsidRPr="002A4673">
        <w:rPr>
          <w:rFonts w:asciiTheme="minorHAnsi" w:hAnsiTheme="minorHAnsi" w:cstheme="minorHAnsi"/>
          <w:iCs/>
        </w:rPr>
        <w:t xml:space="preserve"> </w:t>
      </w:r>
      <w:r w:rsidRPr="002A4673">
        <w:rPr>
          <w:rFonts w:asciiTheme="minorHAnsi" w:hAnsiTheme="minorHAnsi" w:cstheme="minorHAnsi"/>
          <w:iCs/>
        </w:rPr>
        <w:t>of that third party and the purpose of such disclosure.</w:t>
      </w:r>
    </w:p>
    <w:p w14:paraId="7719A068" w14:textId="4CBE14E7"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(b) Paragraph (a) shall not apply where the data subject already has the information,</w:t>
      </w:r>
      <w:r w:rsidR="002A4673" w:rsidRPr="002A4673">
        <w:rPr>
          <w:rFonts w:asciiTheme="minorHAnsi" w:hAnsiTheme="minorHAnsi" w:cstheme="minorHAnsi"/>
          <w:iCs/>
        </w:rPr>
        <w:t xml:space="preserve"> </w:t>
      </w:r>
      <w:r w:rsidRPr="002A4673">
        <w:rPr>
          <w:rFonts w:asciiTheme="minorHAnsi" w:hAnsiTheme="minorHAnsi" w:cstheme="minorHAnsi"/>
          <w:iCs/>
        </w:rPr>
        <w:t>including when such information has already been provided by the data exporter, or</w:t>
      </w:r>
      <w:r w:rsidR="002A4673" w:rsidRPr="002A4673">
        <w:rPr>
          <w:rFonts w:asciiTheme="minorHAnsi" w:hAnsiTheme="minorHAnsi" w:cstheme="minorHAnsi"/>
          <w:iCs/>
        </w:rPr>
        <w:t xml:space="preserve"> </w:t>
      </w:r>
      <w:r w:rsidRPr="002A4673">
        <w:rPr>
          <w:rFonts w:asciiTheme="minorHAnsi" w:hAnsiTheme="minorHAnsi" w:cstheme="minorHAnsi"/>
          <w:iCs/>
        </w:rPr>
        <w:t xml:space="preserve">providing such information proves impossible </w:t>
      </w:r>
      <w:r w:rsidR="002A4673" w:rsidRPr="002A4673">
        <w:rPr>
          <w:rFonts w:asciiTheme="minorHAnsi" w:hAnsiTheme="minorHAnsi" w:cstheme="minorHAnsi"/>
          <w:iCs/>
        </w:rPr>
        <w:t xml:space="preserve"> </w:t>
      </w:r>
      <w:r w:rsidRPr="002A4673">
        <w:rPr>
          <w:rFonts w:asciiTheme="minorHAnsi" w:hAnsiTheme="minorHAnsi" w:cstheme="minorHAnsi"/>
          <w:iCs/>
        </w:rPr>
        <w:t>or would involve a disproportionate</w:t>
      </w:r>
      <w:r w:rsidR="002A4673" w:rsidRPr="002A4673">
        <w:rPr>
          <w:rFonts w:asciiTheme="minorHAnsi" w:hAnsiTheme="minorHAnsi" w:cstheme="minorHAnsi"/>
          <w:iCs/>
        </w:rPr>
        <w:t xml:space="preserve"> </w:t>
      </w:r>
      <w:r w:rsidRPr="002A4673">
        <w:rPr>
          <w:rFonts w:asciiTheme="minorHAnsi" w:hAnsiTheme="minorHAnsi" w:cstheme="minorHAnsi"/>
          <w:iCs/>
        </w:rPr>
        <w:t>effort. In the latter case, the data importer shall, to the extent possible, make the</w:t>
      </w:r>
      <w:r w:rsidR="002A4673" w:rsidRPr="002A4673">
        <w:rPr>
          <w:rFonts w:asciiTheme="minorHAnsi" w:hAnsiTheme="minorHAnsi" w:cstheme="minorHAnsi"/>
          <w:iCs/>
        </w:rPr>
        <w:t xml:space="preserve"> </w:t>
      </w:r>
      <w:r w:rsidRPr="002A4673">
        <w:rPr>
          <w:rFonts w:asciiTheme="minorHAnsi" w:hAnsiTheme="minorHAnsi" w:cstheme="minorHAnsi"/>
          <w:iCs/>
        </w:rPr>
        <w:t>information publicly available.</w:t>
      </w:r>
    </w:p>
    <w:p w14:paraId="0B884660" w14:textId="6B848DCC"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(c) The Parties shall provide the data subject with a copy of the Clauses upon request.</w:t>
      </w:r>
      <w:r w:rsidR="002A4673" w:rsidRPr="002A4673">
        <w:rPr>
          <w:rFonts w:asciiTheme="minorHAnsi" w:hAnsiTheme="minorHAnsi" w:cstheme="minorHAnsi"/>
          <w:iCs/>
        </w:rPr>
        <w:t xml:space="preserve"> </w:t>
      </w:r>
      <w:r w:rsidRPr="002A4673">
        <w:rPr>
          <w:rFonts w:asciiTheme="minorHAnsi" w:hAnsiTheme="minorHAnsi" w:cstheme="minorHAnsi"/>
          <w:iCs/>
        </w:rPr>
        <w:t>To the extent necessary to protect business secrets or other confidential information,</w:t>
      </w:r>
      <w:r w:rsidR="002A4673" w:rsidRPr="002A4673">
        <w:rPr>
          <w:rFonts w:asciiTheme="minorHAnsi" w:hAnsiTheme="minorHAnsi" w:cstheme="minorHAnsi"/>
          <w:iCs/>
        </w:rPr>
        <w:t xml:space="preserve"> </w:t>
      </w:r>
      <w:r w:rsidRPr="002A4673">
        <w:rPr>
          <w:rFonts w:asciiTheme="minorHAnsi" w:hAnsiTheme="minorHAnsi" w:cstheme="minorHAnsi"/>
          <w:iCs/>
        </w:rPr>
        <w:t>the Parties may redact the text of the Annexes to these Clauses prior to sharing a</w:t>
      </w:r>
      <w:r w:rsidR="002A4673" w:rsidRPr="002A4673">
        <w:rPr>
          <w:rFonts w:asciiTheme="minorHAnsi" w:hAnsiTheme="minorHAnsi" w:cstheme="minorHAnsi"/>
          <w:iCs/>
        </w:rPr>
        <w:t xml:space="preserve"> </w:t>
      </w:r>
      <w:r w:rsidRPr="002A4673">
        <w:rPr>
          <w:rFonts w:asciiTheme="minorHAnsi" w:hAnsiTheme="minorHAnsi" w:cstheme="minorHAnsi"/>
          <w:iCs/>
        </w:rPr>
        <w:t>copy, but shall provide a meaningful summary where otherwise the data subject</w:t>
      </w:r>
      <w:r w:rsidR="002A4673" w:rsidRPr="002A4673">
        <w:rPr>
          <w:rFonts w:asciiTheme="minorHAnsi" w:hAnsiTheme="minorHAnsi" w:cstheme="minorHAnsi"/>
          <w:iCs/>
        </w:rPr>
        <w:t xml:space="preserve"> </w:t>
      </w:r>
      <w:r w:rsidRPr="002A4673">
        <w:rPr>
          <w:rFonts w:asciiTheme="minorHAnsi" w:hAnsiTheme="minorHAnsi" w:cstheme="minorHAnsi"/>
          <w:iCs/>
        </w:rPr>
        <w:t>would not be able to understand the content of the Annexes.</w:t>
      </w:r>
    </w:p>
    <w:p w14:paraId="576C6D06" w14:textId="0619474F"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lastRenderedPageBreak/>
        <w:t>(d) Subparagraphs (a) to (c) are notwithstanding the obligations of the data exporter</w:t>
      </w:r>
      <w:r w:rsidR="002A4673" w:rsidRPr="002A4673">
        <w:rPr>
          <w:rFonts w:asciiTheme="minorHAnsi" w:hAnsiTheme="minorHAnsi" w:cstheme="minorHAnsi"/>
          <w:iCs/>
        </w:rPr>
        <w:t xml:space="preserve"> </w:t>
      </w:r>
      <w:r w:rsidRPr="002A4673">
        <w:rPr>
          <w:rFonts w:asciiTheme="minorHAnsi" w:hAnsiTheme="minorHAnsi" w:cstheme="minorHAnsi"/>
          <w:iCs/>
        </w:rPr>
        <w:t>under Articles 13 and 14 Regulation (EU) 2016/679, in particular to inform the data</w:t>
      </w:r>
      <w:r w:rsidR="002A4673" w:rsidRPr="002A4673">
        <w:rPr>
          <w:rFonts w:asciiTheme="minorHAnsi" w:hAnsiTheme="minorHAnsi" w:cstheme="minorHAnsi"/>
          <w:iCs/>
        </w:rPr>
        <w:t xml:space="preserve"> </w:t>
      </w:r>
      <w:r w:rsidRPr="002A4673">
        <w:rPr>
          <w:rFonts w:asciiTheme="minorHAnsi" w:hAnsiTheme="minorHAnsi" w:cstheme="minorHAnsi"/>
          <w:iCs/>
        </w:rPr>
        <w:t>subject about the transfer of special categories of data.</w:t>
      </w:r>
    </w:p>
    <w:p w14:paraId="759F5605" w14:textId="77777777" w:rsidR="00D2380B" w:rsidRPr="002A4673" w:rsidRDefault="00D2380B" w:rsidP="00D2380B">
      <w:pPr>
        <w:spacing w:after="160" w:line="259" w:lineRule="auto"/>
        <w:jc w:val="left"/>
        <w:rPr>
          <w:rFonts w:asciiTheme="minorHAnsi" w:hAnsiTheme="minorHAnsi" w:cstheme="minorHAnsi"/>
          <w:b/>
          <w:bCs/>
          <w:i/>
        </w:rPr>
      </w:pPr>
      <w:r w:rsidRPr="002A4673">
        <w:rPr>
          <w:rFonts w:asciiTheme="minorHAnsi" w:hAnsiTheme="minorHAnsi" w:cstheme="minorHAnsi"/>
          <w:b/>
          <w:bCs/>
          <w:i/>
        </w:rPr>
        <w:t>1.3 Accuracy and data minimisation</w:t>
      </w:r>
    </w:p>
    <w:p w14:paraId="32CB0BAC" w14:textId="2C000E71"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(a) The Parties shall ensure that the personal data is accurate and kept up to date, to the</w:t>
      </w:r>
      <w:r w:rsidR="002A4673" w:rsidRPr="002A4673">
        <w:rPr>
          <w:rFonts w:asciiTheme="minorHAnsi" w:hAnsiTheme="minorHAnsi" w:cstheme="minorHAnsi"/>
          <w:iCs/>
        </w:rPr>
        <w:t xml:space="preserve"> </w:t>
      </w:r>
      <w:r w:rsidRPr="002A4673">
        <w:rPr>
          <w:rFonts w:asciiTheme="minorHAnsi" w:hAnsiTheme="minorHAnsi" w:cstheme="minorHAnsi"/>
          <w:iCs/>
        </w:rPr>
        <w:t>extent necessary having regard to the purpose(s) of processing. The data importer</w:t>
      </w:r>
      <w:r w:rsidR="002A4673" w:rsidRPr="002A4673">
        <w:rPr>
          <w:rFonts w:asciiTheme="minorHAnsi" w:hAnsiTheme="minorHAnsi" w:cstheme="minorHAnsi"/>
          <w:iCs/>
        </w:rPr>
        <w:t xml:space="preserve"> </w:t>
      </w:r>
      <w:r w:rsidRPr="002A4673">
        <w:rPr>
          <w:rFonts w:asciiTheme="minorHAnsi" w:hAnsiTheme="minorHAnsi" w:cstheme="minorHAnsi"/>
          <w:iCs/>
        </w:rPr>
        <w:t>shall take every reasonable step to ensure that personal data that is inaccurate, having</w:t>
      </w:r>
      <w:r w:rsidR="002A4673" w:rsidRPr="002A4673">
        <w:rPr>
          <w:rFonts w:asciiTheme="minorHAnsi" w:hAnsiTheme="minorHAnsi" w:cstheme="minorHAnsi"/>
          <w:iCs/>
        </w:rPr>
        <w:t xml:space="preserve"> </w:t>
      </w:r>
      <w:r w:rsidRPr="002A4673">
        <w:rPr>
          <w:rFonts w:asciiTheme="minorHAnsi" w:hAnsiTheme="minorHAnsi" w:cstheme="minorHAnsi"/>
          <w:iCs/>
        </w:rPr>
        <w:t>regard to the purpose(s) of processing, is erased or rectified without delay.</w:t>
      </w:r>
    </w:p>
    <w:p w14:paraId="58F55E13" w14:textId="5B0F6AAE"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(b) If one of the Parties becomes aware that the personal data it has transferred or</w:t>
      </w:r>
      <w:r w:rsidR="002A4673" w:rsidRPr="002A4673">
        <w:rPr>
          <w:rFonts w:asciiTheme="minorHAnsi" w:hAnsiTheme="minorHAnsi" w:cstheme="minorHAnsi"/>
          <w:iCs/>
        </w:rPr>
        <w:t xml:space="preserve"> </w:t>
      </w:r>
      <w:r w:rsidRPr="002A4673">
        <w:rPr>
          <w:rFonts w:asciiTheme="minorHAnsi" w:hAnsiTheme="minorHAnsi" w:cstheme="minorHAnsi"/>
          <w:iCs/>
        </w:rPr>
        <w:t>received is inaccurate, or has become outdated, it shall inform the other Party without</w:t>
      </w:r>
      <w:r w:rsidR="002A4673" w:rsidRPr="002A4673">
        <w:rPr>
          <w:rFonts w:asciiTheme="minorHAnsi" w:hAnsiTheme="minorHAnsi" w:cstheme="minorHAnsi"/>
          <w:iCs/>
        </w:rPr>
        <w:t xml:space="preserve"> </w:t>
      </w:r>
      <w:r w:rsidRPr="002A4673">
        <w:rPr>
          <w:rFonts w:asciiTheme="minorHAnsi" w:hAnsiTheme="minorHAnsi" w:cstheme="minorHAnsi"/>
          <w:iCs/>
        </w:rPr>
        <w:t>undue delay.</w:t>
      </w:r>
    </w:p>
    <w:p w14:paraId="649AEB19" w14:textId="35E275B7"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(c) The data importer shall ensure that the personal data is adequate, relevant and limited</w:t>
      </w:r>
      <w:r w:rsidR="002A4673" w:rsidRPr="002A4673">
        <w:rPr>
          <w:rFonts w:asciiTheme="minorHAnsi" w:hAnsiTheme="minorHAnsi" w:cstheme="minorHAnsi"/>
          <w:iCs/>
        </w:rPr>
        <w:t xml:space="preserve"> </w:t>
      </w:r>
      <w:r w:rsidRPr="002A4673">
        <w:rPr>
          <w:rFonts w:asciiTheme="minorHAnsi" w:hAnsiTheme="minorHAnsi" w:cstheme="minorHAnsi"/>
          <w:iCs/>
        </w:rPr>
        <w:t>to what is necessary in relation to the purpose(s) of processing.</w:t>
      </w:r>
    </w:p>
    <w:p w14:paraId="263A1D2A" w14:textId="77777777" w:rsidR="00D2380B" w:rsidRPr="002A4673" w:rsidRDefault="00D2380B" w:rsidP="00D2380B">
      <w:pPr>
        <w:spacing w:after="160" w:line="259" w:lineRule="auto"/>
        <w:jc w:val="left"/>
        <w:rPr>
          <w:rFonts w:asciiTheme="minorHAnsi" w:hAnsiTheme="minorHAnsi" w:cstheme="minorHAnsi"/>
          <w:b/>
          <w:bCs/>
          <w:i/>
        </w:rPr>
      </w:pPr>
      <w:r w:rsidRPr="002A4673">
        <w:rPr>
          <w:rFonts w:asciiTheme="minorHAnsi" w:hAnsiTheme="minorHAnsi" w:cstheme="minorHAnsi"/>
          <w:b/>
          <w:bCs/>
          <w:i/>
        </w:rPr>
        <w:t>1.4 Storage limitation</w:t>
      </w:r>
    </w:p>
    <w:p w14:paraId="5007AEFD" w14:textId="735E14F1"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The data importer shall retain the personal data for no longer than necessary for the purpose(s)</w:t>
      </w:r>
      <w:r w:rsidR="002A4673" w:rsidRPr="002A4673">
        <w:rPr>
          <w:rFonts w:asciiTheme="minorHAnsi" w:hAnsiTheme="minorHAnsi" w:cstheme="minorHAnsi"/>
          <w:iCs/>
        </w:rPr>
        <w:t xml:space="preserve"> </w:t>
      </w:r>
      <w:r w:rsidRPr="002A4673">
        <w:rPr>
          <w:rFonts w:asciiTheme="minorHAnsi" w:hAnsiTheme="minorHAnsi" w:cstheme="minorHAnsi"/>
          <w:iCs/>
        </w:rPr>
        <w:t>for which it is processed. It shall put in place appropriate technical or organisational measures</w:t>
      </w:r>
      <w:r w:rsidR="002A4673" w:rsidRPr="002A4673">
        <w:rPr>
          <w:rFonts w:asciiTheme="minorHAnsi" w:hAnsiTheme="minorHAnsi" w:cstheme="minorHAnsi"/>
          <w:iCs/>
        </w:rPr>
        <w:t xml:space="preserve"> </w:t>
      </w:r>
      <w:r w:rsidRPr="002A4673">
        <w:rPr>
          <w:rFonts w:asciiTheme="minorHAnsi" w:hAnsiTheme="minorHAnsi" w:cstheme="minorHAnsi"/>
          <w:iCs/>
        </w:rPr>
        <w:t>to ensure compliance with this obligation, including erasure or anonymisation</w:t>
      </w:r>
      <w:r w:rsidRPr="002A4673">
        <w:rPr>
          <w:rFonts w:asciiTheme="minorHAnsi" w:hAnsiTheme="minorHAnsi" w:cstheme="minorHAnsi"/>
          <w:iCs/>
          <w:vertAlign w:val="superscript"/>
        </w:rPr>
        <w:t>2</w:t>
      </w:r>
      <w:r w:rsidR="002A4673" w:rsidRPr="002A4673">
        <w:rPr>
          <w:rFonts w:asciiTheme="minorHAnsi" w:hAnsiTheme="minorHAnsi" w:cstheme="minorHAnsi"/>
          <w:iCs/>
        </w:rPr>
        <w:t xml:space="preserve"> </w:t>
      </w:r>
      <w:r w:rsidRPr="002A4673">
        <w:rPr>
          <w:rFonts w:asciiTheme="minorHAnsi" w:hAnsiTheme="minorHAnsi" w:cstheme="minorHAnsi"/>
          <w:iCs/>
        </w:rPr>
        <w:t>of the data and</w:t>
      </w:r>
      <w:r w:rsidR="002A4673" w:rsidRPr="002A4673">
        <w:rPr>
          <w:rFonts w:asciiTheme="minorHAnsi" w:hAnsiTheme="minorHAnsi" w:cstheme="minorHAnsi"/>
          <w:iCs/>
        </w:rPr>
        <w:t xml:space="preserve"> </w:t>
      </w:r>
      <w:r w:rsidRPr="002A4673">
        <w:rPr>
          <w:rFonts w:asciiTheme="minorHAnsi" w:hAnsiTheme="minorHAnsi" w:cstheme="minorHAnsi"/>
          <w:iCs/>
        </w:rPr>
        <w:t>all of its back-ups at the end of the retention period.</w:t>
      </w:r>
    </w:p>
    <w:p w14:paraId="51D10B0F" w14:textId="77777777" w:rsidR="00D2380B" w:rsidRPr="002A4673" w:rsidRDefault="00D2380B" w:rsidP="00D2380B">
      <w:pPr>
        <w:spacing w:after="160" w:line="259" w:lineRule="auto"/>
        <w:jc w:val="left"/>
        <w:rPr>
          <w:rFonts w:asciiTheme="minorHAnsi" w:hAnsiTheme="minorHAnsi" w:cstheme="minorHAnsi"/>
          <w:b/>
          <w:bCs/>
          <w:i/>
        </w:rPr>
      </w:pPr>
      <w:r w:rsidRPr="002A4673">
        <w:rPr>
          <w:rFonts w:asciiTheme="minorHAnsi" w:hAnsiTheme="minorHAnsi" w:cstheme="minorHAnsi"/>
          <w:b/>
          <w:bCs/>
          <w:i/>
        </w:rPr>
        <w:t>1.5 Security of processing</w:t>
      </w:r>
    </w:p>
    <w:p w14:paraId="2CD7EB08" w14:textId="07500CDC" w:rsidR="00D2380B" w:rsidRPr="002A4673" w:rsidRDefault="00D2380B" w:rsidP="002A4673">
      <w:pPr>
        <w:spacing w:after="160" w:line="259" w:lineRule="auto"/>
        <w:rPr>
          <w:rFonts w:asciiTheme="minorHAnsi" w:hAnsiTheme="minorHAnsi" w:cstheme="minorHAnsi"/>
          <w:iCs/>
        </w:rPr>
      </w:pPr>
      <w:r w:rsidRPr="002A4673">
        <w:rPr>
          <w:rFonts w:asciiTheme="minorHAnsi" w:hAnsiTheme="minorHAnsi" w:cstheme="minorHAnsi"/>
          <w:iCs/>
        </w:rPr>
        <w:t>(a) The data importer and, during the transmission, also the data exporter shall</w:t>
      </w:r>
      <w:r w:rsidR="002A4673" w:rsidRPr="002A4673">
        <w:rPr>
          <w:rFonts w:asciiTheme="minorHAnsi" w:hAnsiTheme="minorHAnsi" w:cstheme="minorHAnsi"/>
          <w:iCs/>
        </w:rPr>
        <w:t xml:space="preserve"> </w:t>
      </w:r>
      <w:r w:rsidRPr="002A4673">
        <w:rPr>
          <w:rFonts w:asciiTheme="minorHAnsi" w:hAnsiTheme="minorHAnsi" w:cstheme="minorHAnsi"/>
          <w:iCs/>
        </w:rPr>
        <w:t>implement appropriate technical and organisational measures to ensure the security</w:t>
      </w:r>
      <w:r w:rsidR="002A4673" w:rsidRPr="002A4673">
        <w:rPr>
          <w:rFonts w:asciiTheme="minorHAnsi" w:hAnsiTheme="minorHAnsi" w:cstheme="minorHAnsi"/>
          <w:iCs/>
        </w:rPr>
        <w:t xml:space="preserve"> </w:t>
      </w:r>
      <w:r w:rsidRPr="002A4673">
        <w:rPr>
          <w:rFonts w:asciiTheme="minorHAnsi" w:hAnsiTheme="minorHAnsi" w:cstheme="minorHAnsi"/>
          <w:iCs/>
        </w:rPr>
        <w:t>of the personal data, including protection against accidental or unlawful destruction,</w:t>
      </w:r>
      <w:r w:rsidR="002A4673" w:rsidRPr="002A4673">
        <w:rPr>
          <w:rFonts w:asciiTheme="minorHAnsi" w:hAnsiTheme="minorHAnsi" w:cstheme="minorHAnsi"/>
          <w:iCs/>
        </w:rPr>
        <w:t xml:space="preserve"> </w:t>
      </w:r>
      <w:r w:rsidRPr="002A4673">
        <w:rPr>
          <w:rFonts w:asciiTheme="minorHAnsi" w:hAnsiTheme="minorHAnsi" w:cstheme="minorHAnsi"/>
          <w:iCs/>
        </w:rPr>
        <w:t>loss, alteration, unauthorised disclosure or access (hereinafter “data breach”). In</w:t>
      </w:r>
      <w:r w:rsidR="002A4673" w:rsidRPr="002A4673">
        <w:rPr>
          <w:rFonts w:asciiTheme="minorHAnsi" w:hAnsiTheme="minorHAnsi" w:cstheme="minorHAnsi"/>
          <w:iCs/>
        </w:rPr>
        <w:t xml:space="preserve"> </w:t>
      </w:r>
      <w:r w:rsidRPr="002A4673">
        <w:rPr>
          <w:rFonts w:asciiTheme="minorHAnsi" w:hAnsiTheme="minorHAnsi" w:cstheme="minorHAnsi"/>
          <w:iCs/>
        </w:rPr>
        <w:t>assessing the appropriate level of security, they shall take due account of the risks</w:t>
      </w:r>
      <w:r w:rsidR="002A4673" w:rsidRPr="002A4673">
        <w:rPr>
          <w:rFonts w:asciiTheme="minorHAnsi" w:hAnsiTheme="minorHAnsi" w:cstheme="minorHAnsi"/>
          <w:iCs/>
        </w:rPr>
        <w:t xml:space="preserve"> </w:t>
      </w:r>
      <w:r w:rsidRPr="002A4673">
        <w:rPr>
          <w:rFonts w:asciiTheme="minorHAnsi" w:hAnsiTheme="minorHAnsi" w:cstheme="minorHAnsi"/>
          <w:iCs/>
        </w:rPr>
        <w:t>involved in the processing, the nature of the personal data and the nature, scope,</w:t>
      </w:r>
      <w:r w:rsidR="002A4673" w:rsidRPr="002A4673">
        <w:rPr>
          <w:rFonts w:asciiTheme="minorHAnsi" w:hAnsiTheme="minorHAnsi" w:cstheme="minorHAnsi"/>
          <w:iCs/>
        </w:rPr>
        <w:t xml:space="preserve"> </w:t>
      </w:r>
      <w:r w:rsidRPr="002A4673">
        <w:rPr>
          <w:rFonts w:asciiTheme="minorHAnsi" w:hAnsiTheme="minorHAnsi" w:cstheme="minorHAnsi"/>
          <w:iCs/>
        </w:rPr>
        <w:t>context and purposes of processing, and in particular consider encryption during</w:t>
      </w:r>
      <w:r w:rsidR="002A4673" w:rsidRPr="002A4673">
        <w:rPr>
          <w:rFonts w:asciiTheme="minorHAnsi" w:hAnsiTheme="minorHAnsi" w:cstheme="minorHAnsi"/>
          <w:iCs/>
        </w:rPr>
        <w:t xml:space="preserve"> </w:t>
      </w:r>
      <w:r w:rsidRPr="002A4673">
        <w:rPr>
          <w:rFonts w:asciiTheme="minorHAnsi" w:hAnsiTheme="minorHAnsi" w:cstheme="minorHAnsi"/>
          <w:iCs/>
        </w:rPr>
        <w:t>transmission and anonymisation or pseudonymisation where this does not prevent</w:t>
      </w:r>
      <w:r w:rsidR="002A4673" w:rsidRPr="002A4673">
        <w:rPr>
          <w:rFonts w:asciiTheme="minorHAnsi" w:hAnsiTheme="minorHAnsi" w:cstheme="minorHAnsi"/>
          <w:iCs/>
        </w:rPr>
        <w:t xml:space="preserve"> </w:t>
      </w:r>
      <w:r w:rsidRPr="002A4673">
        <w:rPr>
          <w:rFonts w:asciiTheme="minorHAnsi" w:hAnsiTheme="minorHAnsi" w:cstheme="minorHAnsi"/>
          <w:iCs/>
        </w:rPr>
        <w:t>fulfilling the purpose of processing. The data importer shall carry out regular checks</w:t>
      </w:r>
      <w:r w:rsidR="002A4673" w:rsidRPr="002A4673">
        <w:rPr>
          <w:rFonts w:asciiTheme="minorHAnsi" w:hAnsiTheme="minorHAnsi" w:cstheme="minorHAnsi"/>
          <w:iCs/>
        </w:rPr>
        <w:t xml:space="preserve"> </w:t>
      </w:r>
      <w:r w:rsidRPr="002A4673">
        <w:rPr>
          <w:rFonts w:asciiTheme="minorHAnsi" w:hAnsiTheme="minorHAnsi" w:cstheme="minorHAnsi"/>
          <w:iCs/>
        </w:rPr>
        <w:t>to ensure that these measures continue to provide an appropriate level of security.</w:t>
      </w:r>
    </w:p>
    <w:p w14:paraId="0D3ECB36" w14:textId="137A0013" w:rsidR="00D2380B" w:rsidRPr="002A4673" w:rsidRDefault="00D2380B" w:rsidP="002A4673">
      <w:pPr>
        <w:spacing w:after="160" w:line="259" w:lineRule="auto"/>
        <w:rPr>
          <w:rFonts w:asciiTheme="minorHAnsi" w:hAnsiTheme="minorHAnsi" w:cstheme="minorHAnsi"/>
          <w:iCs/>
        </w:rPr>
      </w:pPr>
      <w:r w:rsidRPr="002A4673">
        <w:rPr>
          <w:rFonts w:asciiTheme="minorHAnsi" w:hAnsiTheme="minorHAnsi" w:cstheme="minorHAnsi"/>
          <w:iCs/>
        </w:rPr>
        <w:t>(b) The data importer shall ensure that persons authorised to process the personal data</w:t>
      </w:r>
      <w:r w:rsidR="002A4673" w:rsidRPr="002A4673">
        <w:rPr>
          <w:rFonts w:asciiTheme="minorHAnsi" w:hAnsiTheme="minorHAnsi" w:cstheme="minorHAnsi"/>
          <w:iCs/>
        </w:rPr>
        <w:t xml:space="preserve"> </w:t>
      </w:r>
      <w:r w:rsidRPr="002A4673">
        <w:rPr>
          <w:rFonts w:asciiTheme="minorHAnsi" w:hAnsiTheme="minorHAnsi" w:cstheme="minorHAnsi"/>
          <w:iCs/>
        </w:rPr>
        <w:t>have committed themselves to confidentiality or are under an appropriate statutory</w:t>
      </w:r>
      <w:r w:rsidR="002A4673" w:rsidRPr="002A4673">
        <w:rPr>
          <w:rFonts w:asciiTheme="minorHAnsi" w:hAnsiTheme="minorHAnsi" w:cstheme="minorHAnsi"/>
          <w:iCs/>
        </w:rPr>
        <w:t xml:space="preserve"> </w:t>
      </w:r>
      <w:r w:rsidRPr="002A4673">
        <w:rPr>
          <w:rFonts w:asciiTheme="minorHAnsi" w:hAnsiTheme="minorHAnsi" w:cstheme="minorHAnsi"/>
          <w:iCs/>
        </w:rPr>
        <w:t>obligation of confidentiality.</w:t>
      </w:r>
    </w:p>
    <w:p w14:paraId="250FD367" w14:textId="23455F7D" w:rsidR="00D2380B" w:rsidRPr="002A4673" w:rsidRDefault="00D2380B" w:rsidP="002A4673">
      <w:pPr>
        <w:spacing w:after="160" w:line="259" w:lineRule="auto"/>
        <w:rPr>
          <w:rFonts w:asciiTheme="minorHAnsi" w:hAnsiTheme="minorHAnsi" w:cstheme="minorHAnsi"/>
          <w:iCs/>
        </w:rPr>
      </w:pPr>
      <w:r w:rsidRPr="002A4673">
        <w:rPr>
          <w:rFonts w:asciiTheme="minorHAnsi" w:hAnsiTheme="minorHAnsi" w:cstheme="minorHAnsi"/>
          <w:iCs/>
        </w:rPr>
        <w:t>(c) In the event of a data breach concerning personal data processed by the data</w:t>
      </w:r>
      <w:r w:rsidR="002A4673" w:rsidRPr="002A4673">
        <w:rPr>
          <w:rFonts w:asciiTheme="minorHAnsi" w:hAnsiTheme="minorHAnsi" w:cstheme="minorHAnsi"/>
          <w:iCs/>
        </w:rPr>
        <w:t xml:space="preserve"> </w:t>
      </w:r>
      <w:r w:rsidRPr="002A4673">
        <w:rPr>
          <w:rFonts w:asciiTheme="minorHAnsi" w:hAnsiTheme="minorHAnsi" w:cstheme="minorHAnsi"/>
          <w:iCs/>
        </w:rPr>
        <w:t>importer, the data importer shall take appropriate measures to address the data</w:t>
      </w:r>
      <w:r w:rsidR="002A4673" w:rsidRPr="002A4673">
        <w:rPr>
          <w:rFonts w:asciiTheme="minorHAnsi" w:hAnsiTheme="minorHAnsi" w:cstheme="minorHAnsi"/>
          <w:iCs/>
        </w:rPr>
        <w:t xml:space="preserve"> </w:t>
      </w:r>
      <w:r w:rsidRPr="002A4673">
        <w:rPr>
          <w:rFonts w:asciiTheme="minorHAnsi" w:hAnsiTheme="minorHAnsi" w:cstheme="minorHAnsi"/>
          <w:iCs/>
        </w:rPr>
        <w:t>breach, including measures to mitigate its possible adverse effects.</w:t>
      </w:r>
    </w:p>
    <w:p w14:paraId="09294225" w14:textId="4F23A2A1" w:rsidR="002A4673" w:rsidRPr="002A4673" w:rsidRDefault="00D2380B" w:rsidP="002A4673">
      <w:pPr>
        <w:spacing w:after="160" w:line="259" w:lineRule="auto"/>
        <w:rPr>
          <w:rFonts w:asciiTheme="minorHAnsi" w:hAnsiTheme="minorHAnsi" w:cstheme="minorHAnsi"/>
          <w:iCs/>
        </w:rPr>
      </w:pPr>
      <w:r w:rsidRPr="002A4673">
        <w:rPr>
          <w:rFonts w:asciiTheme="minorHAnsi" w:hAnsiTheme="minorHAnsi" w:cstheme="minorHAnsi"/>
          <w:iCs/>
        </w:rPr>
        <w:t>(d) If a data breach is likely to result in significant adverse effects, the data importer</w:t>
      </w:r>
      <w:r w:rsidR="002A4673" w:rsidRPr="002A4673">
        <w:rPr>
          <w:rFonts w:asciiTheme="minorHAnsi" w:hAnsiTheme="minorHAnsi" w:cstheme="minorHAnsi"/>
          <w:iCs/>
        </w:rPr>
        <w:t xml:space="preserve"> </w:t>
      </w:r>
      <w:r w:rsidRPr="002A4673">
        <w:rPr>
          <w:rFonts w:asciiTheme="minorHAnsi" w:hAnsiTheme="minorHAnsi" w:cstheme="minorHAnsi"/>
          <w:iCs/>
        </w:rPr>
        <w:t>shall without undue delay notify both the data exporter and the competent</w:t>
      </w:r>
      <w:r w:rsidR="002A4673" w:rsidRPr="002A4673">
        <w:rPr>
          <w:rFonts w:asciiTheme="minorHAnsi" w:hAnsiTheme="minorHAnsi" w:cstheme="minorHAnsi"/>
          <w:iCs/>
        </w:rPr>
        <w:t xml:space="preserve"> </w:t>
      </w:r>
      <w:r w:rsidRPr="002A4673">
        <w:rPr>
          <w:rFonts w:asciiTheme="minorHAnsi" w:hAnsiTheme="minorHAnsi" w:cstheme="minorHAnsi"/>
          <w:iCs/>
        </w:rPr>
        <w:t>supervisory authority within the meaning of Clause 9 of Section II [Supervision].</w:t>
      </w:r>
      <w:r w:rsidR="002A4673" w:rsidRPr="002A4673">
        <w:rPr>
          <w:rFonts w:asciiTheme="minorHAnsi" w:hAnsiTheme="minorHAnsi" w:cstheme="minorHAnsi"/>
          <w:iCs/>
        </w:rPr>
        <w:t xml:space="preserve"> </w:t>
      </w:r>
      <w:r w:rsidRPr="002A4673">
        <w:rPr>
          <w:rFonts w:asciiTheme="minorHAnsi" w:hAnsiTheme="minorHAnsi" w:cstheme="minorHAnsi"/>
          <w:iCs/>
        </w:rPr>
        <w:t>Such notification shall contain i) a description of the nature of the breach (including,</w:t>
      </w:r>
      <w:r w:rsidR="002A4673" w:rsidRPr="002A4673">
        <w:rPr>
          <w:rFonts w:asciiTheme="minorHAnsi" w:hAnsiTheme="minorHAnsi" w:cstheme="minorHAnsi"/>
          <w:iCs/>
        </w:rPr>
        <w:t xml:space="preserve"> </w:t>
      </w:r>
      <w:r w:rsidRPr="002A4673">
        <w:rPr>
          <w:rFonts w:asciiTheme="minorHAnsi" w:hAnsiTheme="minorHAnsi" w:cstheme="minorHAnsi"/>
          <w:iCs/>
        </w:rPr>
        <w:t>where possible, categories and approximate number of data subjects and personal</w:t>
      </w:r>
      <w:r w:rsidR="002A4673" w:rsidRPr="002A4673">
        <w:rPr>
          <w:rFonts w:asciiTheme="minorHAnsi" w:hAnsiTheme="minorHAnsi" w:cstheme="minorHAnsi"/>
          <w:iCs/>
        </w:rPr>
        <w:t xml:space="preserve"> </w:t>
      </w:r>
      <w:r w:rsidRPr="002A4673">
        <w:rPr>
          <w:rFonts w:asciiTheme="minorHAnsi" w:hAnsiTheme="minorHAnsi" w:cstheme="minorHAnsi"/>
          <w:iCs/>
        </w:rPr>
        <w:t>data records concerned), ii) its likely consequences, iii) the measures taken or</w:t>
      </w:r>
      <w:r w:rsidR="002A4673" w:rsidRPr="002A4673">
        <w:rPr>
          <w:rFonts w:asciiTheme="minorHAnsi" w:hAnsiTheme="minorHAnsi" w:cstheme="minorHAnsi"/>
          <w:iCs/>
        </w:rPr>
        <w:t xml:space="preserve"> </w:t>
      </w:r>
      <w:r w:rsidRPr="002A4673">
        <w:rPr>
          <w:rFonts w:asciiTheme="minorHAnsi" w:hAnsiTheme="minorHAnsi" w:cstheme="minorHAnsi"/>
          <w:iCs/>
        </w:rPr>
        <w:t>proposed to address the data breach and iv) the details of a contact point from whom</w:t>
      </w:r>
      <w:r w:rsidR="002A4673" w:rsidRPr="002A4673">
        <w:rPr>
          <w:rFonts w:asciiTheme="minorHAnsi" w:hAnsiTheme="minorHAnsi" w:cstheme="minorHAnsi"/>
          <w:iCs/>
        </w:rPr>
        <w:t xml:space="preserve"> </w:t>
      </w:r>
      <w:r w:rsidRPr="002A4673">
        <w:rPr>
          <w:rFonts w:asciiTheme="minorHAnsi" w:hAnsiTheme="minorHAnsi" w:cstheme="minorHAnsi"/>
          <w:iCs/>
        </w:rPr>
        <w:t>more information can be obtained. To the extent it is not possible for the data</w:t>
      </w:r>
      <w:r w:rsidR="002A4673" w:rsidRPr="002A4673">
        <w:rPr>
          <w:rFonts w:asciiTheme="minorHAnsi" w:hAnsiTheme="minorHAnsi" w:cstheme="minorHAnsi"/>
          <w:iCs/>
        </w:rPr>
        <w:t xml:space="preserve"> importer to provide the information at the same time, it may do so in phases without undue further delay.</w:t>
      </w:r>
    </w:p>
    <w:p w14:paraId="79664915" w14:textId="0EDB47FB" w:rsidR="00D2380B" w:rsidRDefault="00D2380B" w:rsidP="00D2380B">
      <w:pPr>
        <w:spacing w:after="160" w:line="259" w:lineRule="auto"/>
        <w:jc w:val="left"/>
        <w:rPr>
          <w:rFonts w:asciiTheme="minorHAnsi" w:hAnsiTheme="minorHAnsi" w:cstheme="minorHAnsi"/>
          <w:i/>
        </w:rPr>
      </w:pPr>
    </w:p>
    <w:p w14:paraId="00FFEAC9" w14:textId="77777777" w:rsidR="002A4673" w:rsidRDefault="002A4673" w:rsidP="00D2380B">
      <w:pPr>
        <w:spacing w:after="160" w:line="259" w:lineRule="auto"/>
        <w:jc w:val="left"/>
        <w:rPr>
          <w:rFonts w:asciiTheme="minorHAnsi" w:hAnsiTheme="minorHAnsi" w:cstheme="minorHAnsi"/>
          <w:i/>
        </w:rPr>
      </w:pPr>
    </w:p>
    <w:p w14:paraId="2BBCAD46" w14:textId="001947C9" w:rsidR="002A4673" w:rsidRPr="002A4673" w:rsidRDefault="002A4673" w:rsidP="002A4673">
      <w:pPr>
        <w:spacing w:after="160"/>
        <w:jc w:val="left"/>
        <w:rPr>
          <w:rFonts w:asciiTheme="minorHAnsi" w:hAnsiTheme="minorHAnsi" w:cstheme="minorHAnsi"/>
          <w:i/>
          <w:sz w:val="18"/>
          <w:szCs w:val="18"/>
        </w:rPr>
      </w:pPr>
      <w:r w:rsidRPr="002A4673">
        <w:rPr>
          <w:rFonts w:asciiTheme="minorHAnsi" w:hAnsiTheme="minorHAnsi" w:cstheme="minorHAnsi"/>
          <w:i/>
          <w:sz w:val="18"/>
          <w:szCs w:val="18"/>
          <w:vertAlign w:val="superscript"/>
        </w:rPr>
        <w:t>2</w:t>
      </w:r>
      <w:r w:rsidRPr="002A4673">
        <w:rPr>
          <w:rFonts w:asciiTheme="minorHAnsi" w:hAnsiTheme="minorHAnsi" w:cstheme="minorHAnsi"/>
          <w:i/>
          <w:sz w:val="18"/>
          <w:szCs w:val="18"/>
        </w:rPr>
        <w:t>In line with recital 26 of the Regulation (EU) 2016/679, this requires rendering the data anonymous in such a</w:t>
      </w:r>
      <w:r>
        <w:rPr>
          <w:rFonts w:asciiTheme="minorHAnsi" w:hAnsiTheme="minorHAnsi" w:cstheme="minorHAnsi"/>
          <w:i/>
          <w:sz w:val="18"/>
          <w:szCs w:val="18"/>
        </w:rPr>
        <w:t xml:space="preserve"> </w:t>
      </w:r>
      <w:r w:rsidRPr="002A4673">
        <w:rPr>
          <w:rFonts w:asciiTheme="minorHAnsi" w:hAnsiTheme="minorHAnsi" w:cstheme="minorHAnsi"/>
          <w:i/>
          <w:sz w:val="18"/>
          <w:szCs w:val="18"/>
        </w:rPr>
        <w:t xml:space="preserve">way that the individual is </w:t>
      </w:r>
      <w:r>
        <w:rPr>
          <w:rFonts w:asciiTheme="minorHAnsi" w:hAnsiTheme="minorHAnsi" w:cstheme="minorHAnsi"/>
          <w:i/>
          <w:sz w:val="18"/>
          <w:szCs w:val="18"/>
        </w:rPr>
        <w:t xml:space="preserve"> </w:t>
      </w:r>
      <w:r w:rsidRPr="002A4673">
        <w:rPr>
          <w:rFonts w:asciiTheme="minorHAnsi" w:hAnsiTheme="minorHAnsi" w:cstheme="minorHAnsi"/>
          <w:i/>
          <w:sz w:val="18"/>
          <w:szCs w:val="18"/>
        </w:rPr>
        <w:t>no longer identifiable by anyone, and that this process is irreversible.</w:t>
      </w:r>
    </w:p>
    <w:p w14:paraId="2570A7F5" w14:textId="77777777" w:rsidR="002A4673" w:rsidRDefault="002A4673" w:rsidP="00D2380B">
      <w:pPr>
        <w:spacing w:after="160" w:line="259" w:lineRule="auto"/>
        <w:jc w:val="left"/>
        <w:rPr>
          <w:rFonts w:asciiTheme="minorHAnsi" w:hAnsiTheme="minorHAnsi" w:cstheme="minorHAnsi"/>
          <w:i/>
        </w:rPr>
      </w:pPr>
    </w:p>
    <w:p w14:paraId="7C56184D" w14:textId="77777777" w:rsidR="002A4673" w:rsidRDefault="002A4673" w:rsidP="00D2380B">
      <w:pPr>
        <w:spacing w:after="160" w:line="259" w:lineRule="auto"/>
        <w:jc w:val="left"/>
        <w:rPr>
          <w:rFonts w:asciiTheme="minorHAnsi" w:hAnsiTheme="minorHAnsi" w:cstheme="minorHAnsi"/>
          <w:i/>
        </w:rPr>
      </w:pPr>
    </w:p>
    <w:p w14:paraId="7F57C359" w14:textId="21419416"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(e) In addition, in such cases, the data importer shall also, if necessary in cooperation</w:t>
      </w:r>
      <w:r w:rsidR="002A4673" w:rsidRPr="002A4673">
        <w:rPr>
          <w:rFonts w:asciiTheme="minorHAnsi" w:hAnsiTheme="minorHAnsi" w:cstheme="minorHAnsi"/>
          <w:iCs/>
        </w:rPr>
        <w:t xml:space="preserve"> </w:t>
      </w:r>
      <w:r w:rsidRPr="002A4673">
        <w:rPr>
          <w:rFonts w:asciiTheme="minorHAnsi" w:hAnsiTheme="minorHAnsi" w:cstheme="minorHAnsi"/>
          <w:iCs/>
        </w:rPr>
        <w:t>with the data exporter, notify without undue delay the data subjects concerned of the</w:t>
      </w:r>
      <w:r w:rsidR="002A4673" w:rsidRPr="002A4673">
        <w:rPr>
          <w:rFonts w:asciiTheme="minorHAnsi" w:hAnsiTheme="minorHAnsi" w:cstheme="minorHAnsi"/>
          <w:iCs/>
        </w:rPr>
        <w:t xml:space="preserve"> </w:t>
      </w:r>
      <w:r w:rsidRPr="002A4673">
        <w:rPr>
          <w:rFonts w:asciiTheme="minorHAnsi" w:hAnsiTheme="minorHAnsi" w:cstheme="minorHAnsi"/>
          <w:iCs/>
        </w:rPr>
        <w:t>data breach, together with the information referred to in subparagraph c), ii) to iv),</w:t>
      </w:r>
      <w:r w:rsidR="002A4673" w:rsidRPr="002A4673">
        <w:rPr>
          <w:rFonts w:asciiTheme="minorHAnsi" w:hAnsiTheme="minorHAnsi" w:cstheme="minorHAnsi"/>
          <w:iCs/>
        </w:rPr>
        <w:t xml:space="preserve"> </w:t>
      </w:r>
      <w:r w:rsidRPr="002A4673">
        <w:rPr>
          <w:rFonts w:asciiTheme="minorHAnsi" w:hAnsiTheme="minorHAnsi" w:cstheme="minorHAnsi"/>
          <w:iCs/>
        </w:rPr>
        <w:t>unless this would involve disproportionate efforts.</w:t>
      </w:r>
    </w:p>
    <w:p w14:paraId="1E366B09" w14:textId="462A1A7E" w:rsidR="00D2380B" w:rsidRPr="002A4673" w:rsidRDefault="00D2380B" w:rsidP="00D2380B">
      <w:pPr>
        <w:spacing w:after="160" w:line="259" w:lineRule="auto"/>
        <w:jc w:val="left"/>
        <w:rPr>
          <w:rFonts w:asciiTheme="minorHAnsi" w:hAnsiTheme="minorHAnsi" w:cstheme="minorHAnsi"/>
          <w:iCs/>
        </w:rPr>
      </w:pPr>
      <w:r w:rsidRPr="002A4673">
        <w:rPr>
          <w:rFonts w:asciiTheme="minorHAnsi" w:hAnsiTheme="minorHAnsi" w:cstheme="minorHAnsi"/>
          <w:iCs/>
        </w:rPr>
        <w:t>(f) The data importer shall document all relevant facts relating to the data breach,</w:t>
      </w:r>
      <w:r w:rsidR="002A4673" w:rsidRPr="002A4673">
        <w:rPr>
          <w:rFonts w:asciiTheme="minorHAnsi" w:hAnsiTheme="minorHAnsi" w:cstheme="minorHAnsi"/>
          <w:iCs/>
        </w:rPr>
        <w:t xml:space="preserve"> </w:t>
      </w:r>
      <w:r w:rsidRPr="002A4673">
        <w:rPr>
          <w:rFonts w:asciiTheme="minorHAnsi" w:hAnsiTheme="minorHAnsi" w:cstheme="minorHAnsi"/>
          <w:iCs/>
        </w:rPr>
        <w:t>including its effects and any remedial action taken, and keep a record thereof.</w:t>
      </w:r>
    </w:p>
    <w:p w14:paraId="28B504D9" w14:textId="77777777" w:rsidR="00D2380B" w:rsidRPr="002A4673" w:rsidRDefault="00D2380B" w:rsidP="00D2380B">
      <w:pPr>
        <w:spacing w:after="160" w:line="259" w:lineRule="auto"/>
        <w:jc w:val="left"/>
        <w:rPr>
          <w:rFonts w:asciiTheme="minorHAnsi" w:hAnsiTheme="minorHAnsi" w:cstheme="minorHAnsi"/>
          <w:b/>
          <w:bCs/>
          <w:i/>
        </w:rPr>
      </w:pPr>
      <w:r w:rsidRPr="002A4673">
        <w:rPr>
          <w:rFonts w:asciiTheme="minorHAnsi" w:hAnsiTheme="minorHAnsi" w:cstheme="minorHAnsi"/>
          <w:b/>
          <w:bCs/>
          <w:i/>
        </w:rPr>
        <w:t>1.6 Special categories of personal data</w:t>
      </w:r>
    </w:p>
    <w:p w14:paraId="5E846C33" w14:textId="7E1C91A3" w:rsidR="00D2380B" w:rsidRPr="002C72A7" w:rsidRDefault="00D2380B" w:rsidP="002C72A7">
      <w:pPr>
        <w:spacing w:after="160" w:line="259" w:lineRule="auto"/>
        <w:rPr>
          <w:rFonts w:asciiTheme="minorHAnsi" w:hAnsiTheme="minorHAnsi" w:cstheme="minorHAnsi"/>
          <w:iCs/>
        </w:rPr>
      </w:pPr>
      <w:r w:rsidRPr="002C72A7">
        <w:rPr>
          <w:rFonts w:asciiTheme="minorHAnsi" w:hAnsiTheme="minorHAnsi" w:cstheme="minorHAnsi"/>
          <w:iCs/>
        </w:rPr>
        <w:t>To the extent the transfer includes personal data revealing racial or ethnic origin, political</w:t>
      </w:r>
      <w:r w:rsidR="002A4673" w:rsidRPr="002C72A7">
        <w:rPr>
          <w:rFonts w:asciiTheme="minorHAnsi" w:hAnsiTheme="minorHAnsi" w:cstheme="minorHAnsi"/>
          <w:iCs/>
        </w:rPr>
        <w:t xml:space="preserve"> </w:t>
      </w:r>
      <w:r w:rsidRPr="002C72A7">
        <w:rPr>
          <w:rFonts w:asciiTheme="minorHAnsi" w:hAnsiTheme="minorHAnsi" w:cstheme="minorHAnsi"/>
          <w:iCs/>
        </w:rPr>
        <w:t>opinions, religious or philosophical beliefs, or trade union membership, genetic or biometric</w:t>
      </w:r>
      <w:r w:rsidR="002A4673" w:rsidRPr="002C72A7">
        <w:rPr>
          <w:rFonts w:asciiTheme="minorHAnsi" w:hAnsiTheme="minorHAnsi" w:cstheme="minorHAnsi"/>
          <w:iCs/>
        </w:rPr>
        <w:t xml:space="preserve"> </w:t>
      </w:r>
      <w:r w:rsidRPr="002C72A7">
        <w:rPr>
          <w:rFonts w:asciiTheme="minorHAnsi" w:hAnsiTheme="minorHAnsi" w:cstheme="minorHAnsi"/>
          <w:iCs/>
        </w:rPr>
        <w:t>data for the purpose of uniquely identifying a natural person, data concerning health or a</w:t>
      </w:r>
      <w:r w:rsidR="002A4673" w:rsidRPr="002C72A7">
        <w:rPr>
          <w:rFonts w:asciiTheme="minorHAnsi" w:hAnsiTheme="minorHAnsi" w:cstheme="minorHAnsi"/>
          <w:iCs/>
        </w:rPr>
        <w:t xml:space="preserve"> </w:t>
      </w:r>
      <w:r w:rsidRPr="002C72A7">
        <w:rPr>
          <w:rFonts w:asciiTheme="minorHAnsi" w:hAnsiTheme="minorHAnsi" w:cstheme="minorHAnsi"/>
          <w:iCs/>
        </w:rPr>
        <w:t>person’s sex life or sexual orientation, or data relating to criminal convictions or offences</w:t>
      </w:r>
      <w:r w:rsidR="002A4673" w:rsidRPr="002C72A7">
        <w:rPr>
          <w:rFonts w:asciiTheme="minorHAnsi" w:hAnsiTheme="minorHAnsi" w:cstheme="minorHAnsi"/>
          <w:iCs/>
        </w:rPr>
        <w:t xml:space="preserve"> </w:t>
      </w:r>
      <w:r w:rsidRPr="002C72A7">
        <w:rPr>
          <w:rFonts w:asciiTheme="minorHAnsi" w:hAnsiTheme="minorHAnsi" w:cstheme="minorHAnsi"/>
          <w:iCs/>
        </w:rPr>
        <w:t>(hereinafter “special categories of data”), the data importer shall apply specific restrictions</w:t>
      </w:r>
      <w:r w:rsidR="002A4673" w:rsidRPr="002C72A7">
        <w:rPr>
          <w:rFonts w:asciiTheme="minorHAnsi" w:hAnsiTheme="minorHAnsi" w:cstheme="minorHAnsi"/>
          <w:iCs/>
        </w:rPr>
        <w:t xml:space="preserve"> </w:t>
      </w:r>
      <w:r w:rsidRPr="002C72A7">
        <w:rPr>
          <w:rFonts w:asciiTheme="minorHAnsi" w:hAnsiTheme="minorHAnsi" w:cstheme="minorHAnsi"/>
          <w:iCs/>
        </w:rPr>
        <w:t>and/or additional safeguards adapted to the specific nature of the data and the risks involved.</w:t>
      </w:r>
      <w:r w:rsidR="002A4673" w:rsidRPr="002C72A7">
        <w:rPr>
          <w:rFonts w:asciiTheme="minorHAnsi" w:hAnsiTheme="minorHAnsi" w:cstheme="minorHAnsi"/>
          <w:iCs/>
        </w:rPr>
        <w:t xml:space="preserve"> </w:t>
      </w:r>
      <w:r w:rsidRPr="002C72A7">
        <w:rPr>
          <w:rFonts w:asciiTheme="minorHAnsi" w:hAnsiTheme="minorHAnsi" w:cstheme="minorHAnsi"/>
          <w:iCs/>
        </w:rPr>
        <w:t>This may for instance include restricting personnel permitted to access the personal data,</w:t>
      </w:r>
      <w:r w:rsidR="002A4673" w:rsidRPr="002C72A7">
        <w:rPr>
          <w:rFonts w:asciiTheme="minorHAnsi" w:hAnsiTheme="minorHAnsi" w:cstheme="minorHAnsi"/>
          <w:iCs/>
        </w:rPr>
        <w:t xml:space="preserve"> </w:t>
      </w:r>
      <w:r w:rsidRPr="002C72A7">
        <w:rPr>
          <w:rFonts w:asciiTheme="minorHAnsi" w:hAnsiTheme="minorHAnsi" w:cstheme="minorHAnsi"/>
          <w:iCs/>
        </w:rPr>
        <w:t>additional security measures (such as pseudonymisation) or additional restrictions with</w:t>
      </w:r>
      <w:r w:rsidR="002A4673" w:rsidRPr="002C72A7">
        <w:rPr>
          <w:rFonts w:asciiTheme="minorHAnsi" w:hAnsiTheme="minorHAnsi" w:cstheme="minorHAnsi"/>
          <w:iCs/>
        </w:rPr>
        <w:t xml:space="preserve"> </w:t>
      </w:r>
      <w:r w:rsidRPr="002C72A7">
        <w:rPr>
          <w:rFonts w:asciiTheme="minorHAnsi" w:hAnsiTheme="minorHAnsi" w:cstheme="minorHAnsi"/>
          <w:iCs/>
        </w:rPr>
        <w:t>respect to further disclosure.</w:t>
      </w:r>
    </w:p>
    <w:p w14:paraId="1937C23D" w14:textId="77777777" w:rsidR="00D2380B" w:rsidRPr="002C72A7" w:rsidRDefault="00D2380B" w:rsidP="00D2380B">
      <w:pPr>
        <w:spacing w:after="160" w:line="259" w:lineRule="auto"/>
        <w:jc w:val="left"/>
        <w:rPr>
          <w:rFonts w:asciiTheme="minorHAnsi" w:hAnsiTheme="minorHAnsi" w:cstheme="minorHAnsi"/>
          <w:b/>
          <w:bCs/>
          <w:i/>
        </w:rPr>
      </w:pPr>
      <w:r w:rsidRPr="002C72A7">
        <w:rPr>
          <w:rFonts w:asciiTheme="minorHAnsi" w:hAnsiTheme="minorHAnsi" w:cstheme="minorHAnsi"/>
          <w:b/>
          <w:bCs/>
          <w:i/>
        </w:rPr>
        <w:t>1.7 Onward transfers</w:t>
      </w:r>
    </w:p>
    <w:p w14:paraId="5EA5F734" w14:textId="078541CD" w:rsidR="00D2380B" w:rsidRPr="002C72A7" w:rsidRDefault="00D2380B" w:rsidP="00D2380B">
      <w:pPr>
        <w:spacing w:after="160" w:line="259" w:lineRule="auto"/>
        <w:jc w:val="left"/>
        <w:rPr>
          <w:rFonts w:asciiTheme="minorHAnsi" w:hAnsiTheme="minorHAnsi" w:cstheme="minorHAnsi"/>
          <w:iCs/>
        </w:rPr>
      </w:pPr>
      <w:r w:rsidRPr="002C72A7">
        <w:rPr>
          <w:rFonts w:asciiTheme="minorHAnsi" w:hAnsiTheme="minorHAnsi" w:cstheme="minorHAnsi"/>
          <w:iCs/>
        </w:rPr>
        <w:t>The data importer shall not disclose the personal data to a third party located outside the</w:t>
      </w:r>
      <w:r w:rsidR="002A4673" w:rsidRPr="002C72A7">
        <w:rPr>
          <w:rFonts w:asciiTheme="minorHAnsi" w:hAnsiTheme="minorHAnsi" w:cstheme="minorHAnsi"/>
          <w:iCs/>
        </w:rPr>
        <w:t xml:space="preserve"> </w:t>
      </w:r>
      <w:r w:rsidRPr="002C72A7">
        <w:rPr>
          <w:rFonts w:asciiTheme="minorHAnsi" w:hAnsiTheme="minorHAnsi" w:cstheme="minorHAnsi"/>
          <w:iCs/>
        </w:rPr>
        <w:t>European Union</w:t>
      </w:r>
      <w:r w:rsidRPr="002C72A7">
        <w:rPr>
          <w:rFonts w:asciiTheme="minorHAnsi" w:hAnsiTheme="minorHAnsi" w:cstheme="minorHAnsi"/>
          <w:iCs/>
          <w:vertAlign w:val="superscript"/>
        </w:rPr>
        <w:t>3</w:t>
      </w:r>
      <w:r w:rsidR="002A4673" w:rsidRPr="002C72A7">
        <w:rPr>
          <w:rFonts w:asciiTheme="minorHAnsi" w:hAnsiTheme="minorHAnsi" w:cstheme="minorHAnsi"/>
          <w:iCs/>
        </w:rPr>
        <w:t xml:space="preserve"> </w:t>
      </w:r>
      <w:r w:rsidRPr="002C72A7">
        <w:rPr>
          <w:rFonts w:asciiTheme="minorHAnsi" w:hAnsiTheme="minorHAnsi" w:cstheme="minorHAnsi"/>
          <w:iCs/>
        </w:rPr>
        <w:t>(hereinafter “onward transfer”) unless the third party is or agrees to be</w:t>
      </w:r>
      <w:r w:rsidR="002A4673" w:rsidRPr="002C72A7">
        <w:rPr>
          <w:rFonts w:asciiTheme="minorHAnsi" w:hAnsiTheme="minorHAnsi" w:cstheme="minorHAnsi"/>
          <w:iCs/>
        </w:rPr>
        <w:t xml:space="preserve"> </w:t>
      </w:r>
      <w:r w:rsidRPr="002C72A7">
        <w:rPr>
          <w:rFonts w:asciiTheme="minorHAnsi" w:hAnsiTheme="minorHAnsi" w:cstheme="minorHAnsi"/>
          <w:iCs/>
        </w:rPr>
        <w:t>bound by these Clauses. Alternatively, an onward transfer by the data importer may only take</w:t>
      </w:r>
      <w:r w:rsidR="002A4673" w:rsidRPr="002C72A7">
        <w:rPr>
          <w:rFonts w:asciiTheme="minorHAnsi" w:hAnsiTheme="minorHAnsi" w:cstheme="minorHAnsi"/>
          <w:iCs/>
        </w:rPr>
        <w:t xml:space="preserve"> </w:t>
      </w:r>
      <w:r w:rsidRPr="002C72A7">
        <w:rPr>
          <w:rFonts w:asciiTheme="minorHAnsi" w:hAnsiTheme="minorHAnsi" w:cstheme="minorHAnsi"/>
          <w:iCs/>
        </w:rPr>
        <w:t>place if:</w:t>
      </w:r>
    </w:p>
    <w:p w14:paraId="31492047" w14:textId="5B702DC1" w:rsidR="00D2380B" w:rsidRPr="002C72A7" w:rsidRDefault="00D2380B" w:rsidP="002C72A7">
      <w:pPr>
        <w:spacing w:after="160" w:line="259" w:lineRule="auto"/>
        <w:ind w:left="680"/>
        <w:jc w:val="left"/>
        <w:rPr>
          <w:rFonts w:asciiTheme="minorHAnsi" w:hAnsiTheme="minorHAnsi" w:cstheme="minorHAnsi"/>
          <w:iCs/>
        </w:rPr>
      </w:pPr>
      <w:r w:rsidRPr="002C72A7">
        <w:rPr>
          <w:rFonts w:asciiTheme="minorHAnsi" w:hAnsiTheme="minorHAnsi" w:cstheme="minorHAnsi"/>
          <w:iCs/>
        </w:rPr>
        <w:t>(i) the third party otherwise ensures appropriate safeguards pursuant to Articles 46</w:t>
      </w:r>
      <w:r w:rsidR="002A4673" w:rsidRPr="002C72A7">
        <w:rPr>
          <w:rFonts w:asciiTheme="minorHAnsi" w:hAnsiTheme="minorHAnsi" w:cstheme="minorHAnsi"/>
          <w:iCs/>
        </w:rPr>
        <w:t xml:space="preserve"> </w:t>
      </w:r>
      <w:r w:rsidRPr="002C72A7">
        <w:rPr>
          <w:rFonts w:asciiTheme="minorHAnsi" w:hAnsiTheme="minorHAnsi" w:cstheme="minorHAnsi"/>
          <w:iCs/>
        </w:rPr>
        <w:t>or 47 Regulation (EU) 2016/679 with respect to the processing in question;</w:t>
      </w:r>
    </w:p>
    <w:p w14:paraId="3AEA29F1" w14:textId="1D6555B1" w:rsidR="00D2380B" w:rsidRPr="002C72A7" w:rsidRDefault="00D2380B" w:rsidP="002C72A7">
      <w:pPr>
        <w:spacing w:after="160" w:line="259" w:lineRule="auto"/>
        <w:ind w:left="680"/>
        <w:jc w:val="left"/>
        <w:rPr>
          <w:rFonts w:asciiTheme="minorHAnsi" w:hAnsiTheme="minorHAnsi" w:cstheme="minorHAnsi"/>
          <w:iCs/>
        </w:rPr>
      </w:pPr>
      <w:r w:rsidRPr="002C72A7">
        <w:rPr>
          <w:rFonts w:asciiTheme="minorHAnsi" w:hAnsiTheme="minorHAnsi" w:cstheme="minorHAnsi"/>
          <w:iCs/>
        </w:rPr>
        <w:t>(ii) the onward transfer is to a country benefitting from an adequacy decision</w:t>
      </w:r>
      <w:r w:rsidR="002C72A7" w:rsidRPr="002C72A7">
        <w:rPr>
          <w:rFonts w:asciiTheme="minorHAnsi" w:hAnsiTheme="minorHAnsi" w:cstheme="minorHAnsi"/>
          <w:iCs/>
        </w:rPr>
        <w:t xml:space="preserve"> </w:t>
      </w:r>
      <w:r w:rsidRPr="002C72A7">
        <w:rPr>
          <w:rFonts w:asciiTheme="minorHAnsi" w:hAnsiTheme="minorHAnsi" w:cstheme="minorHAnsi"/>
          <w:iCs/>
        </w:rPr>
        <w:t>pursuant to Article 45 Regulation (EU) 2016/679 that covers the onward</w:t>
      </w:r>
      <w:r w:rsidR="002C72A7" w:rsidRPr="002C72A7">
        <w:rPr>
          <w:rFonts w:asciiTheme="minorHAnsi" w:hAnsiTheme="minorHAnsi" w:cstheme="minorHAnsi"/>
          <w:iCs/>
        </w:rPr>
        <w:t xml:space="preserve"> </w:t>
      </w:r>
      <w:r w:rsidRPr="002C72A7">
        <w:rPr>
          <w:rFonts w:asciiTheme="minorHAnsi" w:hAnsiTheme="minorHAnsi" w:cstheme="minorHAnsi"/>
          <w:iCs/>
        </w:rPr>
        <w:t>transfer;</w:t>
      </w:r>
    </w:p>
    <w:p w14:paraId="0A913A99" w14:textId="02448A99" w:rsidR="00D2380B" w:rsidRPr="002C72A7" w:rsidRDefault="00D2380B" w:rsidP="002C72A7">
      <w:pPr>
        <w:spacing w:after="160" w:line="259" w:lineRule="auto"/>
        <w:ind w:left="680"/>
        <w:jc w:val="left"/>
        <w:rPr>
          <w:rFonts w:asciiTheme="minorHAnsi" w:hAnsiTheme="minorHAnsi" w:cstheme="minorHAnsi"/>
          <w:iCs/>
        </w:rPr>
      </w:pPr>
      <w:r w:rsidRPr="002C72A7">
        <w:rPr>
          <w:rFonts w:asciiTheme="minorHAnsi" w:hAnsiTheme="minorHAnsi" w:cstheme="minorHAnsi"/>
          <w:iCs/>
        </w:rPr>
        <w:t>(iii) the third party enters into an agreement with the data importer ensuring the</w:t>
      </w:r>
      <w:r w:rsidR="002C72A7" w:rsidRPr="002C72A7">
        <w:rPr>
          <w:rFonts w:asciiTheme="minorHAnsi" w:hAnsiTheme="minorHAnsi" w:cstheme="minorHAnsi"/>
          <w:iCs/>
        </w:rPr>
        <w:t xml:space="preserve"> </w:t>
      </w:r>
      <w:r w:rsidRPr="002C72A7">
        <w:rPr>
          <w:rFonts w:asciiTheme="minorHAnsi" w:hAnsiTheme="minorHAnsi" w:cstheme="minorHAnsi"/>
          <w:iCs/>
        </w:rPr>
        <w:t>same level of data protection as under these Clauses, and the data importer</w:t>
      </w:r>
      <w:r w:rsidR="002C72A7" w:rsidRPr="002C72A7">
        <w:rPr>
          <w:rFonts w:asciiTheme="minorHAnsi" w:hAnsiTheme="minorHAnsi" w:cstheme="minorHAnsi"/>
          <w:iCs/>
        </w:rPr>
        <w:t xml:space="preserve"> </w:t>
      </w:r>
      <w:r w:rsidRPr="002C72A7">
        <w:rPr>
          <w:rFonts w:asciiTheme="minorHAnsi" w:hAnsiTheme="minorHAnsi" w:cstheme="minorHAnsi"/>
          <w:iCs/>
        </w:rPr>
        <w:t>provides a copy of these safeguards to the data exporter; or</w:t>
      </w:r>
    </w:p>
    <w:p w14:paraId="2CF7A9E6" w14:textId="7F9AD011" w:rsidR="00D2380B" w:rsidRPr="002C72A7" w:rsidRDefault="00D2380B" w:rsidP="002C72A7">
      <w:pPr>
        <w:spacing w:after="160" w:line="259" w:lineRule="auto"/>
        <w:ind w:left="680"/>
        <w:jc w:val="left"/>
        <w:rPr>
          <w:rFonts w:asciiTheme="minorHAnsi" w:hAnsiTheme="minorHAnsi" w:cstheme="minorHAnsi"/>
          <w:iCs/>
        </w:rPr>
      </w:pPr>
      <w:r w:rsidRPr="002C72A7">
        <w:rPr>
          <w:rFonts w:asciiTheme="minorHAnsi" w:hAnsiTheme="minorHAnsi" w:cstheme="minorHAnsi"/>
          <w:iCs/>
        </w:rPr>
        <w:t>(iv) the data importer has obtained the explicit consent of the data subject, after</w:t>
      </w:r>
      <w:r w:rsidR="002C72A7" w:rsidRPr="002C72A7">
        <w:rPr>
          <w:rFonts w:asciiTheme="minorHAnsi" w:hAnsiTheme="minorHAnsi" w:cstheme="minorHAnsi"/>
          <w:iCs/>
        </w:rPr>
        <w:t xml:space="preserve"> </w:t>
      </w:r>
      <w:r w:rsidRPr="002C72A7">
        <w:rPr>
          <w:rFonts w:asciiTheme="minorHAnsi" w:hAnsiTheme="minorHAnsi" w:cstheme="minorHAnsi"/>
          <w:iCs/>
        </w:rPr>
        <w:t>having informed him / her of the purpose(s) of the onward transfer, the identity</w:t>
      </w:r>
      <w:r w:rsidR="002C72A7" w:rsidRPr="002C72A7">
        <w:rPr>
          <w:rFonts w:asciiTheme="minorHAnsi" w:hAnsiTheme="minorHAnsi" w:cstheme="minorHAnsi"/>
          <w:iCs/>
        </w:rPr>
        <w:t xml:space="preserve"> </w:t>
      </w:r>
      <w:r w:rsidRPr="002C72A7">
        <w:rPr>
          <w:rFonts w:asciiTheme="minorHAnsi" w:hAnsiTheme="minorHAnsi" w:cstheme="minorHAnsi"/>
          <w:iCs/>
        </w:rPr>
        <w:t>of recipient(s) or categories of recipients and of the possible risks of such</w:t>
      </w:r>
      <w:r w:rsidR="002C72A7" w:rsidRPr="002C72A7">
        <w:rPr>
          <w:rFonts w:asciiTheme="minorHAnsi" w:hAnsiTheme="minorHAnsi" w:cstheme="minorHAnsi"/>
          <w:iCs/>
        </w:rPr>
        <w:t xml:space="preserve"> </w:t>
      </w:r>
      <w:r w:rsidRPr="002C72A7">
        <w:rPr>
          <w:rFonts w:asciiTheme="minorHAnsi" w:hAnsiTheme="minorHAnsi" w:cstheme="minorHAnsi"/>
          <w:iCs/>
        </w:rPr>
        <w:t>transfer to the data subject due to the lack of appropriate data protection</w:t>
      </w:r>
      <w:r w:rsidR="002C72A7" w:rsidRPr="002C72A7">
        <w:rPr>
          <w:rFonts w:asciiTheme="minorHAnsi" w:hAnsiTheme="minorHAnsi" w:cstheme="minorHAnsi"/>
          <w:iCs/>
        </w:rPr>
        <w:t xml:space="preserve"> </w:t>
      </w:r>
      <w:r w:rsidRPr="002C72A7">
        <w:rPr>
          <w:rFonts w:asciiTheme="minorHAnsi" w:hAnsiTheme="minorHAnsi" w:cstheme="minorHAnsi"/>
          <w:iCs/>
        </w:rPr>
        <w:t>safeguards for the onward transfer. In this case, the data importer shall inform</w:t>
      </w:r>
      <w:r w:rsidR="002C72A7" w:rsidRPr="002C72A7">
        <w:rPr>
          <w:rFonts w:asciiTheme="minorHAnsi" w:hAnsiTheme="minorHAnsi" w:cstheme="minorHAnsi"/>
          <w:iCs/>
        </w:rPr>
        <w:t xml:space="preserve"> </w:t>
      </w:r>
      <w:r w:rsidRPr="002C72A7">
        <w:rPr>
          <w:rFonts w:asciiTheme="minorHAnsi" w:hAnsiTheme="minorHAnsi" w:cstheme="minorHAnsi"/>
          <w:iCs/>
        </w:rPr>
        <w:t>the data exporter and, at the request of the data exporter, shall provide a copy</w:t>
      </w:r>
      <w:r w:rsidR="002C72A7" w:rsidRPr="002C72A7">
        <w:rPr>
          <w:rFonts w:asciiTheme="minorHAnsi" w:hAnsiTheme="minorHAnsi" w:cstheme="minorHAnsi"/>
          <w:iCs/>
        </w:rPr>
        <w:t xml:space="preserve"> </w:t>
      </w:r>
      <w:r w:rsidRPr="002C72A7">
        <w:rPr>
          <w:rFonts w:asciiTheme="minorHAnsi" w:hAnsiTheme="minorHAnsi" w:cstheme="minorHAnsi"/>
          <w:iCs/>
        </w:rPr>
        <w:t>of the information provided to the data subject.</w:t>
      </w:r>
      <w:r w:rsidR="002C72A7" w:rsidRPr="002C72A7">
        <w:rPr>
          <w:rFonts w:asciiTheme="minorHAnsi" w:hAnsiTheme="minorHAnsi" w:cstheme="minorHAnsi"/>
          <w:iCs/>
        </w:rPr>
        <w:t xml:space="preserve"> </w:t>
      </w:r>
      <w:r w:rsidRPr="002C72A7">
        <w:rPr>
          <w:rFonts w:asciiTheme="minorHAnsi" w:hAnsiTheme="minorHAnsi" w:cstheme="minorHAnsi"/>
          <w:iCs/>
        </w:rPr>
        <w:t>Any disclosure may only take place subject to compliance by the data importer with all the</w:t>
      </w:r>
      <w:r w:rsidR="002C72A7" w:rsidRPr="002C72A7">
        <w:rPr>
          <w:rFonts w:asciiTheme="minorHAnsi" w:hAnsiTheme="minorHAnsi" w:cstheme="minorHAnsi"/>
          <w:iCs/>
        </w:rPr>
        <w:t xml:space="preserve"> </w:t>
      </w:r>
      <w:r w:rsidRPr="002C72A7">
        <w:rPr>
          <w:rFonts w:asciiTheme="minorHAnsi" w:hAnsiTheme="minorHAnsi" w:cstheme="minorHAnsi"/>
          <w:iCs/>
        </w:rPr>
        <w:t>other safeguards under these Clauses, in particular purpose limitation.</w:t>
      </w:r>
    </w:p>
    <w:p w14:paraId="343D9846" w14:textId="77777777" w:rsidR="00D2380B" w:rsidRPr="002C72A7" w:rsidRDefault="00D2380B" w:rsidP="00D2380B">
      <w:pPr>
        <w:spacing w:after="160" w:line="259" w:lineRule="auto"/>
        <w:jc w:val="left"/>
        <w:rPr>
          <w:rFonts w:asciiTheme="minorHAnsi" w:hAnsiTheme="minorHAnsi" w:cstheme="minorHAnsi"/>
          <w:b/>
          <w:bCs/>
          <w:i/>
        </w:rPr>
      </w:pPr>
      <w:r w:rsidRPr="002C72A7">
        <w:rPr>
          <w:rFonts w:asciiTheme="minorHAnsi" w:hAnsiTheme="minorHAnsi" w:cstheme="minorHAnsi"/>
          <w:b/>
          <w:bCs/>
          <w:i/>
        </w:rPr>
        <w:t>1.8 Processing under the authority of the data importer</w:t>
      </w:r>
    </w:p>
    <w:p w14:paraId="4DBA0B21" w14:textId="6D6E93E7" w:rsidR="00D2380B" w:rsidRPr="002C72A7" w:rsidRDefault="00D2380B" w:rsidP="00D2380B">
      <w:pPr>
        <w:spacing w:after="160" w:line="259" w:lineRule="auto"/>
        <w:jc w:val="left"/>
        <w:rPr>
          <w:rFonts w:asciiTheme="minorHAnsi" w:hAnsiTheme="minorHAnsi" w:cstheme="minorHAnsi"/>
          <w:iCs/>
        </w:rPr>
      </w:pPr>
      <w:r w:rsidRPr="002C72A7">
        <w:rPr>
          <w:rFonts w:asciiTheme="minorHAnsi" w:hAnsiTheme="minorHAnsi" w:cstheme="minorHAnsi"/>
          <w:iCs/>
        </w:rPr>
        <w:t>The data importer shall ensure that any person acting under its authority, including a</w:t>
      </w:r>
      <w:r w:rsidR="002C72A7" w:rsidRPr="002C72A7">
        <w:rPr>
          <w:rFonts w:asciiTheme="minorHAnsi" w:hAnsiTheme="minorHAnsi" w:cstheme="minorHAnsi"/>
          <w:iCs/>
        </w:rPr>
        <w:t xml:space="preserve"> </w:t>
      </w:r>
      <w:r w:rsidRPr="002C72A7">
        <w:rPr>
          <w:rFonts w:asciiTheme="minorHAnsi" w:hAnsiTheme="minorHAnsi" w:cstheme="minorHAnsi"/>
          <w:iCs/>
        </w:rPr>
        <w:t>processor, does not process the data except on instructions from the data importer.</w:t>
      </w:r>
    </w:p>
    <w:p w14:paraId="1D4A9C8D" w14:textId="50D7B8D1" w:rsidR="002C72A7" w:rsidRDefault="002C72A7" w:rsidP="00D2380B">
      <w:pPr>
        <w:spacing w:after="160" w:line="259" w:lineRule="auto"/>
        <w:jc w:val="left"/>
        <w:rPr>
          <w:rFonts w:asciiTheme="minorHAnsi" w:hAnsiTheme="minorHAnsi" w:cstheme="minorHAnsi"/>
          <w:i/>
        </w:rPr>
      </w:pPr>
    </w:p>
    <w:p w14:paraId="7EDA00C4" w14:textId="0C5C4D0D" w:rsidR="002C72A7" w:rsidRDefault="002C72A7" w:rsidP="00D2380B">
      <w:pPr>
        <w:spacing w:after="160" w:line="259" w:lineRule="auto"/>
        <w:jc w:val="left"/>
        <w:rPr>
          <w:rFonts w:asciiTheme="minorHAnsi" w:hAnsiTheme="minorHAnsi" w:cstheme="minorHAnsi"/>
          <w:i/>
        </w:rPr>
      </w:pPr>
    </w:p>
    <w:p w14:paraId="4C04AA4A" w14:textId="77777777" w:rsidR="002C72A7" w:rsidRDefault="002C72A7" w:rsidP="00D2380B">
      <w:pPr>
        <w:spacing w:after="160" w:line="259" w:lineRule="auto"/>
        <w:jc w:val="left"/>
        <w:rPr>
          <w:rFonts w:asciiTheme="minorHAnsi" w:hAnsiTheme="minorHAnsi" w:cstheme="minorHAnsi"/>
          <w:i/>
        </w:rPr>
      </w:pPr>
    </w:p>
    <w:p w14:paraId="04FD7C18" w14:textId="1FAD27AC" w:rsidR="002C72A7" w:rsidRPr="002C72A7" w:rsidRDefault="002C72A7" w:rsidP="002C72A7">
      <w:pPr>
        <w:spacing w:after="160"/>
        <w:jc w:val="left"/>
        <w:rPr>
          <w:rFonts w:asciiTheme="minorHAnsi" w:hAnsiTheme="minorHAnsi" w:cstheme="minorHAnsi"/>
          <w:i/>
          <w:sz w:val="18"/>
          <w:szCs w:val="18"/>
        </w:rPr>
      </w:pPr>
      <w:r w:rsidRPr="002C72A7">
        <w:rPr>
          <w:rFonts w:asciiTheme="minorHAnsi" w:hAnsiTheme="minorHAnsi" w:cstheme="minorHAnsi"/>
          <w:i/>
          <w:sz w:val="18"/>
          <w:szCs w:val="18"/>
          <w:vertAlign w:val="superscript"/>
        </w:rPr>
        <w:t xml:space="preserve">3 </w:t>
      </w:r>
      <w:r w:rsidRPr="002C72A7">
        <w:rPr>
          <w:rFonts w:asciiTheme="minorHAnsi" w:hAnsiTheme="minorHAnsi" w:cstheme="minorHAnsi"/>
          <w:i/>
          <w:sz w:val="18"/>
          <w:szCs w:val="18"/>
        </w:rPr>
        <w:t>The Agreement on the European Economic Area (EEA Agreement) provides for the extension of the European</w:t>
      </w:r>
      <w:r>
        <w:rPr>
          <w:rFonts w:asciiTheme="minorHAnsi" w:hAnsiTheme="minorHAnsi" w:cstheme="minorHAnsi"/>
          <w:i/>
          <w:sz w:val="18"/>
          <w:szCs w:val="18"/>
        </w:rPr>
        <w:t xml:space="preserve"> </w:t>
      </w:r>
      <w:r w:rsidRPr="002C72A7">
        <w:rPr>
          <w:rFonts w:asciiTheme="minorHAnsi" w:hAnsiTheme="minorHAnsi" w:cstheme="minorHAnsi"/>
          <w:i/>
          <w:sz w:val="18"/>
          <w:szCs w:val="18"/>
        </w:rPr>
        <w:t>Union's internal market to the three EEA States Iceland, Liechtenstein and Norway. The Union data protection</w:t>
      </w:r>
      <w:r>
        <w:rPr>
          <w:rFonts w:asciiTheme="minorHAnsi" w:hAnsiTheme="minorHAnsi" w:cstheme="minorHAnsi"/>
          <w:i/>
          <w:sz w:val="18"/>
          <w:szCs w:val="18"/>
        </w:rPr>
        <w:t xml:space="preserve"> </w:t>
      </w:r>
      <w:r w:rsidRPr="002C72A7">
        <w:rPr>
          <w:rFonts w:asciiTheme="minorHAnsi" w:hAnsiTheme="minorHAnsi" w:cstheme="minorHAnsi"/>
          <w:i/>
          <w:sz w:val="18"/>
          <w:szCs w:val="18"/>
        </w:rPr>
        <w:t>legislation, including Regulation (EU) 2016/679, is covered by the EEA Agreement and has been incorporated</w:t>
      </w:r>
      <w:r>
        <w:rPr>
          <w:rFonts w:asciiTheme="minorHAnsi" w:hAnsiTheme="minorHAnsi" w:cstheme="minorHAnsi"/>
          <w:i/>
          <w:sz w:val="18"/>
          <w:szCs w:val="18"/>
        </w:rPr>
        <w:t xml:space="preserve"> </w:t>
      </w:r>
      <w:r w:rsidRPr="002C72A7">
        <w:rPr>
          <w:rFonts w:asciiTheme="minorHAnsi" w:hAnsiTheme="minorHAnsi" w:cstheme="minorHAnsi"/>
          <w:i/>
          <w:sz w:val="18"/>
          <w:szCs w:val="18"/>
        </w:rPr>
        <w:t>into Annex XI thereof. Therefore, any disclosure by the data importer to a third party located in the EEA does</w:t>
      </w:r>
      <w:r>
        <w:rPr>
          <w:rFonts w:asciiTheme="minorHAnsi" w:hAnsiTheme="minorHAnsi" w:cstheme="minorHAnsi"/>
          <w:i/>
          <w:sz w:val="18"/>
          <w:szCs w:val="18"/>
        </w:rPr>
        <w:t xml:space="preserve"> </w:t>
      </w:r>
      <w:r w:rsidRPr="002C72A7">
        <w:rPr>
          <w:rFonts w:asciiTheme="minorHAnsi" w:hAnsiTheme="minorHAnsi" w:cstheme="minorHAnsi"/>
          <w:i/>
          <w:sz w:val="18"/>
          <w:szCs w:val="18"/>
        </w:rPr>
        <w:t>not qualify as an onward transfer for the purposes of these Clauses.</w:t>
      </w:r>
    </w:p>
    <w:p w14:paraId="2431977E" w14:textId="77777777" w:rsidR="002C72A7" w:rsidRPr="002C72A7" w:rsidRDefault="002C72A7" w:rsidP="002C72A7">
      <w:pPr>
        <w:spacing w:after="160" w:line="259" w:lineRule="auto"/>
        <w:jc w:val="left"/>
        <w:rPr>
          <w:rFonts w:asciiTheme="minorHAnsi" w:hAnsiTheme="minorHAnsi" w:cstheme="minorHAnsi"/>
          <w:b/>
          <w:bCs/>
          <w:i/>
        </w:rPr>
      </w:pPr>
      <w:r w:rsidRPr="002C72A7">
        <w:rPr>
          <w:rFonts w:asciiTheme="minorHAnsi" w:hAnsiTheme="minorHAnsi" w:cstheme="minorHAnsi"/>
          <w:b/>
          <w:bCs/>
          <w:i/>
        </w:rPr>
        <w:lastRenderedPageBreak/>
        <w:t>1.9 Documentation and compliance</w:t>
      </w:r>
    </w:p>
    <w:p w14:paraId="278A5A5C" w14:textId="1E666477" w:rsidR="002C72A7" w:rsidRPr="002C72A7" w:rsidRDefault="002C72A7" w:rsidP="00D2380B">
      <w:pPr>
        <w:spacing w:after="160" w:line="259" w:lineRule="auto"/>
        <w:jc w:val="left"/>
        <w:rPr>
          <w:rFonts w:asciiTheme="minorHAnsi" w:hAnsiTheme="minorHAnsi" w:cstheme="minorHAnsi"/>
          <w:iCs/>
        </w:rPr>
      </w:pPr>
      <w:r w:rsidRPr="002C72A7">
        <w:rPr>
          <w:rFonts w:asciiTheme="minorHAnsi" w:hAnsiTheme="minorHAnsi" w:cstheme="minorHAnsi"/>
          <w:iCs/>
        </w:rPr>
        <w:t>(a) The Parties shall be able to demonstrate compliance with these Clauses. In particular, the data importer shall keep appropriate documentation of the processing activities under its responsibility.</w:t>
      </w:r>
    </w:p>
    <w:p w14:paraId="4048276B" w14:textId="135992E1" w:rsidR="00D2380B" w:rsidRPr="002C72A7" w:rsidRDefault="00D2380B" w:rsidP="00D2380B">
      <w:pPr>
        <w:spacing w:after="160" w:line="259" w:lineRule="auto"/>
        <w:jc w:val="left"/>
        <w:rPr>
          <w:rFonts w:asciiTheme="minorHAnsi" w:hAnsiTheme="minorHAnsi" w:cstheme="minorHAnsi"/>
          <w:iCs/>
        </w:rPr>
      </w:pPr>
      <w:r w:rsidRPr="002C72A7">
        <w:rPr>
          <w:rFonts w:asciiTheme="minorHAnsi" w:hAnsiTheme="minorHAnsi" w:cstheme="minorHAnsi"/>
          <w:iCs/>
        </w:rPr>
        <w:t>(b) The data importer shall make such documentation available to the competent</w:t>
      </w:r>
      <w:r w:rsidR="002C72A7" w:rsidRPr="002C72A7">
        <w:rPr>
          <w:rFonts w:asciiTheme="minorHAnsi" w:hAnsiTheme="minorHAnsi" w:cstheme="minorHAnsi"/>
          <w:iCs/>
        </w:rPr>
        <w:t xml:space="preserve"> </w:t>
      </w:r>
      <w:r w:rsidRPr="002C72A7">
        <w:rPr>
          <w:rFonts w:asciiTheme="minorHAnsi" w:hAnsiTheme="minorHAnsi" w:cstheme="minorHAnsi"/>
          <w:iCs/>
        </w:rPr>
        <w:t>supervisory authority on request.</w:t>
      </w:r>
    </w:p>
    <w:p w14:paraId="22A905D9" w14:textId="77777777" w:rsidR="002C72A7" w:rsidRDefault="002C72A7" w:rsidP="00D2380B">
      <w:pPr>
        <w:spacing w:after="160" w:line="259" w:lineRule="auto"/>
        <w:jc w:val="left"/>
        <w:rPr>
          <w:rFonts w:asciiTheme="minorHAnsi" w:hAnsiTheme="minorHAnsi" w:cstheme="minorHAnsi"/>
          <w:i/>
        </w:rPr>
      </w:pPr>
    </w:p>
    <w:p w14:paraId="2B1D1C3F" w14:textId="6E648E03" w:rsidR="00D2380B" w:rsidRPr="002C72A7" w:rsidRDefault="00D2380B" w:rsidP="002C72A7">
      <w:pPr>
        <w:spacing w:after="160" w:line="259" w:lineRule="auto"/>
        <w:jc w:val="center"/>
        <w:rPr>
          <w:rFonts w:asciiTheme="minorHAnsi" w:hAnsiTheme="minorHAnsi" w:cstheme="minorHAnsi"/>
          <w:b/>
          <w:bCs/>
          <w:i/>
        </w:rPr>
      </w:pPr>
      <w:r w:rsidRPr="002C72A7">
        <w:rPr>
          <w:rFonts w:asciiTheme="minorHAnsi" w:hAnsiTheme="minorHAnsi" w:cstheme="minorHAnsi"/>
          <w:b/>
          <w:bCs/>
          <w:i/>
        </w:rPr>
        <w:t>MODULE TWO: Transfer controller to processor</w:t>
      </w:r>
    </w:p>
    <w:p w14:paraId="16D177B4" w14:textId="77777777" w:rsidR="00D2380B" w:rsidRPr="002C72A7" w:rsidRDefault="00D2380B" w:rsidP="00D2380B">
      <w:pPr>
        <w:spacing w:after="160" w:line="259" w:lineRule="auto"/>
        <w:jc w:val="left"/>
        <w:rPr>
          <w:rFonts w:asciiTheme="minorHAnsi" w:hAnsiTheme="minorHAnsi" w:cstheme="minorHAnsi"/>
          <w:b/>
          <w:bCs/>
          <w:i/>
        </w:rPr>
      </w:pPr>
      <w:r w:rsidRPr="002C72A7">
        <w:rPr>
          <w:rFonts w:asciiTheme="minorHAnsi" w:hAnsiTheme="minorHAnsi" w:cstheme="minorHAnsi"/>
          <w:b/>
          <w:bCs/>
          <w:i/>
        </w:rPr>
        <w:t>1.1 Instructions</w:t>
      </w:r>
    </w:p>
    <w:p w14:paraId="46A1B0C4" w14:textId="1B45FE0F"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(a) The data importer shall process the personal data only on documented instructions</w:t>
      </w:r>
      <w:r w:rsidR="002C72A7">
        <w:rPr>
          <w:rFonts w:asciiTheme="minorHAnsi" w:hAnsiTheme="minorHAnsi" w:cstheme="minorHAnsi"/>
          <w:i/>
        </w:rPr>
        <w:t xml:space="preserve"> </w:t>
      </w:r>
      <w:r w:rsidRPr="00D2380B">
        <w:rPr>
          <w:rFonts w:asciiTheme="minorHAnsi" w:hAnsiTheme="minorHAnsi" w:cstheme="minorHAnsi"/>
          <w:i/>
        </w:rPr>
        <w:t>from the data exporter. The data exporter may give further instructions regarding the</w:t>
      </w:r>
      <w:r w:rsidR="002C72A7">
        <w:rPr>
          <w:rFonts w:asciiTheme="minorHAnsi" w:hAnsiTheme="minorHAnsi" w:cstheme="minorHAnsi"/>
          <w:i/>
        </w:rPr>
        <w:t xml:space="preserve"> </w:t>
      </w:r>
      <w:r w:rsidRPr="00D2380B">
        <w:rPr>
          <w:rFonts w:asciiTheme="minorHAnsi" w:hAnsiTheme="minorHAnsi" w:cstheme="minorHAnsi"/>
          <w:i/>
        </w:rPr>
        <w:t>data processing, within the framework the contract agreed with the data importer,</w:t>
      </w:r>
      <w:r w:rsidR="002C72A7">
        <w:rPr>
          <w:rFonts w:asciiTheme="minorHAnsi" w:hAnsiTheme="minorHAnsi" w:cstheme="minorHAnsi"/>
          <w:i/>
        </w:rPr>
        <w:t xml:space="preserve"> </w:t>
      </w:r>
      <w:r w:rsidRPr="00D2380B">
        <w:rPr>
          <w:rFonts w:asciiTheme="minorHAnsi" w:hAnsiTheme="minorHAnsi" w:cstheme="minorHAnsi"/>
          <w:i/>
        </w:rPr>
        <w:t>throughout the duration of the contract, but such instructions shall always be</w:t>
      </w:r>
      <w:r w:rsidR="002C72A7">
        <w:rPr>
          <w:rFonts w:asciiTheme="minorHAnsi" w:hAnsiTheme="minorHAnsi" w:cstheme="minorHAnsi"/>
          <w:i/>
        </w:rPr>
        <w:t xml:space="preserve"> </w:t>
      </w:r>
      <w:r w:rsidRPr="00D2380B">
        <w:rPr>
          <w:rFonts w:asciiTheme="minorHAnsi" w:hAnsiTheme="minorHAnsi" w:cstheme="minorHAnsi"/>
          <w:i/>
        </w:rPr>
        <w:t>documented.</w:t>
      </w:r>
    </w:p>
    <w:p w14:paraId="60CFDE67" w14:textId="40552A26"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(b) The data importer shall immediately inform the data exporter if it is unable to follow</w:t>
      </w:r>
      <w:r w:rsidR="002C72A7">
        <w:rPr>
          <w:rFonts w:asciiTheme="minorHAnsi" w:hAnsiTheme="minorHAnsi" w:cstheme="minorHAnsi"/>
          <w:i/>
        </w:rPr>
        <w:t xml:space="preserve"> </w:t>
      </w:r>
      <w:r w:rsidRPr="00D2380B">
        <w:rPr>
          <w:rFonts w:asciiTheme="minorHAnsi" w:hAnsiTheme="minorHAnsi" w:cstheme="minorHAnsi"/>
          <w:i/>
        </w:rPr>
        <w:t>those instructions.</w:t>
      </w:r>
    </w:p>
    <w:p w14:paraId="219408E2" w14:textId="77777777" w:rsidR="00D2380B" w:rsidRPr="002C72A7" w:rsidRDefault="00D2380B" w:rsidP="00D2380B">
      <w:pPr>
        <w:spacing w:after="160" w:line="259" w:lineRule="auto"/>
        <w:jc w:val="left"/>
        <w:rPr>
          <w:rFonts w:asciiTheme="minorHAnsi" w:hAnsiTheme="minorHAnsi" w:cstheme="minorHAnsi"/>
          <w:b/>
          <w:bCs/>
          <w:i/>
        </w:rPr>
      </w:pPr>
      <w:r w:rsidRPr="002C72A7">
        <w:rPr>
          <w:rFonts w:asciiTheme="minorHAnsi" w:hAnsiTheme="minorHAnsi" w:cstheme="minorHAnsi"/>
          <w:b/>
          <w:bCs/>
          <w:i/>
        </w:rPr>
        <w:t>1.2 Purpose limitation</w:t>
      </w:r>
    </w:p>
    <w:p w14:paraId="08EE984E" w14:textId="6A4745E7"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The data importer shall process the personal data only for the specific purpose(s) of the</w:t>
      </w:r>
      <w:r w:rsidR="002C72A7" w:rsidRPr="00FE1B7A">
        <w:rPr>
          <w:rFonts w:asciiTheme="minorHAnsi" w:hAnsiTheme="minorHAnsi" w:cstheme="minorHAnsi"/>
          <w:iCs/>
        </w:rPr>
        <w:t xml:space="preserve"> </w:t>
      </w:r>
      <w:r w:rsidRPr="00FE1B7A">
        <w:rPr>
          <w:rFonts w:asciiTheme="minorHAnsi" w:hAnsiTheme="minorHAnsi" w:cstheme="minorHAnsi"/>
          <w:iCs/>
        </w:rPr>
        <w:t>transfer, as set out in Annex I.B [Description of the transfer(s)].</w:t>
      </w:r>
    </w:p>
    <w:p w14:paraId="237DE9C7" w14:textId="77777777" w:rsidR="00D2380B" w:rsidRPr="002C72A7" w:rsidRDefault="00D2380B" w:rsidP="00D2380B">
      <w:pPr>
        <w:spacing w:after="160" w:line="259" w:lineRule="auto"/>
        <w:jc w:val="left"/>
        <w:rPr>
          <w:rFonts w:asciiTheme="minorHAnsi" w:hAnsiTheme="minorHAnsi" w:cstheme="minorHAnsi"/>
          <w:b/>
          <w:bCs/>
          <w:i/>
        </w:rPr>
      </w:pPr>
      <w:r w:rsidRPr="002C72A7">
        <w:rPr>
          <w:rFonts w:asciiTheme="minorHAnsi" w:hAnsiTheme="minorHAnsi" w:cstheme="minorHAnsi"/>
          <w:b/>
          <w:bCs/>
          <w:i/>
        </w:rPr>
        <w:t>1.3 Transparency</w:t>
      </w:r>
    </w:p>
    <w:p w14:paraId="74F0C502" w14:textId="23A0D1F5"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The Parties shall provide the data subject with a copy of the Clauses upon request. To the</w:t>
      </w:r>
      <w:r w:rsidR="002C72A7" w:rsidRPr="00FE1B7A">
        <w:rPr>
          <w:rFonts w:asciiTheme="minorHAnsi" w:hAnsiTheme="minorHAnsi" w:cstheme="minorHAnsi"/>
          <w:iCs/>
        </w:rPr>
        <w:t xml:space="preserve"> </w:t>
      </w:r>
      <w:r w:rsidRPr="00FE1B7A">
        <w:rPr>
          <w:rFonts w:asciiTheme="minorHAnsi" w:hAnsiTheme="minorHAnsi" w:cstheme="minorHAnsi"/>
          <w:iCs/>
        </w:rPr>
        <w:t>extent necessary to protect business secrets or other confidential information, including the</w:t>
      </w:r>
      <w:r w:rsidR="002C72A7" w:rsidRPr="00FE1B7A">
        <w:rPr>
          <w:rFonts w:asciiTheme="minorHAnsi" w:hAnsiTheme="minorHAnsi" w:cstheme="minorHAnsi"/>
          <w:iCs/>
        </w:rPr>
        <w:t xml:space="preserve"> </w:t>
      </w:r>
      <w:r w:rsidRPr="00FE1B7A">
        <w:rPr>
          <w:rFonts w:asciiTheme="minorHAnsi" w:hAnsiTheme="minorHAnsi" w:cstheme="minorHAnsi"/>
          <w:iCs/>
        </w:rPr>
        <w:t>measures described in Annex II, the Parties may redact the text of the Annexes to these</w:t>
      </w:r>
      <w:r w:rsidR="002C72A7" w:rsidRPr="00FE1B7A">
        <w:rPr>
          <w:rFonts w:asciiTheme="minorHAnsi" w:hAnsiTheme="minorHAnsi" w:cstheme="minorHAnsi"/>
          <w:iCs/>
        </w:rPr>
        <w:t xml:space="preserve"> </w:t>
      </w:r>
      <w:r w:rsidRPr="00FE1B7A">
        <w:rPr>
          <w:rFonts w:asciiTheme="minorHAnsi" w:hAnsiTheme="minorHAnsi" w:cstheme="minorHAnsi"/>
          <w:iCs/>
        </w:rPr>
        <w:t>Clauses prior to sharing a copy, but shall provide a meaningful summary where otherwise the</w:t>
      </w:r>
      <w:r w:rsidR="002C72A7" w:rsidRPr="00FE1B7A">
        <w:rPr>
          <w:rFonts w:asciiTheme="minorHAnsi" w:hAnsiTheme="minorHAnsi" w:cstheme="minorHAnsi"/>
          <w:iCs/>
        </w:rPr>
        <w:t xml:space="preserve"> </w:t>
      </w:r>
      <w:r w:rsidRPr="00FE1B7A">
        <w:rPr>
          <w:rFonts w:asciiTheme="minorHAnsi" w:hAnsiTheme="minorHAnsi" w:cstheme="minorHAnsi"/>
          <w:iCs/>
        </w:rPr>
        <w:t>data subject would not be able to understand the content of the Annexes. This is</w:t>
      </w:r>
      <w:r w:rsidR="002C72A7" w:rsidRPr="00FE1B7A">
        <w:rPr>
          <w:rFonts w:asciiTheme="minorHAnsi" w:hAnsiTheme="minorHAnsi" w:cstheme="minorHAnsi"/>
          <w:iCs/>
        </w:rPr>
        <w:t xml:space="preserve"> </w:t>
      </w:r>
      <w:r w:rsidRPr="00FE1B7A">
        <w:rPr>
          <w:rFonts w:asciiTheme="minorHAnsi" w:hAnsiTheme="minorHAnsi" w:cstheme="minorHAnsi"/>
          <w:iCs/>
        </w:rPr>
        <w:t>notwithstanding the obligations of the data exporter under Articles 13 and 14 Regulation (EU)</w:t>
      </w:r>
      <w:r w:rsidR="00FE1B7A" w:rsidRPr="00FE1B7A">
        <w:rPr>
          <w:rFonts w:asciiTheme="minorHAnsi" w:hAnsiTheme="minorHAnsi" w:cstheme="minorHAnsi"/>
          <w:iCs/>
        </w:rPr>
        <w:t xml:space="preserve"> </w:t>
      </w:r>
      <w:r w:rsidRPr="00FE1B7A">
        <w:rPr>
          <w:rFonts w:asciiTheme="minorHAnsi" w:hAnsiTheme="minorHAnsi" w:cstheme="minorHAnsi"/>
          <w:iCs/>
        </w:rPr>
        <w:t>2016/679, in particular to inform the data subject about the transfer of special categories of</w:t>
      </w:r>
      <w:r w:rsidR="002C72A7" w:rsidRPr="00FE1B7A">
        <w:rPr>
          <w:rFonts w:asciiTheme="minorHAnsi" w:hAnsiTheme="minorHAnsi" w:cstheme="minorHAnsi"/>
          <w:iCs/>
        </w:rPr>
        <w:t xml:space="preserve"> </w:t>
      </w:r>
      <w:r w:rsidRPr="00FE1B7A">
        <w:rPr>
          <w:rFonts w:asciiTheme="minorHAnsi" w:hAnsiTheme="minorHAnsi" w:cstheme="minorHAnsi"/>
          <w:iCs/>
        </w:rPr>
        <w:t>data.</w:t>
      </w:r>
    </w:p>
    <w:p w14:paraId="53C2C414" w14:textId="77777777" w:rsidR="00D2380B" w:rsidRPr="002C72A7" w:rsidRDefault="00D2380B" w:rsidP="00D2380B">
      <w:pPr>
        <w:spacing w:after="160" w:line="259" w:lineRule="auto"/>
        <w:jc w:val="left"/>
        <w:rPr>
          <w:rFonts w:asciiTheme="minorHAnsi" w:hAnsiTheme="minorHAnsi" w:cstheme="minorHAnsi"/>
          <w:b/>
          <w:bCs/>
          <w:i/>
        </w:rPr>
      </w:pPr>
      <w:r w:rsidRPr="002C72A7">
        <w:rPr>
          <w:rFonts w:asciiTheme="minorHAnsi" w:hAnsiTheme="minorHAnsi" w:cstheme="minorHAnsi"/>
          <w:b/>
          <w:bCs/>
          <w:i/>
        </w:rPr>
        <w:t>1.4 Accuracy</w:t>
      </w:r>
    </w:p>
    <w:p w14:paraId="343C3F3A" w14:textId="56849729"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If one of the Parties becomes aware that the personal data it has transferred or received is</w:t>
      </w:r>
      <w:r w:rsidR="00FE1B7A" w:rsidRPr="00FE1B7A">
        <w:rPr>
          <w:rFonts w:asciiTheme="minorHAnsi" w:hAnsiTheme="minorHAnsi" w:cstheme="minorHAnsi"/>
          <w:iCs/>
        </w:rPr>
        <w:t xml:space="preserve"> </w:t>
      </w:r>
      <w:r w:rsidRPr="00FE1B7A">
        <w:rPr>
          <w:rFonts w:asciiTheme="minorHAnsi" w:hAnsiTheme="minorHAnsi" w:cstheme="minorHAnsi"/>
          <w:iCs/>
        </w:rPr>
        <w:t>inaccurate, or has become outdated, it shall inform the other Party without undue delay. In</w:t>
      </w:r>
      <w:r w:rsidR="00FE1B7A" w:rsidRPr="00FE1B7A">
        <w:rPr>
          <w:rFonts w:asciiTheme="minorHAnsi" w:hAnsiTheme="minorHAnsi" w:cstheme="minorHAnsi"/>
          <w:iCs/>
        </w:rPr>
        <w:t xml:space="preserve"> </w:t>
      </w:r>
      <w:r w:rsidRPr="00FE1B7A">
        <w:rPr>
          <w:rFonts w:asciiTheme="minorHAnsi" w:hAnsiTheme="minorHAnsi" w:cstheme="minorHAnsi"/>
          <w:iCs/>
        </w:rPr>
        <w:t>this case the data importer shall cooperate with the data exporter to erase or rectify the data.</w:t>
      </w:r>
    </w:p>
    <w:p w14:paraId="065261DA"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1.5 Storage limitation and erasure or return of data</w:t>
      </w:r>
    </w:p>
    <w:p w14:paraId="3127BEE8" w14:textId="1CC29606"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Processing by the data importer shall only take place for the duration specified in Annex I.B.</w:t>
      </w:r>
      <w:r w:rsidR="00FE1B7A" w:rsidRPr="00FE1B7A">
        <w:rPr>
          <w:rFonts w:asciiTheme="minorHAnsi" w:hAnsiTheme="minorHAnsi" w:cstheme="minorHAnsi"/>
          <w:iCs/>
        </w:rPr>
        <w:t xml:space="preserve"> </w:t>
      </w:r>
      <w:r w:rsidRPr="00FE1B7A">
        <w:rPr>
          <w:rFonts w:asciiTheme="minorHAnsi" w:hAnsiTheme="minorHAnsi" w:cstheme="minorHAnsi"/>
          <w:iCs/>
        </w:rPr>
        <w:t>Upon termination of the provision of the processing services, the data importer shall</w:t>
      </w:r>
      <w:r w:rsidR="00FE1B7A" w:rsidRPr="00FE1B7A">
        <w:rPr>
          <w:rFonts w:asciiTheme="minorHAnsi" w:hAnsiTheme="minorHAnsi" w:cstheme="minorHAnsi"/>
          <w:iCs/>
        </w:rPr>
        <w:t xml:space="preserve"> </w:t>
      </w:r>
      <w:r w:rsidRPr="00FE1B7A">
        <w:rPr>
          <w:rFonts w:asciiTheme="minorHAnsi" w:hAnsiTheme="minorHAnsi" w:cstheme="minorHAnsi"/>
          <w:iCs/>
        </w:rPr>
        <w:t>[[OPTION 1] delete all personal data processed on behalf of the data exporter and certify to</w:t>
      </w:r>
      <w:r w:rsidR="00FE1B7A" w:rsidRPr="00FE1B7A">
        <w:rPr>
          <w:rFonts w:asciiTheme="minorHAnsi" w:hAnsiTheme="minorHAnsi" w:cstheme="minorHAnsi"/>
          <w:iCs/>
        </w:rPr>
        <w:t xml:space="preserve"> </w:t>
      </w:r>
      <w:r w:rsidRPr="00FE1B7A">
        <w:rPr>
          <w:rFonts w:asciiTheme="minorHAnsi" w:hAnsiTheme="minorHAnsi" w:cstheme="minorHAnsi"/>
          <w:iCs/>
        </w:rPr>
        <w:t>the data exporter that it has done so / [OPTION 2] return to the data exporter all personal data</w:t>
      </w:r>
      <w:r w:rsidR="00FE1B7A" w:rsidRPr="00FE1B7A">
        <w:rPr>
          <w:rFonts w:asciiTheme="minorHAnsi" w:hAnsiTheme="minorHAnsi" w:cstheme="minorHAnsi"/>
          <w:iCs/>
        </w:rPr>
        <w:t xml:space="preserve"> </w:t>
      </w:r>
      <w:r w:rsidRPr="00FE1B7A">
        <w:rPr>
          <w:rFonts w:asciiTheme="minorHAnsi" w:hAnsiTheme="minorHAnsi" w:cstheme="minorHAnsi"/>
          <w:iCs/>
        </w:rPr>
        <w:t>processed on its behalf and delete existing copies]. This is notwithstanding any requirements</w:t>
      </w:r>
      <w:r w:rsidR="00FE1B7A" w:rsidRPr="00FE1B7A">
        <w:rPr>
          <w:rFonts w:asciiTheme="minorHAnsi" w:hAnsiTheme="minorHAnsi" w:cstheme="minorHAnsi"/>
          <w:iCs/>
        </w:rPr>
        <w:t xml:space="preserve"> </w:t>
      </w:r>
      <w:r w:rsidRPr="00FE1B7A">
        <w:rPr>
          <w:rFonts w:asciiTheme="minorHAnsi" w:hAnsiTheme="minorHAnsi" w:cstheme="minorHAnsi"/>
          <w:iCs/>
        </w:rPr>
        <w:t>under local law applicable to the data importer prohibiting return or destruction of the</w:t>
      </w:r>
      <w:r w:rsidR="00FE1B7A" w:rsidRPr="00FE1B7A">
        <w:rPr>
          <w:rFonts w:asciiTheme="minorHAnsi" w:hAnsiTheme="minorHAnsi" w:cstheme="minorHAnsi"/>
          <w:iCs/>
        </w:rPr>
        <w:t xml:space="preserve"> </w:t>
      </w:r>
      <w:r w:rsidRPr="00FE1B7A">
        <w:rPr>
          <w:rFonts w:asciiTheme="minorHAnsi" w:hAnsiTheme="minorHAnsi" w:cstheme="minorHAnsi"/>
          <w:iCs/>
        </w:rPr>
        <w:t>personal data. In that case, the data importer [warrants] that it will guarantee, to the extent</w:t>
      </w:r>
      <w:r w:rsidR="00FE1B7A" w:rsidRPr="00FE1B7A">
        <w:rPr>
          <w:rFonts w:asciiTheme="minorHAnsi" w:hAnsiTheme="minorHAnsi" w:cstheme="minorHAnsi"/>
          <w:iCs/>
        </w:rPr>
        <w:t xml:space="preserve"> </w:t>
      </w:r>
      <w:r w:rsidRPr="00FE1B7A">
        <w:rPr>
          <w:rFonts w:asciiTheme="minorHAnsi" w:hAnsiTheme="minorHAnsi" w:cstheme="minorHAnsi"/>
          <w:iCs/>
        </w:rPr>
        <w:t>possible, the level of protection required by these Clauses and will only process it to the</w:t>
      </w:r>
      <w:r w:rsidR="00FE1B7A" w:rsidRPr="00FE1B7A">
        <w:rPr>
          <w:rFonts w:asciiTheme="minorHAnsi" w:hAnsiTheme="minorHAnsi" w:cstheme="minorHAnsi"/>
          <w:iCs/>
        </w:rPr>
        <w:t xml:space="preserve"> </w:t>
      </w:r>
      <w:r w:rsidRPr="00FE1B7A">
        <w:rPr>
          <w:rFonts w:asciiTheme="minorHAnsi" w:hAnsiTheme="minorHAnsi" w:cstheme="minorHAnsi"/>
          <w:iCs/>
        </w:rPr>
        <w:t>extent and for as long as required under that local law.</w:t>
      </w:r>
    </w:p>
    <w:p w14:paraId="5CD3906A"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1.6 Security of processing</w:t>
      </w:r>
    </w:p>
    <w:p w14:paraId="44D4ED4F" w14:textId="76CAB87C"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(a) The data importer and, during the transmission, also the data exporter shall</w:t>
      </w:r>
      <w:r w:rsidR="00FE1B7A" w:rsidRPr="00FE1B7A">
        <w:rPr>
          <w:rFonts w:asciiTheme="minorHAnsi" w:hAnsiTheme="minorHAnsi" w:cstheme="minorHAnsi"/>
          <w:iCs/>
        </w:rPr>
        <w:t xml:space="preserve"> </w:t>
      </w:r>
      <w:r w:rsidRPr="00FE1B7A">
        <w:rPr>
          <w:rFonts w:asciiTheme="minorHAnsi" w:hAnsiTheme="minorHAnsi" w:cstheme="minorHAnsi"/>
          <w:iCs/>
        </w:rPr>
        <w:t>implement appropriate technical and organisational measures to ensure the security</w:t>
      </w:r>
      <w:r w:rsidR="00FE1B7A" w:rsidRPr="00FE1B7A">
        <w:rPr>
          <w:rFonts w:asciiTheme="minorHAnsi" w:hAnsiTheme="minorHAnsi" w:cstheme="minorHAnsi"/>
          <w:iCs/>
        </w:rPr>
        <w:t xml:space="preserve"> </w:t>
      </w:r>
      <w:r w:rsidRPr="00FE1B7A">
        <w:rPr>
          <w:rFonts w:asciiTheme="minorHAnsi" w:hAnsiTheme="minorHAnsi" w:cstheme="minorHAnsi"/>
          <w:iCs/>
        </w:rPr>
        <w:t>of the data, including protection against accidental or unlawful destruction, loss,</w:t>
      </w:r>
      <w:r w:rsidR="00FE1B7A" w:rsidRPr="00FE1B7A">
        <w:rPr>
          <w:rFonts w:asciiTheme="minorHAnsi" w:hAnsiTheme="minorHAnsi" w:cstheme="minorHAnsi"/>
          <w:iCs/>
        </w:rPr>
        <w:t xml:space="preserve"> </w:t>
      </w:r>
      <w:r w:rsidRPr="00FE1B7A">
        <w:rPr>
          <w:rFonts w:asciiTheme="minorHAnsi" w:hAnsiTheme="minorHAnsi" w:cstheme="minorHAnsi"/>
          <w:iCs/>
        </w:rPr>
        <w:t>alteration, unauthorised disclosure or access to that data (hereinafter “personal data</w:t>
      </w:r>
      <w:r w:rsidR="00FE1B7A" w:rsidRPr="00FE1B7A">
        <w:rPr>
          <w:rFonts w:asciiTheme="minorHAnsi" w:hAnsiTheme="minorHAnsi" w:cstheme="minorHAnsi"/>
          <w:iCs/>
        </w:rPr>
        <w:t xml:space="preserve"> </w:t>
      </w:r>
      <w:r w:rsidRPr="00FE1B7A">
        <w:rPr>
          <w:rFonts w:asciiTheme="minorHAnsi" w:hAnsiTheme="minorHAnsi" w:cstheme="minorHAnsi"/>
          <w:iCs/>
        </w:rPr>
        <w:t>breach”). In assessing the appropriate level of security, they shall take due account of</w:t>
      </w:r>
    </w:p>
    <w:p w14:paraId="02B10AD6" w14:textId="7D6293AD"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lastRenderedPageBreak/>
        <w:t>the risks involved in the processing, the nature of the personal data and the nature,</w:t>
      </w:r>
      <w:r w:rsidR="00FE1B7A" w:rsidRPr="00FE1B7A">
        <w:rPr>
          <w:rFonts w:asciiTheme="minorHAnsi" w:hAnsiTheme="minorHAnsi" w:cstheme="minorHAnsi"/>
          <w:iCs/>
        </w:rPr>
        <w:t xml:space="preserve"> </w:t>
      </w:r>
      <w:r w:rsidRPr="00FE1B7A">
        <w:rPr>
          <w:rFonts w:asciiTheme="minorHAnsi" w:hAnsiTheme="minorHAnsi" w:cstheme="minorHAnsi"/>
          <w:iCs/>
        </w:rPr>
        <w:t>scope, context and purposes of processing, and in particular consider encryption</w:t>
      </w:r>
      <w:r w:rsidR="00FE1B7A" w:rsidRPr="00FE1B7A">
        <w:rPr>
          <w:rFonts w:asciiTheme="minorHAnsi" w:hAnsiTheme="minorHAnsi" w:cstheme="minorHAnsi"/>
          <w:iCs/>
        </w:rPr>
        <w:t xml:space="preserve"> </w:t>
      </w:r>
      <w:r w:rsidRPr="00FE1B7A">
        <w:rPr>
          <w:rFonts w:asciiTheme="minorHAnsi" w:hAnsiTheme="minorHAnsi" w:cstheme="minorHAnsi"/>
          <w:iCs/>
        </w:rPr>
        <w:t>during transmission and anonymisation or pseudonymisation where this does not</w:t>
      </w:r>
      <w:r w:rsidR="00FE1B7A" w:rsidRPr="00FE1B7A">
        <w:rPr>
          <w:rFonts w:asciiTheme="minorHAnsi" w:hAnsiTheme="minorHAnsi" w:cstheme="minorHAnsi"/>
          <w:iCs/>
        </w:rPr>
        <w:t xml:space="preserve"> </w:t>
      </w:r>
      <w:r w:rsidRPr="00FE1B7A">
        <w:rPr>
          <w:rFonts w:asciiTheme="minorHAnsi" w:hAnsiTheme="minorHAnsi" w:cstheme="minorHAnsi"/>
          <w:iCs/>
        </w:rPr>
        <w:t>prevent fulfilling the purpose of processing. In case of</w:t>
      </w:r>
      <w:r w:rsidR="00FE1B7A" w:rsidRPr="00FE1B7A">
        <w:rPr>
          <w:rFonts w:asciiTheme="minorHAnsi" w:hAnsiTheme="minorHAnsi" w:cstheme="minorHAnsi"/>
          <w:iCs/>
        </w:rPr>
        <w:t xml:space="preserve"> </w:t>
      </w:r>
      <w:r w:rsidRPr="00FE1B7A">
        <w:rPr>
          <w:rFonts w:asciiTheme="minorHAnsi" w:hAnsiTheme="minorHAnsi" w:cstheme="minorHAnsi"/>
          <w:iCs/>
        </w:rPr>
        <w:t>pseudonymisation, the</w:t>
      </w:r>
      <w:r w:rsidR="00FE1B7A" w:rsidRPr="00FE1B7A">
        <w:rPr>
          <w:rFonts w:asciiTheme="minorHAnsi" w:hAnsiTheme="minorHAnsi" w:cstheme="minorHAnsi"/>
          <w:iCs/>
        </w:rPr>
        <w:t xml:space="preserve"> </w:t>
      </w:r>
      <w:r w:rsidRPr="00FE1B7A">
        <w:rPr>
          <w:rFonts w:asciiTheme="minorHAnsi" w:hAnsiTheme="minorHAnsi" w:cstheme="minorHAnsi"/>
          <w:iCs/>
        </w:rPr>
        <w:t>additional information for attributing the personal data to a specific data subject shall</w:t>
      </w:r>
      <w:r w:rsidR="00FE1B7A" w:rsidRPr="00FE1B7A">
        <w:rPr>
          <w:rFonts w:asciiTheme="minorHAnsi" w:hAnsiTheme="minorHAnsi" w:cstheme="minorHAnsi"/>
          <w:iCs/>
        </w:rPr>
        <w:t xml:space="preserve"> </w:t>
      </w:r>
      <w:r w:rsidRPr="00FE1B7A">
        <w:rPr>
          <w:rFonts w:asciiTheme="minorHAnsi" w:hAnsiTheme="minorHAnsi" w:cstheme="minorHAnsi"/>
          <w:iCs/>
        </w:rPr>
        <w:t>where possible remain under the exclusive control of the data exporter. In complying</w:t>
      </w:r>
      <w:r w:rsidR="00FE1B7A" w:rsidRPr="00FE1B7A">
        <w:rPr>
          <w:rFonts w:asciiTheme="minorHAnsi" w:hAnsiTheme="minorHAnsi" w:cstheme="minorHAnsi"/>
          <w:iCs/>
        </w:rPr>
        <w:t xml:space="preserve"> </w:t>
      </w:r>
      <w:r w:rsidRPr="00FE1B7A">
        <w:rPr>
          <w:rFonts w:asciiTheme="minorHAnsi" w:hAnsiTheme="minorHAnsi" w:cstheme="minorHAnsi"/>
          <w:iCs/>
        </w:rPr>
        <w:t>with this obligation, the data importer shall implement the technical and</w:t>
      </w:r>
      <w:r w:rsidR="00FE1B7A" w:rsidRPr="00FE1B7A">
        <w:rPr>
          <w:rFonts w:asciiTheme="minorHAnsi" w:hAnsiTheme="minorHAnsi" w:cstheme="minorHAnsi"/>
          <w:iCs/>
        </w:rPr>
        <w:t xml:space="preserve"> </w:t>
      </w:r>
      <w:r w:rsidRPr="00FE1B7A">
        <w:rPr>
          <w:rFonts w:asciiTheme="minorHAnsi" w:hAnsiTheme="minorHAnsi" w:cstheme="minorHAnsi"/>
          <w:iCs/>
        </w:rPr>
        <w:t>organisational measures specified in Annex II [Technical and organisational</w:t>
      </w:r>
      <w:r w:rsidR="00FE1B7A" w:rsidRPr="00FE1B7A">
        <w:rPr>
          <w:rFonts w:asciiTheme="minorHAnsi" w:hAnsiTheme="minorHAnsi" w:cstheme="minorHAnsi"/>
          <w:iCs/>
        </w:rPr>
        <w:t xml:space="preserve"> </w:t>
      </w:r>
      <w:r w:rsidRPr="00FE1B7A">
        <w:rPr>
          <w:rFonts w:asciiTheme="minorHAnsi" w:hAnsiTheme="minorHAnsi" w:cstheme="minorHAnsi"/>
          <w:iCs/>
        </w:rPr>
        <w:t>measures].</w:t>
      </w:r>
    </w:p>
    <w:p w14:paraId="22234BD2" w14:textId="0ECCC8DD"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(b) The data importer shall grant access to the data to members of its personnel only to</w:t>
      </w:r>
      <w:r w:rsidR="00FE1B7A" w:rsidRPr="00FE1B7A">
        <w:rPr>
          <w:rFonts w:asciiTheme="minorHAnsi" w:hAnsiTheme="minorHAnsi" w:cstheme="minorHAnsi"/>
          <w:iCs/>
        </w:rPr>
        <w:t xml:space="preserve"> </w:t>
      </w:r>
      <w:r w:rsidRPr="00FE1B7A">
        <w:rPr>
          <w:rFonts w:asciiTheme="minorHAnsi" w:hAnsiTheme="minorHAnsi" w:cstheme="minorHAnsi"/>
          <w:iCs/>
        </w:rPr>
        <w:t>the extent strictly necessary for the implementation, management and monitoring of</w:t>
      </w:r>
      <w:r w:rsidR="00FE1B7A" w:rsidRPr="00FE1B7A">
        <w:rPr>
          <w:rFonts w:asciiTheme="minorHAnsi" w:hAnsiTheme="minorHAnsi" w:cstheme="minorHAnsi"/>
          <w:iCs/>
        </w:rPr>
        <w:t xml:space="preserve"> </w:t>
      </w:r>
      <w:r w:rsidRPr="00FE1B7A">
        <w:rPr>
          <w:rFonts w:asciiTheme="minorHAnsi" w:hAnsiTheme="minorHAnsi" w:cstheme="minorHAnsi"/>
          <w:iCs/>
        </w:rPr>
        <w:t>the contract. The data importer shall ensure that persons authorised to process the personal data have committed themselves to confidentiality or are under an</w:t>
      </w:r>
      <w:r w:rsidR="00FE1B7A" w:rsidRPr="00FE1B7A">
        <w:rPr>
          <w:rFonts w:asciiTheme="minorHAnsi" w:hAnsiTheme="minorHAnsi" w:cstheme="minorHAnsi"/>
          <w:iCs/>
        </w:rPr>
        <w:t xml:space="preserve"> </w:t>
      </w:r>
      <w:r w:rsidRPr="00FE1B7A">
        <w:rPr>
          <w:rFonts w:asciiTheme="minorHAnsi" w:hAnsiTheme="minorHAnsi" w:cstheme="minorHAnsi"/>
          <w:iCs/>
        </w:rPr>
        <w:t>appropriate statutory obligation of confidentiality.</w:t>
      </w:r>
    </w:p>
    <w:p w14:paraId="58B29DC9" w14:textId="7BE36A17"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(c) In the event of a personal data breach concerning personal data processed by the data</w:t>
      </w:r>
      <w:r w:rsidR="00FE1B7A" w:rsidRPr="00FE1B7A">
        <w:rPr>
          <w:rFonts w:asciiTheme="minorHAnsi" w:hAnsiTheme="minorHAnsi" w:cstheme="minorHAnsi"/>
          <w:iCs/>
        </w:rPr>
        <w:t xml:space="preserve"> </w:t>
      </w:r>
      <w:r w:rsidRPr="00FE1B7A">
        <w:rPr>
          <w:rFonts w:asciiTheme="minorHAnsi" w:hAnsiTheme="minorHAnsi" w:cstheme="minorHAnsi"/>
          <w:iCs/>
        </w:rPr>
        <w:t>importer, the data importer shall take appropriate measures to address the personal</w:t>
      </w:r>
      <w:r w:rsidR="00FE1B7A" w:rsidRPr="00FE1B7A">
        <w:rPr>
          <w:rFonts w:asciiTheme="minorHAnsi" w:hAnsiTheme="minorHAnsi" w:cstheme="minorHAnsi"/>
          <w:iCs/>
        </w:rPr>
        <w:t xml:space="preserve"> </w:t>
      </w:r>
      <w:r w:rsidRPr="00FE1B7A">
        <w:rPr>
          <w:rFonts w:asciiTheme="minorHAnsi" w:hAnsiTheme="minorHAnsi" w:cstheme="minorHAnsi"/>
          <w:iCs/>
        </w:rPr>
        <w:t>data breach, including measures to mitigate its adverse effects. The data importer</w:t>
      </w:r>
      <w:r w:rsidR="00FE1B7A" w:rsidRPr="00FE1B7A">
        <w:rPr>
          <w:rFonts w:asciiTheme="minorHAnsi" w:hAnsiTheme="minorHAnsi" w:cstheme="minorHAnsi"/>
          <w:iCs/>
        </w:rPr>
        <w:t xml:space="preserve"> </w:t>
      </w:r>
      <w:r w:rsidRPr="00FE1B7A">
        <w:rPr>
          <w:rFonts w:asciiTheme="minorHAnsi" w:hAnsiTheme="minorHAnsi" w:cstheme="minorHAnsi"/>
          <w:iCs/>
        </w:rPr>
        <w:t>shall also notify the data exporter without undue delay after having become aware of</w:t>
      </w:r>
      <w:r w:rsidR="00FE1B7A" w:rsidRPr="00FE1B7A">
        <w:rPr>
          <w:rFonts w:asciiTheme="minorHAnsi" w:hAnsiTheme="minorHAnsi" w:cstheme="minorHAnsi"/>
          <w:iCs/>
        </w:rPr>
        <w:t xml:space="preserve"> </w:t>
      </w:r>
      <w:r w:rsidRPr="00FE1B7A">
        <w:rPr>
          <w:rFonts w:asciiTheme="minorHAnsi" w:hAnsiTheme="minorHAnsi" w:cstheme="minorHAnsi"/>
          <w:iCs/>
        </w:rPr>
        <w:t>the breach. Such notification shall contain the details of a contact point where more</w:t>
      </w:r>
      <w:r w:rsidR="00FE1B7A" w:rsidRPr="00FE1B7A">
        <w:rPr>
          <w:rFonts w:asciiTheme="minorHAnsi" w:hAnsiTheme="minorHAnsi" w:cstheme="minorHAnsi"/>
          <w:iCs/>
        </w:rPr>
        <w:t xml:space="preserve"> </w:t>
      </w:r>
      <w:r w:rsidRPr="00FE1B7A">
        <w:rPr>
          <w:rFonts w:asciiTheme="minorHAnsi" w:hAnsiTheme="minorHAnsi" w:cstheme="minorHAnsi"/>
          <w:iCs/>
        </w:rPr>
        <w:t>information can be obtained, a description of the nature of the breach (including,</w:t>
      </w:r>
      <w:r w:rsidR="00FE1B7A" w:rsidRPr="00FE1B7A">
        <w:rPr>
          <w:rFonts w:asciiTheme="minorHAnsi" w:hAnsiTheme="minorHAnsi" w:cstheme="minorHAnsi"/>
          <w:iCs/>
        </w:rPr>
        <w:t xml:space="preserve"> </w:t>
      </w:r>
      <w:r w:rsidRPr="00FE1B7A">
        <w:rPr>
          <w:rFonts w:asciiTheme="minorHAnsi" w:hAnsiTheme="minorHAnsi" w:cstheme="minorHAnsi"/>
          <w:iCs/>
        </w:rPr>
        <w:t>where possible, categories and approximate number of data subjects and personal</w:t>
      </w:r>
      <w:r w:rsidR="00FE1B7A" w:rsidRPr="00FE1B7A">
        <w:rPr>
          <w:rFonts w:asciiTheme="minorHAnsi" w:hAnsiTheme="minorHAnsi" w:cstheme="minorHAnsi"/>
          <w:iCs/>
        </w:rPr>
        <w:t xml:space="preserve"> </w:t>
      </w:r>
      <w:r w:rsidRPr="00FE1B7A">
        <w:rPr>
          <w:rFonts w:asciiTheme="minorHAnsi" w:hAnsiTheme="minorHAnsi" w:cstheme="minorHAnsi"/>
          <w:iCs/>
        </w:rPr>
        <w:t>data records concerned), its likely consequences and the measures taken or proposed</w:t>
      </w:r>
      <w:r w:rsidR="00FE1B7A" w:rsidRPr="00FE1B7A">
        <w:rPr>
          <w:rFonts w:asciiTheme="minorHAnsi" w:hAnsiTheme="minorHAnsi" w:cstheme="minorHAnsi"/>
          <w:iCs/>
        </w:rPr>
        <w:t xml:space="preserve"> </w:t>
      </w:r>
      <w:r w:rsidRPr="00FE1B7A">
        <w:rPr>
          <w:rFonts w:asciiTheme="minorHAnsi" w:hAnsiTheme="minorHAnsi" w:cstheme="minorHAnsi"/>
          <w:iCs/>
        </w:rPr>
        <w:t>to be taken to mitigate its possible adverse effects. Where, and in so far as, it is not</w:t>
      </w:r>
      <w:r w:rsidR="00FE1B7A" w:rsidRPr="00FE1B7A">
        <w:rPr>
          <w:rFonts w:asciiTheme="minorHAnsi" w:hAnsiTheme="minorHAnsi" w:cstheme="minorHAnsi"/>
          <w:iCs/>
        </w:rPr>
        <w:t xml:space="preserve"> </w:t>
      </w:r>
      <w:r w:rsidRPr="00FE1B7A">
        <w:rPr>
          <w:rFonts w:asciiTheme="minorHAnsi" w:hAnsiTheme="minorHAnsi" w:cstheme="minorHAnsi"/>
          <w:iCs/>
        </w:rPr>
        <w:t>possible to provide all information at the same time, the initial notification shall</w:t>
      </w:r>
      <w:r w:rsidR="00FE1B7A" w:rsidRPr="00FE1B7A">
        <w:rPr>
          <w:rFonts w:asciiTheme="minorHAnsi" w:hAnsiTheme="minorHAnsi" w:cstheme="minorHAnsi"/>
          <w:iCs/>
        </w:rPr>
        <w:t xml:space="preserve"> </w:t>
      </w:r>
      <w:r w:rsidRPr="00FE1B7A">
        <w:rPr>
          <w:rFonts w:asciiTheme="minorHAnsi" w:hAnsiTheme="minorHAnsi" w:cstheme="minorHAnsi"/>
          <w:iCs/>
        </w:rPr>
        <w:t>contain the information then available and further information shall be provided</w:t>
      </w:r>
      <w:r w:rsidR="00FE1B7A" w:rsidRPr="00FE1B7A">
        <w:rPr>
          <w:rFonts w:asciiTheme="minorHAnsi" w:hAnsiTheme="minorHAnsi" w:cstheme="minorHAnsi"/>
          <w:iCs/>
        </w:rPr>
        <w:t xml:space="preserve"> </w:t>
      </w:r>
      <w:r w:rsidRPr="00FE1B7A">
        <w:rPr>
          <w:rFonts w:asciiTheme="minorHAnsi" w:hAnsiTheme="minorHAnsi" w:cstheme="minorHAnsi"/>
          <w:iCs/>
        </w:rPr>
        <w:t>subsequently as it becomes available without undue delay.</w:t>
      </w:r>
    </w:p>
    <w:p w14:paraId="34C232C5" w14:textId="08C63B44"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(d) The data importer shall cooperate in good faith with and assist the data exporter in</w:t>
      </w:r>
      <w:r w:rsidR="00FE1B7A" w:rsidRPr="00FE1B7A">
        <w:rPr>
          <w:rFonts w:asciiTheme="minorHAnsi" w:hAnsiTheme="minorHAnsi" w:cstheme="minorHAnsi"/>
          <w:iCs/>
        </w:rPr>
        <w:t xml:space="preserve"> </w:t>
      </w:r>
      <w:r w:rsidRPr="00FE1B7A">
        <w:rPr>
          <w:rFonts w:asciiTheme="minorHAnsi" w:hAnsiTheme="minorHAnsi" w:cstheme="minorHAnsi"/>
          <w:iCs/>
        </w:rPr>
        <w:t>any way necessary to enable the data exporter to comply with its obligations under</w:t>
      </w:r>
      <w:r w:rsidR="00FE1B7A" w:rsidRPr="00FE1B7A">
        <w:rPr>
          <w:rFonts w:asciiTheme="minorHAnsi" w:hAnsiTheme="minorHAnsi" w:cstheme="minorHAnsi"/>
          <w:iCs/>
        </w:rPr>
        <w:t xml:space="preserve"> </w:t>
      </w:r>
      <w:r w:rsidRPr="00FE1B7A">
        <w:rPr>
          <w:rFonts w:asciiTheme="minorHAnsi" w:hAnsiTheme="minorHAnsi" w:cstheme="minorHAnsi"/>
          <w:iCs/>
        </w:rPr>
        <w:t>the Regulation (EU) 2016/679, notably to notify the competent supervisory authority</w:t>
      </w:r>
      <w:r w:rsidR="00FE1B7A" w:rsidRPr="00FE1B7A">
        <w:rPr>
          <w:rFonts w:asciiTheme="minorHAnsi" w:hAnsiTheme="minorHAnsi" w:cstheme="minorHAnsi"/>
          <w:iCs/>
        </w:rPr>
        <w:t xml:space="preserve"> </w:t>
      </w:r>
      <w:r w:rsidRPr="00FE1B7A">
        <w:rPr>
          <w:rFonts w:asciiTheme="minorHAnsi" w:hAnsiTheme="minorHAnsi" w:cstheme="minorHAnsi"/>
          <w:iCs/>
        </w:rPr>
        <w:t>and the affected data subjects, taking into account the nature of processing and the</w:t>
      </w:r>
      <w:r w:rsidR="00FE1B7A" w:rsidRPr="00FE1B7A">
        <w:rPr>
          <w:rFonts w:asciiTheme="minorHAnsi" w:hAnsiTheme="minorHAnsi" w:cstheme="minorHAnsi"/>
          <w:iCs/>
        </w:rPr>
        <w:t xml:space="preserve"> </w:t>
      </w:r>
      <w:r w:rsidRPr="00FE1B7A">
        <w:rPr>
          <w:rFonts w:asciiTheme="minorHAnsi" w:hAnsiTheme="minorHAnsi" w:cstheme="minorHAnsi"/>
          <w:iCs/>
        </w:rPr>
        <w:t>information available to the data importer.</w:t>
      </w:r>
    </w:p>
    <w:p w14:paraId="19226EBC"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1.7 Special categories of personal data</w:t>
      </w:r>
    </w:p>
    <w:p w14:paraId="4A03BC91" w14:textId="62D0D023"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To the extent the transfer includes personal data revealing racial or ethnic origin, political</w:t>
      </w:r>
      <w:r w:rsidR="00FE1B7A" w:rsidRPr="00FE1B7A">
        <w:rPr>
          <w:rFonts w:asciiTheme="minorHAnsi" w:hAnsiTheme="minorHAnsi" w:cstheme="minorHAnsi"/>
          <w:iCs/>
        </w:rPr>
        <w:t xml:space="preserve"> </w:t>
      </w:r>
      <w:r w:rsidRPr="00FE1B7A">
        <w:rPr>
          <w:rFonts w:asciiTheme="minorHAnsi" w:hAnsiTheme="minorHAnsi" w:cstheme="minorHAnsi"/>
          <w:iCs/>
        </w:rPr>
        <w:t>opinions, religious or philosophical beliefs, or trade union membership, genetic or biometric</w:t>
      </w:r>
      <w:r w:rsidR="00FE1B7A" w:rsidRPr="00FE1B7A">
        <w:rPr>
          <w:rFonts w:asciiTheme="minorHAnsi" w:hAnsiTheme="minorHAnsi" w:cstheme="minorHAnsi"/>
          <w:iCs/>
        </w:rPr>
        <w:t xml:space="preserve"> </w:t>
      </w:r>
      <w:r w:rsidRPr="00FE1B7A">
        <w:rPr>
          <w:rFonts w:asciiTheme="minorHAnsi" w:hAnsiTheme="minorHAnsi" w:cstheme="minorHAnsi"/>
          <w:iCs/>
        </w:rPr>
        <w:t>data for the purpose of uniquely identifying a natural person, data concerning health or a</w:t>
      </w:r>
      <w:r w:rsidR="00FE1B7A" w:rsidRPr="00FE1B7A">
        <w:rPr>
          <w:rFonts w:asciiTheme="minorHAnsi" w:hAnsiTheme="minorHAnsi" w:cstheme="minorHAnsi"/>
          <w:iCs/>
        </w:rPr>
        <w:t xml:space="preserve"> </w:t>
      </w:r>
      <w:r w:rsidRPr="00FE1B7A">
        <w:rPr>
          <w:rFonts w:asciiTheme="minorHAnsi" w:hAnsiTheme="minorHAnsi" w:cstheme="minorHAnsi"/>
          <w:iCs/>
        </w:rPr>
        <w:t>person’s sex life or sexual orientation, or data relating to criminal convictions and offences</w:t>
      </w:r>
      <w:r w:rsidR="00FE1B7A" w:rsidRPr="00FE1B7A">
        <w:rPr>
          <w:rFonts w:asciiTheme="minorHAnsi" w:hAnsiTheme="minorHAnsi" w:cstheme="minorHAnsi"/>
          <w:iCs/>
        </w:rPr>
        <w:t xml:space="preserve"> </w:t>
      </w:r>
      <w:r w:rsidRPr="00FE1B7A">
        <w:rPr>
          <w:rFonts w:asciiTheme="minorHAnsi" w:hAnsiTheme="minorHAnsi" w:cstheme="minorHAnsi"/>
          <w:iCs/>
        </w:rPr>
        <w:t>(hereinafter “special categories of data”), the data importer shall apply the specific restrictions</w:t>
      </w:r>
      <w:r w:rsidR="00FE1B7A" w:rsidRPr="00FE1B7A">
        <w:rPr>
          <w:rFonts w:asciiTheme="minorHAnsi" w:hAnsiTheme="minorHAnsi" w:cstheme="minorHAnsi"/>
          <w:iCs/>
        </w:rPr>
        <w:t xml:space="preserve"> </w:t>
      </w:r>
      <w:r w:rsidRPr="00FE1B7A">
        <w:rPr>
          <w:rFonts w:asciiTheme="minorHAnsi" w:hAnsiTheme="minorHAnsi" w:cstheme="minorHAnsi"/>
          <w:iCs/>
        </w:rPr>
        <w:t>and/or additional safeguards described in Annex I.B [Description of the transfer(s)].</w:t>
      </w:r>
    </w:p>
    <w:p w14:paraId="0C65D20F"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1.8 Onward transfers</w:t>
      </w:r>
    </w:p>
    <w:p w14:paraId="32261725" w14:textId="7619BF92"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The data importer shall only disclose the personal data to a third party on the basis of</w:t>
      </w:r>
      <w:r w:rsidR="00FE1B7A">
        <w:rPr>
          <w:rFonts w:asciiTheme="minorHAnsi" w:hAnsiTheme="minorHAnsi" w:cstheme="minorHAnsi"/>
          <w:i/>
        </w:rPr>
        <w:t xml:space="preserve"> </w:t>
      </w:r>
      <w:r w:rsidRPr="00D2380B">
        <w:rPr>
          <w:rFonts w:asciiTheme="minorHAnsi" w:hAnsiTheme="minorHAnsi" w:cstheme="minorHAnsi"/>
          <w:i/>
        </w:rPr>
        <w:t>documented instructions from the data exporter. In addition, the data may only be disclosed to</w:t>
      </w:r>
      <w:r w:rsidR="00FE1B7A">
        <w:rPr>
          <w:rFonts w:asciiTheme="minorHAnsi" w:hAnsiTheme="minorHAnsi" w:cstheme="minorHAnsi"/>
          <w:i/>
        </w:rPr>
        <w:t xml:space="preserve"> </w:t>
      </w:r>
      <w:r w:rsidRPr="00D2380B">
        <w:rPr>
          <w:rFonts w:asciiTheme="minorHAnsi" w:hAnsiTheme="minorHAnsi" w:cstheme="minorHAnsi"/>
          <w:i/>
        </w:rPr>
        <w:t>a third party located outside the European Union</w:t>
      </w:r>
      <w:r w:rsidRPr="00FE1B7A">
        <w:rPr>
          <w:rFonts w:asciiTheme="minorHAnsi" w:hAnsiTheme="minorHAnsi" w:cstheme="minorHAnsi"/>
          <w:i/>
          <w:vertAlign w:val="superscript"/>
        </w:rPr>
        <w:t>4</w:t>
      </w:r>
      <w:r w:rsidR="00FE1B7A" w:rsidRPr="00FE1B7A">
        <w:rPr>
          <w:rFonts w:asciiTheme="minorHAnsi" w:hAnsiTheme="minorHAnsi" w:cstheme="minorHAnsi"/>
          <w:i/>
          <w:vertAlign w:val="superscript"/>
        </w:rPr>
        <w:t xml:space="preserve"> </w:t>
      </w:r>
      <w:r w:rsidRPr="00D2380B">
        <w:rPr>
          <w:rFonts w:asciiTheme="minorHAnsi" w:hAnsiTheme="minorHAnsi" w:cstheme="minorHAnsi"/>
          <w:i/>
        </w:rPr>
        <w:t>(hereinafter “onward transfer”) if the third</w:t>
      </w:r>
      <w:r w:rsidR="00FE1B7A">
        <w:rPr>
          <w:rFonts w:asciiTheme="minorHAnsi" w:hAnsiTheme="minorHAnsi" w:cstheme="minorHAnsi"/>
          <w:i/>
        </w:rPr>
        <w:t xml:space="preserve"> </w:t>
      </w:r>
      <w:r w:rsidRPr="00D2380B">
        <w:rPr>
          <w:rFonts w:asciiTheme="minorHAnsi" w:hAnsiTheme="minorHAnsi" w:cstheme="minorHAnsi"/>
          <w:i/>
        </w:rPr>
        <w:t>party is or agrees to be bound by these Clauses or, alternatively, an onward transfer by the</w:t>
      </w:r>
      <w:r w:rsidR="00FE1B7A">
        <w:rPr>
          <w:rFonts w:asciiTheme="minorHAnsi" w:hAnsiTheme="minorHAnsi" w:cstheme="minorHAnsi"/>
          <w:i/>
        </w:rPr>
        <w:t xml:space="preserve"> </w:t>
      </w:r>
      <w:r w:rsidRPr="00D2380B">
        <w:rPr>
          <w:rFonts w:asciiTheme="minorHAnsi" w:hAnsiTheme="minorHAnsi" w:cstheme="minorHAnsi"/>
          <w:i/>
        </w:rPr>
        <w:t>data importer may only take place if:</w:t>
      </w:r>
    </w:p>
    <w:p w14:paraId="504622C1" w14:textId="60567C5F"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(i) the third party otherwise ensures appropriate safeguards pursuant to Articles 46</w:t>
      </w:r>
      <w:r w:rsidR="00FE1B7A">
        <w:rPr>
          <w:rFonts w:asciiTheme="minorHAnsi" w:hAnsiTheme="minorHAnsi" w:cstheme="minorHAnsi"/>
          <w:i/>
        </w:rPr>
        <w:t xml:space="preserve"> </w:t>
      </w:r>
      <w:r w:rsidRPr="00D2380B">
        <w:rPr>
          <w:rFonts w:asciiTheme="minorHAnsi" w:hAnsiTheme="minorHAnsi" w:cstheme="minorHAnsi"/>
          <w:i/>
        </w:rPr>
        <w:t>or 47 Regulation (EU) 2016/679 with respect to the processing in question;</w:t>
      </w:r>
    </w:p>
    <w:p w14:paraId="5969714D" w14:textId="5F05EAC9"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(ii) the onward transfer is to a country benefitting from an adequacy decision</w:t>
      </w:r>
      <w:r w:rsidR="00FE1B7A">
        <w:rPr>
          <w:rFonts w:asciiTheme="minorHAnsi" w:hAnsiTheme="minorHAnsi" w:cstheme="minorHAnsi"/>
          <w:i/>
        </w:rPr>
        <w:t xml:space="preserve"> </w:t>
      </w:r>
      <w:r w:rsidRPr="00D2380B">
        <w:rPr>
          <w:rFonts w:asciiTheme="minorHAnsi" w:hAnsiTheme="minorHAnsi" w:cstheme="minorHAnsi"/>
          <w:i/>
        </w:rPr>
        <w:t>pursuant to Article 45 Regulation (EU) 2016/679 that covers the onward</w:t>
      </w:r>
      <w:r w:rsidR="00FE1B7A">
        <w:rPr>
          <w:rFonts w:asciiTheme="minorHAnsi" w:hAnsiTheme="minorHAnsi" w:cstheme="minorHAnsi"/>
          <w:i/>
        </w:rPr>
        <w:t xml:space="preserve"> </w:t>
      </w:r>
      <w:r w:rsidRPr="00D2380B">
        <w:rPr>
          <w:rFonts w:asciiTheme="minorHAnsi" w:hAnsiTheme="minorHAnsi" w:cstheme="minorHAnsi"/>
          <w:i/>
        </w:rPr>
        <w:t>transfer.</w:t>
      </w:r>
    </w:p>
    <w:p w14:paraId="3D2C7D07" w14:textId="77777777" w:rsidR="00D2380B" w:rsidRPr="00D2380B" w:rsidRDefault="00D2380B" w:rsidP="00D2380B">
      <w:pPr>
        <w:spacing w:after="160" w:line="259" w:lineRule="auto"/>
        <w:jc w:val="left"/>
        <w:rPr>
          <w:rFonts w:asciiTheme="minorHAnsi" w:hAnsiTheme="minorHAnsi" w:cstheme="minorHAnsi"/>
          <w:i/>
        </w:rPr>
      </w:pPr>
    </w:p>
    <w:p w14:paraId="38D5BF51" w14:textId="01F880C1" w:rsidR="00D2380B" w:rsidRPr="00FE1B7A" w:rsidRDefault="00D2380B" w:rsidP="00FE1B7A">
      <w:pPr>
        <w:spacing w:after="160"/>
        <w:jc w:val="left"/>
        <w:rPr>
          <w:rFonts w:asciiTheme="minorHAnsi" w:hAnsiTheme="minorHAnsi" w:cstheme="minorHAnsi"/>
          <w:i/>
          <w:sz w:val="18"/>
          <w:szCs w:val="18"/>
        </w:rPr>
      </w:pPr>
      <w:r w:rsidRPr="00FE1B7A">
        <w:rPr>
          <w:rFonts w:asciiTheme="minorHAnsi" w:hAnsiTheme="minorHAnsi" w:cstheme="minorHAnsi"/>
          <w:i/>
          <w:sz w:val="18"/>
          <w:szCs w:val="18"/>
          <w:vertAlign w:val="superscript"/>
        </w:rPr>
        <w:t>4</w:t>
      </w:r>
      <w:r w:rsidRPr="00FE1B7A">
        <w:rPr>
          <w:rFonts w:asciiTheme="minorHAnsi" w:hAnsiTheme="minorHAnsi" w:cstheme="minorHAnsi"/>
          <w:i/>
          <w:sz w:val="18"/>
          <w:szCs w:val="18"/>
        </w:rPr>
        <w:t xml:space="preserve"> The Agreement on the European Economic Area (EEA Agreement) provides for the extension of the European</w:t>
      </w:r>
      <w:r w:rsidR="00FE1B7A">
        <w:rPr>
          <w:rFonts w:asciiTheme="minorHAnsi" w:hAnsiTheme="minorHAnsi" w:cstheme="minorHAnsi"/>
          <w:i/>
          <w:sz w:val="18"/>
          <w:szCs w:val="18"/>
        </w:rPr>
        <w:t xml:space="preserve"> </w:t>
      </w:r>
      <w:r w:rsidRPr="00FE1B7A">
        <w:rPr>
          <w:rFonts w:asciiTheme="minorHAnsi" w:hAnsiTheme="minorHAnsi" w:cstheme="minorHAnsi"/>
          <w:i/>
          <w:sz w:val="18"/>
          <w:szCs w:val="18"/>
        </w:rPr>
        <w:t>Union's internal market to the three EEA States Iceland, Liechtenstein and Norway. The Union data protection</w:t>
      </w:r>
      <w:r w:rsidR="00FE1B7A">
        <w:rPr>
          <w:rFonts w:asciiTheme="minorHAnsi" w:hAnsiTheme="minorHAnsi" w:cstheme="minorHAnsi"/>
          <w:i/>
          <w:sz w:val="18"/>
          <w:szCs w:val="18"/>
        </w:rPr>
        <w:t xml:space="preserve"> </w:t>
      </w:r>
      <w:r w:rsidRPr="00FE1B7A">
        <w:rPr>
          <w:rFonts w:asciiTheme="minorHAnsi" w:hAnsiTheme="minorHAnsi" w:cstheme="minorHAnsi"/>
          <w:i/>
          <w:sz w:val="18"/>
          <w:szCs w:val="18"/>
        </w:rPr>
        <w:t>legislation, including Regulation (EU) 2016/679, is covered by the EEA Agreement and has been incorporated</w:t>
      </w:r>
      <w:r w:rsidR="00FE1B7A">
        <w:rPr>
          <w:rFonts w:asciiTheme="minorHAnsi" w:hAnsiTheme="minorHAnsi" w:cstheme="minorHAnsi"/>
          <w:i/>
          <w:sz w:val="18"/>
          <w:szCs w:val="18"/>
        </w:rPr>
        <w:t xml:space="preserve"> </w:t>
      </w:r>
      <w:r w:rsidRPr="00FE1B7A">
        <w:rPr>
          <w:rFonts w:asciiTheme="minorHAnsi" w:hAnsiTheme="minorHAnsi" w:cstheme="minorHAnsi"/>
          <w:i/>
          <w:sz w:val="18"/>
          <w:szCs w:val="18"/>
        </w:rPr>
        <w:t>into Annex XI thereof. Therefore, any disclosure by the data importer to a third party located in the EEA does</w:t>
      </w:r>
      <w:r w:rsidR="00FE1B7A">
        <w:rPr>
          <w:rFonts w:asciiTheme="minorHAnsi" w:hAnsiTheme="minorHAnsi" w:cstheme="minorHAnsi"/>
          <w:i/>
          <w:sz w:val="18"/>
          <w:szCs w:val="18"/>
        </w:rPr>
        <w:t xml:space="preserve"> </w:t>
      </w:r>
      <w:r w:rsidRPr="00FE1B7A">
        <w:rPr>
          <w:rFonts w:asciiTheme="minorHAnsi" w:hAnsiTheme="minorHAnsi" w:cstheme="minorHAnsi"/>
          <w:i/>
          <w:sz w:val="18"/>
          <w:szCs w:val="18"/>
        </w:rPr>
        <w:t>not qualify as an onward transfer for the purposes of these Clauses.</w:t>
      </w:r>
    </w:p>
    <w:p w14:paraId="51A3885B" w14:textId="27A14ABE"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lastRenderedPageBreak/>
        <w:t>Any disclosure may only take place subject to compliance by the data importer with all the</w:t>
      </w:r>
      <w:r w:rsidR="00FE1B7A" w:rsidRPr="00FE1B7A">
        <w:rPr>
          <w:rFonts w:asciiTheme="minorHAnsi" w:hAnsiTheme="minorHAnsi" w:cstheme="minorHAnsi"/>
          <w:iCs/>
        </w:rPr>
        <w:t xml:space="preserve"> </w:t>
      </w:r>
      <w:r w:rsidRPr="00FE1B7A">
        <w:rPr>
          <w:rFonts w:asciiTheme="minorHAnsi" w:hAnsiTheme="minorHAnsi" w:cstheme="minorHAnsi"/>
          <w:iCs/>
        </w:rPr>
        <w:t>other safeguards under these Clauses, in particular purpose limitation.</w:t>
      </w:r>
    </w:p>
    <w:p w14:paraId="09B2FB9B"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1.9 Documentation and compliance</w:t>
      </w:r>
    </w:p>
    <w:p w14:paraId="51396854" w14:textId="7E0FE897"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(a) The data importer shall promptly and properly deal with inquiries from the data</w:t>
      </w:r>
      <w:r w:rsidR="00FE1B7A" w:rsidRPr="00FE1B7A">
        <w:rPr>
          <w:rFonts w:asciiTheme="minorHAnsi" w:hAnsiTheme="minorHAnsi" w:cstheme="minorHAnsi"/>
          <w:iCs/>
        </w:rPr>
        <w:t xml:space="preserve"> </w:t>
      </w:r>
      <w:r w:rsidRPr="00FE1B7A">
        <w:rPr>
          <w:rFonts w:asciiTheme="minorHAnsi" w:hAnsiTheme="minorHAnsi" w:cstheme="minorHAnsi"/>
          <w:iCs/>
        </w:rPr>
        <w:t>exporter that relate to the processing under these Clauses.</w:t>
      </w:r>
    </w:p>
    <w:p w14:paraId="636FF696" w14:textId="7E8C8CC5"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(b) The Parties shall be able to demonstrate compliance with these Clauses. In particular,</w:t>
      </w:r>
      <w:r w:rsidR="00FE1B7A" w:rsidRPr="00FE1B7A">
        <w:rPr>
          <w:rFonts w:asciiTheme="minorHAnsi" w:hAnsiTheme="minorHAnsi" w:cstheme="minorHAnsi"/>
          <w:iCs/>
        </w:rPr>
        <w:t xml:space="preserve"> </w:t>
      </w:r>
      <w:r w:rsidRPr="00FE1B7A">
        <w:rPr>
          <w:rFonts w:asciiTheme="minorHAnsi" w:hAnsiTheme="minorHAnsi" w:cstheme="minorHAnsi"/>
          <w:iCs/>
        </w:rPr>
        <w:t>the data importer shall keep appropriate documentation on the processing activities</w:t>
      </w:r>
      <w:r w:rsidR="00FE1B7A" w:rsidRPr="00FE1B7A">
        <w:rPr>
          <w:rFonts w:asciiTheme="minorHAnsi" w:hAnsiTheme="minorHAnsi" w:cstheme="minorHAnsi"/>
          <w:iCs/>
        </w:rPr>
        <w:t xml:space="preserve"> </w:t>
      </w:r>
      <w:r w:rsidRPr="00FE1B7A">
        <w:rPr>
          <w:rFonts w:asciiTheme="minorHAnsi" w:hAnsiTheme="minorHAnsi" w:cstheme="minorHAnsi"/>
          <w:iCs/>
        </w:rPr>
        <w:t>on behalf of the data exporter under its responsibility.</w:t>
      </w:r>
    </w:p>
    <w:p w14:paraId="6BDC4685" w14:textId="4A8051FC"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(c) The data importer shall make available to the data exporter all information necessary</w:t>
      </w:r>
      <w:r w:rsidR="00FE1B7A" w:rsidRPr="00FE1B7A">
        <w:rPr>
          <w:rFonts w:asciiTheme="minorHAnsi" w:hAnsiTheme="minorHAnsi" w:cstheme="minorHAnsi"/>
          <w:iCs/>
        </w:rPr>
        <w:t xml:space="preserve"> </w:t>
      </w:r>
      <w:r w:rsidRPr="00FE1B7A">
        <w:rPr>
          <w:rFonts w:asciiTheme="minorHAnsi" w:hAnsiTheme="minorHAnsi" w:cstheme="minorHAnsi"/>
          <w:iCs/>
        </w:rPr>
        <w:t>to demonstrate compliance with the obligations set out in these Clauses and allow for</w:t>
      </w:r>
      <w:r w:rsidR="00FE1B7A" w:rsidRPr="00FE1B7A">
        <w:rPr>
          <w:rFonts w:asciiTheme="minorHAnsi" w:hAnsiTheme="minorHAnsi" w:cstheme="minorHAnsi"/>
          <w:iCs/>
        </w:rPr>
        <w:t xml:space="preserve"> </w:t>
      </w:r>
      <w:r w:rsidRPr="00FE1B7A">
        <w:rPr>
          <w:rFonts w:asciiTheme="minorHAnsi" w:hAnsiTheme="minorHAnsi" w:cstheme="minorHAnsi"/>
          <w:iCs/>
        </w:rPr>
        <w:t>and contribute to reviews of data files and documentation, or of audits of the</w:t>
      </w:r>
      <w:r w:rsidR="00FE1B7A" w:rsidRPr="00FE1B7A">
        <w:rPr>
          <w:rFonts w:asciiTheme="minorHAnsi" w:hAnsiTheme="minorHAnsi" w:cstheme="minorHAnsi"/>
          <w:iCs/>
        </w:rPr>
        <w:t xml:space="preserve"> </w:t>
      </w:r>
      <w:r w:rsidRPr="00FE1B7A">
        <w:rPr>
          <w:rFonts w:asciiTheme="minorHAnsi" w:hAnsiTheme="minorHAnsi" w:cstheme="minorHAnsi"/>
          <w:iCs/>
        </w:rPr>
        <w:t>processing activities covered by these Clauses, in particular if there are indications of</w:t>
      </w:r>
      <w:r w:rsidR="00FE1B7A" w:rsidRPr="00FE1B7A">
        <w:rPr>
          <w:rFonts w:asciiTheme="minorHAnsi" w:hAnsiTheme="minorHAnsi" w:cstheme="minorHAnsi"/>
          <w:iCs/>
        </w:rPr>
        <w:t xml:space="preserve"> </w:t>
      </w:r>
      <w:r w:rsidRPr="00FE1B7A">
        <w:rPr>
          <w:rFonts w:asciiTheme="minorHAnsi" w:hAnsiTheme="minorHAnsi" w:cstheme="minorHAnsi"/>
          <w:iCs/>
        </w:rPr>
        <w:t>non-compliance. In deciding on a review or audit, the data exporter may take into</w:t>
      </w:r>
      <w:r w:rsidR="00FE1B7A" w:rsidRPr="00FE1B7A">
        <w:rPr>
          <w:rFonts w:asciiTheme="minorHAnsi" w:hAnsiTheme="minorHAnsi" w:cstheme="minorHAnsi"/>
          <w:iCs/>
        </w:rPr>
        <w:t xml:space="preserve"> </w:t>
      </w:r>
      <w:r w:rsidRPr="00FE1B7A">
        <w:rPr>
          <w:rFonts w:asciiTheme="minorHAnsi" w:hAnsiTheme="minorHAnsi" w:cstheme="minorHAnsi"/>
          <w:iCs/>
        </w:rPr>
        <w:t>account relevant certifications held by the data importer.</w:t>
      </w:r>
    </w:p>
    <w:p w14:paraId="490ABB74" w14:textId="1FB60FD8"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(d) The data exporter may choose to conduct the audit by itself, to mandate, at its own</w:t>
      </w:r>
      <w:r w:rsidR="00FE1B7A" w:rsidRPr="00FE1B7A">
        <w:rPr>
          <w:rFonts w:asciiTheme="minorHAnsi" w:hAnsiTheme="minorHAnsi" w:cstheme="minorHAnsi"/>
          <w:iCs/>
        </w:rPr>
        <w:t xml:space="preserve"> </w:t>
      </w:r>
      <w:r w:rsidRPr="00FE1B7A">
        <w:rPr>
          <w:rFonts w:asciiTheme="minorHAnsi" w:hAnsiTheme="minorHAnsi" w:cstheme="minorHAnsi"/>
          <w:iCs/>
        </w:rPr>
        <w:t>cost, an independent auditor or to rely on an independent audit mandated by the data</w:t>
      </w:r>
      <w:r w:rsidR="00FE1B7A" w:rsidRPr="00FE1B7A">
        <w:rPr>
          <w:rFonts w:asciiTheme="minorHAnsi" w:hAnsiTheme="minorHAnsi" w:cstheme="minorHAnsi"/>
          <w:iCs/>
        </w:rPr>
        <w:t xml:space="preserve"> </w:t>
      </w:r>
      <w:r w:rsidRPr="00FE1B7A">
        <w:rPr>
          <w:rFonts w:asciiTheme="minorHAnsi" w:hAnsiTheme="minorHAnsi" w:cstheme="minorHAnsi"/>
          <w:iCs/>
        </w:rPr>
        <w:t>importer. Where the data importer mandates an audit, it has to bear the costs of the</w:t>
      </w:r>
      <w:r w:rsidR="00FE1B7A" w:rsidRPr="00FE1B7A">
        <w:rPr>
          <w:rFonts w:asciiTheme="minorHAnsi" w:hAnsiTheme="minorHAnsi" w:cstheme="minorHAnsi"/>
          <w:iCs/>
        </w:rPr>
        <w:t xml:space="preserve"> </w:t>
      </w:r>
      <w:r w:rsidRPr="00FE1B7A">
        <w:rPr>
          <w:rFonts w:asciiTheme="minorHAnsi" w:hAnsiTheme="minorHAnsi" w:cstheme="minorHAnsi"/>
          <w:iCs/>
        </w:rPr>
        <w:t>independent auditor. Audits may also include inspections at the premises of the data</w:t>
      </w:r>
      <w:r w:rsidR="00FE1B7A" w:rsidRPr="00FE1B7A">
        <w:rPr>
          <w:rFonts w:asciiTheme="minorHAnsi" w:hAnsiTheme="minorHAnsi" w:cstheme="minorHAnsi"/>
          <w:iCs/>
        </w:rPr>
        <w:t xml:space="preserve"> </w:t>
      </w:r>
      <w:r w:rsidRPr="00FE1B7A">
        <w:rPr>
          <w:rFonts w:asciiTheme="minorHAnsi" w:hAnsiTheme="minorHAnsi" w:cstheme="minorHAnsi"/>
          <w:iCs/>
        </w:rPr>
        <w:t>importer and shall be carried out with reasonable notice.</w:t>
      </w:r>
    </w:p>
    <w:p w14:paraId="557E12D5" w14:textId="42AE2C75"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(e) The data importer shall make the information referred to in paragraphs b) and c),</w:t>
      </w:r>
      <w:r w:rsidR="00FE1B7A" w:rsidRPr="00FE1B7A">
        <w:rPr>
          <w:rFonts w:asciiTheme="minorHAnsi" w:hAnsiTheme="minorHAnsi" w:cstheme="minorHAnsi"/>
          <w:iCs/>
        </w:rPr>
        <w:t xml:space="preserve"> </w:t>
      </w:r>
      <w:r w:rsidRPr="00FE1B7A">
        <w:rPr>
          <w:rFonts w:asciiTheme="minorHAnsi" w:hAnsiTheme="minorHAnsi" w:cstheme="minorHAnsi"/>
          <w:iCs/>
        </w:rPr>
        <w:t>including the results of any audits, available to the competent supervisory authority</w:t>
      </w:r>
      <w:r w:rsidR="00FE1B7A" w:rsidRPr="00FE1B7A">
        <w:rPr>
          <w:rFonts w:asciiTheme="minorHAnsi" w:hAnsiTheme="minorHAnsi" w:cstheme="minorHAnsi"/>
          <w:iCs/>
        </w:rPr>
        <w:t xml:space="preserve"> </w:t>
      </w:r>
      <w:r w:rsidRPr="00FE1B7A">
        <w:rPr>
          <w:rFonts w:asciiTheme="minorHAnsi" w:hAnsiTheme="minorHAnsi" w:cstheme="minorHAnsi"/>
          <w:iCs/>
        </w:rPr>
        <w:t>on request.</w:t>
      </w:r>
    </w:p>
    <w:p w14:paraId="3B3FDAE9" w14:textId="77777777" w:rsidR="00FE1B7A" w:rsidRDefault="00FE1B7A" w:rsidP="00D2380B">
      <w:pPr>
        <w:spacing w:after="160" w:line="259" w:lineRule="auto"/>
        <w:jc w:val="left"/>
        <w:rPr>
          <w:rFonts w:asciiTheme="minorHAnsi" w:hAnsiTheme="minorHAnsi" w:cstheme="minorHAnsi"/>
          <w:i/>
        </w:rPr>
      </w:pPr>
    </w:p>
    <w:p w14:paraId="60A560C0" w14:textId="2EEC532E" w:rsidR="00D2380B" w:rsidRPr="00FE1B7A" w:rsidRDefault="00D2380B" w:rsidP="00FE1B7A">
      <w:pPr>
        <w:spacing w:after="160" w:line="259" w:lineRule="auto"/>
        <w:jc w:val="center"/>
        <w:rPr>
          <w:rFonts w:asciiTheme="minorHAnsi" w:hAnsiTheme="minorHAnsi" w:cstheme="minorHAnsi"/>
          <w:b/>
          <w:bCs/>
          <w:i/>
        </w:rPr>
      </w:pPr>
      <w:r w:rsidRPr="00FE1B7A">
        <w:rPr>
          <w:rFonts w:asciiTheme="minorHAnsi" w:hAnsiTheme="minorHAnsi" w:cstheme="minorHAnsi"/>
          <w:b/>
          <w:bCs/>
          <w:i/>
        </w:rPr>
        <w:t>MODULE THREE: Transfer processor to processor</w:t>
      </w:r>
    </w:p>
    <w:p w14:paraId="437D8AC1"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1.1 Instructions</w:t>
      </w:r>
    </w:p>
    <w:p w14:paraId="5C2E5FC3" w14:textId="7866A2CE"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(a) The data exporter has informed the data importer that it acts as processor under the</w:t>
      </w:r>
      <w:r w:rsidR="00FE1B7A" w:rsidRPr="00FE1B7A">
        <w:rPr>
          <w:rFonts w:asciiTheme="minorHAnsi" w:hAnsiTheme="minorHAnsi" w:cstheme="minorHAnsi"/>
          <w:iCs/>
        </w:rPr>
        <w:t xml:space="preserve"> </w:t>
      </w:r>
      <w:r w:rsidRPr="00FE1B7A">
        <w:rPr>
          <w:rFonts w:asciiTheme="minorHAnsi" w:hAnsiTheme="minorHAnsi" w:cstheme="minorHAnsi"/>
          <w:iCs/>
        </w:rPr>
        <w:t>instructions of the controller(s) as specified in Annex I.A. [List of parties], which the</w:t>
      </w:r>
      <w:r w:rsidR="00FE1B7A" w:rsidRPr="00FE1B7A">
        <w:rPr>
          <w:rFonts w:asciiTheme="minorHAnsi" w:hAnsiTheme="minorHAnsi" w:cstheme="minorHAnsi"/>
          <w:iCs/>
        </w:rPr>
        <w:t xml:space="preserve"> d</w:t>
      </w:r>
      <w:r w:rsidRPr="00FE1B7A">
        <w:rPr>
          <w:rFonts w:asciiTheme="minorHAnsi" w:hAnsiTheme="minorHAnsi" w:cstheme="minorHAnsi"/>
          <w:iCs/>
        </w:rPr>
        <w:t>ata exporter shall make available to the data importer prior to processing.</w:t>
      </w:r>
    </w:p>
    <w:p w14:paraId="11F16DD7" w14:textId="51D65C3B"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(b) The data importer shall process the personal data only on documented instructions</w:t>
      </w:r>
      <w:r w:rsidR="00FE1B7A" w:rsidRPr="00FE1B7A">
        <w:rPr>
          <w:rFonts w:asciiTheme="minorHAnsi" w:hAnsiTheme="minorHAnsi" w:cstheme="minorHAnsi"/>
          <w:iCs/>
        </w:rPr>
        <w:t xml:space="preserve"> </w:t>
      </w:r>
      <w:r w:rsidRPr="00FE1B7A">
        <w:rPr>
          <w:rFonts w:asciiTheme="minorHAnsi" w:hAnsiTheme="minorHAnsi" w:cstheme="minorHAnsi"/>
          <w:iCs/>
        </w:rPr>
        <w:t>from the controller and any additional documented instructions from the data</w:t>
      </w:r>
      <w:r w:rsidR="00FE1B7A" w:rsidRPr="00FE1B7A">
        <w:rPr>
          <w:rFonts w:asciiTheme="minorHAnsi" w:hAnsiTheme="minorHAnsi" w:cstheme="minorHAnsi"/>
          <w:iCs/>
        </w:rPr>
        <w:t xml:space="preserve"> </w:t>
      </w:r>
      <w:r w:rsidRPr="00FE1B7A">
        <w:rPr>
          <w:rFonts w:asciiTheme="minorHAnsi" w:hAnsiTheme="minorHAnsi" w:cstheme="minorHAnsi"/>
          <w:iCs/>
        </w:rPr>
        <w:t>exporter. Such additional instructions shall not conflict with the instructions from the</w:t>
      </w:r>
      <w:r w:rsidR="00FE1B7A" w:rsidRPr="00FE1B7A">
        <w:rPr>
          <w:rFonts w:asciiTheme="minorHAnsi" w:hAnsiTheme="minorHAnsi" w:cstheme="minorHAnsi"/>
          <w:iCs/>
        </w:rPr>
        <w:t xml:space="preserve"> </w:t>
      </w:r>
      <w:r w:rsidRPr="00FE1B7A">
        <w:rPr>
          <w:rFonts w:asciiTheme="minorHAnsi" w:hAnsiTheme="minorHAnsi" w:cstheme="minorHAnsi"/>
          <w:iCs/>
        </w:rPr>
        <w:t>controller. The controller or data exporter may give further instructions regarding the</w:t>
      </w:r>
      <w:r w:rsidR="00FE1B7A" w:rsidRPr="00FE1B7A">
        <w:rPr>
          <w:rFonts w:asciiTheme="minorHAnsi" w:hAnsiTheme="minorHAnsi" w:cstheme="minorHAnsi"/>
          <w:iCs/>
        </w:rPr>
        <w:t xml:space="preserve"> </w:t>
      </w:r>
      <w:r w:rsidRPr="00FE1B7A">
        <w:rPr>
          <w:rFonts w:asciiTheme="minorHAnsi" w:hAnsiTheme="minorHAnsi" w:cstheme="minorHAnsi"/>
          <w:iCs/>
        </w:rPr>
        <w:t>data processing within the framework of the contract agreed with the data importer</w:t>
      </w:r>
      <w:r w:rsidR="00FE1B7A" w:rsidRPr="00FE1B7A">
        <w:rPr>
          <w:rFonts w:asciiTheme="minorHAnsi" w:hAnsiTheme="minorHAnsi" w:cstheme="minorHAnsi"/>
          <w:iCs/>
        </w:rPr>
        <w:t xml:space="preserve"> </w:t>
      </w:r>
      <w:r w:rsidRPr="00FE1B7A">
        <w:rPr>
          <w:rFonts w:asciiTheme="minorHAnsi" w:hAnsiTheme="minorHAnsi" w:cstheme="minorHAnsi"/>
          <w:iCs/>
        </w:rPr>
        <w:t>throughout the duration of the contract, but such instructions shall always be</w:t>
      </w:r>
      <w:r w:rsidR="00FE1B7A" w:rsidRPr="00FE1B7A">
        <w:rPr>
          <w:rFonts w:asciiTheme="minorHAnsi" w:hAnsiTheme="minorHAnsi" w:cstheme="minorHAnsi"/>
          <w:iCs/>
        </w:rPr>
        <w:t xml:space="preserve"> </w:t>
      </w:r>
      <w:r w:rsidRPr="00FE1B7A">
        <w:rPr>
          <w:rFonts w:asciiTheme="minorHAnsi" w:hAnsiTheme="minorHAnsi" w:cstheme="minorHAnsi"/>
          <w:iCs/>
        </w:rPr>
        <w:t>documented.</w:t>
      </w:r>
    </w:p>
    <w:p w14:paraId="59098E83" w14:textId="0A7DBAB5"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(c) The data importer shall immediately inform the data exporter if it is unable to follow</w:t>
      </w:r>
      <w:r w:rsidR="00FE1B7A" w:rsidRPr="00FE1B7A">
        <w:rPr>
          <w:rFonts w:asciiTheme="minorHAnsi" w:hAnsiTheme="minorHAnsi" w:cstheme="minorHAnsi"/>
          <w:iCs/>
        </w:rPr>
        <w:t xml:space="preserve"> </w:t>
      </w:r>
      <w:r w:rsidRPr="00FE1B7A">
        <w:rPr>
          <w:rFonts w:asciiTheme="minorHAnsi" w:hAnsiTheme="minorHAnsi" w:cstheme="minorHAnsi"/>
          <w:iCs/>
        </w:rPr>
        <w:t>those instructions. To the extent the data importer is unable to follow the instructions</w:t>
      </w:r>
      <w:r w:rsidR="00FE1B7A" w:rsidRPr="00FE1B7A">
        <w:rPr>
          <w:rFonts w:asciiTheme="minorHAnsi" w:hAnsiTheme="minorHAnsi" w:cstheme="minorHAnsi"/>
          <w:iCs/>
        </w:rPr>
        <w:t xml:space="preserve"> </w:t>
      </w:r>
      <w:r w:rsidRPr="00FE1B7A">
        <w:rPr>
          <w:rFonts w:asciiTheme="minorHAnsi" w:hAnsiTheme="minorHAnsi" w:cstheme="minorHAnsi"/>
          <w:iCs/>
        </w:rPr>
        <w:t>from the controller, the data exporter shall immediately notify the controller thereof.</w:t>
      </w:r>
    </w:p>
    <w:p w14:paraId="5EAD200A"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1.2 Purpose limitation</w:t>
      </w:r>
    </w:p>
    <w:p w14:paraId="184A1AEC" w14:textId="38F0A2B3"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The data importer shall process the personal data only for the specific purpose(s) of the</w:t>
      </w:r>
      <w:r w:rsidR="00FE1B7A" w:rsidRPr="00FE1B7A">
        <w:rPr>
          <w:rFonts w:asciiTheme="minorHAnsi" w:hAnsiTheme="minorHAnsi" w:cstheme="minorHAnsi"/>
          <w:iCs/>
        </w:rPr>
        <w:t xml:space="preserve"> </w:t>
      </w:r>
      <w:r w:rsidRPr="00FE1B7A">
        <w:rPr>
          <w:rFonts w:asciiTheme="minorHAnsi" w:hAnsiTheme="minorHAnsi" w:cstheme="minorHAnsi"/>
          <w:iCs/>
        </w:rPr>
        <w:t>transfer, as set out in Annex I.B. [Description of the transfer(s)].</w:t>
      </w:r>
    </w:p>
    <w:p w14:paraId="4EE6D875"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1.3 Transparency</w:t>
      </w:r>
    </w:p>
    <w:p w14:paraId="58E476B3" w14:textId="1B2DA2D1"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The Parties shall provide the data subject with a copy of the Clauses upon request. To the</w:t>
      </w:r>
      <w:r w:rsidR="00FE1B7A" w:rsidRPr="00FE1B7A">
        <w:rPr>
          <w:rFonts w:asciiTheme="minorHAnsi" w:hAnsiTheme="minorHAnsi" w:cstheme="minorHAnsi"/>
          <w:iCs/>
        </w:rPr>
        <w:t xml:space="preserve"> </w:t>
      </w:r>
      <w:r w:rsidRPr="00FE1B7A">
        <w:rPr>
          <w:rFonts w:asciiTheme="minorHAnsi" w:hAnsiTheme="minorHAnsi" w:cstheme="minorHAnsi"/>
          <w:iCs/>
        </w:rPr>
        <w:t>extent necessary to protect business secrets or other confidential information, the Parties may</w:t>
      </w:r>
      <w:r w:rsidR="00FE1B7A" w:rsidRPr="00FE1B7A">
        <w:rPr>
          <w:rFonts w:asciiTheme="minorHAnsi" w:hAnsiTheme="minorHAnsi" w:cstheme="minorHAnsi"/>
          <w:iCs/>
        </w:rPr>
        <w:t xml:space="preserve"> </w:t>
      </w:r>
      <w:r w:rsidRPr="00FE1B7A">
        <w:rPr>
          <w:rFonts w:asciiTheme="minorHAnsi" w:hAnsiTheme="minorHAnsi" w:cstheme="minorHAnsi"/>
          <w:iCs/>
        </w:rPr>
        <w:t>redact the text of the Annexes to these Clauses prior to sharing a copy, but shall provide a</w:t>
      </w:r>
      <w:r w:rsidR="00FE1B7A" w:rsidRPr="00FE1B7A">
        <w:rPr>
          <w:rFonts w:asciiTheme="minorHAnsi" w:hAnsiTheme="minorHAnsi" w:cstheme="minorHAnsi"/>
          <w:iCs/>
        </w:rPr>
        <w:t xml:space="preserve"> </w:t>
      </w:r>
      <w:r w:rsidRPr="00FE1B7A">
        <w:rPr>
          <w:rFonts w:asciiTheme="minorHAnsi" w:hAnsiTheme="minorHAnsi" w:cstheme="minorHAnsi"/>
          <w:iCs/>
        </w:rPr>
        <w:t>meaningful summary where otherwise the data subject would not be able to understand the</w:t>
      </w:r>
      <w:r w:rsidR="00FE1B7A" w:rsidRPr="00FE1B7A">
        <w:rPr>
          <w:rFonts w:asciiTheme="minorHAnsi" w:hAnsiTheme="minorHAnsi" w:cstheme="minorHAnsi"/>
          <w:iCs/>
        </w:rPr>
        <w:t xml:space="preserve"> </w:t>
      </w:r>
      <w:r w:rsidRPr="00FE1B7A">
        <w:rPr>
          <w:rFonts w:asciiTheme="minorHAnsi" w:hAnsiTheme="minorHAnsi" w:cstheme="minorHAnsi"/>
          <w:iCs/>
        </w:rPr>
        <w:t>content of the Annexes.</w:t>
      </w:r>
    </w:p>
    <w:p w14:paraId="4FAA96DB"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lastRenderedPageBreak/>
        <w:t>1.4 Accuracy</w:t>
      </w:r>
    </w:p>
    <w:p w14:paraId="07B59AFC" w14:textId="44D79442"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If one of the Parties becomes aware that the personal data it has transferred or received is</w:t>
      </w:r>
      <w:r w:rsidR="00FE1B7A" w:rsidRPr="00FE1B7A">
        <w:rPr>
          <w:rFonts w:asciiTheme="minorHAnsi" w:hAnsiTheme="minorHAnsi" w:cstheme="minorHAnsi"/>
          <w:iCs/>
        </w:rPr>
        <w:t xml:space="preserve"> </w:t>
      </w:r>
      <w:r w:rsidRPr="00FE1B7A">
        <w:rPr>
          <w:rFonts w:asciiTheme="minorHAnsi" w:hAnsiTheme="minorHAnsi" w:cstheme="minorHAnsi"/>
          <w:iCs/>
        </w:rPr>
        <w:t>inaccurate, or has become outdated, it shall inform the other Party and the controller without</w:t>
      </w:r>
      <w:r w:rsidR="00FE1B7A" w:rsidRPr="00FE1B7A">
        <w:rPr>
          <w:rFonts w:asciiTheme="minorHAnsi" w:hAnsiTheme="minorHAnsi" w:cstheme="minorHAnsi"/>
          <w:iCs/>
        </w:rPr>
        <w:t xml:space="preserve"> </w:t>
      </w:r>
      <w:r w:rsidRPr="00FE1B7A">
        <w:rPr>
          <w:rFonts w:asciiTheme="minorHAnsi" w:hAnsiTheme="minorHAnsi" w:cstheme="minorHAnsi"/>
          <w:iCs/>
        </w:rPr>
        <w:t>undue delay. In this case the data importer shall cooperate with the data exporter and the</w:t>
      </w:r>
      <w:r w:rsidR="00FE1B7A" w:rsidRPr="00FE1B7A">
        <w:rPr>
          <w:rFonts w:asciiTheme="minorHAnsi" w:hAnsiTheme="minorHAnsi" w:cstheme="minorHAnsi"/>
          <w:iCs/>
        </w:rPr>
        <w:t xml:space="preserve"> </w:t>
      </w:r>
      <w:r w:rsidRPr="00FE1B7A">
        <w:rPr>
          <w:rFonts w:asciiTheme="minorHAnsi" w:hAnsiTheme="minorHAnsi" w:cstheme="minorHAnsi"/>
          <w:iCs/>
        </w:rPr>
        <w:t>controller to rectify or erase the data.</w:t>
      </w:r>
    </w:p>
    <w:p w14:paraId="5D075D8F"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1.5 Storage limitation and erasure or return of data</w:t>
      </w:r>
    </w:p>
    <w:p w14:paraId="307CF7DE" w14:textId="5D3718A9"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Processing by the data importer shall only take place for the duration specified in Annex I.B.</w:t>
      </w:r>
      <w:r w:rsidR="00FE1B7A" w:rsidRPr="00FE1B7A">
        <w:rPr>
          <w:rFonts w:asciiTheme="minorHAnsi" w:hAnsiTheme="minorHAnsi" w:cstheme="minorHAnsi"/>
          <w:iCs/>
        </w:rPr>
        <w:t xml:space="preserve"> </w:t>
      </w:r>
      <w:r w:rsidRPr="00FE1B7A">
        <w:rPr>
          <w:rFonts w:asciiTheme="minorHAnsi" w:hAnsiTheme="minorHAnsi" w:cstheme="minorHAnsi"/>
          <w:iCs/>
        </w:rPr>
        <w:t>Upon termination of the provision of the processing services, the data importer shall</w:t>
      </w:r>
      <w:r w:rsidR="00FE1B7A" w:rsidRPr="00FE1B7A">
        <w:rPr>
          <w:rFonts w:asciiTheme="minorHAnsi" w:hAnsiTheme="minorHAnsi" w:cstheme="minorHAnsi"/>
          <w:iCs/>
        </w:rPr>
        <w:t xml:space="preserve"> </w:t>
      </w:r>
      <w:r w:rsidRPr="00FE1B7A">
        <w:rPr>
          <w:rFonts w:asciiTheme="minorHAnsi" w:hAnsiTheme="minorHAnsi" w:cstheme="minorHAnsi"/>
          <w:iCs/>
        </w:rPr>
        <w:t>[[OPTION 1] delete all personal data processed on behalf of the controller and certify to the</w:t>
      </w:r>
      <w:r w:rsidR="00FE1B7A" w:rsidRPr="00FE1B7A">
        <w:rPr>
          <w:rFonts w:asciiTheme="minorHAnsi" w:hAnsiTheme="minorHAnsi" w:cstheme="minorHAnsi"/>
          <w:iCs/>
        </w:rPr>
        <w:t xml:space="preserve"> </w:t>
      </w:r>
      <w:r w:rsidRPr="00FE1B7A">
        <w:rPr>
          <w:rFonts w:asciiTheme="minorHAnsi" w:hAnsiTheme="minorHAnsi" w:cstheme="minorHAnsi"/>
          <w:iCs/>
        </w:rPr>
        <w:t>data exporter that it has done so/ [OPTION 2] return to the data exporter all personal data</w:t>
      </w:r>
      <w:r w:rsidR="00FE1B7A" w:rsidRPr="00FE1B7A">
        <w:rPr>
          <w:rFonts w:asciiTheme="minorHAnsi" w:hAnsiTheme="minorHAnsi" w:cstheme="minorHAnsi"/>
          <w:iCs/>
        </w:rPr>
        <w:t xml:space="preserve"> </w:t>
      </w:r>
      <w:r w:rsidRPr="00FE1B7A">
        <w:rPr>
          <w:rFonts w:asciiTheme="minorHAnsi" w:hAnsiTheme="minorHAnsi" w:cstheme="minorHAnsi"/>
          <w:iCs/>
        </w:rPr>
        <w:t>processed on its behalf and delete existing copies]. This is notwithstanding any requirements</w:t>
      </w:r>
      <w:r w:rsidR="00FE1B7A" w:rsidRPr="00FE1B7A">
        <w:rPr>
          <w:rFonts w:asciiTheme="minorHAnsi" w:hAnsiTheme="minorHAnsi" w:cstheme="minorHAnsi"/>
          <w:iCs/>
        </w:rPr>
        <w:t xml:space="preserve"> </w:t>
      </w:r>
      <w:r w:rsidRPr="00FE1B7A">
        <w:rPr>
          <w:rFonts w:asciiTheme="minorHAnsi" w:hAnsiTheme="minorHAnsi" w:cstheme="minorHAnsi"/>
          <w:iCs/>
        </w:rPr>
        <w:t>under local law applicable to the data importer prohibiting return or destruction of the</w:t>
      </w:r>
      <w:r w:rsidR="00FE1B7A" w:rsidRPr="00FE1B7A">
        <w:rPr>
          <w:rFonts w:asciiTheme="minorHAnsi" w:hAnsiTheme="minorHAnsi" w:cstheme="minorHAnsi"/>
          <w:iCs/>
        </w:rPr>
        <w:t xml:space="preserve"> </w:t>
      </w:r>
      <w:r w:rsidRPr="00FE1B7A">
        <w:rPr>
          <w:rFonts w:asciiTheme="minorHAnsi" w:hAnsiTheme="minorHAnsi" w:cstheme="minorHAnsi"/>
          <w:iCs/>
        </w:rPr>
        <w:t>personal data. In that case, the data importer [warrants] that it will guarantee, to the extent</w:t>
      </w:r>
      <w:r w:rsidR="00FE1B7A" w:rsidRPr="00FE1B7A">
        <w:rPr>
          <w:rFonts w:asciiTheme="minorHAnsi" w:hAnsiTheme="minorHAnsi" w:cstheme="minorHAnsi"/>
          <w:iCs/>
        </w:rPr>
        <w:t xml:space="preserve"> </w:t>
      </w:r>
      <w:r w:rsidRPr="00FE1B7A">
        <w:rPr>
          <w:rFonts w:asciiTheme="minorHAnsi" w:hAnsiTheme="minorHAnsi" w:cstheme="minorHAnsi"/>
          <w:iCs/>
        </w:rPr>
        <w:t>possible, the level of protection required by these Clauses and will only process it to the</w:t>
      </w:r>
      <w:r w:rsidR="00FE1B7A" w:rsidRPr="00FE1B7A">
        <w:rPr>
          <w:rFonts w:asciiTheme="minorHAnsi" w:hAnsiTheme="minorHAnsi" w:cstheme="minorHAnsi"/>
          <w:iCs/>
        </w:rPr>
        <w:t xml:space="preserve"> </w:t>
      </w:r>
      <w:r w:rsidRPr="00FE1B7A">
        <w:rPr>
          <w:rFonts w:asciiTheme="minorHAnsi" w:hAnsiTheme="minorHAnsi" w:cstheme="minorHAnsi"/>
          <w:iCs/>
        </w:rPr>
        <w:t>extent and for as long as required under that local law.</w:t>
      </w:r>
    </w:p>
    <w:p w14:paraId="453DDE5C"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1.6 Security of processing</w:t>
      </w:r>
    </w:p>
    <w:p w14:paraId="229233CC" w14:textId="0B3F15E3"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(a) The data importer and, during the transmission, also the data exporter shall</w:t>
      </w:r>
      <w:r w:rsidR="00FE1B7A" w:rsidRPr="00FE1B7A">
        <w:rPr>
          <w:rFonts w:asciiTheme="minorHAnsi" w:hAnsiTheme="minorHAnsi" w:cstheme="minorHAnsi"/>
          <w:iCs/>
        </w:rPr>
        <w:t xml:space="preserve"> </w:t>
      </w:r>
      <w:r w:rsidRPr="00FE1B7A">
        <w:rPr>
          <w:rFonts w:asciiTheme="minorHAnsi" w:hAnsiTheme="minorHAnsi" w:cstheme="minorHAnsi"/>
          <w:iCs/>
        </w:rPr>
        <w:t>implement appropriate technical and organisational measures to ensure the security</w:t>
      </w:r>
      <w:r w:rsidR="00FE1B7A" w:rsidRPr="00FE1B7A">
        <w:rPr>
          <w:rFonts w:asciiTheme="minorHAnsi" w:hAnsiTheme="minorHAnsi" w:cstheme="minorHAnsi"/>
          <w:iCs/>
        </w:rPr>
        <w:t xml:space="preserve"> </w:t>
      </w:r>
      <w:r w:rsidRPr="00FE1B7A">
        <w:rPr>
          <w:rFonts w:asciiTheme="minorHAnsi" w:hAnsiTheme="minorHAnsi" w:cstheme="minorHAnsi"/>
          <w:iCs/>
        </w:rPr>
        <w:t>of the data, including protection against accidental or unlawful destruction, loss,</w:t>
      </w:r>
      <w:r w:rsidR="00FE1B7A" w:rsidRPr="00FE1B7A">
        <w:rPr>
          <w:rFonts w:asciiTheme="minorHAnsi" w:hAnsiTheme="minorHAnsi" w:cstheme="minorHAnsi"/>
          <w:iCs/>
        </w:rPr>
        <w:t xml:space="preserve"> </w:t>
      </w:r>
      <w:r w:rsidRPr="00FE1B7A">
        <w:rPr>
          <w:rFonts w:asciiTheme="minorHAnsi" w:hAnsiTheme="minorHAnsi" w:cstheme="minorHAnsi"/>
          <w:iCs/>
        </w:rPr>
        <w:t>alteration, unauthorised disclosure or access to that data (hereinafter “personal data</w:t>
      </w:r>
      <w:r w:rsidR="00FE1B7A" w:rsidRPr="00FE1B7A">
        <w:rPr>
          <w:rFonts w:asciiTheme="minorHAnsi" w:hAnsiTheme="minorHAnsi" w:cstheme="minorHAnsi"/>
          <w:iCs/>
        </w:rPr>
        <w:t xml:space="preserve"> </w:t>
      </w:r>
      <w:r w:rsidRPr="00FE1B7A">
        <w:rPr>
          <w:rFonts w:asciiTheme="minorHAnsi" w:hAnsiTheme="minorHAnsi" w:cstheme="minorHAnsi"/>
          <w:iCs/>
        </w:rPr>
        <w:t>breach”). In assessing the appropriate level of security, they shall take due account of</w:t>
      </w:r>
      <w:r w:rsidR="00FE1B7A" w:rsidRPr="00FE1B7A">
        <w:rPr>
          <w:rFonts w:asciiTheme="minorHAnsi" w:hAnsiTheme="minorHAnsi" w:cstheme="minorHAnsi"/>
          <w:iCs/>
        </w:rPr>
        <w:t xml:space="preserve"> </w:t>
      </w:r>
      <w:r w:rsidRPr="00FE1B7A">
        <w:rPr>
          <w:rFonts w:asciiTheme="minorHAnsi" w:hAnsiTheme="minorHAnsi" w:cstheme="minorHAnsi"/>
          <w:iCs/>
        </w:rPr>
        <w:t>the risks involved in the processing, the nature of the personal data and the nature,</w:t>
      </w:r>
      <w:r w:rsidR="00FE1B7A" w:rsidRPr="00FE1B7A">
        <w:rPr>
          <w:rFonts w:asciiTheme="minorHAnsi" w:hAnsiTheme="minorHAnsi" w:cstheme="minorHAnsi"/>
          <w:iCs/>
        </w:rPr>
        <w:t xml:space="preserve"> </w:t>
      </w:r>
      <w:r w:rsidRPr="00FE1B7A">
        <w:rPr>
          <w:rFonts w:asciiTheme="minorHAnsi" w:hAnsiTheme="minorHAnsi" w:cstheme="minorHAnsi"/>
          <w:iCs/>
        </w:rPr>
        <w:t>scope, context and purposes of processing, and in particular consider encryption</w:t>
      </w:r>
      <w:r w:rsidR="00FE1B7A" w:rsidRPr="00FE1B7A">
        <w:rPr>
          <w:rFonts w:asciiTheme="minorHAnsi" w:hAnsiTheme="minorHAnsi" w:cstheme="minorHAnsi"/>
          <w:iCs/>
        </w:rPr>
        <w:t xml:space="preserve"> </w:t>
      </w:r>
      <w:r w:rsidRPr="00FE1B7A">
        <w:rPr>
          <w:rFonts w:asciiTheme="minorHAnsi" w:hAnsiTheme="minorHAnsi" w:cstheme="minorHAnsi"/>
          <w:iCs/>
        </w:rPr>
        <w:t>during transmission and anonymisation or pseudonymisation where this does not</w:t>
      </w:r>
      <w:r w:rsidR="00FE1B7A" w:rsidRPr="00FE1B7A">
        <w:rPr>
          <w:rFonts w:asciiTheme="minorHAnsi" w:hAnsiTheme="minorHAnsi" w:cstheme="minorHAnsi"/>
          <w:iCs/>
        </w:rPr>
        <w:t xml:space="preserve"> </w:t>
      </w:r>
      <w:r w:rsidRPr="00FE1B7A">
        <w:rPr>
          <w:rFonts w:asciiTheme="minorHAnsi" w:hAnsiTheme="minorHAnsi" w:cstheme="minorHAnsi"/>
          <w:iCs/>
        </w:rPr>
        <w:t>prevent fulfilling the purpose of processing. In case of pseudonymisation, the</w:t>
      </w:r>
      <w:r w:rsidR="00FE1B7A" w:rsidRPr="00FE1B7A">
        <w:rPr>
          <w:rFonts w:asciiTheme="minorHAnsi" w:hAnsiTheme="minorHAnsi" w:cstheme="minorHAnsi"/>
          <w:iCs/>
        </w:rPr>
        <w:t xml:space="preserve"> </w:t>
      </w:r>
      <w:r w:rsidRPr="00FE1B7A">
        <w:rPr>
          <w:rFonts w:asciiTheme="minorHAnsi" w:hAnsiTheme="minorHAnsi" w:cstheme="minorHAnsi"/>
          <w:iCs/>
        </w:rPr>
        <w:t>additional information for attributing the personal data to a specific data subject shall</w:t>
      </w:r>
      <w:r w:rsidR="00FE1B7A" w:rsidRPr="00FE1B7A">
        <w:rPr>
          <w:rFonts w:asciiTheme="minorHAnsi" w:hAnsiTheme="minorHAnsi" w:cstheme="minorHAnsi"/>
          <w:iCs/>
        </w:rPr>
        <w:t xml:space="preserve"> </w:t>
      </w:r>
      <w:r w:rsidRPr="00FE1B7A">
        <w:rPr>
          <w:rFonts w:asciiTheme="minorHAnsi" w:hAnsiTheme="minorHAnsi" w:cstheme="minorHAnsi"/>
          <w:iCs/>
        </w:rPr>
        <w:t>where possible remain under the exclusive control of the data exporter. In complying</w:t>
      </w:r>
      <w:r w:rsidR="00FE1B7A" w:rsidRPr="00FE1B7A">
        <w:rPr>
          <w:rFonts w:asciiTheme="minorHAnsi" w:hAnsiTheme="minorHAnsi" w:cstheme="minorHAnsi"/>
          <w:iCs/>
        </w:rPr>
        <w:t xml:space="preserve"> </w:t>
      </w:r>
      <w:r w:rsidRPr="00FE1B7A">
        <w:rPr>
          <w:rFonts w:asciiTheme="minorHAnsi" w:hAnsiTheme="minorHAnsi" w:cstheme="minorHAnsi"/>
          <w:iCs/>
        </w:rPr>
        <w:t>with this obligation, the data importer shall implement the technical and</w:t>
      </w:r>
      <w:r w:rsidR="00FE1B7A" w:rsidRPr="00FE1B7A">
        <w:rPr>
          <w:rFonts w:asciiTheme="minorHAnsi" w:hAnsiTheme="minorHAnsi" w:cstheme="minorHAnsi"/>
          <w:iCs/>
        </w:rPr>
        <w:t xml:space="preserve"> </w:t>
      </w:r>
      <w:r w:rsidRPr="00FE1B7A">
        <w:rPr>
          <w:rFonts w:asciiTheme="minorHAnsi" w:hAnsiTheme="minorHAnsi" w:cstheme="minorHAnsi"/>
          <w:iCs/>
        </w:rPr>
        <w:t>organisational measures specified in Annex II [Technical and organisational</w:t>
      </w:r>
      <w:r w:rsidR="00FE1B7A" w:rsidRPr="00FE1B7A">
        <w:rPr>
          <w:rFonts w:asciiTheme="minorHAnsi" w:hAnsiTheme="minorHAnsi" w:cstheme="minorHAnsi"/>
          <w:iCs/>
        </w:rPr>
        <w:t xml:space="preserve"> </w:t>
      </w:r>
      <w:r w:rsidRPr="00FE1B7A">
        <w:rPr>
          <w:rFonts w:asciiTheme="minorHAnsi" w:hAnsiTheme="minorHAnsi" w:cstheme="minorHAnsi"/>
          <w:iCs/>
        </w:rPr>
        <w:t>measures].</w:t>
      </w:r>
    </w:p>
    <w:p w14:paraId="38B2F077" w14:textId="3FB108CB"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(b) The data importer shall grant access to the data to members of its personnel only to</w:t>
      </w:r>
      <w:r w:rsidR="00FE1B7A" w:rsidRPr="00FE1B7A">
        <w:rPr>
          <w:rFonts w:asciiTheme="minorHAnsi" w:hAnsiTheme="minorHAnsi" w:cstheme="minorHAnsi"/>
          <w:iCs/>
        </w:rPr>
        <w:t xml:space="preserve"> </w:t>
      </w:r>
      <w:r w:rsidRPr="00FE1B7A">
        <w:rPr>
          <w:rFonts w:asciiTheme="minorHAnsi" w:hAnsiTheme="minorHAnsi" w:cstheme="minorHAnsi"/>
          <w:iCs/>
        </w:rPr>
        <w:t>the extent strictly necessary for the implementation, management and monitoring of</w:t>
      </w:r>
      <w:r w:rsidR="00FE1B7A" w:rsidRPr="00FE1B7A">
        <w:rPr>
          <w:rFonts w:asciiTheme="minorHAnsi" w:hAnsiTheme="minorHAnsi" w:cstheme="minorHAnsi"/>
          <w:iCs/>
        </w:rPr>
        <w:t xml:space="preserve"> </w:t>
      </w:r>
      <w:r w:rsidRPr="00FE1B7A">
        <w:rPr>
          <w:rFonts w:asciiTheme="minorHAnsi" w:hAnsiTheme="minorHAnsi" w:cstheme="minorHAnsi"/>
          <w:iCs/>
        </w:rPr>
        <w:t>the contract. The data importer shall ensure that persons authorised to process the</w:t>
      </w:r>
      <w:r w:rsidR="00FE1B7A" w:rsidRPr="00FE1B7A">
        <w:rPr>
          <w:rFonts w:asciiTheme="minorHAnsi" w:hAnsiTheme="minorHAnsi" w:cstheme="minorHAnsi"/>
          <w:iCs/>
        </w:rPr>
        <w:t xml:space="preserve"> </w:t>
      </w:r>
      <w:r w:rsidRPr="00FE1B7A">
        <w:rPr>
          <w:rFonts w:asciiTheme="minorHAnsi" w:hAnsiTheme="minorHAnsi" w:cstheme="minorHAnsi"/>
          <w:iCs/>
        </w:rPr>
        <w:t>personal data have committed themselves to confidentiality or are under an</w:t>
      </w:r>
      <w:r w:rsidR="00FE1B7A" w:rsidRPr="00FE1B7A">
        <w:rPr>
          <w:rFonts w:asciiTheme="minorHAnsi" w:hAnsiTheme="minorHAnsi" w:cstheme="minorHAnsi"/>
          <w:iCs/>
        </w:rPr>
        <w:t xml:space="preserve"> </w:t>
      </w:r>
      <w:r w:rsidRPr="00FE1B7A">
        <w:rPr>
          <w:rFonts w:asciiTheme="minorHAnsi" w:hAnsiTheme="minorHAnsi" w:cstheme="minorHAnsi"/>
          <w:iCs/>
        </w:rPr>
        <w:t>appropriate statutory obligation of confidentiality.</w:t>
      </w:r>
    </w:p>
    <w:p w14:paraId="0933BE53" w14:textId="036344A7"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(c) In the event of a personal data breach concerning personal data processed by the data</w:t>
      </w:r>
      <w:r w:rsidR="00FE1B7A" w:rsidRPr="00FE1B7A">
        <w:rPr>
          <w:rFonts w:asciiTheme="minorHAnsi" w:hAnsiTheme="minorHAnsi" w:cstheme="minorHAnsi"/>
          <w:iCs/>
        </w:rPr>
        <w:t xml:space="preserve"> </w:t>
      </w:r>
      <w:r w:rsidRPr="00FE1B7A">
        <w:rPr>
          <w:rFonts w:asciiTheme="minorHAnsi" w:hAnsiTheme="minorHAnsi" w:cstheme="minorHAnsi"/>
          <w:iCs/>
        </w:rPr>
        <w:t>importer, the data importer shall take appropriate measures to address the personal</w:t>
      </w:r>
      <w:r w:rsidR="00FE1B7A" w:rsidRPr="00FE1B7A">
        <w:rPr>
          <w:rFonts w:asciiTheme="minorHAnsi" w:hAnsiTheme="minorHAnsi" w:cstheme="minorHAnsi"/>
          <w:iCs/>
        </w:rPr>
        <w:t xml:space="preserve"> </w:t>
      </w:r>
      <w:r w:rsidRPr="00FE1B7A">
        <w:rPr>
          <w:rFonts w:asciiTheme="minorHAnsi" w:hAnsiTheme="minorHAnsi" w:cstheme="minorHAnsi"/>
          <w:iCs/>
        </w:rPr>
        <w:t>data breach, including measures to mitigate its adverse effects. The data importer</w:t>
      </w:r>
      <w:r w:rsidR="00FE1B7A" w:rsidRPr="00FE1B7A">
        <w:rPr>
          <w:rFonts w:asciiTheme="minorHAnsi" w:hAnsiTheme="minorHAnsi" w:cstheme="minorHAnsi"/>
          <w:iCs/>
        </w:rPr>
        <w:t xml:space="preserve"> </w:t>
      </w:r>
      <w:r w:rsidRPr="00FE1B7A">
        <w:rPr>
          <w:rFonts w:asciiTheme="minorHAnsi" w:hAnsiTheme="minorHAnsi" w:cstheme="minorHAnsi"/>
          <w:iCs/>
        </w:rPr>
        <w:t>shall also notify, without undue delay, the data exporter and, where appropriate, the</w:t>
      </w:r>
      <w:r w:rsidR="00FE1B7A" w:rsidRPr="00FE1B7A">
        <w:rPr>
          <w:rFonts w:asciiTheme="minorHAnsi" w:hAnsiTheme="minorHAnsi" w:cstheme="minorHAnsi"/>
          <w:iCs/>
        </w:rPr>
        <w:t xml:space="preserve"> </w:t>
      </w:r>
      <w:r w:rsidRPr="00FE1B7A">
        <w:rPr>
          <w:rFonts w:asciiTheme="minorHAnsi" w:hAnsiTheme="minorHAnsi" w:cstheme="minorHAnsi"/>
          <w:iCs/>
        </w:rPr>
        <w:t>controller after having become aware of it. Such notification shall contain the details</w:t>
      </w:r>
      <w:r w:rsidR="00FE1B7A" w:rsidRPr="00FE1B7A">
        <w:rPr>
          <w:rFonts w:asciiTheme="minorHAnsi" w:hAnsiTheme="minorHAnsi" w:cstheme="minorHAnsi"/>
          <w:iCs/>
        </w:rPr>
        <w:t xml:space="preserve"> </w:t>
      </w:r>
      <w:r w:rsidRPr="00FE1B7A">
        <w:rPr>
          <w:rFonts w:asciiTheme="minorHAnsi" w:hAnsiTheme="minorHAnsi" w:cstheme="minorHAnsi"/>
          <w:iCs/>
        </w:rPr>
        <w:t>of a contact point where more information can be obtained, a description of the</w:t>
      </w:r>
      <w:r w:rsidR="00FE1B7A" w:rsidRPr="00FE1B7A">
        <w:rPr>
          <w:rFonts w:asciiTheme="minorHAnsi" w:hAnsiTheme="minorHAnsi" w:cstheme="minorHAnsi"/>
          <w:iCs/>
        </w:rPr>
        <w:t xml:space="preserve"> </w:t>
      </w:r>
      <w:r w:rsidRPr="00FE1B7A">
        <w:rPr>
          <w:rFonts w:asciiTheme="minorHAnsi" w:hAnsiTheme="minorHAnsi" w:cstheme="minorHAnsi"/>
          <w:iCs/>
        </w:rPr>
        <w:t>nature of the breach (including, where possible, categories and approximate number</w:t>
      </w:r>
      <w:r w:rsidR="00FE1B7A" w:rsidRPr="00FE1B7A">
        <w:rPr>
          <w:rFonts w:asciiTheme="minorHAnsi" w:hAnsiTheme="minorHAnsi" w:cstheme="minorHAnsi"/>
          <w:iCs/>
        </w:rPr>
        <w:t xml:space="preserve"> </w:t>
      </w:r>
      <w:r w:rsidRPr="00FE1B7A">
        <w:rPr>
          <w:rFonts w:asciiTheme="minorHAnsi" w:hAnsiTheme="minorHAnsi" w:cstheme="minorHAnsi"/>
          <w:iCs/>
        </w:rPr>
        <w:t>of data subjects and personal data records concerned), its likely consequences and the</w:t>
      </w:r>
      <w:r w:rsidR="00FE1B7A" w:rsidRPr="00FE1B7A">
        <w:rPr>
          <w:rFonts w:asciiTheme="minorHAnsi" w:hAnsiTheme="minorHAnsi" w:cstheme="minorHAnsi"/>
          <w:iCs/>
        </w:rPr>
        <w:t xml:space="preserve"> </w:t>
      </w:r>
      <w:r w:rsidRPr="00FE1B7A">
        <w:rPr>
          <w:rFonts w:asciiTheme="minorHAnsi" w:hAnsiTheme="minorHAnsi" w:cstheme="minorHAnsi"/>
          <w:iCs/>
        </w:rPr>
        <w:t>measures taken or proposed to address the data breach. Where, and in so far as, it is</w:t>
      </w:r>
      <w:r w:rsidR="00FE1B7A" w:rsidRPr="00FE1B7A">
        <w:rPr>
          <w:rFonts w:asciiTheme="minorHAnsi" w:hAnsiTheme="minorHAnsi" w:cstheme="minorHAnsi"/>
          <w:iCs/>
        </w:rPr>
        <w:t xml:space="preserve"> </w:t>
      </w:r>
      <w:r w:rsidRPr="00FE1B7A">
        <w:rPr>
          <w:rFonts w:asciiTheme="minorHAnsi" w:hAnsiTheme="minorHAnsi" w:cstheme="minorHAnsi"/>
          <w:iCs/>
        </w:rPr>
        <w:t>not possible to provide all information at the same time, the initial notification shall</w:t>
      </w:r>
      <w:r w:rsidR="00FE1B7A" w:rsidRPr="00FE1B7A">
        <w:rPr>
          <w:rFonts w:asciiTheme="minorHAnsi" w:hAnsiTheme="minorHAnsi" w:cstheme="minorHAnsi"/>
          <w:iCs/>
        </w:rPr>
        <w:t xml:space="preserve"> </w:t>
      </w:r>
      <w:r w:rsidRPr="00FE1B7A">
        <w:rPr>
          <w:rFonts w:asciiTheme="minorHAnsi" w:hAnsiTheme="minorHAnsi" w:cstheme="minorHAnsi"/>
          <w:iCs/>
        </w:rPr>
        <w:t>contain the information then available and further information shall be provided</w:t>
      </w:r>
      <w:r w:rsidR="00FE1B7A" w:rsidRPr="00FE1B7A">
        <w:rPr>
          <w:rFonts w:asciiTheme="minorHAnsi" w:hAnsiTheme="minorHAnsi" w:cstheme="minorHAnsi"/>
          <w:iCs/>
        </w:rPr>
        <w:t xml:space="preserve"> </w:t>
      </w:r>
      <w:r w:rsidRPr="00FE1B7A">
        <w:rPr>
          <w:rFonts w:asciiTheme="minorHAnsi" w:hAnsiTheme="minorHAnsi" w:cstheme="minorHAnsi"/>
          <w:iCs/>
        </w:rPr>
        <w:t>subsequently as it becomes available without undue delay.</w:t>
      </w:r>
    </w:p>
    <w:p w14:paraId="7B940280" w14:textId="12745B4B"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(d) The data importer shall cooperate in good faith with and assist the data exporter in</w:t>
      </w:r>
      <w:r w:rsidR="00FE1B7A" w:rsidRPr="00FE1B7A">
        <w:rPr>
          <w:rFonts w:asciiTheme="minorHAnsi" w:hAnsiTheme="minorHAnsi" w:cstheme="minorHAnsi"/>
          <w:iCs/>
        </w:rPr>
        <w:t xml:space="preserve"> </w:t>
      </w:r>
      <w:r w:rsidRPr="00FE1B7A">
        <w:rPr>
          <w:rFonts w:asciiTheme="minorHAnsi" w:hAnsiTheme="minorHAnsi" w:cstheme="minorHAnsi"/>
          <w:iCs/>
        </w:rPr>
        <w:t>any way necessary to enable the data exporter to comply with its obligations under</w:t>
      </w:r>
      <w:r w:rsidR="00FE1B7A" w:rsidRPr="00FE1B7A">
        <w:rPr>
          <w:rFonts w:asciiTheme="minorHAnsi" w:hAnsiTheme="minorHAnsi" w:cstheme="minorHAnsi"/>
          <w:iCs/>
        </w:rPr>
        <w:t xml:space="preserve"> </w:t>
      </w:r>
      <w:r w:rsidRPr="00FE1B7A">
        <w:rPr>
          <w:rFonts w:asciiTheme="minorHAnsi" w:hAnsiTheme="minorHAnsi" w:cstheme="minorHAnsi"/>
          <w:iCs/>
        </w:rPr>
        <w:t>the GDPR, notably to notify its controller so that the latter may notify the competent</w:t>
      </w:r>
      <w:r w:rsidR="00FE1B7A" w:rsidRPr="00FE1B7A">
        <w:rPr>
          <w:rFonts w:asciiTheme="minorHAnsi" w:hAnsiTheme="minorHAnsi" w:cstheme="minorHAnsi"/>
          <w:iCs/>
        </w:rPr>
        <w:t xml:space="preserve"> </w:t>
      </w:r>
      <w:r w:rsidRPr="00FE1B7A">
        <w:rPr>
          <w:rFonts w:asciiTheme="minorHAnsi" w:hAnsiTheme="minorHAnsi" w:cstheme="minorHAnsi"/>
          <w:iCs/>
        </w:rPr>
        <w:t>supervisory authority and the affected data subjects, taking into account the nature of</w:t>
      </w:r>
      <w:r w:rsidR="00FE1B7A" w:rsidRPr="00FE1B7A">
        <w:rPr>
          <w:rFonts w:asciiTheme="minorHAnsi" w:hAnsiTheme="minorHAnsi" w:cstheme="minorHAnsi"/>
          <w:iCs/>
        </w:rPr>
        <w:t xml:space="preserve"> </w:t>
      </w:r>
      <w:r w:rsidRPr="00FE1B7A">
        <w:rPr>
          <w:rFonts w:asciiTheme="minorHAnsi" w:hAnsiTheme="minorHAnsi" w:cstheme="minorHAnsi"/>
          <w:iCs/>
        </w:rPr>
        <w:t>processing and the information available to the data importer.</w:t>
      </w:r>
    </w:p>
    <w:p w14:paraId="7830EEEB"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1.7 Special categories of personal data</w:t>
      </w:r>
    </w:p>
    <w:p w14:paraId="7A57ABD3" w14:textId="4BCBD771"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To the extent the transfer includes personal data revealing racial or ethnic origin, political</w:t>
      </w:r>
      <w:r w:rsidR="00FE1B7A" w:rsidRPr="00FE1B7A">
        <w:rPr>
          <w:rFonts w:asciiTheme="minorHAnsi" w:hAnsiTheme="minorHAnsi" w:cstheme="minorHAnsi"/>
          <w:iCs/>
        </w:rPr>
        <w:t xml:space="preserve"> </w:t>
      </w:r>
      <w:r w:rsidRPr="00FE1B7A">
        <w:rPr>
          <w:rFonts w:asciiTheme="minorHAnsi" w:hAnsiTheme="minorHAnsi" w:cstheme="minorHAnsi"/>
          <w:iCs/>
        </w:rPr>
        <w:t>opinions, religious or philosophical beliefs, or trade union membership, genetic or biometri</w:t>
      </w:r>
      <w:r w:rsidR="00FE1B7A" w:rsidRPr="00FE1B7A">
        <w:rPr>
          <w:rFonts w:asciiTheme="minorHAnsi" w:hAnsiTheme="minorHAnsi" w:cstheme="minorHAnsi"/>
          <w:iCs/>
        </w:rPr>
        <w:t xml:space="preserve">c </w:t>
      </w:r>
      <w:r w:rsidRPr="00FE1B7A">
        <w:rPr>
          <w:rFonts w:asciiTheme="minorHAnsi" w:hAnsiTheme="minorHAnsi" w:cstheme="minorHAnsi"/>
          <w:iCs/>
        </w:rPr>
        <w:t xml:space="preserve">data for the purpose of uniquely </w:t>
      </w:r>
      <w:r w:rsidRPr="00FE1B7A">
        <w:rPr>
          <w:rFonts w:asciiTheme="minorHAnsi" w:hAnsiTheme="minorHAnsi" w:cstheme="minorHAnsi"/>
          <w:iCs/>
        </w:rPr>
        <w:lastRenderedPageBreak/>
        <w:t>identifying a natural person, data concerning health or a</w:t>
      </w:r>
      <w:r w:rsidR="00FE1B7A" w:rsidRPr="00FE1B7A">
        <w:rPr>
          <w:rFonts w:asciiTheme="minorHAnsi" w:hAnsiTheme="minorHAnsi" w:cstheme="minorHAnsi"/>
          <w:iCs/>
        </w:rPr>
        <w:t xml:space="preserve"> </w:t>
      </w:r>
      <w:r w:rsidRPr="00FE1B7A">
        <w:rPr>
          <w:rFonts w:asciiTheme="minorHAnsi" w:hAnsiTheme="minorHAnsi" w:cstheme="minorHAnsi"/>
          <w:iCs/>
        </w:rPr>
        <w:t>person’s sex life or sexual orientation, or data relating to criminal convictions and offences</w:t>
      </w:r>
      <w:r w:rsidR="00FE1B7A" w:rsidRPr="00FE1B7A">
        <w:rPr>
          <w:rFonts w:asciiTheme="minorHAnsi" w:hAnsiTheme="minorHAnsi" w:cstheme="minorHAnsi"/>
          <w:iCs/>
        </w:rPr>
        <w:t xml:space="preserve"> </w:t>
      </w:r>
      <w:r w:rsidRPr="00FE1B7A">
        <w:rPr>
          <w:rFonts w:asciiTheme="minorHAnsi" w:hAnsiTheme="minorHAnsi" w:cstheme="minorHAnsi"/>
          <w:iCs/>
        </w:rPr>
        <w:t>(hereinafter “special categories of data”), the data importer shall apply the specific restrictions</w:t>
      </w:r>
      <w:r w:rsidR="00FE1B7A" w:rsidRPr="00FE1B7A">
        <w:rPr>
          <w:rFonts w:asciiTheme="minorHAnsi" w:hAnsiTheme="minorHAnsi" w:cstheme="minorHAnsi"/>
          <w:iCs/>
        </w:rPr>
        <w:t xml:space="preserve"> </w:t>
      </w:r>
      <w:r w:rsidRPr="00FE1B7A">
        <w:rPr>
          <w:rFonts w:asciiTheme="minorHAnsi" w:hAnsiTheme="minorHAnsi" w:cstheme="minorHAnsi"/>
          <w:iCs/>
        </w:rPr>
        <w:t>and/or additional safeguards set out in Annex I.B [Description of the transfer(s)].</w:t>
      </w:r>
    </w:p>
    <w:p w14:paraId="1067A415"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1.8 Onward transfers</w:t>
      </w:r>
    </w:p>
    <w:p w14:paraId="221FF08E" w14:textId="37941F05"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The data importer shall only disclose the personal data to a third party on the basis of</w:t>
      </w:r>
      <w:r w:rsidR="00FE1B7A">
        <w:rPr>
          <w:rFonts w:asciiTheme="minorHAnsi" w:hAnsiTheme="minorHAnsi" w:cstheme="minorHAnsi"/>
          <w:i/>
        </w:rPr>
        <w:t xml:space="preserve"> </w:t>
      </w:r>
      <w:r w:rsidRPr="00D2380B">
        <w:rPr>
          <w:rFonts w:asciiTheme="minorHAnsi" w:hAnsiTheme="minorHAnsi" w:cstheme="minorHAnsi"/>
          <w:i/>
        </w:rPr>
        <w:t>documented instructions from the controller. In addition, the data may only be disclosed to a</w:t>
      </w:r>
      <w:r w:rsidR="00FE1B7A">
        <w:rPr>
          <w:rFonts w:asciiTheme="minorHAnsi" w:hAnsiTheme="minorHAnsi" w:cstheme="minorHAnsi"/>
          <w:i/>
        </w:rPr>
        <w:t xml:space="preserve"> </w:t>
      </w:r>
      <w:r w:rsidRPr="00D2380B">
        <w:rPr>
          <w:rFonts w:asciiTheme="minorHAnsi" w:hAnsiTheme="minorHAnsi" w:cstheme="minorHAnsi"/>
          <w:i/>
        </w:rPr>
        <w:t>third party located outside the European Union</w:t>
      </w:r>
      <w:r w:rsidRPr="00FE1B7A">
        <w:rPr>
          <w:rFonts w:asciiTheme="minorHAnsi" w:hAnsiTheme="minorHAnsi" w:cstheme="minorHAnsi"/>
          <w:i/>
          <w:vertAlign w:val="superscript"/>
        </w:rPr>
        <w:t>5</w:t>
      </w:r>
      <w:r w:rsidR="00FE1B7A">
        <w:rPr>
          <w:rFonts w:asciiTheme="minorHAnsi" w:hAnsiTheme="minorHAnsi" w:cstheme="minorHAnsi"/>
          <w:i/>
        </w:rPr>
        <w:t xml:space="preserve"> </w:t>
      </w:r>
      <w:r w:rsidRPr="00D2380B">
        <w:rPr>
          <w:rFonts w:asciiTheme="minorHAnsi" w:hAnsiTheme="minorHAnsi" w:cstheme="minorHAnsi"/>
          <w:i/>
        </w:rPr>
        <w:t>(hereinafter “onward transfer”) if the third</w:t>
      </w:r>
      <w:r w:rsidR="00FE1B7A">
        <w:rPr>
          <w:rFonts w:asciiTheme="minorHAnsi" w:hAnsiTheme="minorHAnsi" w:cstheme="minorHAnsi"/>
          <w:i/>
        </w:rPr>
        <w:t xml:space="preserve"> </w:t>
      </w:r>
      <w:r w:rsidRPr="00D2380B">
        <w:rPr>
          <w:rFonts w:asciiTheme="minorHAnsi" w:hAnsiTheme="minorHAnsi" w:cstheme="minorHAnsi"/>
          <w:i/>
        </w:rPr>
        <w:t>party is or agrees to be bound by these Clauses or, alternatively, an onward transfer by the</w:t>
      </w:r>
      <w:r w:rsidR="00FE1B7A">
        <w:rPr>
          <w:rFonts w:asciiTheme="minorHAnsi" w:hAnsiTheme="minorHAnsi" w:cstheme="minorHAnsi"/>
          <w:i/>
        </w:rPr>
        <w:t xml:space="preserve"> </w:t>
      </w:r>
      <w:r w:rsidRPr="00D2380B">
        <w:rPr>
          <w:rFonts w:asciiTheme="minorHAnsi" w:hAnsiTheme="minorHAnsi" w:cstheme="minorHAnsi"/>
          <w:i/>
        </w:rPr>
        <w:t>data importer may only take place if:</w:t>
      </w:r>
    </w:p>
    <w:p w14:paraId="7342BB95" w14:textId="56F94386"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(i) the third party otherwise ensures appropriate safeguards pursuant to Articles 46</w:t>
      </w:r>
      <w:r w:rsidR="00FE1B7A">
        <w:rPr>
          <w:rFonts w:asciiTheme="minorHAnsi" w:hAnsiTheme="minorHAnsi" w:cstheme="minorHAnsi"/>
          <w:i/>
        </w:rPr>
        <w:t xml:space="preserve"> </w:t>
      </w:r>
      <w:r w:rsidRPr="00D2380B">
        <w:rPr>
          <w:rFonts w:asciiTheme="minorHAnsi" w:hAnsiTheme="minorHAnsi" w:cstheme="minorHAnsi"/>
          <w:i/>
        </w:rPr>
        <w:t>or 47 GDPR;</w:t>
      </w:r>
    </w:p>
    <w:p w14:paraId="5E8C593F" w14:textId="2A10B72E"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(ii) the onward transfer is to a country benefitting from an adequacy decision</w:t>
      </w:r>
      <w:r w:rsidR="00FE1B7A">
        <w:rPr>
          <w:rFonts w:asciiTheme="minorHAnsi" w:hAnsiTheme="minorHAnsi" w:cstheme="minorHAnsi"/>
          <w:i/>
        </w:rPr>
        <w:t xml:space="preserve"> </w:t>
      </w:r>
      <w:r w:rsidRPr="00D2380B">
        <w:rPr>
          <w:rFonts w:asciiTheme="minorHAnsi" w:hAnsiTheme="minorHAnsi" w:cstheme="minorHAnsi"/>
          <w:i/>
        </w:rPr>
        <w:t>pursuant to Article 45 GDPR that covers the onward transfer.</w:t>
      </w:r>
      <w:r w:rsidR="00FE1B7A">
        <w:rPr>
          <w:rFonts w:asciiTheme="minorHAnsi" w:hAnsiTheme="minorHAnsi" w:cstheme="minorHAnsi"/>
          <w:i/>
        </w:rPr>
        <w:t xml:space="preserve"> </w:t>
      </w:r>
      <w:r w:rsidRPr="00D2380B">
        <w:rPr>
          <w:rFonts w:asciiTheme="minorHAnsi" w:hAnsiTheme="minorHAnsi" w:cstheme="minorHAnsi"/>
          <w:i/>
        </w:rPr>
        <w:t>Any disclosure may only take place subject to compliance by the data importer with all the</w:t>
      </w:r>
      <w:r w:rsidR="00FE1B7A">
        <w:rPr>
          <w:rFonts w:asciiTheme="minorHAnsi" w:hAnsiTheme="minorHAnsi" w:cstheme="minorHAnsi"/>
          <w:i/>
        </w:rPr>
        <w:t xml:space="preserve"> </w:t>
      </w:r>
      <w:r w:rsidRPr="00D2380B">
        <w:rPr>
          <w:rFonts w:asciiTheme="minorHAnsi" w:hAnsiTheme="minorHAnsi" w:cstheme="minorHAnsi"/>
          <w:i/>
        </w:rPr>
        <w:t>other safeguards under these Clauses, in particular purpose limitation.</w:t>
      </w:r>
    </w:p>
    <w:p w14:paraId="343543D3"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1.9 Documentation and compliance</w:t>
      </w:r>
    </w:p>
    <w:p w14:paraId="5E748812" w14:textId="61897A91"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(a) The data importer shall promptly and properly deal with inquiries from the data</w:t>
      </w:r>
      <w:r w:rsidR="00FE1B7A">
        <w:rPr>
          <w:rFonts w:asciiTheme="minorHAnsi" w:hAnsiTheme="minorHAnsi" w:cstheme="minorHAnsi"/>
          <w:i/>
        </w:rPr>
        <w:t xml:space="preserve"> </w:t>
      </w:r>
      <w:r w:rsidRPr="00D2380B">
        <w:rPr>
          <w:rFonts w:asciiTheme="minorHAnsi" w:hAnsiTheme="minorHAnsi" w:cstheme="minorHAnsi"/>
          <w:i/>
        </w:rPr>
        <w:t>exporter or the controller that relate to the processing under these Clauses.</w:t>
      </w:r>
    </w:p>
    <w:p w14:paraId="70927E68" w14:textId="2E867B8D"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(b) The Parties shall be able to demonstrate compliance with these Clauses. In particular,</w:t>
      </w:r>
      <w:r w:rsidR="00FE1B7A">
        <w:rPr>
          <w:rFonts w:asciiTheme="minorHAnsi" w:hAnsiTheme="minorHAnsi" w:cstheme="minorHAnsi"/>
          <w:i/>
        </w:rPr>
        <w:t xml:space="preserve"> </w:t>
      </w:r>
      <w:r w:rsidRPr="00D2380B">
        <w:rPr>
          <w:rFonts w:asciiTheme="minorHAnsi" w:hAnsiTheme="minorHAnsi" w:cstheme="minorHAnsi"/>
          <w:i/>
        </w:rPr>
        <w:t>the data importer shall keep appropriate documentation on the processing activities</w:t>
      </w:r>
      <w:r w:rsidR="00FE1B7A">
        <w:rPr>
          <w:rFonts w:asciiTheme="minorHAnsi" w:hAnsiTheme="minorHAnsi" w:cstheme="minorHAnsi"/>
          <w:i/>
        </w:rPr>
        <w:t xml:space="preserve"> </w:t>
      </w:r>
      <w:r w:rsidRPr="00D2380B">
        <w:rPr>
          <w:rFonts w:asciiTheme="minorHAnsi" w:hAnsiTheme="minorHAnsi" w:cstheme="minorHAnsi"/>
          <w:i/>
        </w:rPr>
        <w:t>on behalf of the controller under its responsibility.</w:t>
      </w:r>
    </w:p>
    <w:p w14:paraId="0A864D07" w14:textId="68DB212C"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(c) The data importer shall make available to the data exporter and the controller all</w:t>
      </w:r>
      <w:r w:rsidR="00FE1B7A">
        <w:rPr>
          <w:rFonts w:asciiTheme="minorHAnsi" w:hAnsiTheme="minorHAnsi" w:cstheme="minorHAnsi"/>
          <w:i/>
        </w:rPr>
        <w:t xml:space="preserve"> </w:t>
      </w:r>
      <w:r w:rsidRPr="00D2380B">
        <w:rPr>
          <w:rFonts w:asciiTheme="minorHAnsi" w:hAnsiTheme="minorHAnsi" w:cstheme="minorHAnsi"/>
          <w:i/>
        </w:rPr>
        <w:t>information necessary to demonstrate compliance with the obligations set out in</w:t>
      </w:r>
      <w:r w:rsidR="00FE1B7A">
        <w:rPr>
          <w:rFonts w:asciiTheme="minorHAnsi" w:hAnsiTheme="minorHAnsi" w:cstheme="minorHAnsi"/>
          <w:i/>
        </w:rPr>
        <w:t xml:space="preserve"> </w:t>
      </w:r>
      <w:r w:rsidRPr="00D2380B">
        <w:rPr>
          <w:rFonts w:asciiTheme="minorHAnsi" w:hAnsiTheme="minorHAnsi" w:cstheme="minorHAnsi"/>
          <w:i/>
        </w:rPr>
        <w:t>these Clauses and allow for and contribute to reviews of data files and</w:t>
      </w:r>
      <w:r w:rsidR="00FE1B7A">
        <w:rPr>
          <w:rFonts w:asciiTheme="minorHAnsi" w:hAnsiTheme="minorHAnsi" w:cstheme="minorHAnsi"/>
          <w:i/>
        </w:rPr>
        <w:t xml:space="preserve"> </w:t>
      </w:r>
      <w:r w:rsidRPr="00D2380B">
        <w:rPr>
          <w:rFonts w:asciiTheme="minorHAnsi" w:hAnsiTheme="minorHAnsi" w:cstheme="minorHAnsi"/>
          <w:i/>
        </w:rPr>
        <w:t>documentation, or to audits of the processing activities covered by these Clauses, in</w:t>
      </w:r>
      <w:r w:rsidR="00FE1B7A">
        <w:rPr>
          <w:rFonts w:asciiTheme="minorHAnsi" w:hAnsiTheme="minorHAnsi" w:cstheme="minorHAnsi"/>
          <w:i/>
        </w:rPr>
        <w:t xml:space="preserve"> </w:t>
      </w:r>
      <w:r w:rsidRPr="00D2380B">
        <w:rPr>
          <w:rFonts w:asciiTheme="minorHAnsi" w:hAnsiTheme="minorHAnsi" w:cstheme="minorHAnsi"/>
          <w:i/>
        </w:rPr>
        <w:t>particular if there are indications of non-compliance. In deciding on a review or</w:t>
      </w:r>
      <w:r w:rsidR="00FE1B7A">
        <w:rPr>
          <w:rFonts w:asciiTheme="minorHAnsi" w:hAnsiTheme="minorHAnsi" w:cstheme="minorHAnsi"/>
          <w:i/>
        </w:rPr>
        <w:t xml:space="preserve"> </w:t>
      </w:r>
      <w:r w:rsidRPr="00D2380B">
        <w:rPr>
          <w:rFonts w:asciiTheme="minorHAnsi" w:hAnsiTheme="minorHAnsi" w:cstheme="minorHAnsi"/>
          <w:i/>
        </w:rPr>
        <w:t>audit, the controller or data exporter may take into account relevant certifications</w:t>
      </w:r>
      <w:r w:rsidR="00FE1B7A">
        <w:rPr>
          <w:rFonts w:asciiTheme="minorHAnsi" w:hAnsiTheme="minorHAnsi" w:cstheme="minorHAnsi"/>
          <w:i/>
        </w:rPr>
        <w:t xml:space="preserve"> </w:t>
      </w:r>
      <w:r w:rsidRPr="00D2380B">
        <w:rPr>
          <w:rFonts w:asciiTheme="minorHAnsi" w:hAnsiTheme="minorHAnsi" w:cstheme="minorHAnsi"/>
          <w:i/>
        </w:rPr>
        <w:t>held by the data importer.</w:t>
      </w:r>
    </w:p>
    <w:p w14:paraId="57FD3DE1" w14:textId="5424587D"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(d) The controller or data exporter may choose to conduct the audit by itself, to mandate,</w:t>
      </w:r>
      <w:r w:rsidR="00FE1B7A">
        <w:rPr>
          <w:rFonts w:asciiTheme="minorHAnsi" w:hAnsiTheme="minorHAnsi" w:cstheme="minorHAnsi"/>
          <w:i/>
        </w:rPr>
        <w:t xml:space="preserve"> </w:t>
      </w:r>
      <w:r w:rsidRPr="00D2380B">
        <w:rPr>
          <w:rFonts w:asciiTheme="minorHAnsi" w:hAnsiTheme="minorHAnsi" w:cstheme="minorHAnsi"/>
          <w:i/>
        </w:rPr>
        <w:t>at its own cost, an independent auditor or to rely on an independent audit mandated</w:t>
      </w:r>
      <w:r w:rsidR="00FE1B7A">
        <w:rPr>
          <w:rFonts w:asciiTheme="minorHAnsi" w:hAnsiTheme="minorHAnsi" w:cstheme="minorHAnsi"/>
          <w:i/>
        </w:rPr>
        <w:t xml:space="preserve"> </w:t>
      </w:r>
      <w:r w:rsidRPr="00D2380B">
        <w:rPr>
          <w:rFonts w:asciiTheme="minorHAnsi" w:hAnsiTheme="minorHAnsi" w:cstheme="minorHAnsi"/>
          <w:i/>
        </w:rPr>
        <w:t>by the data importer. Where the data importer mandates an audit, it has to bear the</w:t>
      </w:r>
      <w:r w:rsidR="00FE1B7A">
        <w:rPr>
          <w:rFonts w:asciiTheme="minorHAnsi" w:hAnsiTheme="minorHAnsi" w:cstheme="minorHAnsi"/>
          <w:i/>
        </w:rPr>
        <w:t xml:space="preserve"> </w:t>
      </w:r>
      <w:r w:rsidRPr="00D2380B">
        <w:rPr>
          <w:rFonts w:asciiTheme="minorHAnsi" w:hAnsiTheme="minorHAnsi" w:cstheme="minorHAnsi"/>
          <w:i/>
        </w:rPr>
        <w:t>costs of the independent auditor. Audits may also include inspections at the premises</w:t>
      </w:r>
      <w:r w:rsidR="00FE1B7A">
        <w:rPr>
          <w:rFonts w:asciiTheme="minorHAnsi" w:hAnsiTheme="minorHAnsi" w:cstheme="minorHAnsi"/>
          <w:i/>
        </w:rPr>
        <w:t xml:space="preserve"> </w:t>
      </w:r>
      <w:r w:rsidRPr="00D2380B">
        <w:rPr>
          <w:rFonts w:asciiTheme="minorHAnsi" w:hAnsiTheme="minorHAnsi" w:cstheme="minorHAnsi"/>
          <w:i/>
        </w:rPr>
        <w:t>of the data importer and shall be carried out with reasonable notice.</w:t>
      </w:r>
    </w:p>
    <w:p w14:paraId="02215982" w14:textId="4C0F548B" w:rsidR="00D2380B" w:rsidRPr="00D2380B" w:rsidRDefault="00D2380B" w:rsidP="00FE1B7A">
      <w:pPr>
        <w:spacing w:after="160" w:line="259" w:lineRule="auto"/>
        <w:rPr>
          <w:rFonts w:asciiTheme="minorHAnsi" w:hAnsiTheme="minorHAnsi" w:cstheme="minorHAnsi"/>
          <w:i/>
        </w:rPr>
      </w:pPr>
      <w:r w:rsidRPr="00D2380B">
        <w:rPr>
          <w:rFonts w:asciiTheme="minorHAnsi" w:hAnsiTheme="minorHAnsi" w:cstheme="minorHAnsi"/>
          <w:i/>
        </w:rPr>
        <w:t>(e) The data importer shall make the information referred to in paragraphs b) and c),</w:t>
      </w:r>
      <w:r w:rsidR="00FE1B7A">
        <w:rPr>
          <w:rFonts w:asciiTheme="minorHAnsi" w:hAnsiTheme="minorHAnsi" w:cstheme="minorHAnsi"/>
          <w:i/>
        </w:rPr>
        <w:t xml:space="preserve"> </w:t>
      </w:r>
      <w:r w:rsidRPr="00D2380B">
        <w:rPr>
          <w:rFonts w:asciiTheme="minorHAnsi" w:hAnsiTheme="minorHAnsi" w:cstheme="minorHAnsi"/>
          <w:i/>
        </w:rPr>
        <w:t>including the results of any audits, available to the competent supervisory authority</w:t>
      </w:r>
      <w:r w:rsidR="00FE1B7A">
        <w:rPr>
          <w:rFonts w:asciiTheme="minorHAnsi" w:hAnsiTheme="minorHAnsi" w:cstheme="minorHAnsi"/>
          <w:i/>
        </w:rPr>
        <w:t xml:space="preserve"> </w:t>
      </w:r>
      <w:r w:rsidRPr="00D2380B">
        <w:rPr>
          <w:rFonts w:asciiTheme="minorHAnsi" w:hAnsiTheme="minorHAnsi" w:cstheme="minorHAnsi"/>
          <w:i/>
        </w:rPr>
        <w:t>on request.</w:t>
      </w:r>
    </w:p>
    <w:p w14:paraId="28EF592B" w14:textId="77777777" w:rsidR="00FE1B7A" w:rsidRDefault="00FE1B7A" w:rsidP="00D2380B">
      <w:pPr>
        <w:spacing w:after="160" w:line="259" w:lineRule="auto"/>
        <w:jc w:val="left"/>
        <w:rPr>
          <w:rFonts w:asciiTheme="minorHAnsi" w:hAnsiTheme="minorHAnsi" w:cstheme="minorHAnsi"/>
          <w:i/>
        </w:rPr>
      </w:pPr>
    </w:p>
    <w:p w14:paraId="547394C9" w14:textId="032B2321" w:rsidR="00D2380B" w:rsidRPr="00FE1B7A" w:rsidRDefault="00D2380B" w:rsidP="00FE1B7A">
      <w:pPr>
        <w:spacing w:after="160" w:line="259" w:lineRule="auto"/>
        <w:jc w:val="center"/>
        <w:rPr>
          <w:rFonts w:asciiTheme="minorHAnsi" w:hAnsiTheme="minorHAnsi" w:cstheme="minorHAnsi"/>
          <w:b/>
          <w:bCs/>
          <w:i/>
        </w:rPr>
      </w:pPr>
      <w:r w:rsidRPr="00FE1B7A">
        <w:rPr>
          <w:rFonts w:asciiTheme="minorHAnsi" w:hAnsiTheme="minorHAnsi" w:cstheme="minorHAnsi"/>
          <w:b/>
          <w:bCs/>
          <w:i/>
        </w:rPr>
        <w:t>MODULE FOUR: Transfer processor to controller</w:t>
      </w:r>
    </w:p>
    <w:p w14:paraId="711FC493"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1.1 Instructions</w:t>
      </w:r>
    </w:p>
    <w:p w14:paraId="2C1954A5" w14:textId="0CB6E520"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(a) The data exporter shall process the personal data only on documented instructions</w:t>
      </w:r>
      <w:r w:rsidR="00FE1B7A" w:rsidRPr="00FE1B7A">
        <w:rPr>
          <w:rFonts w:asciiTheme="minorHAnsi" w:hAnsiTheme="minorHAnsi" w:cstheme="minorHAnsi"/>
          <w:iCs/>
        </w:rPr>
        <w:t xml:space="preserve"> </w:t>
      </w:r>
      <w:r w:rsidRPr="00FE1B7A">
        <w:rPr>
          <w:rFonts w:asciiTheme="minorHAnsi" w:hAnsiTheme="minorHAnsi" w:cstheme="minorHAnsi"/>
          <w:iCs/>
        </w:rPr>
        <w:t>from the data importer acting as its controller.</w:t>
      </w:r>
    </w:p>
    <w:p w14:paraId="2244F837" w14:textId="6EAF0DA2"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t>(b) The data exporter shall immediately inform the data importer if it is unable to follow</w:t>
      </w:r>
      <w:r w:rsidR="00FE1B7A" w:rsidRPr="00FE1B7A">
        <w:rPr>
          <w:rFonts w:asciiTheme="minorHAnsi" w:hAnsiTheme="minorHAnsi" w:cstheme="minorHAnsi"/>
          <w:iCs/>
        </w:rPr>
        <w:t xml:space="preserve"> </w:t>
      </w:r>
      <w:r w:rsidRPr="00FE1B7A">
        <w:rPr>
          <w:rFonts w:asciiTheme="minorHAnsi" w:hAnsiTheme="minorHAnsi" w:cstheme="minorHAnsi"/>
          <w:iCs/>
        </w:rPr>
        <w:t>those instructions, including if such instructions infringe the GDPR or other Union or</w:t>
      </w:r>
      <w:r w:rsidR="00FE1B7A" w:rsidRPr="00FE1B7A">
        <w:rPr>
          <w:rFonts w:asciiTheme="minorHAnsi" w:hAnsiTheme="minorHAnsi" w:cstheme="minorHAnsi"/>
          <w:iCs/>
        </w:rPr>
        <w:t xml:space="preserve"> </w:t>
      </w:r>
      <w:r w:rsidRPr="00FE1B7A">
        <w:rPr>
          <w:rFonts w:asciiTheme="minorHAnsi" w:hAnsiTheme="minorHAnsi" w:cstheme="minorHAnsi"/>
          <w:iCs/>
        </w:rPr>
        <w:t>Member State data protection law.</w:t>
      </w:r>
    </w:p>
    <w:p w14:paraId="52AD3EC4" w14:textId="77777777" w:rsidR="00FE1B7A" w:rsidRDefault="00FE1B7A" w:rsidP="00D2380B">
      <w:pPr>
        <w:spacing w:after="160" w:line="259" w:lineRule="auto"/>
        <w:jc w:val="left"/>
        <w:rPr>
          <w:rFonts w:asciiTheme="minorHAnsi" w:hAnsiTheme="minorHAnsi" w:cstheme="minorHAnsi"/>
          <w:i/>
        </w:rPr>
      </w:pPr>
    </w:p>
    <w:p w14:paraId="00150976" w14:textId="1C3878CB" w:rsidR="00FE1B7A" w:rsidRPr="00FE1B7A" w:rsidRDefault="00FE1B7A" w:rsidP="00FE1B7A">
      <w:pPr>
        <w:spacing w:after="160" w:line="259" w:lineRule="auto"/>
        <w:jc w:val="left"/>
        <w:rPr>
          <w:rFonts w:asciiTheme="minorHAnsi" w:hAnsiTheme="minorHAnsi" w:cstheme="minorHAnsi"/>
          <w:i/>
          <w:sz w:val="18"/>
          <w:szCs w:val="18"/>
        </w:rPr>
      </w:pPr>
      <w:r w:rsidRPr="00FE1B7A">
        <w:rPr>
          <w:rFonts w:asciiTheme="minorHAnsi" w:hAnsiTheme="minorHAnsi" w:cstheme="minorHAnsi"/>
          <w:i/>
          <w:sz w:val="18"/>
          <w:szCs w:val="18"/>
          <w:vertAlign w:val="superscript"/>
        </w:rPr>
        <w:t xml:space="preserve">5 </w:t>
      </w:r>
      <w:r w:rsidRPr="00FE1B7A">
        <w:rPr>
          <w:rFonts w:asciiTheme="minorHAnsi" w:hAnsiTheme="minorHAnsi" w:cstheme="minorHAnsi"/>
          <w:i/>
          <w:sz w:val="18"/>
          <w:szCs w:val="18"/>
        </w:rPr>
        <w:t>The Agreement on the European Economic Area (EEA Agreement) provides for the extension of the European</w:t>
      </w:r>
      <w:r>
        <w:rPr>
          <w:rFonts w:asciiTheme="minorHAnsi" w:hAnsiTheme="minorHAnsi" w:cstheme="minorHAnsi"/>
          <w:i/>
          <w:sz w:val="18"/>
          <w:szCs w:val="18"/>
        </w:rPr>
        <w:t xml:space="preserve"> </w:t>
      </w:r>
      <w:r w:rsidRPr="00FE1B7A">
        <w:rPr>
          <w:rFonts w:asciiTheme="minorHAnsi" w:hAnsiTheme="minorHAnsi" w:cstheme="minorHAnsi"/>
          <w:i/>
          <w:sz w:val="18"/>
          <w:szCs w:val="18"/>
        </w:rPr>
        <w:t>Union's internal market to the three EEA States Iceland, Liechtenstein and Norway. The Union data protection</w:t>
      </w:r>
      <w:r>
        <w:rPr>
          <w:rFonts w:asciiTheme="minorHAnsi" w:hAnsiTheme="minorHAnsi" w:cstheme="minorHAnsi"/>
          <w:i/>
          <w:sz w:val="18"/>
          <w:szCs w:val="18"/>
        </w:rPr>
        <w:t xml:space="preserve"> </w:t>
      </w:r>
      <w:r w:rsidRPr="00FE1B7A">
        <w:rPr>
          <w:rFonts w:asciiTheme="minorHAnsi" w:hAnsiTheme="minorHAnsi" w:cstheme="minorHAnsi"/>
          <w:i/>
          <w:sz w:val="18"/>
          <w:szCs w:val="18"/>
        </w:rPr>
        <w:t>legislation, including Regulation (EU) 2016/679, is covered by the EEA Agreement and has been incorporated</w:t>
      </w:r>
      <w:r>
        <w:rPr>
          <w:rFonts w:asciiTheme="minorHAnsi" w:hAnsiTheme="minorHAnsi" w:cstheme="minorHAnsi"/>
          <w:i/>
          <w:sz w:val="18"/>
          <w:szCs w:val="18"/>
        </w:rPr>
        <w:t xml:space="preserve"> </w:t>
      </w:r>
      <w:r w:rsidRPr="00FE1B7A">
        <w:rPr>
          <w:rFonts w:asciiTheme="minorHAnsi" w:hAnsiTheme="minorHAnsi" w:cstheme="minorHAnsi"/>
          <w:i/>
          <w:sz w:val="18"/>
          <w:szCs w:val="18"/>
        </w:rPr>
        <w:t>into Annex XI thereof. Therefore, any disclosure by the data importer to a third party located in the EEA does</w:t>
      </w:r>
      <w:r>
        <w:rPr>
          <w:rFonts w:asciiTheme="minorHAnsi" w:hAnsiTheme="minorHAnsi" w:cstheme="minorHAnsi"/>
          <w:i/>
          <w:sz w:val="18"/>
          <w:szCs w:val="18"/>
        </w:rPr>
        <w:t xml:space="preserve"> </w:t>
      </w:r>
      <w:r w:rsidRPr="00FE1B7A">
        <w:rPr>
          <w:rFonts w:asciiTheme="minorHAnsi" w:hAnsiTheme="minorHAnsi" w:cstheme="minorHAnsi"/>
          <w:i/>
          <w:sz w:val="18"/>
          <w:szCs w:val="18"/>
        </w:rPr>
        <w:t>not qualify as an onward transfer for the purposes of these Clauses.</w:t>
      </w:r>
    </w:p>
    <w:p w14:paraId="531C5E58" w14:textId="77777777" w:rsidR="00FE1B7A" w:rsidRDefault="00FE1B7A" w:rsidP="00D2380B">
      <w:pPr>
        <w:spacing w:after="160" w:line="259" w:lineRule="auto"/>
        <w:jc w:val="left"/>
        <w:rPr>
          <w:rFonts w:asciiTheme="minorHAnsi" w:hAnsiTheme="minorHAnsi" w:cstheme="minorHAnsi"/>
          <w:i/>
        </w:rPr>
      </w:pPr>
    </w:p>
    <w:p w14:paraId="40694242" w14:textId="42800FA9" w:rsidR="00D2380B" w:rsidRPr="00FE1B7A" w:rsidRDefault="00D2380B" w:rsidP="00D2380B">
      <w:pPr>
        <w:spacing w:after="160" w:line="259" w:lineRule="auto"/>
        <w:jc w:val="left"/>
        <w:rPr>
          <w:rFonts w:asciiTheme="minorHAnsi" w:hAnsiTheme="minorHAnsi" w:cstheme="minorHAnsi"/>
          <w:iCs/>
        </w:rPr>
      </w:pPr>
      <w:r w:rsidRPr="00FE1B7A">
        <w:rPr>
          <w:rFonts w:asciiTheme="minorHAnsi" w:hAnsiTheme="minorHAnsi" w:cstheme="minorHAnsi"/>
          <w:iCs/>
        </w:rPr>
        <w:lastRenderedPageBreak/>
        <w:t>(c) The data importer shall refrain from any action that would prevent the data exporter</w:t>
      </w:r>
      <w:r w:rsidR="00FE1B7A" w:rsidRPr="00FE1B7A">
        <w:rPr>
          <w:rFonts w:asciiTheme="minorHAnsi" w:hAnsiTheme="minorHAnsi" w:cstheme="minorHAnsi"/>
          <w:iCs/>
        </w:rPr>
        <w:t xml:space="preserve"> </w:t>
      </w:r>
      <w:r w:rsidRPr="00FE1B7A">
        <w:rPr>
          <w:rFonts w:asciiTheme="minorHAnsi" w:hAnsiTheme="minorHAnsi" w:cstheme="minorHAnsi"/>
          <w:iCs/>
        </w:rPr>
        <w:t>from fulfilling its obligations under the GDPR, including as regards cooperation with</w:t>
      </w:r>
      <w:r w:rsidR="00FE1B7A" w:rsidRPr="00FE1B7A">
        <w:rPr>
          <w:rFonts w:asciiTheme="minorHAnsi" w:hAnsiTheme="minorHAnsi" w:cstheme="minorHAnsi"/>
          <w:iCs/>
        </w:rPr>
        <w:t xml:space="preserve"> </w:t>
      </w:r>
      <w:r w:rsidRPr="00FE1B7A">
        <w:rPr>
          <w:rFonts w:asciiTheme="minorHAnsi" w:hAnsiTheme="minorHAnsi" w:cstheme="minorHAnsi"/>
          <w:iCs/>
        </w:rPr>
        <w:t>competent supervisory authorities.</w:t>
      </w:r>
    </w:p>
    <w:p w14:paraId="211FC528"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1.2 Security of processing</w:t>
      </w:r>
    </w:p>
    <w:p w14:paraId="29F9A777" w14:textId="3438F96C"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The Parties shall implement appropriate technical and organisational measures to ensure the</w:t>
      </w:r>
      <w:r w:rsidR="00FE1B7A" w:rsidRPr="00FE1B7A">
        <w:rPr>
          <w:rFonts w:asciiTheme="minorHAnsi" w:hAnsiTheme="minorHAnsi" w:cstheme="minorHAnsi"/>
          <w:iCs/>
        </w:rPr>
        <w:t xml:space="preserve"> </w:t>
      </w:r>
      <w:r w:rsidRPr="00FE1B7A">
        <w:rPr>
          <w:rFonts w:asciiTheme="minorHAnsi" w:hAnsiTheme="minorHAnsi" w:cstheme="minorHAnsi"/>
          <w:iCs/>
        </w:rPr>
        <w:t>security of the data, including during the transmission, and the protection against accidental or</w:t>
      </w:r>
      <w:r w:rsidR="00FE1B7A" w:rsidRPr="00FE1B7A">
        <w:rPr>
          <w:rFonts w:asciiTheme="minorHAnsi" w:hAnsiTheme="minorHAnsi" w:cstheme="minorHAnsi"/>
          <w:iCs/>
        </w:rPr>
        <w:t xml:space="preserve"> </w:t>
      </w:r>
      <w:r w:rsidRPr="00FE1B7A">
        <w:rPr>
          <w:rFonts w:asciiTheme="minorHAnsi" w:hAnsiTheme="minorHAnsi" w:cstheme="minorHAnsi"/>
          <w:iCs/>
        </w:rPr>
        <w:t>unlawful destruction, loss, alteration, unauthorised disclosure or access. In assessing the</w:t>
      </w:r>
      <w:r w:rsidR="00FE1B7A" w:rsidRPr="00FE1B7A">
        <w:rPr>
          <w:rFonts w:asciiTheme="minorHAnsi" w:hAnsiTheme="minorHAnsi" w:cstheme="minorHAnsi"/>
          <w:iCs/>
        </w:rPr>
        <w:t xml:space="preserve"> </w:t>
      </w:r>
      <w:r w:rsidRPr="00FE1B7A">
        <w:rPr>
          <w:rFonts w:asciiTheme="minorHAnsi" w:hAnsiTheme="minorHAnsi" w:cstheme="minorHAnsi"/>
          <w:iCs/>
        </w:rPr>
        <w:t>appropriate level of security, they shall take due account of the risks involved in the</w:t>
      </w:r>
      <w:r w:rsidR="00FE1B7A" w:rsidRPr="00FE1B7A">
        <w:rPr>
          <w:rFonts w:asciiTheme="minorHAnsi" w:hAnsiTheme="minorHAnsi" w:cstheme="minorHAnsi"/>
          <w:iCs/>
        </w:rPr>
        <w:t xml:space="preserve"> </w:t>
      </w:r>
      <w:r w:rsidRPr="00FE1B7A">
        <w:rPr>
          <w:rFonts w:asciiTheme="minorHAnsi" w:hAnsiTheme="minorHAnsi" w:cstheme="minorHAnsi"/>
          <w:iCs/>
        </w:rPr>
        <w:t>processing, the nature of the personal data</w:t>
      </w:r>
      <w:r w:rsidRPr="00FE1B7A">
        <w:rPr>
          <w:rFonts w:asciiTheme="minorHAnsi" w:hAnsiTheme="minorHAnsi" w:cstheme="minorHAnsi"/>
          <w:iCs/>
          <w:vertAlign w:val="superscript"/>
        </w:rPr>
        <w:t>6</w:t>
      </w:r>
      <w:r w:rsidR="00FE1B7A" w:rsidRPr="00FE1B7A">
        <w:rPr>
          <w:rFonts w:asciiTheme="minorHAnsi" w:hAnsiTheme="minorHAnsi" w:cstheme="minorHAnsi"/>
          <w:iCs/>
        </w:rPr>
        <w:t xml:space="preserve"> </w:t>
      </w:r>
      <w:r w:rsidRPr="00FE1B7A">
        <w:rPr>
          <w:rFonts w:asciiTheme="minorHAnsi" w:hAnsiTheme="minorHAnsi" w:cstheme="minorHAnsi"/>
          <w:iCs/>
        </w:rPr>
        <w:t>and the nature, scope, context and purposes of</w:t>
      </w:r>
      <w:r w:rsidR="00FE1B7A" w:rsidRPr="00FE1B7A">
        <w:rPr>
          <w:rFonts w:asciiTheme="minorHAnsi" w:hAnsiTheme="minorHAnsi" w:cstheme="minorHAnsi"/>
          <w:iCs/>
        </w:rPr>
        <w:t xml:space="preserve"> </w:t>
      </w:r>
      <w:r w:rsidRPr="00FE1B7A">
        <w:rPr>
          <w:rFonts w:asciiTheme="minorHAnsi" w:hAnsiTheme="minorHAnsi" w:cstheme="minorHAnsi"/>
          <w:iCs/>
        </w:rPr>
        <w:t>processing, and in particular consider encryption during transmission and anonymisation or</w:t>
      </w:r>
      <w:r w:rsidR="00FE1B7A" w:rsidRPr="00FE1B7A">
        <w:rPr>
          <w:rFonts w:asciiTheme="minorHAnsi" w:hAnsiTheme="minorHAnsi" w:cstheme="minorHAnsi"/>
          <w:iCs/>
        </w:rPr>
        <w:t xml:space="preserve"> </w:t>
      </w:r>
      <w:r w:rsidRPr="00FE1B7A">
        <w:rPr>
          <w:rFonts w:asciiTheme="minorHAnsi" w:hAnsiTheme="minorHAnsi" w:cstheme="minorHAnsi"/>
          <w:iCs/>
        </w:rPr>
        <w:t>pseudonymisation where this does not prevent fulfilling the purpose of processing.</w:t>
      </w:r>
    </w:p>
    <w:p w14:paraId="699A5B91" w14:textId="77777777" w:rsidR="00D2380B" w:rsidRPr="00FE1B7A" w:rsidRDefault="00D2380B" w:rsidP="00D2380B">
      <w:pPr>
        <w:spacing w:after="160" w:line="259" w:lineRule="auto"/>
        <w:jc w:val="left"/>
        <w:rPr>
          <w:rFonts w:asciiTheme="minorHAnsi" w:hAnsiTheme="minorHAnsi" w:cstheme="minorHAnsi"/>
          <w:b/>
          <w:bCs/>
          <w:i/>
        </w:rPr>
      </w:pPr>
      <w:r w:rsidRPr="00FE1B7A">
        <w:rPr>
          <w:rFonts w:asciiTheme="minorHAnsi" w:hAnsiTheme="minorHAnsi" w:cstheme="minorHAnsi"/>
          <w:b/>
          <w:bCs/>
          <w:i/>
        </w:rPr>
        <w:t>1.3 Documentation and compliance</w:t>
      </w:r>
    </w:p>
    <w:p w14:paraId="61B7B39F"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The Parties shall be able to demonstrate compliance with these Clauses.</w:t>
      </w:r>
    </w:p>
    <w:p w14:paraId="19B3A566" w14:textId="77777777" w:rsidR="00FE1B7A" w:rsidRDefault="00FE1B7A" w:rsidP="00FE1B7A">
      <w:pPr>
        <w:spacing w:after="160" w:line="259" w:lineRule="auto"/>
        <w:jc w:val="center"/>
        <w:rPr>
          <w:rFonts w:asciiTheme="minorHAnsi" w:hAnsiTheme="minorHAnsi" w:cstheme="minorHAnsi"/>
          <w:b/>
          <w:bCs/>
          <w:i/>
        </w:rPr>
      </w:pPr>
    </w:p>
    <w:p w14:paraId="5F72D4D1" w14:textId="08C57203" w:rsidR="00D2380B" w:rsidRPr="00FE1B7A" w:rsidRDefault="00D2380B" w:rsidP="00FE1B7A">
      <w:pPr>
        <w:spacing w:after="160" w:line="259" w:lineRule="auto"/>
        <w:jc w:val="center"/>
        <w:rPr>
          <w:rFonts w:asciiTheme="minorHAnsi" w:hAnsiTheme="minorHAnsi" w:cstheme="minorHAnsi"/>
          <w:b/>
          <w:bCs/>
          <w:i/>
        </w:rPr>
      </w:pPr>
      <w:r w:rsidRPr="00FE1B7A">
        <w:rPr>
          <w:rFonts w:asciiTheme="minorHAnsi" w:hAnsiTheme="minorHAnsi" w:cstheme="minorHAnsi"/>
          <w:b/>
          <w:bCs/>
          <w:i/>
        </w:rPr>
        <w:t>Clause 2</w:t>
      </w:r>
    </w:p>
    <w:p w14:paraId="535B5202" w14:textId="77777777" w:rsidR="00D2380B" w:rsidRPr="00FE1B7A" w:rsidRDefault="00D2380B" w:rsidP="00FE1B7A">
      <w:pPr>
        <w:spacing w:after="160" w:line="259" w:lineRule="auto"/>
        <w:jc w:val="center"/>
        <w:rPr>
          <w:rFonts w:asciiTheme="minorHAnsi" w:hAnsiTheme="minorHAnsi" w:cstheme="minorHAnsi"/>
          <w:b/>
          <w:bCs/>
          <w:i/>
        </w:rPr>
      </w:pPr>
      <w:r w:rsidRPr="00FE1B7A">
        <w:rPr>
          <w:rFonts w:asciiTheme="minorHAnsi" w:hAnsiTheme="minorHAnsi" w:cstheme="minorHAnsi"/>
          <w:b/>
          <w:bCs/>
          <w:i/>
        </w:rPr>
        <w:t>Local laws affecting compliance with the Clauses</w:t>
      </w:r>
    </w:p>
    <w:p w14:paraId="7165E8C5" w14:textId="77777777" w:rsidR="00D2380B" w:rsidRPr="00FE1B7A" w:rsidRDefault="00D2380B" w:rsidP="00D2380B">
      <w:pPr>
        <w:spacing w:after="160" w:line="259" w:lineRule="auto"/>
        <w:jc w:val="left"/>
        <w:rPr>
          <w:rFonts w:asciiTheme="minorHAnsi" w:hAnsiTheme="minorHAnsi" w:cstheme="minorHAnsi"/>
          <w:b/>
          <w:bCs/>
          <w:iCs/>
        </w:rPr>
      </w:pPr>
      <w:r w:rsidRPr="00FE1B7A">
        <w:rPr>
          <w:rFonts w:asciiTheme="minorHAnsi" w:hAnsiTheme="minorHAnsi" w:cstheme="minorHAnsi"/>
          <w:b/>
          <w:bCs/>
          <w:iCs/>
        </w:rPr>
        <w:t>MODULE ONE: Transfer controller to controller</w:t>
      </w:r>
    </w:p>
    <w:p w14:paraId="6D9FC9CC" w14:textId="77777777" w:rsidR="00D2380B" w:rsidRPr="00FE1B7A" w:rsidRDefault="00D2380B" w:rsidP="00D2380B">
      <w:pPr>
        <w:spacing w:after="160" w:line="259" w:lineRule="auto"/>
        <w:jc w:val="left"/>
        <w:rPr>
          <w:rFonts w:asciiTheme="minorHAnsi" w:hAnsiTheme="minorHAnsi" w:cstheme="minorHAnsi"/>
          <w:b/>
          <w:bCs/>
          <w:iCs/>
        </w:rPr>
      </w:pPr>
      <w:r w:rsidRPr="00FE1B7A">
        <w:rPr>
          <w:rFonts w:asciiTheme="minorHAnsi" w:hAnsiTheme="minorHAnsi" w:cstheme="minorHAnsi"/>
          <w:b/>
          <w:bCs/>
          <w:iCs/>
        </w:rPr>
        <w:t>MODULE TWO: Transfer controller to processor</w:t>
      </w:r>
    </w:p>
    <w:p w14:paraId="260D773F" w14:textId="77777777" w:rsidR="00D2380B" w:rsidRPr="00FE1B7A" w:rsidRDefault="00D2380B" w:rsidP="00D2380B">
      <w:pPr>
        <w:spacing w:after="160" w:line="259" w:lineRule="auto"/>
        <w:jc w:val="left"/>
        <w:rPr>
          <w:rFonts w:asciiTheme="minorHAnsi" w:hAnsiTheme="minorHAnsi" w:cstheme="minorHAnsi"/>
          <w:b/>
          <w:bCs/>
          <w:iCs/>
        </w:rPr>
      </w:pPr>
      <w:r w:rsidRPr="00FE1B7A">
        <w:rPr>
          <w:rFonts w:asciiTheme="minorHAnsi" w:hAnsiTheme="minorHAnsi" w:cstheme="minorHAnsi"/>
          <w:b/>
          <w:bCs/>
          <w:iCs/>
        </w:rPr>
        <w:t>MODULE THREE: Transfer processor to processor</w:t>
      </w:r>
    </w:p>
    <w:p w14:paraId="1448036C" w14:textId="00618CA9" w:rsidR="00D2380B" w:rsidRPr="00D2380B" w:rsidRDefault="00D2380B" w:rsidP="00D2380B">
      <w:pPr>
        <w:spacing w:after="160" w:line="259" w:lineRule="auto"/>
        <w:jc w:val="left"/>
        <w:rPr>
          <w:rFonts w:asciiTheme="minorHAnsi" w:hAnsiTheme="minorHAnsi" w:cstheme="minorHAnsi"/>
          <w:i/>
        </w:rPr>
      </w:pPr>
      <w:r w:rsidRPr="00FE1B7A">
        <w:rPr>
          <w:rFonts w:asciiTheme="minorHAnsi" w:hAnsiTheme="minorHAnsi" w:cstheme="minorHAnsi"/>
          <w:b/>
          <w:bCs/>
          <w:iCs/>
        </w:rPr>
        <w:t xml:space="preserve">MODULE FOUR: Transfer processor to controller </w:t>
      </w:r>
      <w:r w:rsidRPr="00FE1B7A">
        <w:rPr>
          <w:rFonts w:asciiTheme="minorHAnsi" w:hAnsiTheme="minorHAnsi" w:cstheme="minorHAnsi"/>
          <w:i/>
        </w:rPr>
        <w:t>(only if the EU processor combines the</w:t>
      </w:r>
      <w:r w:rsidR="00FE1B7A" w:rsidRPr="00FE1B7A">
        <w:rPr>
          <w:rFonts w:asciiTheme="minorHAnsi" w:hAnsiTheme="minorHAnsi" w:cstheme="minorHAnsi"/>
          <w:i/>
        </w:rPr>
        <w:t xml:space="preserve"> </w:t>
      </w:r>
      <w:r w:rsidRPr="00FE1B7A">
        <w:rPr>
          <w:rFonts w:asciiTheme="minorHAnsi" w:hAnsiTheme="minorHAnsi" w:cstheme="minorHAnsi"/>
          <w:i/>
        </w:rPr>
        <w:t>personal data received from the third country-controller with personal data collected by the</w:t>
      </w:r>
      <w:r w:rsidR="00FE1B7A" w:rsidRPr="00FE1B7A">
        <w:rPr>
          <w:rFonts w:asciiTheme="minorHAnsi" w:hAnsiTheme="minorHAnsi" w:cstheme="minorHAnsi"/>
          <w:i/>
        </w:rPr>
        <w:t xml:space="preserve"> </w:t>
      </w:r>
      <w:r w:rsidRPr="00FE1B7A">
        <w:rPr>
          <w:rFonts w:asciiTheme="minorHAnsi" w:hAnsiTheme="minorHAnsi" w:cstheme="minorHAnsi"/>
          <w:i/>
        </w:rPr>
        <w:t>processor in the EU)</w:t>
      </w:r>
    </w:p>
    <w:p w14:paraId="5355D2B9" w14:textId="721C9DEB"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(a) The Parties warrant that they have no reason to believe that the laws in the third</w:t>
      </w:r>
      <w:r w:rsidR="00FE1B7A" w:rsidRPr="00FE1B7A">
        <w:rPr>
          <w:rFonts w:asciiTheme="minorHAnsi" w:hAnsiTheme="minorHAnsi" w:cstheme="minorHAnsi"/>
          <w:iCs/>
        </w:rPr>
        <w:t xml:space="preserve"> </w:t>
      </w:r>
      <w:r w:rsidRPr="00FE1B7A">
        <w:rPr>
          <w:rFonts w:asciiTheme="minorHAnsi" w:hAnsiTheme="minorHAnsi" w:cstheme="minorHAnsi"/>
          <w:iCs/>
        </w:rPr>
        <w:t>country of destination applicable to the processing of the personal data by the data</w:t>
      </w:r>
      <w:r w:rsidR="00FE1B7A" w:rsidRPr="00FE1B7A">
        <w:rPr>
          <w:rFonts w:asciiTheme="minorHAnsi" w:hAnsiTheme="minorHAnsi" w:cstheme="minorHAnsi"/>
          <w:iCs/>
        </w:rPr>
        <w:t xml:space="preserve"> </w:t>
      </w:r>
      <w:r w:rsidRPr="00FE1B7A">
        <w:rPr>
          <w:rFonts w:asciiTheme="minorHAnsi" w:hAnsiTheme="minorHAnsi" w:cstheme="minorHAnsi"/>
          <w:iCs/>
        </w:rPr>
        <w:t>importer, including any requirements to disclose personal data or measures</w:t>
      </w:r>
      <w:r w:rsidR="00FE1B7A" w:rsidRPr="00FE1B7A">
        <w:rPr>
          <w:rFonts w:asciiTheme="minorHAnsi" w:hAnsiTheme="minorHAnsi" w:cstheme="minorHAnsi"/>
          <w:iCs/>
        </w:rPr>
        <w:t xml:space="preserve"> </w:t>
      </w:r>
      <w:r w:rsidRPr="00FE1B7A">
        <w:rPr>
          <w:rFonts w:asciiTheme="minorHAnsi" w:hAnsiTheme="minorHAnsi" w:cstheme="minorHAnsi"/>
          <w:iCs/>
        </w:rPr>
        <w:t>authorising access by public authorities, prevent the data importer from fulfilling its</w:t>
      </w:r>
      <w:r w:rsidR="00FE1B7A" w:rsidRPr="00FE1B7A">
        <w:rPr>
          <w:rFonts w:asciiTheme="minorHAnsi" w:hAnsiTheme="minorHAnsi" w:cstheme="minorHAnsi"/>
          <w:iCs/>
        </w:rPr>
        <w:t xml:space="preserve"> </w:t>
      </w:r>
      <w:r w:rsidRPr="00FE1B7A">
        <w:rPr>
          <w:rFonts w:asciiTheme="minorHAnsi" w:hAnsiTheme="minorHAnsi" w:cstheme="minorHAnsi"/>
          <w:iCs/>
        </w:rPr>
        <w:t>obligations under these Clauses. This is based on the understanding that laws that</w:t>
      </w:r>
      <w:r w:rsidR="00FE1B7A" w:rsidRPr="00FE1B7A">
        <w:rPr>
          <w:rFonts w:asciiTheme="minorHAnsi" w:hAnsiTheme="minorHAnsi" w:cstheme="minorHAnsi"/>
          <w:iCs/>
        </w:rPr>
        <w:t xml:space="preserve"> </w:t>
      </w:r>
      <w:r w:rsidRPr="00FE1B7A">
        <w:rPr>
          <w:rFonts w:asciiTheme="minorHAnsi" w:hAnsiTheme="minorHAnsi" w:cstheme="minorHAnsi"/>
          <w:iCs/>
        </w:rPr>
        <w:t>respect the essence of the fundamental rights and freedoms and do not exceed what is</w:t>
      </w:r>
      <w:r w:rsidR="00FE1B7A" w:rsidRPr="00FE1B7A">
        <w:rPr>
          <w:rFonts w:asciiTheme="minorHAnsi" w:hAnsiTheme="minorHAnsi" w:cstheme="minorHAnsi"/>
          <w:iCs/>
        </w:rPr>
        <w:t xml:space="preserve"> </w:t>
      </w:r>
      <w:r w:rsidRPr="00FE1B7A">
        <w:rPr>
          <w:rFonts w:asciiTheme="minorHAnsi" w:hAnsiTheme="minorHAnsi" w:cstheme="minorHAnsi"/>
          <w:iCs/>
        </w:rPr>
        <w:t>necessary and proportionate in a democratic society to safeguard one of the</w:t>
      </w:r>
      <w:r w:rsidR="00FE1B7A" w:rsidRPr="00FE1B7A">
        <w:rPr>
          <w:rFonts w:asciiTheme="minorHAnsi" w:hAnsiTheme="minorHAnsi" w:cstheme="minorHAnsi"/>
          <w:iCs/>
        </w:rPr>
        <w:t xml:space="preserve"> </w:t>
      </w:r>
      <w:r w:rsidRPr="00FE1B7A">
        <w:rPr>
          <w:rFonts w:asciiTheme="minorHAnsi" w:hAnsiTheme="minorHAnsi" w:cstheme="minorHAnsi"/>
          <w:iCs/>
        </w:rPr>
        <w:t>objectives listed in Article 23(1) GDPR, are not in contradiction with the Clauses.</w:t>
      </w:r>
    </w:p>
    <w:p w14:paraId="792EEE54" w14:textId="7F25A773"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(b) The Parties declare that in providing the warranty in paragraph a, they have taken</w:t>
      </w:r>
      <w:r w:rsidR="00FE1B7A" w:rsidRPr="00FE1B7A">
        <w:rPr>
          <w:rFonts w:asciiTheme="minorHAnsi" w:hAnsiTheme="minorHAnsi" w:cstheme="minorHAnsi"/>
          <w:iCs/>
        </w:rPr>
        <w:t xml:space="preserve"> </w:t>
      </w:r>
      <w:r w:rsidRPr="00FE1B7A">
        <w:rPr>
          <w:rFonts w:asciiTheme="minorHAnsi" w:hAnsiTheme="minorHAnsi" w:cstheme="minorHAnsi"/>
          <w:iCs/>
        </w:rPr>
        <w:t>due account in particular of the following elements:</w:t>
      </w:r>
    </w:p>
    <w:p w14:paraId="2E26D4A8" w14:textId="6C986755"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(i) the specific circumstances of the transfer, including the content and duration of</w:t>
      </w:r>
      <w:r w:rsidR="00FE1B7A" w:rsidRPr="00FE1B7A">
        <w:rPr>
          <w:rFonts w:asciiTheme="minorHAnsi" w:hAnsiTheme="minorHAnsi" w:cstheme="minorHAnsi"/>
          <w:iCs/>
        </w:rPr>
        <w:t xml:space="preserve"> </w:t>
      </w:r>
      <w:r w:rsidRPr="00FE1B7A">
        <w:rPr>
          <w:rFonts w:asciiTheme="minorHAnsi" w:hAnsiTheme="minorHAnsi" w:cstheme="minorHAnsi"/>
          <w:iCs/>
        </w:rPr>
        <w:t>the contract; the scale and regularity of transfers; the length of the processing</w:t>
      </w:r>
      <w:r w:rsidR="00FE1B7A" w:rsidRPr="00FE1B7A">
        <w:rPr>
          <w:rFonts w:asciiTheme="minorHAnsi" w:hAnsiTheme="minorHAnsi" w:cstheme="minorHAnsi"/>
          <w:iCs/>
        </w:rPr>
        <w:t xml:space="preserve"> </w:t>
      </w:r>
      <w:r w:rsidRPr="00FE1B7A">
        <w:rPr>
          <w:rFonts w:asciiTheme="minorHAnsi" w:hAnsiTheme="minorHAnsi" w:cstheme="minorHAnsi"/>
          <w:iCs/>
        </w:rPr>
        <w:t>chain, the number of actors involved and the transmission channels used; the</w:t>
      </w:r>
      <w:r w:rsidR="00FE1B7A" w:rsidRPr="00FE1B7A">
        <w:rPr>
          <w:rFonts w:asciiTheme="minorHAnsi" w:hAnsiTheme="minorHAnsi" w:cstheme="minorHAnsi"/>
          <w:iCs/>
        </w:rPr>
        <w:t xml:space="preserve"> </w:t>
      </w:r>
      <w:r w:rsidRPr="00FE1B7A">
        <w:rPr>
          <w:rFonts w:asciiTheme="minorHAnsi" w:hAnsiTheme="minorHAnsi" w:cstheme="minorHAnsi"/>
          <w:iCs/>
        </w:rPr>
        <w:t>type of recipient; the purpose of processing; the nature of the personal data</w:t>
      </w:r>
      <w:r w:rsidR="00FE1B7A" w:rsidRPr="00FE1B7A">
        <w:rPr>
          <w:rFonts w:asciiTheme="minorHAnsi" w:hAnsiTheme="minorHAnsi" w:cstheme="minorHAnsi"/>
          <w:iCs/>
        </w:rPr>
        <w:t xml:space="preserve"> </w:t>
      </w:r>
      <w:r w:rsidRPr="00FE1B7A">
        <w:rPr>
          <w:rFonts w:asciiTheme="minorHAnsi" w:hAnsiTheme="minorHAnsi" w:cstheme="minorHAnsi"/>
          <w:iCs/>
        </w:rPr>
        <w:t>transferred; any relevant practical experience with prior instances, or the</w:t>
      </w:r>
      <w:r w:rsidR="00FE1B7A" w:rsidRPr="00FE1B7A">
        <w:rPr>
          <w:rFonts w:asciiTheme="minorHAnsi" w:hAnsiTheme="minorHAnsi" w:cstheme="minorHAnsi"/>
          <w:iCs/>
        </w:rPr>
        <w:t xml:space="preserve"> </w:t>
      </w:r>
      <w:r w:rsidRPr="00FE1B7A">
        <w:rPr>
          <w:rFonts w:asciiTheme="minorHAnsi" w:hAnsiTheme="minorHAnsi" w:cstheme="minorHAnsi"/>
          <w:iCs/>
        </w:rPr>
        <w:t>absence of requests for disclosure from public authorities received by the data</w:t>
      </w:r>
      <w:r w:rsidR="00FE1B7A" w:rsidRPr="00FE1B7A">
        <w:rPr>
          <w:rFonts w:asciiTheme="minorHAnsi" w:hAnsiTheme="minorHAnsi" w:cstheme="minorHAnsi"/>
          <w:iCs/>
        </w:rPr>
        <w:t xml:space="preserve"> </w:t>
      </w:r>
      <w:r w:rsidRPr="00FE1B7A">
        <w:rPr>
          <w:rFonts w:asciiTheme="minorHAnsi" w:hAnsiTheme="minorHAnsi" w:cstheme="minorHAnsi"/>
          <w:iCs/>
        </w:rPr>
        <w:t>importer for the type of data transferred;</w:t>
      </w:r>
    </w:p>
    <w:p w14:paraId="294C2DEB" w14:textId="23EC7D8F" w:rsidR="00D2380B" w:rsidRPr="00FE1B7A" w:rsidRDefault="00D2380B" w:rsidP="00FE1B7A">
      <w:pPr>
        <w:spacing w:after="160" w:line="259" w:lineRule="auto"/>
        <w:rPr>
          <w:rFonts w:asciiTheme="minorHAnsi" w:hAnsiTheme="minorHAnsi" w:cstheme="minorHAnsi"/>
          <w:iCs/>
        </w:rPr>
      </w:pPr>
      <w:r w:rsidRPr="00FE1B7A">
        <w:rPr>
          <w:rFonts w:asciiTheme="minorHAnsi" w:hAnsiTheme="minorHAnsi" w:cstheme="minorHAnsi"/>
          <w:iCs/>
        </w:rPr>
        <w:t>(ii) the laws of the third country of destination relevant in light of the</w:t>
      </w:r>
      <w:r w:rsidR="00FE1B7A" w:rsidRPr="00FE1B7A">
        <w:rPr>
          <w:rFonts w:asciiTheme="minorHAnsi" w:hAnsiTheme="minorHAnsi" w:cstheme="minorHAnsi"/>
          <w:iCs/>
        </w:rPr>
        <w:t xml:space="preserve"> </w:t>
      </w:r>
      <w:r w:rsidRPr="00FE1B7A">
        <w:rPr>
          <w:rFonts w:asciiTheme="minorHAnsi" w:hAnsiTheme="minorHAnsi" w:cstheme="minorHAnsi"/>
          <w:iCs/>
        </w:rPr>
        <w:t>circumstances of the transfer, including those requiring to disclose data to</w:t>
      </w:r>
      <w:r w:rsidR="00FE1B7A" w:rsidRPr="00FE1B7A">
        <w:rPr>
          <w:rFonts w:asciiTheme="minorHAnsi" w:hAnsiTheme="minorHAnsi" w:cstheme="minorHAnsi"/>
          <w:iCs/>
        </w:rPr>
        <w:t xml:space="preserve"> </w:t>
      </w:r>
      <w:r w:rsidRPr="00FE1B7A">
        <w:rPr>
          <w:rFonts w:asciiTheme="minorHAnsi" w:hAnsiTheme="minorHAnsi" w:cstheme="minorHAnsi"/>
          <w:iCs/>
        </w:rPr>
        <w:t>public authorities or authorising access by such authorities, as well as the</w:t>
      </w:r>
      <w:r w:rsidR="00FE1B7A" w:rsidRPr="00FE1B7A">
        <w:rPr>
          <w:rFonts w:asciiTheme="minorHAnsi" w:hAnsiTheme="minorHAnsi" w:cstheme="minorHAnsi"/>
          <w:iCs/>
        </w:rPr>
        <w:t xml:space="preserve"> </w:t>
      </w:r>
      <w:r w:rsidRPr="00FE1B7A">
        <w:rPr>
          <w:rFonts w:asciiTheme="minorHAnsi" w:hAnsiTheme="minorHAnsi" w:cstheme="minorHAnsi"/>
          <w:iCs/>
        </w:rPr>
        <w:t>applicable limitations and safeguards;</w:t>
      </w:r>
    </w:p>
    <w:p w14:paraId="1757A9A9" w14:textId="77777777" w:rsidR="00FE1B7A" w:rsidRDefault="00FE1B7A" w:rsidP="00D2380B">
      <w:pPr>
        <w:spacing w:after="160" w:line="259" w:lineRule="auto"/>
        <w:jc w:val="left"/>
        <w:rPr>
          <w:rFonts w:asciiTheme="minorHAnsi" w:hAnsiTheme="minorHAnsi" w:cstheme="minorHAnsi"/>
          <w:i/>
        </w:rPr>
      </w:pPr>
    </w:p>
    <w:p w14:paraId="4144271F" w14:textId="77777777" w:rsidR="00FE1B7A" w:rsidRDefault="00FE1B7A" w:rsidP="00D2380B">
      <w:pPr>
        <w:spacing w:after="160" w:line="259" w:lineRule="auto"/>
        <w:jc w:val="left"/>
        <w:rPr>
          <w:rFonts w:asciiTheme="minorHAnsi" w:hAnsiTheme="minorHAnsi" w:cstheme="minorHAnsi"/>
          <w:i/>
        </w:rPr>
      </w:pPr>
    </w:p>
    <w:p w14:paraId="099995D5" w14:textId="77777777" w:rsidR="00FE1B7A" w:rsidRPr="00FE1B7A" w:rsidRDefault="00FE1B7A" w:rsidP="00FE1B7A">
      <w:pPr>
        <w:spacing w:after="160" w:line="259" w:lineRule="auto"/>
        <w:jc w:val="left"/>
        <w:rPr>
          <w:rFonts w:asciiTheme="minorHAnsi" w:hAnsiTheme="minorHAnsi" w:cstheme="minorHAnsi"/>
          <w:i/>
          <w:sz w:val="18"/>
          <w:szCs w:val="18"/>
        </w:rPr>
      </w:pPr>
      <w:r w:rsidRPr="00FE1B7A">
        <w:rPr>
          <w:rFonts w:asciiTheme="minorHAnsi" w:hAnsiTheme="minorHAnsi" w:cstheme="minorHAnsi"/>
          <w:i/>
          <w:sz w:val="18"/>
          <w:szCs w:val="18"/>
          <w:vertAlign w:val="superscript"/>
        </w:rPr>
        <w:t xml:space="preserve">6 </w:t>
      </w:r>
      <w:r w:rsidRPr="00FE1B7A">
        <w:rPr>
          <w:rFonts w:asciiTheme="minorHAnsi" w:hAnsiTheme="minorHAnsi" w:cstheme="minorHAnsi"/>
          <w:i/>
          <w:sz w:val="18"/>
          <w:szCs w:val="18"/>
        </w:rPr>
        <w:t>This includes whether the transfer and further processing involves personal data revealing racial or ethnic origin, political opinions, religious or philosophical beliefs, or trade union membership, genetic or biometric data for the purpose of uniquely identifying a natural person, data concerning health or a person’s sex life or sexual orientation, or data relating to criminal convictions or offences.</w:t>
      </w:r>
    </w:p>
    <w:p w14:paraId="7E6F8EBF" w14:textId="77777777" w:rsidR="00FE1B7A" w:rsidRDefault="00FE1B7A" w:rsidP="00D2380B">
      <w:pPr>
        <w:spacing w:after="160" w:line="259" w:lineRule="auto"/>
        <w:jc w:val="left"/>
        <w:rPr>
          <w:rFonts w:asciiTheme="minorHAnsi" w:hAnsiTheme="minorHAnsi" w:cstheme="minorHAnsi"/>
          <w:i/>
        </w:rPr>
      </w:pPr>
    </w:p>
    <w:p w14:paraId="772FCE19" w14:textId="12CFC69E" w:rsidR="00D2380B" w:rsidRPr="007C28B8" w:rsidRDefault="00D2380B" w:rsidP="007C28B8">
      <w:pPr>
        <w:spacing w:after="160" w:line="259" w:lineRule="auto"/>
        <w:rPr>
          <w:rFonts w:asciiTheme="minorHAnsi" w:hAnsiTheme="minorHAnsi" w:cstheme="minorHAnsi"/>
          <w:iCs/>
        </w:rPr>
      </w:pPr>
      <w:r w:rsidRPr="007C28B8">
        <w:rPr>
          <w:rFonts w:asciiTheme="minorHAnsi" w:hAnsiTheme="minorHAnsi" w:cstheme="minorHAnsi"/>
          <w:iCs/>
        </w:rPr>
        <w:lastRenderedPageBreak/>
        <w:t>(iii) any safeguards in addition to those under these Clauses, including the technical</w:t>
      </w:r>
      <w:r w:rsidR="00FE1B7A" w:rsidRPr="007C28B8">
        <w:rPr>
          <w:rFonts w:asciiTheme="minorHAnsi" w:hAnsiTheme="minorHAnsi" w:cstheme="minorHAnsi"/>
          <w:iCs/>
        </w:rPr>
        <w:t xml:space="preserve"> </w:t>
      </w:r>
      <w:r w:rsidRPr="007C28B8">
        <w:rPr>
          <w:rFonts w:asciiTheme="minorHAnsi" w:hAnsiTheme="minorHAnsi" w:cstheme="minorHAnsi"/>
          <w:iCs/>
        </w:rPr>
        <w:t>and organisational measures applied during transmission and to the processing</w:t>
      </w:r>
      <w:r w:rsidR="007C28B8" w:rsidRPr="007C28B8">
        <w:rPr>
          <w:rFonts w:asciiTheme="minorHAnsi" w:hAnsiTheme="minorHAnsi" w:cstheme="minorHAnsi"/>
          <w:iCs/>
        </w:rPr>
        <w:t xml:space="preserve"> </w:t>
      </w:r>
      <w:r w:rsidRPr="007C28B8">
        <w:rPr>
          <w:rFonts w:asciiTheme="minorHAnsi" w:hAnsiTheme="minorHAnsi" w:cstheme="minorHAnsi"/>
          <w:iCs/>
        </w:rPr>
        <w:t>of the personal data in the country of destination.</w:t>
      </w:r>
    </w:p>
    <w:p w14:paraId="1F5183D4" w14:textId="323A8917" w:rsidR="00D2380B" w:rsidRPr="007C28B8" w:rsidRDefault="00D2380B" w:rsidP="007C28B8">
      <w:pPr>
        <w:spacing w:after="160" w:line="259" w:lineRule="auto"/>
        <w:rPr>
          <w:rFonts w:asciiTheme="minorHAnsi" w:hAnsiTheme="minorHAnsi" w:cstheme="minorHAnsi"/>
          <w:iCs/>
        </w:rPr>
      </w:pPr>
      <w:r w:rsidRPr="007C28B8">
        <w:rPr>
          <w:rFonts w:asciiTheme="minorHAnsi" w:hAnsiTheme="minorHAnsi" w:cstheme="minorHAnsi"/>
          <w:iCs/>
        </w:rPr>
        <w:t>(c) The data importer warrants that, in carrying out the assessment under paragraph b), it</w:t>
      </w:r>
      <w:r w:rsidR="007C28B8" w:rsidRPr="007C28B8">
        <w:rPr>
          <w:rFonts w:asciiTheme="minorHAnsi" w:hAnsiTheme="minorHAnsi" w:cstheme="minorHAnsi"/>
          <w:iCs/>
        </w:rPr>
        <w:t xml:space="preserve"> </w:t>
      </w:r>
      <w:r w:rsidRPr="007C28B8">
        <w:rPr>
          <w:rFonts w:asciiTheme="minorHAnsi" w:hAnsiTheme="minorHAnsi" w:cstheme="minorHAnsi"/>
          <w:iCs/>
        </w:rPr>
        <w:t>has made best efforts to provide the data exporter with relevant information and</w:t>
      </w:r>
      <w:r w:rsidR="007C28B8" w:rsidRPr="007C28B8">
        <w:rPr>
          <w:rFonts w:asciiTheme="minorHAnsi" w:hAnsiTheme="minorHAnsi" w:cstheme="minorHAnsi"/>
          <w:iCs/>
        </w:rPr>
        <w:t xml:space="preserve"> </w:t>
      </w:r>
      <w:r w:rsidRPr="007C28B8">
        <w:rPr>
          <w:rFonts w:asciiTheme="minorHAnsi" w:hAnsiTheme="minorHAnsi" w:cstheme="minorHAnsi"/>
          <w:iCs/>
        </w:rPr>
        <w:t>agrees that it will continue to cooperate with the data exporter in ensuring</w:t>
      </w:r>
      <w:r w:rsidR="007C28B8" w:rsidRPr="007C28B8">
        <w:rPr>
          <w:rFonts w:asciiTheme="minorHAnsi" w:hAnsiTheme="minorHAnsi" w:cstheme="minorHAnsi"/>
          <w:iCs/>
        </w:rPr>
        <w:t xml:space="preserve"> </w:t>
      </w:r>
      <w:r w:rsidRPr="007C28B8">
        <w:rPr>
          <w:rFonts w:asciiTheme="minorHAnsi" w:hAnsiTheme="minorHAnsi" w:cstheme="minorHAnsi"/>
          <w:iCs/>
        </w:rPr>
        <w:t>compliance with these Clauses.</w:t>
      </w:r>
    </w:p>
    <w:p w14:paraId="5F54F373" w14:textId="34D37158" w:rsidR="00D2380B" w:rsidRPr="007C28B8" w:rsidRDefault="00D2380B" w:rsidP="007C28B8">
      <w:pPr>
        <w:spacing w:after="160" w:line="259" w:lineRule="auto"/>
        <w:rPr>
          <w:rFonts w:asciiTheme="minorHAnsi" w:hAnsiTheme="minorHAnsi" w:cstheme="minorHAnsi"/>
          <w:iCs/>
        </w:rPr>
      </w:pPr>
      <w:r w:rsidRPr="007C28B8">
        <w:rPr>
          <w:rFonts w:asciiTheme="minorHAnsi" w:hAnsiTheme="minorHAnsi" w:cstheme="minorHAnsi"/>
          <w:iCs/>
        </w:rPr>
        <w:t>(d) The parties agree to document the assessment under paragraph b) and make it</w:t>
      </w:r>
      <w:r w:rsidR="007C28B8" w:rsidRPr="007C28B8">
        <w:rPr>
          <w:rFonts w:asciiTheme="minorHAnsi" w:hAnsiTheme="minorHAnsi" w:cstheme="minorHAnsi"/>
          <w:iCs/>
        </w:rPr>
        <w:t xml:space="preserve"> </w:t>
      </w:r>
      <w:r w:rsidRPr="007C28B8">
        <w:rPr>
          <w:rFonts w:asciiTheme="minorHAnsi" w:hAnsiTheme="minorHAnsi" w:cstheme="minorHAnsi"/>
          <w:iCs/>
        </w:rPr>
        <w:t>available to the competent supervisory authority upon request.</w:t>
      </w:r>
    </w:p>
    <w:p w14:paraId="1A5074A0" w14:textId="283B0F2C" w:rsidR="00D2380B" w:rsidRPr="007C28B8" w:rsidRDefault="00D2380B" w:rsidP="007C28B8">
      <w:pPr>
        <w:spacing w:after="160" w:line="259" w:lineRule="auto"/>
        <w:rPr>
          <w:rFonts w:asciiTheme="minorHAnsi" w:hAnsiTheme="minorHAnsi" w:cstheme="minorHAnsi"/>
          <w:iCs/>
        </w:rPr>
      </w:pPr>
      <w:r w:rsidRPr="007C28B8">
        <w:rPr>
          <w:rFonts w:asciiTheme="minorHAnsi" w:hAnsiTheme="minorHAnsi" w:cstheme="minorHAnsi"/>
          <w:iCs/>
        </w:rPr>
        <w:t>(e) The data importer agrees to promptly notify the data exporter if, after having agreed</w:t>
      </w:r>
      <w:r w:rsidR="007C28B8" w:rsidRPr="007C28B8">
        <w:rPr>
          <w:rFonts w:asciiTheme="minorHAnsi" w:hAnsiTheme="minorHAnsi" w:cstheme="minorHAnsi"/>
          <w:iCs/>
        </w:rPr>
        <w:t xml:space="preserve"> </w:t>
      </w:r>
      <w:r w:rsidRPr="007C28B8">
        <w:rPr>
          <w:rFonts w:asciiTheme="minorHAnsi" w:hAnsiTheme="minorHAnsi" w:cstheme="minorHAnsi"/>
          <w:iCs/>
        </w:rPr>
        <w:t>to these Clauses and for the duration of the contract, it has reason to believe that it is</w:t>
      </w:r>
      <w:r w:rsidR="007C28B8" w:rsidRPr="007C28B8">
        <w:rPr>
          <w:rFonts w:asciiTheme="minorHAnsi" w:hAnsiTheme="minorHAnsi" w:cstheme="minorHAnsi"/>
          <w:iCs/>
        </w:rPr>
        <w:t xml:space="preserve"> </w:t>
      </w:r>
      <w:r w:rsidRPr="007C28B8">
        <w:rPr>
          <w:rFonts w:asciiTheme="minorHAnsi" w:hAnsiTheme="minorHAnsi" w:cstheme="minorHAnsi"/>
          <w:iCs/>
        </w:rPr>
        <w:t>or has become subject to laws not in line with the requirements under paragraph a),</w:t>
      </w:r>
      <w:r w:rsidR="007C28B8" w:rsidRPr="007C28B8">
        <w:rPr>
          <w:rFonts w:asciiTheme="minorHAnsi" w:hAnsiTheme="minorHAnsi" w:cstheme="minorHAnsi"/>
          <w:iCs/>
        </w:rPr>
        <w:t xml:space="preserve"> </w:t>
      </w:r>
      <w:r w:rsidRPr="007C28B8">
        <w:rPr>
          <w:rFonts w:asciiTheme="minorHAnsi" w:hAnsiTheme="minorHAnsi" w:cstheme="minorHAnsi"/>
          <w:iCs/>
        </w:rPr>
        <w:t>including following a change of the laws in the third country or a measure (such as a</w:t>
      </w:r>
      <w:r w:rsidR="007C28B8" w:rsidRPr="007C28B8">
        <w:rPr>
          <w:rFonts w:asciiTheme="minorHAnsi" w:hAnsiTheme="minorHAnsi" w:cstheme="minorHAnsi"/>
          <w:iCs/>
        </w:rPr>
        <w:t xml:space="preserve"> </w:t>
      </w:r>
      <w:r w:rsidRPr="007C28B8">
        <w:rPr>
          <w:rFonts w:asciiTheme="minorHAnsi" w:hAnsiTheme="minorHAnsi" w:cstheme="minorHAnsi"/>
          <w:iCs/>
        </w:rPr>
        <w:t>disclosure request) indicating an application of such laws in practice that is not in</w:t>
      </w:r>
      <w:r w:rsidR="007C28B8" w:rsidRPr="007C28B8">
        <w:rPr>
          <w:rFonts w:asciiTheme="minorHAnsi" w:hAnsiTheme="minorHAnsi" w:cstheme="minorHAnsi"/>
          <w:iCs/>
        </w:rPr>
        <w:t xml:space="preserve"> </w:t>
      </w:r>
      <w:r w:rsidRPr="007C28B8">
        <w:rPr>
          <w:rFonts w:asciiTheme="minorHAnsi" w:hAnsiTheme="minorHAnsi" w:cstheme="minorHAnsi"/>
          <w:iCs/>
        </w:rPr>
        <w:t>line with the requirements under paragraph a).</w:t>
      </w:r>
    </w:p>
    <w:p w14:paraId="13A1B6D5" w14:textId="2376801A" w:rsidR="00D2380B" w:rsidRPr="007C28B8" w:rsidRDefault="00D2380B" w:rsidP="007C28B8">
      <w:pPr>
        <w:spacing w:after="160" w:line="259" w:lineRule="auto"/>
        <w:rPr>
          <w:rFonts w:asciiTheme="minorHAnsi" w:hAnsiTheme="minorHAnsi" w:cstheme="minorHAnsi"/>
          <w:iCs/>
        </w:rPr>
      </w:pPr>
      <w:r w:rsidRPr="007C28B8">
        <w:rPr>
          <w:rFonts w:asciiTheme="minorHAnsi" w:hAnsiTheme="minorHAnsi" w:cstheme="minorHAnsi"/>
          <w:iCs/>
        </w:rPr>
        <w:t>(f) Following a notification pursuant to paragraph e), or if the data exporter otherwise</w:t>
      </w:r>
      <w:r w:rsidR="007C28B8" w:rsidRPr="007C28B8">
        <w:rPr>
          <w:rFonts w:asciiTheme="minorHAnsi" w:hAnsiTheme="minorHAnsi" w:cstheme="minorHAnsi"/>
          <w:iCs/>
        </w:rPr>
        <w:t xml:space="preserve"> </w:t>
      </w:r>
      <w:r w:rsidRPr="007C28B8">
        <w:rPr>
          <w:rFonts w:asciiTheme="minorHAnsi" w:hAnsiTheme="minorHAnsi" w:cstheme="minorHAnsi"/>
          <w:iCs/>
        </w:rPr>
        <w:t>has reason to believe that the data importer can no longer fulfil its obligations under</w:t>
      </w:r>
      <w:r w:rsidR="007C28B8" w:rsidRPr="007C28B8">
        <w:rPr>
          <w:rFonts w:asciiTheme="minorHAnsi" w:hAnsiTheme="minorHAnsi" w:cstheme="minorHAnsi"/>
          <w:iCs/>
        </w:rPr>
        <w:t xml:space="preserve"> </w:t>
      </w:r>
      <w:r w:rsidRPr="007C28B8">
        <w:rPr>
          <w:rFonts w:asciiTheme="minorHAnsi" w:hAnsiTheme="minorHAnsi" w:cstheme="minorHAnsi"/>
          <w:iCs/>
        </w:rPr>
        <w:t>the Clauses, the data exporter shall promptly identify appropriate measures (such as,</w:t>
      </w:r>
      <w:r w:rsidR="007C28B8" w:rsidRPr="007C28B8">
        <w:rPr>
          <w:rFonts w:asciiTheme="minorHAnsi" w:hAnsiTheme="minorHAnsi" w:cstheme="minorHAnsi"/>
          <w:iCs/>
        </w:rPr>
        <w:t xml:space="preserve"> </w:t>
      </w:r>
      <w:r w:rsidRPr="007C28B8">
        <w:rPr>
          <w:rFonts w:asciiTheme="minorHAnsi" w:hAnsiTheme="minorHAnsi" w:cstheme="minorHAnsi"/>
          <w:iCs/>
        </w:rPr>
        <w:t>for instance, technical or organisational measures to ensure security and</w:t>
      </w:r>
      <w:r w:rsidR="007C28B8" w:rsidRPr="007C28B8">
        <w:rPr>
          <w:rFonts w:asciiTheme="minorHAnsi" w:hAnsiTheme="minorHAnsi" w:cstheme="minorHAnsi"/>
          <w:iCs/>
        </w:rPr>
        <w:t xml:space="preserve"> </w:t>
      </w:r>
      <w:r w:rsidRPr="007C28B8">
        <w:rPr>
          <w:rFonts w:asciiTheme="minorHAnsi" w:hAnsiTheme="minorHAnsi" w:cstheme="minorHAnsi"/>
          <w:iCs/>
        </w:rPr>
        <w:t>confidentiality) to be adopted by the data exporter and / or data importer to address</w:t>
      </w:r>
      <w:r w:rsidR="007C28B8" w:rsidRPr="007C28B8">
        <w:rPr>
          <w:rFonts w:asciiTheme="minorHAnsi" w:hAnsiTheme="minorHAnsi" w:cstheme="minorHAnsi"/>
          <w:iCs/>
        </w:rPr>
        <w:t xml:space="preserve"> </w:t>
      </w:r>
      <w:r w:rsidRPr="007C28B8">
        <w:rPr>
          <w:rFonts w:asciiTheme="minorHAnsi" w:hAnsiTheme="minorHAnsi" w:cstheme="minorHAnsi"/>
          <w:iCs/>
        </w:rPr>
        <w:t>the situation, if appropriate in consultation with the [for Module Three: controller</w:t>
      </w:r>
      <w:r w:rsidR="007C28B8" w:rsidRPr="007C28B8">
        <w:rPr>
          <w:rFonts w:asciiTheme="minorHAnsi" w:hAnsiTheme="minorHAnsi" w:cstheme="minorHAnsi"/>
          <w:iCs/>
        </w:rPr>
        <w:t xml:space="preserve"> </w:t>
      </w:r>
      <w:r w:rsidRPr="007C28B8">
        <w:rPr>
          <w:rFonts w:asciiTheme="minorHAnsi" w:hAnsiTheme="minorHAnsi" w:cstheme="minorHAnsi"/>
          <w:iCs/>
        </w:rPr>
        <w:t>and] competent supervisory authority. If the data exporter decides to continue the</w:t>
      </w:r>
      <w:r w:rsidR="007C28B8" w:rsidRPr="007C28B8">
        <w:rPr>
          <w:rFonts w:asciiTheme="minorHAnsi" w:hAnsiTheme="minorHAnsi" w:cstheme="minorHAnsi"/>
          <w:iCs/>
        </w:rPr>
        <w:t xml:space="preserve"> </w:t>
      </w:r>
      <w:r w:rsidRPr="007C28B8">
        <w:rPr>
          <w:rFonts w:asciiTheme="minorHAnsi" w:hAnsiTheme="minorHAnsi" w:cstheme="minorHAnsi"/>
          <w:iCs/>
        </w:rPr>
        <w:t>transfer, based on its assessment that these additional measures will allow the data</w:t>
      </w:r>
      <w:r w:rsidR="007C28B8" w:rsidRPr="007C28B8">
        <w:rPr>
          <w:rFonts w:asciiTheme="minorHAnsi" w:hAnsiTheme="minorHAnsi" w:cstheme="minorHAnsi"/>
          <w:iCs/>
        </w:rPr>
        <w:t xml:space="preserve"> </w:t>
      </w:r>
      <w:r w:rsidRPr="007C28B8">
        <w:rPr>
          <w:rFonts w:asciiTheme="minorHAnsi" w:hAnsiTheme="minorHAnsi" w:cstheme="minorHAnsi"/>
          <w:iCs/>
        </w:rPr>
        <w:t>importer to fulfil its obligations under the Clauses, the data exporter shall forward the</w:t>
      </w:r>
      <w:r w:rsidR="007C28B8" w:rsidRPr="007C28B8">
        <w:rPr>
          <w:rFonts w:asciiTheme="minorHAnsi" w:hAnsiTheme="minorHAnsi" w:cstheme="minorHAnsi"/>
          <w:iCs/>
        </w:rPr>
        <w:t xml:space="preserve"> </w:t>
      </w:r>
      <w:r w:rsidRPr="007C28B8">
        <w:rPr>
          <w:rFonts w:asciiTheme="minorHAnsi" w:hAnsiTheme="minorHAnsi" w:cstheme="minorHAnsi"/>
          <w:iCs/>
        </w:rPr>
        <w:t>notification to the competent supervisory authority together with an explanation,including a description of the measures taken. The data exporter shall suspend the</w:t>
      </w:r>
      <w:r w:rsidR="007C28B8" w:rsidRPr="007C28B8">
        <w:rPr>
          <w:rFonts w:asciiTheme="minorHAnsi" w:hAnsiTheme="minorHAnsi" w:cstheme="minorHAnsi"/>
          <w:iCs/>
        </w:rPr>
        <w:t xml:space="preserve"> </w:t>
      </w:r>
      <w:r w:rsidRPr="007C28B8">
        <w:rPr>
          <w:rFonts w:asciiTheme="minorHAnsi" w:hAnsiTheme="minorHAnsi" w:cstheme="minorHAnsi"/>
          <w:iCs/>
        </w:rPr>
        <w:t>data transfer if it considers that no appropriate safeguards for such transfer can be</w:t>
      </w:r>
      <w:r w:rsidR="007C28B8" w:rsidRPr="007C28B8">
        <w:rPr>
          <w:rFonts w:asciiTheme="minorHAnsi" w:hAnsiTheme="minorHAnsi" w:cstheme="minorHAnsi"/>
          <w:iCs/>
        </w:rPr>
        <w:t xml:space="preserve"> </w:t>
      </w:r>
      <w:r w:rsidRPr="007C28B8">
        <w:rPr>
          <w:rFonts w:asciiTheme="minorHAnsi" w:hAnsiTheme="minorHAnsi" w:cstheme="minorHAnsi"/>
          <w:iCs/>
        </w:rPr>
        <w:t>ensured, or if instructed by [for Module Three: the controller or] the competent</w:t>
      </w:r>
      <w:r w:rsidR="007C28B8" w:rsidRPr="007C28B8">
        <w:rPr>
          <w:rFonts w:asciiTheme="minorHAnsi" w:hAnsiTheme="minorHAnsi" w:cstheme="minorHAnsi"/>
          <w:iCs/>
        </w:rPr>
        <w:t xml:space="preserve"> </w:t>
      </w:r>
      <w:r w:rsidRPr="007C28B8">
        <w:rPr>
          <w:rFonts w:asciiTheme="minorHAnsi" w:hAnsiTheme="minorHAnsi" w:cstheme="minorHAnsi"/>
          <w:iCs/>
        </w:rPr>
        <w:t>supervisory authority to do so. In this case, the data exporter shall inform the</w:t>
      </w:r>
      <w:r w:rsidR="007C28B8" w:rsidRPr="007C28B8">
        <w:rPr>
          <w:rFonts w:asciiTheme="minorHAnsi" w:hAnsiTheme="minorHAnsi" w:cstheme="minorHAnsi"/>
          <w:iCs/>
        </w:rPr>
        <w:t xml:space="preserve"> </w:t>
      </w:r>
      <w:r w:rsidRPr="007C28B8">
        <w:rPr>
          <w:rFonts w:asciiTheme="minorHAnsi" w:hAnsiTheme="minorHAnsi" w:cstheme="minorHAnsi"/>
          <w:iCs/>
        </w:rPr>
        <w:t>competent supervisory authority and shall be entitled to terminate the contract. Incase the contract involves more than two Parties, the data exporter may exercise this</w:t>
      </w:r>
      <w:r w:rsidR="007C28B8" w:rsidRPr="007C28B8">
        <w:rPr>
          <w:rFonts w:asciiTheme="minorHAnsi" w:hAnsiTheme="minorHAnsi" w:cstheme="minorHAnsi"/>
          <w:iCs/>
        </w:rPr>
        <w:t xml:space="preserve"> </w:t>
      </w:r>
      <w:r w:rsidRPr="007C28B8">
        <w:rPr>
          <w:rFonts w:asciiTheme="minorHAnsi" w:hAnsiTheme="minorHAnsi" w:cstheme="minorHAnsi"/>
          <w:iCs/>
        </w:rPr>
        <w:t>right to termination only with respect to the responsible Party, unless the Parties have</w:t>
      </w:r>
      <w:r w:rsidR="007C28B8" w:rsidRPr="007C28B8">
        <w:rPr>
          <w:rFonts w:asciiTheme="minorHAnsi" w:hAnsiTheme="minorHAnsi" w:cstheme="minorHAnsi"/>
          <w:iCs/>
        </w:rPr>
        <w:t xml:space="preserve"> </w:t>
      </w:r>
      <w:r w:rsidRPr="007C28B8">
        <w:rPr>
          <w:rFonts w:asciiTheme="minorHAnsi" w:hAnsiTheme="minorHAnsi" w:cstheme="minorHAnsi"/>
          <w:iCs/>
        </w:rPr>
        <w:t>agreed otherwise. When the contract is terminated pursuant to this Clause, Section</w:t>
      </w:r>
      <w:r w:rsidR="007C28B8" w:rsidRPr="007C28B8">
        <w:rPr>
          <w:rFonts w:asciiTheme="minorHAnsi" w:hAnsiTheme="minorHAnsi" w:cstheme="minorHAnsi"/>
          <w:iCs/>
        </w:rPr>
        <w:t xml:space="preserve"> </w:t>
      </w:r>
      <w:r w:rsidRPr="007C28B8">
        <w:rPr>
          <w:rFonts w:asciiTheme="minorHAnsi" w:hAnsiTheme="minorHAnsi" w:cstheme="minorHAnsi"/>
          <w:iCs/>
        </w:rPr>
        <w:t>III, Clause 1 (d) and (e) shall apply.</w:t>
      </w:r>
    </w:p>
    <w:p w14:paraId="3C3D9CCD" w14:textId="77777777" w:rsidR="007C28B8" w:rsidRDefault="007C28B8" w:rsidP="00D2380B">
      <w:pPr>
        <w:spacing w:after="160" w:line="259" w:lineRule="auto"/>
        <w:jc w:val="left"/>
        <w:rPr>
          <w:rFonts w:asciiTheme="minorHAnsi" w:hAnsiTheme="minorHAnsi" w:cstheme="minorHAnsi"/>
          <w:i/>
        </w:rPr>
      </w:pPr>
    </w:p>
    <w:p w14:paraId="12AB1EE6" w14:textId="77777777" w:rsidR="007C28B8" w:rsidRDefault="007C28B8" w:rsidP="007C28B8">
      <w:pPr>
        <w:spacing w:after="160" w:line="259" w:lineRule="auto"/>
        <w:jc w:val="center"/>
        <w:rPr>
          <w:rFonts w:asciiTheme="minorHAnsi" w:hAnsiTheme="minorHAnsi" w:cstheme="minorHAnsi"/>
          <w:b/>
          <w:bCs/>
          <w:i/>
        </w:rPr>
      </w:pPr>
    </w:p>
    <w:p w14:paraId="3DEFCFF6" w14:textId="2D2C2C45" w:rsidR="00D2380B" w:rsidRPr="007C28B8" w:rsidRDefault="00D2380B" w:rsidP="007C28B8">
      <w:pPr>
        <w:spacing w:after="160" w:line="259" w:lineRule="auto"/>
        <w:jc w:val="center"/>
        <w:rPr>
          <w:rFonts w:asciiTheme="minorHAnsi" w:hAnsiTheme="minorHAnsi" w:cstheme="minorHAnsi"/>
          <w:b/>
          <w:bCs/>
          <w:i/>
        </w:rPr>
      </w:pPr>
      <w:r w:rsidRPr="007C28B8">
        <w:rPr>
          <w:rFonts w:asciiTheme="minorHAnsi" w:hAnsiTheme="minorHAnsi" w:cstheme="minorHAnsi"/>
          <w:b/>
          <w:bCs/>
          <w:i/>
        </w:rPr>
        <w:t>Clause 3</w:t>
      </w:r>
    </w:p>
    <w:p w14:paraId="3409EE41" w14:textId="77777777" w:rsidR="00D2380B" w:rsidRPr="007C28B8" w:rsidRDefault="00D2380B" w:rsidP="007C28B8">
      <w:pPr>
        <w:spacing w:after="160" w:line="259" w:lineRule="auto"/>
        <w:jc w:val="center"/>
        <w:rPr>
          <w:rFonts w:asciiTheme="minorHAnsi" w:hAnsiTheme="minorHAnsi" w:cstheme="minorHAnsi"/>
          <w:b/>
          <w:bCs/>
          <w:i/>
        </w:rPr>
      </w:pPr>
      <w:r w:rsidRPr="007C28B8">
        <w:rPr>
          <w:rFonts w:asciiTheme="minorHAnsi" w:hAnsiTheme="minorHAnsi" w:cstheme="minorHAnsi"/>
          <w:b/>
          <w:bCs/>
          <w:i/>
        </w:rPr>
        <w:t>Obligations of the data importer in case of government access requests</w:t>
      </w:r>
    </w:p>
    <w:p w14:paraId="48097076" w14:textId="77777777" w:rsidR="007C28B8" w:rsidRDefault="007C28B8" w:rsidP="00D2380B">
      <w:pPr>
        <w:spacing w:after="160" w:line="259" w:lineRule="auto"/>
        <w:jc w:val="left"/>
        <w:rPr>
          <w:rFonts w:asciiTheme="minorHAnsi" w:hAnsiTheme="minorHAnsi" w:cstheme="minorHAnsi"/>
          <w:b/>
          <w:bCs/>
          <w:iCs/>
        </w:rPr>
      </w:pPr>
    </w:p>
    <w:p w14:paraId="7C05FDF0" w14:textId="362BC3F5" w:rsidR="00D2380B" w:rsidRPr="007C28B8" w:rsidRDefault="00D2380B" w:rsidP="00D2380B">
      <w:pPr>
        <w:spacing w:after="160" w:line="259" w:lineRule="auto"/>
        <w:jc w:val="left"/>
        <w:rPr>
          <w:rFonts w:asciiTheme="minorHAnsi" w:hAnsiTheme="minorHAnsi" w:cstheme="minorHAnsi"/>
          <w:b/>
          <w:bCs/>
          <w:iCs/>
        </w:rPr>
      </w:pPr>
      <w:r w:rsidRPr="007C28B8">
        <w:rPr>
          <w:rFonts w:asciiTheme="minorHAnsi" w:hAnsiTheme="minorHAnsi" w:cstheme="minorHAnsi"/>
          <w:b/>
          <w:bCs/>
          <w:iCs/>
        </w:rPr>
        <w:t>MODULE ONE: Transfer controller to controller</w:t>
      </w:r>
    </w:p>
    <w:p w14:paraId="0CEBE796" w14:textId="77777777" w:rsidR="00D2380B" w:rsidRPr="007C28B8" w:rsidRDefault="00D2380B" w:rsidP="00D2380B">
      <w:pPr>
        <w:spacing w:after="160" w:line="259" w:lineRule="auto"/>
        <w:jc w:val="left"/>
        <w:rPr>
          <w:rFonts w:asciiTheme="minorHAnsi" w:hAnsiTheme="minorHAnsi" w:cstheme="minorHAnsi"/>
          <w:b/>
          <w:bCs/>
          <w:iCs/>
        </w:rPr>
      </w:pPr>
      <w:r w:rsidRPr="007C28B8">
        <w:rPr>
          <w:rFonts w:asciiTheme="minorHAnsi" w:hAnsiTheme="minorHAnsi" w:cstheme="minorHAnsi"/>
          <w:b/>
          <w:bCs/>
          <w:iCs/>
        </w:rPr>
        <w:t>MODULE TWO: Transfer controller to processor</w:t>
      </w:r>
    </w:p>
    <w:p w14:paraId="512021A9" w14:textId="77777777" w:rsidR="00D2380B" w:rsidRPr="007C28B8" w:rsidRDefault="00D2380B" w:rsidP="00D2380B">
      <w:pPr>
        <w:spacing w:after="160" w:line="259" w:lineRule="auto"/>
        <w:jc w:val="left"/>
        <w:rPr>
          <w:rFonts w:asciiTheme="minorHAnsi" w:hAnsiTheme="minorHAnsi" w:cstheme="minorHAnsi"/>
          <w:b/>
          <w:bCs/>
          <w:iCs/>
        </w:rPr>
      </w:pPr>
      <w:r w:rsidRPr="007C28B8">
        <w:rPr>
          <w:rFonts w:asciiTheme="minorHAnsi" w:hAnsiTheme="minorHAnsi" w:cstheme="minorHAnsi"/>
          <w:b/>
          <w:bCs/>
          <w:iCs/>
        </w:rPr>
        <w:t>MODULE THREE: Transfer processor to processor</w:t>
      </w:r>
    </w:p>
    <w:p w14:paraId="324BCFF7" w14:textId="67C2C5D1" w:rsidR="00D2380B" w:rsidRPr="00D2380B" w:rsidRDefault="00D2380B" w:rsidP="00D2380B">
      <w:pPr>
        <w:spacing w:after="160" w:line="259" w:lineRule="auto"/>
        <w:jc w:val="left"/>
        <w:rPr>
          <w:rFonts w:asciiTheme="minorHAnsi" w:hAnsiTheme="minorHAnsi" w:cstheme="minorHAnsi"/>
          <w:i/>
        </w:rPr>
      </w:pPr>
      <w:r w:rsidRPr="007C28B8">
        <w:rPr>
          <w:rFonts w:asciiTheme="minorHAnsi" w:hAnsiTheme="minorHAnsi" w:cstheme="minorHAnsi"/>
          <w:b/>
          <w:bCs/>
          <w:iCs/>
        </w:rPr>
        <w:t>MODULE FOUR: Transfer processor to controller</w:t>
      </w:r>
      <w:r w:rsidRPr="00D2380B">
        <w:rPr>
          <w:rFonts w:asciiTheme="minorHAnsi" w:hAnsiTheme="minorHAnsi" w:cstheme="minorHAnsi"/>
          <w:i/>
        </w:rPr>
        <w:t xml:space="preserve"> (only if the EU processor combines the</w:t>
      </w:r>
      <w:r w:rsidR="007C28B8">
        <w:rPr>
          <w:rFonts w:asciiTheme="minorHAnsi" w:hAnsiTheme="minorHAnsi" w:cstheme="minorHAnsi"/>
          <w:i/>
        </w:rPr>
        <w:t xml:space="preserve"> </w:t>
      </w:r>
      <w:r w:rsidRPr="00D2380B">
        <w:rPr>
          <w:rFonts w:asciiTheme="minorHAnsi" w:hAnsiTheme="minorHAnsi" w:cstheme="minorHAnsi"/>
          <w:i/>
        </w:rPr>
        <w:t>personal data received from the third country-controller with personal data collected by the</w:t>
      </w:r>
      <w:r w:rsidR="007C28B8">
        <w:rPr>
          <w:rFonts w:asciiTheme="minorHAnsi" w:hAnsiTheme="minorHAnsi" w:cstheme="minorHAnsi"/>
          <w:i/>
        </w:rPr>
        <w:t xml:space="preserve"> </w:t>
      </w:r>
      <w:r w:rsidRPr="00D2380B">
        <w:rPr>
          <w:rFonts w:asciiTheme="minorHAnsi" w:hAnsiTheme="minorHAnsi" w:cstheme="minorHAnsi"/>
          <w:i/>
        </w:rPr>
        <w:t>processor in the EU)</w:t>
      </w:r>
    </w:p>
    <w:p w14:paraId="55868DF7" w14:textId="77777777" w:rsidR="007B7866" w:rsidRDefault="007B7866" w:rsidP="00D2380B">
      <w:pPr>
        <w:spacing w:after="160" w:line="259" w:lineRule="auto"/>
        <w:jc w:val="left"/>
        <w:rPr>
          <w:rFonts w:asciiTheme="minorHAnsi" w:hAnsiTheme="minorHAnsi" w:cstheme="minorHAnsi"/>
          <w:b/>
          <w:bCs/>
          <w:i/>
        </w:rPr>
      </w:pPr>
    </w:p>
    <w:p w14:paraId="12C0313B" w14:textId="77777777" w:rsidR="007B7866" w:rsidRDefault="007B7866" w:rsidP="00D2380B">
      <w:pPr>
        <w:spacing w:after="160" w:line="259" w:lineRule="auto"/>
        <w:jc w:val="left"/>
        <w:rPr>
          <w:rFonts w:asciiTheme="minorHAnsi" w:hAnsiTheme="minorHAnsi" w:cstheme="minorHAnsi"/>
          <w:b/>
          <w:bCs/>
          <w:i/>
        </w:rPr>
      </w:pPr>
    </w:p>
    <w:p w14:paraId="52F97BA4" w14:textId="77777777" w:rsidR="007B7866" w:rsidRDefault="007B7866" w:rsidP="00D2380B">
      <w:pPr>
        <w:spacing w:after="160" w:line="259" w:lineRule="auto"/>
        <w:jc w:val="left"/>
        <w:rPr>
          <w:rFonts w:asciiTheme="minorHAnsi" w:hAnsiTheme="minorHAnsi" w:cstheme="minorHAnsi"/>
          <w:b/>
          <w:bCs/>
          <w:i/>
        </w:rPr>
      </w:pPr>
    </w:p>
    <w:p w14:paraId="2094068C" w14:textId="77777777" w:rsidR="007B7866" w:rsidRDefault="007B7866" w:rsidP="00D2380B">
      <w:pPr>
        <w:spacing w:after="160" w:line="259" w:lineRule="auto"/>
        <w:jc w:val="left"/>
        <w:rPr>
          <w:rFonts w:asciiTheme="minorHAnsi" w:hAnsiTheme="minorHAnsi" w:cstheme="minorHAnsi"/>
          <w:b/>
          <w:bCs/>
          <w:i/>
        </w:rPr>
      </w:pPr>
    </w:p>
    <w:p w14:paraId="21760FF9" w14:textId="48091C6B" w:rsidR="00D2380B" w:rsidRPr="007B7866" w:rsidRDefault="00D2380B" w:rsidP="00D2380B">
      <w:pPr>
        <w:spacing w:after="160" w:line="259" w:lineRule="auto"/>
        <w:jc w:val="left"/>
        <w:rPr>
          <w:rFonts w:asciiTheme="minorHAnsi" w:hAnsiTheme="minorHAnsi" w:cstheme="minorHAnsi"/>
          <w:b/>
          <w:bCs/>
          <w:i/>
        </w:rPr>
      </w:pPr>
      <w:r w:rsidRPr="007B7866">
        <w:rPr>
          <w:rFonts w:asciiTheme="minorHAnsi" w:hAnsiTheme="minorHAnsi" w:cstheme="minorHAnsi"/>
          <w:b/>
          <w:bCs/>
          <w:i/>
        </w:rPr>
        <w:lastRenderedPageBreak/>
        <w:t>3.1 Notification</w:t>
      </w:r>
    </w:p>
    <w:p w14:paraId="0A7E0A63" w14:textId="36A7FE1A"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(a) The data importer agrees to promptly notify the data exporter and, where possible,</w:t>
      </w:r>
      <w:r w:rsidR="007C28B8" w:rsidRPr="007B7866">
        <w:rPr>
          <w:rFonts w:asciiTheme="minorHAnsi" w:hAnsiTheme="minorHAnsi" w:cstheme="minorHAnsi"/>
          <w:iCs/>
        </w:rPr>
        <w:t xml:space="preserve"> </w:t>
      </w:r>
      <w:r w:rsidRPr="007B7866">
        <w:rPr>
          <w:rFonts w:asciiTheme="minorHAnsi" w:hAnsiTheme="minorHAnsi" w:cstheme="minorHAnsi"/>
          <w:iCs/>
        </w:rPr>
        <w:t>the data subject (if necessary with the help of the data exporter) if it:</w:t>
      </w:r>
    </w:p>
    <w:p w14:paraId="5A3F2FFF" w14:textId="4D4A4C37"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(i) receives a legally binding request by a public authority under the laws of the</w:t>
      </w:r>
      <w:r w:rsidR="007B7866" w:rsidRPr="007B7866">
        <w:rPr>
          <w:rFonts w:asciiTheme="minorHAnsi" w:hAnsiTheme="minorHAnsi" w:cstheme="minorHAnsi"/>
          <w:iCs/>
        </w:rPr>
        <w:t xml:space="preserve"> c</w:t>
      </w:r>
      <w:r w:rsidRPr="007B7866">
        <w:rPr>
          <w:rFonts w:asciiTheme="minorHAnsi" w:hAnsiTheme="minorHAnsi" w:cstheme="minorHAnsi"/>
          <w:iCs/>
        </w:rPr>
        <w:t>ountry of destination for disclosure of personal data transferred pursuant to</w:t>
      </w:r>
      <w:r w:rsidR="007B7866" w:rsidRPr="007B7866">
        <w:rPr>
          <w:rFonts w:asciiTheme="minorHAnsi" w:hAnsiTheme="minorHAnsi" w:cstheme="minorHAnsi"/>
          <w:iCs/>
        </w:rPr>
        <w:t xml:space="preserve"> </w:t>
      </w:r>
      <w:r w:rsidRPr="007B7866">
        <w:rPr>
          <w:rFonts w:asciiTheme="minorHAnsi" w:hAnsiTheme="minorHAnsi" w:cstheme="minorHAnsi"/>
          <w:iCs/>
        </w:rPr>
        <w:t>these Clauses; such notification shall include information about the personal</w:t>
      </w:r>
      <w:r w:rsidR="007B7866" w:rsidRPr="007B7866">
        <w:rPr>
          <w:rFonts w:asciiTheme="minorHAnsi" w:hAnsiTheme="minorHAnsi" w:cstheme="minorHAnsi"/>
          <w:iCs/>
        </w:rPr>
        <w:t xml:space="preserve"> </w:t>
      </w:r>
      <w:r w:rsidRPr="007B7866">
        <w:rPr>
          <w:rFonts w:asciiTheme="minorHAnsi" w:hAnsiTheme="minorHAnsi" w:cstheme="minorHAnsi"/>
          <w:iCs/>
        </w:rPr>
        <w:t>data requested, the requesting authority, the legal basis for the request and the</w:t>
      </w:r>
      <w:r w:rsidR="007B7866" w:rsidRPr="007B7866">
        <w:rPr>
          <w:rFonts w:asciiTheme="minorHAnsi" w:hAnsiTheme="minorHAnsi" w:cstheme="minorHAnsi"/>
          <w:iCs/>
        </w:rPr>
        <w:t xml:space="preserve"> </w:t>
      </w:r>
      <w:r w:rsidRPr="007B7866">
        <w:rPr>
          <w:rFonts w:asciiTheme="minorHAnsi" w:hAnsiTheme="minorHAnsi" w:cstheme="minorHAnsi"/>
          <w:iCs/>
        </w:rPr>
        <w:t>response provided;</w:t>
      </w:r>
    </w:p>
    <w:p w14:paraId="7A89E225" w14:textId="6AF4872E"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(ii) becomes aware of any direct access by public authorities to personal data</w:t>
      </w:r>
      <w:r w:rsidR="007B7866" w:rsidRPr="007B7866">
        <w:rPr>
          <w:rFonts w:asciiTheme="minorHAnsi" w:hAnsiTheme="minorHAnsi" w:cstheme="minorHAnsi"/>
          <w:iCs/>
        </w:rPr>
        <w:t xml:space="preserve"> </w:t>
      </w:r>
      <w:r w:rsidRPr="007B7866">
        <w:rPr>
          <w:rFonts w:asciiTheme="minorHAnsi" w:hAnsiTheme="minorHAnsi" w:cstheme="minorHAnsi"/>
          <w:iCs/>
        </w:rPr>
        <w:t>transferred pursuant to these Clauses in accordance with the laws of the</w:t>
      </w:r>
      <w:r w:rsidR="007B7866" w:rsidRPr="007B7866">
        <w:rPr>
          <w:rFonts w:asciiTheme="minorHAnsi" w:hAnsiTheme="minorHAnsi" w:cstheme="minorHAnsi"/>
          <w:iCs/>
        </w:rPr>
        <w:t xml:space="preserve"> </w:t>
      </w:r>
      <w:r w:rsidRPr="007B7866">
        <w:rPr>
          <w:rFonts w:asciiTheme="minorHAnsi" w:hAnsiTheme="minorHAnsi" w:cstheme="minorHAnsi"/>
          <w:iCs/>
        </w:rPr>
        <w:t>country of destination; such notification shall include all information available</w:t>
      </w:r>
      <w:r w:rsidR="007B7866" w:rsidRPr="007B7866">
        <w:rPr>
          <w:rFonts w:asciiTheme="minorHAnsi" w:hAnsiTheme="minorHAnsi" w:cstheme="minorHAnsi"/>
          <w:iCs/>
        </w:rPr>
        <w:t xml:space="preserve"> </w:t>
      </w:r>
      <w:r w:rsidRPr="007B7866">
        <w:rPr>
          <w:rFonts w:asciiTheme="minorHAnsi" w:hAnsiTheme="minorHAnsi" w:cstheme="minorHAnsi"/>
          <w:iCs/>
        </w:rPr>
        <w:t>to the importer.</w:t>
      </w:r>
    </w:p>
    <w:p w14:paraId="4ED4D3E5" w14:textId="1F49BD00"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[For Module Three: The data exporter shall forward the notification to the</w:t>
      </w:r>
      <w:r w:rsidR="007B7866" w:rsidRPr="007B7866">
        <w:rPr>
          <w:rFonts w:asciiTheme="minorHAnsi" w:hAnsiTheme="minorHAnsi" w:cstheme="minorHAnsi"/>
          <w:iCs/>
        </w:rPr>
        <w:t xml:space="preserve"> </w:t>
      </w:r>
      <w:r w:rsidRPr="007B7866">
        <w:rPr>
          <w:rFonts w:asciiTheme="minorHAnsi" w:hAnsiTheme="minorHAnsi" w:cstheme="minorHAnsi"/>
          <w:iCs/>
        </w:rPr>
        <w:t>controller.]</w:t>
      </w:r>
    </w:p>
    <w:p w14:paraId="68BE9DD2" w14:textId="6FB341E7"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(b) If the data importer is prohibited from notifying the data exporter and / or the data</w:t>
      </w:r>
      <w:r w:rsidR="007B7866" w:rsidRPr="007B7866">
        <w:rPr>
          <w:rFonts w:asciiTheme="minorHAnsi" w:hAnsiTheme="minorHAnsi" w:cstheme="minorHAnsi"/>
          <w:iCs/>
        </w:rPr>
        <w:t xml:space="preserve"> </w:t>
      </w:r>
      <w:r w:rsidRPr="007B7866">
        <w:rPr>
          <w:rFonts w:asciiTheme="minorHAnsi" w:hAnsiTheme="minorHAnsi" w:cstheme="minorHAnsi"/>
          <w:iCs/>
        </w:rPr>
        <w:t>subject, the data importer agrees to use its best efforts to obtain a waiver of the</w:t>
      </w:r>
      <w:r w:rsidR="007B7866" w:rsidRPr="007B7866">
        <w:rPr>
          <w:rFonts w:asciiTheme="minorHAnsi" w:hAnsiTheme="minorHAnsi" w:cstheme="minorHAnsi"/>
          <w:iCs/>
        </w:rPr>
        <w:t xml:space="preserve"> </w:t>
      </w:r>
      <w:r w:rsidRPr="007B7866">
        <w:rPr>
          <w:rFonts w:asciiTheme="minorHAnsi" w:hAnsiTheme="minorHAnsi" w:cstheme="minorHAnsi"/>
          <w:iCs/>
        </w:rPr>
        <w:t>prohibition, with a view to communicate as much information and as soon as</w:t>
      </w:r>
      <w:r w:rsidR="007B7866" w:rsidRPr="007B7866">
        <w:rPr>
          <w:rFonts w:asciiTheme="minorHAnsi" w:hAnsiTheme="minorHAnsi" w:cstheme="minorHAnsi"/>
          <w:iCs/>
        </w:rPr>
        <w:t xml:space="preserve"> </w:t>
      </w:r>
      <w:r w:rsidRPr="007B7866">
        <w:rPr>
          <w:rFonts w:asciiTheme="minorHAnsi" w:hAnsiTheme="minorHAnsi" w:cstheme="minorHAnsi"/>
          <w:iCs/>
        </w:rPr>
        <w:t>possible. The data importer agrees to document its best efforts in order to be able to</w:t>
      </w:r>
      <w:r w:rsidR="007B7866" w:rsidRPr="007B7866">
        <w:rPr>
          <w:rFonts w:asciiTheme="minorHAnsi" w:hAnsiTheme="minorHAnsi" w:cstheme="minorHAnsi"/>
          <w:iCs/>
        </w:rPr>
        <w:t xml:space="preserve"> </w:t>
      </w:r>
      <w:r w:rsidRPr="007B7866">
        <w:rPr>
          <w:rFonts w:asciiTheme="minorHAnsi" w:hAnsiTheme="minorHAnsi" w:cstheme="minorHAnsi"/>
          <w:iCs/>
        </w:rPr>
        <w:t>demonstrate them upon request of the data exporter.</w:t>
      </w:r>
    </w:p>
    <w:p w14:paraId="257D6B43" w14:textId="3185C2B3"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(c) To the extent permissible under the laws of the country of destination, the data</w:t>
      </w:r>
      <w:r w:rsidR="007B7866" w:rsidRPr="007B7866">
        <w:rPr>
          <w:rFonts w:asciiTheme="minorHAnsi" w:hAnsiTheme="minorHAnsi" w:cstheme="minorHAnsi"/>
          <w:iCs/>
        </w:rPr>
        <w:t xml:space="preserve"> </w:t>
      </w:r>
      <w:r w:rsidRPr="007B7866">
        <w:rPr>
          <w:rFonts w:asciiTheme="minorHAnsi" w:hAnsiTheme="minorHAnsi" w:cstheme="minorHAnsi"/>
          <w:iCs/>
        </w:rPr>
        <w:t>importer agrees to provide to the data exporter, in regular intervals for the duration of</w:t>
      </w:r>
      <w:r w:rsidR="007B7866" w:rsidRPr="007B7866">
        <w:rPr>
          <w:rFonts w:asciiTheme="minorHAnsi" w:hAnsiTheme="minorHAnsi" w:cstheme="minorHAnsi"/>
          <w:iCs/>
        </w:rPr>
        <w:t xml:space="preserve"> </w:t>
      </w:r>
      <w:r w:rsidRPr="007B7866">
        <w:rPr>
          <w:rFonts w:asciiTheme="minorHAnsi" w:hAnsiTheme="minorHAnsi" w:cstheme="minorHAnsi"/>
          <w:iCs/>
        </w:rPr>
        <w:t>the contract, the greatest possible amount of relevant information on the requests</w:t>
      </w:r>
      <w:r w:rsidR="007B7866" w:rsidRPr="007B7866">
        <w:rPr>
          <w:rFonts w:asciiTheme="minorHAnsi" w:hAnsiTheme="minorHAnsi" w:cstheme="minorHAnsi"/>
          <w:iCs/>
        </w:rPr>
        <w:t xml:space="preserve"> </w:t>
      </w:r>
      <w:r w:rsidRPr="007B7866">
        <w:rPr>
          <w:rFonts w:asciiTheme="minorHAnsi" w:hAnsiTheme="minorHAnsi" w:cstheme="minorHAnsi"/>
          <w:iCs/>
        </w:rPr>
        <w:t>received (in particular, number of requests, type of data requested, requesting</w:t>
      </w:r>
      <w:r w:rsidR="007B7866" w:rsidRPr="007B7866">
        <w:rPr>
          <w:rFonts w:asciiTheme="minorHAnsi" w:hAnsiTheme="minorHAnsi" w:cstheme="minorHAnsi"/>
          <w:iCs/>
        </w:rPr>
        <w:t xml:space="preserve"> </w:t>
      </w:r>
      <w:r w:rsidRPr="007B7866">
        <w:rPr>
          <w:rFonts w:asciiTheme="minorHAnsi" w:hAnsiTheme="minorHAnsi" w:cstheme="minorHAnsi"/>
          <w:iCs/>
        </w:rPr>
        <w:t>authority or authorities, whether requests have been challenged and the outcome of</w:t>
      </w:r>
      <w:r w:rsidR="007B7866" w:rsidRPr="007B7866">
        <w:rPr>
          <w:rFonts w:asciiTheme="minorHAnsi" w:hAnsiTheme="minorHAnsi" w:cstheme="minorHAnsi"/>
          <w:iCs/>
        </w:rPr>
        <w:t xml:space="preserve"> </w:t>
      </w:r>
      <w:r w:rsidRPr="007B7866">
        <w:rPr>
          <w:rFonts w:asciiTheme="minorHAnsi" w:hAnsiTheme="minorHAnsi" w:cstheme="minorHAnsi"/>
          <w:iCs/>
        </w:rPr>
        <w:t>such challenges, etc.). [For Module Three: The data exporter shall forward the</w:t>
      </w:r>
      <w:r w:rsidR="007B7866" w:rsidRPr="007B7866">
        <w:rPr>
          <w:rFonts w:asciiTheme="minorHAnsi" w:hAnsiTheme="minorHAnsi" w:cstheme="minorHAnsi"/>
          <w:iCs/>
        </w:rPr>
        <w:t xml:space="preserve"> </w:t>
      </w:r>
      <w:r w:rsidRPr="007B7866">
        <w:rPr>
          <w:rFonts w:asciiTheme="minorHAnsi" w:hAnsiTheme="minorHAnsi" w:cstheme="minorHAnsi"/>
          <w:iCs/>
        </w:rPr>
        <w:t>information to the controller.]</w:t>
      </w:r>
    </w:p>
    <w:p w14:paraId="221B07EA" w14:textId="358595DD"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(d) The data importer agrees to preserve the information pursuant to paragraphs a) to c)</w:t>
      </w:r>
      <w:r w:rsidR="007B7866" w:rsidRPr="007B7866">
        <w:rPr>
          <w:rFonts w:asciiTheme="minorHAnsi" w:hAnsiTheme="minorHAnsi" w:cstheme="minorHAnsi"/>
          <w:iCs/>
        </w:rPr>
        <w:t xml:space="preserve"> </w:t>
      </w:r>
      <w:r w:rsidRPr="007B7866">
        <w:rPr>
          <w:rFonts w:asciiTheme="minorHAnsi" w:hAnsiTheme="minorHAnsi" w:cstheme="minorHAnsi"/>
          <w:iCs/>
        </w:rPr>
        <w:t>for the duration of the contract and make it available to the competent supervisory</w:t>
      </w:r>
      <w:r w:rsidR="007B7866" w:rsidRPr="007B7866">
        <w:rPr>
          <w:rFonts w:asciiTheme="minorHAnsi" w:hAnsiTheme="minorHAnsi" w:cstheme="minorHAnsi"/>
          <w:iCs/>
        </w:rPr>
        <w:t xml:space="preserve"> </w:t>
      </w:r>
      <w:r w:rsidRPr="007B7866">
        <w:rPr>
          <w:rFonts w:asciiTheme="minorHAnsi" w:hAnsiTheme="minorHAnsi" w:cstheme="minorHAnsi"/>
          <w:iCs/>
        </w:rPr>
        <w:t>authority upon request.</w:t>
      </w:r>
    </w:p>
    <w:p w14:paraId="65CCA9E3" w14:textId="47AF10AC"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(e) Paragraphs a) to c) are notwithstanding the obligation of the data importer pursuant</w:t>
      </w:r>
      <w:r w:rsidR="007B7866" w:rsidRPr="007B7866">
        <w:rPr>
          <w:rFonts w:asciiTheme="minorHAnsi" w:hAnsiTheme="minorHAnsi" w:cstheme="minorHAnsi"/>
          <w:iCs/>
        </w:rPr>
        <w:t xml:space="preserve"> </w:t>
      </w:r>
      <w:r w:rsidRPr="007B7866">
        <w:rPr>
          <w:rFonts w:asciiTheme="minorHAnsi" w:hAnsiTheme="minorHAnsi" w:cstheme="minorHAnsi"/>
          <w:iCs/>
        </w:rPr>
        <w:t>to Clause 1 of Section III [Termination] to promptly inform the data exporter where</w:t>
      </w:r>
      <w:r w:rsidR="007B7866" w:rsidRPr="007B7866">
        <w:rPr>
          <w:rFonts w:asciiTheme="minorHAnsi" w:hAnsiTheme="minorHAnsi" w:cstheme="minorHAnsi"/>
          <w:iCs/>
        </w:rPr>
        <w:t xml:space="preserve"> </w:t>
      </w:r>
      <w:r w:rsidRPr="007B7866">
        <w:rPr>
          <w:rFonts w:asciiTheme="minorHAnsi" w:hAnsiTheme="minorHAnsi" w:cstheme="minorHAnsi"/>
          <w:iCs/>
        </w:rPr>
        <w:t>it is unable to comply with these Clauses.</w:t>
      </w:r>
    </w:p>
    <w:p w14:paraId="779E4DDB" w14:textId="77777777" w:rsidR="00D2380B" w:rsidRPr="007B7866" w:rsidRDefault="00D2380B" w:rsidP="00D2380B">
      <w:pPr>
        <w:spacing w:after="160" w:line="259" w:lineRule="auto"/>
        <w:jc w:val="left"/>
        <w:rPr>
          <w:rFonts w:asciiTheme="minorHAnsi" w:hAnsiTheme="minorHAnsi" w:cstheme="minorHAnsi"/>
          <w:b/>
          <w:bCs/>
          <w:i/>
        </w:rPr>
      </w:pPr>
      <w:r w:rsidRPr="007B7866">
        <w:rPr>
          <w:rFonts w:asciiTheme="minorHAnsi" w:hAnsiTheme="minorHAnsi" w:cstheme="minorHAnsi"/>
          <w:b/>
          <w:bCs/>
          <w:i/>
        </w:rPr>
        <w:t>3.2 Review of legality and data minimisation</w:t>
      </w:r>
    </w:p>
    <w:p w14:paraId="0F5853E5" w14:textId="6AAFB2D4" w:rsidR="00D2380B" w:rsidRPr="00D2380B" w:rsidRDefault="00D2380B" w:rsidP="007B7866">
      <w:pPr>
        <w:spacing w:after="160" w:line="259" w:lineRule="auto"/>
        <w:rPr>
          <w:rFonts w:asciiTheme="minorHAnsi" w:hAnsiTheme="minorHAnsi" w:cstheme="minorHAnsi"/>
          <w:i/>
        </w:rPr>
      </w:pPr>
      <w:r w:rsidRPr="00D2380B">
        <w:rPr>
          <w:rFonts w:asciiTheme="minorHAnsi" w:hAnsiTheme="minorHAnsi" w:cstheme="minorHAnsi"/>
          <w:i/>
        </w:rPr>
        <w:t>(a) The data importer agrees to review, under the laws of the country of destination, the</w:t>
      </w:r>
      <w:r w:rsidR="007B7866">
        <w:rPr>
          <w:rFonts w:asciiTheme="minorHAnsi" w:hAnsiTheme="minorHAnsi" w:cstheme="minorHAnsi"/>
          <w:i/>
        </w:rPr>
        <w:t xml:space="preserve"> </w:t>
      </w:r>
      <w:r w:rsidRPr="00D2380B">
        <w:rPr>
          <w:rFonts w:asciiTheme="minorHAnsi" w:hAnsiTheme="minorHAnsi" w:cstheme="minorHAnsi"/>
          <w:i/>
        </w:rPr>
        <w:t>legality of the request for disclosure, notably whether it remains within the powers</w:t>
      </w:r>
      <w:r w:rsidR="007B7866">
        <w:rPr>
          <w:rFonts w:asciiTheme="minorHAnsi" w:hAnsiTheme="minorHAnsi" w:cstheme="minorHAnsi"/>
          <w:i/>
        </w:rPr>
        <w:t xml:space="preserve"> </w:t>
      </w:r>
      <w:r w:rsidRPr="00D2380B">
        <w:rPr>
          <w:rFonts w:asciiTheme="minorHAnsi" w:hAnsiTheme="minorHAnsi" w:cstheme="minorHAnsi"/>
          <w:i/>
        </w:rPr>
        <w:t>granted to the requesting public authority, and to exhaust all available remedies to</w:t>
      </w:r>
      <w:r w:rsidR="007B7866">
        <w:rPr>
          <w:rFonts w:asciiTheme="minorHAnsi" w:hAnsiTheme="minorHAnsi" w:cstheme="minorHAnsi"/>
          <w:i/>
        </w:rPr>
        <w:t xml:space="preserve"> </w:t>
      </w:r>
      <w:r w:rsidRPr="00D2380B">
        <w:rPr>
          <w:rFonts w:asciiTheme="minorHAnsi" w:hAnsiTheme="minorHAnsi" w:cstheme="minorHAnsi"/>
          <w:i/>
        </w:rPr>
        <w:t>challenge the request if, after a careful assessment, it concludes that there are</w:t>
      </w:r>
      <w:r w:rsidR="007B7866">
        <w:rPr>
          <w:rFonts w:asciiTheme="minorHAnsi" w:hAnsiTheme="minorHAnsi" w:cstheme="minorHAnsi"/>
          <w:i/>
        </w:rPr>
        <w:t xml:space="preserve"> </w:t>
      </w:r>
      <w:r w:rsidRPr="00D2380B">
        <w:rPr>
          <w:rFonts w:asciiTheme="minorHAnsi" w:hAnsiTheme="minorHAnsi" w:cstheme="minorHAnsi"/>
          <w:i/>
        </w:rPr>
        <w:t>grounds under the laws of the country of destination to do so. When challenging a</w:t>
      </w:r>
      <w:r w:rsidR="007B7866">
        <w:rPr>
          <w:rFonts w:asciiTheme="minorHAnsi" w:hAnsiTheme="minorHAnsi" w:cstheme="minorHAnsi"/>
          <w:i/>
        </w:rPr>
        <w:t xml:space="preserve"> </w:t>
      </w:r>
      <w:r w:rsidRPr="00D2380B">
        <w:rPr>
          <w:rFonts w:asciiTheme="minorHAnsi" w:hAnsiTheme="minorHAnsi" w:cstheme="minorHAnsi"/>
          <w:i/>
        </w:rPr>
        <w:t>request, the data importer shall seek interim measures with a view to suspend the</w:t>
      </w:r>
      <w:r w:rsidR="007B7866">
        <w:rPr>
          <w:rFonts w:asciiTheme="minorHAnsi" w:hAnsiTheme="minorHAnsi" w:cstheme="minorHAnsi"/>
          <w:i/>
        </w:rPr>
        <w:t xml:space="preserve"> </w:t>
      </w:r>
      <w:r w:rsidRPr="00D2380B">
        <w:rPr>
          <w:rFonts w:asciiTheme="minorHAnsi" w:hAnsiTheme="minorHAnsi" w:cstheme="minorHAnsi"/>
          <w:i/>
        </w:rPr>
        <w:t>effects of the request until the court has decided on the merits. It shall not disclose</w:t>
      </w:r>
      <w:r w:rsidR="007B7866">
        <w:rPr>
          <w:rFonts w:asciiTheme="minorHAnsi" w:hAnsiTheme="minorHAnsi" w:cstheme="minorHAnsi"/>
          <w:i/>
        </w:rPr>
        <w:t xml:space="preserve"> </w:t>
      </w:r>
      <w:r w:rsidRPr="00D2380B">
        <w:rPr>
          <w:rFonts w:asciiTheme="minorHAnsi" w:hAnsiTheme="minorHAnsi" w:cstheme="minorHAnsi"/>
          <w:i/>
        </w:rPr>
        <w:t>the personal data requested until required to do so under the applicable procedural</w:t>
      </w:r>
      <w:r w:rsidR="007B7866">
        <w:rPr>
          <w:rFonts w:asciiTheme="minorHAnsi" w:hAnsiTheme="minorHAnsi" w:cstheme="minorHAnsi"/>
          <w:i/>
        </w:rPr>
        <w:t xml:space="preserve"> </w:t>
      </w:r>
      <w:r w:rsidRPr="00D2380B">
        <w:rPr>
          <w:rFonts w:asciiTheme="minorHAnsi" w:hAnsiTheme="minorHAnsi" w:cstheme="minorHAnsi"/>
          <w:i/>
        </w:rPr>
        <w:t>rules. These requirements are notwithstanding the obligations of the data importer</w:t>
      </w:r>
      <w:r w:rsidR="007B7866">
        <w:rPr>
          <w:rFonts w:asciiTheme="minorHAnsi" w:hAnsiTheme="minorHAnsi" w:cstheme="minorHAnsi"/>
          <w:i/>
        </w:rPr>
        <w:t xml:space="preserve"> </w:t>
      </w:r>
      <w:r w:rsidRPr="00D2380B">
        <w:rPr>
          <w:rFonts w:asciiTheme="minorHAnsi" w:hAnsiTheme="minorHAnsi" w:cstheme="minorHAnsi"/>
          <w:i/>
        </w:rPr>
        <w:t>pursuant to Clause 2(e) of this Section.</w:t>
      </w:r>
    </w:p>
    <w:p w14:paraId="6F08BE29" w14:textId="1F332CD7" w:rsidR="00D2380B" w:rsidRPr="00D2380B" w:rsidRDefault="00D2380B" w:rsidP="007B7866">
      <w:pPr>
        <w:spacing w:after="160" w:line="259" w:lineRule="auto"/>
        <w:rPr>
          <w:rFonts w:asciiTheme="minorHAnsi" w:hAnsiTheme="minorHAnsi" w:cstheme="minorHAnsi"/>
          <w:i/>
        </w:rPr>
      </w:pPr>
      <w:r w:rsidRPr="00D2380B">
        <w:rPr>
          <w:rFonts w:asciiTheme="minorHAnsi" w:hAnsiTheme="minorHAnsi" w:cstheme="minorHAnsi"/>
          <w:i/>
        </w:rPr>
        <w:t>(b) The data importer agrees to document its legal assessment as well as any challenge to</w:t>
      </w:r>
      <w:r w:rsidR="007B7866">
        <w:rPr>
          <w:rFonts w:asciiTheme="minorHAnsi" w:hAnsiTheme="minorHAnsi" w:cstheme="minorHAnsi"/>
          <w:i/>
        </w:rPr>
        <w:t xml:space="preserve"> </w:t>
      </w:r>
      <w:r w:rsidRPr="00D2380B">
        <w:rPr>
          <w:rFonts w:asciiTheme="minorHAnsi" w:hAnsiTheme="minorHAnsi" w:cstheme="minorHAnsi"/>
          <w:i/>
        </w:rPr>
        <w:t>the request for disclosure and, to the extent permissible under the laws of the country</w:t>
      </w:r>
      <w:r w:rsidR="007B7866">
        <w:rPr>
          <w:rFonts w:asciiTheme="minorHAnsi" w:hAnsiTheme="minorHAnsi" w:cstheme="minorHAnsi"/>
          <w:i/>
        </w:rPr>
        <w:t xml:space="preserve"> </w:t>
      </w:r>
      <w:r w:rsidRPr="00D2380B">
        <w:rPr>
          <w:rFonts w:asciiTheme="minorHAnsi" w:hAnsiTheme="minorHAnsi" w:cstheme="minorHAnsi"/>
          <w:i/>
        </w:rPr>
        <w:t>of destination, make it available to the data exporter. It shall also make it available to</w:t>
      </w:r>
      <w:r w:rsidR="007B7866">
        <w:rPr>
          <w:rFonts w:asciiTheme="minorHAnsi" w:hAnsiTheme="minorHAnsi" w:cstheme="minorHAnsi"/>
          <w:i/>
        </w:rPr>
        <w:t xml:space="preserve"> </w:t>
      </w:r>
      <w:r w:rsidRPr="00D2380B">
        <w:rPr>
          <w:rFonts w:asciiTheme="minorHAnsi" w:hAnsiTheme="minorHAnsi" w:cstheme="minorHAnsi"/>
          <w:i/>
        </w:rPr>
        <w:t>the competent supervisory authority upon request.</w:t>
      </w:r>
    </w:p>
    <w:p w14:paraId="3267282C" w14:textId="60BD8446" w:rsidR="00D2380B" w:rsidRPr="00D2380B" w:rsidRDefault="00D2380B" w:rsidP="007B7866">
      <w:pPr>
        <w:spacing w:after="160" w:line="259" w:lineRule="auto"/>
        <w:rPr>
          <w:rFonts w:asciiTheme="minorHAnsi" w:hAnsiTheme="minorHAnsi" w:cstheme="minorHAnsi"/>
          <w:i/>
        </w:rPr>
      </w:pPr>
      <w:r w:rsidRPr="00D2380B">
        <w:rPr>
          <w:rFonts w:asciiTheme="minorHAnsi" w:hAnsiTheme="minorHAnsi" w:cstheme="minorHAnsi"/>
          <w:i/>
        </w:rPr>
        <w:t>(c) The data importer agrees to provide the minimum amount of information permissible</w:t>
      </w:r>
      <w:r w:rsidR="007B7866">
        <w:rPr>
          <w:rFonts w:asciiTheme="minorHAnsi" w:hAnsiTheme="minorHAnsi" w:cstheme="minorHAnsi"/>
          <w:i/>
        </w:rPr>
        <w:t xml:space="preserve"> </w:t>
      </w:r>
      <w:r w:rsidRPr="00D2380B">
        <w:rPr>
          <w:rFonts w:asciiTheme="minorHAnsi" w:hAnsiTheme="minorHAnsi" w:cstheme="minorHAnsi"/>
          <w:i/>
        </w:rPr>
        <w:t>when responding to a request for disclosure, based on a reasonable interpretation of</w:t>
      </w:r>
      <w:r w:rsidR="007B7866">
        <w:rPr>
          <w:rFonts w:asciiTheme="minorHAnsi" w:hAnsiTheme="minorHAnsi" w:cstheme="minorHAnsi"/>
          <w:i/>
        </w:rPr>
        <w:t xml:space="preserve"> </w:t>
      </w:r>
      <w:r w:rsidRPr="00D2380B">
        <w:rPr>
          <w:rFonts w:asciiTheme="minorHAnsi" w:hAnsiTheme="minorHAnsi" w:cstheme="minorHAnsi"/>
          <w:i/>
        </w:rPr>
        <w:t>the request.</w:t>
      </w:r>
    </w:p>
    <w:p w14:paraId="47B34599" w14:textId="77777777" w:rsidR="007B7866" w:rsidRDefault="007B7866" w:rsidP="00D2380B">
      <w:pPr>
        <w:spacing w:after="160" w:line="259" w:lineRule="auto"/>
        <w:jc w:val="left"/>
        <w:rPr>
          <w:rFonts w:asciiTheme="minorHAnsi" w:hAnsiTheme="minorHAnsi" w:cstheme="minorHAnsi"/>
          <w:i/>
        </w:rPr>
      </w:pPr>
    </w:p>
    <w:p w14:paraId="6536517A" w14:textId="77777777" w:rsidR="007B7866" w:rsidRDefault="007B7866" w:rsidP="00D2380B">
      <w:pPr>
        <w:spacing w:after="160" w:line="259" w:lineRule="auto"/>
        <w:jc w:val="left"/>
        <w:rPr>
          <w:rFonts w:asciiTheme="minorHAnsi" w:hAnsiTheme="minorHAnsi" w:cstheme="minorHAnsi"/>
          <w:i/>
        </w:rPr>
      </w:pPr>
    </w:p>
    <w:p w14:paraId="172B4F30" w14:textId="77777777" w:rsidR="007B7866" w:rsidRDefault="007B7866" w:rsidP="00D2380B">
      <w:pPr>
        <w:spacing w:after="160" w:line="259" w:lineRule="auto"/>
        <w:jc w:val="left"/>
        <w:rPr>
          <w:rFonts w:asciiTheme="minorHAnsi" w:hAnsiTheme="minorHAnsi" w:cstheme="minorHAnsi"/>
          <w:i/>
        </w:rPr>
      </w:pPr>
    </w:p>
    <w:p w14:paraId="0108B883" w14:textId="77777777" w:rsidR="007B7866" w:rsidRDefault="007B7866" w:rsidP="00D2380B">
      <w:pPr>
        <w:spacing w:after="160" w:line="259" w:lineRule="auto"/>
        <w:jc w:val="left"/>
        <w:rPr>
          <w:rFonts w:asciiTheme="minorHAnsi" w:hAnsiTheme="minorHAnsi" w:cstheme="minorHAnsi"/>
          <w:i/>
        </w:rPr>
      </w:pPr>
    </w:p>
    <w:p w14:paraId="67BCA2FF" w14:textId="73899AE8" w:rsidR="00D2380B" w:rsidRPr="007B7866" w:rsidRDefault="00D2380B" w:rsidP="007B7866">
      <w:pPr>
        <w:spacing w:after="160" w:line="259" w:lineRule="auto"/>
        <w:jc w:val="center"/>
        <w:rPr>
          <w:rFonts w:asciiTheme="minorHAnsi" w:hAnsiTheme="minorHAnsi" w:cstheme="minorHAnsi"/>
          <w:b/>
          <w:bCs/>
          <w:i/>
        </w:rPr>
      </w:pPr>
      <w:r w:rsidRPr="007B7866">
        <w:rPr>
          <w:rFonts w:asciiTheme="minorHAnsi" w:hAnsiTheme="minorHAnsi" w:cstheme="minorHAnsi"/>
          <w:b/>
          <w:bCs/>
          <w:i/>
        </w:rPr>
        <w:lastRenderedPageBreak/>
        <w:t>Clause 4</w:t>
      </w:r>
    </w:p>
    <w:p w14:paraId="4AC5EC93" w14:textId="77777777" w:rsidR="00D2380B" w:rsidRPr="007B7866" w:rsidRDefault="00D2380B" w:rsidP="007B7866">
      <w:pPr>
        <w:spacing w:after="160" w:line="259" w:lineRule="auto"/>
        <w:jc w:val="center"/>
        <w:rPr>
          <w:rFonts w:asciiTheme="minorHAnsi" w:hAnsiTheme="minorHAnsi" w:cstheme="minorHAnsi"/>
          <w:b/>
          <w:bCs/>
          <w:i/>
        </w:rPr>
      </w:pPr>
      <w:r w:rsidRPr="007B7866">
        <w:rPr>
          <w:rFonts w:asciiTheme="minorHAnsi" w:hAnsiTheme="minorHAnsi" w:cstheme="minorHAnsi"/>
          <w:b/>
          <w:bCs/>
          <w:i/>
        </w:rPr>
        <w:t>Use of sub-processors</w:t>
      </w:r>
    </w:p>
    <w:p w14:paraId="2611985F" w14:textId="77777777" w:rsidR="00D2380B" w:rsidRPr="007B7866" w:rsidRDefault="00D2380B" w:rsidP="007B7866">
      <w:pPr>
        <w:spacing w:after="160" w:line="259" w:lineRule="auto"/>
        <w:jc w:val="left"/>
        <w:rPr>
          <w:rFonts w:asciiTheme="minorHAnsi" w:hAnsiTheme="minorHAnsi" w:cstheme="minorHAnsi"/>
          <w:b/>
          <w:bCs/>
          <w:i/>
        </w:rPr>
      </w:pPr>
      <w:r w:rsidRPr="007B7866">
        <w:rPr>
          <w:rFonts w:asciiTheme="minorHAnsi" w:hAnsiTheme="minorHAnsi" w:cstheme="minorHAnsi"/>
          <w:b/>
          <w:bCs/>
          <w:i/>
        </w:rPr>
        <w:t>MODULE TWO: Transfer controller to processor</w:t>
      </w:r>
    </w:p>
    <w:p w14:paraId="0C3F1044" w14:textId="2F1B00D4"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(a) OPTION 1 SPECIFIC PRIOR AUTHORISATION: The data importer shall not subcontract any of its processing activities performed on behalf of the data exporter</w:t>
      </w:r>
      <w:r w:rsidR="007B7866" w:rsidRPr="007B7866">
        <w:rPr>
          <w:rFonts w:asciiTheme="minorHAnsi" w:hAnsiTheme="minorHAnsi" w:cstheme="minorHAnsi"/>
          <w:iCs/>
        </w:rPr>
        <w:t xml:space="preserve"> </w:t>
      </w:r>
      <w:r w:rsidRPr="007B7866">
        <w:rPr>
          <w:rFonts w:asciiTheme="minorHAnsi" w:hAnsiTheme="minorHAnsi" w:cstheme="minorHAnsi"/>
          <w:iCs/>
        </w:rPr>
        <w:t>under these Clauses to a sub-processor without its prior specific written</w:t>
      </w:r>
      <w:r w:rsidR="007B7866" w:rsidRPr="007B7866">
        <w:rPr>
          <w:rFonts w:asciiTheme="minorHAnsi" w:hAnsiTheme="minorHAnsi" w:cstheme="minorHAnsi"/>
          <w:iCs/>
        </w:rPr>
        <w:t xml:space="preserve"> </w:t>
      </w:r>
      <w:r w:rsidRPr="007B7866">
        <w:rPr>
          <w:rFonts w:asciiTheme="minorHAnsi" w:hAnsiTheme="minorHAnsi" w:cstheme="minorHAnsi"/>
          <w:iCs/>
        </w:rPr>
        <w:t>authorisation. The data importer shall submit the request for specific authorisation at</w:t>
      </w:r>
      <w:r w:rsidR="007B7866" w:rsidRPr="007B7866">
        <w:rPr>
          <w:rFonts w:asciiTheme="minorHAnsi" w:hAnsiTheme="minorHAnsi" w:cstheme="minorHAnsi"/>
          <w:iCs/>
        </w:rPr>
        <w:t xml:space="preserve"> </w:t>
      </w:r>
      <w:r w:rsidRPr="007B7866">
        <w:rPr>
          <w:rFonts w:asciiTheme="minorHAnsi" w:hAnsiTheme="minorHAnsi" w:cstheme="minorHAnsi"/>
          <w:iCs/>
        </w:rPr>
        <w:t>least [Specify time period] prior to the engagement of the concerned sub-processor.</w:t>
      </w:r>
      <w:r w:rsidR="007B7866" w:rsidRPr="007B7866">
        <w:rPr>
          <w:rFonts w:asciiTheme="minorHAnsi" w:hAnsiTheme="minorHAnsi" w:cstheme="minorHAnsi"/>
          <w:iCs/>
        </w:rPr>
        <w:t xml:space="preserve"> </w:t>
      </w:r>
      <w:r w:rsidRPr="007B7866">
        <w:rPr>
          <w:rFonts w:asciiTheme="minorHAnsi" w:hAnsiTheme="minorHAnsi" w:cstheme="minorHAnsi"/>
          <w:iCs/>
        </w:rPr>
        <w:t>The list of sub-processors already authorised by the data exporter can be found in</w:t>
      </w:r>
      <w:r w:rsidR="007B7866" w:rsidRPr="007B7866">
        <w:rPr>
          <w:rFonts w:asciiTheme="minorHAnsi" w:hAnsiTheme="minorHAnsi" w:cstheme="minorHAnsi"/>
          <w:iCs/>
        </w:rPr>
        <w:t xml:space="preserve"> </w:t>
      </w:r>
      <w:r w:rsidRPr="007B7866">
        <w:rPr>
          <w:rFonts w:asciiTheme="minorHAnsi" w:hAnsiTheme="minorHAnsi" w:cstheme="minorHAnsi"/>
          <w:iCs/>
        </w:rPr>
        <w:t>Annex III. The Parties shall keep Annex III up to date.</w:t>
      </w:r>
    </w:p>
    <w:p w14:paraId="78CAC3FA" w14:textId="2E370609"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OPTION 2 GENERAL WRITTEN AUTHORISATION: The data importer has the</w:t>
      </w:r>
      <w:r w:rsidR="007B7866" w:rsidRPr="007B7866">
        <w:rPr>
          <w:rFonts w:asciiTheme="minorHAnsi" w:hAnsiTheme="minorHAnsi" w:cstheme="minorHAnsi"/>
          <w:iCs/>
        </w:rPr>
        <w:t xml:space="preserve"> </w:t>
      </w:r>
      <w:r w:rsidRPr="007B7866">
        <w:rPr>
          <w:rFonts w:asciiTheme="minorHAnsi" w:hAnsiTheme="minorHAnsi" w:cstheme="minorHAnsi"/>
          <w:iCs/>
        </w:rPr>
        <w:t>data exporter’s general authorisation for the engagement of sub-processor(s). The list</w:t>
      </w:r>
      <w:r w:rsidR="007B7866" w:rsidRPr="007B7866">
        <w:rPr>
          <w:rFonts w:asciiTheme="minorHAnsi" w:hAnsiTheme="minorHAnsi" w:cstheme="minorHAnsi"/>
          <w:iCs/>
        </w:rPr>
        <w:t xml:space="preserve"> </w:t>
      </w:r>
      <w:r w:rsidRPr="007B7866">
        <w:rPr>
          <w:rFonts w:asciiTheme="minorHAnsi" w:hAnsiTheme="minorHAnsi" w:cstheme="minorHAnsi"/>
          <w:iCs/>
        </w:rPr>
        <w:t>of sub-processors the data importer intends to engage can be found in Annex III. The</w:t>
      </w:r>
      <w:r w:rsidR="007B7866" w:rsidRPr="007B7866">
        <w:rPr>
          <w:rFonts w:asciiTheme="minorHAnsi" w:hAnsiTheme="minorHAnsi" w:cstheme="minorHAnsi"/>
          <w:iCs/>
        </w:rPr>
        <w:t xml:space="preserve"> </w:t>
      </w:r>
      <w:r w:rsidRPr="007B7866">
        <w:rPr>
          <w:rFonts w:asciiTheme="minorHAnsi" w:hAnsiTheme="minorHAnsi" w:cstheme="minorHAnsi"/>
          <w:iCs/>
        </w:rPr>
        <w:t>data importer shall inform the data exporter in writing of any intended changes of</w:t>
      </w:r>
      <w:r w:rsidR="007B7866" w:rsidRPr="007B7866">
        <w:rPr>
          <w:rFonts w:asciiTheme="minorHAnsi" w:hAnsiTheme="minorHAnsi" w:cstheme="minorHAnsi"/>
          <w:iCs/>
        </w:rPr>
        <w:t xml:space="preserve"> </w:t>
      </w:r>
      <w:r w:rsidRPr="007B7866">
        <w:rPr>
          <w:rFonts w:asciiTheme="minorHAnsi" w:hAnsiTheme="minorHAnsi" w:cstheme="minorHAnsi"/>
          <w:iCs/>
        </w:rPr>
        <w:t>that list through the addition or replacement of sub-processors at least [Specify time</w:t>
      </w:r>
      <w:r w:rsidR="007B7866" w:rsidRPr="007B7866">
        <w:rPr>
          <w:rFonts w:asciiTheme="minorHAnsi" w:hAnsiTheme="minorHAnsi" w:cstheme="minorHAnsi"/>
          <w:iCs/>
        </w:rPr>
        <w:t xml:space="preserve"> </w:t>
      </w:r>
      <w:r w:rsidRPr="007B7866">
        <w:rPr>
          <w:rFonts w:asciiTheme="minorHAnsi" w:hAnsiTheme="minorHAnsi" w:cstheme="minorHAnsi"/>
          <w:iCs/>
        </w:rPr>
        <w:t>period] in advance, thereby giving the data exporter the opportunity to object to such</w:t>
      </w:r>
      <w:r w:rsidR="007B7866" w:rsidRPr="007B7866">
        <w:rPr>
          <w:rFonts w:asciiTheme="minorHAnsi" w:hAnsiTheme="minorHAnsi" w:cstheme="minorHAnsi"/>
          <w:iCs/>
        </w:rPr>
        <w:t xml:space="preserve"> </w:t>
      </w:r>
      <w:r w:rsidRPr="007B7866">
        <w:rPr>
          <w:rFonts w:asciiTheme="minorHAnsi" w:hAnsiTheme="minorHAnsi" w:cstheme="minorHAnsi"/>
          <w:iCs/>
        </w:rPr>
        <w:t>changes prior to the engagement of the concerned sub-processor(s). The Parties shall</w:t>
      </w:r>
      <w:r w:rsidR="007B7866" w:rsidRPr="007B7866">
        <w:rPr>
          <w:rFonts w:asciiTheme="minorHAnsi" w:hAnsiTheme="minorHAnsi" w:cstheme="minorHAnsi"/>
          <w:iCs/>
        </w:rPr>
        <w:t xml:space="preserve"> </w:t>
      </w:r>
      <w:r w:rsidRPr="007B7866">
        <w:rPr>
          <w:rFonts w:asciiTheme="minorHAnsi" w:hAnsiTheme="minorHAnsi" w:cstheme="minorHAnsi"/>
          <w:iCs/>
        </w:rPr>
        <w:t>keep Annex III up to date.</w:t>
      </w:r>
    </w:p>
    <w:p w14:paraId="6A271566" w14:textId="522D5E72"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(b) Where the data importer engages a sub-processor for carrying out specific processing</w:t>
      </w:r>
      <w:r w:rsidR="007B7866" w:rsidRPr="007B7866">
        <w:rPr>
          <w:rFonts w:asciiTheme="minorHAnsi" w:hAnsiTheme="minorHAnsi" w:cstheme="minorHAnsi"/>
          <w:iCs/>
        </w:rPr>
        <w:t xml:space="preserve"> </w:t>
      </w:r>
      <w:r w:rsidRPr="007B7866">
        <w:rPr>
          <w:rFonts w:asciiTheme="minorHAnsi" w:hAnsiTheme="minorHAnsi" w:cstheme="minorHAnsi"/>
          <w:iCs/>
        </w:rPr>
        <w:t>activities (on behalf of the data exporter), it shall do so by way of a written contract</w:t>
      </w:r>
      <w:r w:rsidR="007B7866" w:rsidRPr="007B7866">
        <w:rPr>
          <w:rFonts w:asciiTheme="minorHAnsi" w:hAnsiTheme="minorHAnsi" w:cstheme="minorHAnsi"/>
          <w:iCs/>
        </w:rPr>
        <w:t xml:space="preserve"> </w:t>
      </w:r>
      <w:r w:rsidRPr="007B7866">
        <w:rPr>
          <w:rFonts w:asciiTheme="minorHAnsi" w:hAnsiTheme="minorHAnsi" w:cstheme="minorHAnsi"/>
          <w:iCs/>
        </w:rPr>
        <w:t>which provides for the same data protection obligations as the ones binding the data</w:t>
      </w:r>
      <w:r w:rsidR="007B7866" w:rsidRPr="007B7866">
        <w:rPr>
          <w:rFonts w:asciiTheme="minorHAnsi" w:hAnsiTheme="minorHAnsi" w:cstheme="minorHAnsi"/>
          <w:iCs/>
        </w:rPr>
        <w:t xml:space="preserve"> </w:t>
      </w:r>
      <w:r w:rsidRPr="007B7866">
        <w:rPr>
          <w:rFonts w:asciiTheme="minorHAnsi" w:hAnsiTheme="minorHAnsi" w:cstheme="minorHAnsi"/>
          <w:iCs/>
        </w:rPr>
        <w:t>importer under these Clauses, including in terms of third party beneficiary rights for</w:t>
      </w:r>
      <w:r w:rsidR="007B7866" w:rsidRPr="007B7866">
        <w:rPr>
          <w:rFonts w:asciiTheme="minorHAnsi" w:hAnsiTheme="minorHAnsi" w:cstheme="minorHAnsi"/>
          <w:iCs/>
        </w:rPr>
        <w:t xml:space="preserve"> </w:t>
      </w:r>
      <w:r w:rsidRPr="007B7866">
        <w:rPr>
          <w:rFonts w:asciiTheme="minorHAnsi" w:hAnsiTheme="minorHAnsi" w:cstheme="minorHAnsi"/>
          <w:iCs/>
        </w:rPr>
        <w:t>data subjects. The Parties agree that, by complying with this Clause, the data</w:t>
      </w:r>
      <w:r w:rsidR="007B7866" w:rsidRPr="007B7866">
        <w:rPr>
          <w:rFonts w:asciiTheme="minorHAnsi" w:hAnsiTheme="minorHAnsi" w:cstheme="minorHAnsi"/>
          <w:iCs/>
        </w:rPr>
        <w:t xml:space="preserve"> </w:t>
      </w:r>
      <w:r w:rsidRPr="007B7866">
        <w:rPr>
          <w:rFonts w:asciiTheme="minorHAnsi" w:hAnsiTheme="minorHAnsi" w:cstheme="minorHAnsi"/>
          <w:iCs/>
        </w:rPr>
        <w:t>importer fulfils its obligations under Section II, Clause 1.8 [Onward transfers]. The</w:t>
      </w:r>
      <w:r w:rsidR="007B7866" w:rsidRPr="007B7866">
        <w:rPr>
          <w:rFonts w:asciiTheme="minorHAnsi" w:hAnsiTheme="minorHAnsi" w:cstheme="minorHAnsi"/>
          <w:iCs/>
        </w:rPr>
        <w:t xml:space="preserve"> </w:t>
      </w:r>
      <w:r w:rsidRPr="007B7866">
        <w:rPr>
          <w:rFonts w:asciiTheme="minorHAnsi" w:hAnsiTheme="minorHAnsi" w:cstheme="minorHAnsi"/>
          <w:iCs/>
        </w:rPr>
        <w:t>data importer shall ensure that the sub-processor complies with the obligations to</w:t>
      </w:r>
      <w:r w:rsidR="007B7866" w:rsidRPr="007B7866">
        <w:rPr>
          <w:rFonts w:asciiTheme="minorHAnsi" w:hAnsiTheme="minorHAnsi" w:cstheme="minorHAnsi"/>
          <w:iCs/>
        </w:rPr>
        <w:t xml:space="preserve"> </w:t>
      </w:r>
      <w:r w:rsidRPr="007B7866">
        <w:rPr>
          <w:rFonts w:asciiTheme="minorHAnsi" w:hAnsiTheme="minorHAnsi" w:cstheme="minorHAnsi"/>
          <w:iCs/>
        </w:rPr>
        <w:t>which the data importer is subject pursuant to these Clauses.</w:t>
      </w:r>
    </w:p>
    <w:p w14:paraId="786CE216" w14:textId="655D0EDC"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(c) The data importer shall provide, at the data exporter’s request, a copy of such a sub</w:t>
      </w:r>
      <w:r w:rsidR="007B7866" w:rsidRPr="007B7866">
        <w:rPr>
          <w:rFonts w:asciiTheme="minorHAnsi" w:hAnsiTheme="minorHAnsi" w:cstheme="minorHAnsi"/>
          <w:iCs/>
        </w:rPr>
        <w:t>-</w:t>
      </w:r>
      <w:r w:rsidRPr="007B7866">
        <w:rPr>
          <w:rFonts w:asciiTheme="minorHAnsi" w:hAnsiTheme="minorHAnsi" w:cstheme="minorHAnsi"/>
          <w:iCs/>
        </w:rPr>
        <w:t>processor agreement and subsequent amendments to the data exporter.</w:t>
      </w:r>
    </w:p>
    <w:p w14:paraId="0C3C18A9" w14:textId="28F94FB5"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(d) The data importer shall remain fully responsible to the data exporter for the</w:t>
      </w:r>
      <w:r w:rsidR="007B7866" w:rsidRPr="007B7866">
        <w:rPr>
          <w:rFonts w:asciiTheme="minorHAnsi" w:hAnsiTheme="minorHAnsi" w:cstheme="minorHAnsi"/>
          <w:iCs/>
        </w:rPr>
        <w:t xml:space="preserve"> </w:t>
      </w:r>
      <w:r w:rsidRPr="007B7866">
        <w:rPr>
          <w:rFonts w:asciiTheme="minorHAnsi" w:hAnsiTheme="minorHAnsi" w:cstheme="minorHAnsi"/>
          <w:iCs/>
        </w:rPr>
        <w:t>performance of the sub-processor’s obligations under its contract with the data</w:t>
      </w:r>
      <w:r w:rsidR="007B7866" w:rsidRPr="007B7866">
        <w:rPr>
          <w:rFonts w:asciiTheme="minorHAnsi" w:hAnsiTheme="minorHAnsi" w:cstheme="minorHAnsi"/>
          <w:iCs/>
        </w:rPr>
        <w:t xml:space="preserve"> </w:t>
      </w:r>
      <w:r w:rsidRPr="007B7866">
        <w:rPr>
          <w:rFonts w:asciiTheme="minorHAnsi" w:hAnsiTheme="minorHAnsi" w:cstheme="minorHAnsi"/>
          <w:iCs/>
        </w:rPr>
        <w:t>importer. The data importer shall notify the data exporter of any failure by the sub</w:t>
      </w:r>
      <w:r w:rsidR="007B7866" w:rsidRPr="007B7866">
        <w:rPr>
          <w:rFonts w:asciiTheme="minorHAnsi" w:hAnsiTheme="minorHAnsi" w:cstheme="minorHAnsi"/>
          <w:iCs/>
        </w:rPr>
        <w:t>-</w:t>
      </w:r>
      <w:r w:rsidRPr="007B7866">
        <w:rPr>
          <w:rFonts w:asciiTheme="minorHAnsi" w:hAnsiTheme="minorHAnsi" w:cstheme="minorHAnsi"/>
          <w:iCs/>
        </w:rPr>
        <w:t>processor to fulfil its obligations under that contract.</w:t>
      </w:r>
    </w:p>
    <w:p w14:paraId="77378F5E" w14:textId="035950C5"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(e) The data importer shall agree a third</w:t>
      </w:r>
      <w:r w:rsidR="007B7866" w:rsidRPr="007B7866">
        <w:rPr>
          <w:rFonts w:asciiTheme="minorHAnsi" w:hAnsiTheme="minorHAnsi" w:cstheme="minorHAnsi"/>
          <w:iCs/>
        </w:rPr>
        <w:t>-</w:t>
      </w:r>
      <w:r w:rsidRPr="007B7866">
        <w:rPr>
          <w:rFonts w:asciiTheme="minorHAnsi" w:hAnsiTheme="minorHAnsi" w:cstheme="minorHAnsi"/>
          <w:iCs/>
        </w:rPr>
        <w:t>party beneficiary clause with the sub-processor</w:t>
      </w:r>
      <w:r w:rsidR="007B7866" w:rsidRPr="007B7866">
        <w:rPr>
          <w:rFonts w:asciiTheme="minorHAnsi" w:hAnsiTheme="minorHAnsi" w:cstheme="minorHAnsi"/>
          <w:iCs/>
        </w:rPr>
        <w:t xml:space="preserve"> </w:t>
      </w:r>
      <w:r w:rsidRPr="007B7866">
        <w:rPr>
          <w:rFonts w:asciiTheme="minorHAnsi" w:hAnsiTheme="minorHAnsi" w:cstheme="minorHAnsi"/>
          <w:iCs/>
        </w:rPr>
        <w:t>whereby, in the event of bankruptcy of the data importer, the data exporter shall be a</w:t>
      </w:r>
      <w:r w:rsidR="007B7866" w:rsidRPr="007B7866">
        <w:rPr>
          <w:rFonts w:asciiTheme="minorHAnsi" w:hAnsiTheme="minorHAnsi" w:cstheme="minorHAnsi"/>
          <w:iCs/>
        </w:rPr>
        <w:t xml:space="preserve"> </w:t>
      </w:r>
      <w:r w:rsidRPr="007B7866">
        <w:rPr>
          <w:rFonts w:asciiTheme="minorHAnsi" w:hAnsiTheme="minorHAnsi" w:cstheme="minorHAnsi"/>
          <w:iCs/>
        </w:rPr>
        <w:t>thir</w:t>
      </w:r>
      <w:r w:rsidR="007B7866">
        <w:rPr>
          <w:rFonts w:asciiTheme="minorHAnsi" w:hAnsiTheme="minorHAnsi" w:cstheme="minorHAnsi"/>
          <w:iCs/>
        </w:rPr>
        <w:t>d</w:t>
      </w:r>
      <w:r w:rsidR="007B7866" w:rsidRPr="007B7866">
        <w:rPr>
          <w:rFonts w:asciiTheme="minorHAnsi" w:hAnsiTheme="minorHAnsi" w:cstheme="minorHAnsi"/>
          <w:iCs/>
        </w:rPr>
        <w:t>-</w:t>
      </w:r>
      <w:r w:rsidRPr="007B7866">
        <w:rPr>
          <w:rFonts w:asciiTheme="minorHAnsi" w:hAnsiTheme="minorHAnsi" w:cstheme="minorHAnsi"/>
          <w:iCs/>
        </w:rPr>
        <w:t xml:space="preserve"> party beneficiary to the sub-processor contract and shall have the right to</w:t>
      </w:r>
      <w:r w:rsidR="007B7866" w:rsidRPr="007B7866">
        <w:rPr>
          <w:rFonts w:asciiTheme="minorHAnsi" w:hAnsiTheme="minorHAnsi" w:cstheme="minorHAnsi"/>
          <w:iCs/>
        </w:rPr>
        <w:t xml:space="preserve"> </w:t>
      </w:r>
      <w:r w:rsidRPr="007B7866">
        <w:rPr>
          <w:rFonts w:asciiTheme="minorHAnsi" w:hAnsiTheme="minorHAnsi" w:cstheme="minorHAnsi"/>
          <w:iCs/>
        </w:rPr>
        <w:t>enforce the contract against the sub-processor, including where applicable by</w:t>
      </w:r>
      <w:r w:rsidR="007B7866" w:rsidRPr="007B7866">
        <w:rPr>
          <w:rFonts w:asciiTheme="minorHAnsi" w:hAnsiTheme="minorHAnsi" w:cstheme="minorHAnsi"/>
          <w:iCs/>
        </w:rPr>
        <w:t xml:space="preserve"> </w:t>
      </w:r>
      <w:r w:rsidRPr="007B7866">
        <w:rPr>
          <w:rFonts w:asciiTheme="minorHAnsi" w:hAnsiTheme="minorHAnsi" w:cstheme="minorHAnsi"/>
          <w:iCs/>
        </w:rPr>
        <w:t>instructing the sub-processor to erase or return the personal data.</w:t>
      </w:r>
    </w:p>
    <w:p w14:paraId="2983F0A0" w14:textId="77777777" w:rsidR="00D2380B" w:rsidRPr="007B7866" w:rsidRDefault="00D2380B" w:rsidP="00D2380B">
      <w:pPr>
        <w:spacing w:after="160" w:line="259" w:lineRule="auto"/>
        <w:jc w:val="left"/>
        <w:rPr>
          <w:rFonts w:asciiTheme="minorHAnsi" w:hAnsiTheme="minorHAnsi" w:cstheme="minorHAnsi"/>
          <w:b/>
          <w:bCs/>
          <w:i/>
        </w:rPr>
      </w:pPr>
      <w:r w:rsidRPr="007B7866">
        <w:rPr>
          <w:rFonts w:asciiTheme="minorHAnsi" w:hAnsiTheme="minorHAnsi" w:cstheme="minorHAnsi"/>
          <w:b/>
          <w:bCs/>
          <w:i/>
        </w:rPr>
        <w:t>MODULE THREE: Transfer processor to processor</w:t>
      </w:r>
    </w:p>
    <w:p w14:paraId="0232E10A" w14:textId="1FF7E001"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(a) OPTION 1 SPECIFIC PRIOR AUTHORISATION: The data importer shall not subcontract any of its processing activities performed on behalf of the data exporter</w:t>
      </w:r>
      <w:r w:rsidR="007B7866" w:rsidRPr="007B7866">
        <w:rPr>
          <w:rFonts w:asciiTheme="minorHAnsi" w:hAnsiTheme="minorHAnsi" w:cstheme="minorHAnsi"/>
          <w:iCs/>
        </w:rPr>
        <w:t xml:space="preserve"> </w:t>
      </w:r>
      <w:r w:rsidRPr="007B7866">
        <w:rPr>
          <w:rFonts w:asciiTheme="minorHAnsi" w:hAnsiTheme="minorHAnsi" w:cstheme="minorHAnsi"/>
          <w:iCs/>
        </w:rPr>
        <w:t>under these Clauses to a sub-processor without prior specific written authorisation of</w:t>
      </w:r>
      <w:r w:rsidR="007B7866" w:rsidRPr="007B7866">
        <w:rPr>
          <w:rFonts w:asciiTheme="minorHAnsi" w:hAnsiTheme="minorHAnsi" w:cstheme="minorHAnsi"/>
          <w:iCs/>
        </w:rPr>
        <w:t xml:space="preserve"> </w:t>
      </w:r>
      <w:r w:rsidRPr="007B7866">
        <w:rPr>
          <w:rFonts w:asciiTheme="minorHAnsi" w:hAnsiTheme="minorHAnsi" w:cstheme="minorHAnsi"/>
          <w:iCs/>
        </w:rPr>
        <w:t>the controller. The data importer shall submit the request for specific authorisation at</w:t>
      </w:r>
      <w:r w:rsidR="007B7866" w:rsidRPr="007B7866">
        <w:rPr>
          <w:rFonts w:asciiTheme="minorHAnsi" w:hAnsiTheme="minorHAnsi" w:cstheme="minorHAnsi"/>
          <w:iCs/>
        </w:rPr>
        <w:t xml:space="preserve"> </w:t>
      </w:r>
      <w:r w:rsidRPr="007B7866">
        <w:rPr>
          <w:rFonts w:asciiTheme="minorHAnsi" w:hAnsiTheme="minorHAnsi" w:cstheme="minorHAnsi"/>
          <w:iCs/>
        </w:rPr>
        <w:t>least [Specify time period] prior to the engagement of the concerned sub-processor. It shall inform the data exporter of such engagement. The list of sub-processors already</w:t>
      </w:r>
      <w:r w:rsidR="007B7866" w:rsidRPr="007B7866">
        <w:rPr>
          <w:rFonts w:asciiTheme="minorHAnsi" w:hAnsiTheme="minorHAnsi" w:cstheme="minorHAnsi"/>
          <w:iCs/>
        </w:rPr>
        <w:t xml:space="preserve"> </w:t>
      </w:r>
      <w:r w:rsidRPr="007B7866">
        <w:rPr>
          <w:rFonts w:asciiTheme="minorHAnsi" w:hAnsiTheme="minorHAnsi" w:cstheme="minorHAnsi"/>
          <w:iCs/>
        </w:rPr>
        <w:t>authorised by the controller can be found in Annex III. The Parties shall keep</w:t>
      </w:r>
      <w:r w:rsidR="007B7866" w:rsidRPr="007B7866">
        <w:rPr>
          <w:rFonts w:asciiTheme="minorHAnsi" w:hAnsiTheme="minorHAnsi" w:cstheme="minorHAnsi"/>
          <w:iCs/>
        </w:rPr>
        <w:t xml:space="preserve"> </w:t>
      </w:r>
      <w:r w:rsidRPr="007B7866">
        <w:rPr>
          <w:rFonts w:asciiTheme="minorHAnsi" w:hAnsiTheme="minorHAnsi" w:cstheme="minorHAnsi"/>
          <w:iCs/>
        </w:rPr>
        <w:t>Annex III up to date.</w:t>
      </w:r>
    </w:p>
    <w:p w14:paraId="40E6A1E6" w14:textId="4670C98F"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OPTION 2 GENERAL WRITTEN AUTHORISATION: The data importer has the</w:t>
      </w:r>
      <w:r w:rsidR="007B7866" w:rsidRPr="007B7866">
        <w:rPr>
          <w:rFonts w:asciiTheme="minorHAnsi" w:hAnsiTheme="minorHAnsi" w:cstheme="minorHAnsi"/>
          <w:iCs/>
        </w:rPr>
        <w:t xml:space="preserve"> </w:t>
      </w:r>
      <w:r w:rsidRPr="007B7866">
        <w:rPr>
          <w:rFonts w:asciiTheme="minorHAnsi" w:hAnsiTheme="minorHAnsi" w:cstheme="minorHAnsi"/>
          <w:iCs/>
        </w:rPr>
        <w:t>controller’s general authorisation for the engagement of sub-processor(s). The list of</w:t>
      </w:r>
      <w:r w:rsidR="007B7866" w:rsidRPr="007B7866">
        <w:rPr>
          <w:rFonts w:asciiTheme="minorHAnsi" w:hAnsiTheme="minorHAnsi" w:cstheme="minorHAnsi"/>
          <w:iCs/>
        </w:rPr>
        <w:t xml:space="preserve"> </w:t>
      </w:r>
      <w:r w:rsidRPr="007B7866">
        <w:rPr>
          <w:rFonts w:asciiTheme="minorHAnsi" w:hAnsiTheme="minorHAnsi" w:cstheme="minorHAnsi"/>
          <w:iCs/>
        </w:rPr>
        <w:t>sub-processors the data importer intends to engage can be found in Annex III. The</w:t>
      </w:r>
      <w:r w:rsidR="007B7866" w:rsidRPr="007B7866">
        <w:rPr>
          <w:rFonts w:asciiTheme="minorHAnsi" w:hAnsiTheme="minorHAnsi" w:cstheme="minorHAnsi"/>
          <w:iCs/>
        </w:rPr>
        <w:t xml:space="preserve"> </w:t>
      </w:r>
      <w:r w:rsidRPr="007B7866">
        <w:rPr>
          <w:rFonts w:asciiTheme="minorHAnsi" w:hAnsiTheme="minorHAnsi" w:cstheme="minorHAnsi"/>
          <w:iCs/>
        </w:rPr>
        <w:t>data importer shall inform the controller in writing of any intended changes of that</w:t>
      </w:r>
      <w:r w:rsidR="007B7866" w:rsidRPr="007B7866">
        <w:rPr>
          <w:rFonts w:asciiTheme="minorHAnsi" w:hAnsiTheme="minorHAnsi" w:cstheme="minorHAnsi"/>
          <w:iCs/>
        </w:rPr>
        <w:t xml:space="preserve"> </w:t>
      </w:r>
      <w:r w:rsidRPr="007B7866">
        <w:rPr>
          <w:rFonts w:asciiTheme="minorHAnsi" w:hAnsiTheme="minorHAnsi" w:cstheme="minorHAnsi"/>
          <w:iCs/>
        </w:rPr>
        <w:t>list through the addition or replacement of sub-processors at least [Specify time</w:t>
      </w:r>
      <w:r w:rsidR="007B7866" w:rsidRPr="007B7866">
        <w:rPr>
          <w:rFonts w:asciiTheme="minorHAnsi" w:hAnsiTheme="minorHAnsi" w:cstheme="minorHAnsi"/>
          <w:iCs/>
        </w:rPr>
        <w:t xml:space="preserve"> </w:t>
      </w:r>
      <w:r w:rsidRPr="007B7866">
        <w:rPr>
          <w:rFonts w:asciiTheme="minorHAnsi" w:hAnsiTheme="minorHAnsi" w:cstheme="minorHAnsi"/>
          <w:iCs/>
        </w:rPr>
        <w:t>period] in advance, thereby giving the controller the opportunity to object to such</w:t>
      </w:r>
      <w:r w:rsidR="007B7866" w:rsidRPr="007B7866">
        <w:rPr>
          <w:rFonts w:asciiTheme="minorHAnsi" w:hAnsiTheme="minorHAnsi" w:cstheme="minorHAnsi"/>
          <w:iCs/>
        </w:rPr>
        <w:t xml:space="preserve"> </w:t>
      </w:r>
      <w:r w:rsidRPr="007B7866">
        <w:rPr>
          <w:rFonts w:asciiTheme="minorHAnsi" w:hAnsiTheme="minorHAnsi" w:cstheme="minorHAnsi"/>
          <w:iCs/>
        </w:rPr>
        <w:t>changes prior to the engagement of the concerned sub-processor(s). It shall inform</w:t>
      </w:r>
      <w:r w:rsidR="007B7866" w:rsidRPr="007B7866">
        <w:rPr>
          <w:rFonts w:asciiTheme="minorHAnsi" w:hAnsiTheme="minorHAnsi" w:cstheme="minorHAnsi"/>
          <w:iCs/>
        </w:rPr>
        <w:t xml:space="preserve"> </w:t>
      </w:r>
      <w:r w:rsidRPr="007B7866">
        <w:rPr>
          <w:rFonts w:asciiTheme="minorHAnsi" w:hAnsiTheme="minorHAnsi" w:cstheme="minorHAnsi"/>
          <w:iCs/>
        </w:rPr>
        <w:t>the data exporter of such engagement. The Parties shall keep Annex III up to date.</w:t>
      </w:r>
    </w:p>
    <w:p w14:paraId="281CE19A" w14:textId="171F3A3A"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(b) Where the data importer engages a sub-processor for carrying out specific processing</w:t>
      </w:r>
      <w:r w:rsidR="007B7866" w:rsidRPr="007B7866">
        <w:rPr>
          <w:rFonts w:asciiTheme="minorHAnsi" w:hAnsiTheme="minorHAnsi" w:cstheme="minorHAnsi"/>
          <w:iCs/>
        </w:rPr>
        <w:t xml:space="preserve"> </w:t>
      </w:r>
      <w:r w:rsidRPr="007B7866">
        <w:rPr>
          <w:rFonts w:asciiTheme="minorHAnsi" w:hAnsiTheme="minorHAnsi" w:cstheme="minorHAnsi"/>
          <w:iCs/>
        </w:rPr>
        <w:t>activities (on behalf of the controller), it shall do so by way of a written contract</w:t>
      </w:r>
      <w:r w:rsidR="007B7866" w:rsidRPr="007B7866">
        <w:rPr>
          <w:rFonts w:asciiTheme="minorHAnsi" w:hAnsiTheme="minorHAnsi" w:cstheme="minorHAnsi"/>
          <w:iCs/>
        </w:rPr>
        <w:t xml:space="preserve"> </w:t>
      </w:r>
      <w:r w:rsidRPr="007B7866">
        <w:rPr>
          <w:rFonts w:asciiTheme="minorHAnsi" w:hAnsiTheme="minorHAnsi" w:cstheme="minorHAnsi"/>
          <w:iCs/>
        </w:rPr>
        <w:t xml:space="preserve">which provides for the same data protection </w:t>
      </w:r>
      <w:r w:rsidRPr="007B7866">
        <w:rPr>
          <w:rFonts w:asciiTheme="minorHAnsi" w:hAnsiTheme="minorHAnsi" w:cstheme="minorHAnsi"/>
          <w:iCs/>
        </w:rPr>
        <w:lastRenderedPageBreak/>
        <w:t>obligations as the ones binding the data</w:t>
      </w:r>
      <w:r w:rsidR="007B7866" w:rsidRPr="007B7866">
        <w:rPr>
          <w:rFonts w:asciiTheme="minorHAnsi" w:hAnsiTheme="minorHAnsi" w:cstheme="minorHAnsi"/>
          <w:iCs/>
        </w:rPr>
        <w:t xml:space="preserve"> </w:t>
      </w:r>
      <w:r w:rsidRPr="007B7866">
        <w:rPr>
          <w:rFonts w:asciiTheme="minorHAnsi" w:hAnsiTheme="minorHAnsi" w:cstheme="minorHAnsi"/>
          <w:iCs/>
        </w:rPr>
        <w:t>importer under these Clauses, including in terms of third party beneficiary rights for</w:t>
      </w:r>
      <w:r w:rsidR="007B7866" w:rsidRPr="007B7866">
        <w:rPr>
          <w:rFonts w:asciiTheme="minorHAnsi" w:hAnsiTheme="minorHAnsi" w:cstheme="minorHAnsi"/>
          <w:iCs/>
        </w:rPr>
        <w:t xml:space="preserve"> </w:t>
      </w:r>
      <w:r w:rsidRPr="007B7866">
        <w:rPr>
          <w:rFonts w:asciiTheme="minorHAnsi" w:hAnsiTheme="minorHAnsi" w:cstheme="minorHAnsi"/>
          <w:iCs/>
        </w:rPr>
        <w:t>data subjects. The Parties agree that, by complying with this Clause, the data</w:t>
      </w:r>
      <w:r w:rsidR="007B7866" w:rsidRPr="007B7866">
        <w:rPr>
          <w:rFonts w:asciiTheme="minorHAnsi" w:hAnsiTheme="minorHAnsi" w:cstheme="minorHAnsi"/>
          <w:iCs/>
        </w:rPr>
        <w:t xml:space="preserve"> </w:t>
      </w:r>
      <w:r w:rsidRPr="007B7866">
        <w:rPr>
          <w:rFonts w:asciiTheme="minorHAnsi" w:hAnsiTheme="minorHAnsi" w:cstheme="minorHAnsi"/>
          <w:iCs/>
        </w:rPr>
        <w:t>importer fulfils its obligations under Section II, Clause 1.8 [Onward transfers]. The</w:t>
      </w:r>
      <w:r w:rsidR="007B7866" w:rsidRPr="007B7866">
        <w:rPr>
          <w:rFonts w:asciiTheme="minorHAnsi" w:hAnsiTheme="minorHAnsi" w:cstheme="minorHAnsi"/>
          <w:iCs/>
        </w:rPr>
        <w:t xml:space="preserve"> </w:t>
      </w:r>
      <w:r w:rsidRPr="007B7866">
        <w:rPr>
          <w:rFonts w:asciiTheme="minorHAnsi" w:hAnsiTheme="minorHAnsi" w:cstheme="minorHAnsi"/>
          <w:iCs/>
        </w:rPr>
        <w:t>data importer shall ensure that the sub-processor complies with the obligations to</w:t>
      </w:r>
      <w:r w:rsidR="007B7866" w:rsidRPr="007B7866">
        <w:rPr>
          <w:rFonts w:asciiTheme="minorHAnsi" w:hAnsiTheme="minorHAnsi" w:cstheme="minorHAnsi"/>
          <w:iCs/>
        </w:rPr>
        <w:t xml:space="preserve"> </w:t>
      </w:r>
      <w:r w:rsidRPr="007B7866">
        <w:rPr>
          <w:rFonts w:asciiTheme="minorHAnsi" w:hAnsiTheme="minorHAnsi" w:cstheme="minorHAnsi"/>
          <w:iCs/>
        </w:rPr>
        <w:t>which the data importer is subject pursuant to these Clauses.</w:t>
      </w:r>
    </w:p>
    <w:p w14:paraId="779AE774" w14:textId="1BADD82B"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(c) The data importer shall provide, at the data exporter’s or controller’s request, a copy</w:t>
      </w:r>
      <w:r w:rsidR="007B7866" w:rsidRPr="007B7866">
        <w:rPr>
          <w:rFonts w:asciiTheme="minorHAnsi" w:hAnsiTheme="minorHAnsi" w:cstheme="minorHAnsi"/>
          <w:iCs/>
        </w:rPr>
        <w:t xml:space="preserve"> </w:t>
      </w:r>
      <w:r w:rsidRPr="007B7866">
        <w:rPr>
          <w:rFonts w:asciiTheme="minorHAnsi" w:hAnsiTheme="minorHAnsi" w:cstheme="minorHAnsi"/>
          <w:iCs/>
        </w:rPr>
        <w:t>of such a sub-processor agreement and subsequent amendments.</w:t>
      </w:r>
    </w:p>
    <w:p w14:paraId="452610E6" w14:textId="29DCC5A2"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(d) The data importer shall remain fully responsible to the data exporter for the</w:t>
      </w:r>
      <w:r w:rsidR="007B7866" w:rsidRPr="007B7866">
        <w:rPr>
          <w:rFonts w:asciiTheme="minorHAnsi" w:hAnsiTheme="minorHAnsi" w:cstheme="minorHAnsi"/>
          <w:iCs/>
        </w:rPr>
        <w:t xml:space="preserve"> </w:t>
      </w:r>
      <w:r w:rsidRPr="007B7866">
        <w:rPr>
          <w:rFonts w:asciiTheme="minorHAnsi" w:hAnsiTheme="minorHAnsi" w:cstheme="minorHAnsi"/>
          <w:iCs/>
        </w:rPr>
        <w:t>performance of the sub-processor’s obligations under its contract with the data</w:t>
      </w:r>
      <w:r w:rsidR="007B7866" w:rsidRPr="007B7866">
        <w:rPr>
          <w:rFonts w:asciiTheme="minorHAnsi" w:hAnsiTheme="minorHAnsi" w:cstheme="minorHAnsi"/>
          <w:iCs/>
        </w:rPr>
        <w:t xml:space="preserve"> </w:t>
      </w:r>
      <w:r w:rsidRPr="007B7866">
        <w:rPr>
          <w:rFonts w:asciiTheme="minorHAnsi" w:hAnsiTheme="minorHAnsi" w:cstheme="minorHAnsi"/>
          <w:iCs/>
        </w:rPr>
        <w:t>importer. The data importer shall notify the data exporter of any failure by the sub</w:t>
      </w:r>
      <w:r w:rsidR="007B7866" w:rsidRPr="007B7866">
        <w:rPr>
          <w:rFonts w:asciiTheme="minorHAnsi" w:hAnsiTheme="minorHAnsi" w:cstheme="minorHAnsi"/>
          <w:iCs/>
        </w:rPr>
        <w:t>-</w:t>
      </w:r>
      <w:r w:rsidRPr="007B7866">
        <w:rPr>
          <w:rFonts w:asciiTheme="minorHAnsi" w:hAnsiTheme="minorHAnsi" w:cstheme="minorHAnsi"/>
          <w:iCs/>
        </w:rPr>
        <w:t>processor to fulfil its obligations under that contract.</w:t>
      </w:r>
    </w:p>
    <w:p w14:paraId="738D48DA" w14:textId="5D0BADDD" w:rsidR="00D2380B" w:rsidRPr="007B7866" w:rsidRDefault="00D2380B" w:rsidP="007B7866">
      <w:pPr>
        <w:spacing w:after="160" w:line="259" w:lineRule="auto"/>
        <w:rPr>
          <w:rFonts w:asciiTheme="minorHAnsi" w:hAnsiTheme="minorHAnsi" w:cstheme="minorHAnsi"/>
          <w:iCs/>
        </w:rPr>
      </w:pPr>
      <w:r w:rsidRPr="007B7866">
        <w:rPr>
          <w:rFonts w:asciiTheme="minorHAnsi" w:hAnsiTheme="minorHAnsi" w:cstheme="minorHAnsi"/>
          <w:iCs/>
        </w:rPr>
        <w:t>(e) The data importer shall agree a third party beneficiary clause with the sub-processor</w:t>
      </w:r>
      <w:r w:rsidR="007B7866" w:rsidRPr="007B7866">
        <w:rPr>
          <w:rFonts w:asciiTheme="minorHAnsi" w:hAnsiTheme="minorHAnsi" w:cstheme="minorHAnsi"/>
          <w:iCs/>
        </w:rPr>
        <w:t xml:space="preserve"> </w:t>
      </w:r>
      <w:r w:rsidRPr="007B7866">
        <w:rPr>
          <w:rFonts w:asciiTheme="minorHAnsi" w:hAnsiTheme="minorHAnsi" w:cstheme="minorHAnsi"/>
          <w:iCs/>
        </w:rPr>
        <w:t>whereby, in the event of bankruptcy of the data importer, the data exporter shall be a</w:t>
      </w:r>
      <w:r w:rsidR="007B7866" w:rsidRPr="007B7866">
        <w:rPr>
          <w:rFonts w:asciiTheme="minorHAnsi" w:hAnsiTheme="minorHAnsi" w:cstheme="minorHAnsi"/>
          <w:iCs/>
        </w:rPr>
        <w:t xml:space="preserve"> </w:t>
      </w:r>
      <w:r w:rsidRPr="007B7866">
        <w:rPr>
          <w:rFonts w:asciiTheme="minorHAnsi" w:hAnsiTheme="minorHAnsi" w:cstheme="minorHAnsi"/>
          <w:iCs/>
        </w:rPr>
        <w:t>third party beneficiary to the sub-processor contract and shall have the right to</w:t>
      </w:r>
      <w:r w:rsidR="007B7866" w:rsidRPr="007B7866">
        <w:rPr>
          <w:rFonts w:asciiTheme="minorHAnsi" w:hAnsiTheme="minorHAnsi" w:cstheme="minorHAnsi"/>
          <w:iCs/>
        </w:rPr>
        <w:t xml:space="preserve"> </w:t>
      </w:r>
      <w:r w:rsidRPr="007B7866">
        <w:rPr>
          <w:rFonts w:asciiTheme="minorHAnsi" w:hAnsiTheme="minorHAnsi" w:cstheme="minorHAnsi"/>
          <w:iCs/>
        </w:rPr>
        <w:t>enforce the contract against the sub-processor, including where applicable by</w:t>
      </w:r>
      <w:r w:rsidR="007B7866" w:rsidRPr="007B7866">
        <w:rPr>
          <w:rFonts w:asciiTheme="minorHAnsi" w:hAnsiTheme="minorHAnsi" w:cstheme="minorHAnsi"/>
          <w:iCs/>
        </w:rPr>
        <w:t xml:space="preserve"> </w:t>
      </w:r>
      <w:r w:rsidRPr="007B7866">
        <w:rPr>
          <w:rFonts w:asciiTheme="minorHAnsi" w:hAnsiTheme="minorHAnsi" w:cstheme="minorHAnsi"/>
          <w:iCs/>
        </w:rPr>
        <w:t>instructing the sub-processor to erase or return the personal data.</w:t>
      </w:r>
    </w:p>
    <w:p w14:paraId="1091E69B" w14:textId="77777777" w:rsidR="007B7866" w:rsidRDefault="007B7866" w:rsidP="00D2380B">
      <w:pPr>
        <w:spacing w:after="160" w:line="259" w:lineRule="auto"/>
        <w:jc w:val="left"/>
        <w:rPr>
          <w:rFonts w:asciiTheme="minorHAnsi" w:hAnsiTheme="minorHAnsi" w:cstheme="minorHAnsi"/>
          <w:i/>
        </w:rPr>
      </w:pPr>
    </w:p>
    <w:p w14:paraId="0E30C04B" w14:textId="2419E5CE" w:rsidR="00D2380B" w:rsidRPr="007B7866" w:rsidRDefault="00D2380B" w:rsidP="007B7866">
      <w:pPr>
        <w:spacing w:after="160" w:line="259" w:lineRule="auto"/>
        <w:jc w:val="center"/>
        <w:rPr>
          <w:rFonts w:asciiTheme="minorHAnsi" w:hAnsiTheme="minorHAnsi" w:cstheme="minorHAnsi"/>
          <w:b/>
          <w:bCs/>
          <w:i/>
        </w:rPr>
      </w:pPr>
      <w:r w:rsidRPr="007B7866">
        <w:rPr>
          <w:rFonts w:asciiTheme="minorHAnsi" w:hAnsiTheme="minorHAnsi" w:cstheme="minorHAnsi"/>
          <w:b/>
          <w:bCs/>
          <w:i/>
        </w:rPr>
        <w:t>Clause 5</w:t>
      </w:r>
    </w:p>
    <w:p w14:paraId="7F4DC2B3" w14:textId="77777777" w:rsidR="00D2380B" w:rsidRPr="007B7866" w:rsidRDefault="00D2380B" w:rsidP="007B7866">
      <w:pPr>
        <w:spacing w:after="160" w:line="259" w:lineRule="auto"/>
        <w:jc w:val="center"/>
        <w:rPr>
          <w:rFonts w:asciiTheme="minorHAnsi" w:hAnsiTheme="minorHAnsi" w:cstheme="minorHAnsi"/>
          <w:b/>
          <w:bCs/>
          <w:i/>
        </w:rPr>
      </w:pPr>
      <w:r w:rsidRPr="007B7866">
        <w:rPr>
          <w:rFonts w:asciiTheme="minorHAnsi" w:hAnsiTheme="minorHAnsi" w:cstheme="minorHAnsi"/>
          <w:b/>
          <w:bCs/>
          <w:i/>
        </w:rPr>
        <w:t>Data subject rights</w:t>
      </w:r>
    </w:p>
    <w:p w14:paraId="65335BD7" w14:textId="77777777" w:rsidR="00D2380B" w:rsidRPr="00151291" w:rsidRDefault="00D2380B" w:rsidP="00151291">
      <w:pPr>
        <w:spacing w:after="160" w:line="259" w:lineRule="auto"/>
        <w:rPr>
          <w:rFonts w:asciiTheme="minorHAnsi" w:hAnsiTheme="minorHAnsi" w:cstheme="minorHAnsi"/>
          <w:b/>
          <w:bCs/>
          <w:iCs/>
        </w:rPr>
      </w:pPr>
      <w:r w:rsidRPr="00151291">
        <w:rPr>
          <w:rFonts w:asciiTheme="minorHAnsi" w:hAnsiTheme="minorHAnsi" w:cstheme="minorHAnsi"/>
          <w:b/>
          <w:bCs/>
          <w:iCs/>
        </w:rPr>
        <w:t>MODULE ONE: Transfer controller to controller</w:t>
      </w:r>
    </w:p>
    <w:p w14:paraId="26B6713D" w14:textId="2790A43A"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(a) The data importer shall deal with any inquiries and requests it receives from a data</w:t>
      </w:r>
      <w:r w:rsidR="00151291" w:rsidRPr="00151291">
        <w:rPr>
          <w:rFonts w:asciiTheme="minorHAnsi" w:hAnsiTheme="minorHAnsi" w:cstheme="minorHAnsi"/>
          <w:iCs/>
        </w:rPr>
        <w:t xml:space="preserve"> </w:t>
      </w:r>
      <w:r w:rsidRPr="00151291">
        <w:rPr>
          <w:rFonts w:asciiTheme="minorHAnsi" w:hAnsiTheme="minorHAnsi" w:cstheme="minorHAnsi"/>
          <w:iCs/>
        </w:rPr>
        <w:t>subject relating to the processing of his / her personal data and the exercise of his /</w:t>
      </w:r>
      <w:r w:rsidR="00151291" w:rsidRPr="00151291">
        <w:rPr>
          <w:rFonts w:asciiTheme="minorHAnsi" w:hAnsiTheme="minorHAnsi" w:cstheme="minorHAnsi"/>
          <w:iCs/>
        </w:rPr>
        <w:t xml:space="preserve"> </w:t>
      </w:r>
      <w:r w:rsidRPr="00151291">
        <w:rPr>
          <w:rFonts w:asciiTheme="minorHAnsi" w:hAnsiTheme="minorHAnsi" w:cstheme="minorHAnsi"/>
          <w:iCs/>
        </w:rPr>
        <w:t>her rights under these Clauses without undue delay. The data importer shall take</w:t>
      </w:r>
      <w:r w:rsidR="00151291" w:rsidRPr="00151291">
        <w:rPr>
          <w:rFonts w:asciiTheme="minorHAnsi" w:hAnsiTheme="minorHAnsi" w:cstheme="minorHAnsi"/>
          <w:iCs/>
        </w:rPr>
        <w:t xml:space="preserve"> </w:t>
      </w:r>
      <w:r w:rsidRPr="00151291">
        <w:rPr>
          <w:rFonts w:asciiTheme="minorHAnsi" w:hAnsiTheme="minorHAnsi" w:cstheme="minorHAnsi"/>
          <w:iCs/>
        </w:rPr>
        <w:t>appropriate measures to facilitate such inquiries, requests and the exercise of data</w:t>
      </w:r>
      <w:r w:rsidR="00151291" w:rsidRPr="00151291">
        <w:rPr>
          <w:rFonts w:asciiTheme="minorHAnsi" w:hAnsiTheme="minorHAnsi" w:cstheme="minorHAnsi"/>
          <w:iCs/>
        </w:rPr>
        <w:t xml:space="preserve"> </w:t>
      </w:r>
      <w:r w:rsidRPr="00151291">
        <w:rPr>
          <w:rFonts w:asciiTheme="minorHAnsi" w:hAnsiTheme="minorHAnsi" w:cstheme="minorHAnsi"/>
          <w:iCs/>
        </w:rPr>
        <w:t>subject rights. Any information provided to the data subject shall be in an intelligible</w:t>
      </w:r>
      <w:r w:rsidR="00151291" w:rsidRPr="00151291">
        <w:rPr>
          <w:rFonts w:asciiTheme="minorHAnsi" w:hAnsiTheme="minorHAnsi" w:cstheme="minorHAnsi"/>
          <w:iCs/>
        </w:rPr>
        <w:t xml:space="preserve"> </w:t>
      </w:r>
      <w:r w:rsidRPr="00151291">
        <w:rPr>
          <w:rFonts w:asciiTheme="minorHAnsi" w:hAnsiTheme="minorHAnsi" w:cstheme="minorHAnsi"/>
          <w:iCs/>
        </w:rPr>
        <w:t>and easily accessible form, using clear and plain language.</w:t>
      </w:r>
    </w:p>
    <w:p w14:paraId="4E0D782F" w14:textId="53036B04"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(b) In particular, upon request by the data subject the data importer shall, free of charge,</w:t>
      </w:r>
      <w:r w:rsidR="00151291" w:rsidRPr="00151291">
        <w:rPr>
          <w:rFonts w:asciiTheme="minorHAnsi" w:hAnsiTheme="minorHAnsi" w:cstheme="minorHAnsi"/>
          <w:iCs/>
        </w:rPr>
        <w:t xml:space="preserve"> </w:t>
      </w:r>
      <w:r w:rsidRPr="00151291">
        <w:rPr>
          <w:rFonts w:asciiTheme="minorHAnsi" w:hAnsiTheme="minorHAnsi" w:cstheme="minorHAnsi"/>
          <w:iCs/>
        </w:rPr>
        <w:t>without undue delay and at the latest within one month</w:t>
      </w:r>
      <w:r w:rsidRPr="00151291">
        <w:rPr>
          <w:rFonts w:asciiTheme="minorHAnsi" w:hAnsiTheme="minorHAnsi" w:cstheme="minorHAnsi"/>
          <w:iCs/>
          <w:vertAlign w:val="superscript"/>
        </w:rPr>
        <w:t>7</w:t>
      </w:r>
      <w:r w:rsidR="00151291" w:rsidRPr="00151291">
        <w:rPr>
          <w:rFonts w:asciiTheme="minorHAnsi" w:hAnsiTheme="minorHAnsi" w:cstheme="minorHAnsi"/>
          <w:iCs/>
        </w:rPr>
        <w:t xml:space="preserve"> </w:t>
      </w:r>
      <w:r w:rsidRPr="00151291">
        <w:rPr>
          <w:rFonts w:asciiTheme="minorHAnsi" w:hAnsiTheme="minorHAnsi" w:cstheme="minorHAnsi"/>
          <w:iCs/>
        </w:rPr>
        <w:t>of the receipt of the request:</w:t>
      </w:r>
    </w:p>
    <w:p w14:paraId="2975A983" w14:textId="2BED7185"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(i) provide confirmation to the data subject as to whether personal data concerning</w:t>
      </w:r>
      <w:r w:rsidR="00151291" w:rsidRPr="00151291">
        <w:rPr>
          <w:rFonts w:asciiTheme="minorHAnsi" w:hAnsiTheme="minorHAnsi" w:cstheme="minorHAnsi"/>
          <w:iCs/>
        </w:rPr>
        <w:t xml:space="preserve"> </w:t>
      </w:r>
      <w:r w:rsidRPr="00151291">
        <w:rPr>
          <w:rFonts w:asciiTheme="minorHAnsi" w:hAnsiTheme="minorHAnsi" w:cstheme="minorHAnsi"/>
          <w:iCs/>
        </w:rPr>
        <w:t>him / her is being processed and, where this is the case, provide a copy of the</w:t>
      </w:r>
      <w:r w:rsidR="00151291" w:rsidRPr="00151291">
        <w:rPr>
          <w:rFonts w:asciiTheme="minorHAnsi" w:hAnsiTheme="minorHAnsi" w:cstheme="minorHAnsi"/>
          <w:iCs/>
        </w:rPr>
        <w:t xml:space="preserve"> </w:t>
      </w:r>
      <w:r w:rsidRPr="00151291">
        <w:rPr>
          <w:rFonts w:asciiTheme="minorHAnsi" w:hAnsiTheme="minorHAnsi" w:cstheme="minorHAnsi"/>
          <w:iCs/>
        </w:rPr>
        <w:t>data relating to him / her as well as the information contained in Annex I,</w:t>
      </w:r>
      <w:r w:rsidR="00151291" w:rsidRPr="00151291">
        <w:rPr>
          <w:rFonts w:asciiTheme="minorHAnsi" w:hAnsiTheme="minorHAnsi" w:cstheme="minorHAnsi"/>
          <w:iCs/>
        </w:rPr>
        <w:t xml:space="preserve"> </w:t>
      </w:r>
      <w:r w:rsidRPr="00151291">
        <w:rPr>
          <w:rFonts w:asciiTheme="minorHAnsi" w:hAnsiTheme="minorHAnsi" w:cstheme="minorHAnsi"/>
          <w:iCs/>
        </w:rPr>
        <w:t>information on onward transfers and information on the right to lodge a</w:t>
      </w:r>
      <w:r w:rsidR="00151291" w:rsidRPr="00151291">
        <w:rPr>
          <w:rFonts w:asciiTheme="minorHAnsi" w:hAnsiTheme="minorHAnsi" w:cstheme="minorHAnsi"/>
          <w:iCs/>
        </w:rPr>
        <w:t xml:space="preserve"> </w:t>
      </w:r>
      <w:r w:rsidRPr="00151291">
        <w:rPr>
          <w:rFonts w:asciiTheme="minorHAnsi" w:hAnsiTheme="minorHAnsi" w:cstheme="minorHAnsi"/>
          <w:iCs/>
        </w:rPr>
        <w:t>complaint with the competent supervisory authority;</w:t>
      </w:r>
    </w:p>
    <w:p w14:paraId="21F4E168" w14:textId="77777777"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(ii) rectify inaccurate or incomplete data concerning the data subject;</w:t>
      </w:r>
    </w:p>
    <w:p w14:paraId="1CD5A063" w14:textId="140181B3"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(iii) erase personal data concerning the data subject if such data is being or has been</w:t>
      </w:r>
      <w:r w:rsidR="00151291" w:rsidRPr="00151291">
        <w:rPr>
          <w:rFonts w:asciiTheme="minorHAnsi" w:hAnsiTheme="minorHAnsi" w:cstheme="minorHAnsi"/>
          <w:iCs/>
        </w:rPr>
        <w:t xml:space="preserve"> </w:t>
      </w:r>
      <w:r w:rsidRPr="00151291">
        <w:rPr>
          <w:rFonts w:asciiTheme="minorHAnsi" w:hAnsiTheme="minorHAnsi" w:cstheme="minorHAnsi"/>
          <w:iCs/>
        </w:rPr>
        <w:t>processed in violation of any of these Clauses ensuring third party beneficiary</w:t>
      </w:r>
      <w:r w:rsidR="00151291" w:rsidRPr="00151291">
        <w:rPr>
          <w:rFonts w:asciiTheme="minorHAnsi" w:hAnsiTheme="minorHAnsi" w:cstheme="minorHAnsi"/>
          <w:iCs/>
        </w:rPr>
        <w:t xml:space="preserve"> </w:t>
      </w:r>
      <w:r w:rsidRPr="00151291">
        <w:rPr>
          <w:rFonts w:asciiTheme="minorHAnsi" w:hAnsiTheme="minorHAnsi" w:cstheme="minorHAnsi"/>
          <w:iCs/>
        </w:rPr>
        <w:t>rights.</w:t>
      </w:r>
    </w:p>
    <w:p w14:paraId="47D8C87F" w14:textId="6594AB80"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(c) Where the data importer processes the personal data for direct marketing purposes, it</w:t>
      </w:r>
      <w:r w:rsidR="00151291" w:rsidRPr="00151291">
        <w:rPr>
          <w:rFonts w:asciiTheme="minorHAnsi" w:hAnsiTheme="minorHAnsi" w:cstheme="minorHAnsi"/>
          <w:iCs/>
        </w:rPr>
        <w:t xml:space="preserve"> </w:t>
      </w:r>
      <w:r w:rsidRPr="00151291">
        <w:rPr>
          <w:rFonts w:asciiTheme="minorHAnsi" w:hAnsiTheme="minorHAnsi" w:cstheme="minorHAnsi"/>
          <w:iCs/>
        </w:rPr>
        <w:t>shall cease processing for such purposes if the data subject objects to it.</w:t>
      </w:r>
    </w:p>
    <w:p w14:paraId="7610BF85" w14:textId="77777777" w:rsidR="00151291" w:rsidRDefault="00151291" w:rsidP="00151291">
      <w:pPr>
        <w:spacing w:after="160" w:line="259" w:lineRule="auto"/>
        <w:rPr>
          <w:rFonts w:asciiTheme="minorHAnsi" w:hAnsiTheme="minorHAnsi" w:cstheme="minorHAnsi"/>
          <w:iCs/>
        </w:rPr>
      </w:pPr>
    </w:p>
    <w:p w14:paraId="691E7DE0" w14:textId="77777777" w:rsidR="00151291" w:rsidRDefault="00151291" w:rsidP="00151291">
      <w:pPr>
        <w:spacing w:after="160" w:line="259" w:lineRule="auto"/>
        <w:rPr>
          <w:rFonts w:asciiTheme="minorHAnsi" w:hAnsiTheme="minorHAnsi" w:cstheme="minorHAnsi"/>
          <w:iCs/>
        </w:rPr>
      </w:pPr>
    </w:p>
    <w:p w14:paraId="2DD64A9A" w14:textId="77777777" w:rsidR="00151291" w:rsidRDefault="00151291" w:rsidP="00151291">
      <w:pPr>
        <w:spacing w:after="160" w:line="259" w:lineRule="auto"/>
        <w:rPr>
          <w:rFonts w:asciiTheme="minorHAnsi" w:hAnsiTheme="minorHAnsi" w:cstheme="minorHAnsi"/>
          <w:iCs/>
        </w:rPr>
      </w:pPr>
    </w:p>
    <w:p w14:paraId="565378DC" w14:textId="79DC1170" w:rsidR="00151291" w:rsidRPr="00151291" w:rsidRDefault="00151291" w:rsidP="00151291">
      <w:pPr>
        <w:spacing w:after="160" w:line="259" w:lineRule="auto"/>
        <w:rPr>
          <w:rFonts w:asciiTheme="minorHAnsi" w:hAnsiTheme="minorHAnsi" w:cstheme="minorHAnsi"/>
          <w:i/>
          <w:iCs/>
        </w:rPr>
      </w:pPr>
    </w:p>
    <w:p w14:paraId="1ED4E083" w14:textId="33101FB8" w:rsidR="00151291" w:rsidRPr="00151291" w:rsidRDefault="00151291" w:rsidP="00151291">
      <w:pPr>
        <w:spacing w:after="160" w:line="259" w:lineRule="auto"/>
        <w:rPr>
          <w:rFonts w:asciiTheme="minorHAnsi" w:hAnsiTheme="minorHAnsi" w:cstheme="minorHAnsi"/>
          <w:i/>
          <w:iCs/>
        </w:rPr>
      </w:pPr>
      <w:r w:rsidRPr="00151291">
        <w:rPr>
          <w:rFonts w:asciiTheme="minorHAnsi" w:hAnsiTheme="minorHAnsi" w:cstheme="minorHAnsi"/>
          <w:i/>
          <w:iCs/>
          <w:vertAlign w:val="superscript"/>
        </w:rPr>
        <w:t>7</w:t>
      </w:r>
      <w:r>
        <w:rPr>
          <w:rFonts w:asciiTheme="minorHAnsi" w:hAnsiTheme="minorHAnsi" w:cstheme="minorHAnsi"/>
          <w:i/>
          <w:iCs/>
        </w:rPr>
        <w:t xml:space="preserve"> </w:t>
      </w:r>
      <w:r w:rsidRPr="00151291">
        <w:rPr>
          <w:rFonts w:asciiTheme="minorHAnsi" w:hAnsiTheme="minorHAnsi" w:cstheme="minorHAnsi"/>
          <w:i/>
          <w:iCs/>
          <w:sz w:val="18"/>
          <w:szCs w:val="18"/>
        </w:rPr>
        <w:t xml:space="preserve">That period may be extended by a maximum of two more months, to the extent necessary taking into account the complexity and number of requests. The data importer shall duly and promptly inform the data subject of any such extension. </w:t>
      </w:r>
    </w:p>
    <w:p w14:paraId="2342D789" w14:textId="08092191" w:rsidR="00151291" w:rsidRDefault="00151291" w:rsidP="00151291">
      <w:pPr>
        <w:spacing w:after="160" w:line="259" w:lineRule="auto"/>
        <w:rPr>
          <w:rFonts w:asciiTheme="minorHAnsi" w:hAnsiTheme="minorHAnsi" w:cstheme="minorHAnsi"/>
          <w:iCs/>
        </w:rPr>
      </w:pPr>
    </w:p>
    <w:p w14:paraId="171C0731" w14:textId="41CAFC6E"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lastRenderedPageBreak/>
        <w:t>(d) Where the data importer intends to make decisions based solely on the automated</w:t>
      </w:r>
      <w:r w:rsidR="00151291" w:rsidRPr="00151291">
        <w:rPr>
          <w:rFonts w:asciiTheme="minorHAnsi" w:hAnsiTheme="minorHAnsi" w:cstheme="minorHAnsi"/>
          <w:iCs/>
        </w:rPr>
        <w:t xml:space="preserve"> </w:t>
      </w:r>
      <w:r w:rsidRPr="00151291">
        <w:rPr>
          <w:rFonts w:asciiTheme="minorHAnsi" w:hAnsiTheme="minorHAnsi" w:cstheme="minorHAnsi"/>
          <w:iCs/>
        </w:rPr>
        <w:t>processing of the personal data transferred without human involvement (hereinafter</w:t>
      </w:r>
      <w:r w:rsidR="00151291" w:rsidRPr="00151291">
        <w:rPr>
          <w:rFonts w:asciiTheme="minorHAnsi" w:hAnsiTheme="minorHAnsi" w:cstheme="minorHAnsi"/>
          <w:iCs/>
        </w:rPr>
        <w:t xml:space="preserve"> </w:t>
      </w:r>
      <w:r w:rsidRPr="00151291">
        <w:rPr>
          <w:rFonts w:asciiTheme="minorHAnsi" w:hAnsiTheme="minorHAnsi" w:cstheme="minorHAnsi"/>
          <w:iCs/>
        </w:rPr>
        <w:t>“automated decisions”), which would produce legal effects concerning the data</w:t>
      </w:r>
      <w:r w:rsidR="00151291" w:rsidRPr="00151291">
        <w:rPr>
          <w:rFonts w:asciiTheme="minorHAnsi" w:hAnsiTheme="minorHAnsi" w:cstheme="minorHAnsi"/>
          <w:iCs/>
        </w:rPr>
        <w:t xml:space="preserve"> </w:t>
      </w:r>
      <w:r w:rsidRPr="00151291">
        <w:rPr>
          <w:rFonts w:asciiTheme="minorHAnsi" w:hAnsiTheme="minorHAnsi" w:cstheme="minorHAnsi"/>
          <w:iCs/>
        </w:rPr>
        <w:t>subject or similarly significantly affect him / her, it shall, when necessary in</w:t>
      </w:r>
      <w:r w:rsidR="00151291" w:rsidRPr="00151291">
        <w:rPr>
          <w:rFonts w:asciiTheme="minorHAnsi" w:hAnsiTheme="minorHAnsi" w:cstheme="minorHAnsi"/>
          <w:iCs/>
        </w:rPr>
        <w:t xml:space="preserve"> </w:t>
      </w:r>
      <w:r w:rsidRPr="00151291">
        <w:rPr>
          <w:rFonts w:asciiTheme="minorHAnsi" w:hAnsiTheme="minorHAnsi" w:cstheme="minorHAnsi"/>
          <w:iCs/>
        </w:rPr>
        <w:t>cooperation with the data exporter:</w:t>
      </w:r>
    </w:p>
    <w:p w14:paraId="7E610318" w14:textId="0B4969BC"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(i) inform the data subject about the envisaged automated decision and the logic</w:t>
      </w:r>
      <w:r w:rsidR="00151291" w:rsidRPr="00151291">
        <w:rPr>
          <w:rFonts w:asciiTheme="minorHAnsi" w:hAnsiTheme="minorHAnsi" w:cstheme="minorHAnsi"/>
          <w:iCs/>
        </w:rPr>
        <w:t xml:space="preserve"> </w:t>
      </w:r>
      <w:r w:rsidRPr="00151291">
        <w:rPr>
          <w:rFonts w:asciiTheme="minorHAnsi" w:hAnsiTheme="minorHAnsi" w:cstheme="minorHAnsi"/>
          <w:iCs/>
        </w:rPr>
        <w:t>involved;</w:t>
      </w:r>
    </w:p>
    <w:p w14:paraId="6BAF1389" w14:textId="7BA1FD0D"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(ii) implement suitable safeguards, at least by enabling the data subject to contest</w:t>
      </w:r>
      <w:r w:rsidR="00151291" w:rsidRPr="00151291">
        <w:rPr>
          <w:rFonts w:asciiTheme="minorHAnsi" w:hAnsiTheme="minorHAnsi" w:cstheme="minorHAnsi"/>
          <w:iCs/>
        </w:rPr>
        <w:t xml:space="preserve"> </w:t>
      </w:r>
      <w:r w:rsidRPr="00151291">
        <w:rPr>
          <w:rFonts w:asciiTheme="minorHAnsi" w:hAnsiTheme="minorHAnsi" w:cstheme="minorHAnsi"/>
          <w:iCs/>
        </w:rPr>
        <w:t>the automated decision, express his / her point of view and obtain review by a</w:t>
      </w:r>
      <w:r w:rsidR="00151291" w:rsidRPr="00151291">
        <w:rPr>
          <w:rFonts w:asciiTheme="minorHAnsi" w:hAnsiTheme="minorHAnsi" w:cstheme="minorHAnsi"/>
          <w:iCs/>
        </w:rPr>
        <w:t xml:space="preserve"> </w:t>
      </w:r>
      <w:r w:rsidRPr="00151291">
        <w:rPr>
          <w:rFonts w:asciiTheme="minorHAnsi" w:hAnsiTheme="minorHAnsi" w:cstheme="minorHAnsi"/>
          <w:iCs/>
        </w:rPr>
        <w:t>human being.</w:t>
      </w:r>
    </w:p>
    <w:p w14:paraId="32AD34AB" w14:textId="345C84B9"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(e) Where requests from a data subject are excessive, in particular because of their</w:t>
      </w:r>
      <w:r w:rsidR="00151291" w:rsidRPr="00151291">
        <w:rPr>
          <w:rFonts w:asciiTheme="minorHAnsi" w:hAnsiTheme="minorHAnsi" w:cstheme="minorHAnsi"/>
          <w:iCs/>
        </w:rPr>
        <w:t xml:space="preserve"> </w:t>
      </w:r>
      <w:r w:rsidRPr="00151291">
        <w:rPr>
          <w:rFonts w:asciiTheme="minorHAnsi" w:hAnsiTheme="minorHAnsi" w:cstheme="minorHAnsi"/>
          <w:iCs/>
        </w:rPr>
        <w:t>repetitive character, the data importer may either charge a reasonable fee taking into</w:t>
      </w:r>
      <w:r w:rsidR="00151291" w:rsidRPr="00151291">
        <w:rPr>
          <w:rFonts w:asciiTheme="minorHAnsi" w:hAnsiTheme="minorHAnsi" w:cstheme="minorHAnsi"/>
          <w:iCs/>
        </w:rPr>
        <w:t xml:space="preserve"> </w:t>
      </w:r>
      <w:r w:rsidRPr="00151291">
        <w:rPr>
          <w:rFonts w:asciiTheme="minorHAnsi" w:hAnsiTheme="minorHAnsi" w:cstheme="minorHAnsi"/>
          <w:iCs/>
        </w:rPr>
        <w:t>account the administrative costs of granting the request or refuse to act on the</w:t>
      </w:r>
      <w:r w:rsidR="00151291" w:rsidRPr="00151291">
        <w:rPr>
          <w:rFonts w:asciiTheme="minorHAnsi" w:hAnsiTheme="minorHAnsi" w:cstheme="minorHAnsi"/>
          <w:iCs/>
        </w:rPr>
        <w:t xml:space="preserve"> </w:t>
      </w:r>
      <w:r w:rsidRPr="00151291">
        <w:rPr>
          <w:rFonts w:asciiTheme="minorHAnsi" w:hAnsiTheme="minorHAnsi" w:cstheme="minorHAnsi"/>
          <w:iCs/>
        </w:rPr>
        <w:t>request.</w:t>
      </w:r>
    </w:p>
    <w:p w14:paraId="1592C02D" w14:textId="65D6F98E"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(f) The data importer may refuse a data subject’s request if such refusal is allowed under</w:t>
      </w:r>
      <w:r w:rsidR="00151291" w:rsidRPr="00151291">
        <w:rPr>
          <w:rFonts w:asciiTheme="minorHAnsi" w:hAnsiTheme="minorHAnsi" w:cstheme="minorHAnsi"/>
          <w:iCs/>
        </w:rPr>
        <w:t xml:space="preserve"> </w:t>
      </w:r>
      <w:r w:rsidRPr="00151291">
        <w:rPr>
          <w:rFonts w:asciiTheme="minorHAnsi" w:hAnsiTheme="minorHAnsi" w:cstheme="minorHAnsi"/>
          <w:iCs/>
        </w:rPr>
        <w:t>the laws of the country of destination and is necessary and proportionate in a</w:t>
      </w:r>
      <w:r w:rsidR="00151291" w:rsidRPr="00151291">
        <w:rPr>
          <w:rFonts w:asciiTheme="minorHAnsi" w:hAnsiTheme="minorHAnsi" w:cstheme="minorHAnsi"/>
          <w:iCs/>
        </w:rPr>
        <w:t xml:space="preserve"> </w:t>
      </w:r>
      <w:r w:rsidRPr="00151291">
        <w:rPr>
          <w:rFonts w:asciiTheme="minorHAnsi" w:hAnsiTheme="minorHAnsi" w:cstheme="minorHAnsi"/>
          <w:iCs/>
        </w:rPr>
        <w:t>democratic society to protect one of the objectives listed in Article 23(1) GDPR.</w:t>
      </w:r>
    </w:p>
    <w:p w14:paraId="752AF149" w14:textId="161D3A2D"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(g) If the data importer intends to refuse a data subject’s request, it shall inform the data</w:t>
      </w:r>
      <w:r w:rsidR="00151291" w:rsidRPr="00151291">
        <w:rPr>
          <w:rFonts w:asciiTheme="minorHAnsi" w:hAnsiTheme="minorHAnsi" w:cstheme="minorHAnsi"/>
          <w:iCs/>
        </w:rPr>
        <w:t xml:space="preserve"> </w:t>
      </w:r>
      <w:r w:rsidRPr="00151291">
        <w:rPr>
          <w:rFonts w:asciiTheme="minorHAnsi" w:hAnsiTheme="minorHAnsi" w:cstheme="minorHAnsi"/>
          <w:iCs/>
        </w:rPr>
        <w:t>subject of the reasons for the refusal and about the possibility of lodging a complaint</w:t>
      </w:r>
      <w:r w:rsidR="00151291" w:rsidRPr="00151291">
        <w:rPr>
          <w:rFonts w:asciiTheme="minorHAnsi" w:hAnsiTheme="minorHAnsi" w:cstheme="minorHAnsi"/>
          <w:iCs/>
        </w:rPr>
        <w:t xml:space="preserve"> </w:t>
      </w:r>
      <w:r w:rsidRPr="00151291">
        <w:rPr>
          <w:rFonts w:asciiTheme="minorHAnsi" w:hAnsiTheme="minorHAnsi" w:cstheme="minorHAnsi"/>
          <w:iCs/>
        </w:rPr>
        <w:t>with the competent supervisory authority and / or seeking judicial review.</w:t>
      </w:r>
    </w:p>
    <w:p w14:paraId="0B778585" w14:textId="77777777" w:rsidR="00D2380B" w:rsidRPr="00151291" w:rsidRDefault="00D2380B" w:rsidP="00D2380B">
      <w:pPr>
        <w:spacing w:after="160" w:line="259" w:lineRule="auto"/>
        <w:jc w:val="left"/>
        <w:rPr>
          <w:rFonts w:asciiTheme="minorHAnsi" w:hAnsiTheme="minorHAnsi" w:cstheme="minorHAnsi"/>
          <w:b/>
          <w:bCs/>
          <w:i/>
        </w:rPr>
      </w:pPr>
      <w:r w:rsidRPr="00151291">
        <w:rPr>
          <w:rFonts w:asciiTheme="minorHAnsi" w:hAnsiTheme="minorHAnsi" w:cstheme="minorHAnsi"/>
          <w:b/>
          <w:bCs/>
          <w:i/>
        </w:rPr>
        <w:t>MODULE TWO: Transfer controller to processor</w:t>
      </w:r>
    </w:p>
    <w:p w14:paraId="7A7D3731" w14:textId="7EEBB899"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(a) The data importer shall promptly notify the data exporter about any inquiry or</w:t>
      </w:r>
      <w:r w:rsidR="00151291" w:rsidRPr="00151291">
        <w:rPr>
          <w:rFonts w:asciiTheme="minorHAnsi" w:hAnsiTheme="minorHAnsi" w:cstheme="minorHAnsi"/>
          <w:iCs/>
        </w:rPr>
        <w:t xml:space="preserve"> </w:t>
      </w:r>
      <w:r w:rsidRPr="00151291">
        <w:rPr>
          <w:rFonts w:asciiTheme="minorHAnsi" w:hAnsiTheme="minorHAnsi" w:cstheme="minorHAnsi"/>
          <w:iCs/>
        </w:rPr>
        <w:t>request received directly from a data subject. It shall not respond to that inquiry or</w:t>
      </w:r>
      <w:r w:rsidR="00151291" w:rsidRPr="00151291">
        <w:rPr>
          <w:rFonts w:asciiTheme="minorHAnsi" w:hAnsiTheme="minorHAnsi" w:cstheme="minorHAnsi"/>
          <w:iCs/>
        </w:rPr>
        <w:t xml:space="preserve"> </w:t>
      </w:r>
      <w:r w:rsidRPr="00151291">
        <w:rPr>
          <w:rFonts w:asciiTheme="minorHAnsi" w:hAnsiTheme="minorHAnsi" w:cstheme="minorHAnsi"/>
          <w:iCs/>
        </w:rPr>
        <w:t>request itself unless and until it has been authorised to do so by the data exporter.</w:t>
      </w:r>
    </w:p>
    <w:p w14:paraId="0EAF7485" w14:textId="4BB9C902"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(b) Taking into account the nature of the processing, the data importer shall assist the</w:t>
      </w:r>
      <w:r w:rsidR="00151291">
        <w:rPr>
          <w:rFonts w:asciiTheme="minorHAnsi" w:hAnsiTheme="minorHAnsi" w:cstheme="minorHAnsi"/>
          <w:iCs/>
        </w:rPr>
        <w:t xml:space="preserve"> </w:t>
      </w:r>
      <w:r w:rsidRPr="00151291">
        <w:rPr>
          <w:rFonts w:asciiTheme="minorHAnsi" w:hAnsiTheme="minorHAnsi" w:cstheme="minorHAnsi"/>
          <w:iCs/>
        </w:rPr>
        <w:t>data exporter in fulfilling its obligations to respond to data subjects’ inquiries and</w:t>
      </w:r>
      <w:r w:rsidR="00151291" w:rsidRPr="00151291">
        <w:rPr>
          <w:rFonts w:asciiTheme="minorHAnsi" w:hAnsiTheme="minorHAnsi" w:cstheme="minorHAnsi"/>
          <w:iCs/>
        </w:rPr>
        <w:t xml:space="preserve"> </w:t>
      </w:r>
      <w:r w:rsidRPr="00151291">
        <w:rPr>
          <w:rFonts w:asciiTheme="minorHAnsi" w:hAnsiTheme="minorHAnsi" w:cstheme="minorHAnsi"/>
          <w:iCs/>
        </w:rPr>
        <w:t>requests for the exercise of their rights under the GDPR.</w:t>
      </w:r>
    </w:p>
    <w:p w14:paraId="7C15BFCB" w14:textId="77777777" w:rsidR="00D2380B" w:rsidRPr="00151291" w:rsidRDefault="00D2380B" w:rsidP="00D2380B">
      <w:pPr>
        <w:spacing w:after="160" w:line="259" w:lineRule="auto"/>
        <w:jc w:val="left"/>
        <w:rPr>
          <w:rFonts w:asciiTheme="minorHAnsi" w:hAnsiTheme="minorHAnsi" w:cstheme="minorHAnsi"/>
          <w:b/>
          <w:bCs/>
          <w:i/>
        </w:rPr>
      </w:pPr>
      <w:r w:rsidRPr="00151291">
        <w:rPr>
          <w:rFonts w:asciiTheme="minorHAnsi" w:hAnsiTheme="minorHAnsi" w:cstheme="minorHAnsi"/>
          <w:b/>
          <w:bCs/>
          <w:i/>
        </w:rPr>
        <w:t>MODULE THREE: Transfer processor to processor</w:t>
      </w:r>
    </w:p>
    <w:p w14:paraId="21D8FCB1" w14:textId="206C772F"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(a) The data importer shall promptly notify the data exporter and, where appropriate, the</w:t>
      </w:r>
      <w:r w:rsidR="00151291" w:rsidRPr="00151291">
        <w:rPr>
          <w:rFonts w:asciiTheme="minorHAnsi" w:hAnsiTheme="minorHAnsi" w:cstheme="minorHAnsi"/>
          <w:iCs/>
        </w:rPr>
        <w:t xml:space="preserve"> </w:t>
      </w:r>
      <w:r w:rsidRPr="00151291">
        <w:rPr>
          <w:rFonts w:asciiTheme="minorHAnsi" w:hAnsiTheme="minorHAnsi" w:cstheme="minorHAnsi"/>
          <w:iCs/>
        </w:rPr>
        <w:t>controller about any inquiry or request received directly from a data subject, without</w:t>
      </w:r>
      <w:r w:rsidR="00151291" w:rsidRPr="00151291">
        <w:rPr>
          <w:rFonts w:asciiTheme="minorHAnsi" w:hAnsiTheme="minorHAnsi" w:cstheme="minorHAnsi"/>
          <w:iCs/>
        </w:rPr>
        <w:t xml:space="preserve"> </w:t>
      </w:r>
      <w:r w:rsidRPr="00151291">
        <w:rPr>
          <w:rFonts w:asciiTheme="minorHAnsi" w:hAnsiTheme="minorHAnsi" w:cstheme="minorHAnsi"/>
          <w:iCs/>
        </w:rPr>
        <w:t>responding to that inquiry or request unless and until it has been otherwise authorised</w:t>
      </w:r>
      <w:r w:rsidR="00151291" w:rsidRPr="00151291">
        <w:rPr>
          <w:rFonts w:asciiTheme="minorHAnsi" w:hAnsiTheme="minorHAnsi" w:cstheme="minorHAnsi"/>
          <w:iCs/>
        </w:rPr>
        <w:t xml:space="preserve"> </w:t>
      </w:r>
      <w:r w:rsidRPr="00151291">
        <w:rPr>
          <w:rFonts w:asciiTheme="minorHAnsi" w:hAnsiTheme="minorHAnsi" w:cstheme="minorHAnsi"/>
          <w:iCs/>
        </w:rPr>
        <w:t>to do so by the controller.</w:t>
      </w:r>
    </w:p>
    <w:p w14:paraId="44298806" w14:textId="4B37CFDA"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(b) Taking into account the nature of the processing, the data importer shall assist the</w:t>
      </w:r>
      <w:r w:rsidR="00151291" w:rsidRPr="00151291">
        <w:rPr>
          <w:rFonts w:asciiTheme="minorHAnsi" w:hAnsiTheme="minorHAnsi" w:cstheme="minorHAnsi"/>
          <w:iCs/>
        </w:rPr>
        <w:t xml:space="preserve"> </w:t>
      </w:r>
      <w:r w:rsidRPr="00151291">
        <w:rPr>
          <w:rFonts w:asciiTheme="minorHAnsi" w:hAnsiTheme="minorHAnsi" w:cstheme="minorHAnsi"/>
          <w:iCs/>
        </w:rPr>
        <w:t>controller in fulfilling its obligations to respond to data subjects’ inquiries and</w:t>
      </w:r>
      <w:r w:rsidR="00151291" w:rsidRPr="00151291">
        <w:rPr>
          <w:rFonts w:asciiTheme="minorHAnsi" w:hAnsiTheme="minorHAnsi" w:cstheme="minorHAnsi"/>
          <w:iCs/>
        </w:rPr>
        <w:t xml:space="preserve"> </w:t>
      </w:r>
      <w:r w:rsidRPr="00151291">
        <w:rPr>
          <w:rFonts w:asciiTheme="minorHAnsi" w:hAnsiTheme="minorHAnsi" w:cstheme="minorHAnsi"/>
          <w:iCs/>
        </w:rPr>
        <w:t>requests for the exercise of their rights.</w:t>
      </w:r>
    </w:p>
    <w:p w14:paraId="08542194" w14:textId="77777777" w:rsidR="00D2380B" w:rsidRPr="00151291" w:rsidRDefault="00D2380B" w:rsidP="00D2380B">
      <w:pPr>
        <w:spacing w:after="160" w:line="259" w:lineRule="auto"/>
        <w:jc w:val="left"/>
        <w:rPr>
          <w:rFonts w:asciiTheme="minorHAnsi" w:hAnsiTheme="minorHAnsi" w:cstheme="minorHAnsi"/>
          <w:b/>
          <w:bCs/>
          <w:i/>
        </w:rPr>
      </w:pPr>
      <w:r w:rsidRPr="00151291">
        <w:rPr>
          <w:rFonts w:asciiTheme="minorHAnsi" w:hAnsiTheme="minorHAnsi" w:cstheme="minorHAnsi"/>
          <w:b/>
          <w:bCs/>
          <w:i/>
        </w:rPr>
        <w:t>MODULE FOUR: Transfer processor to controller</w:t>
      </w:r>
    </w:p>
    <w:p w14:paraId="5B91FA42" w14:textId="413063F6"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The Parties shall assist each other in responding to inquiries and requests made by data</w:t>
      </w:r>
      <w:r w:rsidR="00151291" w:rsidRPr="00151291">
        <w:rPr>
          <w:rFonts w:asciiTheme="minorHAnsi" w:hAnsiTheme="minorHAnsi" w:cstheme="minorHAnsi"/>
          <w:iCs/>
        </w:rPr>
        <w:t xml:space="preserve"> </w:t>
      </w:r>
      <w:r w:rsidRPr="00151291">
        <w:rPr>
          <w:rFonts w:asciiTheme="minorHAnsi" w:hAnsiTheme="minorHAnsi" w:cstheme="minorHAnsi"/>
          <w:iCs/>
        </w:rPr>
        <w:t>subjects under the local law applicable to the data importer or, for data processing by the data</w:t>
      </w:r>
      <w:r w:rsidR="00151291" w:rsidRPr="00151291">
        <w:rPr>
          <w:rFonts w:asciiTheme="minorHAnsi" w:hAnsiTheme="minorHAnsi" w:cstheme="minorHAnsi"/>
          <w:iCs/>
        </w:rPr>
        <w:t xml:space="preserve"> </w:t>
      </w:r>
      <w:r w:rsidRPr="00151291">
        <w:rPr>
          <w:rFonts w:asciiTheme="minorHAnsi" w:hAnsiTheme="minorHAnsi" w:cstheme="minorHAnsi"/>
          <w:iCs/>
        </w:rPr>
        <w:t>exporter in the EU, under the GDPR.</w:t>
      </w:r>
    </w:p>
    <w:p w14:paraId="2334CF7D" w14:textId="77777777" w:rsidR="00151291" w:rsidRDefault="00151291" w:rsidP="00D2380B">
      <w:pPr>
        <w:spacing w:after="160" w:line="259" w:lineRule="auto"/>
        <w:jc w:val="left"/>
        <w:rPr>
          <w:rFonts w:asciiTheme="minorHAnsi" w:hAnsiTheme="minorHAnsi" w:cstheme="minorHAnsi"/>
          <w:i/>
        </w:rPr>
      </w:pPr>
    </w:p>
    <w:p w14:paraId="65633640" w14:textId="77777777" w:rsidR="00151291" w:rsidRDefault="00151291" w:rsidP="00151291">
      <w:pPr>
        <w:spacing w:after="160" w:line="259" w:lineRule="auto"/>
        <w:jc w:val="center"/>
        <w:rPr>
          <w:rFonts w:asciiTheme="minorHAnsi" w:hAnsiTheme="minorHAnsi" w:cstheme="minorHAnsi"/>
          <w:b/>
          <w:bCs/>
          <w:i/>
        </w:rPr>
      </w:pPr>
    </w:p>
    <w:p w14:paraId="0A3AA40D" w14:textId="3E914079" w:rsidR="00D2380B" w:rsidRPr="00151291" w:rsidRDefault="00D2380B" w:rsidP="00151291">
      <w:pPr>
        <w:spacing w:after="160" w:line="259" w:lineRule="auto"/>
        <w:jc w:val="center"/>
        <w:rPr>
          <w:rFonts w:asciiTheme="minorHAnsi" w:hAnsiTheme="minorHAnsi" w:cstheme="minorHAnsi"/>
          <w:b/>
          <w:bCs/>
          <w:i/>
        </w:rPr>
      </w:pPr>
      <w:r w:rsidRPr="00151291">
        <w:rPr>
          <w:rFonts w:asciiTheme="minorHAnsi" w:hAnsiTheme="minorHAnsi" w:cstheme="minorHAnsi"/>
          <w:b/>
          <w:bCs/>
          <w:i/>
        </w:rPr>
        <w:t>Clause 6</w:t>
      </w:r>
    </w:p>
    <w:p w14:paraId="06B433AF" w14:textId="77777777" w:rsidR="00D2380B" w:rsidRPr="00151291" w:rsidRDefault="00D2380B" w:rsidP="00151291">
      <w:pPr>
        <w:spacing w:after="160" w:line="259" w:lineRule="auto"/>
        <w:jc w:val="center"/>
        <w:rPr>
          <w:rFonts w:asciiTheme="minorHAnsi" w:hAnsiTheme="minorHAnsi" w:cstheme="minorHAnsi"/>
          <w:b/>
          <w:bCs/>
          <w:i/>
        </w:rPr>
      </w:pPr>
      <w:r w:rsidRPr="00151291">
        <w:rPr>
          <w:rFonts w:asciiTheme="minorHAnsi" w:hAnsiTheme="minorHAnsi" w:cstheme="minorHAnsi"/>
          <w:b/>
          <w:bCs/>
          <w:i/>
        </w:rPr>
        <w:t>Redress</w:t>
      </w:r>
    </w:p>
    <w:p w14:paraId="0419263C" w14:textId="44606585"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(a) The data importer shall inform data subjects in a transparent and easily accessible</w:t>
      </w:r>
      <w:r w:rsidR="00151291" w:rsidRPr="00151291">
        <w:rPr>
          <w:rFonts w:asciiTheme="minorHAnsi" w:hAnsiTheme="minorHAnsi" w:cstheme="minorHAnsi"/>
          <w:iCs/>
        </w:rPr>
        <w:t xml:space="preserve"> </w:t>
      </w:r>
      <w:r w:rsidRPr="00151291">
        <w:rPr>
          <w:rFonts w:asciiTheme="minorHAnsi" w:hAnsiTheme="minorHAnsi" w:cstheme="minorHAnsi"/>
          <w:iCs/>
        </w:rPr>
        <w:t>format, through individual notice or on its website, of a contact point authorised to</w:t>
      </w:r>
      <w:r w:rsidR="00151291" w:rsidRPr="00151291">
        <w:rPr>
          <w:rFonts w:asciiTheme="minorHAnsi" w:hAnsiTheme="minorHAnsi" w:cstheme="minorHAnsi"/>
          <w:iCs/>
        </w:rPr>
        <w:t xml:space="preserve"> </w:t>
      </w:r>
      <w:r w:rsidRPr="00151291">
        <w:rPr>
          <w:rFonts w:asciiTheme="minorHAnsi" w:hAnsiTheme="minorHAnsi" w:cstheme="minorHAnsi"/>
          <w:iCs/>
        </w:rPr>
        <w:t>handle complaints or requests. It shall promptly deal with any complaints or requests</w:t>
      </w:r>
      <w:r w:rsidR="00151291" w:rsidRPr="00151291">
        <w:rPr>
          <w:rFonts w:asciiTheme="minorHAnsi" w:hAnsiTheme="minorHAnsi" w:cstheme="minorHAnsi"/>
          <w:iCs/>
        </w:rPr>
        <w:t xml:space="preserve"> </w:t>
      </w:r>
      <w:r w:rsidRPr="00151291">
        <w:rPr>
          <w:rFonts w:asciiTheme="minorHAnsi" w:hAnsiTheme="minorHAnsi" w:cstheme="minorHAnsi"/>
          <w:iCs/>
        </w:rPr>
        <w:t>by a data subject.</w:t>
      </w:r>
    </w:p>
    <w:p w14:paraId="55789645" w14:textId="23CF39DF"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lastRenderedPageBreak/>
        <w:t>[OPTION: The data importer agrees that the data subject may also lodge a complaint</w:t>
      </w:r>
      <w:r w:rsidR="00151291" w:rsidRPr="00151291">
        <w:rPr>
          <w:rFonts w:asciiTheme="minorHAnsi" w:hAnsiTheme="minorHAnsi" w:cstheme="minorHAnsi"/>
          <w:iCs/>
        </w:rPr>
        <w:t xml:space="preserve"> </w:t>
      </w:r>
      <w:r w:rsidRPr="00151291">
        <w:rPr>
          <w:rFonts w:asciiTheme="minorHAnsi" w:hAnsiTheme="minorHAnsi" w:cstheme="minorHAnsi"/>
          <w:iCs/>
        </w:rPr>
        <w:t>with [Insert name of an independent dispute resolution body]</w:t>
      </w:r>
      <w:r w:rsidRPr="00151291">
        <w:rPr>
          <w:rFonts w:asciiTheme="minorHAnsi" w:hAnsiTheme="minorHAnsi" w:cstheme="minorHAnsi"/>
          <w:iCs/>
          <w:vertAlign w:val="superscript"/>
        </w:rPr>
        <w:t>8</w:t>
      </w:r>
      <w:r w:rsidR="00151291" w:rsidRPr="00151291">
        <w:rPr>
          <w:rFonts w:asciiTheme="minorHAnsi" w:hAnsiTheme="minorHAnsi" w:cstheme="minorHAnsi"/>
          <w:iCs/>
          <w:vertAlign w:val="superscript"/>
        </w:rPr>
        <w:t xml:space="preserve"> </w:t>
      </w:r>
      <w:r w:rsidRPr="00151291">
        <w:rPr>
          <w:rFonts w:asciiTheme="minorHAnsi" w:hAnsiTheme="minorHAnsi" w:cstheme="minorHAnsi"/>
          <w:iCs/>
        </w:rPr>
        <w:t>at no cost to the data</w:t>
      </w:r>
      <w:r w:rsidR="00151291" w:rsidRPr="00151291">
        <w:rPr>
          <w:rFonts w:asciiTheme="minorHAnsi" w:hAnsiTheme="minorHAnsi" w:cstheme="minorHAnsi"/>
          <w:iCs/>
        </w:rPr>
        <w:t xml:space="preserve"> </w:t>
      </w:r>
      <w:r w:rsidRPr="00151291">
        <w:rPr>
          <w:rFonts w:asciiTheme="minorHAnsi" w:hAnsiTheme="minorHAnsi" w:cstheme="minorHAnsi"/>
          <w:iCs/>
        </w:rPr>
        <w:t>subject. It shall inform the data subject, in the manner set out in paragraph a), of this</w:t>
      </w:r>
      <w:r w:rsidR="00151291" w:rsidRPr="00151291">
        <w:rPr>
          <w:rFonts w:asciiTheme="minorHAnsi" w:hAnsiTheme="minorHAnsi" w:cstheme="minorHAnsi"/>
          <w:iCs/>
        </w:rPr>
        <w:t xml:space="preserve"> </w:t>
      </w:r>
      <w:r w:rsidRPr="00151291">
        <w:rPr>
          <w:rFonts w:asciiTheme="minorHAnsi" w:hAnsiTheme="minorHAnsi" w:cstheme="minorHAnsi"/>
          <w:iCs/>
        </w:rPr>
        <w:t>additional redress mechanism and that (s)he is not required to make use of such</w:t>
      </w:r>
      <w:r w:rsidR="00151291" w:rsidRPr="00151291">
        <w:rPr>
          <w:rFonts w:asciiTheme="minorHAnsi" w:hAnsiTheme="minorHAnsi" w:cstheme="minorHAnsi"/>
          <w:iCs/>
        </w:rPr>
        <w:t xml:space="preserve"> </w:t>
      </w:r>
      <w:r w:rsidRPr="00151291">
        <w:rPr>
          <w:rFonts w:asciiTheme="minorHAnsi" w:hAnsiTheme="minorHAnsi" w:cstheme="minorHAnsi"/>
          <w:iCs/>
        </w:rPr>
        <w:t>additional redress mechanism, or follow a particular sequence in seeking redress.]</w:t>
      </w:r>
    </w:p>
    <w:p w14:paraId="0E29B401" w14:textId="77777777" w:rsidR="00D2380B" w:rsidRPr="00151291" w:rsidRDefault="00D2380B" w:rsidP="00D2380B">
      <w:pPr>
        <w:spacing w:after="160" w:line="259" w:lineRule="auto"/>
        <w:jc w:val="left"/>
        <w:rPr>
          <w:rFonts w:asciiTheme="minorHAnsi" w:hAnsiTheme="minorHAnsi" w:cstheme="minorHAnsi"/>
          <w:b/>
          <w:bCs/>
          <w:iCs/>
        </w:rPr>
      </w:pPr>
      <w:r w:rsidRPr="00151291">
        <w:rPr>
          <w:rFonts w:asciiTheme="minorHAnsi" w:hAnsiTheme="minorHAnsi" w:cstheme="minorHAnsi"/>
          <w:b/>
          <w:bCs/>
          <w:iCs/>
        </w:rPr>
        <w:t>MODULE ONE: Transfer controller to controller</w:t>
      </w:r>
    </w:p>
    <w:p w14:paraId="70EB4E9F" w14:textId="77777777" w:rsidR="00D2380B" w:rsidRPr="00151291" w:rsidRDefault="00D2380B" w:rsidP="00D2380B">
      <w:pPr>
        <w:spacing w:after="160" w:line="259" w:lineRule="auto"/>
        <w:jc w:val="left"/>
        <w:rPr>
          <w:rFonts w:asciiTheme="minorHAnsi" w:hAnsiTheme="minorHAnsi" w:cstheme="minorHAnsi"/>
          <w:b/>
          <w:bCs/>
          <w:iCs/>
        </w:rPr>
      </w:pPr>
      <w:r w:rsidRPr="00151291">
        <w:rPr>
          <w:rFonts w:asciiTheme="minorHAnsi" w:hAnsiTheme="minorHAnsi" w:cstheme="minorHAnsi"/>
          <w:b/>
          <w:bCs/>
          <w:iCs/>
        </w:rPr>
        <w:t>MODULE TWO: Transfer controller to processor</w:t>
      </w:r>
    </w:p>
    <w:p w14:paraId="0E3415D0" w14:textId="77777777" w:rsidR="00D2380B" w:rsidRPr="00151291" w:rsidRDefault="00D2380B" w:rsidP="00D2380B">
      <w:pPr>
        <w:spacing w:after="160" w:line="259" w:lineRule="auto"/>
        <w:jc w:val="left"/>
        <w:rPr>
          <w:rFonts w:asciiTheme="minorHAnsi" w:hAnsiTheme="minorHAnsi" w:cstheme="minorHAnsi"/>
          <w:b/>
          <w:bCs/>
          <w:iCs/>
        </w:rPr>
      </w:pPr>
      <w:r w:rsidRPr="00151291">
        <w:rPr>
          <w:rFonts w:asciiTheme="minorHAnsi" w:hAnsiTheme="minorHAnsi" w:cstheme="minorHAnsi"/>
          <w:b/>
          <w:bCs/>
          <w:iCs/>
        </w:rPr>
        <w:t>MODULE THREE: Transfer processor to processor</w:t>
      </w:r>
    </w:p>
    <w:p w14:paraId="27C9043D" w14:textId="5C278C85"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(a) The Parties agree that if there is a dispute between a data subject and one of the</w:t>
      </w:r>
      <w:r w:rsidR="00151291" w:rsidRPr="00151291">
        <w:rPr>
          <w:rFonts w:asciiTheme="minorHAnsi" w:hAnsiTheme="minorHAnsi" w:cstheme="minorHAnsi"/>
          <w:iCs/>
        </w:rPr>
        <w:t xml:space="preserve"> </w:t>
      </w:r>
      <w:r w:rsidRPr="00151291">
        <w:rPr>
          <w:rFonts w:asciiTheme="minorHAnsi" w:hAnsiTheme="minorHAnsi" w:cstheme="minorHAnsi"/>
          <w:iCs/>
        </w:rPr>
        <w:t>Parties as regards compliance with these Clauses, they shall keep each other</w:t>
      </w:r>
      <w:r w:rsidR="00151291" w:rsidRPr="00151291">
        <w:rPr>
          <w:rFonts w:asciiTheme="minorHAnsi" w:hAnsiTheme="minorHAnsi" w:cstheme="minorHAnsi"/>
          <w:iCs/>
        </w:rPr>
        <w:t xml:space="preserve"> </w:t>
      </w:r>
      <w:r w:rsidRPr="00151291">
        <w:rPr>
          <w:rFonts w:asciiTheme="minorHAnsi" w:hAnsiTheme="minorHAnsi" w:cstheme="minorHAnsi"/>
          <w:iCs/>
        </w:rPr>
        <w:t>informed about such proceedings and, where appropriate, cooperate in resolving the</w:t>
      </w:r>
      <w:r w:rsidR="00151291" w:rsidRPr="00151291">
        <w:rPr>
          <w:rFonts w:asciiTheme="minorHAnsi" w:hAnsiTheme="minorHAnsi" w:cstheme="minorHAnsi"/>
          <w:iCs/>
        </w:rPr>
        <w:t xml:space="preserve"> </w:t>
      </w:r>
      <w:r w:rsidRPr="00151291">
        <w:rPr>
          <w:rFonts w:asciiTheme="minorHAnsi" w:hAnsiTheme="minorHAnsi" w:cstheme="minorHAnsi"/>
          <w:iCs/>
        </w:rPr>
        <w:t>issue in a timely fashion.</w:t>
      </w:r>
    </w:p>
    <w:p w14:paraId="282A262F" w14:textId="2A41434C"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(b) Where the dispute is not amicably resolved and the data subject invokes a third-party</w:t>
      </w:r>
      <w:r w:rsidR="00151291" w:rsidRPr="00151291">
        <w:rPr>
          <w:rFonts w:asciiTheme="minorHAnsi" w:hAnsiTheme="minorHAnsi" w:cstheme="minorHAnsi"/>
          <w:iCs/>
        </w:rPr>
        <w:t xml:space="preserve"> </w:t>
      </w:r>
      <w:r w:rsidRPr="00151291">
        <w:rPr>
          <w:rFonts w:asciiTheme="minorHAnsi" w:hAnsiTheme="minorHAnsi" w:cstheme="minorHAnsi"/>
          <w:iCs/>
        </w:rPr>
        <w:t>beneficiary right pursuant to Clause 2 of Section I, the data importer accepts the</w:t>
      </w:r>
      <w:r w:rsidR="00151291" w:rsidRPr="00151291">
        <w:rPr>
          <w:rFonts w:asciiTheme="minorHAnsi" w:hAnsiTheme="minorHAnsi" w:cstheme="minorHAnsi"/>
          <w:iCs/>
        </w:rPr>
        <w:t xml:space="preserve"> </w:t>
      </w:r>
      <w:r w:rsidRPr="00151291">
        <w:rPr>
          <w:rFonts w:asciiTheme="minorHAnsi" w:hAnsiTheme="minorHAnsi" w:cstheme="minorHAnsi"/>
          <w:iCs/>
        </w:rPr>
        <w:t>decision of the data subject to:</w:t>
      </w:r>
    </w:p>
    <w:p w14:paraId="773ADAAB" w14:textId="536E03B6" w:rsidR="00D2380B" w:rsidRPr="00151291" w:rsidRDefault="00D2380B" w:rsidP="00151291">
      <w:pPr>
        <w:spacing w:after="160" w:line="259" w:lineRule="auto"/>
        <w:ind w:left="567"/>
        <w:jc w:val="left"/>
        <w:rPr>
          <w:rFonts w:asciiTheme="minorHAnsi" w:hAnsiTheme="minorHAnsi" w:cstheme="minorHAnsi"/>
          <w:iCs/>
        </w:rPr>
      </w:pPr>
      <w:r w:rsidRPr="00151291">
        <w:rPr>
          <w:rFonts w:asciiTheme="minorHAnsi" w:hAnsiTheme="minorHAnsi" w:cstheme="minorHAnsi"/>
          <w:iCs/>
        </w:rPr>
        <w:t>(i) lodge a complaint with the competent supervisory authority within the meaning</w:t>
      </w:r>
      <w:r w:rsidR="00151291" w:rsidRPr="00151291">
        <w:rPr>
          <w:rFonts w:asciiTheme="minorHAnsi" w:hAnsiTheme="minorHAnsi" w:cstheme="minorHAnsi"/>
          <w:iCs/>
        </w:rPr>
        <w:t xml:space="preserve"> </w:t>
      </w:r>
      <w:r w:rsidRPr="00151291">
        <w:rPr>
          <w:rFonts w:asciiTheme="minorHAnsi" w:hAnsiTheme="minorHAnsi" w:cstheme="minorHAnsi"/>
          <w:iCs/>
        </w:rPr>
        <w:t>of Clause 9 of Section II [Supervision];</w:t>
      </w:r>
    </w:p>
    <w:p w14:paraId="6AC6435C" w14:textId="6CBD8022" w:rsidR="00D2380B" w:rsidRPr="00151291" w:rsidRDefault="00D2380B" w:rsidP="00151291">
      <w:pPr>
        <w:spacing w:after="160" w:line="259" w:lineRule="auto"/>
        <w:ind w:left="567"/>
        <w:jc w:val="left"/>
        <w:rPr>
          <w:rFonts w:asciiTheme="minorHAnsi" w:hAnsiTheme="minorHAnsi" w:cstheme="minorHAnsi"/>
          <w:iCs/>
        </w:rPr>
      </w:pPr>
      <w:r w:rsidRPr="00151291">
        <w:rPr>
          <w:rFonts w:asciiTheme="minorHAnsi" w:hAnsiTheme="minorHAnsi" w:cstheme="minorHAnsi"/>
          <w:iCs/>
        </w:rPr>
        <w:t>(ii) refer the dispute to the competent courts within the meaning of Clause 3 of</w:t>
      </w:r>
      <w:r w:rsidR="00151291" w:rsidRPr="00151291">
        <w:rPr>
          <w:rFonts w:asciiTheme="minorHAnsi" w:hAnsiTheme="minorHAnsi" w:cstheme="minorHAnsi"/>
          <w:iCs/>
        </w:rPr>
        <w:t xml:space="preserve"> </w:t>
      </w:r>
      <w:r w:rsidRPr="00151291">
        <w:rPr>
          <w:rFonts w:asciiTheme="minorHAnsi" w:hAnsiTheme="minorHAnsi" w:cstheme="minorHAnsi"/>
          <w:iCs/>
        </w:rPr>
        <w:t>Section III [Choice of forum and jurisdiction].</w:t>
      </w:r>
    </w:p>
    <w:p w14:paraId="204D467F" w14:textId="70795F35"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(c) The Parties accept that the data subject may be represented by a not-for-profit body,</w:t>
      </w:r>
      <w:r w:rsidR="00151291" w:rsidRPr="00151291">
        <w:rPr>
          <w:rFonts w:asciiTheme="minorHAnsi" w:hAnsiTheme="minorHAnsi" w:cstheme="minorHAnsi"/>
          <w:iCs/>
        </w:rPr>
        <w:t xml:space="preserve"> </w:t>
      </w:r>
      <w:r w:rsidRPr="00151291">
        <w:rPr>
          <w:rFonts w:asciiTheme="minorHAnsi" w:hAnsiTheme="minorHAnsi" w:cstheme="minorHAnsi"/>
          <w:iCs/>
        </w:rPr>
        <w:t>organisation or association under the conditions set out in Article 80(1) GDPR.</w:t>
      </w:r>
    </w:p>
    <w:p w14:paraId="5222B70A" w14:textId="0246CC72"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(d) The data importer accepts to abide by a decision binding under the applicable EU /Member State law.</w:t>
      </w:r>
    </w:p>
    <w:p w14:paraId="7CA5FE33" w14:textId="2B085399"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(e) The data importer agrees that the choice made by the data subject will not prejudice</w:t>
      </w:r>
      <w:r w:rsidR="00151291" w:rsidRPr="00151291">
        <w:rPr>
          <w:rFonts w:asciiTheme="minorHAnsi" w:hAnsiTheme="minorHAnsi" w:cstheme="minorHAnsi"/>
          <w:iCs/>
        </w:rPr>
        <w:t xml:space="preserve"> </w:t>
      </w:r>
      <w:r w:rsidRPr="00151291">
        <w:rPr>
          <w:rFonts w:asciiTheme="minorHAnsi" w:hAnsiTheme="minorHAnsi" w:cstheme="minorHAnsi"/>
          <w:iCs/>
        </w:rPr>
        <w:t>his / her substantive and procedural rights to seek remedies in accordance with</w:t>
      </w:r>
      <w:r w:rsidR="00151291" w:rsidRPr="00151291">
        <w:rPr>
          <w:rFonts w:asciiTheme="minorHAnsi" w:hAnsiTheme="minorHAnsi" w:cstheme="minorHAnsi"/>
          <w:iCs/>
        </w:rPr>
        <w:t xml:space="preserve"> </w:t>
      </w:r>
      <w:r w:rsidRPr="00151291">
        <w:rPr>
          <w:rFonts w:asciiTheme="minorHAnsi" w:hAnsiTheme="minorHAnsi" w:cstheme="minorHAnsi"/>
          <w:iCs/>
        </w:rPr>
        <w:t>applicable laws.</w:t>
      </w:r>
    </w:p>
    <w:p w14:paraId="1D51F224" w14:textId="77777777" w:rsidR="00151291" w:rsidRDefault="00151291" w:rsidP="00D2380B">
      <w:pPr>
        <w:spacing w:after="160" w:line="259" w:lineRule="auto"/>
        <w:jc w:val="left"/>
        <w:rPr>
          <w:rFonts w:asciiTheme="minorHAnsi" w:hAnsiTheme="minorHAnsi" w:cstheme="minorHAnsi"/>
          <w:i/>
        </w:rPr>
      </w:pPr>
    </w:p>
    <w:p w14:paraId="3459C6D8" w14:textId="77777777" w:rsidR="00151291" w:rsidRDefault="00151291" w:rsidP="00D2380B">
      <w:pPr>
        <w:spacing w:after="160" w:line="259" w:lineRule="auto"/>
        <w:jc w:val="left"/>
        <w:rPr>
          <w:rFonts w:asciiTheme="minorHAnsi" w:hAnsiTheme="minorHAnsi" w:cstheme="minorHAnsi"/>
          <w:i/>
        </w:rPr>
      </w:pPr>
    </w:p>
    <w:p w14:paraId="0715EC62" w14:textId="6BC309BF" w:rsidR="00D2380B" w:rsidRPr="00151291" w:rsidRDefault="00D2380B" w:rsidP="00151291">
      <w:pPr>
        <w:spacing w:after="160" w:line="259" w:lineRule="auto"/>
        <w:jc w:val="center"/>
        <w:rPr>
          <w:rFonts w:asciiTheme="minorHAnsi" w:hAnsiTheme="minorHAnsi" w:cstheme="minorHAnsi"/>
          <w:b/>
          <w:bCs/>
          <w:i/>
        </w:rPr>
      </w:pPr>
      <w:r w:rsidRPr="00151291">
        <w:rPr>
          <w:rFonts w:asciiTheme="minorHAnsi" w:hAnsiTheme="minorHAnsi" w:cstheme="minorHAnsi"/>
          <w:b/>
          <w:bCs/>
          <w:i/>
        </w:rPr>
        <w:t>Clause 7</w:t>
      </w:r>
    </w:p>
    <w:p w14:paraId="6F1A16D5" w14:textId="77777777" w:rsidR="00D2380B" w:rsidRPr="00151291" w:rsidRDefault="00D2380B" w:rsidP="00151291">
      <w:pPr>
        <w:spacing w:after="160" w:line="259" w:lineRule="auto"/>
        <w:jc w:val="center"/>
        <w:rPr>
          <w:rFonts w:asciiTheme="minorHAnsi" w:hAnsiTheme="minorHAnsi" w:cstheme="minorHAnsi"/>
          <w:b/>
          <w:bCs/>
          <w:i/>
        </w:rPr>
      </w:pPr>
      <w:r w:rsidRPr="00151291">
        <w:rPr>
          <w:rFonts w:asciiTheme="minorHAnsi" w:hAnsiTheme="minorHAnsi" w:cstheme="minorHAnsi"/>
          <w:b/>
          <w:bCs/>
          <w:i/>
        </w:rPr>
        <w:t>Liability</w:t>
      </w:r>
    </w:p>
    <w:p w14:paraId="56EAE22A" w14:textId="77777777" w:rsidR="00D2380B" w:rsidRPr="00151291" w:rsidRDefault="00D2380B" w:rsidP="00D2380B">
      <w:pPr>
        <w:spacing w:after="160" w:line="259" w:lineRule="auto"/>
        <w:jc w:val="left"/>
        <w:rPr>
          <w:rFonts w:asciiTheme="minorHAnsi" w:hAnsiTheme="minorHAnsi" w:cstheme="minorHAnsi"/>
          <w:b/>
          <w:bCs/>
          <w:iCs/>
        </w:rPr>
      </w:pPr>
      <w:r w:rsidRPr="00151291">
        <w:rPr>
          <w:rFonts w:asciiTheme="minorHAnsi" w:hAnsiTheme="minorHAnsi" w:cstheme="minorHAnsi"/>
          <w:b/>
          <w:bCs/>
          <w:iCs/>
        </w:rPr>
        <w:t>MODULE ONE: Transfer controller to controller</w:t>
      </w:r>
    </w:p>
    <w:p w14:paraId="0BF3379C" w14:textId="77777777" w:rsidR="00D2380B" w:rsidRPr="00151291" w:rsidRDefault="00D2380B" w:rsidP="00D2380B">
      <w:pPr>
        <w:spacing w:after="160" w:line="259" w:lineRule="auto"/>
        <w:jc w:val="left"/>
        <w:rPr>
          <w:rFonts w:asciiTheme="minorHAnsi" w:hAnsiTheme="minorHAnsi" w:cstheme="minorHAnsi"/>
          <w:b/>
          <w:bCs/>
          <w:iCs/>
        </w:rPr>
      </w:pPr>
      <w:r w:rsidRPr="00151291">
        <w:rPr>
          <w:rFonts w:asciiTheme="minorHAnsi" w:hAnsiTheme="minorHAnsi" w:cstheme="minorHAnsi"/>
          <w:b/>
          <w:bCs/>
          <w:iCs/>
        </w:rPr>
        <w:t>MODULE FOUR: Transfer processor to controller</w:t>
      </w:r>
    </w:p>
    <w:p w14:paraId="4A8C2F70" w14:textId="4AA90B95"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(a) Each Party shall be liable to the other Party/ies for any material or non-material</w:t>
      </w:r>
      <w:r w:rsidR="00151291" w:rsidRPr="00151291">
        <w:rPr>
          <w:rFonts w:asciiTheme="minorHAnsi" w:hAnsiTheme="minorHAnsi" w:cstheme="minorHAnsi"/>
          <w:iCs/>
        </w:rPr>
        <w:t xml:space="preserve"> </w:t>
      </w:r>
      <w:r w:rsidRPr="00151291">
        <w:rPr>
          <w:rFonts w:asciiTheme="minorHAnsi" w:hAnsiTheme="minorHAnsi" w:cstheme="minorHAnsi"/>
          <w:iCs/>
        </w:rPr>
        <w:t>damages it causes the other Party/ies by any breach of these Clauses.</w:t>
      </w:r>
    </w:p>
    <w:p w14:paraId="7119C035" w14:textId="4E4111A1"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(b) Liability as between the Parties is limited to actual damage suffered. Punitive</w:t>
      </w:r>
      <w:r w:rsidR="00151291" w:rsidRPr="00151291">
        <w:rPr>
          <w:rFonts w:asciiTheme="minorHAnsi" w:hAnsiTheme="minorHAnsi" w:cstheme="minorHAnsi"/>
          <w:iCs/>
        </w:rPr>
        <w:t xml:space="preserve"> </w:t>
      </w:r>
      <w:r w:rsidRPr="00151291">
        <w:rPr>
          <w:rFonts w:asciiTheme="minorHAnsi" w:hAnsiTheme="minorHAnsi" w:cstheme="minorHAnsi"/>
          <w:iCs/>
        </w:rPr>
        <w:t>damages are excluded.</w:t>
      </w:r>
    </w:p>
    <w:p w14:paraId="133C8176" w14:textId="1137989D"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(c) Each Party shall be liable to the data subject, and the data subject shall be entitled to</w:t>
      </w:r>
      <w:r w:rsidR="00151291" w:rsidRPr="00151291">
        <w:rPr>
          <w:rFonts w:asciiTheme="minorHAnsi" w:hAnsiTheme="minorHAnsi" w:cstheme="minorHAnsi"/>
          <w:iCs/>
        </w:rPr>
        <w:t xml:space="preserve"> </w:t>
      </w:r>
      <w:r w:rsidRPr="00151291">
        <w:rPr>
          <w:rFonts w:asciiTheme="minorHAnsi" w:hAnsiTheme="minorHAnsi" w:cstheme="minorHAnsi"/>
          <w:iCs/>
        </w:rPr>
        <w:t>receive compensation, for any material or non-material damages that Party causes the</w:t>
      </w:r>
      <w:r w:rsidR="00151291" w:rsidRPr="00151291">
        <w:rPr>
          <w:rFonts w:asciiTheme="minorHAnsi" w:hAnsiTheme="minorHAnsi" w:cstheme="minorHAnsi"/>
          <w:iCs/>
        </w:rPr>
        <w:t xml:space="preserve"> </w:t>
      </w:r>
      <w:r w:rsidRPr="00151291">
        <w:rPr>
          <w:rFonts w:asciiTheme="minorHAnsi" w:hAnsiTheme="minorHAnsi" w:cstheme="minorHAnsi"/>
          <w:iCs/>
        </w:rPr>
        <w:t>data subject for any breach of the third party beneficiary rights under these Clauses.</w:t>
      </w:r>
      <w:r w:rsidR="00151291" w:rsidRPr="00151291">
        <w:rPr>
          <w:rFonts w:asciiTheme="minorHAnsi" w:hAnsiTheme="minorHAnsi" w:cstheme="minorHAnsi"/>
          <w:iCs/>
        </w:rPr>
        <w:t xml:space="preserve"> </w:t>
      </w:r>
      <w:r w:rsidRPr="00151291">
        <w:rPr>
          <w:rFonts w:asciiTheme="minorHAnsi" w:hAnsiTheme="minorHAnsi" w:cstheme="minorHAnsi"/>
          <w:iCs/>
        </w:rPr>
        <w:t>This is without prejudice to the liability of the data exporter under the GDPR.</w:t>
      </w:r>
    </w:p>
    <w:p w14:paraId="1CE66B18" w14:textId="5B6354D5" w:rsidR="00151291" w:rsidRDefault="00151291" w:rsidP="00D2380B">
      <w:pPr>
        <w:spacing w:after="160" w:line="259" w:lineRule="auto"/>
        <w:jc w:val="left"/>
        <w:rPr>
          <w:rFonts w:asciiTheme="minorHAnsi" w:hAnsiTheme="minorHAnsi" w:cstheme="minorHAnsi"/>
          <w:i/>
        </w:rPr>
      </w:pPr>
    </w:p>
    <w:p w14:paraId="0CBA5B0E" w14:textId="77777777" w:rsidR="00151291" w:rsidRDefault="00151291" w:rsidP="00D2380B">
      <w:pPr>
        <w:spacing w:after="160" w:line="259" w:lineRule="auto"/>
        <w:jc w:val="left"/>
        <w:rPr>
          <w:rFonts w:asciiTheme="minorHAnsi" w:hAnsiTheme="minorHAnsi" w:cstheme="minorHAnsi"/>
          <w:i/>
        </w:rPr>
      </w:pPr>
    </w:p>
    <w:p w14:paraId="08B22898" w14:textId="3E18B729" w:rsidR="00151291" w:rsidRPr="00151291" w:rsidRDefault="00151291" w:rsidP="00151291">
      <w:pPr>
        <w:spacing w:after="160" w:line="259" w:lineRule="auto"/>
        <w:jc w:val="left"/>
        <w:rPr>
          <w:rFonts w:asciiTheme="minorHAnsi" w:hAnsiTheme="minorHAnsi" w:cstheme="minorHAnsi"/>
          <w:i/>
        </w:rPr>
      </w:pPr>
      <w:r w:rsidRPr="00151291">
        <w:rPr>
          <w:rFonts w:asciiTheme="minorHAnsi" w:hAnsiTheme="minorHAnsi" w:cstheme="minorHAnsi"/>
          <w:i/>
          <w:vertAlign w:val="superscript"/>
        </w:rPr>
        <w:t>8</w:t>
      </w:r>
      <w:r w:rsidRPr="00151291">
        <w:rPr>
          <w:rFonts w:asciiTheme="minorHAnsi" w:hAnsiTheme="minorHAnsi" w:cstheme="minorHAnsi"/>
          <w:i/>
        </w:rPr>
        <w:t xml:space="preserve"> </w:t>
      </w:r>
      <w:r w:rsidRPr="00151291">
        <w:rPr>
          <w:rFonts w:asciiTheme="minorHAnsi" w:hAnsiTheme="minorHAnsi" w:cstheme="minorHAnsi"/>
          <w:i/>
          <w:sz w:val="18"/>
          <w:szCs w:val="18"/>
        </w:rPr>
        <w:t>The data importer may only offer independent dispute resolution through an arbitration body, if it is established in a country that has ratified the New York Convention on Enforcement of Arbitration Awards.</w:t>
      </w:r>
    </w:p>
    <w:p w14:paraId="3E9D54D7" w14:textId="5CE45379"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lastRenderedPageBreak/>
        <w:t>(d) Where more than one Party is responsible for any damage caused to the data subject</w:t>
      </w:r>
      <w:r w:rsidR="00151291" w:rsidRPr="00151291">
        <w:rPr>
          <w:rFonts w:asciiTheme="minorHAnsi" w:hAnsiTheme="minorHAnsi" w:cstheme="minorHAnsi"/>
          <w:iCs/>
        </w:rPr>
        <w:t xml:space="preserve"> </w:t>
      </w:r>
      <w:r w:rsidRPr="00151291">
        <w:rPr>
          <w:rFonts w:asciiTheme="minorHAnsi" w:hAnsiTheme="minorHAnsi" w:cstheme="minorHAnsi"/>
          <w:iCs/>
        </w:rPr>
        <w:t>resulting from a breach of these Clauses, both Parties shall be jointly and severally</w:t>
      </w:r>
      <w:r w:rsidR="00151291" w:rsidRPr="00151291">
        <w:rPr>
          <w:rFonts w:asciiTheme="minorHAnsi" w:hAnsiTheme="minorHAnsi" w:cstheme="minorHAnsi"/>
          <w:iCs/>
        </w:rPr>
        <w:t xml:space="preserve"> </w:t>
      </w:r>
      <w:r w:rsidRPr="00151291">
        <w:rPr>
          <w:rFonts w:asciiTheme="minorHAnsi" w:hAnsiTheme="minorHAnsi" w:cstheme="minorHAnsi"/>
          <w:iCs/>
        </w:rPr>
        <w:t>liable and the data subject is entitled to bring an action in court against either of these</w:t>
      </w:r>
      <w:r w:rsidR="00151291" w:rsidRPr="00151291">
        <w:rPr>
          <w:rFonts w:asciiTheme="minorHAnsi" w:hAnsiTheme="minorHAnsi" w:cstheme="minorHAnsi"/>
          <w:iCs/>
        </w:rPr>
        <w:t xml:space="preserve"> </w:t>
      </w:r>
      <w:r w:rsidRPr="00151291">
        <w:rPr>
          <w:rFonts w:asciiTheme="minorHAnsi" w:hAnsiTheme="minorHAnsi" w:cstheme="minorHAnsi"/>
          <w:iCs/>
        </w:rPr>
        <w:t>Parties.</w:t>
      </w:r>
    </w:p>
    <w:p w14:paraId="2428FE8D" w14:textId="7FCFB486" w:rsidR="00D2380B" w:rsidRPr="00151291" w:rsidRDefault="00D2380B" w:rsidP="00D2380B">
      <w:pPr>
        <w:spacing w:after="160" w:line="259" w:lineRule="auto"/>
        <w:jc w:val="left"/>
        <w:rPr>
          <w:rFonts w:asciiTheme="minorHAnsi" w:hAnsiTheme="minorHAnsi" w:cstheme="minorHAnsi"/>
          <w:iCs/>
        </w:rPr>
      </w:pPr>
      <w:r w:rsidRPr="00151291">
        <w:rPr>
          <w:rFonts w:asciiTheme="minorHAnsi" w:hAnsiTheme="minorHAnsi" w:cstheme="minorHAnsi"/>
          <w:iCs/>
        </w:rPr>
        <w:t>(e) The data importer may not invoke the conduct of a sub-processor to avoid its own</w:t>
      </w:r>
      <w:r w:rsidR="00151291" w:rsidRPr="00151291">
        <w:rPr>
          <w:rFonts w:asciiTheme="minorHAnsi" w:hAnsiTheme="minorHAnsi" w:cstheme="minorHAnsi"/>
          <w:iCs/>
        </w:rPr>
        <w:t xml:space="preserve"> </w:t>
      </w:r>
      <w:r w:rsidRPr="00151291">
        <w:rPr>
          <w:rFonts w:asciiTheme="minorHAnsi" w:hAnsiTheme="minorHAnsi" w:cstheme="minorHAnsi"/>
          <w:iCs/>
        </w:rPr>
        <w:t>liability.</w:t>
      </w:r>
    </w:p>
    <w:p w14:paraId="3D22CBE4" w14:textId="77777777" w:rsidR="00151291" w:rsidRDefault="00151291" w:rsidP="00D2380B">
      <w:pPr>
        <w:spacing w:after="160" w:line="259" w:lineRule="auto"/>
        <w:jc w:val="left"/>
        <w:rPr>
          <w:rFonts w:asciiTheme="minorHAnsi" w:hAnsiTheme="minorHAnsi" w:cstheme="minorHAnsi"/>
          <w:i/>
        </w:rPr>
      </w:pPr>
    </w:p>
    <w:p w14:paraId="53BA21AA" w14:textId="54077510" w:rsidR="00D2380B" w:rsidRPr="00151291" w:rsidRDefault="00D2380B" w:rsidP="00D2380B">
      <w:pPr>
        <w:spacing w:after="160" w:line="259" w:lineRule="auto"/>
        <w:jc w:val="left"/>
        <w:rPr>
          <w:rFonts w:asciiTheme="minorHAnsi" w:hAnsiTheme="minorHAnsi" w:cstheme="minorHAnsi"/>
          <w:b/>
          <w:bCs/>
          <w:iCs/>
        </w:rPr>
      </w:pPr>
      <w:r w:rsidRPr="00151291">
        <w:rPr>
          <w:rFonts w:asciiTheme="minorHAnsi" w:hAnsiTheme="minorHAnsi" w:cstheme="minorHAnsi"/>
          <w:b/>
          <w:bCs/>
          <w:iCs/>
        </w:rPr>
        <w:t>MODULE TWO: Transfer controller to processor</w:t>
      </w:r>
    </w:p>
    <w:p w14:paraId="26AA6AAC" w14:textId="77777777" w:rsidR="00D2380B" w:rsidRPr="00151291" w:rsidRDefault="00D2380B" w:rsidP="00D2380B">
      <w:pPr>
        <w:spacing w:after="160" w:line="259" w:lineRule="auto"/>
        <w:jc w:val="left"/>
        <w:rPr>
          <w:rFonts w:asciiTheme="minorHAnsi" w:hAnsiTheme="minorHAnsi" w:cstheme="minorHAnsi"/>
          <w:b/>
          <w:bCs/>
          <w:iCs/>
        </w:rPr>
      </w:pPr>
      <w:r w:rsidRPr="00151291">
        <w:rPr>
          <w:rFonts w:asciiTheme="minorHAnsi" w:hAnsiTheme="minorHAnsi" w:cstheme="minorHAnsi"/>
          <w:b/>
          <w:bCs/>
          <w:iCs/>
        </w:rPr>
        <w:t>MODULE THREE: Transfer processor to processor</w:t>
      </w:r>
    </w:p>
    <w:p w14:paraId="75EDBBF3" w14:textId="5B883A44"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(a) Each Party shall be liable to the other Party/ies for any material or non-material</w:t>
      </w:r>
      <w:r w:rsidR="00151291" w:rsidRPr="00151291">
        <w:rPr>
          <w:rFonts w:asciiTheme="minorHAnsi" w:hAnsiTheme="minorHAnsi" w:cstheme="minorHAnsi"/>
          <w:iCs/>
        </w:rPr>
        <w:t xml:space="preserve"> </w:t>
      </w:r>
      <w:r w:rsidRPr="00151291">
        <w:rPr>
          <w:rFonts w:asciiTheme="minorHAnsi" w:hAnsiTheme="minorHAnsi" w:cstheme="minorHAnsi"/>
          <w:iCs/>
        </w:rPr>
        <w:t>damages it causes the other Party/ies by any breach of these Clauses.</w:t>
      </w:r>
    </w:p>
    <w:p w14:paraId="72154EF6" w14:textId="16C65B05"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(b) Liability as between the Parties is limited to actual damage suffered. Punitive</w:t>
      </w:r>
      <w:r w:rsidR="00151291" w:rsidRPr="00151291">
        <w:rPr>
          <w:rFonts w:asciiTheme="minorHAnsi" w:hAnsiTheme="minorHAnsi" w:cstheme="minorHAnsi"/>
          <w:iCs/>
        </w:rPr>
        <w:t xml:space="preserve"> </w:t>
      </w:r>
      <w:r w:rsidRPr="00151291">
        <w:rPr>
          <w:rFonts w:asciiTheme="minorHAnsi" w:hAnsiTheme="minorHAnsi" w:cstheme="minorHAnsi"/>
          <w:iCs/>
        </w:rPr>
        <w:t>damages are excluded.</w:t>
      </w:r>
    </w:p>
    <w:p w14:paraId="2BBA7FF7" w14:textId="73961A21"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(c) The data importer shall be liable to the data subject, and the data subject shall be</w:t>
      </w:r>
      <w:r w:rsidR="00151291" w:rsidRPr="00151291">
        <w:rPr>
          <w:rFonts w:asciiTheme="minorHAnsi" w:hAnsiTheme="minorHAnsi" w:cstheme="minorHAnsi"/>
          <w:iCs/>
        </w:rPr>
        <w:t xml:space="preserve"> </w:t>
      </w:r>
      <w:r w:rsidRPr="00151291">
        <w:rPr>
          <w:rFonts w:asciiTheme="minorHAnsi" w:hAnsiTheme="minorHAnsi" w:cstheme="minorHAnsi"/>
          <w:iCs/>
        </w:rPr>
        <w:t>entitled to receive compensation, for any material or non-material damages the data</w:t>
      </w:r>
      <w:r w:rsidR="00151291" w:rsidRPr="00151291">
        <w:rPr>
          <w:rFonts w:asciiTheme="minorHAnsi" w:hAnsiTheme="minorHAnsi" w:cstheme="minorHAnsi"/>
          <w:iCs/>
        </w:rPr>
        <w:t xml:space="preserve"> </w:t>
      </w:r>
      <w:r w:rsidRPr="00151291">
        <w:rPr>
          <w:rFonts w:asciiTheme="minorHAnsi" w:hAnsiTheme="minorHAnsi" w:cstheme="minorHAnsi"/>
          <w:iCs/>
        </w:rPr>
        <w:t>importer causes the data subject for any breach of the third party beneficiary rights</w:t>
      </w:r>
      <w:r w:rsidR="00151291" w:rsidRPr="00151291">
        <w:rPr>
          <w:rFonts w:asciiTheme="minorHAnsi" w:hAnsiTheme="minorHAnsi" w:cstheme="minorHAnsi"/>
          <w:iCs/>
        </w:rPr>
        <w:t xml:space="preserve"> </w:t>
      </w:r>
      <w:r w:rsidRPr="00151291">
        <w:rPr>
          <w:rFonts w:asciiTheme="minorHAnsi" w:hAnsiTheme="minorHAnsi" w:cstheme="minorHAnsi"/>
          <w:iCs/>
        </w:rPr>
        <w:t xml:space="preserve">under these Clauses. </w:t>
      </w:r>
    </w:p>
    <w:p w14:paraId="3CE93B26" w14:textId="4AB33BF9"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(d) The data exporter shall be liable to the data subject, and the data subject shall be</w:t>
      </w:r>
      <w:r w:rsidR="00151291" w:rsidRPr="00151291">
        <w:rPr>
          <w:rFonts w:asciiTheme="minorHAnsi" w:hAnsiTheme="minorHAnsi" w:cstheme="minorHAnsi"/>
          <w:iCs/>
        </w:rPr>
        <w:t xml:space="preserve"> </w:t>
      </w:r>
      <w:r w:rsidRPr="00151291">
        <w:rPr>
          <w:rFonts w:asciiTheme="minorHAnsi" w:hAnsiTheme="minorHAnsi" w:cstheme="minorHAnsi"/>
          <w:iCs/>
        </w:rPr>
        <w:t>entitled to receive compensation, for any material or non-material damages the data</w:t>
      </w:r>
      <w:r w:rsidR="00151291" w:rsidRPr="00151291">
        <w:rPr>
          <w:rFonts w:asciiTheme="minorHAnsi" w:hAnsiTheme="minorHAnsi" w:cstheme="minorHAnsi"/>
          <w:iCs/>
        </w:rPr>
        <w:t xml:space="preserve"> </w:t>
      </w:r>
      <w:r w:rsidRPr="00151291">
        <w:rPr>
          <w:rFonts w:asciiTheme="minorHAnsi" w:hAnsiTheme="minorHAnsi" w:cstheme="minorHAnsi"/>
          <w:iCs/>
        </w:rPr>
        <w:t>exporter or the data importer causes the data subject for any breach of the third party</w:t>
      </w:r>
      <w:r w:rsidR="00151291" w:rsidRPr="00151291">
        <w:rPr>
          <w:rFonts w:asciiTheme="minorHAnsi" w:hAnsiTheme="minorHAnsi" w:cstheme="minorHAnsi"/>
          <w:iCs/>
        </w:rPr>
        <w:t xml:space="preserve"> </w:t>
      </w:r>
      <w:r w:rsidRPr="00151291">
        <w:rPr>
          <w:rFonts w:asciiTheme="minorHAnsi" w:hAnsiTheme="minorHAnsi" w:cstheme="minorHAnsi"/>
          <w:iCs/>
        </w:rPr>
        <w:t>beneficiary rights under these Clauses. This is without prejudice to the liability of the</w:t>
      </w:r>
      <w:r w:rsidR="00151291" w:rsidRPr="00151291">
        <w:rPr>
          <w:rFonts w:asciiTheme="minorHAnsi" w:hAnsiTheme="minorHAnsi" w:cstheme="minorHAnsi"/>
          <w:iCs/>
        </w:rPr>
        <w:t xml:space="preserve"> </w:t>
      </w:r>
      <w:r w:rsidRPr="00151291">
        <w:rPr>
          <w:rFonts w:asciiTheme="minorHAnsi" w:hAnsiTheme="minorHAnsi" w:cstheme="minorHAnsi"/>
          <w:iCs/>
        </w:rPr>
        <w:t>data exporter and, where the data exporter is a processor acting on behalf of a</w:t>
      </w:r>
      <w:r w:rsidR="00151291" w:rsidRPr="00151291">
        <w:rPr>
          <w:rFonts w:asciiTheme="minorHAnsi" w:hAnsiTheme="minorHAnsi" w:cstheme="minorHAnsi"/>
          <w:iCs/>
        </w:rPr>
        <w:t xml:space="preserve"> </w:t>
      </w:r>
      <w:r w:rsidRPr="00151291">
        <w:rPr>
          <w:rFonts w:asciiTheme="minorHAnsi" w:hAnsiTheme="minorHAnsi" w:cstheme="minorHAnsi"/>
          <w:iCs/>
        </w:rPr>
        <w:t>controller, the controller under the GDPR.</w:t>
      </w:r>
    </w:p>
    <w:p w14:paraId="49C773BC" w14:textId="2922ED58"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(e) Where more than one Party is responsible for any damage caused to the data subject</w:t>
      </w:r>
      <w:r w:rsidR="00151291" w:rsidRPr="00151291">
        <w:rPr>
          <w:rFonts w:asciiTheme="minorHAnsi" w:hAnsiTheme="minorHAnsi" w:cstheme="minorHAnsi"/>
          <w:iCs/>
        </w:rPr>
        <w:t xml:space="preserve"> </w:t>
      </w:r>
      <w:r w:rsidRPr="00151291">
        <w:rPr>
          <w:rFonts w:asciiTheme="minorHAnsi" w:hAnsiTheme="minorHAnsi" w:cstheme="minorHAnsi"/>
          <w:iCs/>
        </w:rPr>
        <w:t>resulting from a breach of these Clauses, both Parties shall be jointly and severally</w:t>
      </w:r>
      <w:r w:rsidR="00151291" w:rsidRPr="00151291">
        <w:rPr>
          <w:rFonts w:asciiTheme="minorHAnsi" w:hAnsiTheme="minorHAnsi" w:cstheme="minorHAnsi"/>
          <w:iCs/>
        </w:rPr>
        <w:t xml:space="preserve"> </w:t>
      </w:r>
      <w:r w:rsidRPr="00151291">
        <w:rPr>
          <w:rFonts w:asciiTheme="minorHAnsi" w:hAnsiTheme="minorHAnsi" w:cstheme="minorHAnsi"/>
          <w:iCs/>
        </w:rPr>
        <w:t>liable and the data subject is entitled to bring an action in court against either of these</w:t>
      </w:r>
      <w:r w:rsidR="00151291" w:rsidRPr="00151291">
        <w:rPr>
          <w:rFonts w:asciiTheme="minorHAnsi" w:hAnsiTheme="minorHAnsi" w:cstheme="minorHAnsi"/>
          <w:iCs/>
        </w:rPr>
        <w:t xml:space="preserve"> </w:t>
      </w:r>
      <w:r w:rsidRPr="00151291">
        <w:rPr>
          <w:rFonts w:asciiTheme="minorHAnsi" w:hAnsiTheme="minorHAnsi" w:cstheme="minorHAnsi"/>
          <w:iCs/>
        </w:rPr>
        <w:t>Parties.</w:t>
      </w:r>
    </w:p>
    <w:p w14:paraId="0B65FD7E" w14:textId="38AFB8A2" w:rsidR="00D2380B" w:rsidRPr="00151291" w:rsidRDefault="00D2380B" w:rsidP="00151291">
      <w:pPr>
        <w:spacing w:after="160" w:line="259" w:lineRule="auto"/>
        <w:rPr>
          <w:rFonts w:asciiTheme="minorHAnsi" w:hAnsiTheme="minorHAnsi" w:cstheme="minorHAnsi"/>
          <w:iCs/>
        </w:rPr>
      </w:pPr>
      <w:r w:rsidRPr="00151291">
        <w:rPr>
          <w:rFonts w:asciiTheme="minorHAnsi" w:hAnsiTheme="minorHAnsi" w:cstheme="minorHAnsi"/>
          <w:iCs/>
        </w:rPr>
        <w:t>(f) The data importer may not invoke the conduct of a sub-processor to avoid its own</w:t>
      </w:r>
      <w:r w:rsidR="00151291" w:rsidRPr="00151291">
        <w:rPr>
          <w:rFonts w:asciiTheme="minorHAnsi" w:hAnsiTheme="minorHAnsi" w:cstheme="minorHAnsi"/>
          <w:iCs/>
        </w:rPr>
        <w:t xml:space="preserve"> </w:t>
      </w:r>
      <w:r w:rsidRPr="00151291">
        <w:rPr>
          <w:rFonts w:asciiTheme="minorHAnsi" w:hAnsiTheme="minorHAnsi" w:cstheme="minorHAnsi"/>
          <w:iCs/>
        </w:rPr>
        <w:t>liability.</w:t>
      </w:r>
    </w:p>
    <w:p w14:paraId="7BF1D579" w14:textId="77777777" w:rsidR="00151291" w:rsidRDefault="00151291" w:rsidP="00D2380B">
      <w:pPr>
        <w:spacing w:after="160" w:line="259" w:lineRule="auto"/>
        <w:jc w:val="left"/>
        <w:rPr>
          <w:rFonts w:asciiTheme="minorHAnsi" w:hAnsiTheme="minorHAnsi" w:cstheme="minorHAnsi"/>
          <w:i/>
        </w:rPr>
      </w:pPr>
    </w:p>
    <w:p w14:paraId="5B5E8454" w14:textId="77777777" w:rsidR="00151291" w:rsidRDefault="00151291" w:rsidP="00D2380B">
      <w:pPr>
        <w:spacing w:after="160" w:line="259" w:lineRule="auto"/>
        <w:jc w:val="left"/>
        <w:rPr>
          <w:rFonts w:asciiTheme="minorHAnsi" w:hAnsiTheme="minorHAnsi" w:cstheme="minorHAnsi"/>
          <w:i/>
        </w:rPr>
      </w:pPr>
    </w:p>
    <w:p w14:paraId="62BA824B" w14:textId="0797888F" w:rsidR="00D2380B" w:rsidRPr="00151291" w:rsidRDefault="00D2380B" w:rsidP="00151291">
      <w:pPr>
        <w:spacing w:after="160" w:line="259" w:lineRule="auto"/>
        <w:jc w:val="center"/>
        <w:rPr>
          <w:rFonts w:asciiTheme="minorHAnsi" w:hAnsiTheme="minorHAnsi" w:cstheme="minorHAnsi"/>
          <w:b/>
          <w:bCs/>
          <w:i/>
        </w:rPr>
      </w:pPr>
      <w:r w:rsidRPr="00151291">
        <w:rPr>
          <w:rFonts w:asciiTheme="minorHAnsi" w:hAnsiTheme="minorHAnsi" w:cstheme="minorHAnsi"/>
          <w:b/>
          <w:bCs/>
          <w:i/>
        </w:rPr>
        <w:t>Clause 8</w:t>
      </w:r>
    </w:p>
    <w:p w14:paraId="282567F1" w14:textId="77777777" w:rsidR="00D2380B" w:rsidRPr="00151291" w:rsidRDefault="00D2380B" w:rsidP="00151291">
      <w:pPr>
        <w:spacing w:after="160" w:line="259" w:lineRule="auto"/>
        <w:jc w:val="center"/>
        <w:rPr>
          <w:rFonts w:asciiTheme="minorHAnsi" w:hAnsiTheme="minorHAnsi" w:cstheme="minorHAnsi"/>
          <w:b/>
          <w:bCs/>
          <w:i/>
        </w:rPr>
      </w:pPr>
      <w:r w:rsidRPr="00151291">
        <w:rPr>
          <w:rFonts w:asciiTheme="minorHAnsi" w:hAnsiTheme="minorHAnsi" w:cstheme="minorHAnsi"/>
          <w:b/>
          <w:bCs/>
          <w:i/>
        </w:rPr>
        <w:t>Indemnification</w:t>
      </w:r>
    </w:p>
    <w:p w14:paraId="0DCBF335" w14:textId="2CF77000"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(a) The Parties agree that if one Party is held jointly and severally liable for a breach of</w:t>
      </w:r>
      <w:r w:rsidR="00151291" w:rsidRPr="00ED6C12">
        <w:rPr>
          <w:rFonts w:asciiTheme="minorHAnsi" w:hAnsiTheme="minorHAnsi" w:cstheme="minorHAnsi"/>
          <w:iCs/>
        </w:rPr>
        <w:t xml:space="preserve"> </w:t>
      </w:r>
      <w:r w:rsidRPr="00ED6C12">
        <w:rPr>
          <w:rFonts w:asciiTheme="minorHAnsi" w:hAnsiTheme="minorHAnsi" w:cstheme="minorHAnsi"/>
          <w:iCs/>
        </w:rPr>
        <w:t>these Clauses together with another Party, it is entitled to claim back as</w:t>
      </w:r>
      <w:r w:rsidR="00151291" w:rsidRPr="00ED6C12">
        <w:rPr>
          <w:rFonts w:asciiTheme="minorHAnsi" w:hAnsiTheme="minorHAnsi" w:cstheme="minorHAnsi"/>
          <w:iCs/>
        </w:rPr>
        <w:t xml:space="preserve"> </w:t>
      </w:r>
      <w:r w:rsidRPr="00ED6C12">
        <w:rPr>
          <w:rFonts w:asciiTheme="minorHAnsi" w:hAnsiTheme="minorHAnsi" w:cstheme="minorHAnsi"/>
          <w:iCs/>
        </w:rPr>
        <w:t>indemnification that part of the liability that corresponds to the other Party’s part of</w:t>
      </w:r>
      <w:r w:rsidR="00151291" w:rsidRPr="00ED6C12">
        <w:rPr>
          <w:rFonts w:asciiTheme="minorHAnsi" w:hAnsiTheme="minorHAnsi" w:cstheme="minorHAnsi"/>
          <w:iCs/>
        </w:rPr>
        <w:t xml:space="preserve"> </w:t>
      </w:r>
      <w:r w:rsidRPr="00ED6C12">
        <w:rPr>
          <w:rFonts w:asciiTheme="minorHAnsi" w:hAnsiTheme="minorHAnsi" w:cstheme="minorHAnsi"/>
          <w:iCs/>
        </w:rPr>
        <w:t>responsibility.</w:t>
      </w:r>
    </w:p>
    <w:p w14:paraId="643DE4D6"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(b) Indemnification is contingent upon the Party to be indemnified:</w:t>
      </w:r>
    </w:p>
    <w:p w14:paraId="3580C281"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(i) promptly notifying the other Party of a claim, and</w:t>
      </w:r>
    </w:p>
    <w:p w14:paraId="0B411B9A" w14:textId="639D27EC"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(ii) providing reasonable cooperation and assistance to the other Party in defence</w:t>
      </w:r>
      <w:r w:rsidR="00151291" w:rsidRPr="00ED6C12">
        <w:rPr>
          <w:rFonts w:asciiTheme="minorHAnsi" w:hAnsiTheme="minorHAnsi" w:cstheme="minorHAnsi"/>
          <w:iCs/>
        </w:rPr>
        <w:t xml:space="preserve"> </w:t>
      </w:r>
      <w:r w:rsidRPr="00ED6C12">
        <w:rPr>
          <w:rFonts w:asciiTheme="minorHAnsi" w:hAnsiTheme="minorHAnsi" w:cstheme="minorHAnsi"/>
          <w:iCs/>
        </w:rPr>
        <w:t>of such claim.</w:t>
      </w:r>
    </w:p>
    <w:p w14:paraId="7AB17F8B" w14:textId="77777777" w:rsidR="00151291" w:rsidRDefault="00151291" w:rsidP="00D2380B">
      <w:pPr>
        <w:spacing w:after="160" w:line="259" w:lineRule="auto"/>
        <w:jc w:val="left"/>
        <w:rPr>
          <w:rFonts w:asciiTheme="minorHAnsi" w:hAnsiTheme="minorHAnsi" w:cstheme="minorHAnsi"/>
          <w:i/>
        </w:rPr>
      </w:pPr>
    </w:p>
    <w:p w14:paraId="5E879FDA" w14:textId="77777777" w:rsidR="00ED6C12" w:rsidRDefault="00ED6C12" w:rsidP="00D2380B">
      <w:pPr>
        <w:spacing w:after="160" w:line="259" w:lineRule="auto"/>
        <w:jc w:val="left"/>
        <w:rPr>
          <w:rFonts w:asciiTheme="minorHAnsi" w:hAnsiTheme="minorHAnsi" w:cstheme="minorHAnsi"/>
          <w:i/>
        </w:rPr>
      </w:pPr>
    </w:p>
    <w:p w14:paraId="38595A3E" w14:textId="77777777" w:rsidR="00ED6C12" w:rsidRDefault="00ED6C12" w:rsidP="00D2380B">
      <w:pPr>
        <w:spacing w:after="160" w:line="259" w:lineRule="auto"/>
        <w:jc w:val="left"/>
        <w:rPr>
          <w:rFonts w:asciiTheme="minorHAnsi" w:hAnsiTheme="minorHAnsi" w:cstheme="minorHAnsi"/>
          <w:i/>
        </w:rPr>
      </w:pPr>
    </w:p>
    <w:p w14:paraId="140C8282" w14:textId="77777777" w:rsidR="00ED6C12" w:rsidRDefault="00ED6C12" w:rsidP="00D2380B">
      <w:pPr>
        <w:spacing w:after="160" w:line="259" w:lineRule="auto"/>
        <w:jc w:val="left"/>
        <w:rPr>
          <w:rFonts w:asciiTheme="minorHAnsi" w:hAnsiTheme="minorHAnsi" w:cstheme="minorHAnsi"/>
          <w:i/>
        </w:rPr>
      </w:pPr>
    </w:p>
    <w:p w14:paraId="350B2C78" w14:textId="77777777" w:rsidR="00ED6C12" w:rsidRDefault="00ED6C12" w:rsidP="00D2380B">
      <w:pPr>
        <w:spacing w:after="160" w:line="259" w:lineRule="auto"/>
        <w:jc w:val="left"/>
        <w:rPr>
          <w:rFonts w:asciiTheme="minorHAnsi" w:hAnsiTheme="minorHAnsi" w:cstheme="minorHAnsi"/>
          <w:i/>
        </w:rPr>
      </w:pPr>
    </w:p>
    <w:p w14:paraId="3F5EE175" w14:textId="77777777" w:rsidR="00ED6C12" w:rsidRDefault="00ED6C12" w:rsidP="00D2380B">
      <w:pPr>
        <w:spacing w:after="160" w:line="259" w:lineRule="auto"/>
        <w:jc w:val="left"/>
        <w:rPr>
          <w:rFonts w:asciiTheme="minorHAnsi" w:hAnsiTheme="minorHAnsi" w:cstheme="minorHAnsi"/>
          <w:i/>
        </w:rPr>
      </w:pPr>
    </w:p>
    <w:p w14:paraId="5BCC996B" w14:textId="08B5BEA1"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lastRenderedPageBreak/>
        <w:t>Clause 9</w:t>
      </w:r>
    </w:p>
    <w:p w14:paraId="532679BB" w14:textId="7777777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Supervision</w:t>
      </w:r>
    </w:p>
    <w:p w14:paraId="5A7B6987" w14:textId="2CEEC0E7"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(a) The supervisory authority with responsibility for ensuring compliance by the data</w:t>
      </w:r>
      <w:r w:rsidR="00ED6C12" w:rsidRPr="00ED6C12">
        <w:rPr>
          <w:rFonts w:asciiTheme="minorHAnsi" w:hAnsiTheme="minorHAnsi" w:cstheme="minorHAnsi"/>
          <w:iCs/>
        </w:rPr>
        <w:t xml:space="preserve"> </w:t>
      </w:r>
      <w:r w:rsidRPr="00ED6C12">
        <w:rPr>
          <w:rFonts w:asciiTheme="minorHAnsi" w:hAnsiTheme="minorHAnsi" w:cstheme="minorHAnsi"/>
          <w:iCs/>
        </w:rPr>
        <w:t>exporter with the GDPR as regards the data transfer, namely [Specify Supervisory</w:t>
      </w:r>
      <w:r w:rsidR="00ED6C12" w:rsidRPr="00ED6C12">
        <w:rPr>
          <w:rFonts w:asciiTheme="minorHAnsi" w:hAnsiTheme="minorHAnsi" w:cstheme="minorHAnsi"/>
          <w:iCs/>
        </w:rPr>
        <w:t xml:space="preserve"> </w:t>
      </w:r>
      <w:r w:rsidRPr="00ED6C12">
        <w:rPr>
          <w:rFonts w:asciiTheme="minorHAnsi" w:hAnsiTheme="minorHAnsi" w:cstheme="minorHAnsi"/>
          <w:iCs/>
        </w:rPr>
        <w:t>Authority and Member State], shall act as competent supervisory authority. [Where</w:t>
      </w:r>
      <w:r w:rsidR="00ED6C12" w:rsidRPr="00ED6C12">
        <w:rPr>
          <w:rFonts w:asciiTheme="minorHAnsi" w:hAnsiTheme="minorHAnsi" w:cstheme="minorHAnsi"/>
          <w:iCs/>
        </w:rPr>
        <w:t xml:space="preserve"> </w:t>
      </w:r>
      <w:r w:rsidRPr="00ED6C12">
        <w:rPr>
          <w:rFonts w:asciiTheme="minorHAnsi" w:hAnsiTheme="minorHAnsi" w:cstheme="minorHAnsi"/>
          <w:iCs/>
        </w:rPr>
        <w:t>the data exporter is not established in a Member State, but falls within the territorial</w:t>
      </w:r>
      <w:r w:rsidR="00ED6C12" w:rsidRPr="00ED6C12">
        <w:rPr>
          <w:rFonts w:asciiTheme="minorHAnsi" w:hAnsiTheme="minorHAnsi" w:cstheme="minorHAnsi"/>
          <w:iCs/>
        </w:rPr>
        <w:t xml:space="preserve"> </w:t>
      </w:r>
      <w:r w:rsidRPr="00ED6C12">
        <w:rPr>
          <w:rFonts w:asciiTheme="minorHAnsi" w:hAnsiTheme="minorHAnsi" w:cstheme="minorHAnsi"/>
          <w:iCs/>
        </w:rPr>
        <w:t>scope of application of the GDPR according to its Article 3(2): The supervisory</w:t>
      </w:r>
      <w:r w:rsidR="00ED6C12" w:rsidRPr="00ED6C12">
        <w:rPr>
          <w:rFonts w:asciiTheme="minorHAnsi" w:hAnsiTheme="minorHAnsi" w:cstheme="minorHAnsi"/>
          <w:iCs/>
        </w:rPr>
        <w:t xml:space="preserve"> </w:t>
      </w:r>
      <w:r w:rsidRPr="00ED6C12">
        <w:rPr>
          <w:rFonts w:asciiTheme="minorHAnsi" w:hAnsiTheme="minorHAnsi" w:cstheme="minorHAnsi"/>
          <w:iCs/>
        </w:rPr>
        <w:t>authority of the Member State where the data subjects whose personal data are</w:t>
      </w:r>
      <w:r w:rsidR="00ED6C12" w:rsidRPr="00ED6C12">
        <w:rPr>
          <w:rFonts w:asciiTheme="minorHAnsi" w:hAnsiTheme="minorHAnsi" w:cstheme="minorHAnsi"/>
          <w:iCs/>
        </w:rPr>
        <w:t xml:space="preserve"> </w:t>
      </w:r>
      <w:r w:rsidRPr="00ED6C12">
        <w:rPr>
          <w:rFonts w:asciiTheme="minorHAnsi" w:hAnsiTheme="minorHAnsi" w:cstheme="minorHAnsi"/>
          <w:iCs/>
        </w:rPr>
        <w:t>transferred under these Clauses in relation to the offering of goods or services to</w:t>
      </w:r>
      <w:r w:rsidR="00ED6C12" w:rsidRPr="00ED6C12">
        <w:rPr>
          <w:rFonts w:asciiTheme="minorHAnsi" w:hAnsiTheme="minorHAnsi" w:cstheme="minorHAnsi"/>
          <w:iCs/>
        </w:rPr>
        <w:t xml:space="preserve"> </w:t>
      </w:r>
      <w:r w:rsidRPr="00ED6C12">
        <w:rPr>
          <w:rFonts w:asciiTheme="minorHAnsi" w:hAnsiTheme="minorHAnsi" w:cstheme="minorHAnsi"/>
          <w:iCs/>
        </w:rPr>
        <w:t>them, or whose behaviour is monitored, are located, namely [Specify Member State],</w:t>
      </w:r>
      <w:r w:rsidR="00ED6C12" w:rsidRPr="00ED6C12">
        <w:rPr>
          <w:rFonts w:asciiTheme="minorHAnsi" w:hAnsiTheme="minorHAnsi" w:cstheme="minorHAnsi"/>
          <w:iCs/>
        </w:rPr>
        <w:t xml:space="preserve"> </w:t>
      </w:r>
      <w:r w:rsidRPr="00ED6C12">
        <w:rPr>
          <w:rFonts w:asciiTheme="minorHAnsi" w:hAnsiTheme="minorHAnsi" w:cstheme="minorHAnsi"/>
          <w:iCs/>
        </w:rPr>
        <w:t>shall act as competent supervisory authority.]</w:t>
      </w:r>
    </w:p>
    <w:p w14:paraId="0CFE7CBD" w14:textId="230F4720"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(b) The data importer agrees to submit itself to the jurisdiction of the competent</w:t>
      </w:r>
      <w:r w:rsidR="00ED6C12" w:rsidRPr="00ED6C12">
        <w:rPr>
          <w:rFonts w:asciiTheme="minorHAnsi" w:hAnsiTheme="minorHAnsi" w:cstheme="minorHAnsi"/>
          <w:iCs/>
        </w:rPr>
        <w:t xml:space="preserve"> </w:t>
      </w:r>
      <w:r w:rsidRPr="00ED6C12">
        <w:rPr>
          <w:rFonts w:asciiTheme="minorHAnsi" w:hAnsiTheme="minorHAnsi" w:cstheme="minorHAnsi"/>
          <w:iCs/>
        </w:rPr>
        <w:t>supervisory authority in any procedures aimed at ensuring compliance with these</w:t>
      </w:r>
      <w:r w:rsidR="00ED6C12" w:rsidRPr="00ED6C12">
        <w:rPr>
          <w:rFonts w:asciiTheme="minorHAnsi" w:hAnsiTheme="minorHAnsi" w:cstheme="minorHAnsi"/>
          <w:iCs/>
        </w:rPr>
        <w:t xml:space="preserve"> </w:t>
      </w:r>
      <w:r w:rsidRPr="00ED6C12">
        <w:rPr>
          <w:rFonts w:asciiTheme="minorHAnsi" w:hAnsiTheme="minorHAnsi" w:cstheme="minorHAnsi"/>
          <w:iCs/>
        </w:rPr>
        <w:t>Clauses. In particular, the data importer agrees to respond to inquiries, submit itself</w:t>
      </w:r>
      <w:r w:rsidR="00ED6C12" w:rsidRPr="00ED6C12">
        <w:rPr>
          <w:rFonts w:asciiTheme="minorHAnsi" w:hAnsiTheme="minorHAnsi" w:cstheme="minorHAnsi"/>
          <w:iCs/>
        </w:rPr>
        <w:t xml:space="preserve"> </w:t>
      </w:r>
      <w:r w:rsidRPr="00ED6C12">
        <w:rPr>
          <w:rFonts w:asciiTheme="minorHAnsi" w:hAnsiTheme="minorHAnsi" w:cstheme="minorHAnsi"/>
          <w:iCs/>
        </w:rPr>
        <w:t>to audits and comply with the measures adopted by the supervisory authority,</w:t>
      </w:r>
      <w:r w:rsidR="00ED6C12" w:rsidRPr="00ED6C12">
        <w:rPr>
          <w:rFonts w:asciiTheme="minorHAnsi" w:hAnsiTheme="minorHAnsi" w:cstheme="minorHAnsi"/>
          <w:iCs/>
        </w:rPr>
        <w:t xml:space="preserve"> </w:t>
      </w:r>
      <w:r w:rsidRPr="00ED6C12">
        <w:rPr>
          <w:rFonts w:asciiTheme="minorHAnsi" w:hAnsiTheme="minorHAnsi" w:cstheme="minorHAnsi"/>
          <w:iCs/>
        </w:rPr>
        <w:t>including remedial and compensatory measures. It shall provide the supervisory</w:t>
      </w:r>
      <w:r w:rsidR="00ED6C12" w:rsidRPr="00ED6C12">
        <w:rPr>
          <w:rFonts w:asciiTheme="minorHAnsi" w:hAnsiTheme="minorHAnsi" w:cstheme="minorHAnsi"/>
          <w:iCs/>
        </w:rPr>
        <w:t xml:space="preserve"> </w:t>
      </w:r>
      <w:r w:rsidRPr="00ED6C12">
        <w:rPr>
          <w:rFonts w:asciiTheme="minorHAnsi" w:hAnsiTheme="minorHAnsi" w:cstheme="minorHAnsi"/>
          <w:iCs/>
        </w:rPr>
        <w:t>authority with written confirmation that the necessary actions have been taken.</w:t>
      </w:r>
    </w:p>
    <w:p w14:paraId="1A041955" w14:textId="170C4DA3" w:rsidR="00D2380B" w:rsidRDefault="00D2380B" w:rsidP="00D2380B">
      <w:pPr>
        <w:spacing w:after="160" w:line="259" w:lineRule="auto"/>
        <w:jc w:val="left"/>
        <w:rPr>
          <w:rFonts w:asciiTheme="minorHAnsi" w:hAnsiTheme="minorHAnsi" w:cstheme="minorHAnsi"/>
          <w:i/>
        </w:rPr>
      </w:pPr>
    </w:p>
    <w:p w14:paraId="4E0B1DF6" w14:textId="1B89459B" w:rsidR="00ED6C12" w:rsidRDefault="00ED6C12" w:rsidP="00D2380B">
      <w:pPr>
        <w:spacing w:after="160" w:line="259" w:lineRule="auto"/>
        <w:jc w:val="left"/>
        <w:rPr>
          <w:rFonts w:asciiTheme="minorHAnsi" w:hAnsiTheme="minorHAnsi" w:cstheme="minorHAnsi"/>
          <w:i/>
        </w:rPr>
      </w:pPr>
    </w:p>
    <w:p w14:paraId="7C3FF99C" w14:textId="77777777" w:rsidR="00ED6C12" w:rsidRPr="00D2380B" w:rsidRDefault="00ED6C12" w:rsidP="00D2380B">
      <w:pPr>
        <w:spacing w:after="160" w:line="259" w:lineRule="auto"/>
        <w:jc w:val="left"/>
        <w:rPr>
          <w:rFonts w:asciiTheme="minorHAnsi" w:hAnsiTheme="minorHAnsi" w:cstheme="minorHAnsi"/>
          <w:i/>
        </w:rPr>
      </w:pPr>
    </w:p>
    <w:p w14:paraId="2A4C8DF9" w14:textId="7777777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SECTION III – FINAL PROVISIONS</w:t>
      </w:r>
    </w:p>
    <w:p w14:paraId="55EF56DB" w14:textId="7777777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Clause 1</w:t>
      </w:r>
    </w:p>
    <w:p w14:paraId="59E401C0" w14:textId="7777777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Non-compliance with the Clauses and termination</w:t>
      </w:r>
    </w:p>
    <w:p w14:paraId="4D958A6D" w14:textId="6F2A734F"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(a) The data importer shall promptly inform the data exporter if it is unable to comply</w:t>
      </w:r>
      <w:r w:rsidR="00ED6C12" w:rsidRPr="00ED6C12">
        <w:rPr>
          <w:rFonts w:asciiTheme="minorHAnsi" w:hAnsiTheme="minorHAnsi" w:cstheme="minorHAnsi"/>
          <w:iCs/>
        </w:rPr>
        <w:t xml:space="preserve"> </w:t>
      </w:r>
      <w:r w:rsidRPr="00ED6C12">
        <w:rPr>
          <w:rFonts w:asciiTheme="minorHAnsi" w:hAnsiTheme="minorHAnsi" w:cstheme="minorHAnsi"/>
          <w:iCs/>
        </w:rPr>
        <w:t>with these Clauses, for whatever reason.</w:t>
      </w:r>
    </w:p>
    <w:p w14:paraId="6C0DA567" w14:textId="662F68F0"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(b) In the event that the data importer is in breach of these Clauses or unable to comply</w:t>
      </w:r>
      <w:r w:rsidR="00ED6C12" w:rsidRPr="00ED6C12">
        <w:rPr>
          <w:rFonts w:asciiTheme="minorHAnsi" w:hAnsiTheme="minorHAnsi" w:cstheme="minorHAnsi"/>
          <w:iCs/>
        </w:rPr>
        <w:t xml:space="preserve"> </w:t>
      </w:r>
      <w:r w:rsidRPr="00ED6C12">
        <w:rPr>
          <w:rFonts w:asciiTheme="minorHAnsi" w:hAnsiTheme="minorHAnsi" w:cstheme="minorHAnsi"/>
          <w:iCs/>
        </w:rPr>
        <w:t>with these Clauses, the data exporter shall suspend the transfer of personal data to the</w:t>
      </w:r>
      <w:r w:rsidR="00ED6C12" w:rsidRPr="00ED6C12">
        <w:rPr>
          <w:rFonts w:asciiTheme="minorHAnsi" w:hAnsiTheme="minorHAnsi" w:cstheme="minorHAnsi"/>
          <w:iCs/>
        </w:rPr>
        <w:t xml:space="preserve"> </w:t>
      </w:r>
      <w:r w:rsidRPr="00ED6C12">
        <w:rPr>
          <w:rFonts w:asciiTheme="minorHAnsi" w:hAnsiTheme="minorHAnsi" w:cstheme="minorHAnsi"/>
          <w:iCs/>
        </w:rPr>
        <w:t>data importer until compliance is again ensured or the contract is terminated. This is</w:t>
      </w:r>
      <w:r w:rsidR="00ED6C12" w:rsidRPr="00ED6C12">
        <w:rPr>
          <w:rFonts w:asciiTheme="minorHAnsi" w:hAnsiTheme="minorHAnsi" w:cstheme="minorHAnsi"/>
          <w:iCs/>
        </w:rPr>
        <w:t xml:space="preserve"> </w:t>
      </w:r>
      <w:r w:rsidRPr="00ED6C12">
        <w:rPr>
          <w:rFonts w:asciiTheme="minorHAnsi" w:hAnsiTheme="minorHAnsi" w:cstheme="minorHAnsi"/>
          <w:iCs/>
        </w:rPr>
        <w:t>notwithstanding Clause 2(f) of Section II.</w:t>
      </w:r>
    </w:p>
    <w:p w14:paraId="628F54C8" w14:textId="77777777"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(c) The data exporter shall be entitled to terminate the contract where:</w:t>
      </w:r>
    </w:p>
    <w:p w14:paraId="42B0408F" w14:textId="2D71D12E"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(i) the data exporter has suspended the transfer of personal data to the data</w:t>
      </w:r>
      <w:r w:rsidR="00ED6C12" w:rsidRPr="00ED6C12">
        <w:rPr>
          <w:rFonts w:asciiTheme="minorHAnsi" w:hAnsiTheme="minorHAnsi" w:cstheme="minorHAnsi"/>
          <w:iCs/>
        </w:rPr>
        <w:t xml:space="preserve"> </w:t>
      </w:r>
      <w:r w:rsidRPr="00ED6C12">
        <w:rPr>
          <w:rFonts w:asciiTheme="minorHAnsi" w:hAnsiTheme="minorHAnsi" w:cstheme="minorHAnsi"/>
          <w:iCs/>
        </w:rPr>
        <w:t>importer pursuant to paragraph b) and compliance with these Clauses is not</w:t>
      </w:r>
      <w:r w:rsidR="00ED6C12" w:rsidRPr="00ED6C12">
        <w:rPr>
          <w:rFonts w:asciiTheme="minorHAnsi" w:hAnsiTheme="minorHAnsi" w:cstheme="minorHAnsi"/>
          <w:iCs/>
        </w:rPr>
        <w:t xml:space="preserve"> </w:t>
      </w:r>
      <w:r w:rsidRPr="00ED6C12">
        <w:rPr>
          <w:rFonts w:asciiTheme="minorHAnsi" w:hAnsiTheme="minorHAnsi" w:cstheme="minorHAnsi"/>
          <w:iCs/>
        </w:rPr>
        <w:t>restored within a reasonable time and in any event within one month,</w:t>
      </w:r>
    </w:p>
    <w:p w14:paraId="7EA98D68" w14:textId="77777777"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(ii) the data importer is in substantial or persistent breach of these Clauses, or</w:t>
      </w:r>
    </w:p>
    <w:p w14:paraId="1C6F11A0" w14:textId="1D4F0EAC"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(iii) the data importer fails to comply with a binding decision of a competent court</w:t>
      </w:r>
      <w:r w:rsidR="00ED6C12" w:rsidRPr="00ED6C12">
        <w:rPr>
          <w:rFonts w:asciiTheme="minorHAnsi" w:hAnsiTheme="minorHAnsi" w:cstheme="minorHAnsi"/>
          <w:iCs/>
        </w:rPr>
        <w:t xml:space="preserve"> </w:t>
      </w:r>
      <w:r w:rsidRPr="00ED6C12">
        <w:rPr>
          <w:rFonts w:asciiTheme="minorHAnsi" w:hAnsiTheme="minorHAnsi" w:cstheme="minorHAnsi"/>
          <w:iCs/>
        </w:rPr>
        <w:t>or the competent supervisory authority regarding its obligations under these</w:t>
      </w:r>
      <w:r w:rsidR="00ED6C12" w:rsidRPr="00ED6C12">
        <w:rPr>
          <w:rFonts w:asciiTheme="minorHAnsi" w:hAnsiTheme="minorHAnsi" w:cstheme="minorHAnsi"/>
          <w:iCs/>
        </w:rPr>
        <w:t xml:space="preserve"> </w:t>
      </w:r>
      <w:r w:rsidRPr="00ED6C12">
        <w:rPr>
          <w:rFonts w:asciiTheme="minorHAnsi" w:hAnsiTheme="minorHAnsi" w:cstheme="minorHAnsi"/>
          <w:iCs/>
        </w:rPr>
        <w:t>Clauses,</w:t>
      </w:r>
    </w:p>
    <w:p w14:paraId="65CF064C" w14:textId="788AFE72"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In this case, it shall inform the competent supervisory authority of such noncompliance. Where the contract involves more than two Parties, the data exporter</w:t>
      </w:r>
      <w:r w:rsidR="00ED6C12" w:rsidRPr="00ED6C12">
        <w:rPr>
          <w:rFonts w:asciiTheme="minorHAnsi" w:hAnsiTheme="minorHAnsi" w:cstheme="minorHAnsi"/>
          <w:iCs/>
        </w:rPr>
        <w:t xml:space="preserve"> </w:t>
      </w:r>
      <w:r w:rsidRPr="00ED6C12">
        <w:rPr>
          <w:rFonts w:asciiTheme="minorHAnsi" w:hAnsiTheme="minorHAnsi" w:cstheme="minorHAnsi"/>
          <w:iCs/>
        </w:rPr>
        <w:t>may exercise this right to termination only with respect to the responsible Party,</w:t>
      </w:r>
      <w:r w:rsidR="00ED6C12" w:rsidRPr="00ED6C12">
        <w:rPr>
          <w:rFonts w:asciiTheme="minorHAnsi" w:hAnsiTheme="minorHAnsi" w:cstheme="minorHAnsi"/>
          <w:iCs/>
        </w:rPr>
        <w:t xml:space="preserve"> </w:t>
      </w:r>
      <w:r w:rsidRPr="00ED6C12">
        <w:rPr>
          <w:rFonts w:asciiTheme="minorHAnsi" w:hAnsiTheme="minorHAnsi" w:cstheme="minorHAnsi"/>
          <w:iCs/>
        </w:rPr>
        <w:t>unless the Parties have agreed otherwise.</w:t>
      </w:r>
    </w:p>
    <w:p w14:paraId="42034C56" w14:textId="3F202316" w:rsidR="00D2380B" w:rsidRPr="00ED6C12" w:rsidRDefault="00D2380B" w:rsidP="00ED6C12">
      <w:pPr>
        <w:spacing w:after="160" w:line="259" w:lineRule="auto"/>
        <w:rPr>
          <w:rFonts w:asciiTheme="minorHAnsi" w:hAnsiTheme="minorHAnsi" w:cstheme="minorHAnsi"/>
          <w:iCs/>
        </w:rPr>
      </w:pPr>
      <w:r w:rsidRPr="00ED6C12">
        <w:rPr>
          <w:rFonts w:asciiTheme="minorHAnsi" w:hAnsiTheme="minorHAnsi" w:cstheme="minorHAnsi"/>
          <w:iCs/>
        </w:rPr>
        <w:t>(d) Personal data that has already been transferred prior to the termination of the contract</w:t>
      </w:r>
      <w:r w:rsidR="00ED6C12" w:rsidRPr="00ED6C12">
        <w:rPr>
          <w:rFonts w:asciiTheme="minorHAnsi" w:hAnsiTheme="minorHAnsi" w:cstheme="minorHAnsi"/>
          <w:iCs/>
        </w:rPr>
        <w:t xml:space="preserve"> </w:t>
      </w:r>
      <w:r w:rsidRPr="00ED6C12">
        <w:rPr>
          <w:rFonts w:asciiTheme="minorHAnsi" w:hAnsiTheme="minorHAnsi" w:cstheme="minorHAnsi"/>
          <w:iCs/>
        </w:rPr>
        <w:t>shall [for Modules One, Two and Three: at the choice of the data exporter</w:t>
      </w:r>
      <w:r w:rsidR="00ED6C12" w:rsidRPr="00ED6C12">
        <w:rPr>
          <w:rFonts w:asciiTheme="minorHAnsi" w:hAnsiTheme="minorHAnsi" w:cstheme="minorHAnsi"/>
          <w:iCs/>
        </w:rPr>
        <w:t xml:space="preserve"> </w:t>
      </w:r>
      <w:r w:rsidRPr="00ED6C12">
        <w:rPr>
          <w:rFonts w:asciiTheme="minorHAnsi" w:hAnsiTheme="minorHAnsi" w:cstheme="minorHAnsi"/>
          <w:iCs/>
        </w:rPr>
        <w:t>immediately be returned to the data exporter or destroyed in their entirety. The same</w:t>
      </w:r>
      <w:r w:rsidR="00ED6C12" w:rsidRPr="00ED6C12">
        <w:rPr>
          <w:rFonts w:asciiTheme="minorHAnsi" w:hAnsiTheme="minorHAnsi" w:cstheme="minorHAnsi"/>
          <w:iCs/>
        </w:rPr>
        <w:t xml:space="preserve"> </w:t>
      </w:r>
      <w:r w:rsidRPr="00ED6C12">
        <w:rPr>
          <w:rFonts w:asciiTheme="minorHAnsi" w:hAnsiTheme="minorHAnsi" w:cstheme="minorHAnsi"/>
          <w:iCs/>
        </w:rPr>
        <w:t>shall apply to any copies of the data] [for Module Four: be destroyed in their entirety,</w:t>
      </w:r>
      <w:r w:rsidR="00ED6C12" w:rsidRPr="00ED6C12">
        <w:rPr>
          <w:rFonts w:asciiTheme="minorHAnsi" w:hAnsiTheme="minorHAnsi" w:cstheme="minorHAnsi"/>
          <w:iCs/>
        </w:rPr>
        <w:t xml:space="preserve"> </w:t>
      </w:r>
      <w:r w:rsidRPr="00ED6C12">
        <w:rPr>
          <w:rFonts w:asciiTheme="minorHAnsi" w:hAnsiTheme="minorHAnsi" w:cstheme="minorHAnsi"/>
          <w:iCs/>
        </w:rPr>
        <w:t>including any copy thereof]. The data importer shall certify the destruction of the</w:t>
      </w:r>
      <w:r w:rsidR="00ED6C12" w:rsidRPr="00ED6C12">
        <w:rPr>
          <w:rFonts w:asciiTheme="minorHAnsi" w:hAnsiTheme="minorHAnsi" w:cstheme="minorHAnsi"/>
          <w:iCs/>
        </w:rPr>
        <w:t xml:space="preserve"> </w:t>
      </w:r>
      <w:r w:rsidRPr="00ED6C12">
        <w:rPr>
          <w:rFonts w:asciiTheme="minorHAnsi" w:hAnsiTheme="minorHAnsi" w:cstheme="minorHAnsi"/>
          <w:iCs/>
        </w:rPr>
        <w:t>data to the data exporter. These obligations are notwithstanding any requirements</w:t>
      </w:r>
      <w:r w:rsidR="00ED6C12" w:rsidRPr="00ED6C12">
        <w:rPr>
          <w:rFonts w:asciiTheme="minorHAnsi" w:hAnsiTheme="minorHAnsi" w:cstheme="minorHAnsi"/>
          <w:iCs/>
        </w:rPr>
        <w:t xml:space="preserve"> </w:t>
      </w:r>
      <w:r w:rsidRPr="00ED6C12">
        <w:rPr>
          <w:rFonts w:asciiTheme="minorHAnsi" w:hAnsiTheme="minorHAnsi" w:cstheme="minorHAnsi"/>
          <w:iCs/>
        </w:rPr>
        <w:t xml:space="preserve">under local law applicable to the data importer that prohibits return or destruction ofthe personal data transferred. In that case, the data importer </w:t>
      </w:r>
      <w:r w:rsidRPr="00ED6C12">
        <w:rPr>
          <w:rFonts w:asciiTheme="minorHAnsi" w:hAnsiTheme="minorHAnsi" w:cstheme="minorHAnsi"/>
          <w:iCs/>
        </w:rPr>
        <w:lastRenderedPageBreak/>
        <w:t>warrants that it will</w:t>
      </w:r>
      <w:r w:rsidR="00ED6C12" w:rsidRPr="00ED6C12">
        <w:rPr>
          <w:rFonts w:asciiTheme="minorHAnsi" w:hAnsiTheme="minorHAnsi" w:cstheme="minorHAnsi"/>
          <w:iCs/>
        </w:rPr>
        <w:t xml:space="preserve"> </w:t>
      </w:r>
      <w:r w:rsidRPr="00ED6C12">
        <w:rPr>
          <w:rFonts w:asciiTheme="minorHAnsi" w:hAnsiTheme="minorHAnsi" w:cstheme="minorHAnsi"/>
          <w:iCs/>
        </w:rPr>
        <w:t>ensure, to the extent possible, the level of protection required by these Clauses and</w:t>
      </w:r>
      <w:r w:rsidR="00ED6C12" w:rsidRPr="00ED6C12">
        <w:rPr>
          <w:rFonts w:asciiTheme="minorHAnsi" w:hAnsiTheme="minorHAnsi" w:cstheme="minorHAnsi"/>
          <w:iCs/>
        </w:rPr>
        <w:t xml:space="preserve"> </w:t>
      </w:r>
      <w:r w:rsidRPr="00ED6C12">
        <w:rPr>
          <w:rFonts w:asciiTheme="minorHAnsi" w:hAnsiTheme="minorHAnsi" w:cstheme="minorHAnsi"/>
          <w:iCs/>
        </w:rPr>
        <w:t>will only process the data to the extent and for as long as required under that local</w:t>
      </w:r>
      <w:r w:rsidR="00ED6C12" w:rsidRPr="00ED6C12">
        <w:rPr>
          <w:rFonts w:asciiTheme="minorHAnsi" w:hAnsiTheme="minorHAnsi" w:cstheme="minorHAnsi"/>
          <w:iCs/>
        </w:rPr>
        <w:t xml:space="preserve"> </w:t>
      </w:r>
      <w:r w:rsidRPr="00ED6C12">
        <w:rPr>
          <w:rFonts w:asciiTheme="minorHAnsi" w:hAnsiTheme="minorHAnsi" w:cstheme="minorHAnsi"/>
          <w:iCs/>
        </w:rPr>
        <w:t>law.</w:t>
      </w:r>
    </w:p>
    <w:p w14:paraId="732CE7EB" w14:textId="59284142"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(e) Either Party may revoke its agreement to be bound by these Clauses where (i) the</w:t>
      </w:r>
      <w:r w:rsidR="00ED6C12" w:rsidRPr="00ED6C12">
        <w:rPr>
          <w:rFonts w:asciiTheme="minorHAnsi" w:hAnsiTheme="minorHAnsi" w:cstheme="minorHAnsi"/>
          <w:iCs/>
        </w:rPr>
        <w:t xml:space="preserve"> </w:t>
      </w:r>
      <w:r w:rsidRPr="00ED6C12">
        <w:rPr>
          <w:rFonts w:asciiTheme="minorHAnsi" w:hAnsiTheme="minorHAnsi" w:cstheme="minorHAnsi"/>
          <w:iCs/>
        </w:rPr>
        <w:t>European Commission adopts a decision pursuant to Article 45(3) GDPR that covers</w:t>
      </w:r>
      <w:r w:rsidR="00ED6C12" w:rsidRPr="00ED6C12">
        <w:rPr>
          <w:rFonts w:asciiTheme="minorHAnsi" w:hAnsiTheme="minorHAnsi" w:cstheme="minorHAnsi"/>
          <w:iCs/>
        </w:rPr>
        <w:t xml:space="preserve"> </w:t>
      </w:r>
      <w:r w:rsidRPr="00ED6C12">
        <w:rPr>
          <w:rFonts w:asciiTheme="minorHAnsi" w:hAnsiTheme="minorHAnsi" w:cstheme="minorHAnsi"/>
          <w:iCs/>
        </w:rPr>
        <w:t>the transfer of personal data to which these Clauses apply; or (ii) the GDPR becomes</w:t>
      </w:r>
      <w:r w:rsidR="00ED6C12" w:rsidRPr="00ED6C12">
        <w:rPr>
          <w:rFonts w:asciiTheme="minorHAnsi" w:hAnsiTheme="minorHAnsi" w:cstheme="minorHAnsi"/>
          <w:iCs/>
        </w:rPr>
        <w:t xml:space="preserve"> </w:t>
      </w:r>
      <w:r w:rsidRPr="00ED6C12">
        <w:rPr>
          <w:rFonts w:asciiTheme="minorHAnsi" w:hAnsiTheme="minorHAnsi" w:cstheme="minorHAnsi"/>
          <w:iCs/>
        </w:rPr>
        <w:t>part of the legal framework of the country to which the personal data is transferred.</w:t>
      </w:r>
      <w:r w:rsidR="00ED6C12" w:rsidRPr="00ED6C12">
        <w:rPr>
          <w:rFonts w:asciiTheme="minorHAnsi" w:hAnsiTheme="minorHAnsi" w:cstheme="minorHAnsi"/>
          <w:iCs/>
        </w:rPr>
        <w:t xml:space="preserve"> </w:t>
      </w:r>
      <w:r w:rsidRPr="00ED6C12">
        <w:rPr>
          <w:rFonts w:asciiTheme="minorHAnsi" w:hAnsiTheme="minorHAnsi" w:cstheme="minorHAnsi"/>
          <w:iCs/>
        </w:rPr>
        <w:t>This is without prejudice to other obligations applying to the processing in question</w:t>
      </w:r>
      <w:r w:rsidR="00ED6C12" w:rsidRPr="00ED6C12">
        <w:rPr>
          <w:rFonts w:asciiTheme="minorHAnsi" w:hAnsiTheme="minorHAnsi" w:cstheme="minorHAnsi"/>
          <w:iCs/>
        </w:rPr>
        <w:t xml:space="preserve"> </w:t>
      </w:r>
      <w:r w:rsidRPr="00ED6C12">
        <w:rPr>
          <w:rFonts w:asciiTheme="minorHAnsi" w:hAnsiTheme="minorHAnsi" w:cstheme="minorHAnsi"/>
          <w:iCs/>
        </w:rPr>
        <w:t>under the GDPR.</w:t>
      </w:r>
    </w:p>
    <w:p w14:paraId="24689A7D" w14:textId="77777777" w:rsidR="00ED6C12" w:rsidRDefault="00ED6C12" w:rsidP="00D2380B">
      <w:pPr>
        <w:spacing w:after="160" w:line="259" w:lineRule="auto"/>
        <w:jc w:val="left"/>
        <w:rPr>
          <w:rFonts w:asciiTheme="minorHAnsi" w:hAnsiTheme="minorHAnsi" w:cstheme="minorHAnsi"/>
          <w:i/>
        </w:rPr>
      </w:pPr>
    </w:p>
    <w:p w14:paraId="5AD9BB6C" w14:textId="77777777" w:rsidR="00ED6C12" w:rsidRDefault="00ED6C12" w:rsidP="00D2380B">
      <w:pPr>
        <w:spacing w:after="160" w:line="259" w:lineRule="auto"/>
        <w:jc w:val="left"/>
        <w:rPr>
          <w:rFonts w:asciiTheme="minorHAnsi" w:hAnsiTheme="minorHAnsi" w:cstheme="minorHAnsi"/>
          <w:i/>
        </w:rPr>
      </w:pPr>
    </w:p>
    <w:p w14:paraId="1CCA0F78" w14:textId="5BFB82E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Clause 2</w:t>
      </w:r>
    </w:p>
    <w:p w14:paraId="0EC0340E" w14:textId="7777777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Governing law</w:t>
      </w:r>
    </w:p>
    <w:p w14:paraId="2AF225E6" w14:textId="2B89E368" w:rsidR="00D2380B" w:rsidRPr="00D2380B" w:rsidRDefault="00D2380B" w:rsidP="00D2380B">
      <w:pPr>
        <w:spacing w:after="160" w:line="259" w:lineRule="auto"/>
        <w:jc w:val="left"/>
        <w:rPr>
          <w:rFonts w:asciiTheme="minorHAnsi" w:hAnsiTheme="minorHAnsi" w:cstheme="minorHAnsi"/>
          <w:i/>
        </w:rPr>
      </w:pPr>
      <w:r w:rsidRPr="00ED6C12">
        <w:rPr>
          <w:rFonts w:asciiTheme="minorHAnsi" w:hAnsiTheme="minorHAnsi" w:cstheme="minorHAnsi"/>
          <w:iCs/>
        </w:rPr>
        <w:t>[OPTION 1: These Clauses shall be governed by the law of one of the Member States of the</w:t>
      </w:r>
      <w:r w:rsidR="00ED6C12" w:rsidRPr="00ED6C12">
        <w:rPr>
          <w:rFonts w:asciiTheme="minorHAnsi" w:hAnsiTheme="minorHAnsi" w:cstheme="minorHAnsi"/>
          <w:iCs/>
        </w:rPr>
        <w:t xml:space="preserve"> </w:t>
      </w:r>
      <w:r w:rsidRPr="00ED6C12">
        <w:rPr>
          <w:rFonts w:asciiTheme="minorHAnsi" w:hAnsiTheme="minorHAnsi" w:cstheme="minorHAnsi"/>
          <w:iCs/>
        </w:rPr>
        <w:t>European Union, provided such law allows for third party beneficiary rights. The Parties</w:t>
      </w:r>
      <w:r w:rsidR="00ED6C12" w:rsidRPr="00ED6C12">
        <w:rPr>
          <w:rFonts w:asciiTheme="minorHAnsi" w:hAnsiTheme="minorHAnsi" w:cstheme="minorHAnsi"/>
          <w:iCs/>
        </w:rPr>
        <w:t xml:space="preserve"> </w:t>
      </w:r>
      <w:r w:rsidRPr="00ED6C12">
        <w:rPr>
          <w:rFonts w:asciiTheme="minorHAnsi" w:hAnsiTheme="minorHAnsi" w:cstheme="minorHAnsi"/>
          <w:iCs/>
        </w:rPr>
        <w:t>agree that this shall be the law of</w:t>
      </w:r>
      <w:r w:rsidRPr="00D2380B">
        <w:rPr>
          <w:rFonts w:asciiTheme="minorHAnsi" w:hAnsiTheme="minorHAnsi" w:cstheme="minorHAnsi"/>
          <w:i/>
        </w:rPr>
        <w:t xml:space="preserve"> _______ (specify Member State).]</w:t>
      </w:r>
    </w:p>
    <w:p w14:paraId="5DFA5C9F" w14:textId="60EE056B" w:rsidR="00D2380B" w:rsidRPr="00D2380B" w:rsidRDefault="00D2380B" w:rsidP="00D2380B">
      <w:pPr>
        <w:spacing w:after="160" w:line="259" w:lineRule="auto"/>
        <w:jc w:val="left"/>
        <w:rPr>
          <w:rFonts w:asciiTheme="minorHAnsi" w:hAnsiTheme="minorHAnsi" w:cstheme="minorHAnsi"/>
          <w:i/>
        </w:rPr>
      </w:pPr>
      <w:r w:rsidRPr="00ED6C12">
        <w:rPr>
          <w:rFonts w:asciiTheme="minorHAnsi" w:hAnsiTheme="minorHAnsi" w:cstheme="minorHAnsi"/>
          <w:iCs/>
        </w:rPr>
        <w:t>[OPTION 2 (for Module Two and Three): These Clauses shall be governed by the law of the</w:t>
      </w:r>
      <w:r w:rsidR="00ED6C12" w:rsidRPr="00ED6C12">
        <w:rPr>
          <w:rFonts w:asciiTheme="minorHAnsi" w:hAnsiTheme="minorHAnsi" w:cstheme="minorHAnsi"/>
          <w:iCs/>
        </w:rPr>
        <w:t xml:space="preserve"> </w:t>
      </w:r>
      <w:r w:rsidRPr="00ED6C12">
        <w:rPr>
          <w:rFonts w:asciiTheme="minorHAnsi" w:hAnsiTheme="minorHAnsi" w:cstheme="minorHAnsi"/>
          <w:iCs/>
        </w:rPr>
        <w:t>Member State of the European Union where the data exporter is established. Where such law</w:t>
      </w:r>
      <w:r w:rsidR="00ED6C12" w:rsidRPr="00ED6C12">
        <w:rPr>
          <w:rFonts w:asciiTheme="minorHAnsi" w:hAnsiTheme="minorHAnsi" w:cstheme="minorHAnsi"/>
          <w:iCs/>
        </w:rPr>
        <w:t xml:space="preserve"> </w:t>
      </w:r>
      <w:r w:rsidRPr="00ED6C12">
        <w:rPr>
          <w:rFonts w:asciiTheme="minorHAnsi" w:hAnsiTheme="minorHAnsi" w:cstheme="minorHAnsi"/>
          <w:iCs/>
        </w:rPr>
        <w:t>does not allow for third party beneficiary rights, they shall be governed by the law of another</w:t>
      </w:r>
      <w:r w:rsidR="00ED6C12" w:rsidRPr="00ED6C12">
        <w:rPr>
          <w:rFonts w:asciiTheme="minorHAnsi" w:hAnsiTheme="minorHAnsi" w:cstheme="minorHAnsi"/>
          <w:iCs/>
        </w:rPr>
        <w:t xml:space="preserve"> </w:t>
      </w:r>
      <w:r w:rsidRPr="00ED6C12">
        <w:rPr>
          <w:rFonts w:asciiTheme="minorHAnsi" w:hAnsiTheme="minorHAnsi" w:cstheme="minorHAnsi"/>
          <w:iCs/>
        </w:rPr>
        <w:t>Member State of the European Union that allows for third party beneficiary rights. The Parties</w:t>
      </w:r>
      <w:r w:rsidR="00ED6C12" w:rsidRPr="00ED6C12">
        <w:rPr>
          <w:rFonts w:asciiTheme="minorHAnsi" w:hAnsiTheme="minorHAnsi" w:cstheme="minorHAnsi"/>
          <w:iCs/>
        </w:rPr>
        <w:t xml:space="preserve"> </w:t>
      </w:r>
      <w:r w:rsidRPr="00ED6C12">
        <w:rPr>
          <w:rFonts w:asciiTheme="minorHAnsi" w:hAnsiTheme="minorHAnsi" w:cstheme="minorHAnsi"/>
          <w:iCs/>
        </w:rPr>
        <w:t>agree that this shall be the law of</w:t>
      </w:r>
      <w:r w:rsidRPr="00D2380B">
        <w:rPr>
          <w:rFonts w:asciiTheme="minorHAnsi" w:hAnsiTheme="minorHAnsi" w:cstheme="minorHAnsi"/>
          <w:i/>
        </w:rPr>
        <w:t xml:space="preserve"> _______ (specify Member State).]</w:t>
      </w:r>
    </w:p>
    <w:p w14:paraId="508DFEB7" w14:textId="77777777" w:rsidR="00ED6C12" w:rsidRDefault="00ED6C12" w:rsidP="00D2380B">
      <w:pPr>
        <w:spacing w:after="160" w:line="259" w:lineRule="auto"/>
        <w:jc w:val="left"/>
        <w:rPr>
          <w:rFonts w:asciiTheme="minorHAnsi" w:hAnsiTheme="minorHAnsi" w:cstheme="minorHAnsi"/>
          <w:i/>
        </w:rPr>
      </w:pPr>
    </w:p>
    <w:p w14:paraId="0B20A072" w14:textId="77777777" w:rsidR="00ED6C12" w:rsidRDefault="00ED6C12" w:rsidP="00D2380B">
      <w:pPr>
        <w:spacing w:after="160" w:line="259" w:lineRule="auto"/>
        <w:jc w:val="left"/>
        <w:rPr>
          <w:rFonts w:asciiTheme="minorHAnsi" w:hAnsiTheme="minorHAnsi" w:cstheme="minorHAnsi"/>
          <w:i/>
        </w:rPr>
      </w:pPr>
    </w:p>
    <w:p w14:paraId="68C038C5" w14:textId="727199A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Clause 3</w:t>
      </w:r>
    </w:p>
    <w:p w14:paraId="314EC4D2" w14:textId="7777777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Choice of forum and jurisdiction</w:t>
      </w:r>
    </w:p>
    <w:p w14:paraId="251424EE" w14:textId="3C635A02"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(a) Any dispute arising from these Clauses shall be resolved by the courts of a Member</w:t>
      </w:r>
      <w:r w:rsidR="00ED6C12" w:rsidRPr="00ED6C12">
        <w:rPr>
          <w:rFonts w:asciiTheme="minorHAnsi" w:hAnsiTheme="minorHAnsi" w:cstheme="minorHAnsi"/>
          <w:iCs/>
        </w:rPr>
        <w:t xml:space="preserve"> </w:t>
      </w:r>
      <w:r w:rsidRPr="00ED6C12">
        <w:rPr>
          <w:rFonts w:asciiTheme="minorHAnsi" w:hAnsiTheme="minorHAnsi" w:cstheme="minorHAnsi"/>
          <w:iCs/>
        </w:rPr>
        <w:t>State of the European Union. The Parties agree to submit themselves to the</w:t>
      </w:r>
      <w:r w:rsidR="00ED6C12" w:rsidRPr="00ED6C12">
        <w:rPr>
          <w:rFonts w:asciiTheme="minorHAnsi" w:hAnsiTheme="minorHAnsi" w:cstheme="minorHAnsi"/>
          <w:iCs/>
        </w:rPr>
        <w:t xml:space="preserve"> </w:t>
      </w:r>
      <w:r w:rsidRPr="00ED6C12">
        <w:rPr>
          <w:rFonts w:asciiTheme="minorHAnsi" w:hAnsiTheme="minorHAnsi" w:cstheme="minorHAnsi"/>
          <w:iCs/>
        </w:rPr>
        <w:t>jurisdiction of such courts.</w:t>
      </w:r>
    </w:p>
    <w:p w14:paraId="10D979A8" w14:textId="77777777" w:rsidR="00D2380B" w:rsidRPr="00D2380B" w:rsidRDefault="00D2380B" w:rsidP="00D2380B">
      <w:pPr>
        <w:spacing w:after="160" w:line="259" w:lineRule="auto"/>
        <w:jc w:val="left"/>
        <w:rPr>
          <w:rFonts w:asciiTheme="minorHAnsi" w:hAnsiTheme="minorHAnsi" w:cstheme="minorHAnsi"/>
          <w:i/>
        </w:rPr>
      </w:pPr>
      <w:r w:rsidRPr="00ED6C12">
        <w:rPr>
          <w:rFonts w:asciiTheme="minorHAnsi" w:hAnsiTheme="minorHAnsi" w:cstheme="minorHAnsi"/>
          <w:iCs/>
        </w:rPr>
        <w:t>(b) The Parties agree that those shall be the courts of</w:t>
      </w:r>
      <w:r w:rsidRPr="00D2380B">
        <w:rPr>
          <w:rFonts w:asciiTheme="minorHAnsi" w:hAnsiTheme="minorHAnsi" w:cstheme="minorHAnsi"/>
          <w:i/>
        </w:rPr>
        <w:t xml:space="preserve"> _____ (specify Member State).</w:t>
      </w:r>
    </w:p>
    <w:p w14:paraId="07F43A2E" w14:textId="3BF511DF" w:rsidR="00D2380B"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(c) Legal proceedings by a data subject against the data exporter and / or data importer</w:t>
      </w:r>
      <w:r w:rsidR="00ED6C12" w:rsidRPr="00ED6C12">
        <w:rPr>
          <w:rFonts w:asciiTheme="minorHAnsi" w:hAnsiTheme="minorHAnsi" w:cstheme="minorHAnsi"/>
          <w:iCs/>
        </w:rPr>
        <w:t xml:space="preserve"> </w:t>
      </w:r>
      <w:r w:rsidRPr="00ED6C12">
        <w:rPr>
          <w:rFonts w:asciiTheme="minorHAnsi" w:hAnsiTheme="minorHAnsi" w:cstheme="minorHAnsi"/>
          <w:iCs/>
        </w:rPr>
        <w:t>may also be brought before the courts of the Member State where the data subject</w:t>
      </w:r>
      <w:r w:rsidR="00ED6C12" w:rsidRPr="00ED6C12">
        <w:rPr>
          <w:rFonts w:asciiTheme="minorHAnsi" w:hAnsiTheme="minorHAnsi" w:cstheme="minorHAnsi"/>
          <w:iCs/>
        </w:rPr>
        <w:t xml:space="preserve"> </w:t>
      </w:r>
      <w:r w:rsidRPr="00ED6C12">
        <w:rPr>
          <w:rFonts w:asciiTheme="minorHAnsi" w:hAnsiTheme="minorHAnsi" w:cstheme="minorHAnsi"/>
          <w:iCs/>
        </w:rPr>
        <w:t>has his / her habitual residence.</w:t>
      </w:r>
    </w:p>
    <w:p w14:paraId="37E6F3E5" w14:textId="32276811" w:rsidR="00ED6C12" w:rsidRPr="00ED6C12" w:rsidRDefault="00ED6C12" w:rsidP="00D2380B">
      <w:pPr>
        <w:spacing w:after="160" w:line="259" w:lineRule="auto"/>
        <w:jc w:val="left"/>
        <w:rPr>
          <w:rFonts w:asciiTheme="minorHAnsi" w:hAnsiTheme="minorHAnsi" w:cstheme="minorHAnsi"/>
          <w:iCs/>
        </w:rPr>
      </w:pPr>
      <w:r>
        <w:rPr>
          <w:rFonts w:asciiTheme="minorHAnsi" w:hAnsiTheme="minorHAnsi" w:cstheme="minorHAnsi"/>
          <w:iCs/>
        </w:rPr>
        <w:br w:type="page"/>
      </w:r>
    </w:p>
    <w:p w14:paraId="2C0E13DB" w14:textId="2CD01FC8"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lastRenderedPageBreak/>
        <w:t>ANNEX I</w:t>
      </w:r>
    </w:p>
    <w:p w14:paraId="331C7507" w14:textId="77777777" w:rsidR="00D2380B" w:rsidRPr="00ED6C12" w:rsidRDefault="00D2380B" w:rsidP="00ED6C12">
      <w:pPr>
        <w:spacing w:after="160" w:line="259" w:lineRule="auto"/>
        <w:jc w:val="center"/>
        <w:rPr>
          <w:rFonts w:asciiTheme="minorHAnsi" w:hAnsiTheme="minorHAnsi" w:cstheme="minorHAnsi"/>
          <w:b/>
          <w:bCs/>
          <w:i/>
        </w:rPr>
      </w:pPr>
      <w:r w:rsidRPr="00ED6C12">
        <w:rPr>
          <w:rFonts w:asciiTheme="minorHAnsi" w:hAnsiTheme="minorHAnsi" w:cstheme="minorHAnsi"/>
          <w:b/>
          <w:bCs/>
          <w:i/>
        </w:rPr>
        <w:t>A. LIST OF PARTIES</w:t>
      </w:r>
    </w:p>
    <w:p w14:paraId="65C2576C" w14:textId="77777777" w:rsidR="00D2380B" w:rsidRPr="00D2380B" w:rsidRDefault="00D2380B" w:rsidP="00D2380B">
      <w:pPr>
        <w:spacing w:after="160" w:line="259" w:lineRule="auto"/>
        <w:jc w:val="left"/>
        <w:rPr>
          <w:rFonts w:asciiTheme="minorHAnsi" w:hAnsiTheme="minorHAnsi" w:cstheme="minorHAnsi"/>
          <w:i/>
        </w:rPr>
      </w:pPr>
      <w:r w:rsidRPr="00ED6C12">
        <w:rPr>
          <w:rFonts w:asciiTheme="minorHAnsi" w:hAnsiTheme="minorHAnsi" w:cstheme="minorHAnsi"/>
          <w:b/>
          <w:bCs/>
          <w:iCs/>
        </w:rPr>
        <w:t>Data exporter</w:t>
      </w:r>
      <w:r w:rsidRPr="00D2380B">
        <w:rPr>
          <w:rFonts w:asciiTheme="minorHAnsi" w:hAnsiTheme="minorHAnsi" w:cstheme="minorHAnsi"/>
          <w:i/>
        </w:rPr>
        <w:t>(s): [Identity and contact details of the data exporter(s) and, where applicable,</w:t>
      </w:r>
    </w:p>
    <w:p w14:paraId="6BA0A7D1"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of the data exporter’s data protection officer and/or representative in the European Union]</w:t>
      </w:r>
    </w:p>
    <w:p w14:paraId="04D9BB28" w14:textId="77777777" w:rsidR="00ED6C12" w:rsidRDefault="00ED6C12" w:rsidP="00D2380B">
      <w:pPr>
        <w:spacing w:after="160" w:line="259" w:lineRule="auto"/>
        <w:jc w:val="left"/>
        <w:rPr>
          <w:rFonts w:asciiTheme="minorHAnsi" w:hAnsiTheme="minorHAnsi" w:cstheme="minorHAnsi"/>
          <w:i/>
        </w:rPr>
      </w:pPr>
    </w:p>
    <w:p w14:paraId="0D52F81C" w14:textId="47FB0ACA"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1. Name: …</w:t>
      </w:r>
    </w:p>
    <w:p w14:paraId="43051553"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Address: …</w:t>
      </w:r>
    </w:p>
    <w:p w14:paraId="350FF21C"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Contact person’s name, position and contact details: …</w:t>
      </w:r>
    </w:p>
    <w:p w14:paraId="3FC7F7A9"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Activities relevant to the data transferred under the Clauses: …</w:t>
      </w:r>
    </w:p>
    <w:p w14:paraId="7574DFEA"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Signature and date: …</w:t>
      </w:r>
    </w:p>
    <w:p w14:paraId="4AB3D67C" w14:textId="77777777" w:rsidR="00ED6C12" w:rsidRDefault="00ED6C12" w:rsidP="00D2380B">
      <w:pPr>
        <w:spacing w:after="160" w:line="259" w:lineRule="auto"/>
        <w:jc w:val="left"/>
        <w:rPr>
          <w:rFonts w:asciiTheme="minorHAnsi" w:hAnsiTheme="minorHAnsi" w:cstheme="minorHAnsi"/>
          <w:i/>
        </w:rPr>
      </w:pPr>
    </w:p>
    <w:p w14:paraId="1FBF05D4" w14:textId="2FEDA3DB"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2. …</w:t>
      </w:r>
    </w:p>
    <w:p w14:paraId="7E4F4631" w14:textId="77777777" w:rsidR="00D2380B" w:rsidRPr="00D2380B" w:rsidRDefault="00D2380B" w:rsidP="00D2380B">
      <w:pPr>
        <w:spacing w:after="160" w:line="259" w:lineRule="auto"/>
        <w:jc w:val="left"/>
        <w:rPr>
          <w:rFonts w:asciiTheme="minorHAnsi" w:hAnsiTheme="minorHAnsi" w:cstheme="minorHAnsi"/>
          <w:i/>
        </w:rPr>
      </w:pPr>
      <w:r w:rsidRPr="00ED6C12">
        <w:rPr>
          <w:rFonts w:asciiTheme="minorHAnsi" w:hAnsiTheme="minorHAnsi" w:cstheme="minorHAnsi"/>
          <w:b/>
          <w:bCs/>
          <w:iCs/>
        </w:rPr>
        <w:t>Data importer</w:t>
      </w:r>
      <w:r w:rsidRPr="00D2380B">
        <w:rPr>
          <w:rFonts w:asciiTheme="minorHAnsi" w:hAnsiTheme="minorHAnsi" w:cstheme="minorHAnsi"/>
          <w:i/>
        </w:rPr>
        <w:t>(s): [Identity and contact details of the data importer(s), including any contact</w:t>
      </w:r>
    </w:p>
    <w:p w14:paraId="4244BE23"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person with responsibility for data protection]</w:t>
      </w:r>
    </w:p>
    <w:p w14:paraId="3594D858" w14:textId="77777777" w:rsidR="00ED6C12" w:rsidRDefault="00ED6C12" w:rsidP="00D2380B">
      <w:pPr>
        <w:spacing w:after="160" w:line="259" w:lineRule="auto"/>
        <w:jc w:val="left"/>
        <w:rPr>
          <w:rFonts w:asciiTheme="minorHAnsi" w:hAnsiTheme="minorHAnsi" w:cstheme="minorHAnsi"/>
          <w:i/>
        </w:rPr>
      </w:pPr>
    </w:p>
    <w:p w14:paraId="623F13C3" w14:textId="70382949"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1. Name: …</w:t>
      </w:r>
    </w:p>
    <w:p w14:paraId="28E611E2"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Address: …</w:t>
      </w:r>
    </w:p>
    <w:p w14:paraId="1D48D01D"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Contact person’s name, position and contact details: …</w:t>
      </w:r>
    </w:p>
    <w:p w14:paraId="0D64A72E"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Activities relevant to the data transferred under the Clauses: …</w:t>
      </w:r>
    </w:p>
    <w:p w14:paraId="696E3D7D"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Signature and date: …</w:t>
      </w:r>
    </w:p>
    <w:p w14:paraId="4539E3F0" w14:textId="77777777" w:rsidR="00D2380B" w:rsidRPr="00ED6C12" w:rsidRDefault="00D2380B" w:rsidP="00D2380B">
      <w:pPr>
        <w:spacing w:after="160" w:line="259" w:lineRule="auto"/>
        <w:jc w:val="left"/>
        <w:rPr>
          <w:rFonts w:asciiTheme="minorHAnsi" w:hAnsiTheme="minorHAnsi" w:cstheme="minorHAnsi"/>
          <w:iCs/>
        </w:rPr>
      </w:pPr>
      <w:r w:rsidRPr="00ED6C12">
        <w:rPr>
          <w:rFonts w:asciiTheme="minorHAnsi" w:hAnsiTheme="minorHAnsi" w:cstheme="minorHAnsi"/>
          <w:iCs/>
        </w:rPr>
        <w:t>2. …</w:t>
      </w:r>
    </w:p>
    <w:p w14:paraId="6F272A0A" w14:textId="77777777" w:rsidR="00ED6C12" w:rsidRDefault="00ED6C12" w:rsidP="00D2380B">
      <w:pPr>
        <w:spacing w:after="160" w:line="259" w:lineRule="auto"/>
        <w:jc w:val="left"/>
        <w:rPr>
          <w:rFonts w:asciiTheme="minorHAnsi" w:hAnsiTheme="minorHAnsi" w:cstheme="minorHAnsi"/>
          <w:b/>
          <w:bCs/>
          <w:i/>
        </w:rPr>
      </w:pPr>
    </w:p>
    <w:p w14:paraId="58EA4DDF" w14:textId="2A3C8781" w:rsidR="00D2380B" w:rsidRPr="00ED6C12" w:rsidRDefault="00D2380B" w:rsidP="00D2380B">
      <w:pPr>
        <w:spacing w:after="160" w:line="259" w:lineRule="auto"/>
        <w:jc w:val="left"/>
        <w:rPr>
          <w:rFonts w:asciiTheme="minorHAnsi" w:hAnsiTheme="minorHAnsi" w:cstheme="minorHAnsi"/>
          <w:b/>
          <w:bCs/>
          <w:iCs/>
        </w:rPr>
      </w:pPr>
      <w:r w:rsidRPr="00ED6C12">
        <w:rPr>
          <w:rFonts w:asciiTheme="minorHAnsi" w:hAnsiTheme="minorHAnsi" w:cstheme="minorHAnsi"/>
          <w:b/>
          <w:bCs/>
          <w:iCs/>
        </w:rPr>
        <w:t>[For processor to processor transfers: identity and contact details of the controller(s):</w:t>
      </w:r>
    </w:p>
    <w:p w14:paraId="2FBA3C21"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1. Name: …</w:t>
      </w:r>
    </w:p>
    <w:p w14:paraId="16A188D8"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Address: …</w:t>
      </w:r>
    </w:p>
    <w:p w14:paraId="4E0B8B8D"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Contact person’s name, position and contact details: …</w:t>
      </w:r>
    </w:p>
    <w:p w14:paraId="2BF58C32"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Activities relevant to the transfer: …</w:t>
      </w:r>
    </w:p>
    <w:p w14:paraId="06102A31"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Signature and date: …</w:t>
      </w:r>
    </w:p>
    <w:p w14:paraId="352F4CFA"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2. …]</w:t>
      </w:r>
    </w:p>
    <w:p w14:paraId="72A8EEFB" w14:textId="1F82F680" w:rsidR="00D2380B" w:rsidRDefault="00D2380B" w:rsidP="00D2380B">
      <w:pPr>
        <w:spacing w:after="160" w:line="259" w:lineRule="auto"/>
        <w:jc w:val="left"/>
        <w:rPr>
          <w:rFonts w:asciiTheme="minorHAnsi" w:hAnsiTheme="minorHAnsi" w:cstheme="minorHAnsi"/>
          <w:i/>
        </w:rPr>
      </w:pPr>
    </w:p>
    <w:p w14:paraId="7E375015" w14:textId="2B082FB0" w:rsidR="00ED6C12" w:rsidRDefault="00ED6C12" w:rsidP="00D2380B">
      <w:pPr>
        <w:spacing w:after="160" w:line="259" w:lineRule="auto"/>
        <w:jc w:val="left"/>
        <w:rPr>
          <w:rFonts w:asciiTheme="minorHAnsi" w:hAnsiTheme="minorHAnsi" w:cstheme="minorHAnsi"/>
          <w:i/>
        </w:rPr>
      </w:pPr>
    </w:p>
    <w:p w14:paraId="741A48BA" w14:textId="2F6506F3" w:rsidR="00ED6C12" w:rsidRDefault="00ED6C12" w:rsidP="00D2380B">
      <w:pPr>
        <w:spacing w:after="160" w:line="259" w:lineRule="auto"/>
        <w:jc w:val="left"/>
        <w:rPr>
          <w:rFonts w:asciiTheme="minorHAnsi" w:hAnsiTheme="minorHAnsi" w:cstheme="minorHAnsi"/>
          <w:i/>
        </w:rPr>
      </w:pPr>
    </w:p>
    <w:p w14:paraId="51C86A06" w14:textId="77777777" w:rsidR="00ED6C12" w:rsidRPr="00D2380B" w:rsidRDefault="00ED6C12" w:rsidP="00D2380B">
      <w:pPr>
        <w:spacing w:after="160" w:line="259" w:lineRule="auto"/>
        <w:jc w:val="left"/>
        <w:rPr>
          <w:rFonts w:asciiTheme="minorHAnsi" w:hAnsiTheme="minorHAnsi" w:cstheme="minorHAnsi"/>
          <w:i/>
        </w:rPr>
      </w:pPr>
    </w:p>
    <w:p w14:paraId="55E4FD0E" w14:textId="77777777" w:rsidR="00D2380B" w:rsidRPr="00163A1E" w:rsidRDefault="00D2380B" w:rsidP="00163A1E">
      <w:pPr>
        <w:spacing w:after="160" w:line="259" w:lineRule="auto"/>
        <w:jc w:val="center"/>
        <w:rPr>
          <w:rFonts w:asciiTheme="minorHAnsi" w:hAnsiTheme="minorHAnsi" w:cstheme="minorHAnsi"/>
          <w:b/>
          <w:bCs/>
          <w:i/>
        </w:rPr>
      </w:pPr>
      <w:r w:rsidRPr="00163A1E">
        <w:rPr>
          <w:rFonts w:asciiTheme="minorHAnsi" w:hAnsiTheme="minorHAnsi" w:cstheme="minorHAnsi"/>
          <w:b/>
          <w:bCs/>
          <w:i/>
        </w:rPr>
        <w:lastRenderedPageBreak/>
        <w:t>B. DESCRIPTION OF THE TRANSFER</w:t>
      </w:r>
    </w:p>
    <w:p w14:paraId="50CCADDA" w14:textId="77777777" w:rsidR="00163A1E" w:rsidRDefault="00163A1E" w:rsidP="00D2380B">
      <w:pPr>
        <w:spacing w:after="160" w:line="259" w:lineRule="auto"/>
        <w:jc w:val="left"/>
        <w:rPr>
          <w:rFonts w:asciiTheme="minorHAnsi" w:hAnsiTheme="minorHAnsi" w:cstheme="minorHAnsi"/>
          <w:i/>
        </w:rPr>
      </w:pPr>
    </w:p>
    <w:p w14:paraId="4CCCF540" w14:textId="61067BEA" w:rsidR="00D2380B" w:rsidRPr="00163A1E" w:rsidRDefault="00D2380B" w:rsidP="00D2380B">
      <w:pPr>
        <w:spacing w:after="160" w:line="259" w:lineRule="auto"/>
        <w:jc w:val="left"/>
        <w:rPr>
          <w:rFonts w:asciiTheme="minorHAnsi" w:hAnsiTheme="minorHAnsi" w:cstheme="minorHAnsi"/>
          <w:b/>
          <w:bCs/>
          <w:iCs/>
        </w:rPr>
      </w:pPr>
      <w:r w:rsidRPr="00163A1E">
        <w:rPr>
          <w:rFonts w:asciiTheme="minorHAnsi" w:hAnsiTheme="minorHAnsi" w:cstheme="minorHAnsi"/>
          <w:b/>
          <w:bCs/>
          <w:iCs/>
        </w:rPr>
        <w:t>[For transfers to (sub-) processors, this annex reflects the corresponding instructions</w:t>
      </w:r>
    </w:p>
    <w:p w14:paraId="6DE9790E" w14:textId="77777777" w:rsidR="00D2380B" w:rsidRPr="00163A1E" w:rsidRDefault="00D2380B" w:rsidP="00D2380B">
      <w:pPr>
        <w:spacing w:after="160" w:line="259" w:lineRule="auto"/>
        <w:jc w:val="left"/>
        <w:rPr>
          <w:rFonts w:asciiTheme="minorHAnsi" w:hAnsiTheme="minorHAnsi" w:cstheme="minorHAnsi"/>
          <w:b/>
          <w:bCs/>
          <w:iCs/>
        </w:rPr>
      </w:pPr>
      <w:r w:rsidRPr="00163A1E">
        <w:rPr>
          <w:rFonts w:asciiTheme="minorHAnsi" w:hAnsiTheme="minorHAnsi" w:cstheme="minorHAnsi"/>
          <w:b/>
          <w:bCs/>
          <w:iCs/>
        </w:rPr>
        <w:t>received from the controller(s):]</w:t>
      </w:r>
    </w:p>
    <w:p w14:paraId="30D60200"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Categories of data subjects whose personal data is transferred</w:t>
      </w:r>
    </w:p>
    <w:p w14:paraId="1D1793D7"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w:t>
      </w:r>
    </w:p>
    <w:p w14:paraId="2C8F70C7"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Categories of personal data transferred</w:t>
      </w:r>
    </w:p>
    <w:p w14:paraId="15E65BAF"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w:t>
      </w:r>
    </w:p>
    <w:p w14:paraId="5E0466C8" w14:textId="10FD347C"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Special categories of personal data transferred (if applicable) and applied restrictions or</w:t>
      </w:r>
      <w:r w:rsidR="00163A1E">
        <w:rPr>
          <w:rFonts w:asciiTheme="minorHAnsi" w:hAnsiTheme="minorHAnsi" w:cstheme="minorHAnsi"/>
          <w:i/>
        </w:rPr>
        <w:t xml:space="preserve"> </w:t>
      </w:r>
      <w:r w:rsidRPr="00D2380B">
        <w:rPr>
          <w:rFonts w:asciiTheme="minorHAnsi" w:hAnsiTheme="minorHAnsi" w:cstheme="minorHAnsi"/>
          <w:i/>
        </w:rPr>
        <w:t>safeguards that fully takes into consideration the nature of the data and the risks involved,</w:t>
      </w:r>
      <w:r w:rsidR="00163A1E">
        <w:rPr>
          <w:rFonts w:asciiTheme="minorHAnsi" w:hAnsiTheme="minorHAnsi" w:cstheme="minorHAnsi"/>
          <w:i/>
        </w:rPr>
        <w:t xml:space="preserve"> </w:t>
      </w:r>
      <w:r w:rsidRPr="00D2380B">
        <w:rPr>
          <w:rFonts w:asciiTheme="minorHAnsi" w:hAnsiTheme="minorHAnsi" w:cstheme="minorHAnsi"/>
          <w:i/>
        </w:rPr>
        <w:t>such as for instance strict purpose limitation, access restrictions (including access only for</w:t>
      </w:r>
      <w:r w:rsidR="00163A1E">
        <w:rPr>
          <w:rFonts w:asciiTheme="minorHAnsi" w:hAnsiTheme="minorHAnsi" w:cstheme="minorHAnsi"/>
          <w:i/>
        </w:rPr>
        <w:t xml:space="preserve"> </w:t>
      </w:r>
      <w:r w:rsidRPr="00D2380B">
        <w:rPr>
          <w:rFonts w:asciiTheme="minorHAnsi" w:hAnsiTheme="minorHAnsi" w:cstheme="minorHAnsi"/>
          <w:i/>
        </w:rPr>
        <w:t>staff having followed specialised training), keeping a record of access to the data, restrictions</w:t>
      </w:r>
      <w:r w:rsidR="00163A1E">
        <w:rPr>
          <w:rFonts w:asciiTheme="minorHAnsi" w:hAnsiTheme="minorHAnsi" w:cstheme="minorHAnsi"/>
          <w:i/>
        </w:rPr>
        <w:t xml:space="preserve"> </w:t>
      </w:r>
      <w:r w:rsidRPr="00D2380B">
        <w:rPr>
          <w:rFonts w:asciiTheme="minorHAnsi" w:hAnsiTheme="minorHAnsi" w:cstheme="minorHAnsi"/>
          <w:i/>
        </w:rPr>
        <w:t>for onward transfers or additional security measures.</w:t>
      </w:r>
    </w:p>
    <w:p w14:paraId="69E7FA6B"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w:t>
      </w:r>
    </w:p>
    <w:p w14:paraId="037ECD11"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Purpose(s) of the data transfer and further processing</w:t>
      </w:r>
    </w:p>
    <w:p w14:paraId="328DB1C2"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w:t>
      </w:r>
    </w:p>
    <w:p w14:paraId="00E93C3E"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Maximum data retention periods, if applicable</w:t>
      </w:r>
    </w:p>
    <w:p w14:paraId="0EB8C50F"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w:t>
      </w:r>
    </w:p>
    <w:p w14:paraId="19E5E598" w14:textId="5D65FE0F"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For transfers to (sub-) processors, also specify subject matter, nature and duration of the</w:t>
      </w:r>
      <w:r w:rsidR="00163A1E">
        <w:rPr>
          <w:rFonts w:asciiTheme="minorHAnsi" w:hAnsiTheme="minorHAnsi" w:cstheme="minorHAnsi"/>
          <w:i/>
        </w:rPr>
        <w:t xml:space="preserve"> </w:t>
      </w:r>
      <w:r w:rsidRPr="00D2380B">
        <w:rPr>
          <w:rFonts w:asciiTheme="minorHAnsi" w:hAnsiTheme="minorHAnsi" w:cstheme="minorHAnsi"/>
          <w:i/>
        </w:rPr>
        <w:t>processing</w:t>
      </w:r>
    </w:p>
    <w:p w14:paraId="2C0F65F9" w14:textId="77777777" w:rsidR="00163A1E" w:rsidRDefault="00163A1E" w:rsidP="00D2380B">
      <w:pPr>
        <w:spacing w:after="160" w:line="259" w:lineRule="auto"/>
        <w:jc w:val="left"/>
        <w:rPr>
          <w:rFonts w:asciiTheme="minorHAnsi" w:hAnsiTheme="minorHAnsi" w:cstheme="minorHAnsi"/>
          <w:i/>
        </w:rPr>
      </w:pPr>
    </w:p>
    <w:p w14:paraId="3F2F048A" w14:textId="77777777" w:rsidR="00163A1E" w:rsidRDefault="00163A1E" w:rsidP="00D2380B">
      <w:pPr>
        <w:spacing w:after="160" w:line="259" w:lineRule="auto"/>
        <w:jc w:val="left"/>
        <w:rPr>
          <w:rFonts w:asciiTheme="minorHAnsi" w:hAnsiTheme="minorHAnsi" w:cstheme="minorHAnsi"/>
          <w:i/>
        </w:rPr>
      </w:pPr>
    </w:p>
    <w:p w14:paraId="3F7343AE" w14:textId="06D7B25D" w:rsidR="00163A1E" w:rsidRDefault="00163A1E">
      <w:pPr>
        <w:spacing w:after="160" w:line="259" w:lineRule="auto"/>
        <w:jc w:val="left"/>
        <w:rPr>
          <w:rFonts w:asciiTheme="minorHAnsi" w:hAnsiTheme="minorHAnsi" w:cstheme="minorHAnsi"/>
          <w:i/>
        </w:rPr>
      </w:pPr>
      <w:r>
        <w:rPr>
          <w:rFonts w:asciiTheme="minorHAnsi" w:hAnsiTheme="minorHAnsi" w:cstheme="minorHAnsi"/>
          <w:i/>
        </w:rPr>
        <w:br w:type="page"/>
      </w:r>
    </w:p>
    <w:p w14:paraId="31BC834B" w14:textId="77593255" w:rsidR="00D2380B" w:rsidRPr="00163A1E" w:rsidRDefault="00D2380B" w:rsidP="00D2380B">
      <w:pPr>
        <w:spacing w:after="160" w:line="259" w:lineRule="auto"/>
        <w:jc w:val="left"/>
        <w:rPr>
          <w:rFonts w:asciiTheme="minorHAnsi" w:hAnsiTheme="minorHAnsi" w:cstheme="minorHAnsi"/>
          <w:b/>
          <w:bCs/>
          <w:i/>
        </w:rPr>
      </w:pPr>
      <w:r w:rsidRPr="00163A1E">
        <w:rPr>
          <w:rFonts w:asciiTheme="minorHAnsi" w:hAnsiTheme="minorHAnsi" w:cstheme="minorHAnsi"/>
          <w:b/>
          <w:bCs/>
          <w:i/>
        </w:rPr>
        <w:lastRenderedPageBreak/>
        <w:t>ANNEX II - TECHNICAL AND ORGANISATIONAL MEASURES INCLUDING</w:t>
      </w:r>
      <w:r w:rsidR="00163A1E" w:rsidRPr="00163A1E">
        <w:rPr>
          <w:rFonts w:asciiTheme="minorHAnsi" w:hAnsiTheme="minorHAnsi" w:cstheme="minorHAnsi"/>
          <w:b/>
          <w:bCs/>
          <w:i/>
        </w:rPr>
        <w:t xml:space="preserve"> </w:t>
      </w:r>
      <w:r w:rsidRPr="00163A1E">
        <w:rPr>
          <w:rFonts w:asciiTheme="minorHAnsi" w:hAnsiTheme="minorHAnsi" w:cstheme="minorHAnsi"/>
          <w:b/>
          <w:bCs/>
          <w:i/>
        </w:rPr>
        <w:t>TECHNICAL AND ORGANISATIONAL MEASURES TO ENSURE THE SECURITY</w:t>
      </w:r>
      <w:r w:rsidR="00163A1E" w:rsidRPr="00163A1E">
        <w:rPr>
          <w:rFonts w:asciiTheme="minorHAnsi" w:hAnsiTheme="minorHAnsi" w:cstheme="minorHAnsi"/>
          <w:b/>
          <w:bCs/>
          <w:i/>
        </w:rPr>
        <w:t xml:space="preserve"> </w:t>
      </w:r>
      <w:r w:rsidRPr="00163A1E">
        <w:rPr>
          <w:rFonts w:asciiTheme="minorHAnsi" w:hAnsiTheme="minorHAnsi" w:cstheme="minorHAnsi"/>
          <w:b/>
          <w:bCs/>
          <w:i/>
        </w:rPr>
        <w:t>OF THE DATA</w:t>
      </w:r>
    </w:p>
    <w:p w14:paraId="7DE2E8ED" w14:textId="012FB485"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[For transfers to (sub-) processors, this annex reflects the corresponding instructions</w:t>
      </w:r>
      <w:r w:rsidR="00163A1E">
        <w:rPr>
          <w:rFonts w:asciiTheme="minorHAnsi" w:hAnsiTheme="minorHAnsi" w:cstheme="minorHAnsi"/>
          <w:i/>
        </w:rPr>
        <w:t xml:space="preserve"> </w:t>
      </w:r>
      <w:r w:rsidRPr="00D2380B">
        <w:rPr>
          <w:rFonts w:asciiTheme="minorHAnsi" w:hAnsiTheme="minorHAnsi" w:cstheme="minorHAnsi"/>
          <w:i/>
        </w:rPr>
        <w:t>received from the controller(s):]</w:t>
      </w:r>
    </w:p>
    <w:p w14:paraId="242AD2DD" w14:textId="20D7747C"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Description of the technical and organisational measures implemented by the data</w:t>
      </w:r>
      <w:r w:rsidR="00163A1E">
        <w:rPr>
          <w:rFonts w:asciiTheme="minorHAnsi" w:hAnsiTheme="minorHAnsi" w:cstheme="minorHAnsi"/>
          <w:i/>
        </w:rPr>
        <w:t xml:space="preserve"> </w:t>
      </w:r>
      <w:r w:rsidRPr="00D2380B">
        <w:rPr>
          <w:rFonts w:asciiTheme="minorHAnsi" w:hAnsiTheme="minorHAnsi" w:cstheme="minorHAnsi"/>
          <w:i/>
        </w:rPr>
        <w:t>importer(s), including any relevant certifications</w:t>
      </w:r>
    </w:p>
    <w:p w14:paraId="4A354FD4" w14:textId="1BEE975A"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[TAKING INTO ACCOUNT THE NATURE, SCOPE, CONTEXT AND PURPOSES OF</w:t>
      </w:r>
      <w:r w:rsidR="00163A1E">
        <w:rPr>
          <w:rFonts w:asciiTheme="minorHAnsi" w:hAnsiTheme="minorHAnsi" w:cstheme="minorHAnsi"/>
          <w:i/>
        </w:rPr>
        <w:t xml:space="preserve"> </w:t>
      </w:r>
      <w:r w:rsidRPr="00D2380B">
        <w:rPr>
          <w:rFonts w:asciiTheme="minorHAnsi" w:hAnsiTheme="minorHAnsi" w:cstheme="minorHAnsi"/>
          <w:i/>
        </w:rPr>
        <w:t>THE PROCESSING ACTIVITY AS WELL AS THE RISK FOR THE RIGHTS AND</w:t>
      </w:r>
      <w:r w:rsidR="00163A1E">
        <w:rPr>
          <w:rFonts w:asciiTheme="minorHAnsi" w:hAnsiTheme="minorHAnsi" w:cstheme="minorHAnsi"/>
          <w:i/>
        </w:rPr>
        <w:t xml:space="preserve"> </w:t>
      </w:r>
      <w:r w:rsidRPr="00D2380B">
        <w:rPr>
          <w:rFonts w:asciiTheme="minorHAnsi" w:hAnsiTheme="minorHAnsi" w:cstheme="minorHAnsi"/>
          <w:i/>
        </w:rPr>
        <w:t>FREEDOMS OF NATURAL PERSONS, DESCRIBE ELEMENTS THAT ARE</w:t>
      </w:r>
      <w:r w:rsidR="00163A1E">
        <w:rPr>
          <w:rFonts w:asciiTheme="minorHAnsi" w:hAnsiTheme="minorHAnsi" w:cstheme="minorHAnsi"/>
          <w:i/>
        </w:rPr>
        <w:t xml:space="preserve"> </w:t>
      </w:r>
      <w:r w:rsidRPr="00D2380B">
        <w:rPr>
          <w:rFonts w:asciiTheme="minorHAnsi" w:hAnsiTheme="minorHAnsi" w:cstheme="minorHAnsi"/>
          <w:i/>
        </w:rPr>
        <w:t>ESSENTIAL TO THE LEVEL OF SECURITY]</w:t>
      </w:r>
    </w:p>
    <w:p w14:paraId="7A44517A"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For example:</w:t>
      </w:r>
    </w:p>
    <w:p w14:paraId="77EC6F71" w14:textId="1615CB2C"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PSEUDONYMISATION AND ENCRYPTION OF</w:t>
      </w:r>
      <w:r w:rsidR="00163A1E">
        <w:rPr>
          <w:rFonts w:asciiTheme="minorHAnsi" w:hAnsiTheme="minorHAnsi" w:cstheme="minorHAnsi"/>
          <w:i/>
        </w:rPr>
        <w:t xml:space="preserve"> </w:t>
      </w:r>
      <w:r w:rsidRPr="00D2380B">
        <w:rPr>
          <w:rFonts w:asciiTheme="minorHAnsi" w:hAnsiTheme="minorHAnsi" w:cstheme="minorHAnsi"/>
          <w:i/>
        </w:rPr>
        <w:t>PERSONAL DATA]</w:t>
      </w:r>
    </w:p>
    <w:p w14:paraId="11DF926D" w14:textId="1CF33369"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ENSURING ONGOING CONFIDENTIALITY,</w:t>
      </w:r>
      <w:r w:rsidR="00163A1E">
        <w:rPr>
          <w:rFonts w:asciiTheme="minorHAnsi" w:hAnsiTheme="minorHAnsi" w:cstheme="minorHAnsi"/>
          <w:i/>
        </w:rPr>
        <w:t xml:space="preserve"> </w:t>
      </w:r>
      <w:r w:rsidRPr="00D2380B">
        <w:rPr>
          <w:rFonts w:asciiTheme="minorHAnsi" w:hAnsiTheme="minorHAnsi" w:cstheme="minorHAnsi"/>
          <w:i/>
        </w:rPr>
        <w:t>INTEGRITY, AVAILABILITY AND RESILIENCE OF PROCESSING SYSTEMS AND</w:t>
      </w:r>
      <w:r w:rsidR="00163A1E">
        <w:rPr>
          <w:rFonts w:asciiTheme="minorHAnsi" w:hAnsiTheme="minorHAnsi" w:cstheme="minorHAnsi"/>
          <w:i/>
        </w:rPr>
        <w:t xml:space="preserve"> </w:t>
      </w:r>
      <w:r w:rsidRPr="00D2380B">
        <w:rPr>
          <w:rFonts w:asciiTheme="minorHAnsi" w:hAnsiTheme="minorHAnsi" w:cstheme="minorHAnsi"/>
          <w:i/>
        </w:rPr>
        <w:t>SERVICES]</w:t>
      </w:r>
    </w:p>
    <w:p w14:paraId="50071E1A" w14:textId="7B59058D"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THE ABILITY TO RESTORE THE AVAILABILITY AND</w:t>
      </w:r>
      <w:r w:rsidR="00163A1E">
        <w:rPr>
          <w:rFonts w:asciiTheme="minorHAnsi" w:hAnsiTheme="minorHAnsi" w:cstheme="minorHAnsi"/>
          <w:i/>
        </w:rPr>
        <w:t xml:space="preserve"> </w:t>
      </w:r>
      <w:r w:rsidRPr="00D2380B">
        <w:rPr>
          <w:rFonts w:asciiTheme="minorHAnsi" w:hAnsiTheme="minorHAnsi" w:cstheme="minorHAnsi"/>
          <w:i/>
        </w:rPr>
        <w:t>ACCESS TO PERSONAL DATA IN A TIMELY MANNER IN THE EVENT OF A PHYSICAL</w:t>
      </w:r>
      <w:r w:rsidR="00163A1E">
        <w:rPr>
          <w:rFonts w:asciiTheme="minorHAnsi" w:hAnsiTheme="minorHAnsi" w:cstheme="minorHAnsi"/>
          <w:i/>
        </w:rPr>
        <w:t xml:space="preserve"> </w:t>
      </w:r>
      <w:r w:rsidRPr="00D2380B">
        <w:rPr>
          <w:rFonts w:asciiTheme="minorHAnsi" w:hAnsiTheme="minorHAnsi" w:cstheme="minorHAnsi"/>
          <w:i/>
        </w:rPr>
        <w:t>OR TECHNICAL INCIDENT]</w:t>
      </w:r>
    </w:p>
    <w:p w14:paraId="3C1AA390"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PROCESSES FOR REGULARLY TESTING,</w:t>
      </w:r>
    </w:p>
    <w:p w14:paraId="2F23495D" w14:textId="316450E2"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ASSESSING AND EVALUATING THE EFFECTIVENESS OF TECHNICAL AND</w:t>
      </w:r>
      <w:r w:rsidR="00163A1E">
        <w:rPr>
          <w:rFonts w:asciiTheme="minorHAnsi" w:hAnsiTheme="minorHAnsi" w:cstheme="minorHAnsi"/>
          <w:i/>
        </w:rPr>
        <w:t xml:space="preserve"> </w:t>
      </w:r>
      <w:r w:rsidRPr="00D2380B">
        <w:rPr>
          <w:rFonts w:asciiTheme="minorHAnsi" w:hAnsiTheme="minorHAnsi" w:cstheme="minorHAnsi"/>
          <w:i/>
        </w:rPr>
        <w:t>ORGANISATIONAL MEASURES FOR ENSURING THE SECURITY OF THE</w:t>
      </w:r>
      <w:r w:rsidR="00163A1E">
        <w:rPr>
          <w:rFonts w:asciiTheme="minorHAnsi" w:hAnsiTheme="minorHAnsi" w:cstheme="minorHAnsi"/>
          <w:i/>
        </w:rPr>
        <w:t xml:space="preserve"> </w:t>
      </w:r>
      <w:r w:rsidRPr="00D2380B">
        <w:rPr>
          <w:rFonts w:asciiTheme="minorHAnsi" w:hAnsiTheme="minorHAnsi" w:cstheme="minorHAnsi"/>
          <w:i/>
        </w:rPr>
        <w:t>PROCESSING]</w:t>
      </w:r>
    </w:p>
    <w:p w14:paraId="77C244CE"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USERS INDENTIFICATION AND AUTHORISATION]</w:t>
      </w:r>
    </w:p>
    <w:p w14:paraId="2CC838E6" w14:textId="70404491"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THE PROTECTION OF DATA DURING</w:t>
      </w:r>
      <w:r w:rsidR="00163A1E">
        <w:rPr>
          <w:rFonts w:asciiTheme="minorHAnsi" w:hAnsiTheme="minorHAnsi" w:cstheme="minorHAnsi"/>
          <w:i/>
        </w:rPr>
        <w:t xml:space="preserve"> </w:t>
      </w:r>
      <w:r w:rsidRPr="00D2380B">
        <w:rPr>
          <w:rFonts w:asciiTheme="minorHAnsi" w:hAnsiTheme="minorHAnsi" w:cstheme="minorHAnsi"/>
          <w:i/>
        </w:rPr>
        <w:t>TRANSMISSION]</w:t>
      </w:r>
    </w:p>
    <w:p w14:paraId="183B9A1C"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THE PROTECTION OF DATA DURING STORAGE]</w:t>
      </w:r>
    </w:p>
    <w:p w14:paraId="63FABC7A" w14:textId="6CB01AE6"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PHYSICAL SECURITY OF LOCATIONS AT WHICH</w:t>
      </w:r>
      <w:r w:rsidR="00163A1E">
        <w:rPr>
          <w:rFonts w:asciiTheme="minorHAnsi" w:hAnsiTheme="minorHAnsi" w:cstheme="minorHAnsi"/>
          <w:i/>
        </w:rPr>
        <w:t xml:space="preserve"> </w:t>
      </w:r>
      <w:r w:rsidRPr="00D2380B">
        <w:rPr>
          <w:rFonts w:asciiTheme="minorHAnsi" w:hAnsiTheme="minorHAnsi" w:cstheme="minorHAnsi"/>
          <w:i/>
        </w:rPr>
        <w:t>PERSONAL DATA ARE PROCESSED]</w:t>
      </w:r>
    </w:p>
    <w:p w14:paraId="251D8936"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EVENTS LOGGING]</w:t>
      </w:r>
    </w:p>
    <w:p w14:paraId="3326A299" w14:textId="46380CD8"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SYSTEM CONFIGURATION, INCLUDING DEFAULT</w:t>
      </w:r>
      <w:r w:rsidR="00163A1E">
        <w:rPr>
          <w:rFonts w:asciiTheme="minorHAnsi" w:hAnsiTheme="minorHAnsi" w:cstheme="minorHAnsi"/>
          <w:i/>
        </w:rPr>
        <w:t xml:space="preserve"> </w:t>
      </w:r>
      <w:r w:rsidRPr="00D2380B">
        <w:rPr>
          <w:rFonts w:asciiTheme="minorHAnsi" w:hAnsiTheme="minorHAnsi" w:cstheme="minorHAnsi"/>
          <w:i/>
        </w:rPr>
        <w:t>CONFIGURATION]</w:t>
      </w:r>
    </w:p>
    <w:p w14:paraId="4F23311E" w14:textId="28B9009B"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INTERNAL IT AND IT SECURITY GOVERNANCE</w:t>
      </w:r>
      <w:r w:rsidR="00163A1E">
        <w:rPr>
          <w:rFonts w:asciiTheme="minorHAnsi" w:hAnsiTheme="minorHAnsi" w:cstheme="minorHAnsi"/>
          <w:i/>
        </w:rPr>
        <w:t xml:space="preserve"> </w:t>
      </w:r>
      <w:r w:rsidRPr="00D2380B">
        <w:rPr>
          <w:rFonts w:asciiTheme="minorHAnsi" w:hAnsiTheme="minorHAnsi" w:cstheme="minorHAnsi"/>
          <w:i/>
        </w:rPr>
        <w:t>AND MANAGEMENTS]</w:t>
      </w:r>
    </w:p>
    <w:p w14:paraId="33627228" w14:textId="71245ED4"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CERTIFICATION / ASSURANCE OF PROCESSES</w:t>
      </w:r>
      <w:r w:rsidR="00163A1E">
        <w:rPr>
          <w:rFonts w:asciiTheme="minorHAnsi" w:hAnsiTheme="minorHAnsi" w:cstheme="minorHAnsi"/>
          <w:i/>
        </w:rPr>
        <w:t xml:space="preserve"> </w:t>
      </w:r>
      <w:r w:rsidRPr="00D2380B">
        <w:rPr>
          <w:rFonts w:asciiTheme="minorHAnsi" w:hAnsiTheme="minorHAnsi" w:cstheme="minorHAnsi"/>
          <w:i/>
        </w:rPr>
        <w:t>AND PRODUCTS]</w:t>
      </w:r>
    </w:p>
    <w:p w14:paraId="5025D771"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DATA AVOIDANCE AND MINIMISATION]</w:t>
      </w:r>
    </w:p>
    <w:p w14:paraId="56C6FD5D"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DATA QUALITY]</w:t>
      </w:r>
    </w:p>
    <w:p w14:paraId="2AF2C788"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DATA RETENTION]</w:t>
      </w:r>
    </w:p>
    <w:p w14:paraId="3EDD71B7"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ACCOUNTABILITY]</w:t>
      </w:r>
    </w:p>
    <w:p w14:paraId="506053FE" w14:textId="77777777"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[DESCRIBE REQUIREMENTS FOR DATA PORTABILITY AND DATA DISPOSAL]</w:t>
      </w:r>
    </w:p>
    <w:p w14:paraId="33A13B46" w14:textId="25F2B9F1" w:rsidR="00D2380B" w:rsidRPr="00D2380B" w:rsidRDefault="00D2380B" w:rsidP="00D2380B">
      <w:pPr>
        <w:spacing w:after="160" w:line="259" w:lineRule="auto"/>
        <w:jc w:val="left"/>
        <w:rPr>
          <w:rFonts w:asciiTheme="minorHAnsi" w:hAnsiTheme="minorHAnsi" w:cstheme="minorHAnsi"/>
          <w:i/>
        </w:rPr>
      </w:pPr>
      <w:r w:rsidRPr="00D2380B">
        <w:rPr>
          <w:rFonts w:asciiTheme="minorHAnsi" w:hAnsiTheme="minorHAnsi" w:cstheme="minorHAnsi"/>
          <w:i/>
        </w:rPr>
        <w:t>For transfers to (sub-) processors, also describe the specific technical and organisational</w:t>
      </w:r>
      <w:r w:rsidR="00163A1E">
        <w:rPr>
          <w:rFonts w:asciiTheme="minorHAnsi" w:hAnsiTheme="minorHAnsi" w:cstheme="minorHAnsi"/>
          <w:i/>
        </w:rPr>
        <w:t xml:space="preserve"> </w:t>
      </w:r>
      <w:r w:rsidRPr="00D2380B">
        <w:rPr>
          <w:rFonts w:asciiTheme="minorHAnsi" w:hAnsiTheme="minorHAnsi" w:cstheme="minorHAnsi"/>
          <w:i/>
        </w:rPr>
        <w:t>measures to be taken by the data processor to be able to provide assistance to the controller</w:t>
      </w:r>
    </w:p>
    <w:p w14:paraId="44AF55E6" w14:textId="77777777" w:rsidR="00163A1E" w:rsidRDefault="00163A1E" w:rsidP="00D2380B">
      <w:pPr>
        <w:spacing w:after="160" w:line="259" w:lineRule="auto"/>
        <w:jc w:val="left"/>
        <w:rPr>
          <w:rFonts w:asciiTheme="minorHAnsi" w:hAnsiTheme="minorHAnsi" w:cstheme="minorHAnsi"/>
          <w:i/>
        </w:rPr>
      </w:pPr>
    </w:p>
    <w:p w14:paraId="4B0526A4" w14:textId="77777777" w:rsidR="00163A1E" w:rsidRDefault="00163A1E" w:rsidP="00D2380B">
      <w:pPr>
        <w:spacing w:after="160" w:line="259" w:lineRule="auto"/>
        <w:jc w:val="left"/>
        <w:rPr>
          <w:rFonts w:asciiTheme="minorHAnsi" w:hAnsiTheme="minorHAnsi" w:cstheme="minorHAnsi"/>
          <w:i/>
        </w:rPr>
      </w:pPr>
    </w:p>
    <w:p w14:paraId="6A889763" w14:textId="157F2D9A" w:rsidR="00D2380B" w:rsidRPr="00163A1E" w:rsidRDefault="00D2380B" w:rsidP="00163A1E">
      <w:pPr>
        <w:spacing w:after="160" w:line="259" w:lineRule="auto"/>
        <w:jc w:val="center"/>
        <w:rPr>
          <w:rFonts w:asciiTheme="minorHAnsi" w:hAnsiTheme="minorHAnsi" w:cstheme="minorHAnsi"/>
          <w:b/>
          <w:bCs/>
          <w:i/>
        </w:rPr>
      </w:pPr>
      <w:r w:rsidRPr="00163A1E">
        <w:rPr>
          <w:rFonts w:asciiTheme="minorHAnsi" w:hAnsiTheme="minorHAnsi" w:cstheme="minorHAnsi"/>
          <w:b/>
          <w:bCs/>
          <w:i/>
        </w:rPr>
        <w:lastRenderedPageBreak/>
        <w:t>ANNEX III – List of Sub-Processors</w:t>
      </w:r>
    </w:p>
    <w:p w14:paraId="13331299" w14:textId="77777777" w:rsidR="00163A1E" w:rsidRDefault="00163A1E" w:rsidP="00672A04">
      <w:pPr>
        <w:widowControl w:val="0"/>
        <w:jc w:val="center"/>
        <w:rPr>
          <w:rFonts w:asciiTheme="minorHAnsi" w:hAnsiTheme="minorHAnsi" w:cstheme="minorHAnsi"/>
          <w:i/>
        </w:rPr>
      </w:pPr>
    </w:p>
    <w:p w14:paraId="79350E7E" w14:textId="77777777" w:rsidR="00163A1E" w:rsidRDefault="00163A1E" w:rsidP="00672A04">
      <w:pPr>
        <w:widowControl w:val="0"/>
        <w:jc w:val="center"/>
        <w:rPr>
          <w:rFonts w:asciiTheme="minorHAnsi" w:hAnsiTheme="minorHAnsi" w:cstheme="minorHAnsi"/>
          <w:i/>
        </w:rPr>
      </w:pPr>
    </w:p>
    <w:p w14:paraId="79813FAF" w14:textId="77777777" w:rsidR="00163A1E" w:rsidRDefault="00163A1E" w:rsidP="00672A04">
      <w:pPr>
        <w:widowControl w:val="0"/>
        <w:jc w:val="center"/>
        <w:rPr>
          <w:rFonts w:asciiTheme="minorHAnsi" w:hAnsiTheme="minorHAnsi" w:cstheme="minorHAnsi"/>
          <w:i/>
        </w:rPr>
      </w:pPr>
    </w:p>
    <w:p w14:paraId="1D903376" w14:textId="77777777" w:rsidR="00163A1E" w:rsidRDefault="00163A1E" w:rsidP="00672A04">
      <w:pPr>
        <w:widowControl w:val="0"/>
        <w:jc w:val="center"/>
        <w:rPr>
          <w:rFonts w:asciiTheme="minorHAnsi" w:hAnsiTheme="minorHAnsi" w:cstheme="minorHAnsi"/>
          <w:i/>
        </w:rPr>
      </w:pPr>
    </w:p>
    <w:p w14:paraId="2FEDADE2" w14:textId="77777777" w:rsidR="00163A1E" w:rsidRDefault="00163A1E" w:rsidP="00672A04">
      <w:pPr>
        <w:widowControl w:val="0"/>
        <w:jc w:val="center"/>
        <w:rPr>
          <w:rFonts w:asciiTheme="minorHAnsi" w:hAnsiTheme="minorHAnsi" w:cstheme="minorHAnsi"/>
          <w:i/>
        </w:rPr>
      </w:pPr>
    </w:p>
    <w:bookmarkEnd w:id="42"/>
    <w:bookmarkEnd w:id="43"/>
    <w:p w14:paraId="70D7315A" w14:textId="77777777" w:rsidR="00672A04" w:rsidRPr="00BA1FBC" w:rsidRDefault="00672A04">
      <w:pPr>
        <w:rPr>
          <w:rFonts w:asciiTheme="minorHAnsi" w:hAnsiTheme="minorHAnsi" w:cstheme="minorHAnsi"/>
        </w:rPr>
      </w:pPr>
    </w:p>
    <w:sectPr w:rsidR="00672A04" w:rsidRPr="00BA1FBC" w:rsidSect="00594EEA">
      <w:headerReference w:type="even" r:id="rId13"/>
      <w:headerReference w:type="default" r:id="rId14"/>
      <w:endnotePr>
        <w:numFmt w:val="decimal"/>
      </w:endnotePr>
      <w:type w:val="continuous"/>
      <w:pgSz w:w="11906" w:h="16838" w:code="9"/>
      <w:pgMar w:top="1418" w:right="849" w:bottom="567" w:left="1191" w:header="709" w:footer="624" w:gutter="0"/>
      <w:paperSrc w:first="14" w:other="14"/>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FB9E4" w14:textId="77777777" w:rsidR="00CE5BEE" w:rsidRDefault="00CE5BEE">
      <w:r>
        <w:separator/>
      </w:r>
    </w:p>
  </w:endnote>
  <w:endnote w:type="continuationSeparator" w:id="0">
    <w:p w14:paraId="2E331738" w14:textId="77777777" w:rsidR="00CE5BEE" w:rsidRDefault="00CE5BEE">
      <w:r>
        <w:continuationSeparator/>
      </w:r>
    </w:p>
  </w:endnote>
  <w:endnote w:type="continuationNotice" w:id="1">
    <w:p w14:paraId="3DF82A30" w14:textId="77777777" w:rsidR="00CE5BEE" w:rsidRDefault="00CE5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TZhongsong">
    <w:charset w:val="86"/>
    <w:family w:val="auto"/>
    <w:pitch w:val="variable"/>
    <w:sig w:usb0="00000287" w:usb1="080F0000" w:usb2="00000010" w:usb3="00000000" w:csb0="0004009F" w:csb1="00000000"/>
  </w:font>
  <w:font w:name="FS Ingrid Light">
    <w:altName w:val="Times New Roman"/>
    <w:panose1 w:val="00000000000000000000"/>
    <w:charset w:val="00"/>
    <w:family w:val="roman"/>
    <w:notTrueType/>
    <w:pitch w:val="default"/>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0"/>
      <w:gridCol w:w="3081"/>
      <w:gridCol w:w="3081"/>
    </w:tblGrid>
    <w:tr w:rsidR="00CF4DE3" w14:paraId="70D7316A" w14:textId="77777777" w:rsidTr="00594EEA">
      <w:trPr>
        <w:trHeight w:val="134"/>
      </w:trPr>
      <w:tc>
        <w:tcPr>
          <w:tcW w:w="3080" w:type="dxa"/>
        </w:tcPr>
        <w:p w14:paraId="70D73167" w14:textId="77777777" w:rsidR="00CF4DE3" w:rsidRDefault="00CF4DE3" w:rsidP="00594EEA">
          <w:pPr>
            <w:pStyle w:val="Footer"/>
          </w:pPr>
        </w:p>
      </w:tc>
      <w:tc>
        <w:tcPr>
          <w:tcW w:w="3081" w:type="dxa"/>
        </w:tcPr>
        <w:p w14:paraId="70D73168" w14:textId="77777777" w:rsidR="00CF4DE3" w:rsidRDefault="00CF4DE3" w:rsidP="00594EEA">
          <w:pPr>
            <w:pStyle w:val="Footer"/>
            <w:jc w:val="center"/>
          </w:pPr>
          <w:r>
            <w:fldChar w:fldCharType="begin"/>
          </w:r>
          <w:r>
            <w:instrText xml:space="preserve"> PAGE   \* MERGEFORMAT </w:instrText>
          </w:r>
          <w:r>
            <w:fldChar w:fldCharType="separate"/>
          </w:r>
          <w:r>
            <w:rPr>
              <w:noProof/>
            </w:rPr>
            <w:t>24</w:t>
          </w:r>
          <w:r>
            <w:rPr>
              <w:noProof/>
            </w:rPr>
            <w:fldChar w:fldCharType="end"/>
          </w:r>
        </w:p>
      </w:tc>
      <w:tc>
        <w:tcPr>
          <w:tcW w:w="3081" w:type="dxa"/>
        </w:tcPr>
        <w:p w14:paraId="70D73169" w14:textId="77777777" w:rsidR="00CF4DE3" w:rsidRDefault="00CF4DE3" w:rsidP="00594EEA">
          <w:pPr>
            <w:pStyle w:val="Footer"/>
          </w:pPr>
        </w:p>
      </w:tc>
    </w:tr>
  </w:tbl>
  <w:p w14:paraId="70D7316B" w14:textId="77777777" w:rsidR="00CF4DE3" w:rsidRPr="00FB0C4B" w:rsidRDefault="00CF4DE3" w:rsidP="00594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9BF28" w14:textId="77777777" w:rsidR="00CE5BEE" w:rsidRDefault="00CE5BEE">
      <w:r>
        <w:separator/>
      </w:r>
    </w:p>
  </w:footnote>
  <w:footnote w:type="continuationSeparator" w:id="0">
    <w:p w14:paraId="655A6593" w14:textId="77777777" w:rsidR="00CE5BEE" w:rsidRDefault="00CE5BEE">
      <w:r>
        <w:continuationSeparator/>
      </w:r>
    </w:p>
  </w:footnote>
  <w:footnote w:type="continuationNotice" w:id="1">
    <w:p w14:paraId="51A36FD2" w14:textId="77777777" w:rsidR="00CE5BEE" w:rsidRDefault="00CE5B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3162" w14:textId="77777777" w:rsidR="00CF4DE3" w:rsidRDefault="00CF4DE3" w:rsidP="00594EEA">
    <w:pPr>
      <w:pStyle w:val="Header"/>
    </w:pPr>
  </w:p>
  <w:p w14:paraId="70D73163" w14:textId="77777777" w:rsidR="00CF4DE3" w:rsidRDefault="00CF4D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316C" w14:textId="0E29C198" w:rsidR="00CF4DE3" w:rsidRDefault="00CF4DE3">
    <w:pPr>
      <w:widowControl w:val="0"/>
      <w:autoSpaceDE w:val="0"/>
      <w:autoSpaceDN w:val="0"/>
      <w:adjustRightInd w:val="0"/>
      <w:spacing w:line="200" w:lineRule="exact"/>
      <w:rPr>
        <w:sz w:val="20"/>
        <w:szCs w:val="20"/>
      </w:rPr>
    </w:pPr>
    <w:r>
      <w:rPr>
        <w:noProof/>
        <w:lang w:eastAsia="en-IE"/>
      </w:rPr>
      <mc:AlternateContent>
        <mc:Choice Requires="wps">
          <w:drawing>
            <wp:anchor distT="4294967294" distB="4294967294" distL="114300" distR="114300" simplePos="0" relativeHeight="251657728" behindDoc="1" locked="0" layoutInCell="0" allowOverlap="1" wp14:anchorId="70D7316E" wp14:editId="142C9A57">
              <wp:simplePos x="0" y="0"/>
              <wp:positionH relativeFrom="page">
                <wp:posOffset>575945</wp:posOffset>
              </wp:positionH>
              <wp:positionV relativeFrom="page">
                <wp:posOffset>753109</wp:posOffset>
              </wp:positionV>
              <wp:extent cx="6499225" cy="0"/>
              <wp:effectExtent l="0" t="0" r="0" b="0"/>
              <wp:wrapNone/>
              <wp:docPr id="53" name="Freeform: 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9225" cy="0"/>
                      </a:xfrm>
                      <a:custGeom>
                        <a:avLst/>
                        <a:gdLst>
                          <a:gd name="T0" fmla="*/ 0 w 10235"/>
                          <a:gd name="T1" fmla="*/ 10235 w 10235"/>
                        </a:gdLst>
                        <a:ahLst/>
                        <a:cxnLst>
                          <a:cxn ang="0">
                            <a:pos x="T0" y="0"/>
                          </a:cxn>
                          <a:cxn ang="0">
                            <a:pos x="T1" y="0"/>
                          </a:cxn>
                        </a:cxnLst>
                        <a:rect l="0" t="0" r="r" b="b"/>
                        <a:pathLst>
                          <a:path w="10235">
                            <a:moveTo>
                              <a:pt x="0" y="0"/>
                            </a:moveTo>
                            <a:lnTo>
                              <a:pt x="10235" y="0"/>
                            </a:lnTo>
                          </a:path>
                        </a:pathLst>
                      </a:custGeom>
                      <a:noFill/>
                      <a:ln w="7029">
                        <a:solidFill>
                          <a:srgbClr val="2C2B2D"/>
                        </a:solidFill>
                        <a:round/>
                        <a:headEnd/>
                        <a:tailEnd/>
                      </a:ln>
                      <a:extLst>
                        <a:ext uri="{909E8E84-426E-40DD-AFC4-6F175D3DCCD1}">
                          <a14:hiddenFill xmlns:a14="http://schemas.microsoft.com/office/drawing/2010/main">
                            <a:solidFill>
                              <a:srgbClr val="FFFFFF"/>
                            </a:solidFill>
                          </a14:hiddenFill>
                        </a:ext>
                      </a:extLst>
                    </wps:spPr>
                    <wps:txbx>
                      <w:txbxContent>
                        <w:p w14:paraId="70D73171" w14:textId="77777777" w:rsidR="00CF4DE3" w:rsidRDefault="00CF4DE3" w:rsidP="00594EE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316E" id="Freeform: Shape 53" o:spid="_x0000_s1026" style="position:absolute;left:0;text-align:left;margin-left:45.35pt;margin-top:59.3pt;width:511.75pt;height:0;z-index:-25165875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v-text-anchor:top" coordsize="102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" o:allowincell="f" adj="-11796480,,5400" path="m,l10235,e" filled="f" strokecolor="#2c2b2d" strokeweight=".19525mm">
              <v:stroke joinstyle="round"/>
              <v:formulas/>
              <v:path arrowok="t" o:connecttype="custom" o:connectlocs="0,0;6499225,0" o:connectangles="0,0" textboxrect="0,0,10235,0"/>
              <v:textbox>
                <w:txbxContent>
                  <w:p w14:paraId="70D73171" w14:textId="77777777" w:rsidR="00CF4DE3" w:rsidRDefault="00CF4DE3" w:rsidP="00594EEA">
                    <w:pPr>
                      <w:jc w:val="cente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316D" w14:textId="3B18D9B4" w:rsidR="00CF4DE3" w:rsidRDefault="00000000" w:rsidP="00594EEA">
    <w:pPr>
      <w:widowControl w:val="0"/>
      <w:tabs>
        <w:tab w:val="left" w:pos="1877"/>
      </w:tabs>
      <w:autoSpaceDE w:val="0"/>
      <w:autoSpaceDN w:val="0"/>
      <w:adjustRightInd w:val="0"/>
      <w:spacing w:line="200" w:lineRule="exact"/>
      <w:rPr>
        <w:sz w:val="20"/>
        <w:szCs w:val="20"/>
      </w:rPr>
    </w:pPr>
    <w:sdt>
      <w:sdtPr>
        <w:rPr>
          <w:sz w:val="20"/>
          <w:szCs w:val="20"/>
        </w:rPr>
        <w:id w:val="817925682"/>
        <w:docPartObj>
          <w:docPartGallery w:val="Watermarks"/>
          <w:docPartUnique/>
        </w:docPartObj>
      </w:sdtPr>
      <w:sdtContent>
        <w:r>
          <w:rPr>
            <w:noProof/>
            <w:sz w:val="20"/>
            <w:szCs w:val="20"/>
          </w:rPr>
          <w:pict w14:anchorId="70D731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F4DE3">
      <w:rPr>
        <w:noProof/>
        <w:lang w:eastAsia="en-IE"/>
      </w:rPr>
      <mc:AlternateContent>
        <mc:Choice Requires="wps">
          <w:drawing>
            <wp:anchor distT="0" distB="0" distL="114300" distR="114300" simplePos="0" relativeHeight="251656704" behindDoc="1" locked="0" layoutInCell="0" allowOverlap="1" wp14:anchorId="70D73170" wp14:editId="385F4CFA">
              <wp:simplePos x="0" y="0"/>
              <wp:positionH relativeFrom="page">
                <wp:posOffset>2825115</wp:posOffset>
              </wp:positionH>
              <wp:positionV relativeFrom="page">
                <wp:posOffset>526415</wp:posOffset>
              </wp:positionV>
              <wp:extent cx="1856105" cy="17018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73172" w14:textId="77777777" w:rsidR="00CF4DE3" w:rsidRPr="00C71677" w:rsidRDefault="00CF4DE3" w:rsidP="00594EEA">
                          <w:pPr>
                            <w:rPr>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73170" id="_x0000_t202" coordsize="21600,21600" o:spt="202" path="m,l,21600r21600,l21600,xe">
              <v:stroke joinstyle="miter"/>
              <v:path gradientshapeok="t" o:connecttype="rect"/>
            </v:shapetype>
            <v:shape id="Text Box 51" o:spid="_x0000_s1027" type="#_x0000_t202" style="position:absolute;left:0;text-align:left;margin-left:222.45pt;margin-top:41.45pt;width:146.15pt;height:13.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" o:allowincell="f" filled="f" stroked="f">
              <v:textbox inset="0,0,0,0">
                <w:txbxContent>
                  <w:p w14:paraId="70D73172" w14:textId="77777777" w:rsidR="00CF4DE3" w:rsidRPr="00C71677" w:rsidRDefault="00CF4DE3" w:rsidP="00594EEA">
                    <w:pPr>
                      <w:rPr>
                        <w:szCs w:val="19"/>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D"/>
    <w:multiLevelType w:val="multilevel"/>
    <w:tmpl w:val="A8D0AD70"/>
    <w:lvl w:ilvl="0">
      <w:start w:val="1"/>
      <w:numFmt w:val="decimal"/>
      <w:lvlRestart w:val="0"/>
      <w:pStyle w:val="ScheduleL1"/>
      <w:lvlText w:val="%1."/>
      <w:lvlJc w:val="left"/>
      <w:pPr>
        <w:tabs>
          <w:tab w:val="num" w:pos="720"/>
        </w:tabs>
        <w:ind w:left="720" w:hanging="720"/>
      </w:pPr>
      <w:rPr>
        <w:rFonts w:cs="Times New Roman"/>
        <w:caps w:val="0"/>
        <w:effect w:val="none"/>
      </w:rPr>
    </w:lvl>
    <w:lvl w:ilvl="1">
      <w:start w:val="1"/>
      <w:numFmt w:val="decimal"/>
      <w:pStyle w:val="ScheduleL2"/>
      <w:lvlText w:val="%1.%2"/>
      <w:lvlJc w:val="left"/>
      <w:pPr>
        <w:tabs>
          <w:tab w:val="num" w:pos="720"/>
        </w:tabs>
        <w:ind w:left="720" w:hanging="720"/>
      </w:pPr>
      <w:rPr>
        <w:rFonts w:cs="Times New Roman"/>
        <w:caps w:val="0"/>
        <w:effect w:val="none"/>
      </w:rPr>
    </w:lvl>
    <w:lvl w:ilvl="2">
      <w:start w:val="1"/>
      <w:numFmt w:val="decimal"/>
      <w:pStyle w:val="ScheduleL3"/>
      <w:lvlText w:val="%1.%2.%3"/>
      <w:lvlJc w:val="left"/>
      <w:pPr>
        <w:tabs>
          <w:tab w:val="num" w:pos="1800"/>
        </w:tabs>
        <w:ind w:left="1800" w:hanging="1080"/>
      </w:pPr>
      <w:rPr>
        <w:rFonts w:cs="Times New Roman"/>
        <w:caps w:val="0"/>
        <w:effect w:val="none"/>
      </w:rPr>
    </w:lvl>
    <w:lvl w:ilvl="3">
      <w:start w:val="1"/>
      <w:numFmt w:val="decimal"/>
      <w:pStyle w:val="ScheduleL4"/>
      <w:lvlText w:val="%1.%2.%3.%4"/>
      <w:lvlJc w:val="left"/>
      <w:pPr>
        <w:tabs>
          <w:tab w:val="num" w:pos="2880"/>
        </w:tabs>
        <w:ind w:left="2880" w:hanging="1080"/>
      </w:pPr>
      <w:rPr>
        <w:rFonts w:cs="Times New Roman"/>
        <w:caps w:val="0"/>
        <w:effect w:val="none"/>
      </w:rPr>
    </w:lvl>
    <w:lvl w:ilvl="4">
      <w:start w:val="1"/>
      <w:numFmt w:val="lowerLetter"/>
      <w:pStyle w:val="ScheduleL5"/>
      <w:lvlText w:val="(%5)"/>
      <w:lvlJc w:val="left"/>
      <w:pPr>
        <w:tabs>
          <w:tab w:val="num" w:pos="3600"/>
        </w:tabs>
        <w:ind w:left="3600" w:hanging="720"/>
      </w:pPr>
      <w:rPr>
        <w:rFonts w:cs="Times New Roman"/>
        <w:caps w:val="0"/>
        <w:effect w:val="none"/>
      </w:rPr>
    </w:lvl>
    <w:lvl w:ilvl="5">
      <w:start w:val="1"/>
      <w:numFmt w:val="lowerRoman"/>
      <w:pStyle w:val="ScheduleL6"/>
      <w:lvlText w:val="(%6)"/>
      <w:lvlJc w:val="left"/>
      <w:pPr>
        <w:tabs>
          <w:tab w:val="num" w:pos="4320"/>
        </w:tabs>
        <w:ind w:left="4320" w:hanging="720"/>
      </w:pPr>
      <w:rPr>
        <w:rFonts w:cs="Times New Roman"/>
        <w:caps w:val="0"/>
        <w:effect w:val="none"/>
      </w:rPr>
    </w:lvl>
    <w:lvl w:ilvl="6">
      <w:start w:val="1"/>
      <w:numFmt w:val="decimal"/>
      <w:pStyle w:val="ScheduleL7"/>
      <w:lvlText w:val="(%7)"/>
      <w:lvlJc w:val="left"/>
      <w:pPr>
        <w:tabs>
          <w:tab w:val="num" w:pos="5040"/>
        </w:tabs>
        <w:ind w:left="5040" w:hanging="720"/>
      </w:pPr>
      <w:rPr>
        <w:rFonts w:cs="Times New Roman"/>
        <w:caps w:val="0"/>
        <w:effect w:val="none"/>
      </w:rPr>
    </w:lvl>
    <w:lvl w:ilvl="7">
      <w:start w:val="1"/>
      <w:numFmt w:val="none"/>
      <w:pStyle w:val="ScheduleL8"/>
      <w:lvlText w:val=""/>
      <w:lvlJc w:val="left"/>
      <w:pPr>
        <w:tabs>
          <w:tab w:val="num" w:pos="5040"/>
        </w:tabs>
        <w:ind w:left="5040" w:hanging="720"/>
      </w:pPr>
      <w:rPr>
        <w:rFonts w:cs="Times New Roman"/>
        <w:caps w:val="0"/>
        <w:effect w:val="none"/>
      </w:rPr>
    </w:lvl>
    <w:lvl w:ilvl="8">
      <w:start w:val="1"/>
      <w:numFmt w:val="none"/>
      <w:lvlText w:val=""/>
      <w:lvlJc w:val="left"/>
      <w:pPr>
        <w:tabs>
          <w:tab w:val="num" w:pos="5040"/>
        </w:tabs>
        <w:ind w:left="5040" w:hanging="720"/>
      </w:pPr>
      <w:rPr>
        <w:rFonts w:cs="Times New Roman"/>
        <w:caps w:val="0"/>
        <w:effect w:val="none"/>
      </w:rPr>
    </w:lvl>
  </w:abstractNum>
  <w:abstractNum w:abstractNumId="1" w15:restartNumberingAfterBreak="0">
    <w:nsid w:val="07270173"/>
    <w:multiLevelType w:val="multilevel"/>
    <w:tmpl w:val="BAF03238"/>
    <w:numStyleLink w:val="AppendixNumbering"/>
  </w:abstractNum>
  <w:abstractNum w:abstractNumId="2"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lvlText w:val="%5.%6"/>
      <w:lvlJc w:val="left"/>
      <w:pPr>
        <w:ind w:left="1701" w:hanging="850"/>
      </w:p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14CB56F1"/>
    <w:multiLevelType w:val="multilevel"/>
    <w:tmpl w:val="7CEE5CDC"/>
    <w:lvl w:ilvl="0">
      <w:start w:val="1"/>
      <w:numFmt w:val="decimal"/>
      <w:pStyle w:val="PCHeading"/>
      <w:lvlText w:val="%1."/>
      <w:lvlJc w:val="left"/>
      <w:pPr>
        <w:ind w:left="720" w:hanging="360"/>
      </w:pPr>
      <w:rPr>
        <w:rFonts w:hint="default"/>
        <w:b/>
        <w:i w:val="0"/>
      </w:rPr>
    </w:lvl>
    <w:lvl w:ilvl="1">
      <w:start w:val="1"/>
      <w:numFmt w:val="decimal"/>
      <w:pStyle w:val="PCHeading2"/>
      <w:lvlText w:val="%1.%2"/>
      <w:lvlJc w:val="left"/>
      <w:pPr>
        <w:ind w:left="720" w:hanging="360"/>
      </w:pPr>
      <w:rPr>
        <w:b w:val="0"/>
        <w:sz w:val="22"/>
        <w:szCs w:val="22"/>
      </w:rPr>
    </w:lvl>
    <w:lvl w:ilvl="2">
      <w:start w:val="1"/>
      <w:numFmt w:val="decimal"/>
      <w:pStyle w:val="PCHeading3"/>
      <w:lvlText w:val="%1.%2.%3"/>
      <w:lvlJc w:val="left"/>
      <w:pPr>
        <w:ind w:left="1080" w:hanging="720"/>
      </w:pPr>
      <w:rPr>
        <w:b w:val="0"/>
        <w:sz w:val="22"/>
        <w:szCs w:val="22"/>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 w15:restartNumberingAfterBreak="0">
    <w:nsid w:val="159B177C"/>
    <w:multiLevelType w:val="multilevel"/>
    <w:tmpl w:val="D2C427FE"/>
    <w:styleLink w:val="ExhibitNumbering"/>
    <w:lvl w:ilvl="0">
      <w:start w:val="1"/>
      <w:numFmt w:val="none"/>
      <w:pStyle w:val="ssRestartExhibit"/>
      <w:suff w:val="nothing"/>
      <w:lvlText w:val=""/>
      <w:lvlJc w:val="left"/>
      <w:pPr>
        <w:ind w:left="0" w:firstLine="0"/>
      </w:pPr>
      <w:rPr>
        <w:rFonts w:hint="default"/>
      </w:rPr>
    </w:lvl>
    <w:lvl w:ilvl="1">
      <w:start w:val="1"/>
      <w:numFmt w:val="decimal"/>
      <w:pStyle w:val="ssqExhibit"/>
      <w:suff w:val="nothing"/>
      <w:lvlText w:val="Exhibi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AA4495E"/>
    <w:multiLevelType w:val="multilevel"/>
    <w:tmpl w:val="57DAADD8"/>
    <w:styleLink w:val="PartNumbering"/>
    <w:lvl w:ilvl="0">
      <w:start w:val="1"/>
      <w:numFmt w:val="none"/>
      <w:pStyle w:val="ssRestartPart"/>
      <w:suff w:val="nothing"/>
      <w:lvlText w:val=""/>
      <w:lvlJc w:val="left"/>
      <w:pPr>
        <w:ind w:left="0" w:firstLine="0"/>
      </w:pPr>
      <w:rPr>
        <w:rFonts w:hint="default"/>
      </w:rPr>
    </w:lvl>
    <w:lvl w:ilvl="1">
      <w:start w:val="1"/>
      <w:numFmt w:val="decimal"/>
      <w:pStyle w:val="ssqPart"/>
      <w:suff w:val="nothing"/>
      <w:lvlText w:val="Par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161D48"/>
    <w:multiLevelType w:val="multilevel"/>
    <w:tmpl w:val="6C2E9992"/>
    <w:styleLink w:val="NormalAgreements"/>
    <w:lvl w:ilvl="0">
      <w:start w:val="1"/>
      <w:numFmt w:val="decimal"/>
      <w:pStyle w:val="PLNANUM1"/>
      <w:lvlText w:val="%1."/>
      <w:lvlJc w:val="left"/>
      <w:pPr>
        <w:ind w:left="851" w:hanging="851"/>
      </w:pPr>
      <w:rPr>
        <w:rFonts w:hint="default"/>
      </w:rPr>
    </w:lvl>
    <w:lvl w:ilvl="1">
      <w:start w:val="1"/>
      <w:numFmt w:val="decimal"/>
      <w:pStyle w:val="PLNANUM2"/>
      <w:lvlText w:val="%1.%2"/>
      <w:lvlJc w:val="left"/>
      <w:pPr>
        <w:ind w:left="851" w:hanging="851"/>
      </w:pPr>
      <w:rPr>
        <w:rFonts w:hint="default"/>
      </w:rPr>
    </w:lvl>
    <w:lvl w:ilvl="2">
      <w:start w:val="1"/>
      <w:numFmt w:val="decimal"/>
      <w:pStyle w:val="PLNANUM3"/>
      <w:lvlText w:val="%1.%2.%3"/>
      <w:lvlJc w:val="left"/>
      <w:pPr>
        <w:tabs>
          <w:tab w:val="num" w:pos="1701"/>
        </w:tabs>
        <w:ind w:left="1701" w:hanging="850"/>
      </w:pPr>
      <w:rPr>
        <w:rFonts w:hint="default"/>
      </w:rPr>
    </w:lvl>
    <w:lvl w:ilvl="3">
      <w:start w:val="1"/>
      <w:numFmt w:val="lowerLetter"/>
      <w:pStyle w:val="PLNANUM4"/>
      <w:lvlText w:val="(%4)"/>
      <w:lvlJc w:val="left"/>
      <w:pPr>
        <w:tabs>
          <w:tab w:val="num" w:pos="2552"/>
        </w:tabs>
        <w:ind w:left="2552" w:hanging="851"/>
      </w:pPr>
      <w:rPr>
        <w:rFonts w:hint="default"/>
      </w:rPr>
    </w:lvl>
    <w:lvl w:ilvl="4">
      <w:start w:val="1"/>
      <w:numFmt w:val="lowerRoman"/>
      <w:pStyle w:val="PLNANUM5"/>
      <w:lvlText w:val="(%5)"/>
      <w:lvlJc w:val="left"/>
      <w:pPr>
        <w:ind w:left="3402" w:hanging="850"/>
      </w:pPr>
      <w:rPr>
        <w:rFonts w:hint="default"/>
      </w:rPr>
    </w:lvl>
    <w:lvl w:ilvl="5">
      <w:start w:val="1"/>
      <w:numFmt w:val="upperLetter"/>
      <w:pStyle w:val="PLN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D6F64B8"/>
    <w:multiLevelType w:val="multilevel"/>
    <w:tmpl w:val="5E8CA4AA"/>
    <w:lvl w:ilvl="0">
      <w:start w:val="1"/>
      <w:numFmt w:val="decimal"/>
      <w:lvlText w:val="%1."/>
      <w:lvlJc w:val="left"/>
      <w:pPr>
        <w:ind w:left="930" w:hanging="570"/>
      </w:pPr>
      <w:rPr>
        <w:rFonts w:hint="default"/>
        <w:b/>
      </w:rPr>
    </w:lvl>
    <w:lvl w:ilvl="1">
      <w:start w:val="1"/>
      <w:numFmt w:val="decimal"/>
      <w:lvlText w:val="%1.%2"/>
      <w:lvlJc w:val="left"/>
      <w:pPr>
        <w:ind w:left="1353" w:hanging="360"/>
      </w:pPr>
      <w:rPr>
        <w:b w:val="0"/>
      </w:rPr>
    </w:lvl>
    <w:lvl w:ilvl="2">
      <w:start w:val="1"/>
      <w:numFmt w:val="decimal"/>
      <w:lvlText w:val="%1.%2.%3"/>
      <w:lvlJc w:val="left"/>
      <w:pPr>
        <w:ind w:left="1494" w:hanging="720"/>
      </w:pPr>
      <w:rPr>
        <w:b w:val="0"/>
      </w:r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8"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B6A3223"/>
    <w:multiLevelType w:val="multilevel"/>
    <w:tmpl w:val="ABF41C06"/>
    <w:styleLink w:val="ListHeadings"/>
    <w:lvl w:ilvl="0">
      <w:start w:val="1"/>
      <w:numFmt w:val="none"/>
      <w:pStyle w:val="ssRestartNumber"/>
      <w:suff w:val="nothing"/>
      <w:lvlText w:val="%1"/>
      <w:lvlJc w:val="left"/>
      <w:pPr>
        <w:ind w:left="0" w:firstLine="0"/>
      </w:pPr>
      <w:rPr>
        <w:rFonts w:hint="default"/>
        <w:u w:val="none"/>
      </w:rPr>
    </w:lvl>
    <w:lvl w:ilvl="1">
      <w:start w:val="1"/>
      <w:numFmt w:val="decimal"/>
      <w:lvlText w:val="%2"/>
      <w:lvlJc w:val="left"/>
      <w:pPr>
        <w:tabs>
          <w:tab w:val="num" w:pos="709"/>
        </w:tabs>
        <w:ind w:left="709" w:hanging="709"/>
      </w:pPr>
      <w:rPr>
        <w:rFonts w:hint="default"/>
        <w:b w:val="0"/>
        <w:i w:val="0"/>
        <w:u w:val="none"/>
      </w:rPr>
    </w:lvl>
    <w:lvl w:ilvl="2">
      <w:start w:val="1"/>
      <w:numFmt w:val="decimal"/>
      <w:lvlText w:val="%2.%3"/>
      <w:lvlJc w:val="left"/>
      <w:pPr>
        <w:tabs>
          <w:tab w:val="num" w:pos="1276"/>
        </w:tabs>
        <w:ind w:left="1276" w:hanging="567"/>
      </w:pPr>
      <w:rPr>
        <w:rFonts w:hint="default"/>
        <w:b w:val="0"/>
        <w:i w:val="0"/>
        <w:u w:val="none"/>
      </w:rPr>
    </w:lvl>
    <w:lvl w:ilvl="3">
      <w:start w:val="1"/>
      <w:numFmt w:val="decimal"/>
      <w:lvlText w:val="%2.%3.%4"/>
      <w:lvlJc w:val="left"/>
      <w:pPr>
        <w:tabs>
          <w:tab w:val="num" w:pos="2126"/>
        </w:tabs>
        <w:ind w:left="2126" w:hanging="850"/>
      </w:pPr>
      <w:rPr>
        <w:rFonts w:hint="default"/>
        <w:b w:val="0"/>
        <w:i w:val="0"/>
      </w:rPr>
    </w:lvl>
    <w:lvl w:ilvl="4">
      <w:start w:val="1"/>
      <w:numFmt w:val="decimal"/>
      <w:lvlText w:val="%2.%3.%4.%5"/>
      <w:lvlJc w:val="left"/>
      <w:pPr>
        <w:tabs>
          <w:tab w:val="num" w:pos="2977"/>
        </w:tabs>
        <w:ind w:left="2977" w:hanging="851"/>
      </w:pPr>
      <w:rPr>
        <w:rFonts w:hint="default"/>
        <w:b w:val="0"/>
        <w:i w:val="0"/>
      </w:rPr>
    </w:lvl>
    <w:lvl w:ilvl="5">
      <w:start w:val="1"/>
      <w:numFmt w:val="decimal"/>
      <w:lvlText w:val="%2.%3.%4.%5.%6"/>
      <w:lvlJc w:val="left"/>
      <w:pPr>
        <w:tabs>
          <w:tab w:val="num" w:pos="4253"/>
        </w:tabs>
        <w:ind w:left="4253" w:hanging="1276"/>
      </w:pPr>
      <w:rPr>
        <w:rFonts w:hint="default"/>
        <w:b w:val="0"/>
        <w:i w:val="0"/>
      </w:rPr>
    </w:lvl>
    <w:lvl w:ilvl="6">
      <w:start w:val="1"/>
      <w:numFmt w:val="decimal"/>
      <w:lvlText w:val="%2.%3.%4.%5.%6.%7"/>
      <w:lvlJc w:val="left"/>
      <w:pPr>
        <w:tabs>
          <w:tab w:val="num" w:pos="5528"/>
        </w:tabs>
        <w:ind w:left="5528" w:hanging="1275"/>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2720CEA"/>
    <w:multiLevelType w:val="hybridMultilevel"/>
    <w:tmpl w:val="E7DC66AC"/>
    <w:lvl w:ilvl="0" w:tplc="4DA2AA00">
      <w:start w:val="1"/>
      <w:numFmt w:val="lowerLetter"/>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2B4E6D"/>
    <w:multiLevelType w:val="multilevel"/>
    <w:tmpl w:val="84841B78"/>
    <w:numStyleLink w:val="PLAGREEMENT"/>
  </w:abstractNum>
  <w:abstractNum w:abstractNumId="12" w15:restartNumberingAfterBreak="0">
    <w:nsid w:val="36CD27E1"/>
    <w:multiLevelType w:val="hybridMultilevel"/>
    <w:tmpl w:val="548AC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57236A"/>
    <w:multiLevelType w:val="hybridMultilevel"/>
    <w:tmpl w:val="75B88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937EB2"/>
    <w:multiLevelType w:val="multilevel"/>
    <w:tmpl w:val="06E2487A"/>
    <w:styleLink w:val="ScheduleNumbering"/>
    <w:lvl w:ilvl="0">
      <w:start w:val="1"/>
      <w:numFmt w:val="none"/>
      <w:pStyle w:val="ssRestartSchedule"/>
      <w:suff w:val="nothing"/>
      <w:lvlText w:val=""/>
      <w:lvlJc w:val="left"/>
      <w:pPr>
        <w:ind w:left="0" w:firstLine="0"/>
      </w:pPr>
      <w:rPr>
        <w:rFonts w:hint="default"/>
      </w:rPr>
    </w:lvl>
    <w:lvl w:ilvl="1">
      <w:start w:val="1"/>
      <w:numFmt w:val="decimal"/>
      <w:pStyle w:val="ssqSchedule"/>
      <w:suff w:val="space"/>
      <w:lvlText w:val="Schedule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9937EB3"/>
    <w:multiLevelType w:val="multilevel"/>
    <w:tmpl w:val="662AF71A"/>
    <w:styleLink w:val="SectionNumbering"/>
    <w:lvl w:ilvl="0">
      <w:start w:val="1"/>
      <w:numFmt w:val="none"/>
      <w:pStyle w:val="ssRestartSection"/>
      <w:suff w:val="nothing"/>
      <w:lvlText w:val=""/>
      <w:lvlJc w:val="left"/>
      <w:pPr>
        <w:ind w:left="0" w:firstLine="0"/>
      </w:pPr>
      <w:rPr>
        <w:rFonts w:hint="default"/>
      </w:rPr>
    </w:lvl>
    <w:lvl w:ilvl="1">
      <w:start w:val="1"/>
      <w:numFmt w:val="decimal"/>
      <w:pStyle w:val="ssqSection"/>
      <w:suff w:val="space"/>
      <w:lvlText w:val="Section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A603EA4"/>
    <w:multiLevelType w:val="hybridMultilevel"/>
    <w:tmpl w:val="1B7A6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85586C"/>
    <w:multiLevelType w:val="hybridMultilevel"/>
    <w:tmpl w:val="D2C427FE"/>
    <w:numStyleLink w:val="ExhibitNumbering"/>
  </w:abstractNum>
  <w:abstractNum w:abstractNumId="18" w15:restartNumberingAfterBreak="0">
    <w:nsid w:val="43794469"/>
    <w:multiLevelType w:val="hybridMultilevel"/>
    <w:tmpl w:val="B45E1484"/>
    <w:lvl w:ilvl="0" w:tplc="4DA2AA00">
      <w:start w:val="1"/>
      <w:numFmt w:val="lowerLetter"/>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4E539F"/>
    <w:multiLevelType w:val="hybridMultilevel"/>
    <w:tmpl w:val="BAF03238"/>
    <w:styleLink w:val="AppendixNumbering"/>
    <w:lvl w:ilvl="0" w:tplc="8A36AD38">
      <w:start w:val="1"/>
      <w:numFmt w:val="none"/>
      <w:pStyle w:val="ssRestartAppendix"/>
      <w:suff w:val="nothing"/>
      <w:lvlText w:val=""/>
      <w:lvlJc w:val="left"/>
      <w:pPr>
        <w:ind w:left="0" w:firstLine="0"/>
      </w:pPr>
      <w:rPr>
        <w:rFonts w:hint="default"/>
      </w:rPr>
    </w:lvl>
    <w:lvl w:ilvl="1" w:tplc="F3968CCE">
      <w:start w:val="1"/>
      <w:numFmt w:val="decimal"/>
      <w:pStyle w:val="ssqAppendix"/>
      <w:suff w:val="nothing"/>
      <w:lvlText w:val="Appendix %2"/>
      <w:lvlJc w:val="left"/>
      <w:pPr>
        <w:ind w:left="0" w:firstLine="0"/>
      </w:pPr>
      <w:rPr>
        <w:rFonts w:hint="default"/>
      </w:rPr>
    </w:lvl>
    <w:lvl w:ilvl="2" w:tplc="58F87DA8">
      <w:start w:val="1"/>
      <w:numFmt w:val="lowerRoman"/>
      <w:lvlText w:val="%3)"/>
      <w:lvlJc w:val="left"/>
      <w:pPr>
        <w:ind w:left="1080" w:hanging="360"/>
      </w:pPr>
      <w:rPr>
        <w:rFonts w:hint="default"/>
      </w:rPr>
    </w:lvl>
    <w:lvl w:ilvl="3" w:tplc="1270D62C">
      <w:start w:val="1"/>
      <w:numFmt w:val="decimal"/>
      <w:lvlText w:val="(%4)"/>
      <w:lvlJc w:val="left"/>
      <w:pPr>
        <w:ind w:left="1440" w:hanging="360"/>
      </w:pPr>
      <w:rPr>
        <w:rFonts w:hint="default"/>
      </w:rPr>
    </w:lvl>
    <w:lvl w:ilvl="4" w:tplc="D060733C">
      <w:start w:val="1"/>
      <w:numFmt w:val="lowerLetter"/>
      <w:lvlText w:val="(%5)"/>
      <w:lvlJc w:val="left"/>
      <w:pPr>
        <w:ind w:left="1800" w:hanging="360"/>
      </w:pPr>
      <w:rPr>
        <w:rFonts w:hint="default"/>
      </w:rPr>
    </w:lvl>
    <w:lvl w:ilvl="5" w:tplc="48F676A2">
      <w:start w:val="1"/>
      <w:numFmt w:val="lowerRoman"/>
      <w:lvlText w:val="(%6)"/>
      <w:lvlJc w:val="left"/>
      <w:pPr>
        <w:ind w:left="2160" w:hanging="360"/>
      </w:pPr>
      <w:rPr>
        <w:rFonts w:hint="default"/>
      </w:rPr>
    </w:lvl>
    <w:lvl w:ilvl="6" w:tplc="BBBCD596">
      <w:start w:val="1"/>
      <w:numFmt w:val="decimal"/>
      <w:lvlText w:val="%7."/>
      <w:lvlJc w:val="left"/>
      <w:pPr>
        <w:ind w:left="2520" w:hanging="360"/>
      </w:pPr>
      <w:rPr>
        <w:rFonts w:hint="default"/>
      </w:rPr>
    </w:lvl>
    <w:lvl w:ilvl="7" w:tplc="556CA5F0">
      <w:start w:val="1"/>
      <w:numFmt w:val="lowerLetter"/>
      <w:lvlText w:val="%8."/>
      <w:lvlJc w:val="left"/>
      <w:pPr>
        <w:ind w:left="2880" w:hanging="360"/>
      </w:pPr>
      <w:rPr>
        <w:rFonts w:hint="default"/>
      </w:rPr>
    </w:lvl>
    <w:lvl w:ilvl="8" w:tplc="6ABA0234">
      <w:start w:val="1"/>
      <w:numFmt w:val="lowerRoman"/>
      <w:lvlText w:val="%9."/>
      <w:lvlJc w:val="left"/>
      <w:pPr>
        <w:ind w:left="3240" w:hanging="360"/>
      </w:pPr>
      <w:rPr>
        <w:rFonts w:hint="default"/>
      </w:rPr>
    </w:lvl>
  </w:abstractNum>
  <w:abstractNum w:abstractNumId="20" w15:restartNumberingAfterBreak="0">
    <w:nsid w:val="503713D3"/>
    <w:multiLevelType w:val="multilevel"/>
    <w:tmpl w:val="1902E24A"/>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3F57F33"/>
    <w:multiLevelType w:val="hybridMultilevel"/>
    <w:tmpl w:val="679074D2"/>
    <w:lvl w:ilvl="0" w:tplc="4DA2AA00">
      <w:start w:val="1"/>
      <w:numFmt w:val="lowerLetter"/>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6744BB"/>
    <w:multiLevelType w:val="hybridMultilevel"/>
    <w:tmpl w:val="D714A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D94BD3"/>
    <w:multiLevelType w:val="multilevel"/>
    <w:tmpl w:val="6C2E9992"/>
    <w:numStyleLink w:val="NormalAgreements"/>
  </w:abstractNum>
  <w:abstractNum w:abstractNumId="24" w15:restartNumberingAfterBreak="0">
    <w:nsid w:val="6AFA49E3"/>
    <w:multiLevelType w:val="hybridMultilevel"/>
    <w:tmpl w:val="B5FC1884"/>
    <w:lvl w:ilvl="0" w:tplc="7372617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8E29CB"/>
    <w:multiLevelType w:val="hybridMultilevel"/>
    <w:tmpl w:val="06E2487A"/>
    <w:numStyleLink w:val="ScheduleNumbering"/>
  </w:abstractNum>
  <w:abstractNum w:abstractNumId="26" w15:restartNumberingAfterBreak="0">
    <w:nsid w:val="6DC023DB"/>
    <w:multiLevelType w:val="hybridMultilevel"/>
    <w:tmpl w:val="57DAADD8"/>
    <w:numStyleLink w:val="PartNumbering"/>
  </w:abstractNum>
  <w:abstractNum w:abstractNumId="27" w15:restartNumberingAfterBreak="0">
    <w:nsid w:val="71D0136E"/>
    <w:multiLevelType w:val="hybridMultilevel"/>
    <w:tmpl w:val="363C09C6"/>
    <w:lvl w:ilvl="0" w:tplc="45A2CF9C">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5851F1"/>
    <w:multiLevelType w:val="multilevel"/>
    <w:tmpl w:val="1E82D450"/>
    <w:lvl w:ilvl="0">
      <w:start w:val="1"/>
      <w:numFmt w:val="decimal"/>
      <w:pStyle w:val="Heading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Head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Heading4"/>
      <w:lvlText w:val="(%4)"/>
      <w:lvlJc w:val="left"/>
      <w:pPr>
        <w:tabs>
          <w:tab w:val="num" w:pos="2836"/>
        </w:tabs>
        <w:ind w:left="2836" w:hanging="709"/>
      </w:pPr>
      <w:rPr>
        <w:rFonts w:ascii="Arial" w:hAnsi="Arial" w:hint="default"/>
        <w:b w:val="0"/>
        <w:i w:val="0"/>
        <w:sz w:val="20"/>
        <w:szCs w:val="24"/>
      </w:rPr>
    </w:lvl>
    <w:lvl w:ilvl="4">
      <w:start w:val="1"/>
      <w:numFmt w:val="lowerRoman"/>
      <w:pStyle w:val="Heading5"/>
      <w:lvlText w:val="(%5)"/>
      <w:lvlJc w:val="left"/>
      <w:pPr>
        <w:tabs>
          <w:tab w:val="num" w:pos="3544"/>
        </w:tabs>
        <w:ind w:left="3544" w:hanging="709"/>
      </w:pPr>
      <w:rPr>
        <w:rFonts w:ascii="Arial" w:hAnsi="Arial" w:hint="default"/>
        <w:b w:val="0"/>
        <w:i w:val="0"/>
        <w:sz w:val="20"/>
        <w:szCs w:val="24"/>
      </w:rPr>
    </w:lvl>
    <w:lvl w:ilvl="5">
      <w:start w:val="1"/>
      <w:numFmt w:val="upperLetter"/>
      <w:pStyle w:val="Heading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9" w15:restartNumberingAfterBreak="0">
    <w:nsid w:val="793702AB"/>
    <w:multiLevelType w:val="multilevel"/>
    <w:tmpl w:val="662AF71A"/>
    <w:numStyleLink w:val="SectionNumbering"/>
  </w:abstractNum>
  <w:abstractNum w:abstractNumId="30" w15:restartNumberingAfterBreak="0">
    <w:nsid w:val="79B5787E"/>
    <w:multiLevelType w:val="hybridMultilevel"/>
    <w:tmpl w:val="751C0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DA2E5F"/>
    <w:multiLevelType w:val="hybridMultilevel"/>
    <w:tmpl w:val="AB768280"/>
    <w:lvl w:ilvl="0" w:tplc="4DA2AA00">
      <w:start w:val="1"/>
      <w:numFmt w:val="lowerLetter"/>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7E69B5"/>
    <w:multiLevelType w:val="multilevel"/>
    <w:tmpl w:val="ABF41C06"/>
    <w:numStyleLink w:val="ListHeadings"/>
  </w:abstractNum>
  <w:abstractNum w:abstractNumId="33" w15:restartNumberingAfterBreak="0">
    <w:nsid w:val="7F49585E"/>
    <w:multiLevelType w:val="multilevel"/>
    <w:tmpl w:val="874ABDA4"/>
    <w:lvl w:ilvl="0">
      <w:start w:val="1"/>
      <w:numFmt w:val="decimal"/>
      <w:pStyle w:val="BBHeading1"/>
      <w:lvlText w:val="%1."/>
      <w:lvlJc w:val="left"/>
      <w:pPr>
        <w:tabs>
          <w:tab w:val="num" w:pos="720"/>
        </w:tabs>
        <w:ind w:left="720" w:hanging="720"/>
      </w:pPr>
      <w:rPr>
        <w:rFonts w:hint="default"/>
        <w:b w:val="0"/>
        <w:i w:val="0"/>
      </w:rPr>
    </w:lvl>
    <w:lvl w:ilvl="1">
      <w:start w:val="1"/>
      <w:numFmt w:val="decimal"/>
      <w:pStyle w:val="BBHeading2"/>
      <w:lvlText w:val="%1.%2"/>
      <w:lvlJc w:val="left"/>
      <w:pPr>
        <w:tabs>
          <w:tab w:val="num" w:pos="720"/>
        </w:tabs>
        <w:ind w:left="720" w:hanging="720"/>
      </w:pPr>
      <w:rPr>
        <w:rFonts w:hint="default"/>
        <w:b w:val="0"/>
        <w:i w:val="0"/>
      </w:rPr>
    </w:lvl>
    <w:lvl w:ilvl="2">
      <w:start w:val="1"/>
      <w:numFmt w:val="decimal"/>
      <w:pStyle w:val="BBHeading3"/>
      <w:lvlText w:val="%1.%2.%3"/>
      <w:lvlJc w:val="left"/>
      <w:pPr>
        <w:tabs>
          <w:tab w:val="num" w:pos="2036"/>
        </w:tabs>
        <w:ind w:left="2036" w:hanging="902"/>
      </w:pPr>
      <w:rPr>
        <w:rFonts w:hint="default"/>
        <w:b w:val="0"/>
        <w:i w:val="0"/>
        <w:color w:val="auto"/>
      </w:rPr>
    </w:lvl>
    <w:lvl w:ilvl="3">
      <w:start w:val="1"/>
      <w:numFmt w:val="decimal"/>
      <w:pStyle w:val="BBHeading4"/>
      <w:lvlText w:val="%1.%2.%3.%4"/>
      <w:lvlJc w:val="left"/>
      <w:pPr>
        <w:tabs>
          <w:tab w:val="num" w:pos="2699"/>
        </w:tabs>
        <w:ind w:left="2699" w:hanging="1077"/>
      </w:pPr>
      <w:rPr>
        <w:rFonts w:hint="default"/>
        <w:b w:val="0"/>
        <w:i w:val="0"/>
        <w:color w:val="auto"/>
      </w:rPr>
    </w:lvl>
    <w:lvl w:ilvl="4">
      <w:start w:val="1"/>
      <w:numFmt w:val="lowerLetter"/>
      <w:pStyle w:val="BBHeading5"/>
      <w:lvlText w:val="(%5)"/>
      <w:lvlJc w:val="left"/>
      <w:pPr>
        <w:tabs>
          <w:tab w:val="num" w:pos="2699"/>
        </w:tabs>
        <w:ind w:left="2699" w:hanging="1077"/>
      </w:pPr>
      <w:rPr>
        <w:rFonts w:hint="default"/>
        <w:b w:val="0"/>
        <w:i w:val="0"/>
      </w:rPr>
    </w:lvl>
    <w:lvl w:ilvl="5">
      <w:start w:val="1"/>
      <w:numFmt w:val="lowerRoman"/>
      <w:pStyle w:val="BBHeading6"/>
      <w:lvlText w:val="(%6)"/>
      <w:lvlJc w:val="left"/>
      <w:pPr>
        <w:tabs>
          <w:tab w:val="num" w:pos="3597"/>
        </w:tabs>
        <w:ind w:left="3238" w:hanging="539"/>
      </w:pPr>
      <w:rPr>
        <w:rFonts w:hint="default"/>
        <w:b w:val="0"/>
        <w:i w:val="0"/>
      </w:rPr>
    </w:lvl>
    <w:lvl w:ilvl="6">
      <w:start w:val="1"/>
      <w:numFmt w:val="upperLetter"/>
      <w:pStyle w:val="BBHeading7"/>
      <w:lvlText w:val="(%7)"/>
      <w:lvlJc w:val="left"/>
      <w:pPr>
        <w:tabs>
          <w:tab w:val="num" w:pos="3907"/>
        </w:tabs>
        <w:ind w:left="3907" w:hanging="675"/>
      </w:pPr>
      <w:rPr>
        <w:rFonts w:hint="default"/>
        <w:b w:val="0"/>
        <w:i w:val="0"/>
      </w:rPr>
    </w:lvl>
    <w:lvl w:ilvl="7">
      <w:start w:val="1"/>
      <w:numFmt w:val="upperRoman"/>
      <w:pStyle w:val="BBHeading8"/>
      <w:lvlText w:val="(%8)"/>
      <w:lvlJc w:val="left"/>
      <w:pPr>
        <w:tabs>
          <w:tab w:val="num" w:pos="4581"/>
        </w:tabs>
        <w:ind w:left="4581" w:hanging="674"/>
      </w:pPr>
      <w:rPr>
        <w:rFonts w:hint="default"/>
        <w:b w:val="0"/>
        <w:i w:val="0"/>
      </w:rPr>
    </w:lvl>
    <w:lvl w:ilvl="8">
      <w:start w:val="1"/>
      <w:numFmt w:val="upperRoman"/>
      <w:pStyle w:val="BBHeading9"/>
      <w:lvlText w:val="(%9)"/>
      <w:lvlJc w:val="left"/>
      <w:pPr>
        <w:tabs>
          <w:tab w:val="num" w:pos="7198"/>
        </w:tabs>
        <w:ind w:left="6838" w:hanging="720"/>
      </w:pPr>
      <w:rPr>
        <w:rFonts w:hint="default"/>
        <w:b w:val="0"/>
        <w:i w:val="0"/>
      </w:rPr>
    </w:lvl>
  </w:abstractNum>
  <w:num w:numId="1" w16cid:durableId="898053576">
    <w:abstractNumId w:val="0"/>
  </w:num>
  <w:num w:numId="2" w16cid:durableId="476647349">
    <w:abstractNumId w:val="9"/>
  </w:num>
  <w:num w:numId="3" w16cid:durableId="1161777613">
    <w:abstractNumId w:val="33"/>
  </w:num>
  <w:num w:numId="4" w16cid:durableId="293874490">
    <w:abstractNumId w:val="14"/>
  </w:num>
  <w:num w:numId="5" w16cid:durableId="1209223262">
    <w:abstractNumId w:val="25"/>
  </w:num>
  <w:num w:numId="6" w16cid:durableId="984967030">
    <w:abstractNumId w:val="19"/>
  </w:num>
  <w:num w:numId="7" w16cid:durableId="1744378333">
    <w:abstractNumId w:val="4"/>
  </w:num>
  <w:num w:numId="8" w16cid:durableId="648366141">
    <w:abstractNumId w:val="5"/>
  </w:num>
  <w:num w:numId="9" w16cid:durableId="1825395546">
    <w:abstractNumId w:val="1"/>
    <w:lvlOverride w:ilvl="0">
      <w:lvl w:ilvl="0">
        <w:numFmt w:val="decimal"/>
        <w:pStyle w:val="ssRestartAppendix"/>
        <w:lvlText w:val=""/>
        <w:lvlJc w:val="left"/>
      </w:lvl>
    </w:lvlOverride>
    <w:lvlOverride w:ilvl="1">
      <w:lvl w:ilvl="1">
        <w:start w:val="1"/>
        <w:numFmt w:val="decimal"/>
        <w:pStyle w:val="ssqAppendix"/>
        <w:suff w:val="nothing"/>
        <w:lvlText w:val="Appendix %2"/>
        <w:lvlJc w:val="left"/>
        <w:pPr>
          <w:ind w:left="1134" w:firstLine="0"/>
        </w:pPr>
        <w:rPr>
          <w:rFonts w:ascii="Franklin Gothic Book" w:hAnsi="Franklin Gothic Book" w:cstheme="minorHAnsi" w:hint="default"/>
          <w:sz w:val="22"/>
          <w:szCs w:val="20"/>
        </w:rPr>
      </w:lvl>
    </w:lvlOverride>
  </w:num>
  <w:num w:numId="10" w16cid:durableId="1400129475">
    <w:abstractNumId w:val="17"/>
  </w:num>
  <w:num w:numId="11" w16cid:durableId="478110063">
    <w:abstractNumId w:val="26"/>
  </w:num>
  <w:num w:numId="12" w16cid:durableId="544216965">
    <w:abstractNumId w:val="32"/>
    <w:lvlOverride w:ilvl="0">
      <w:lvl w:ilvl="0">
        <w:start w:val="1"/>
        <w:numFmt w:val="none"/>
        <w:pStyle w:val="ssRestartNumber"/>
        <w:suff w:val="nothing"/>
        <w:lvlText w:val="%1"/>
        <w:lvlJc w:val="left"/>
        <w:pPr>
          <w:ind w:left="0" w:firstLine="0"/>
        </w:pPr>
        <w:rPr>
          <w:rFonts w:hint="default"/>
          <w:u w:val="none"/>
        </w:rPr>
      </w:lvl>
    </w:lvlOverride>
    <w:lvlOverride w:ilvl="1">
      <w:lvl w:ilvl="1">
        <w:start w:val="1"/>
        <w:numFmt w:val="decimal"/>
        <w:lvlText w:val="%2"/>
        <w:lvlJc w:val="left"/>
        <w:pPr>
          <w:tabs>
            <w:tab w:val="num" w:pos="709"/>
          </w:tabs>
          <w:ind w:left="709" w:hanging="709"/>
        </w:pPr>
        <w:rPr>
          <w:rFonts w:hint="default"/>
          <w:b w:val="0"/>
          <w:i w:val="0"/>
          <w:u w:val="none"/>
        </w:rPr>
      </w:lvl>
    </w:lvlOverride>
    <w:lvlOverride w:ilvl="2">
      <w:lvl w:ilvl="2">
        <w:start w:val="1"/>
        <w:numFmt w:val="decimal"/>
        <w:lvlText w:val="%2.%3"/>
        <w:lvlJc w:val="left"/>
        <w:pPr>
          <w:tabs>
            <w:tab w:val="num" w:pos="1276"/>
          </w:tabs>
          <w:ind w:left="1276" w:hanging="567"/>
        </w:pPr>
        <w:rPr>
          <w:rFonts w:hint="default"/>
          <w:b w:val="0"/>
          <w:i w:val="0"/>
          <w:u w:val="none"/>
        </w:rPr>
      </w:lvl>
    </w:lvlOverride>
    <w:lvlOverride w:ilvl="3">
      <w:lvl w:ilvl="3">
        <w:start w:val="1"/>
        <w:numFmt w:val="decimal"/>
        <w:lvlText w:val="%2.%3.%4"/>
        <w:lvlJc w:val="left"/>
        <w:pPr>
          <w:tabs>
            <w:tab w:val="num" w:pos="2126"/>
          </w:tabs>
          <w:ind w:left="2126" w:hanging="850"/>
        </w:pPr>
        <w:rPr>
          <w:rFonts w:hint="default"/>
          <w:b w:val="0"/>
          <w:i w:val="0"/>
        </w:rPr>
      </w:lvl>
    </w:lvlOverride>
    <w:lvlOverride w:ilvl="4">
      <w:lvl w:ilvl="4">
        <w:start w:val="1"/>
        <w:numFmt w:val="decimal"/>
        <w:lvlText w:val="%2.%3.%4.%5"/>
        <w:lvlJc w:val="left"/>
        <w:pPr>
          <w:tabs>
            <w:tab w:val="num" w:pos="2977"/>
          </w:tabs>
          <w:ind w:left="2977" w:hanging="851"/>
        </w:pPr>
        <w:rPr>
          <w:rFonts w:hint="default"/>
          <w:b w:val="0"/>
          <w:i w:val="0"/>
          <w:color w:val="auto"/>
        </w:rPr>
      </w:lvl>
    </w:lvlOverride>
    <w:lvlOverride w:ilvl="5">
      <w:lvl w:ilvl="5">
        <w:start w:val="1"/>
        <w:numFmt w:val="decimal"/>
        <w:lvlText w:val="%2.%3.%4.%5.%6"/>
        <w:lvlJc w:val="left"/>
        <w:pPr>
          <w:tabs>
            <w:tab w:val="num" w:pos="4253"/>
          </w:tabs>
          <w:ind w:left="4253" w:hanging="1276"/>
        </w:pPr>
        <w:rPr>
          <w:rFonts w:hint="default"/>
          <w:b w:val="0"/>
          <w:i w:val="0"/>
        </w:rPr>
      </w:lvl>
    </w:lvlOverride>
    <w:lvlOverride w:ilvl="6">
      <w:lvl w:ilvl="6">
        <w:start w:val="1"/>
        <w:numFmt w:val="decimal"/>
        <w:lvlText w:val="%2.%3.%4.%5.%6.%7"/>
        <w:lvlJc w:val="left"/>
        <w:pPr>
          <w:tabs>
            <w:tab w:val="num" w:pos="5528"/>
          </w:tabs>
          <w:ind w:left="5528" w:hanging="1275"/>
        </w:pPr>
        <w:rPr>
          <w:rFonts w:hint="default"/>
          <w:b w:val="0"/>
          <w:i w:val="0"/>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16cid:durableId="413360318">
    <w:abstractNumId w:val="15"/>
  </w:num>
  <w:num w:numId="14" w16cid:durableId="581109490">
    <w:abstractNumId w:val="29"/>
  </w:num>
  <w:num w:numId="15" w16cid:durableId="49623620">
    <w:abstractNumId w:val="32"/>
    <w:lvlOverride w:ilvl="0">
      <w:startOverride w:val="1"/>
      <w:lvl w:ilvl="0">
        <w:start w:val="1"/>
        <w:numFmt w:val="none"/>
        <w:pStyle w:val="ssRestartNumber"/>
        <w:suff w:val="nothing"/>
        <w:lvlText w:val="%1"/>
        <w:lvlJc w:val="left"/>
        <w:pPr>
          <w:ind w:left="0" w:firstLine="0"/>
        </w:pPr>
        <w:rPr>
          <w:rFonts w:hint="default"/>
          <w:u w:val="none"/>
        </w:rPr>
      </w:lvl>
    </w:lvlOverride>
    <w:lvlOverride w:ilvl="1">
      <w:startOverride w:val="1"/>
      <w:lvl w:ilvl="1">
        <w:start w:val="1"/>
        <w:numFmt w:val="decimal"/>
        <w:lvlText w:val="%2"/>
        <w:lvlJc w:val="left"/>
        <w:pPr>
          <w:tabs>
            <w:tab w:val="num" w:pos="709"/>
          </w:tabs>
          <w:ind w:left="709" w:hanging="709"/>
        </w:pPr>
        <w:rPr>
          <w:rFonts w:hint="default"/>
          <w:b w:val="0"/>
          <w:i w:val="0"/>
          <w:u w:val="none"/>
        </w:rPr>
      </w:lvl>
    </w:lvlOverride>
    <w:lvlOverride w:ilvl="2">
      <w:startOverride w:val="1"/>
      <w:lvl w:ilvl="2">
        <w:start w:val="1"/>
        <w:numFmt w:val="decimal"/>
        <w:lvlText w:val="%2.%3"/>
        <w:lvlJc w:val="left"/>
        <w:pPr>
          <w:tabs>
            <w:tab w:val="num" w:pos="1276"/>
          </w:tabs>
          <w:ind w:left="1276" w:hanging="567"/>
        </w:pPr>
        <w:rPr>
          <w:rFonts w:hint="default"/>
          <w:b w:val="0"/>
          <w:i w:val="0"/>
          <w:u w:val="none"/>
        </w:rPr>
      </w:lvl>
    </w:lvlOverride>
    <w:lvlOverride w:ilvl="3">
      <w:startOverride w:val="1"/>
      <w:lvl w:ilvl="3">
        <w:start w:val="1"/>
        <w:numFmt w:val="decimal"/>
        <w:lvlText w:val="%2.%3.%4"/>
        <w:lvlJc w:val="left"/>
        <w:pPr>
          <w:tabs>
            <w:tab w:val="num" w:pos="2126"/>
          </w:tabs>
          <w:ind w:left="2126" w:hanging="850"/>
        </w:pPr>
        <w:rPr>
          <w:rFonts w:hint="default"/>
          <w:b w:val="0"/>
          <w:i w:val="0"/>
        </w:rPr>
      </w:lvl>
    </w:lvlOverride>
    <w:lvlOverride w:ilvl="4">
      <w:startOverride w:val="1"/>
      <w:lvl w:ilvl="4">
        <w:start w:val="1"/>
        <w:numFmt w:val="decimal"/>
        <w:lvlText w:val="%2.%3.%4.%5"/>
        <w:lvlJc w:val="left"/>
        <w:pPr>
          <w:tabs>
            <w:tab w:val="num" w:pos="2977"/>
          </w:tabs>
          <w:ind w:left="2977" w:hanging="851"/>
        </w:pPr>
        <w:rPr>
          <w:rFonts w:hint="default"/>
          <w:b w:val="0"/>
          <w:i w:val="0"/>
        </w:rPr>
      </w:lvl>
    </w:lvlOverride>
    <w:lvlOverride w:ilvl="5">
      <w:startOverride w:val="1"/>
      <w:lvl w:ilvl="5">
        <w:start w:val="1"/>
        <w:numFmt w:val="decimal"/>
        <w:lvlText w:val="%2.%3.%4.%5.%6"/>
        <w:lvlJc w:val="left"/>
        <w:pPr>
          <w:tabs>
            <w:tab w:val="num" w:pos="4253"/>
          </w:tabs>
          <w:ind w:left="4253" w:hanging="1276"/>
        </w:pPr>
        <w:rPr>
          <w:rFonts w:hint="default"/>
          <w:b w:val="0"/>
          <w:i w:val="0"/>
        </w:rPr>
      </w:lvl>
    </w:lvlOverride>
    <w:lvlOverride w:ilvl="6">
      <w:startOverride w:val="1"/>
      <w:lvl w:ilvl="6">
        <w:start w:val="1"/>
        <w:numFmt w:val="decimal"/>
        <w:lvlText w:val="%2.%3.%4.%5.%6.%7"/>
        <w:lvlJc w:val="left"/>
        <w:pPr>
          <w:tabs>
            <w:tab w:val="num" w:pos="5528"/>
          </w:tabs>
          <w:ind w:left="5528" w:hanging="1275"/>
        </w:pPr>
        <w:rPr>
          <w:rFonts w:hint="default"/>
          <w:b w:val="0"/>
          <w:i w:val="0"/>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6" w16cid:durableId="44643852">
    <w:abstractNumId w:val="18"/>
  </w:num>
  <w:num w:numId="17" w16cid:durableId="996616439">
    <w:abstractNumId w:val="30"/>
  </w:num>
  <w:num w:numId="18" w16cid:durableId="587079150">
    <w:abstractNumId w:val="31"/>
  </w:num>
  <w:num w:numId="19" w16cid:durableId="1019039894">
    <w:abstractNumId w:val="21"/>
  </w:num>
  <w:num w:numId="20" w16cid:durableId="1887180484">
    <w:abstractNumId w:val="24"/>
  </w:num>
  <w:num w:numId="21" w16cid:durableId="189299002">
    <w:abstractNumId w:val="16"/>
  </w:num>
  <w:num w:numId="22" w16cid:durableId="1412242581">
    <w:abstractNumId w:val="13"/>
  </w:num>
  <w:num w:numId="23" w16cid:durableId="1617828910">
    <w:abstractNumId w:val="10"/>
  </w:num>
  <w:num w:numId="24" w16cid:durableId="1558125643">
    <w:abstractNumId w:val="27"/>
  </w:num>
  <w:num w:numId="25" w16cid:durableId="20935052">
    <w:abstractNumId w:val="22"/>
  </w:num>
  <w:num w:numId="26" w16cid:durableId="800004343">
    <w:abstractNumId w:val="12"/>
  </w:num>
  <w:num w:numId="27" w16cid:durableId="116488200">
    <w:abstractNumId w:val="32"/>
    <w:lvlOverride w:ilvl="0">
      <w:startOverride w:val="1"/>
      <w:lvl w:ilvl="0">
        <w:start w:val="1"/>
        <w:numFmt w:val="none"/>
        <w:pStyle w:val="ssRestartNumber"/>
        <w:suff w:val="nothing"/>
        <w:lvlText w:val="%1"/>
        <w:lvlJc w:val="left"/>
        <w:pPr>
          <w:ind w:left="0" w:firstLine="0"/>
        </w:pPr>
        <w:rPr>
          <w:rFonts w:hint="default"/>
          <w:u w:val="none"/>
        </w:rPr>
      </w:lvl>
    </w:lvlOverride>
    <w:lvlOverride w:ilvl="1">
      <w:startOverride w:val="1"/>
      <w:lvl w:ilvl="1">
        <w:start w:val="1"/>
        <w:numFmt w:val="decimal"/>
        <w:lvlText w:val="%2"/>
        <w:lvlJc w:val="left"/>
        <w:pPr>
          <w:tabs>
            <w:tab w:val="num" w:pos="709"/>
          </w:tabs>
          <w:ind w:left="709" w:hanging="709"/>
        </w:pPr>
        <w:rPr>
          <w:rFonts w:hint="default"/>
          <w:b w:val="0"/>
          <w:i w:val="0"/>
          <w:u w:val="none"/>
        </w:rPr>
      </w:lvl>
    </w:lvlOverride>
    <w:lvlOverride w:ilvl="2">
      <w:startOverride w:val="1"/>
      <w:lvl w:ilvl="2">
        <w:start w:val="1"/>
        <w:numFmt w:val="decimal"/>
        <w:lvlText w:val="%2.%3"/>
        <w:lvlJc w:val="left"/>
        <w:pPr>
          <w:tabs>
            <w:tab w:val="num" w:pos="1276"/>
          </w:tabs>
          <w:ind w:left="1276" w:hanging="567"/>
        </w:pPr>
        <w:rPr>
          <w:rFonts w:hint="default"/>
          <w:b w:val="0"/>
          <w:i w:val="0"/>
          <w:u w:val="none"/>
        </w:rPr>
      </w:lvl>
    </w:lvlOverride>
    <w:lvlOverride w:ilvl="3">
      <w:startOverride w:val="1"/>
      <w:lvl w:ilvl="3">
        <w:start w:val="1"/>
        <w:numFmt w:val="decimal"/>
        <w:lvlText w:val="%2.%3.%4"/>
        <w:lvlJc w:val="left"/>
        <w:pPr>
          <w:tabs>
            <w:tab w:val="num" w:pos="2126"/>
          </w:tabs>
          <w:ind w:left="2126" w:hanging="850"/>
        </w:pPr>
        <w:rPr>
          <w:rFonts w:hint="default"/>
          <w:b w:val="0"/>
          <w:i w:val="0"/>
        </w:rPr>
      </w:lvl>
    </w:lvlOverride>
    <w:lvlOverride w:ilvl="4">
      <w:startOverride w:val="1"/>
      <w:lvl w:ilvl="4">
        <w:start w:val="1"/>
        <w:numFmt w:val="decimal"/>
        <w:lvlText w:val="%2.%3.%4.%5"/>
        <w:lvlJc w:val="left"/>
        <w:pPr>
          <w:tabs>
            <w:tab w:val="num" w:pos="2977"/>
          </w:tabs>
          <w:ind w:left="2977" w:hanging="851"/>
        </w:pPr>
        <w:rPr>
          <w:rFonts w:hint="default"/>
          <w:b w:val="0"/>
          <w:i w:val="0"/>
        </w:rPr>
      </w:lvl>
    </w:lvlOverride>
    <w:lvlOverride w:ilvl="5">
      <w:startOverride w:val="1"/>
      <w:lvl w:ilvl="5">
        <w:start w:val="1"/>
        <w:numFmt w:val="decimal"/>
        <w:lvlText w:val="%2.%3.%4.%5.%6"/>
        <w:lvlJc w:val="left"/>
        <w:pPr>
          <w:tabs>
            <w:tab w:val="num" w:pos="4253"/>
          </w:tabs>
          <w:ind w:left="4253" w:hanging="1276"/>
        </w:pPr>
        <w:rPr>
          <w:rFonts w:hint="default"/>
          <w:b w:val="0"/>
          <w:i w:val="0"/>
        </w:rPr>
      </w:lvl>
    </w:lvlOverride>
    <w:lvlOverride w:ilvl="6">
      <w:startOverride w:val="1"/>
      <w:lvl w:ilvl="6">
        <w:start w:val="1"/>
        <w:numFmt w:val="decimal"/>
        <w:lvlText w:val="%2.%3.%4.%5.%6.%7"/>
        <w:lvlJc w:val="left"/>
        <w:pPr>
          <w:tabs>
            <w:tab w:val="num" w:pos="5528"/>
          </w:tabs>
          <w:ind w:left="5528" w:hanging="1275"/>
        </w:pPr>
        <w:rPr>
          <w:rFonts w:hint="default"/>
          <w:b w:val="0"/>
          <w:i w:val="0"/>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8" w16cid:durableId="1907687914">
    <w:abstractNumId w:val="7"/>
  </w:num>
  <w:num w:numId="29" w16cid:durableId="1732077372">
    <w:abstractNumId w:val="3"/>
  </w:num>
  <w:num w:numId="30" w16cid:durableId="1622150012">
    <w:abstractNumId w:val="28"/>
  </w:num>
  <w:num w:numId="31" w16cid:durableId="400101281">
    <w:abstractNumId w:val="6"/>
  </w:num>
  <w:num w:numId="32" w16cid:durableId="19356375">
    <w:abstractNumId w:val="8"/>
  </w:num>
  <w:num w:numId="33" w16cid:durableId="1329745774">
    <w:abstractNumId w:val="20"/>
    <w:lvlOverride w:ilvl="0">
      <w:lvl w:ilvl="0">
        <w:start w:val="1"/>
        <w:numFmt w:val="decimal"/>
        <w:pStyle w:val="PLLANUM1"/>
        <w:lvlText w:val="%1."/>
        <w:lvlJc w:val="left"/>
        <w:pPr>
          <w:ind w:left="0" w:firstLine="0"/>
        </w:pPr>
        <w:rPr>
          <w:rFonts w:hint="default"/>
          <w:caps/>
        </w:rPr>
      </w:lvl>
    </w:lvlOverride>
    <w:lvlOverride w:ilvl="1">
      <w:lvl w:ilvl="1">
        <w:start w:val="1"/>
        <w:numFmt w:val="decimal"/>
        <w:pStyle w:val="PLLANUM2"/>
        <w:lvlText w:val="%1.%2"/>
        <w:lvlJc w:val="left"/>
        <w:pPr>
          <w:ind w:left="851" w:hanging="851"/>
        </w:pPr>
        <w:rPr>
          <w:rFonts w:hint="default"/>
          <w:b w:val="0"/>
        </w:rPr>
      </w:lvl>
    </w:lvlOverride>
    <w:lvlOverride w:ilvl="2">
      <w:lvl w:ilvl="2">
        <w:start w:val="1"/>
        <w:numFmt w:val="decimal"/>
        <w:pStyle w:val="PLLANUM3"/>
        <w:lvlText w:val="%1.%2.%3"/>
        <w:lvlJc w:val="left"/>
        <w:pPr>
          <w:ind w:left="1701" w:hanging="850"/>
        </w:pPr>
        <w:rPr>
          <w:rFonts w:hint="default"/>
          <w:b w:val="0"/>
        </w:rPr>
      </w:lvl>
    </w:lvlOverride>
    <w:lvlOverride w:ilvl="3">
      <w:lvl w:ilvl="3">
        <w:start w:val="1"/>
        <w:numFmt w:val="lowerLetter"/>
        <w:pStyle w:val="PLLANUM4"/>
        <w:lvlText w:val="(%4)"/>
        <w:lvlJc w:val="left"/>
        <w:pPr>
          <w:tabs>
            <w:tab w:val="num" w:pos="1701"/>
          </w:tabs>
          <w:ind w:left="2552" w:hanging="851"/>
        </w:pPr>
        <w:rPr>
          <w:rFonts w:hint="default"/>
        </w:rPr>
      </w:lvl>
    </w:lvlOverride>
    <w:lvlOverride w:ilvl="4">
      <w:lvl w:ilvl="4">
        <w:start w:val="1"/>
        <w:numFmt w:val="lowerRoman"/>
        <w:pStyle w:val="PLLANUM5"/>
        <w:lvlText w:val="(%5)"/>
        <w:lvlJc w:val="left"/>
        <w:pPr>
          <w:ind w:left="3402" w:hanging="850"/>
        </w:pPr>
        <w:rPr>
          <w:rFonts w:hint="default"/>
        </w:rPr>
      </w:lvl>
    </w:lvlOverride>
    <w:lvlOverride w:ilvl="5">
      <w:lvl w:ilvl="5">
        <w:start w:val="1"/>
        <w:numFmt w:val="upperLetter"/>
        <w:pStyle w:val="PLLANUM6"/>
        <w:lvlText w:val="(%6)"/>
        <w:lvlJc w:val="left"/>
        <w:pPr>
          <w:ind w:left="3402" w:hanging="85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4" w16cid:durableId="1722437913">
    <w:abstractNumId w:val="23"/>
  </w:num>
  <w:num w:numId="35" w16cid:durableId="1705591254">
    <w:abstractNumId w:val="11"/>
  </w:num>
  <w:num w:numId="36" w16cid:durableId="554048088">
    <w:abstractNumId w:val="2"/>
  </w:num>
  <w:num w:numId="37" w16cid:durableId="1313363543">
    <w:abstractNumId w:val="20"/>
    <w:lvlOverride w:ilvl="0">
      <w:startOverride w:val="1"/>
      <w:lvl w:ilvl="0">
        <w:start w:val="1"/>
        <w:numFmt w:val="decimal"/>
        <w:pStyle w:val="PLLANUM1"/>
        <w:lvlText w:val="%1."/>
        <w:lvlJc w:val="left"/>
        <w:pPr>
          <w:ind w:left="0" w:firstLine="0"/>
        </w:pPr>
        <w:rPr>
          <w:rFonts w:hint="default"/>
          <w:caps/>
        </w:rPr>
      </w:lvl>
    </w:lvlOverride>
    <w:lvlOverride w:ilvl="1">
      <w:startOverride w:val="1"/>
      <w:lvl w:ilvl="1">
        <w:start w:val="1"/>
        <w:numFmt w:val="decimal"/>
        <w:pStyle w:val="PLLANUM2"/>
        <w:lvlText w:val="%1.%2"/>
        <w:lvlJc w:val="left"/>
        <w:pPr>
          <w:ind w:left="851" w:hanging="851"/>
        </w:pPr>
        <w:rPr>
          <w:rFonts w:hint="default"/>
          <w:b w:val="0"/>
        </w:rPr>
      </w:lvl>
    </w:lvlOverride>
    <w:lvlOverride w:ilvl="2">
      <w:startOverride w:val="1"/>
      <w:lvl w:ilvl="2">
        <w:start w:val="1"/>
        <w:numFmt w:val="decimal"/>
        <w:pStyle w:val="PLLANUM3"/>
        <w:lvlText w:val="%1.%2.%3"/>
        <w:lvlJc w:val="left"/>
        <w:pPr>
          <w:ind w:left="1701" w:hanging="850"/>
        </w:pPr>
        <w:rPr>
          <w:rFonts w:hint="default"/>
        </w:rPr>
      </w:lvl>
    </w:lvlOverride>
    <w:lvlOverride w:ilvl="3">
      <w:startOverride w:val="1"/>
      <w:lvl w:ilvl="3">
        <w:start w:val="1"/>
        <w:numFmt w:val="lowerLetter"/>
        <w:pStyle w:val="PLLANUM4"/>
        <w:lvlText w:val="(%4)"/>
        <w:lvlJc w:val="left"/>
        <w:pPr>
          <w:tabs>
            <w:tab w:val="num" w:pos="1701"/>
          </w:tabs>
          <w:ind w:left="2552" w:hanging="851"/>
        </w:pPr>
        <w:rPr>
          <w:rFonts w:hint="default"/>
        </w:rPr>
      </w:lvl>
    </w:lvlOverride>
    <w:lvlOverride w:ilvl="4">
      <w:startOverride w:val="1"/>
      <w:lvl w:ilvl="4">
        <w:start w:val="1"/>
        <w:numFmt w:val="lowerRoman"/>
        <w:pStyle w:val="PLLANUM5"/>
        <w:lvlText w:val="(%5)"/>
        <w:lvlJc w:val="left"/>
        <w:pPr>
          <w:ind w:left="3402" w:hanging="850"/>
        </w:pPr>
        <w:rPr>
          <w:rFonts w:hint="default"/>
        </w:rPr>
      </w:lvl>
    </w:lvlOverride>
    <w:lvlOverride w:ilvl="5">
      <w:startOverride w:val="1"/>
      <w:lvl w:ilvl="5">
        <w:start w:val="1"/>
        <w:numFmt w:val="upperLetter"/>
        <w:pStyle w:val="PLLANUM6"/>
        <w:lvlText w:val="(%6)"/>
        <w:lvlJc w:val="left"/>
        <w:pPr>
          <w:ind w:left="3402" w:hanging="85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8" w16cid:durableId="319694163">
    <w:abstractNumId w:val="20"/>
    <w:lvlOverride w:ilvl="0">
      <w:startOverride w:val="1"/>
      <w:lvl w:ilvl="0">
        <w:start w:val="1"/>
        <w:numFmt w:val="decimal"/>
        <w:pStyle w:val="PLLANUM1"/>
        <w:lvlText w:val="%1."/>
        <w:lvlJc w:val="left"/>
        <w:pPr>
          <w:ind w:left="0" w:firstLine="0"/>
        </w:pPr>
        <w:rPr>
          <w:rFonts w:hint="default"/>
          <w:caps/>
        </w:rPr>
      </w:lvl>
    </w:lvlOverride>
    <w:lvlOverride w:ilvl="1">
      <w:startOverride w:val="1"/>
      <w:lvl w:ilvl="1">
        <w:start w:val="1"/>
        <w:numFmt w:val="decimal"/>
        <w:pStyle w:val="PLLANUM2"/>
        <w:lvlText w:val="%1.%2"/>
        <w:lvlJc w:val="left"/>
        <w:pPr>
          <w:ind w:left="851" w:hanging="851"/>
        </w:pPr>
        <w:rPr>
          <w:rFonts w:hint="default"/>
          <w:b w:val="0"/>
        </w:rPr>
      </w:lvl>
    </w:lvlOverride>
    <w:lvlOverride w:ilvl="2">
      <w:startOverride w:val="1"/>
      <w:lvl w:ilvl="2">
        <w:start w:val="1"/>
        <w:numFmt w:val="decimal"/>
        <w:pStyle w:val="PLLANUM3"/>
        <w:lvlText w:val="%1.%2.%3"/>
        <w:lvlJc w:val="left"/>
        <w:pPr>
          <w:ind w:left="1701" w:hanging="850"/>
        </w:pPr>
        <w:rPr>
          <w:rFonts w:hint="default"/>
        </w:rPr>
      </w:lvl>
    </w:lvlOverride>
    <w:lvlOverride w:ilvl="3">
      <w:startOverride w:val="1"/>
      <w:lvl w:ilvl="3">
        <w:start w:val="1"/>
        <w:numFmt w:val="lowerLetter"/>
        <w:pStyle w:val="PLLANUM4"/>
        <w:lvlText w:val="(%4)"/>
        <w:lvlJc w:val="left"/>
        <w:pPr>
          <w:tabs>
            <w:tab w:val="num" w:pos="1701"/>
          </w:tabs>
          <w:ind w:left="2552" w:hanging="851"/>
        </w:pPr>
        <w:rPr>
          <w:rFonts w:hint="default"/>
        </w:rPr>
      </w:lvl>
    </w:lvlOverride>
    <w:lvlOverride w:ilvl="4">
      <w:startOverride w:val="1"/>
      <w:lvl w:ilvl="4">
        <w:start w:val="1"/>
        <w:numFmt w:val="lowerRoman"/>
        <w:pStyle w:val="PLLANUM5"/>
        <w:lvlText w:val="(%5)"/>
        <w:lvlJc w:val="left"/>
        <w:pPr>
          <w:ind w:left="3402" w:hanging="850"/>
        </w:pPr>
        <w:rPr>
          <w:rFonts w:hint="default"/>
        </w:rPr>
      </w:lvl>
    </w:lvlOverride>
    <w:lvlOverride w:ilvl="5">
      <w:startOverride w:val="1"/>
      <w:lvl w:ilvl="5">
        <w:start w:val="1"/>
        <w:numFmt w:val="upperLetter"/>
        <w:pStyle w:val="PLLANUM6"/>
        <w:lvlText w:val="(%6)"/>
        <w:lvlJc w:val="left"/>
        <w:pPr>
          <w:ind w:left="3402" w:hanging="85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9" w16cid:durableId="4668957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A04"/>
    <w:rsid w:val="0003705B"/>
    <w:rsid w:val="0005609E"/>
    <w:rsid w:val="00075CD9"/>
    <w:rsid w:val="000953D5"/>
    <w:rsid w:val="000A0010"/>
    <w:rsid w:val="000A32A0"/>
    <w:rsid w:val="000C334D"/>
    <w:rsid w:val="00115A30"/>
    <w:rsid w:val="00151291"/>
    <w:rsid w:val="00162BE2"/>
    <w:rsid w:val="00163A1E"/>
    <w:rsid w:val="00234AFB"/>
    <w:rsid w:val="002645C0"/>
    <w:rsid w:val="002A4673"/>
    <w:rsid w:val="002B5365"/>
    <w:rsid w:val="002C72A7"/>
    <w:rsid w:val="002F25A6"/>
    <w:rsid w:val="002F2B9D"/>
    <w:rsid w:val="0035438F"/>
    <w:rsid w:val="003744E9"/>
    <w:rsid w:val="003813E9"/>
    <w:rsid w:val="0039269D"/>
    <w:rsid w:val="004355A3"/>
    <w:rsid w:val="00471823"/>
    <w:rsid w:val="004C49BC"/>
    <w:rsid w:val="004E2B52"/>
    <w:rsid w:val="004E5B5F"/>
    <w:rsid w:val="00502D73"/>
    <w:rsid w:val="00502E64"/>
    <w:rsid w:val="005551F6"/>
    <w:rsid w:val="00576095"/>
    <w:rsid w:val="00585076"/>
    <w:rsid w:val="005866D0"/>
    <w:rsid w:val="00594EEA"/>
    <w:rsid w:val="005A71D4"/>
    <w:rsid w:val="005B04C8"/>
    <w:rsid w:val="005B2DCB"/>
    <w:rsid w:val="005B7419"/>
    <w:rsid w:val="005C4BB9"/>
    <w:rsid w:val="005C7FB0"/>
    <w:rsid w:val="00642270"/>
    <w:rsid w:val="0067099C"/>
    <w:rsid w:val="00672A04"/>
    <w:rsid w:val="00681B96"/>
    <w:rsid w:val="00697EA3"/>
    <w:rsid w:val="006A60AC"/>
    <w:rsid w:val="006B6546"/>
    <w:rsid w:val="006C47FB"/>
    <w:rsid w:val="006D2C48"/>
    <w:rsid w:val="006E6843"/>
    <w:rsid w:val="006E6B79"/>
    <w:rsid w:val="00704A11"/>
    <w:rsid w:val="00736901"/>
    <w:rsid w:val="00762BF2"/>
    <w:rsid w:val="007B7866"/>
    <w:rsid w:val="007C28B8"/>
    <w:rsid w:val="007C46DC"/>
    <w:rsid w:val="007D6949"/>
    <w:rsid w:val="007F445B"/>
    <w:rsid w:val="008546C6"/>
    <w:rsid w:val="008724B7"/>
    <w:rsid w:val="0090096D"/>
    <w:rsid w:val="00904037"/>
    <w:rsid w:val="0092210A"/>
    <w:rsid w:val="009314F4"/>
    <w:rsid w:val="00931916"/>
    <w:rsid w:val="00980846"/>
    <w:rsid w:val="009C5FC8"/>
    <w:rsid w:val="00A0100B"/>
    <w:rsid w:val="00A06EAA"/>
    <w:rsid w:val="00A15CC5"/>
    <w:rsid w:val="00A330A0"/>
    <w:rsid w:val="00A426CD"/>
    <w:rsid w:val="00A47FE6"/>
    <w:rsid w:val="00A650BA"/>
    <w:rsid w:val="00A82E3B"/>
    <w:rsid w:val="00AB77EE"/>
    <w:rsid w:val="00AC4765"/>
    <w:rsid w:val="00AC61A7"/>
    <w:rsid w:val="00AD695E"/>
    <w:rsid w:val="00B10A64"/>
    <w:rsid w:val="00B148CF"/>
    <w:rsid w:val="00B62911"/>
    <w:rsid w:val="00B72A94"/>
    <w:rsid w:val="00B80EE5"/>
    <w:rsid w:val="00B86405"/>
    <w:rsid w:val="00BA0D3E"/>
    <w:rsid w:val="00BA1FBC"/>
    <w:rsid w:val="00C24B40"/>
    <w:rsid w:val="00C36DB3"/>
    <w:rsid w:val="00C65FB6"/>
    <w:rsid w:val="00CC3365"/>
    <w:rsid w:val="00CC52C5"/>
    <w:rsid w:val="00CD2202"/>
    <w:rsid w:val="00CE2963"/>
    <w:rsid w:val="00CE5BEE"/>
    <w:rsid w:val="00CE65CE"/>
    <w:rsid w:val="00CF4DE3"/>
    <w:rsid w:val="00D2380B"/>
    <w:rsid w:val="00D423E0"/>
    <w:rsid w:val="00D877AA"/>
    <w:rsid w:val="00D939F7"/>
    <w:rsid w:val="00D97B6A"/>
    <w:rsid w:val="00DA4886"/>
    <w:rsid w:val="00DC1EA9"/>
    <w:rsid w:val="00DC5C3B"/>
    <w:rsid w:val="00DC6E5A"/>
    <w:rsid w:val="00DC7847"/>
    <w:rsid w:val="00E2022A"/>
    <w:rsid w:val="00E23F5D"/>
    <w:rsid w:val="00E27052"/>
    <w:rsid w:val="00E366E5"/>
    <w:rsid w:val="00E849DF"/>
    <w:rsid w:val="00ED27EC"/>
    <w:rsid w:val="00ED6C12"/>
    <w:rsid w:val="00EE58C7"/>
    <w:rsid w:val="00F60702"/>
    <w:rsid w:val="00F74E31"/>
    <w:rsid w:val="00F75AC7"/>
    <w:rsid w:val="00FE173B"/>
    <w:rsid w:val="00FE1B7A"/>
    <w:rsid w:val="1B24D872"/>
    <w:rsid w:val="3B96C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72EBE"/>
  <w15:docId w15:val="{6440DB18-30EC-488F-AD74-C3725E07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04"/>
    <w:pPr>
      <w:spacing w:after="0" w:line="240" w:lineRule="auto"/>
      <w:jc w:val="both"/>
    </w:pPr>
    <w:rPr>
      <w:rFonts w:ascii="Franklin Gothic Book" w:hAnsi="Franklin Gothic Book" w:cs="Times New Roman"/>
      <w:lang w:val="en-IE"/>
    </w:rPr>
  </w:style>
  <w:style w:type="paragraph" w:styleId="Heading1">
    <w:name w:val="heading 1"/>
    <w:basedOn w:val="Normal"/>
    <w:next w:val="Normal"/>
    <w:link w:val="Heading1Char"/>
    <w:uiPriority w:val="9"/>
    <w:qFormat/>
    <w:rsid w:val="00672A04"/>
    <w:pPr>
      <w:numPr>
        <w:numId w:val="30"/>
      </w:numPr>
      <w:outlineLvl w:val="0"/>
    </w:pPr>
    <w:rPr>
      <w:rFonts w:ascii="Arial" w:hAnsi="Arial"/>
      <w:b/>
      <w:sz w:val="20"/>
      <w:szCs w:val="24"/>
      <w:lang w:eastAsia="en-GB"/>
    </w:rPr>
  </w:style>
  <w:style w:type="paragraph" w:styleId="Heading2">
    <w:name w:val="heading 2"/>
    <w:basedOn w:val="Normal"/>
    <w:next w:val="Normal"/>
    <w:link w:val="Heading2Char"/>
    <w:uiPriority w:val="9"/>
    <w:unhideWhenUsed/>
    <w:qFormat/>
    <w:rsid w:val="00672A04"/>
    <w:pPr>
      <w:numPr>
        <w:ilvl w:val="1"/>
        <w:numId w:val="30"/>
      </w:numPr>
      <w:outlineLvl w:val="1"/>
    </w:pPr>
    <w:rPr>
      <w:rFonts w:ascii="Arial" w:hAnsi="Arial"/>
      <w:sz w:val="20"/>
      <w:szCs w:val="24"/>
      <w:lang w:eastAsia="en-GB"/>
    </w:rPr>
  </w:style>
  <w:style w:type="paragraph" w:styleId="Heading3">
    <w:name w:val="heading 3"/>
    <w:basedOn w:val="Normal"/>
    <w:next w:val="Normal"/>
    <w:link w:val="Heading3Char"/>
    <w:uiPriority w:val="9"/>
    <w:unhideWhenUsed/>
    <w:qFormat/>
    <w:rsid w:val="00672A04"/>
    <w:pPr>
      <w:numPr>
        <w:ilvl w:val="2"/>
        <w:numId w:val="30"/>
      </w:numPr>
      <w:outlineLvl w:val="2"/>
    </w:pPr>
    <w:rPr>
      <w:rFonts w:ascii="Arial" w:hAnsi="Arial"/>
      <w:sz w:val="20"/>
      <w:szCs w:val="24"/>
      <w:lang w:eastAsia="en-GB"/>
    </w:rPr>
  </w:style>
  <w:style w:type="paragraph" w:styleId="Heading4">
    <w:name w:val="heading 4"/>
    <w:basedOn w:val="Normal"/>
    <w:next w:val="Normal"/>
    <w:link w:val="Heading4Char"/>
    <w:uiPriority w:val="9"/>
    <w:unhideWhenUsed/>
    <w:qFormat/>
    <w:rsid w:val="00672A04"/>
    <w:pPr>
      <w:numPr>
        <w:ilvl w:val="3"/>
        <w:numId w:val="30"/>
      </w:numPr>
      <w:outlineLvl w:val="3"/>
    </w:pPr>
    <w:rPr>
      <w:rFonts w:ascii="Arial" w:hAnsi="Arial"/>
      <w:sz w:val="20"/>
      <w:szCs w:val="24"/>
      <w:lang w:eastAsia="en-GB"/>
    </w:rPr>
  </w:style>
  <w:style w:type="paragraph" w:styleId="Heading5">
    <w:name w:val="heading 5"/>
    <w:basedOn w:val="Normal"/>
    <w:next w:val="Normal"/>
    <w:link w:val="Heading5Char"/>
    <w:uiPriority w:val="9"/>
    <w:unhideWhenUsed/>
    <w:qFormat/>
    <w:rsid w:val="00672A04"/>
    <w:pPr>
      <w:numPr>
        <w:ilvl w:val="4"/>
        <w:numId w:val="30"/>
      </w:numPr>
      <w:outlineLvl w:val="4"/>
    </w:pPr>
    <w:rPr>
      <w:rFonts w:ascii="Arial" w:hAnsi="Arial"/>
      <w:sz w:val="20"/>
      <w:szCs w:val="24"/>
      <w:lang w:eastAsia="en-GB"/>
    </w:rPr>
  </w:style>
  <w:style w:type="paragraph" w:styleId="Heading6">
    <w:name w:val="heading 6"/>
    <w:basedOn w:val="Normal"/>
    <w:next w:val="Normal"/>
    <w:link w:val="Heading6Char"/>
    <w:uiPriority w:val="9"/>
    <w:unhideWhenUsed/>
    <w:qFormat/>
    <w:rsid w:val="00672A04"/>
    <w:pPr>
      <w:numPr>
        <w:ilvl w:val="5"/>
        <w:numId w:val="30"/>
      </w:numPr>
      <w:outlineLvl w:val="5"/>
    </w:pPr>
    <w:rPr>
      <w:rFonts w:ascii="Arial" w:hAnsi="Arial"/>
      <w:sz w:val="20"/>
      <w:szCs w:val="24"/>
      <w:lang w:eastAsia="en-GB"/>
    </w:rPr>
  </w:style>
  <w:style w:type="paragraph" w:styleId="Heading7">
    <w:name w:val="heading 7"/>
    <w:basedOn w:val="Normal"/>
    <w:next w:val="Normal"/>
    <w:link w:val="Heading7Char"/>
    <w:uiPriority w:val="9"/>
    <w:unhideWhenUsed/>
    <w:rsid w:val="00672A04"/>
    <w:pPr>
      <w:jc w:val="left"/>
      <w:outlineLvl w:val="6"/>
    </w:pPr>
    <w:rPr>
      <w:b/>
      <w:smallCaps/>
      <w:color w:val="ED7D31" w:themeColor="accent2"/>
      <w:spacing w:val="10"/>
    </w:rPr>
  </w:style>
  <w:style w:type="paragraph" w:styleId="Heading8">
    <w:name w:val="heading 8"/>
    <w:basedOn w:val="Normal"/>
    <w:next w:val="Normal"/>
    <w:link w:val="Heading8Char"/>
    <w:uiPriority w:val="9"/>
    <w:unhideWhenUsed/>
    <w:qFormat/>
    <w:rsid w:val="00672A04"/>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unhideWhenUsed/>
    <w:qFormat/>
    <w:rsid w:val="00672A04"/>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A04"/>
    <w:rPr>
      <w:rFonts w:ascii="Arial" w:hAnsi="Arial" w:cs="Times New Roman"/>
      <w:b/>
      <w:sz w:val="20"/>
      <w:szCs w:val="24"/>
      <w:lang w:val="en-IE" w:eastAsia="en-GB"/>
    </w:rPr>
  </w:style>
  <w:style w:type="character" w:customStyle="1" w:styleId="Heading2Char">
    <w:name w:val="Heading 2 Char"/>
    <w:basedOn w:val="DefaultParagraphFont"/>
    <w:link w:val="Heading2"/>
    <w:uiPriority w:val="9"/>
    <w:rsid w:val="00672A04"/>
    <w:rPr>
      <w:rFonts w:ascii="Arial" w:hAnsi="Arial" w:cs="Times New Roman"/>
      <w:sz w:val="20"/>
      <w:szCs w:val="24"/>
      <w:lang w:val="en-IE" w:eastAsia="en-GB"/>
    </w:rPr>
  </w:style>
  <w:style w:type="character" w:customStyle="1" w:styleId="Heading3Char">
    <w:name w:val="Heading 3 Char"/>
    <w:basedOn w:val="DefaultParagraphFont"/>
    <w:link w:val="Heading3"/>
    <w:uiPriority w:val="9"/>
    <w:rsid w:val="00672A04"/>
    <w:rPr>
      <w:rFonts w:ascii="Arial" w:hAnsi="Arial" w:cs="Times New Roman"/>
      <w:sz w:val="20"/>
      <w:szCs w:val="24"/>
      <w:lang w:val="en-IE" w:eastAsia="en-GB"/>
    </w:rPr>
  </w:style>
  <w:style w:type="character" w:customStyle="1" w:styleId="Heading4Char">
    <w:name w:val="Heading 4 Char"/>
    <w:basedOn w:val="DefaultParagraphFont"/>
    <w:link w:val="Heading4"/>
    <w:uiPriority w:val="9"/>
    <w:rsid w:val="00672A04"/>
    <w:rPr>
      <w:rFonts w:ascii="Arial" w:hAnsi="Arial" w:cs="Times New Roman"/>
      <w:sz w:val="20"/>
      <w:szCs w:val="24"/>
      <w:lang w:val="en-IE" w:eastAsia="en-GB"/>
    </w:rPr>
  </w:style>
  <w:style w:type="character" w:customStyle="1" w:styleId="Heading5Char">
    <w:name w:val="Heading 5 Char"/>
    <w:basedOn w:val="DefaultParagraphFont"/>
    <w:link w:val="Heading5"/>
    <w:uiPriority w:val="9"/>
    <w:rsid w:val="00672A04"/>
    <w:rPr>
      <w:rFonts w:ascii="Arial" w:hAnsi="Arial" w:cs="Times New Roman"/>
      <w:sz w:val="20"/>
      <w:szCs w:val="24"/>
      <w:lang w:val="en-IE" w:eastAsia="en-GB"/>
    </w:rPr>
  </w:style>
  <w:style w:type="character" w:customStyle="1" w:styleId="Heading6Char">
    <w:name w:val="Heading 6 Char"/>
    <w:basedOn w:val="DefaultParagraphFont"/>
    <w:link w:val="Heading6"/>
    <w:uiPriority w:val="9"/>
    <w:rsid w:val="00672A04"/>
    <w:rPr>
      <w:rFonts w:ascii="Arial" w:hAnsi="Arial" w:cs="Times New Roman"/>
      <w:sz w:val="20"/>
      <w:szCs w:val="24"/>
      <w:lang w:val="en-IE" w:eastAsia="en-GB"/>
    </w:rPr>
  </w:style>
  <w:style w:type="character" w:customStyle="1" w:styleId="Heading7Char">
    <w:name w:val="Heading 7 Char"/>
    <w:basedOn w:val="DefaultParagraphFont"/>
    <w:link w:val="Heading7"/>
    <w:uiPriority w:val="9"/>
    <w:rsid w:val="00672A04"/>
    <w:rPr>
      <w:rFonts w:ascii="Franklin Gothic Book" w:hAnsi="Franklin Gothic Book" w:cs="Times New Roman"/>
      <w:b/>
      <w:smallCaps/>
      <w:color w:val="ED7D31" w:themeColor="accent2"/>
      <w:spacing w:val="10"/>
      <w:lang w:val="en-IE"/>
    </w:rPr>
  </w:style>
  <w:style w:type="character" w:customStyle="1" w:styleId="Heading8Char">
    <w:name w:val="Heading 8 Char"/>
    <w:basedOn w:val="DefaultParagraphFont"/>
    <w:link w:val="Heading8"/>
    <w:uiPriority w:val="9"/>
    <w:rsid w:val="00672A04"/>
    <w:rPr>
      <w:rFonts w:asciiTheme="majorHAnsi" w:eastAsiaTheme="majorEastAsia" w:hAnsiTheme="majorHAnsi" w:cstheme="majorBidi"/>
      <w:color w:val="404040" w:themeColor="text1" w:themeTint="BF"/>
      <w:sz w:val="20"/>
      <w:lang w:val="en-IE"/>
    </w:rPr>
  </w:style>
  <w:style w:type="character" w:customStyle="1" w:styleId="Heading9Char">
    <w:name w:val="Heading 9 Char"/>
    <w:basedOn w:val="DefaultParagraphFont"/>
    <w:link w:val="Heading9"/>
    <w:uiPriority w:val="9"/>
    <w:rsid w:val="00672A04"/>
    <w:rPr>
      <w:rFonts w:asciiTheme="majorHAnsi" w:eastAsiaTheme="majorEastAsia" w:hAnsiTheme="majorHAnsi" w:cstheme="majorBidi"/>
      <w:i/>
      <w:iCs/>
      <w:color w:val="404040" w:themeColor="text1" w:themeTint="BF"/>
      <w:sz w:val="20"/>
      <w:lang w:val="en-IE"/>
    </w:rPr>
  </w:style>
  <w:style w:type="paragraph" w:customStyle="1" w:styleId="ssPara1">
    <w:name w:val="ssPara1"/>
    <w:basedOn w:val="Normal"/>
    <w:qFormat/>
    <w:rsid w:val="00672A04"/>
    <w:pPr>
      <w:spacing w:after="260"/>
    </w:pPr>
    <w:rPr>
      <w:rFonts w:asciiTheme="minorHAnsi" w:eastAsia="Times New Roman" w:hAnsiTheme="minorHAnsi"/>
      <w:lang w:eastAsia="en-GB"/>
    </w:rPr>
  </w:style>
  <w:style w:type="paragraph" w:customStyle="1" w:styleId="ssPara2">
    <w:name w:val="ssPara2"/>
    <w:basedOn w:val="Normal"/>
    <w:uiPriority w:val="34"/>
    <w:qFormat/>
    <w:rsid w:val="00672A04"/>
    <w:pPr>
      <w:spacing w:after="260"/>
      <w:ind w:left="709"/>
    </w:pPr>
    <w:rPr>
      <w:rFonts w:asciiTheme="minorHAnsi" w:eastAsia="Times New Roman" w:hAnsiTheme="minorHAnsi"/>
      <w:lang w:eastAsia="en-GB"/>
    </w:rPr>
  </w:style>
  <w:style w:type="character" w:styleId="EndnoteReference">
    <w:name w:val="endnote reference"/>
    <w:semiHidden/>
    <w:rsid w:val="00672A04"/>
    <w:rPr>
      <w:vertAlign w:val="superscript"/>
    </w:rPr>
  </w:style>
  <w:style w:type="paragraph" w:styleId="EndnoteText">
    <w:name w:val="endnote text"/>
    <w:basedOn w:val="Normal"/>
    <w:link w:val="EndnoteTextChar"/>
    <w:semiHidden/>
    <w:rsid w:val="00672A04"/>
    <w:pPr>
      <w:tabs>
        <w:tab w:val="left" w:pos="709"/>
      </w:tabs>
      <w:spacing w:after="260"/>
      <w:ind w:left="709" w:hanging="709"/>
    </w:pPr>
    <w:rPr>
      <w:rFonts w:eastAsia="Times New Roman"/>
      <w:szCs w:val="20"/>
    </w:rPr>
  </w:style>
  <w:style w:type="character" w:customStyle="1" w:styleId="EndnoteTextChar">
    <w:name w:val="Endnote Text Char"/>
    <w:basedOn w:val="DefaultParagraphFont"/>
    <w:link w:val="EndnoteText"/>
    <w:semiHidden/>
    <w:rsid w:val="00672A04"/>
    <w:rPr>
      <w:rFonts w:ascii="Franklin Gothic Book" w:eastAsia="Times New Roman" w:hAnsi="Franklin Gothic Book" w:cs="Times New Roman"/>
      <w:szCs w:val="20"/>
      <w:lang w:val="en-IE"/>
    </w:rPr>
  </w:style>
  <w:style w:type="paragraph" w:styleId="Footer">
    <w:name w:val="footer"/>
    <w:basedOn w:val="Normal"/>
    <w:link w:val="FooterChar"/>
    <w:uiPriority w:val="99"/>
    <w:rsid w:val="00672A04"/>
    <w:pPr>
      <w:tabs>
        <w:tab w:val="center" w:pos="4153"/>
        <w:tab w:val="right" w:pos="8306"/>
      </w:tabs>
    </w:pPr>
    <w:rPr>
      <w:rFonts w:ascii="Arial" w:hAnsi="Arial"/>
      <w:sz w:val="20"/>
    </w:rPr>
  </w:style>
  <w:style w:type="character" w:customStyle="1" w:styleId="FooterChar">
    <w:name w:val="Footer Char"/>
    <w:basedOn w:val="DefaultParagraphFont"/>
    <w:link w:val="Footer"/>
    <w:uiPriority w:val="99"/>
    <w:rsid w:val="00672A04"/>
    <w:rPr>
      <w:rFonts w:ascii="Arial" w:hAnsi="Arial" w:cs="Times New Roman"/>
      <w:sz w:val="20"/>
      <w:lang w:val="en-IE"/>
    </w:rPr>
  </w:style>
  <w:style w:type="paragraph" w:styleId="Header">
    <w:name w:val="header"/>
    <w:basedOn w:val="Normal"/>
    <w:link w:val="HeaderChar"/>
    <w:rsid w:val="00672A04"/>
    <w:pPr>
      <w:tabs>
        <w:tab w:val="center" w:pos="4153"/>
        <w:tab w:val="right" w:pos="8306"/>
      </w:tabs>
    </w:pPr>
    <w:rPr>
      <w:rFonts w:ascii="Arial" w:hAnsi="Arial"/>
      <w:sz w:val="20"/>
    </w:rPr>
  </w:style>
  <w:style w:type="character" w:customStyle="1" w:styleId="HeaderChar">
    <w:name w:val="Header Char"/>
    <w:basedOn w:val="DefaultParagraphFont"/>
    <w:link w:val="Header"/>
    <w:rsid w:val="00672A04"/>
    <w:rPr>
      <w:rFonts w:ascii="Arial" w:hAnsi="Arial" w:cs="Times New Roman"/>
      <w:sz w:val="20"/>
      <w:lang w:val="en-IE"/>
    </w:rPr>
  </w:style>
  <w:style w:type="character" w:styleId="PageNumber">
    <w:name w:val="page number"/>
    <w:rsid w:val="00672A04"/>
    <w:rPr>
      <w:rFonts w:ascii="Arial" w:hAnsi="Arial"/>
      <w:sz w:val="20"/>
    </w:rPr>
  </w:style>
  <w:style w:type="paragraph" w:customStyle="1" w:styleId="ssRestartNumber">
    <w:name w:val="ssRestartNumber"/>
    <w:basedOn w:val="Normal"/>
    <w:next w:val="ssPara1"/>
    <w:uiPriority w:val="38"/>
    <w:rsid w:val="00672A04"/>
    <w:pPr>
      <w:numPr>
        <w:numId w:val="12"/>
      </w:numPr>
    </w:pPr>
    <w:rPr>
      <w:rFonts w:asciiTheme="minorHAnsi" w:eastAsia="Times New Roman" w:hAnsiTheme="minorHAnsi"/>
      <w:color w:val="FF0000"/>
      <w:lang w:eastAsia="en-GB"/>
    </w:rPr>
  </w:style>
  <w:style w:type="paragraph" w:customStyle="1" w:styleId="ssqSchedule">
    <w:name w:val="ssqSchedule"/>
    <w:basedOn w:val="ssPara1"/>
    <w:next w:val="ssPara1"/>
    <w:uiPriority w:val="45"/>
    <w:qFormat/>
    <w:rsid w:val="00672A04"/>
    <w:pPr>
      <w:numPr>
        <w:ilvl w:val="1"/>
        <w:numId w:val="5"/>
      </w:numPr>
      <w:jc w:val="center"/>
    </w:pPr>
    <w:rPr>
      <w:rFonts w:asciiTheme="majorHAnsi" w:eastAsiaTheme="minorHAnsi" w:hAnsiTheme="majorHAnsi" w:cstheme="minorBidi"/>
      <w:b/>
      <w:caps/>
      <w:lang w:eastAsia="en-US"/>
    </w:rPr>
  </w:style>
  <w:style w:type="paragraph" w:styleId="TOC1">
    <w:name w:val="toc 1"/>
    <w:basedOn w:val="Normal"/>
    <w:next w:val="TOC2"/>
    <w:autoRedefine/>
    <w:uiPriority w:val="39"/>
    <w:unhideWhenUsed/>
    <w:rsid w:val="00672A04"/>
    <w:pPr>
      <w:tabs>
        <w:tab w:val="left" w:pos="425"/>
        <w:tab w:val="left" w:leader="dot" w:pos="9072"/>
      </w:tabs>
      <w:spacing w:before="240" w:after="240"/>
      <w:jc w:val="left"/>
    </w:pPr>
    <w:rPr>
      <w:b/>
      <w:caps/>
      <w:noProof/>
    </w:rPr>
  </w:style>
  <w:style w:type="paragraph" w:styleId="TOC4">
    <w:name w:val="toc 4"/>
    <w:basedOn w:val="Normal"/>
    <w:next w:val="Normal"/>
    <w:autoRedefine/>
    <w:uiPriority w:val="39"/>
    <w:semiHidden/>
    <w:unhideWhenUsed/>
    <w:rsid w:val="00672A04"/>
    <w:pPr>
      <w:spacing w:after="100"/>
      <w:ind w:left="720"/>
    </w:pPr>
    <w:rPr>
      <w:rFonts w:ascii="Arial" w:hAnsi="Arial"/>
      <w:sz w:val="20"/>
    </w:rPr>
  </w:style>
  <w:style w:type="paragraph" w:customStyle="1" w:styleId="sszLabels">
    <w:name w:val="sszLabels"/>
    <w:basedOn w:val="Normal"/>
    <w:next w:val="Normal"/>
    <w:rsid w:val="00672A04"/>
    <w:pPr>
      <w:widowControl w:val="0"/>
      <w:spacing w:before="40" w:after="240" w:line="260" w:lineRule="atLeast"/>
    </w:pPr>
    <w:rPr>
      <w:rFonts w:eastAsia="Times New Roman"/>
      <w:noProof/>
      <w:sz w:val="16"/>
      <w:szCs w:val="20"/>
    </w:rPr>
  </w:style>
  <w:style w:type="paragraph" w:customStyle="1" w:styleId="sszLargeText">
    <w:name w:val="sszLargeText"/>
    <w:basedOn w:val="Normal"/>
    <w:next w:val="Normal"/>
    <w:rsid w:val="00672A04"/>
    <w:pPr>
      <w:widowControl w:val="0"/>
      <w:spacing w:before="120" w:after="800" w:line="260" w:lineRule="atLeast"/>
    </w:pPr>
    <w:rPr>
      <w:rFonts w:eastAsia="Times New Roman"/>
      <w:noProof/>
      <w:sz w:val="54"/>
      <w:szCs w:val="20"/>
    </w:rPr>
  </w:style>
  <w:style w:type="paragraph" w:customStyle="1" w:styleId="sszAgreementText">
    <w:name w:val="sszAgreementText"/>
    <w:basedOn w:val="Normal"/>
    <w:rsid w:val="00672A04"/>
    <w:pPr>
      <w:widowControl w:val="0"/>
      <w:spacing w:line="260" w:lineRule="atLeast"/>
    </w:pPr>
    <w:rPr>
      <w:rFonts w:eastAsia="Times New Roman"/>
      <w:szCs w:val="20"/>
    </w:rPr>
  </w:style>
  <w:style w:type="paragraph" w:customStyle="1" w:styleId="sszRelatingText">
    <w:name w:val="sszRelatingText"/>
    <w:basedOn w:val="Normal"/>
    <w:rsid w:val="00672A04"/>
    <w:pPr>
      <w:widowControl w:val="0"/>
      <w:spacing w:line="260" w:lineRule="atLeast"/>
    </w:pPr>
    <w:rPr>
      <w:rFonts w:eastAsia="Times New Roman"/>
      <w:noProof/>
      <w:sz w:val="28"/>
      <w:szCs w:val="20"/>
    </w:rPr>
  </w:style>
  <w:style w:type="paragraph" w:customStyle="1" w:styleId="sszSSDetails">
    <w:name w:val="sszS&amp;SDetails"/>
    <w:basedOn w:val="Normal"/>
    <w:next w:val="Normal"/>
    <w:rsid w:val="00672A04"/>
    <w:pPr>
      <w:tabs>
        <w:tab w:val="right" w:pos="7173"/>
      </w:tabs>
      <w:spacing w:line="260" w:lineRule="atLeast"/>
    </w:pPr>
    <w:rPr>
      <w:rFonts w:eastAsia="Times New Roman"/>
      <w:noProof/>
      <w:sz w:val="16"/>
      <w:szCs w:val="20"/>
    </w:rPr>
  </w:style>
  <w:style w:type="paragraph" w:styleId="TOC5">
    <w:name w:val="toc 5"/>
    <w:basedOn w:val="Normal"/>
    <w:next w:val="Normal"/>
    <w:autoRedefine/>
    <w:uiPriority w:val="39"/>
    <w:semiHidden/>
    <w:unhideWhenUsed/>
    <w:rsid w:val="00672A04"/>
    <w:pPr>
      <w:spacing w:after="100"/>
      <w:ind w:left="960"/>
    </w:pPr>
    <w:rPr>
      <w:rFonts w:ascii="Arial" w:hAnsi="Arial"/>
      <w:sz w:val="20"/>
    </w:rPr>
  </w:style>
  <w:style w:type="paragraph" w:customStyle="1" w:styleId="ssNoHeading1">
    <w:name w:val="ssNoHeading1"/>
    <w:basedOn w:val="Heading1"/>
    <w:rsid w:val="00672A04"/>
    <w:rPr>
      <w:b w:val="0"/>
      <w:szCs w:val="22"/>
    </w:rPr>
  </w:style>
  <w:style w:type="paragraph" w:customStyle="1" w:styleId="ssNoHeading2">
    <w:name w:val="ssNoHeading2"/>
    <w:basedOn w:val="Heading2"/>
    <w:rsid w:val="00672A04"/>
    <w:rPr>
      <w:b/>
    </w:rPr>
  </w:style>
  <w:style w:type="paragraph" w:customStyle="1" w:styleId="ssNoHeading3">
    <w:name w:val="ssNoHeading3"/>
    <w:basedOn w:val="Heading3"/>
    <w:rsid w:val="00672A04"/>
    <w:rPr>
      <w:b/>
    </w:rPr>
  </w:style>
  <w:style w:type="paragraph" w:customStyle="1" w:styleId="ssPara3">
    <w:name w:val="ssPara3"/>
    <w:basedOn w:val="Normal"/>
    <w:qFormat/>
    <w:rsid w:val="00672A04"/>
    <w:pPr>
      <w:spacing w:after="260"/>
      <w:ind w:left="1418"/>
    </w:pPr>
    <w:rPr>
      <w:rFonts w:asciiTheme="minorHAnsi" w:eastAsia="Times New Roman" w:hAnsiTheme="minorHAnsi"/>
      <w:lang w:eastAsia="en-GB"/>
    </w:rPr>
  </w:style>
  <w:style w:type="paragraph" w:customStyle="1" w:styleId="ssPara4">
    <w:name w:val="ssPara4"/>
    <w:basedOn w:val="Normal"/>
    <w:uiPriority w:val="34"/>
    <w:qFormat/>
    <w:rsid w:val="00672A04"/>
    <w:pPr>
      <w:spacing w:after="260"/>
      <w:ind w:left="1985"/>
    </w:pPr>
    <w:rPr>
      <w:rFonts w:asciiTheme="minorHAnsi" w:eastAsia="Times New Roman" w:hAnsiTheme="minorHAnsi"/>
      <w:lang w:eastAsia="en-GB"/>
    </w:rPr>
  </w:style>
  <w:style w:type="paragraph" w:customStyle="1" w:styleId="ssPara5">
    <w:name w:val="ssPara5"/>
    <w:basedOn w:val="Normal"/>
    <w:uiPriority w:val="34"/>
    <w:qFormat/>
    <w:rsid w:val="00672A04"/>
    <w:pPr>
      <w:spacing w:after="260"/>
      <w:ind w:left="2552"/>
    </w:pPr>
    <w:rPr>
      <w:rFonts w:asciiTheme="minorHAnsi" w:eastAsia="Times New Roman" w:hAnsiTheme="minorHAnsi"/>
      <w:lang w:eastAsia="en-GB"/>
    </w:rPr>
  </w:style>
  <w:style w:type="paragraph" w:customStyle="1" w:styleId="ssPara6">
    <w:name w:val="ssPara6"/>
    <w:basedOn w:val="Normal"/>
    <w:uiPriority w:val="34"/>
    <w:qFormat/>
    <w:rsid w:val="00672A04"/>
    <w:pPr>
      <w:spacing w:after="260"/>
      <w:ind w:left="3119"/>
    </w:pPr>
    <w:rPr>
      <w:rFonts w:asciiTheme="minorHAnsi" w:eastAsia="Times New Roman" w:hAnsiTheme="minorHAnsi"/>
      <w:lang w:eastAsia="en-GB"/>
    </w:rPr>
  </w:style>
  <w:style w:type="paragraph" w:customStyle="1" w:styleId="ssNoHeading4">
    <w:name w:val="ssNoHeading4"/>
    <w:basedOn w:val="Heading4"/>
    <w:rsid w:val="00672A04"/>
    <w:rPr>
      <w:b/>
    </w:rPr>
  </w:style>
  <w:style w:type="paragraph" w:customStyle="1" w:styleId="ssNoHeading5">
    <w:name w:val="ssNoHeading5"/>
    <w:basedOn w:val="Heading5"/>
    <w:rsid w:val="00672A04"/>
    <w:rPr>
      <w:b/>
    </w:rPr>
  </w:style>
  <w:style w:type="paragraph" w:customStyle="1" w:styleId="ssNoHeading6">
    <w:name w:val="ssNoHeading6"/>
    <w:basedOn w:val="Heading6"/>
    <w:rsid w:val="00672A04"/>
    <w:rPr>
      <w:b/>
    </w:rPr>
  </w:style>
  <w:style w:type="paragraph" w:customStyle="1" w:styleId="ssqPart">
    <w:name w:val="ssqPart"/>
    <w:basedOn w:val="ssPara1"/>
    <w:next w:val="ssPara1"/>
    <w:uiPriority w:val="43"/>
    <w:qFormat/>
    <w:rsid w:val="00672A04"/>
    <w:pPr>
      <w:numPr>
        <w:ilvl w:val="1"/>
        <w:numId w:val="11"/>
      </w:numPr>
      <w:jc w:val="center"/>
    </w:pPr>
    <w:rPr>
      <w:rFonts w:asciiTheme="majorHAnsi" w:eastAsiaTheme="minorHAnsi" w:hAnsiTheme="majorHAnsi" w:cstheme="minorBidi"/>
      <w:b/>
      <w:caps/>
      <w:lang w:eastAsia="en-US"/>
    </w:rPr>
  </w:style>
  <w:style w:type="paragraph" w:customStyle="1" w:styleId="ssRestartPart">
    <w:name w:val="ssRestartPart"/>
    <w:basedOn w:val="Normal"/>
    <w:next w:val="ssPara1"/>
    <w:uiPriority w:val="44"/>
    <w:rsid w:val="00672A04"/>
    <w:pPr>
      <w:numPr>
        <w:numId w:val="11"/>
      </w:numPr>
    </w:pPr>
    <w:rPr>
      <w:rFonts w:asciiTheme="minorHAnsi" w:hAnsiTheme="minorHAnsi" w:cstheme="minorBidi"/>
      <w:color w:val="FF0000"/>
    </w:rPr>
  </w:style>
  <w:style w:type="paragraph" w:customStyle="1" w:styleId="ssRestartSchedule">
    <w:name w:val="ssRestartSchedule"/>
    <w:basedOn w:val="Normal"/>
    <w:next w:val="ssPara1"/>
    <w:uiPriority w:val="46"/>
    <w:rsid w:val="00672A04"/>
    <w:pPr>
      <w:numPr>
        <w:numId w:val="5"/>
      </w:numPr>
    </w:pPr>
    <w:rPr>
      <w:rFonts w:asciiTheme="minorHAnsi" w:hAnsiTheme="minorHAnsi" w:cstheme="minorBidi"/>
      <w:color w:val="FF0000"/>
    </w:rPr>
  </w:style>
  <w:style w:type="paragraph" w:customStyle="1" w:styleId="ssqExhibit">
    <w:name w:val="ssqExhibit"/>
    <w:basedOn w:val="ssPara1"/>
    <w:next w:val="ssPara1"/>
    <w:uiPriority w:val="41"/>
    <w:qFormat/>
    <w:rsid w:val="00672A04"/>
    <w:pPr>
      <w:numPr>
        <w:ilvl w:val="1"/>
        <w:numId w:val="10"/>
      </w:numPr>
      <w:jc w:val="center"/>
    </w:pPr>
    <w:rPr>
      <w:rFonts w:asciiTheme="majorHAnsi" w:eastAsiaTheme="minorHAnsi" w:hAnsiTheme="majorHAnsi" w:cstheme="minorBidi"/>
      <w:b/>
      <w:caps/>
      <w:lang w:eastAsia="en-US"/>
    </w:rPr>
  </w:style>
  <w:style w:type="paragraph" w:customStyle="1" w:styleId="ssRestartExhibit">
    <w:name w:val="ssRestartExhibit"/>
    <w:basedOn w:val="Normal"/>
    <w:next w:val="ssPara1"/>
    <w:uiPriority w:val="42"/>
    <w:rsid w:val="00672A04"/>
    <w:pPr>
      <w:numPr>
        <w:numId w:val="10"/>
      </w:numPr>
    </w:pPr>
    <w:rPr>
      <w:rFonts w:asciiTheme="minorHAnsi" w:hAnsiTheme="minorHAnsi" w:cstheme="minorBidi"/>
      <w:color w:val="FF0000"/>
    </w:rPr>
  </w:style>
  <w:style w:type="paragraph" w:customStyle="1" w:styleId="ssqToCAdd">
    <w:name w:val="ssqToCAdd"/>
    <w:basedOn w:val="ssPara1"/>
    <w:next w:val="ssPara1"/>
    <w:rsid w:val="00672A04"/>
  </w:style>
  <w:style w:type="paragraph" w:customStyle="1" w:styleId="ssqAppendix">
    <w:name w:val="ssqAppendix"/>
    <w:basedOn w:val="ssPara1"/>
    <w:next w:val="ssPara1"/>
    <w:uiPriority w:val="39"/>
    <w:qFormat/>
    <w:rsid w:val="00672A04"/>
    <w:pPr>
      <w:numPr>
        <w:ilvl w:val="1"/>
        <w:numId w:val="9"/>
      </w:numPr>
      <w:ind w:left="0"/>
      <w:jc w:val="center"/>
    </w:pPr>
    <w:rPr>
      <w:rFonts w:asciiTheme="majorHAnsi" w:eastAsiaTheme="minorHAnsi" w:hAnsiTheme="majorHAnsi" w:cstheme="minorBidi"/>
      <w:b/>
      <w:caps/>
      <w:lang w:eastAsia="en-US"/>
    </w:rPr>
  </w:style>
  <w:style w:type="paragraph" w:customStyle="1" w:styleId="ssRestartAppendix">
    <w:name w:val="ssRestartAppendix"/>
    <w:basedOn w:val="Normal"/>
    <w:next w:val="ssPara1"/>
    <w:uiPriority w:val="40"/>
    <w:rsid w:val="00672A04"/>
    <w:pPr>
      <w:numPr>
        <w:numId w:val="9"/>
      </w:numPr>
    </w:pPr>
    <w:rPr>
      <w:rFonts w:asciiTheme="minorHAnsi" w:hAnsiTheme="minorHAnsi" w:cstheme="minorBidi"/>
      <w:color w:val="FF0000"/>
    </w:rPr>
  </w:style>
  <w:style w:type="character" w:styleId="FootnoteReference">
    <w:name w:val="footnote reference"/>
    <w:semiHidden/>
    <w:rsid w:val="00672A04"/>
    <w:rPr>
      <w:vertAlign w:val="superscript"/>
    </w:rPr>
  </w:style>
  <w:style w:type="paragraph" w:styleId="FootnoteText">
    <w:name w:val="footnote text"/>
    <w:basedOn w:val="Normal"/>
    <w:link w:val="FootnoteTextChar"/>
    <w:semiHidden/>
    <w:rsid w:val="00672A04"/>
    <w:pPr>
      <w:tabs>
        <w:tab w:val="left" w:pos="709"/>
      </w:tabs>
      <w:spacing w:after="260"/>
      <w:ind w:left="709" w:hanging="709"/>
    </w:pPr>
    <w:rPr>
      <w:rFonts w:eastAsia="Times New Roman"/>
      <w:b/>
      <w:sz w:val="18"/>
      <w:szCs w:val="20"/>
    </w:rPr>
  </w:style>
  <w:style w:type="character" w:customStyle="1" w:styleId="FootnoteTextChar">
    <w:name w:val="Footnote Text Char"/>
    <w:basedOn w:val="DefaultParagraphFont"/>
    <w:link w:val="FootnoteText"/>
    <w:semiHidden/>
    <w:rsid w:val="00672A04"/>
    <w:rPr>
      <w:rFonts w:ascii="Franklin Gothic Book" w:eastAsia="Times New Roman" w:hAnsi="Franklin Gothic Book" w:cs="Times New Roman"/>
      <w:b/>
      <w:sz w:val="18"/>
      <w:szCs w:val="20"/>
      <w:lang w:val="en-IE"/>
    </w:rPr>
  </w:style>
  <w:style w:type="character" w:styleId="Hyperlink">
    <w:name w:val="Hyperlink"/>
    <w:basedOn w:val="DefaultParagraphFont"/>
    <w:uiPriority w:val="99"/>
    <w:unhideWhenUsed/>
    <w:rsid w:val="00672A04"/>
    <w:rPr>
      <w:color w:val="0563C1" w:themeColor="hyperlink"/>
      <w:u w:val="single"/>
    </w:rPr>
  </w:style>
  <w:style w:type="paragraph" w:customStyle="1" w:styleId="ssContactDetails">
    <w:name w:val="ssContactDetails"/>
    <w:basedOn w:val="Normal"/>
    <w:rsid w:val="00672A04"/>
    <w:pPr>
      <w:spacing w:line="260" w:lineRule="exact"/>
    </w:pPr>
    <w:rPr>
      <w:rFonts w:eastAsia="MS Mincho"/>
      <w:sz w:val="16"/>
      <w:szCs w:val="16"/>
      <w:lang w:eastAsia="ja-JP"/>
    </w:rPr>
  </w:style>
  <w:style w:type="paragraph" w:customStyle="1" w:styleId="ssSpacingLine">
    <w:name w:val="ssSpacingLine"/>
    <w:basedOn w:val="Normal"/>
    <w:rsid w:val="00672A04"/>
    <w:pPr>
      <w:spacing w:line="260" w:lineRule="atLeast"/>
    </w:pPr>
    <w:rPr>
      <w:rFonts w:eastAsia="MS Mincho"/>
      <w:lang w:eastAsia="ja-JP"/>
    </w:rPr>
  </w:style>
  <w:style w:type="paragraph" w:customStyle="1" w:styleId="ssUserEntry">
    <w:name w:val="ssUserEntry"/>
    <w:basedOn w:val="Normal"/>
    <w:rsid w:val="00672A04"/>
    <w:pPr>
      <w:spacing w:line="260" w:lineRule="exact"/>
      <w:jc w:val="left"/>
    </w:pPr>
    <w:rPr>
      <w:rFonts w:eastAsia="MS Mincho"/>
      <w:lang w:eastAsia="ja-JP"/>
    </w:rPr>
  </w:style>
  <w:style w:type="paragraph" w:customStyle="1" w:styleId="ssLegendsUnderlined">
    <w:name w:val="ssLegendsUnderlined"/>
    <w:basedOn w:val="Normal"/>
    <w:rsid w:val="00672A04"/>
    <w:pPr>
      <w:spacing w:line="260" w:lineRule="exact"/>
      <w:jc w:val="right"/>
    </w:pPr>
    <w:rPr>
      <w:rFonts w:eastAsia="MS Mincho"/>
      <w:b/>
      <w:u w:val="single"/>
      <w:lang w:eastAsia="ja-JP"/>
    </w:rPr>
  </w:style>
  <w:style w:type="paragraph" w:customStyle="1" w:styleId="ssDocName">
    <w:name w:val="ssDocName"/>
    <w:basedOn w:val="Normal"/>
    <w:rsid w:val="00672A04"/>
    <w:pPr>
      <w:spacing w:before="120" w:after="800" w:line="260" w:lineRule="atLeast"/>
      <w:jc w:val="left"/>
    </w:pPr>
    <w:rPr>
      <w:rFonts w:eastAsia="MS Mincho"/>
      <w:sz w:val="54"/>
      <w:szCs w:val="54"/>
    </w:rPr>
  </w:style>
  <w:style w:type="character" w:styleId="CommentReference">
    <w:name w:val="annotation reference"/>
    <w:uiPriority w:val="99"/>
    <w:rsid w:val="00672A04"/>
    <w:rPr>
      <w:sz w:val="16"/>
      <w:szCs w:val="16"/>
    </w:rPr>
  </w:style>
  <w:style w:type="paragraph" w:styleId="CommentText">
    <w:name w:val="annotation text"/>
    <w:basedOn w:val="Normal"/>
    <w:link w:val="CommentTextChar"/>
    <w:semiHidden/>
    <w:rsid w:val="00672A04"/>
    <w:rPr>
      <w:sz w:val="20"/>
      <w:szCs w:val="20"/>
    </w:rPr>
  </w:style>
  <w:style w:type="character" w:customStyle="1" w:styleId="CommentTextChar">
    <w:name w:val="Comment Text Char"/>
    <w:basedOn w:val="DefaultParagraphFont"/>
    <w:link w:val="CommentText"/>
    <w:semiHidden/>
    <w:rsid w:val="00672A04"/>
    <w:rPr>
      <w:rFonts w:ascii="Franklin Gothic Book" w:hAnsi="Franklin Gothic Book" w:cs="Times New Roman"/>
      <w:sz w:val="20"/>
      <w:szCs w:val="20"/>
      <w:lang w:val="en-IE"/>
    </w:rPr>
  </w:style>
  <w:style w:type="paragraph" w:styleId="CommentSubject">
    <w:name w:val="annotation subject"/>
    <w:basedOn w:val="CommentText"/>
    <w:next w:val="CommentText"/>
    <w:link w:val="CommentSubjectChar"/>
    <w:semiHidden/>
    <w:rsid w:val="00672A04"/>
    <w:rPr>
      <w:b/>
      <w:bCs/>
    </w:rPr>
  </w:style>
  <w:style w:type="character" w:customStyle="1" w:styleId="CommentSubjectChar">
    <w:name w:val="Comment Subject Char"/>
    <w:basedOn w:val="CommentTextChar"/>
    <w:link w:val="CommentSubject"/>
    <w:semiHidden/>
    <w:rsid w:val="00672A04"/>
    <w:rPr>
      <w:rFonts w:ascii="Franklin Gothic Book" w:hAnsi="Franklin Gothic Book" w:cs="Times New Roman"/>
      <w:b/>
      <w:bCs/>
      <w:sz w:val="20"/>
      <w:szCs w:val="20"/>
      <w:lang w:val="en-IE"/>
    </w:rPr>
  </w:style>
  <w:style w:type="paragraph" w:styleId="BalloonText">
    <w:name w:val="Balloon Text"/>
    <w:basedOn w:val="Normal"/>
    <w:link w:val="BalloonTextChar"/>
    <w:uiPriority w:val="99"/>
    <w:semiHidden/>
    <w:unhideWhenUsed/>
    <w:rsid w:val="00672A04"/>
    <w:rPr>
      <w:rFonts w:ascii="Tahoma" w:hAnsi="Tahoma" w:cs="Tahoma"/>
      <w:sz w:val="16"/>
      <w:szCs w:val="16"/>
    </w:rPr>
  </w:style>
  <w:style w:type="character" w:customStyle="1" w:styleId="BalloonTextChar">
    <w:name w:val="Balloon Text Char"/>
    <w:basedOn w:val="DefaultParagraphFont"/>
    <w:link w:val="BalloonText"/>
    <w:uiPriority w:val="99"/>
    <w:semiHidden/>
    <w:rsid w:val="00672A04"/>
    <w:rPr>
      <w:rFonts w:ascii="Tahoma" w:hAnsi="Tahoma" w:cs="Tahoma"/>
      <w:sz w:val="16"/>
      <w:szCs w:val="16"/>
      <w:lang w:val="en-IE"/>
    </w:rPr>
  </w:style>
  <w:style w:type="paragraph" w:customStyle="1" w:styleId="ColorfulShading-Accent11">
    <w:name w:val="Colorful Shading - Accent 11"/>
    <w:hidden/>
    <w:uiPriority w:val="99"/>
    <w:semiHidden/>
    <w:rsid w:val="00672A04"/>
    <w:pPr>
      <w:spacing w:after="0" w:line="240" w:lineRule="auto"/>
    </w:pPr>
    <w:rPr>
      <w:rFonts w:ascii="Arial" w:eastAsia="SimSun" w:hAnsi="Arial" w:cs="Times New Roman"/>
      <w:lang w:eastAsia="zh-CN"/>
    </w:rPr>
  </w:style>
  <w:style w:type="character" w:styleId="Emphasis">
    <w:name w:val="Emphasis"/>
    <w:uiPriority w:val="20"/>
    <w:rsid w:val="00672A04"/>
    <w:rPr>
      <w:b/>
      <w:i/>
      <w:spacing w:val="10"/>
    </w:rPr>
  </w:style>
  <w:style w:type="paragraph" w:customStyle="1" w:styleId="Heading0">
    <w:name w:val="Heading0"/>
    <w:basedOn w:val="ssPara1"/>
    <w:qFormat/>
    <w:rsid w:val="00672A04"/>
    <w:pPr>
      <w:keepNext/>
    </w:pPr>
    <w:rPr>
      <w:rFonts w:ascii="Calibri" w:hAnsi="Calibri"/>
      <w:b/>
      <w:bCs/>
    </w:rPr>
  </w:style>
  <w:style w:type="paragraph" w:customStyle="1" w:styleId="VMPStandard">
    <w:name w:val="VMP_Standard"/>
    <w:basedOn w:val="Normal"/>
    <w:rsid w:val="00672A04"/>
    <w:pPr>
      <w:jc w:val="left"/>
    </w:pPr>
    <w:rPr>
      <w:rFonts w:ascii="Verdana" w:eastAsia="Times New Roman" w:hAnsi="Verdana"/>
      <w:sz w:val="20"/>
      <w:szCs w:val="24"/>
      <w:lang w:val="nl-NL" w:eastAsia="nl-NL"/>
    </w:rPr>
  </w:style>
  <w:style w:type="paragraph" w:customStyle="1" w:styleId="Style1">
    <w:name w:val="Style1"/>
    <w:basedOn w:val="Normal"/>
    <w:rsid w:val="00672A04"/>
    <w:pPr>
      <w:spacing w:before="240" w:after="60"/>
      <w:jc w:val="center"/>
      <w:outlineLvl w:val="0"/>
    </w:pPr>
    <w:rPr>
      <w:rFonts w:ascii="Garamond" w:hAnsi="Garamond" w:cs="Arial"/>
      <w:b/>
      <w:bCs/>
      <w:caps/>
      <w:kern w:val="28"/>
      <w:sz w:val="32"/>
      <w:szCs w:val="32"/>
      <w:lang w:val="en-US"/>
    </w:rPr>
  </w:style>
  <w:style w:type="paragraph" w:styleId="NoSpacing">
    <w:name w:val="No Spacing"/>
    <w:basedOn w:val="Normal"/>
    <w:link w:val="NoSpacingChar"/>
    <w:uiPriority w:val="1"/>
    <w:rsid w:val="00672A04"/>
  </w:style>
  <w:style w:type="character" w:customStyle="1" w:styleId="NoSpacingChar">
    <w:name w:val="No Spacing Char"/>
    <w:basedOn w:val="DefaultParagraphFont"/>
    <w:link w:val="NoSpacing"/>
    <w:uiPriority w:val="1"/>
    <w:locked/>
    <w:rsid w:val="00672A04"/>
    <w:rPr>
      <w:rFonts w:ascii="Franklin Gothic Book" w:hAnsi="Franklin Gothic Book" w:cs="Times New Roman"/>
      <w:lang w:val="en-IE"/>
    </w:rPr>
  </w:style>
  <w:style w:type="paragraph" w:styleId="Caption">
    <w:name w:val="caption"/>
    <w:basedOn w:val="Normal"/>
    <w:next w:val="Normal"/>
    <w:uiPriority w:val="35"/>
    <w:unhideWhenUsed/>
    <w:qFormat/>
    <w:rsid w:val="00672A04"/>
    <w:rPr>
      <w:b/>
      <w:bCs/>
      <w:color w:val="4472C4" w:themeColor="accent1"/>
      <w:sz w:val="18"/>
      <w:szCs w:val="18"/>
    </w:rPr>
  </w:style>
  <w:style w:type="table" w:styleId="TableGrid">
    <w:name w:val="Table Grid"/>
    <w:basedOn w:val="TableNormal"/>
    <w:uiPriority w:val="59"/>
    <w:rsid w:val="00672A04"/>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72A04"/>
    <w:pPr>
      <w:jc w:val="left"/>
    </w:pPr>
    <w:rPr>
      <w:rFonts w:eastAsia="Times New Roman"/>
      <w:sz w:val="20"/>
      <w:szCs w:val="21"/>
      <w:lang w:eastAsia="en-GB"/>
    </w:rPr>
  </w:style>
  <w:style w:type="character" w:customStyle="1" w:styleId="PlainTextChar">
    <w:name w:val="Plain Text Char"/>
    <w:basedOn w:val="DefaultParagraphFont"/>
    <w:link w:val="PlainText"/>
    <w:uiPriority w:val="99"/>
    <w:rsid w:val="00672A04"/>
    <w:rPr>
      <w:rFonts w:ascii="Franklin Gothic Book" w:eastAsia="Times New Roman" w:hAnsi="Franklin Gothic Book" w:cs="Times New Roman"/>
      <w:sz w:val="20"/>
      <w:szCs w:val="21"/>
      <w:lang w:val="en-IE" w:eastAsia="en-GB"/>
    </w:rPr>
  </w:style>
  <w:style w:type="paragraph" w:styleId="ListParagraph">
    <w:name w:val="List Paragraph"/>
    <w:basedOn w:val="Normal"/>
    <w:link w:val="ListParagraphChar"/>
    <w:uiPriority w:val="34"/>
    <w:rsid w:val="00672A04"/>
    <w:pPr>
      <w:ind w:left="720"/>
      <w:contextualSpacing/>
    </w:pPr>
  </w:style>
  <w:style w:type="character" w:customStyle="1" w:styleId="ListParagraphChar">
    <w:name w:val="List Paragraph Char"/>
    <w:basedOn w:val="DefaultParagraphFont"/>
    <w:link w:val="ListParagraph"/>
    <w:uiPriority w:val="34"/>
    <w:rsid w:val="00672A04"/>
    <w:rPr>
      <w:rFonts w:ascii="Franklin Gothic Book" w:hAnsi="Franklin Gothic Book" w:cs="Times New Roman"/>
      <w:lang w:val="en-IE"/>
    </w:rPr>
  </w:style>
  <w:style w:type="paragraph" w:customStyle="1" w:styleId="ScheduleL1">
    <w:name w:val="Schedule L1"/>
    <w:basedOn w:val="Normal"/>
    <w:uiPriority w:val="99"/>
    <w:rsid w:val="00672A04"/>
    <w:pPr>
      <w:numPr>
        <w:numId w:val="1"/>
      </w:numPr>
      <w:adjustRightInd w:val="0"/>
      <w:spacing w:after="240"/>
      <w:outlineLvl w:val="0"/>
    </w:pPr>
    <w:rPr>
      <w:rFonts w:ascii="Calibri" w:eastAsia="STZhongsong" w:hAnsi="Calibri"/>
      <w:szCs w:val="20"/>
    </w:rPr>
  </w:style>
  <w:style w:type="paragraph" w:customStyle="1" w:styleId="ScheduleL2">
    <w:name w:val="Schedule L2"/>
    <w:basedOn w:val="Normal"/>
    <w:uiPriority w:val="99"/>
    <w:rsid w:val="00672A04"/>
    <w:pPr>
      <w:numPr>
        <w:ilvl w:val="1"/>
        <w:numId w:val="1"/>
      </w:numPr>
      <w:adjustRightInd w:val="0"/>
      <w:spacing w:after="240"/>
      <w:outlineLvl w:val="1"/>
    </w:pPr>
    <w:rPr>
      <w:rFonts w:ascii="Calibri" w:eastAsia="STZhongsong" w:hAnsi="Calibri"/>
      <w:szCs w:val="20"/>
    </w:rPr>
  </w:style>
  <w:style w:type="paragraph" w:customStyle="1" w:styleId="ScheduleL3">
    <w:name w:val="Schedule L3"/>
    <w:basedOn w:val="Normal"/>
    <w:uiPriority w:val="99"/>
    <w:rsid w:val="00672A04"/>
    <w:pPr>
      <w:numPr>
        <w:ilvl w:val="2"/>
        <w:numId w:val="1"/>
      </w:numPr>
      <w:adjustRightInd w:val="0"/>
      <w:spacing w:after="240"/>
      <w:outlineLvl w:val="2"/>
    </w:pPr>
    <w:rPr>
      <w:rFonts w:ascii="Calibri" w:eastAsia="STZhongsong" w:hAnsi="Calibri"/>
      <w:szCs w:val="20"/>
    </w:rPr>
  </w:style>
  <w:style w:type="paragraph" w:customStyle="1" w:styleId="ScheduleL4">
    <w:name w:val="Schedule L4"/>
    <w:basedOn w:val="Normal"/>
    <w:uiPriority w:val="99"/>
    <w:rsid w:val="00672A04"/>
    <w:pPr>
      <w:numPr>
        <w:ilvl w:val="3"/>
        <w:numId w:val="1"/>
      </w:numPr>
      <w:adjustRightInd w:val="0"/>
      <w:spacing w:after="240"/>
      <w:outlineLvl w:val="3"/>
    </w:pPr>
    <w:rPr>
      <w:rFonts w:ascii="Calibri" w:eastAsia="STZhongsong" w:hAnsi="Calibri"/>
      <w:szCs w:val="20"/>
    </w:rPr>
  </w:style>
  <w:style w:type="paragraph" w:customStyle="1" w:styleId="ScheduleL5">
    <w:name w:val="Schedule L5"/>
    <w:basedOn w:val="Normal"/>
    <w:uiPriority w:val="99"/>
    <w:rsid w:val="00672A04"/>
    <w:pPr>
      <w:numPr>
        <w:ilvl w:val="4"/>
        <w:numId w:val="1"/>
      </w:numPr>
      <w:adjustRightInd w:val="0"/>
      <w:spacing w:after="240"/>
      <w:outlineLvl w:val="4"/>
    </w:pPr>
    <w:rPr>
      <w:rFonts w:ascii="Calibri" w:eastAsia="STZhongsong" w:hAnsi="Calibri"/>
      <w:szCs w:val="20"/>
    </w:rPr>
  </w:style>
  <w:style w:type="paragraph" w:customStyle="1" w:styleId="ScheduleL6">
    <w:name w:val="Schedule L6"/>
    <w:basedOn w:val="Normal"/>
    <w:uiPriority w:val="99"/>
    <w:rsid w:val="00672A04"/>
    <w:pPr>
      <w:numPr>
        <w:ilvl w:val="5"/>
        <w:numId w:val="1"/>
      </w:numPr>
      <w:adjustRightInd w:val="0"/>
      <w:spacing w:after="240"/>
      <w:outlineLvl w:val="5"/>
    </w:pPr>
    <w:rPr>
      <w:rFonts w:ascii="Calibri" w:eastAsia="STZhongsong" w:hAnsi="Calibri"/>
      <w:szCs w:val="20"/>
    </w:rPr>
  </w:style>
  <w:style w:type="paragraph" w:customStyle="1" w:styleId="ScheduleL7">
    <w:name w:val="Schedule L7"/>
    <w:basedOn w:val="Normal"/>
    <w:uiPriority w:val="99"/>
    <w:rsid w:val="00672A04"/>
    <w:pPr>
      <w:numPr>
        <w:ilvl w:val="6"/>
        <w:numId w:val="1"/>
      </w:numPr>
      <w:adjustRightInd w:val="0"/>
      <w:spacing w:after="240"/>
      <w:outlineLvl w:val="6"/>
    </w:pPr>
    <w:rPr>
      <w:rFonts w:ascii="Calibri" w:eastAsia="STZhongsong" w:hAnsi="Calibri"/>
      <w:szCs w:val="20"/>
    </w:rPr>
  </w:style>
  <w:style w:type="paragraph" w:customStyle="1" w:styleId="ScheduleL8">
    <w:name w:val="Schedule L8"/>
    <w:basedOn w:val="Normal"/>
    <w:uiPriority w:val="99"/>
    <w:rsid w:val="00672A04"/>
    <w:pPr>
      <w:numPr>
        <w:ilvl w:val="7"/>
        <w:numId w:val="1"/>
      </w:numPr>
      <w:adjustRightInd w:val="0"/>
      <w:spacing w:after="240"/>
      <w:outlineLvl w:val="7"/>
    </w:pPr>
    <w:rPr>
      <w:rFonts w:ascii="Calibri" w:eastAsia="STZhongsong" w:hAnsi="Calibri"/>
      <w:szCs w:val="20"/>
    </w:rPr>
  </w:style>
  <w:style w:type="table" w:customStyle="1" w:styleId="TableGrid1">
    <w:name w:val="Table Grid1"/>
    <w:basedOn w:val="TableNormal"/>
    <w:next w:val="TableGrid"/>
    <w:rsid w:val="00672A04"/>
    <w:pPr>
      <w:spacing w:after="0" w:line="240" w:lineRule="auto"/>
    </w:pPr>
    <w:rPr>
      <w:rFonts w:ascii="Times New Roman" w:eastAsia="SimSun" w:hAnsi="Times New Roman" w:cs="Times New Roman"/>
      <w:sz w:val="20"/>
      <w:szCs w:val="20"/>
      <w:lang w:eastAsia="en-GB"/>
    </w:rPr>
    <w:tblPr/>
  </w:style>
  <w:style w:type="paragraph" w:styleId="BodyText">
    <w:name w:val="Body Text"/>
    <w:basedOn w:val="Normal"/>
    <w:link w:val="BodyTextChar"/>
    <w:uiPriority w:val="99"/>
    <w:unhideWhenUsed/>
    <w:rsid w:val="00672A04"/>
    <w:pPr>
      <w:spacing w:after="120"/>
    </w:pPr>
    <w:rPr>
      <w:rFonts w:ascii="Arial" w:hAnsi="Arial"/>
      <w:sz w:val="20"/>
    </w:rPr>
  </w:style>
  <w:style w:type="character" w:customStyle="1" w:styleId="BodyTextChar">
    <w:name w:val="Body Text Char"/>
    <w:basedOn w:val="DefaultParagraphFont"/>
    <w:link w:val="BodyText"/>
    <w:uiPriority w:val="99"/>
    <w:rsid w:val="00672A04"/>
    <w:rPr>
      <w:rFonts w:ascii="Arial" w:hAnsi="Arial" w:cs="Times New Roman"/>
      <w:sz w:val="20"/>
      <w:lang w:val="en-IE"/>
    </w:rPr>
  </w:style>
  <w:style w:type="numbering" w:customStyle="1" w:styleId="ListHeadings">
    <w:name w:val="List Headings"/>
    <w:uiPriority w:val="99"/>
    <w:rsid w:val="00672A04"/>
    <w:pPr>
      <w:numPr>
        <w:numId w:val="2"/>
      </w:numPr>
    </w:pPr>
  </w:style>
  <w:style w:type="paragraph" w:customStyle="1" w:styleId="BBHeading1">
    <w:name w:val="B&amp;B Heading 1"/>
    <w:basedOn w:val="BodyText"/>
    <w:next w:val="Normal"/>
    <w:rsid w:val="00672A04"/>
    <w:pPr>
      <w:keepNext/>
      <w:numPr>
        <w:numId w:val="3"/>
      </w:numPr>
      <w:spacing w:before="120"/>
    </w:pPr>
    <w:rPr>
      <w:b/>
      <w:caps/>
      <w:szCs w:val="24"/>
    </w:rPr>
  </w:style>
  <w:style w:type="paragraph" w:customStyle="1" w:styleId="BBClause2">
    <w:name w:val="B&amp;B Clause 2"/>
    <w:basedOn w:val="BBHeading2"/>
    <w:rsid w:val="00672A04"/>
    <w:pPr>
      <w:keepNext w:val="0"/>
    </w:pPr>
    <w:rPr>
      <w:b w:val="0"/>
    </w:rPr>
  </w:style>
  <w:style w:type="paragraph" w:customStyle="1" w:styleId="BBHeading6">
    <w:name w:val="B&amp;B Heading 6"/>
    <w:basedOn w:val="BBHeading5"/>
    <w:next w:val="Normal"/>
    <w:rsid w:val="00672A04"/>
    <w:pPr>
      <w:numPr>
        <w:ilvl w:val="5"/>
      </w:numPr>
      <w:tabs>
        <w:tab w:val="left" w:pos="3238"/>
      </w:tabs>
    </w:pPr>
  </w:style>
  <w:style w:type="paragraph" w:customStyle="1" w:styleId="BBHeading5">
    <w:name w:val="B&amp;B Heading 5"/>
    <w:basedOn w:val="BBHeading4"/>
    <w:next w:val="Normal"/>
    <w:rsid w:val="00672A04"/>
    <w:pPr>
      <w:numPr>
        <w:ilvl w:val="4"/>
      </w:numPr>
    </w:pPr>
  </w:style>
  <w:style w:type="paragraph" w:customStyle="1" w:styleId="BBHeading4">
    <w:name w:val="B&amp;B Heading 4"/>
    <w:basedOn w:val="BBHeading3"/>
    <w:next w:val="Normal"/>
    <w:rsid w:val="00672A04"/>
    <w:pPr>
      <w:numPr>
        <w:ilvl w:val="3"/>
      </w:numPr>
    </w:pPr>
  </w:style>
  <w:style w:type="paragraph" w:customStyle="1" w:styleId="BBHeading3">
    <w:name w:val="B&amp;B Heading 3"/>
    <w:basedOn w:val="BBHeading2"/>
    <w:next w:val="Normal"/>
    <w:rsid w:val="00672A04"/>
    <w:pPr>
      <w:numPr>
        <w:ilvl w:val="2"/>
      </w:numPr>
      <w:tabs>
        <w:tab w:val="clear" w:pos="2036"/>
        <w:tab w:val="num" w:pos="1622"/>
      </w:tabs>
      <w:ind w:left="1622"/>
    </w:pPr>
  </w:style>
  <w:style w:type="paragraph" w:customStyle="1" w:styleId="BBHeading2">
    <w:name w:val="B&amp;B Heading 2"/>
    <w:basedOn w:val="BBHeading1"/>
    <w:next w:val="Normal"/>
    <w:rsid w:val="00672A04"/>
    <w:pPr>
      <w:numPr>
        <w:ilvl w:val="1"/>
      </w:numPr>
      <w:spacing w:before="0"/>
    </w:pPr>
    <w:rPr>
      <w:caps w:val="0"/>
    </w:rPr>
  </w:style>
  <w:style w:type="paragraph" w:customStyle="1" w:styleId="BBHeading7">
    <w:name w:val="B&amp;B Heading 7"/>
    <w:basedOn w:val="BBHeading6"/>
    <w:next w:val="Normal"/>
    <w:rsid w:val="00672A04"/>
    <w:pPr>
      <w:numPr>
        <w:ilvl w:val="6"/>
      </w:numPr>
      <w:tabs>
        <w:tab w:val="left" w:pos="5398"/>
      </w:tabs>
    </w:pPr>
  </w:style>
  <w:style w:type="paragraph" w:customStyle="1" w:styleId="BBHeading8">
    <w:name w:val="B&amp;B Heading 8"/>
    <w:basedOn w:val="BBHeading7"/>
    <w:next w:val="Normal"/>
    <w:rsid w:val="00672A04"/>
    <w:pPr>
      <w:numPr>
        <w:ilvl w:val="7"/>
      </w:numPr>
      <w:tabs>
        <w:tab w:val="clear" w:pos="3238"/>
        <w:tab w:val="clear" w:pos="5398"/>
        <w:tab w:val="left" w:pos="3907"/>
      </w:tabs>
    </w:pPr>
  </w:style>
  <w:style w:type="paragraph" w:customStyle="1" w:styleId="BBHeading9">
    <w:name w:val="B&amp;B Heading 9"/>
    <w:basedOn w:val="BBHeading8"/>
    <w:next w:val="Normal"/>
    <w:rsid w:val="00672A04"/>
    <w:pPr>
      <w:numPr>
        <w:ilvl w:val="8"/>
      </w:numPr>
      <w:tabs>
        <w:tab w:val="left" w:pos="6838"/>
      </w:tabs>
    </w:pPr>
  </w:style>
  <w:style w:type="numbering" w:customStyle="1" w:styleId="ScheduleNumbering">
    <w:name w:val="Schedule Numbering"/>
    <w:uiPriority w:val="99"/>
    <w:rsid w:val="00672A04"/>
    <w:pPr>
      <w:numPr>
        <w:numId w:val="4"/>
      </w:numPr>
    </w:pPr>
  </w:style>
  <w:style w:type="paragraph" w:customStyle="1" w:styleId="BBClause3">
    <w:name w:val="B&amp;B Clause 3"/>
    <w:basedOn w:val="BBHeading3"/>
    <w:rsid w:val="00672A04"/>
    <w:pPr>
      <w:keepNext w:val="0"/>
      <w:numPr>
        <w:ilvl w:val="0"/>
        <w:numId w:val="0"/>
      </w:numPr>
      <w:ind w:left="1080" w:hanging="360"/>
    </w:pPr>
    <w:rPr>
      <w:b w:val="0"/>
    </w:rPr>
  </w:style>
  <w:style w:type="paragraph" w:customStyle="1" w:styleId="BBClause4">
    <w:name w:val="B&amp;B Clause 4"/>
    <w:basedOn w:val="BBHeading4"/>
    <w:rsid w:val="00672A04"/>
    <w:pPr>
      <w:keepNext w:val="0"/>
      <w:numPr>
        <w:ilvl w:val="0"/>
        <w:numId w:val="0"/>
      </w:numPr>
      <w:ind w:left="1440" w:hanging="360"/>
    </w:pPr>
    <w:rPr>
      <w:b w:val="0"/>
    </w:rPr>
  </w:style>
  <w:style w:type="paragraph" w:customStyle="1" w:styleId="BodyParagraphText">
    <w:name w:val="Body Paragraph Text"/>
    <w:basedOn w:val="Normal"/>
    <w:rsid w:val="00672A04"/>
    <w:pPr>
      <w:keepLines/>
      <w:spacing w:before="160" w:line="260" w:lineRule="exact"/>
      <w:jc w:val="left"/>
    </w:pPr>
    <w:rPr>
      <w:rFonts w:ascii="FS Ingrid Light" w:eastAsia="Times New Roman" w:hAnsi="FS Ingrid Light"/>
      <w:lang w:eastAsia="en-GB"/>
    </w:rPr>
  </w:style>
  <w:style w:type="paragraph" w:customStyle="1" w:styleId="ssRestartSection">
    <w:name w:val="ssRestartSection"/>
    <w:basedOn w:val="Normal"/>
    <w:next w:val="ssPara1"/>
    <w:uiPriority w:val="46"/>
    <w:rsid w:val="00672A04"/>
    <w:pPr>
      <w:numPr>
        <w:numId w:val="14"/>
      </w:numPr>
    </w:pPr>
    <w:rPr>
      <w:rFonts w:asciiTheme="minorHAnsi" w:hAnsiTheme="minorHAnsi" w:cstheme="minorBidi"/>
      <w:color w:val="FF0000"/>
    </w:rPr>
  </w:style>
  <w:style w:type="paragraph" w:customStyle="1" w:styleId="ssqSection">
    <w:name w:val="ssqSection"/>
    <w:basedOn w:val="ssPara1"/>
    <w:next w:val="ssPara1"/>
    <w:uiPriority w:val="45"/>
    <w:qFormat/>
    <w:rsid w:val="00672A04"/>
    <w:pPr>
      <w:numPr>
        <w:ilvl w:val="1"/>
        <w:numId w:val="14"/>
      </w:numPr>
      <w:jc w:val="center"/>
    </w:pPr>
    <w:rPr>
      <w:rFonts w:asciiTheme="majorHAnsi" w:eastAsiaTheme="minorHAnsi" w:hAnsiTheme="majorHAnsi" w:cstheme="minorBidi"/>
      <w:b/>
      <w:caps/>
      <w:lang w:eastAsia="en-US"/>
    </w:rPr>
  </w:style>
  <w:style w:type="paragraph" w:styleId="TOC2">
    <w:name w:val="toc 2"/>
    <w:basedOn w:val="Normal"/>
    <w:next w:val="Normal"/>
    <w:autoRedefine/>
    <w:uiPriority w:val="39"/>
    <w:unhideWhenUsed/>
    <w:rsid w:val="00672A04"/>
    <w:pPr>
      <w:tabs>
        <w:tab w:val="left" w:pos="1701"/>
        <w:tab w:val="left" w:leader="dot" w:pos="9072"/>
      </w:tabs>
      <w:spacing w:after="100"/>
      <w:ind w:left="1134"/>
      <w:jc w:val="left"/>
    </w:pPr>
    <w:rPr>
      <w:caps/>
      <w:noProof/>
    </w:rPr>
  </w:style>
  <w:style w:type="paragraph" w:styleId="TOC3">
    <w:name w:val="toc 3"/>
    <w:basedOn w:val="Normal"/>
    <w:next w:val="Normal"/>
    <w:autoRedefine/>
    <w:uiPriority w:val="39"/>
    <w:unhideWhenUsed/>
    <w:rsid w:val="00672A04"/>
    <w:pPr>
      <w:tabs>
        <w:tab w:val="left" w:pos="2410"/>
        <w:tab w:val="left" w:leader="dot" w:pos="8505"/>
      </w:tabs>
      <w:spacing w:after="100"/>
      <w:ind w:left="1701"/>
      <w:jc w:val="left"/>
    </w:pPr>
    <w:rPr>
      <w:noProof/>
    </w:rPr>
  </w:style>
  <w:style w:type="numbering" w:customStyle="1" w:styleId="AppendixNumbering">
    <w:name w:val="Appendix Numbering"/>
    <w:uiPriority w:val="99"/>
    <w:rsid w:val="00672A04"/>
    <w:pPr>
      <w:numPr>
        <w:numId w:val="6"/>
      </w:numPr>
    </w:pPr>
  </w:style>
  <w:style w:type="numbering" w:customStyle="1" w:styleId="ExhibitNumbering">
    <w:name w:val="Exhibit Numbering"/>
    <w:uiPriority w:val="99"/>
    <w:rsid w:val="00672A04"/>
    <w:pPr>
      <w:numPr>
        <w:numId w:val="7"/>
      </w:numPr>
    </w:pPr>
  </w:style>
  <w:style w:type="numbering" w:customStyle="1" w:styleId="PartNumbering">
    <w:name w:val="Part Numbering"/>
    <w:uiPriority w:val="99"/>
    <w:rsid w:val="00672A04"/>
    <w:pPr>
      <w:numPr>
        <w:numId w:val="8"/>
      </w:numPr>
    </w:pPr>
  </w:style>
  <w:style w:type="numbering" w:customStyle="1" w:styleId="SectionNumbering">
    <w:name w:val="Section Numbering"/>
    <w:uiPriority w:val="99"/>
    <w:rsid w:val="00672A04"/>
    <w:pPr>
      <w:numPr>
        <w:numId w:val="13"/>
      </w:numPr>
    </w:pPr>
  </w:style>
  <w:style w:type="paragraph" w:styleId="Index1">
    <w:name w:val="index 1"/>
    <w:basedOn w:val="Normal"/>
    <w:next w:val="Normal"/>
    <w:autoRedefine/>
    <w:rsid w:val="00672A04"/>
    <w:pPr>
      <w:spacing w:after="120"/>
      <w:ind w:left="221" w:hanging="221"/>
    </w:pPr>
    <w:rPr>
      <w:rFonts w:asciiTheme="minorHAnsi" w:eastAsia="Times New Roman" w:hAnsiTheme="minorHAnsi"/>
      <w:lang w:eastAsia="en-GB"/>
    </w:rPr>
  </w:style>
  <w:style w:type="paragraph" w:styleId="Index2">
    <w:name w:val="index 2"/>
    <w:basedOn w:val="Normal"/>
    <w:next w:val="Normal"/>
    <w:autoRedefine/>
    <w:rsid w:val="00672A04"/>
    <w:pPr>
      <w:spacing w:after="120"/>
      <w:ind w:left="442" w:hanging="221"/>
    </w:pPr>
    <w:rPr>
      <w:rFonts w:asciiTheme="minorHAnsi" w:eastAsia="Times New Roman" w:hAnsiTheme="minorHAnsi"/>
      <w:lang w:eastAsia="en-GB"/>
    </w:rPr>
  </w:style>
  <w:style w:type="paragraph" w:styleId="Index3">
    <w:name w:val="index 3"/>
    <w:basedOn w:val="Normal"/>
    <w:next w:val="Normal"/>
    <w:autoRedefine/>
    <w:rsid w:val="00672A04"/>
    <w:pPr>
      <w:spacing w:after="120"/>
      <w:ind w:left="663" w:hanging="221"/>
    </w:pPr>
    <w:rPr>
      <w:rFonts w:asciiTheme="minorHAnsi" w:eastAsia="Times New Roman" w:hAnsiTheme="minorHAnsi"/>
      <w:lang w:eastAsia="en-GB"/>
    </w:rPr>
  </w:style>
  <w:style w:type="paragraph" w:styleId="Index4">
    <w:name w:val="index 4"/>
    <w:basedOn w:val="Normal"/>
    <w:next w:val="Normal"/>
    <w:autoRedefine/>
    <w:rsid w:val="00672A04"/>
    <w:pPr>
      <w:spacing w:after="120"/>
      <w:ind w:left="879" w:hanging="221"/>
    </w:pPr>
    <w:rPr>
      <w:rFonts w:asciiTheme="minorHAnsi" w:eastAsia="Times New Roman" w:hAnsiTheme="minorHAnsi"/>
      <w:lang w:eastAsia="en-GB"/>
    </w:rPr>
  </w:style>
  <w:style w:type="paragraph" w:styleId="Index5">
    <w:name w:val="index 5"/>
    <w:basedOn w:val="Normal"/>
    <w:next w:val="Normal"/>
    <w:autoRedefine/>
    <w:rsid w:val="00672A04"/>
    <w:pPr>
      <w:spacing w:after="120"/>
      <w:ind w:left="1100" w:hanging="221"/>
    </w:pPr>
    <w:rPr>
      <w:rFonts w:asciiTheme="minorHAnsi" w:eastAsia="Times New Roman" w:hAnsiTheme="minorHAnsi"/>
      <w:lang w:eastAsia="en-GB"/>
    </w:rPr>
  </w:style>
  <w:style w:type="paragraph" w:styleId="Index6">
    <w:name w:val="index 6"/>
    <w:basedOn w:val="Normal"/>
    <w:next w:val="Normal"/>
    <w:autoRedefine/>
    <w:rsid w:val="00672A04"/>
    <w:pPr>
      <w:spacing w:after="120"/>
      <w:ind w:left="1321" w:hanging="221"/>
    </w:pPr>
    <w:rPr>
      <w:rFonts w:asciiTheme="minorHAnsi" w:eastAsia="Times New Roman" w:hAnsiTheme="minorHAnsi"/>
      <w:lang w:eastAsia="en-GB"/>
    </w:rPr>
  </w:style>
  <w:style w:type="paragraph" w:styleId="Index7">
    <w:name w:val="index 7"/>
    <w:basedOn w:val="Normal"/>
    <w:next w:val="Normal"/>
    <w:autoRedefine/>
    <w:rsid w:val="00672A04"/>
    <w:pPr>
      <w:spacing w:after="120"/>
      <w:ind w:left="1542" w:hanging="221"/>
    </w:pPr>
    <w:rPr>
      <w:rFonts w:asciiTheme="minorHAnsi" w:eastAsia="Times New Roman" w:hAnsiTheme="minorHAnsi"/>
      <w:lang w:eastAsia="en-GB"/>
    </w:rPr>
  </w:style>
  <w:style w:type="paragraph" w:styleId="Index8">
    <w:name w:val="index 8"/>
    <w:basedOn w:val="Normal"/>
    <w:next w:val="Normal"/>
    <w:autoRedefine/>
    <w:rsid w:val="00672A04"/>
    <w:pPr>
      <w:spacing w:after="120"/>
      <w:ind w:left="1763" w:hanging="221"/>
    </w:pPr>
    <w:rPr>
      <w:rFonts w:asciiTheme="minorHAnsi" w:eastAsia="Times New Roman" w:hAnsiTheme="minorHAnsi"/>
      <w:lang w:eastAsia="en-GB"/>
    </w:rPr>
  </w:style>
  <w:style w:type="paragraph" w:styleId="Index9">
    <w:name w:val="index 9"/>
    <w:basedOn w:val="Normal"/>
    <w:next w:val="Normal"/>
    <w:autoRedefine/>
    <w:rsid w:val="00672A04"/>
    <w:pPr>
      <w:spacing w:after="120"/>
      <w:ind w:left="1979" w:hanging="221"/>
    </w:pPr>
    <w:rPr>
      <w:rFonts w:asciiTheme="minorHAnsi" w:eastAsia="Times New Roman" w:hAnsiTheme="minorHAnsi"/>
      <w:lang w:eastAsia="en-GB"/>
    </w:rPr>
  </w:style>
  <w:style w:type="paragraph" w:styleId="IndexHeading">
    <w:name w:val="index heading"/>
    <w:basedOn w:val="Normal"/>
    <w:next w:val="Index1"/>
    <w:rsid w:val="00672A04"/>
    <w:pPr>
      <w:jc w:val="left"/>
    </w:pPr>
    <w:rPr>
      <w:rFonts w:asciiTheme="majorHAnsi" w:eastAsiaTheme="majorEastAsia" w:hAnsiTheme="majorHAnsi" w:cstheme="majorBidi"/>
      <w:b/>
      <w:bCs/>
      <w:lang w:eastAsia="en-GB"/>
    </w:rPr>
  </w:style>
  <w:style w:type="numbering" w:customStyle="1" w:styleId="NoList1">
    <w:name w:val="No List1"/>
    <w:next w:val="NoList"/>
    <w:semiHidden/>
    <w:rsid w:val="00672A04"/>
  </w:style>
  <w:style w:type="character" w:customStyle="1" w:styleId="DeltaViewInsertion">
    <w:name w:val="DeltaView Insertion"/>
    <w:uiPriority w:val="99"/>
    <w:rsid w:val="00672A04"/>
    <w:rPr>
      <w:color w:val="000000"/>
      <w:u w:val="double"/>
    </w:rPr>
  </w:style>
  <w:style w:type="character" w:customStyle="1" w:styleId="DeltaViewDeletion">
    <w:name w:val="DeltaView Deletion"/>
    <w:uiPriority w:val="99"/>
    <w:rsid w:val="00672A04"/>
    <w:rPr>
      <w:strike/>
      <w:color w:val="000000"/>
    </w:rPr>
  </w:style>
  <w:style w:type="paragraph" w:styleId="Revision">
    <w:name w:val="Revision"/>
    <w:hidden/>
    <w:uiPriority w:val="99"/>
    <w:semiHidden/>
    <w:rsid w:val="00672A04"/>
    <w:pPr>
      <w:spacing w:after="0" w:line="240" w:lineRule="auto"/>
    </w:pPr>
    <w:rPr>
      <w:rFonts w:ascii="Arial" w:eastAsia="SimSun" w:hAnsi="Arial" w:cs="Times New Roman"/>
      <w:lang w:eastAsia="zh-CN"/>
    </w:rPr>
  </w:style>
  <w:style w:type="paragraph" w:customStyle="1" w:styleId="PLLANUM1">
    <w:name w:val="PL LA NUM 1"/>
    <w:basedOn w:val="Normal"/>
    <w:next w:val="PLLANUM2"/>
    <w:qFormat/>
    <w:rsid w:val="00672A04"/>
    <w:pPr>
      <w:numPr>
        <w:numId w:val="33"/>
      </w:numPr>
      <w:spacing w:after="240" w:line="360" w:lineRule="auto"/>
      <w:outlineLvl w:val="0"/>
    </w:pPr>
    <w:rPr>
      <w:b/>
      <w:caps/>
    </w:rPr>
  </w:style>
  <w:style w:type="paragraph" w:customStyle="1" w:styleId="PLLANUM2">
    <w:name w:val="PL LA NUM 2"/>
    <w:basedOn w:val="Normal"/>
    <w:next w:val="PLLANUM3"/>
    <w:link w:val="PLLANUM2Char"/>
    <w:qFormat/>
    <w:rsid w:val="00672A04"/>
    <w:pPr>
      <w:numPr>
        <w:ilvl w:val="1"/>
        <w:numId w:val="33"/>
      </w:numPr>
      <w:spacing w:after="240"/>
      <w:contextualSpacing/>
      <w:outlineLvl w:val="1"/>
    </w:pPr>
    <w:rPr>
      <w:b/>
    </w:rPr>
  </w:style>
  <w:style w:type="paragraph" w:customStyle="1" w:styleId="PLLANUM3">
    <w:name w:val="PL LA NUM 3"/>
    <w:basedOn w:val="Normal"/>
    <w:qFormat/>
    <w:rsid w:val="00672A04"/>
    <w:pPr>
      <w:numPr>
        <w:ilvl w:val="2"/>
        <w:numId w:val="33"/>
      </w:numPr>
      <w:spacing w:after="240"/>
    </w:pPr>
  </w:style>
  <w:style w:type="paragraph" w:customStyle="1" w:styleId="PLLANUM4">
    <w:name w:val="PL LA NUM 4"/>
    <w:basedOn w:val="BodyTextFirstIndent"/>
    <w:qFormat/>
    <w:rsid w:val="00672A04"/>
    <w:pPr>
      <w:numPr>
        <w:ilvl w:val="3"/>
        <w:numId w:val="33"/>
      </w:numPr>
      <w:spacing w:after="240"/>
    </w:pPr>
  </w:style>
  <w:style w:type="paragraph" w:customStyle="1" w:styleId="PLLANUM5">
    <w:name w:val="PL LA NUM 5"/>
    <w:basedOn w:val="BodyTextFirstIndent"/>
    <w:qFormat/>
    <w:rsid w:val="00672A04"/>
    <w:pPr>
      <w:numPr>
        <w:ilvl w:val="4"/>
        <w:numId w:val="33"/>
      </w:numPr>
      <w:spacing w:after="240"/>
    </w:pPr>
  </w:style>
  <w:style w:type="paragraph" w:customStyle="1" w:styleId="PLLANUM6">
    <w:name w:val="PL LA NUM 6"/>
    <w:basedOn w:val="BodyTextFirstIndent"/>
    <w:qFormat/>
    <w:rsid w:val="00672A04"/>
    <w:pPr>
      <w:numPr>
        <w:ilvl w:val="5"/>
        <w:numId w:val="33"/>
      </w:numPr>
      <w:spacing w:after="240"/>
    </w:pPr>
  </w:style>
  <w:style w:type="numbering" w:customStyle="1" w:styleId="PLLongAgreements">
    <w:name w:val="PL Long Agreements"/>
    <w:uiPriority w:val="99"/>
    <w:rsid w:val="00672A04"/>
    <w:pPr>
      <w:numPr>
        <w:numId w:val="39"/>
      </w:numPr>
    </w:pPr>
  </w:style>
  <w:style w:type="paragraph" w:customStyle="1" w:styleId="PCHeading">
    <w:name w:val="PC Heading"/>
    <w:basedOn w:val="PlainText"/>
    <w:qFormat/>
    <w:rsid w:val="00672A04"/>
    <w:pPr>
      <w:numPr>
        <w:numId w:val="29"/>
      </w:numPr>
      <w:tabs>
        <w:tab w:val="num" w:pos="360"/>
      </w:tabs>
      <w:ind w:left="567" w:hanging="567"/>
      <w:jc w:val="both"/>
    </w:pPr>
    <w:rPr>
      <w:rFonts w:ascii="Times New Roman" w:hAnsi="Times New Roman"/>
      <w:b/>
      <w:sz w:val="22"/>
      <w:szCs w:val="22"/>
      <w:lang w:eastAsia="en-US"/>
    </w:rPr>
  </w:style>
  <w:style w:type="paragraph" w:customStyle="1" w:styleId="PCHeading2">
    <w:name w:val="PC Heading 2"/>
    <w:basedOn w:val="PlainText"/>
    <w:qFormat/>
    <w:rsid w:val="00672A04"/>
    <w:pPr>
      <w:numPr>
        <w:ilvl w:val="1"/>
        <w:numId w:val="29"/>
      </w:numPr>
      <w:tabs>
        <w:tab w:val="num" w:pos="360"/>
        <w:tab w:val="num" w:pos="1361"/>
      </w:tabs>
      <w:ind w:left="567" w:hanging="567"/>
      <w:jc w:val="both"/>
    </w:pPr>
    <w:rPr>
      <w:rFonts w:ascii="Times New Roman" w:hAnsi="Times New Roman"/>
      <w:b/>
      <w:sz w:val="22"/>
      <w:szCs w:val="22"/>
      <w:lang w:eastAsia="en-US"/>
    </w:rPr>
  </w:style>
  <w:style w:type="paragraph" w:customStyle="1" w:styleId="PCHeading3">
    <w:name w:val="PC Heading 3"/>
    <w:basedOn w:val="Normal"/>
    <w:qFormat/>
    <w:rsid w:val="00672A04"/>
    <w:pPr>
      <w:numPr>
        <w:ilvl w:val="2"/>
        <w:numId w:val="29"/>
      </w:numPr>
      <w:spacing w:after="120"/>
      <w:ind w:left="1418" w:hanging="851"/>
    </w:pPr>
    <w:rPr>
      <w:rFonts w:ascii="Times New Roman" w:hAnsi="Times New Roman"/>
    </w:rPr>
  </w:style>
  <w:style w:type="paragraph" w:styleId="BodyTextFirstIndent">
    <w:name w:val="Body Text First Indent"/>
    <w:basedOn w:val="BodyText"/>
    <w:link w:val="BodyTextFirstIndentChar"/>
    <w:uiPriority w:val="99"/>
    <w:unhideWhenUsed/>
    <w:rsid w:val="00672A04"/>
    <w:pPr>
      <w:spacing w:after="200"/>
      <w:ind w:firstLine="360"/>
    </w:pPr>
    <w:rPr>
      <w:rFonts w:ascii="Franklin Gothic Book" w:hAnsi="Franklin Gothic Book"/>
      <w:sz w:val="22"/>
    </w:rPr>
  </w:style>
  <w:style w:type="character" w:customStyle="1" w:styleId="BodyTextFirstIndentChar">
    <w:name w:val="Body Text First Indent Char"/>
    <w:basedOn w:val="BodyTextChar"/>
    <w:link w:val="BodyTextFirstIndent"/>
    <w:uiPriority w:val="99"/>
    <w:rsid w:val="00672A04"/>
    <w:rPr>
      <w:rFonts w:ascii="Franklin Gothic Book" w:hAnsi="Franklin Gothic Book" w:cs="Times New Roman"/>
      <w:sz w:val="20"/>
      <w:lang w:val="en-IE"/>
    </w:rPr>
  </w:style>
  <w:style w:type="paragraph" w:customStyle="1" w:styleId="PLNANUM1">
    <w:name w:val="PL NA NUM 1"/>
    <w:basedOn w:val="Normal"/>
    <w:next w:val="PLNANUM2"/>
    <w:qFormat/>
    <w:rsid w:val="00672A04"/>
    <w:pPr>
      <w:numPr>
        <w:numId w:val="34"/>
      </w:numPr>
      <w:spacing w:after="240"/>
      <w:outlineLvl w:val="0"/>
    </w:pPr>
    <w:rPr>
      <w:b/>
    </w:rPr>
  </w:style>
  <w:style w:type="numbering" w:customStyle="1" w:styleId="NormalAgreements">
    <w:name w:val="Normal Agreements"/>
    <w:uiPriority w:val="99"/>
    <w:rsid w:val="00672A04"/>
    <w:pPr>
      <w:numPr>
        <w:numId w:val="31"/>
      </w:numPr>
    </w:pPr>
  </w:style>
  <w:style w:type="paragraph" w:customStyle="1" w:styleId="PLNANUM2">
    <w:name w:val="PL NA NUM 2"/>
    <w:basedOn w:val="Normal"/>
    <w:next w:val="PLNANUM3"/>
    <w:qFormat/>
    <w:rsid w:val="00672A04"/>
    <w:pPr>
      <w:numPr>
        <w:ilvl w:val="1"/>
        <w:numId w:val="34"/>
      </w:numPr>
      <w:spacing w:after="240"/>
      <w:outlineLvl w:val="1"/>
    </w:pPr>
  </w:style>
  <w:style w:type="paragraph" w:customStyle="1" w:styleId="PLNANUM3">
    <w:name w:val="PL NA NUM 3"/>
    <w:basedOn w:val="Normal"/>
    <w:qFormat/>
    <w:rsid w:val="00672A04"/>
    <w:pPr>
      <w:numPr>
        <w:ilvl w:val="2"/>
        <w:numId w:val="34"/>
      </w:numPr>
      <w:spacing w:after="240"/>
    </w:pPr>
  </w:style>
  <w:style w:type="paragraph" w:customStyle="1" w:styleId="PLNANUM4">
    <w:name w:val="PL NA NUM 4"/>
    <w:basedOn w:val="Normal"/>
    <w:qFormat/>
    <w:rsid w:val="00672A04"/>
    <w:pPr>
      <w:numPr>
        <w:ilvl w:val="3"/>
        <w:numId w:val="34"/>
      </w:numPr>
      <w:spacing w:after="240"/>
    </w:pPr>
  </w:style>
  <w:style w:type="paragraph" w:customStyle="1" w:styleId="PLNANUM5">
    <w:name w:val="PL NA NUM 5"/>
    <w:basedOn w:val="Normal"/>
    <w:qFormat/>
    <w:rsid w:val="00672A04"/>
    <w:pPr>
      <w:numPr>
        <w:ilvl w:val="4"/>
        <w:numId w:val="34"/>
      </w:numPr>
      <w:spacing w:after="240"/>
    </w:pPr>
  </w:style>
  <w:style w:type="paragraph" w:customStyle="1" w:styleId="PLNANUM6">
    <w:name w:val="PL NA NUM 6"/>
    <w:basedOn w:val="Normal"/>
    <w:qFormat/>
    <w:rsid w:val="00672A04"/>
    <w:pPr>
      <w:numPr>
        <w:ilvl w:val="5"/>
        <w:numId w:val="34"/>
      </w:numPr>
      <w:spacing w:after="240"/>
    </w:pPr>
  </w:style>
  <w:style w:type="paragraph" w:customStyle="1" w:styleId="Body">
    <w:name w:val="Body"/>
    <w:basedOn w:val="Normal"/>
    <w:uiPriority w:val="99"/>
    <w:rsid w:val="00672A04"/>
    <w:pPr>
      <w:adjustRightInd w:val="0"/>
      <w:spacing w:after="210" w:line="270" w:lineRule="atLeast"/>
    </w:pPr>
    <w:rPr>
      <w:rFonts w:ascii="Arial" w:eastAsia="Calibri" w:hAnsi="Arial" w:cs="Calibri"/>
      <w:sz w:val="20"/>
      <w:szCs w:val="21"/>
      <w:lang w:eastAsia="en-IE"/>
    </w:rPr>
  </w:style>
  <w:style w:type="paragraph" w:styleId="BodyText2">
    <w:name w:val="Body Text 2"/>
    <w:basedOn w:val="Normal"/>
    <w:link w:val="BodyText2Char"/>
    <w:uiPriority w:val="99"/>
    <w:semiHidden/>
    <w:unhideWhenUsed/>
    <w:rsid w:val="00672A04"/>
    <w:pPr>
      <w:spacing w:after="120" w:line="480" w:lineRule="auto"/>
    </w:pPr>
    <w:rPr>
      <w:rFonts w:ascii="Arial" w:hAnsi="Arial"/>
      <w:sz w:val="20"/>
    </w:rPr>
  </w:style>
  <w:style w:type="character" w:customStyle="1" w:styleId="BodyText2Char">
    <w:name w:val="Body Text 2 Char"/>
    <w:basedOn w:val="DefaultParagraphFont"/>
    <w:link w:val="BodyText2"/>
    <w:uiPriority w:val="99"/>
    <w:semiHidden/>
    <w:rsid w:val="00672A04"/>
    <w:rPr>
      <w:rFonts w:ascii="Arial" w:hAnsi="Arial" w:cs="Times New Roman"/>
      <w:sz w:val="20"/>
      <w:lang w:val="en-IE"/>
    </w:rPr>
  </w:style>
  <w:style w:type="character" w:styleId="BookTitle">
    <w:name w:val="Book Title"/>
    <w:uiPriority w:val="33"/>
    <w:rsid w:val="00672A04"/>
    <w:rPr>
      <w:rFonts w:asciiTheme="majorHAnsi" w:eastAsiaTheme="majorEastAsia" w:hAnsiTheme="majorHAnsi" w:cstheme="majorBidi"/>
      <w:i/>
      <w:iCs/>
      <w:sz w:val="20"/>
      <w:szCs w:val="20"/>
    </w:rPr>
  </w:style>
  <w:style w:type="character" w:styleId="IntenseReference">
    <w:name w:val="Intense Reference"/>
    <w:uiPriority w:val="32"/>
    <w:rsid w:val="00672A04"/>
    <w:rPr>
      <w:b/>
      <w:bCs/>
      <w:smallCaps/>
      <w:spacing w:val="5"/>
      <w:sz w:val="22"/>
      <w:szCs w:val="22"/>
      <w:u w:val="single"/>
    </w:rPr>
  </w:style>
  <w:style w:type="paragraph" w:styleId="NormalWeb">
    <w:name w:val="Normal (Web)"/>
    <w:basedOn w:val="Normal"/>
    <w:uiPriority w:val="99"/>
    <w:semiHidden/>
    <w:unhideWhenUsed/>
    <w:rsid w:val="00672A04"/>
    <w:rPr>
      <w:szCs w:val="24"/>
    </w:rPr>
  </w:style>
  <w:style w:type="numbering" w:customStyle="1" w:styleId="PLAGREEMENT">
    <w:name w:val="PL AGREEMENT"/>
    <w:uiPriority w:val="99"/>
    <w:rsid w:val="00672A04"/>
    <w:pPr>
      <w:numPr>
        <w:numId w:val="32"/>
      </w:numPr>
    </w:pPr>
  </w:style>
  <w:style w:type="paragraph" w:customStyle="1" w:styleId="PLBetween">
    <w:name w:val="PL Between"/>
    <w:basedOn w:val="Normal"/>
    <w:next w:val="Normal"/>
    <w:link w:val="PLBetweenChar"/>
    <w:qFormat/>
    <w:rsid w:val="00672A04"/>
    <w:pPr>
      <w:numPr>
        <w:numId w:val="35"/>
      </w:numPr>
      <w:spacing w:line="480" w:lineRule="auto"/>
      <w:jc w:val="left"/>
    </w:pPr>
  </w:style>
  <w:style w:type="character" w:customStyle="1" w:styleId="PLBetweenChar">
    <w:name w:val="PL Between Char"/>
    <w:basedOn w:val="DefaultParagraphFont"/>
    <w:link w:val="PLBetween"/>
    <w:rsid w:val="00672A04"/>
    <w:rPr>
      <w:rFonts w:ascii="Franklin Gothic Book" w:hAnsi="Franklin Gothic Book" w:cs="Times New Roman"/>
      <w:lang w:val="en-IE"/>
    </w:rPr>
  </w:style>
  <w:style w:type="paragraph" w:customStyle="1" w:styleId="PLBetweenNum">
    <w:name w:val="PL Between Num"/>
    <w:basedOn w:val="Normal"/>
    <w:link w:val="PLBetweenNumChar"/>
    <w:qFormat/>
    <w:rsid w:val="00672A04"/>
    <w:pPr>
      <w:numPr>
        <w:ilvl w:val="1"/>
        <w:numId w:val="35"/>
      </w:numPr>
      <w:spacing w:after="240"/>
    </w:pPr>
  </w:style>
  <w:style w:type="character" w:customStyle="1" w:styleId="PLBetweenNumChar">
    <w:name w:val="PL Between Num Char"/>
    <w:basedOn w:val="DefaultParagraphFont"/>
    <w:link w:val="PLBetweenNum"/>
    <w:rsid w:val="00672A04"/>
    <w:rPr>
      <w:rFonts w:ascii="Franklin Gothic Book" w:hAnsi="Franklin Gothic Book" w:cs="Times New Roman"/>
      <w:lang w:val="en-IE"/>
    </w:rPr>
  </w:style>
  <w:style w:type="character" w:customStyle="1" w:styleId="PLLANUM2Char">
    <w:name w:val="PL LA NUM 2 Char"/>
    <w:basedOn w:val="DefaultParagraphFont"/>
    <w:link w:val="PLLANUM2"/>
    <w:rsid w:val="00672A04"/>
    <w:rPr>
      <w:rFonts w:ascii="Franklin Gothic Book" w:hAnsi="Franklin Gothic Book" w:cs="Times New Roman"/>
      <w:b/>
      <w:lang w:val="en-IE"/>
    </w:rPr>
  </w:style>
  <w:style w:type="paragraph" w:customStyle="1" w:styleId="PLLATXT1">
    <w:name w:val="PL LA TXT 1"/>
    <w:basedOn w:val="Normal"/>
    <w:link w:val="PLLATXT1Char"/>
    <w:qFormat/>
    <w:rsid w:val="00672A04"/>
  </w:style>
  <w:style w:type="character" w:customStyle="1" w:styleId="PLLATXT1Char">
    <w:name w:val="PL LA TXT 1 Char"/>
    <w:basedOn w:val="DefaultParagraphFont"/>
    <w:link w:val="PLLATXT1"/>
    <w:rsid w:val="00672A04"/>
    <w:rPr>
      <w:rFonts w:ascii="Franklin Gothic Book" w:hAnsi="Franklin Gothic Book" w:cs="Times New Roman"/>
      <w:lang w:val="en-IE"/>
    </w:rPr>
  </w:style>
  <w:style w:type="paragraph" w:customStyle="1" w:styleId="PLLATXT2">
    <w:name w:val="PL LA TXT 2"/>
    <w:basedOn w:val="Normal"/>
    <w:link w:val="PLLATXT2Char"/>
    <w:qFormat/>
    <w:rsid w:val="00672A04"/>
    <w:pPr>
      <w:ind w:left="851"/>
    </w:pPr>
  </w:style>
  <w:style w:type="character" w:customStyle="1" w:styleId="PLLATXT2Char">
    <w:name w:val="PL LA TXT 2 Char"/>
    <w:basedOn w:val="PLLANUM2Char"/>
    <w:link w:val="PLLATXT2"/>
    <w:rsid w:val="00672A04"/>
    <w:rPr>
      <w:rFonts w:ascii="Franklin Gothic Book" w:hAnsi="Franklin Gothic Book" w:cs="Times New Roman"/>
      <w:b w:val="0"/>
      <w:lang w:val="en-IE"/>
    </w:rPr>
  </w:style>
  <w:style w:type="paragraph" w:customStyle="1" w:styleId="PLLATXT3">
    <w:name w:val="PL LA TXT 3"/>
    <w:basedOn w:val="Normal"/>
    <w:link w:val="PLLATXT3Char"/>
    <w:qFormat/>
    <w:rsid w:val="00672A04"/>
    <w:pPr>
      <w:ind w:left="1701"/>
    </w:pPr>
  </w:style>
  <w:style w:type="character" w:customStyle="1" w:styleId="PLLATXT3Char">
    <w:name w:val="PL LA TXT 3 Char"/>
    <w:basedOn w:val="PLLATXT2Char"/>
    <w:link w:val="PLLATXT3"/>
    <w:rsid w:val="00672A04"/>
    <w:rPr>
      <w:rFonts w:ascii="Franklin Gothic Book" w:hAnsi="Franklin Gothic Book" w:cs="Times New Roman"/>
      <w:b w:val="0"/>
      <w:lang w:val="en-IE"/>
    </w:rPr>
  </w:style>
  <w:style w:type="paragraph" w:customStyle="1" w:styleId="PLLATXT4">
    <w:name w:val="PL LA TXT 4"/>
    <w:basedOn w:val="Normal"/>
    <w:link w:val="PLLATXT4Char"/>
    <w:qFormat/>
    <w:rsid w:val="00672A04"/>
    <w:pPr>
      <w:ind w:left="2552"/>
    </w:pPr>
  </w:style>
  <w:style w:type="character" w:customStyle="1" w:styleId="PLLATXT4Char">
    <w:name w:val="PL LA TXT 4 Char"/>
    <w:basedOn w:val="DefaultParagraphFont"/>
    <w:link w:val="PLLATXT4"/>
    <w:rsid w:val="00672A04"/>
    <w:rPr>
      <w:rFonts w:ascii="Franklin Gothic Book" w:hAnsi="Franklin Gothic Book" w:cs="Times New Roman"/>
      <w:lang w:val="en-IE"/>
    </w:rPr>
  </w:style>
  <w:style w:type="paragraph" w:customStyle="1" w:styleId="PLNATXT1">
    <w:name w:val="PL NA TXT 1"/>
    <w:basedOn w:val="Normal"/>
    <w:qFormat/>
    <w:rsid w:val="00672A04"/>
  </w:style>
  <w:style w:type="paragraph" w:customStyle="1" w:styleId="PLNATXT2">
    <w:name w:val="PL NA TXT 2"/>
    <w:basedOn w:val="Normal"/>
    <w:qFormat/>
    <w:rsid w:val="00672A04"/>
    <w:pPr>
      <w:ind w:left="851"/>
    </w:pPr>
  </w:style>
  <w:style w:type="paragraph" w:customStyle="1" w:styleId="PLNATXT3">
    <w:name w:val="PL NA TXT 3"/>
    <w:basedOn w:val="Normal"/>
    <w:link w:val="PLNATXT3Char"/>
    <w:qFormat/>
    <w:rsid w:val="00672A04"/>
    <w:pPr>
      <w:ind w:left="1701"/>
    </w:pPr>
  </w:style>
  <w:style w:type="character" w:customStyle="1" w:styleId="PLNATXT3Char">
    <w:name w:val="PL NA TXT 3 Char"/>
    <w:basedOn w:val="DefaultParagraphFont"/>
    <w:link w:val="PLNATXT3"/>
    <w:rsid w:val="00672A04"/>
    <w:rPr>
      <w:rFonts w:ascii="Franklin Gothic Book" w:hAnsi="Franklin Gothic Book" w:cs="Times New Roman"/>
      <w:lang w:val="en-IE"/>
    </w:rPr>
  </w:style>
  <w:style w:type="paragraph" w:customStyle="1" w:styleId="PLNATXT4">
    <w:name w:val="PL NA TXT 4"/>
    <w:basedOn w:val="Normal"/>
    <w:link w:val="PLNATXT4Char"/>
    <w:qFormat/>
    <w:rsid w:val="00672A04"/>
    <w:pPr>
      <w:ind w:left="2552"/>
    </w:pPr>
  </w:style>
  <w:style w:type="character" w:customStyle="1" w:styleId="PLNATXT4Char">
    <w:name w:val="PL NA TXT 4 Char"/>
    <w:basedOn w:val="DefaultParagraphFont"/>
    <w:link w:val="PLNATXT4"/>
    <w:rsid w:val="00672A04"/>
    <w:rPr>
      <w:rFonts w:ascii="Franklin Gothic Book" w:hAnsi="Franklin Gothic Book" w:cs="Times New Roman"/>
      <w:lang w:val="en-IE"/>
    </w:rPr>
  </w:style>
  <w:style w:type="paragraph" w:customStyle="1" w:styleId="PLRecitals">
    <w:name w:val="PL Recitals"/>
    <w:basedOn w:val="Normal"/>
    <w:next w:val="Normal"/>
    <w:link w:val="PLRecitalsChar"/>
    <w:qFormat/>
    <w:rsid w:val="00672A04"/>
    <w:pPr>
      <w:numPr>
        <w:ilvl w:val="2"/>
        <w:numId w:val="35"/>
      </w:numPr>
      <w:spacing w:line="480" w:lineRule="auto"/>
    </w:pPr>
  </w:style>
  <w:style w:type="character" w:customStyle="1" w:styleId="PLRecitalsChar">
    <w:name w:val="PL Recitals Char"/>
    <w:basedOn w:val="PLBetweenNumChar"/>
    <w:link w:val="PLRecitals"/>
    <w:rsid w:val="00672A04"/>
    <w:rPr>
      <w:rFonts w:ascii="Franklin Gothic Book" w:hAnsi="Franklin Gothic Book" w:cs="Times New Roman"/>
      <w:lang w:val="en-IE"/>
    </w:rPr>
  </w:style>
  <w:style w:type="paragraph" w:customStyle="1" w:styleId="PLRecitalsNum">
    <w:name w:val="PL Recitals Num"/>
    <w:basedOn w:val="Normal"/>
    <w:link w:val="PLRecitalsNumChar"/>
    <w:qFormat/>
    <w:rsid w:val="00672A04"/>
    <w:pPr>
      <w:numPr>
        <w:ilvl w:val="3"/>
        <w:numId w:val="35"/>
      </w:numPr>
      <w:spacing w:after="240"/>
    </w:pPr>
  </w:style>
  <w:style w:type="character" w:customStyle="1" w:styleId="PLRecitalsNumChar">
    <w:name w:val="PL Recitals Num Char"/>
    <w:basedOn w:val="PLRecitalsChar"/>
    <w:link w:val="PLRecitalsNum"/>
    <w:rsid w:val="00672A04"/>
    <w:rPr>
      <w:rFonts w:ascii="Franklin Gothic Book" w:hAnsi="Franklin Gothic Book" w:cs="Times New Roman"/>
      <w:lang w:val="en-IE"/>
    </w:rPr>
  </w:style>
  <w:style w:type="paragraph" w:customStyle="1" w:styleId="PLSchedule">
    <w:name w:val="PL Schedule"/>
    <w:basedOn w:val="Normal"/>
    <w:next w:val="Normal"/>
    <w:link w:val="PLScheduleChar"/>
    <w:qFormat/>
    <w:rsid w:val="00672A04"/>
    <w:pPr>
      <w:numPr>
        <w:numId w:val="36"/>
      </w:numPr>
      <w:spacing w:after="360"/>
      <w:jc w:val="center"/>
      <w:outlineLvl w:val="0"/>
    </w:pPr>
    <w:rPr>
      <w:b/>
      <w:caps/>
      <w:szCs w:val="24"/>
      <w:lang w:eastAsia="en-GB"/>
    </w:rPr>
  </w:style>
  <w:style w:type="character" w:customStyle="1" w:styleId="PLScheduleChar">
    <w:name w:val="PL Schedule Char"/>
    <w:basedOn w:val="DefaultParagraphFont"/>
    <w:link w:val="PLSchedule"/>
    <w:rsid w:val="00672A04"/>
    <w:rPr>
      <w:rFonts w:ascii="Franklin Gothic Book" w:hAnsi="Franklin Gothic Book" w:cs="Times New Roman"/>
      <w:b/>
      <w:caps/>
      <w:szCs w:val="24"/>
      <w:lang w:val="en-IE" w:eastAsia="en-GB"/>
    </w:rPr>
  </w:style>
  <w:style w:type="paragraph" w:customStyle="1" w:styleId="PLScheduleNumbering1">
    <w:name w:val="PL Schedule Numbering 1"/>
    <w:basedOn w:val="Normal"/>
    <w:next w:val="Normal"/>
    <w:qFormat/>
    <w:rsid w:val="00672A04"/>
    <w:pPr>
      <w:numPr>
        <w:ilvl w:val="1"/>
        <w:numId w:val="36"/>
      </w:numPr>
      <w:spacing w:after="360"/>
      <w:jc w:val="center"/>
      <w:outlineLvl w:val="1"/>
    </w:pPr>
    <w:rPr>
      <w:szCs w:val="24"/>
      <w:lang w:eastAsia="en-GB"/>
    </w:rPr>
  </w:style>
  <w:style w:type="paragraph" w:customStyle="1" w:styleId="PLScheduleNumbering2">
    <w:name w:val="PL Schedule Numbering 2"/>
    <w:basedOn w:val="Normal"/>
    <w:next w:val="Normal"/>
    <w:qFormat/>
    <w:rsid w:val="00672A04"/>
    <w:pPr>
      <w:numPr>
        <w:ilvl w:val="2"/>
        <w:numId w:val="36"/>
      </w:numPr>
      <w:spacing w:after="360"/>
      <w:jc w:val="center"/>
      <w:outlineLvl w:val="0"/>
    </w:pPr>
    <w:rPr>
      <w:b/>
      <w:caps/>
      <w:szCs w:val="24"/>
      <w:lang w:eastAsia="en-GB"/>
    </w:rPr>
  </w:style>
  <w:style w:type="paragraph" w:customStyle="1" w:styleId="PLScheduleNumbering3">
    <w:name w:val="PL Schedule Numbering 3"/>
    <w:basedOn w:val="Normal"/>
    <w:next w:val="Normal"/>
    <w:qFormat/>
    <w:rsid w:val="00672A04"/>
    <w:pPr>
      <w:numPr>
        <w:ilvl w:val="3"/>
        <w:numId w:val="36"/>
      </w:numPr>
      <w:spacing w:after="360"/>
      <w:jc w:val="center"/>
      <w:outlineLvl w:val="1"/>
    </w:pPr>
  </w:style>
  <w:style w:type="paragraph" w:customStyle="1" w:styleId="PLScheduleNumbering4">
    <w:name w:val="PL Schedule Numbering 4"/>
    <w:qFormat/>
    <w:rsid w:val="00672A04"/>
    <w:pPr>
      <w:numPr>
        <w:ilvl w:val="4"/>
        <w:numId w:val="36"/>
      </w:numPr>
      <w:spacing w:after="240" w:line="360" w:lineRule="auto"/>
      <w:jc w:val="both"/>
    </w:pPr>
    <w:rPr>
      <w:rFonts w:ascii="Franklin Gothic Book" w:hAnsi="Franklin Gothic Book" w:cs="Times New Roman"/>
      <w:szCs w:val="24"/>
      <w:lang w:eastAsia="en-GB"/>
    </w:rPr>
  </w:style>
  <w:style w:type="paragraph" w:customStyle="1" w:styleId="PLScheduleNumbering5">
    <w:name w:val="PL Schedule Numbering 5"/>
    <w:qFormat/>
    <w:rsid w:val="00672A04"/>
    <w:pPr>
      <w:numPr>
        <w:ilvl w:val="5"/>
        <w:numId w:val="36"/>
      </w:numPr>
      <w:spacing w:after="240" w:line="360" w:lineRule="auto"/>
      <w:jc w:val="both"/>
    </w:pPr>
    <w:rPr>
      <w:rFonts w:ascii="Franklin Gothic Book" w:hAnsi="Franklin Gothic Book" w:cs="Times New Roman"/>
      <w:szCs w:val="24"/>
      <w:lang w:eastAsia="en-GB"/>
    </w:rPr>
  </w:style>
  <w:style w:type="paragraph" w:customStyle="1" w:styleId="PLScheduleNumbering6">
    <w:name w:val="PL Schedule Numbering 6"/>
    <w:basedOn w:val="Normal"/>
    <w:qFormat/>
    <w:rsid w:val="00672A04"/>
    <w:pPr>
      <w:numPr>
        <w:ilvl w:val="6"/>
        <w:numId w:val="36"/>
      </w:numPr>
      <w:spacing w:after="240"/>
    </w:pPr>
  </w:style>
  <w:style w:type="paragraph" w:customStyle="1" w:styleId="PLTOC">
    <w:name w:val="PL TOC"/>
    <w:next w:val="Normal"/>
    <w:rsid w:val="00672A04"/>
    <w:pPr>
      <w:tabs>
        <w:tab w:val="left" w:leader="dot" w:pos="8505"/>
      </w:tabs>
      <w:spacing w:after="0" w:line="240" w:lineRule="auto"/>
    </w:pPr>
    <w:rPr>
      <w:rFonts w:ascii="Franklin Gothic Book" w:hAnsi="Franklin Gothic Book" w:cs="Times New Roman"/>
      <w:b/>
      <w:caps/>
      <w:noProof/>
    </w:rPr>
  </w:style>
  <w:style w:type="numbering" w:customStyle="1" w:styleId="Schedule1">
    <w:name w:val="Schedule1"/>
    <w:next w:val="NoList"/>
    <w:uiPriority w:val="99"/>
    <w:rsid w:val="00672A04"/>
    <w:pPr>
      <w:numPr>
        <w:numId w:val="36"/>
      </w:numPr>
    </w:pPr>
  </w:style>
  <w:style w:type="paragraph" w:styleId="Subtitle">
    <w:name w:val="Subtitle"/>
    <w:basedOn w:val="Normal"/>
    <w:next w:val="Normal"/>
    <w:link w:val="SubtitleChar"/>
    <w:uiPriority w:val="11"/>
    <w:qFormat/>
    <w:rsid w:val="00672A04"/>
    <w:pPr>
      <w:numPr>
        <w:ilvl w:val="1"/>
      </w:numPr>
    </w:pPr>
    <w:rPr>
      <w:rFonts w:ascii="Arial" w:eastAsiaTheme="majorEastAsia" w:hAnsi="Arial" w:cstheme="majorBidi"/>
      <w:b/>
      <w:iCs/>
      <w:color w:val="000000" w:themeColor="text1"/>
      <w:spacing w:val="15"/>
      <w:sz w:val="20"/>
    </w:rPr>
  </w:style>
  <w:style w:type="character" w:customStyle="1" w:styleId="SubtitleChar">
    <w:name w:val="Subtitle Char"/>
    <w:basedOn w:val="DefaultParagraphFont"/>
    <w:link w:val="Subtitle"/>
    <w:uiPriority w:val="11"/>
    <w:rsid w:val="00672A04"/>
    <w:rPr>
      <w:rFonts w:ascii="Arial" w:eastAsiaTheme="majorEastAsia" w:hAnsi="Arial" w:cstheme="majorBidi"/>
      <w:b/>
      <w:iCs/>
      <w:color w:val="000000" w:themeColor="text1"/>
      <w:spacing w:val="15"/>
      <w:sz w:val="20"/>
      <w:lang w:val="en-IE"/>
    </w:rPr>
  </w:style>
  <w:style w:type="character" w:styleId="SubtleEmphasis">
    <w:name w:val="Subtle Emphasis"/>
    <w:uiPriority w:val="19"/>
    <w:rsid w:val="00672A04"/>
    <w:rPr>
      <w:i/>
    </w:rPr>
  </w:style>
  <w:style w:type="paragraph" w:styleId="Title">
    <w:name w:val="Title"/>
    <w:basedOn w:val="Normal"/>
    <w:next w:val="Normal"/>
    <w:link w:val="TitleChar"/>
    <w:uiPriority w:val="10"/>
    <w:qFormat/>
    <w:rsid w:val="00672A04"/>
    <w:pP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672A04"/>
    <w:rPr>
      <w:rFonts w:ascii="Franklin Gothic Book" w:eastAsiaTheme="majorEastAsia" w:hAnsi="Franklin Gothic Book" w:cstheme="majorBidi"/>
      <w:spacing w:val="5"/>
      <w:kern w:val="28"/>
      <w:sz w:val="52"/>
      <w:szCs w:val="52"/>
      <w:lang w:val="en-IE"/>
    </w:rPr>
  </w:style>
  <w:style w:type="paragraph" w:styleId="TOC6">
    <w:name w:val="toc 6"/>
    <w:basedOn w:val="Normal"/>
    <w:next w:val="Normal"/>
    <w:autoRedefine/>
    <w:uiPriority w:val="39"/>
    <w:semiHidden/>
    <w:unhideWhenUsed/>
    <w:rsid w:val="00672A04"/>
    <w:pPr>
      <w:spacing w:after="100"/>
      <w:ind w:left="1200"/>
    </w:pPr>
    <w:rPr>
      <w:rFonts w:ascii="Arial" w:hAnsi="Arial"/>
      <w:sz w:val="20"/>
    </w:rPr>
  </w:style>
  <w:style w:type="paragraph" w:styleId="TOC7">
    <w:name w:val="toc 7"/>
    <w:basedOn w:val="Normal"/>
    <w:next w:val="Normal"/>
    <w:autoRedefine/>
    <w:uiPriority w:val="39"/>
    <w:semiHidden/>
    <w:unhideWhenUsed/>
    <w:rsid w:val="00672A04"/>
    <w:pPr>
      <w:spacing w:after="100"/>
      <w:ind w:left="1440"/>
    </w:pPr>
    <w:rPr>
      <w:rFonts w:ascii="Arial" w:hAnsi="Arial"/>
      <w:sz w:val="20"/>
    </w:rPr>
  </w:style>
  <w:style w:type="paragraph" w:styleId="TOC8">
    <w:name w:val="toc 8"/>
    <w:basedOn w:val="Normal"/>
    <w:next w:val="Normal"/>
    <w:autoRedefine/>
    <w:uiPriority w:val="39"/>
    <w:semiHidden/>
    <w:unhideWhenUsed/>
    <w:rsid w:val="00672A04"/>
    <w:pPr>
      <w:spacing w:after="100"/>
      <w:ind w:left="1680"/>
    </w:pPr>
    <w:rPr>
      <w:rFonts w:ascii="Arial" w:hAnsi="Arial"/>
      <w:sz w:val="20"/>
    </w:rPr>
  </w:style>
  <w:style w:type="paragraph" w:styleId="TOC9">
    <w:name w:val="toc 9"/>
    <w:basedOn w:val="Normal"/>
    <w:next w:val="Normal"/>
    <w:autoRedefine/>
    <w:uiPriority w:val="39"/>
    <w:semiHidden/>
    <w:unhideWhenUsed/>
    <w:rsid w:val="00672A04"/>
    <w:pPr>
      <w:spacing w:after="100"/>
      <w:ind w:left="1920"/>
    </w:pPr>
    <w:rPr>
      <w:rFonts w:ascii="Arial" w:hAnsi="Arial"/>
      <w:sz w:val="20"/>
    </w:rPr>
  </w:style>
  <w:style w:type="paragraph" w:styleId="TOCHeading">
    <w:name w:val="TOC Heading"/>
    <w:basedOn w:val="Heading1"/>
    <w:next w:val="Normal"/>
    <w:uiPriority w:val="39"/>
    <w:unhideWhenUsed/>
    <w:qFormat/>
    <w:rsid w:val="00672A04"/>
    <w:pPr>
      <w:keepNext/>
      <w:keepLines/>
      <w:numPr>
        <w:numId w:val="0"/>
      </w:numPr>
      <w:spacing w:before="480" w:after="360" w:line="276" w:lineRule="auto"/>
      <w:jc w:val="center"/>
      <w:outlineLvl w:val="9"/>
    </w:pPr>
    <w:rPr>
      <w:rFonts w:ascii="Franklin Gothic Book" w:eastAsiaTheme="majorEastAsia" w:hAnsi="Franklin Gothic Book" w:cstheme="majorBidi"/>
      <w:bCs/>
      <w:caps/>
      <w:sz w:val="22"/>
      <w:szCs w:val="28"/>
      <w:lang w:val="en-US" w:eastAsia="ja-JP"/>
    </w:rPr>
  </w:style>
  <w:style w:type="character" w:customStyle="1" w:styleId="UnresolvedMention1">
    <w:name w:val="Unresolved Mention1"/>
    <w:basedOn w:val="DefaultParagraphFont"/>
    <w:uiPriority w:val="99"/>
    <w:semiHidden/>
    <w:unhideWhenUsed/>
    <w:rsid w:val="00872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52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18fa9e-6646-4cf8-8df1-7cfee18c3b1c" xsi:nil="true"/>
    <lcf76f155ced4ddcb4097134ff3c332f xmlns="18204ca6-b065-47da-a6a5-636487e5099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72735A6224A94D999EDD6A5568AA15" ma:contentTypeVersion="13" ma:contentTypeDescription="Create a new document." ma:contentTypeScope="" ma:versionID="94e8f9bf93e23eceb3a5d5d052c91478">
  <xsd:schema xmlns:xsd="http://www.w3.org/2001/XMLSchema" xmlns:xs="http://www.w3.org/2001/XMLSchema" xmlns:p="http://schemas.microsoft.com/office/2006/metadata/properties" xmlns:ns2="18204ca6-b065-47da-a6a5-636487e50990" xmlns:ns3="6118fa9e-6646-4cf8-8df1-7cfee18c3b1c" targetNamespace="http://schemas.microsoft.com/office/2006/metadata/properties" ma:root="true" ma:fieldsID="c79f52f2b37f94800ee18e4d786b3b15" ns2:_="" ns3:_="">
    <xsd:import namespace="18204ca6-b065-47da-a6a5-636487e50990"/>
    <xsd:import namespace="6118fa9e-6646-4cf8-8df1-7cfee18c3b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04ca6-b065-47da-a6a5-636487e50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2a7b14a-1506-44c9-8e39-f9f5727aff8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18fa9e-6646-4cf8-8df1-7cfee18c3b1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c315ae7-4208-4a59-ad78-569c9b11dee6}" ma:internalName="TaxCatchAll" ma:showField="CatchAllData" ma:web="6118fa9e-6646-4cf8-8df1-7cfee18c3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8D383-7D0D-42E8-95BE-2FB833CF6F35}">
  <ds:schemaRefs>
    <ds:schemaRef ds:uri="http://schemas.microsoft.com/office/2006/metadata/properties"/>
    <ds:schemaRef ds:uri="http://schemas.microsoft.com/office/infopath/2007/PartnerControls"/>
    <ds:schemaRef ds:uri="6118fa9e-6646-4cf8-8df1-7cfee18c3b1c"/>
    <ds:schemaRef ds:uri="18204ca6-b065-47da-a6a5-636487e50990"/>
  </ds:schemaRefs>
</ds:datastoreItem>
</file>

<file path=customXml/itemProps2.xml><?xml version="1.0" encoding="utf-8"?>
<ds:datastoreItem xmlns:ds="http://schemas.openxmlformats.org/officeDocument/2006/customXml" ds:itemID="{90ED58BC-A585-4897-B873-C035F2AF01B3}">
  <ds:schemaRefs>
    <ds:schemaRef ds:uri="http://schemas.microsoft.com/sharepoint/v3/contenttype/forms"/>
  </ds:schemaRefs>
</ds:datastoreItem>
</file>

<file path=customXml/itemProps3.xml><?xml version="1.0" encoding="utf-8"?>
<ds:datastoreItem xmlns:ds="http://schemas.openxmlformats.org/officeDocument/2006/customXml" ds:itemID="{E6622985-E8A6-491B-BD7D-6DB0E6920DCA}"/>
</file>

<file path=customXml/itemProps4.xml><?xml version="1.0" encoding="utf-8"?>
<ds:datastoreItem xmlns:ds="http://schemas.openxmlformats.org/officeDocument/2006/customXml" ds:itemID="{139168D6-D6BF-4E5C-8D55-E29F7E9E5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16455</Words>
  <Characters>89168</Characters>
  <Application>Microsoft Office Word</Application>
  <DocSecurity>0</DocSecurity>
  <Lines>1606</Lines>
  <Paragraphs>609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Caitriona Coen</dc:creator>
  <cp:keywords/>
  <dc:description/>
  <cp:lastModifiedBy>John ORegan</cp:lastModifiedBy>
  <cp:revision>3</cp:revision>
  <cp:lastPrinted>2020-10-22T09:56:00Z</cp:lastPrinted>
  <dcterms:created xsi:type="dcterms:W3CDTF">2025-05-27T09:16:00Z</dcterms:created>
  <dcterms:modified xsi:type="dcterms:W3CDTF">2026-05-13T14:24:00Z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0x0101001272735A6224A94D999EDD6A5568AA15</vt:lpwstr>
  </property>
  <property fmtid="{D5CDD505-2E9C-101B-9397-08002B2CF9AE}" pid="3" name="Order">
    <vt:r8>308800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docLang">
    <vt:lpwstr>en</vt:lpwstr>
  </property>
</Properties>
</file>