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0721588"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2T00:00:00Z">
            <w:dateFormat w:val="dd/MM/yyyy"/>
            <w:lid w:val="en-IE"/>
            <w:storeMappedDataAs w:val="dateTime"/>
            <w:calendar w:val="gregorian"/>
          </w:date>
        </w:sdtPr>
        <w:sdtEndPr/>
        <w:sdtContent>
          <w:r w:rsidR="008F3442">
            <w:rPr>
              <w:rFonts w:ascii="Calibri" w:hAnsi="Calibri"/>
              <w:sz w:val="40"/>
              <w:szCs w:val="40"/>
              <w:highlight w:val="lightGray"/>
              <w:lang w:val="en-IE"/>
            </w:rPr>
            <w:t>12/10/2026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8F3442">
            <w:rPr>
              <w:rFonts w:ascii="Calibri" w:hAnsi="Calibri"/>
              <w:sz w:val="40"/>
              <w:szCs w:val="40"/>
            </w:rPr>
            <w:t>Dock Door Management, Picking and Final Mile Delivery</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BB9956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2T17:00:00Z">
            <w:dateFormat w:val="dd/MM/yyyy HH:mm"/>
            <w:lid w:val="en-IE"/>
            <w:storeMappedDataAs w:val="dateTime"/>
            <w:calendar w:val="gregorian"/>
          </w:date>
        </w:sdtPr>
        <w:sdtEndPr/>
        <w:sdtContent>
          <w:r w:rsidR="008F3442">
            <w:rPr>
              <w:rFonts w:ascii="Calibri" w:hAnsi="Calibri"/>
              <w:sz w:val="40"/>
              <w:szCs w:val="40"/>
              <w:highlight w:val="lightGray"/>
              <w:lang w:val="en-IE"/>
            </w:rPr>
            <w:t>12/11/2026 17:00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9A7143"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22C2F9DF" w:rsidR="003C0FB1" w:rsidRDefault="009A7143"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F1589A">
                  <w:rPr>
                    <w:highlight w:val="lightGray"/>
                  </w:rPr>
                  <w:t>Children’s Health Ireland (CHI)</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FE93D6A" w:rsidR="003C0FB1" w:rsidRPr="00F1589A" w:rsidRDefault="003C0FB1" w:rsidP="00B61DAD">
            <w:pPr>
              <w:rPr>
                <w:lang w:val="en-IE"/>
              </w:rPr>
            </w:pPr>
            <w:r w:rsidRPr="000E5DB7">
              <w:t xml:space="preserve">In summary, </w:t>
            </w:r>
            <w:r w:rsidR="00F1589A" w:rsidRPr="00F1589A">
              <w:rPr>
                <w:lang w:val="en-IE"/>
              </w:rPr>
              <w:t>CHI is seeking a single supplier for the supply, implementation and support of a Dock Door Management, Messaging and Final Mile Delivery System. The solution will support the complete inbound and outbound logistics process within the New Children's Hospital</w:t>
            </w:r>
            <w:r w:rsidR="00F1589A">
              <w:rPr>
                <w:lang w:val="en-IE"/>
              </w:rPr>
              <w:t xml:space="preserve"> (National Children’s Hospital Ireland, or NCHI)</w:t>
            </w:r>
            <w:r w:rsidR="00F1589A" w:rsidRPr="00F1589A">
              <w:rPr>
                <w:lang w:val="en-IE"/>
              </w:rPr>
              <w:t xml:space="preserve"> including loading dock scheduling, management and tracking of deliveries, automated identification and routing of goods, recording of returns, integration with AGV</w:t>
            </w:r>
            <w:r w:rsidR="00F1589A">
              <w:rPr>
                <w:lang w:val="en-IE"/>
              </w:rPr>
              <w:t xml:space="preserve"> (Automated Guided Vehicle)</w:t>
            </w:r>
            <w:r w:rsidR="00F1589A" w:rsidRPr="00F1589A">
              <w:rPr>
                <w:lang w:val="en-IE"/>
              </w:rPr>
              <w:t xml:space="preserve"> workflows, and final mile communication to end users. The objective is to reduce manual handling and administrative processes, improve operational efficiency and ensure timely delivery of goods throughout the hospital.</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D0FBDD1" w:rsidR="00B6057A" w:rsidRDefault="00F1589A" w:rsidP="00B61DAD">
            <w:pPr>
              <w:rPr>
                <w:i/>
                <w:iCs/>
                <w:color w:val="FF0000"/>
              </w:rPr>
            </w:pPr>
            <w:r>
              <w:rPr>
                <w:i/>
                <w:iCs/>
                <w:color w:val="FF0000"/>
              </w:rPr>
              <w:t>Not Used</w:t>
            </w:r>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2" w:name="Text110"/>
            <w:r>
              <w:instrText xml:space="preserve"> FORMTEXT </w:instrText>
            </w:r>
            <w:r>
              <w:fldChar w:fldCharType="separate"/>
            </w:r>
            <w:r>
              <w:rPr>
                <w:noProof/>
              </w:rPr>
              <w:t>[Insert description of Lots and any rules / instructions in relation to Lots]</w:t>
            </w:r>
            <w:r>
              <w:fldChar w:fldCharType="end"/>
            </w:r>
            <w:bookmarkEnd w:id="2"/>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3F09A04"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F1589A" w:rsidRPr="00F1589A">
              <w:rPr>
                <w:b/>
              </w:rPr>
              <w:t>five</w:t>
            </w:r>
            <w:r w:rsidR="00F1589A">
              <w:rPr>
                <w:b/>
              </w:rPr>
              <w:t xml:space="preserve"> years</w:t>
            </w:r>
            <w:r w:rsidRPr="009A78A1">
              <w:t xml:space="preserve"> (“the Term”). </w:t>
            </w:r>
            <w:r w:rsidR="008F3442">
              <w:t>Commencement of the contract will be tied to</w:t>
            </w:r>
            <w:r w:rsidR="009C1925">
              <w:t xml:space="preserve"> the hospital’s substantial completion date.</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571BFEFC" w:rsidR="001B5C7C" w:rsidRPr="001B5C7C" w:rsidRDefault="001B5C7C" w:rsidP="0073644F">
            <w:r w:rsidRPr="00BE4F7F">
              <w:t xml:space="preserve">The Contracting Authority reserves the right to extend the Term for a period or periods of up to </w:t>
            </w:r>
            <w:r w:rsidR="00F1589A">
              <w:t>two years</w:t>
            </w:r>
            <w:r w:rsidRPr="00BE4F7F">
              <w:t xml:space="preserve"> with a maximum of </w:t>
            </w:r>
            <w:r w:rsidR="00F1589A">
              <w:t>two</w:t>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0F6DFE1F" w14:textId="77777777" w:rsidR="00F1589A" w:rsidRDefault="00F1589A" w:rsidP="00F1589A">
            <w:pPr>
              <w:rPr>
                <w:i/>
                <w:iCs/>
                <w:color w:val="FF0000"/>
              </w:rPr>
            </w:pPr>
            <w:r>
              <w:rPr>
                <w:i/>
                <w:iCs/>
                <w:color w:val="FF0000"/>
              </w:rPr>
              <w:t>Not Used</w:t>
            </w:r>
          </w:p>
          <w:p w14:paraId="694BAB2B" w14:textId="6811F8AA"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3"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3"/>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 [delete “s” if 1.3 does not apply]</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[insert amount]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lastRenderedPageBreak/>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FC6D8C7" w:rsidR="003C0FB1" w:rsidRDefault="003C0FB1" w:rsidP="0018606D">
            <w:pPr>
              <w:jc w:val="both"/>
            </w:pPr>
            <w:r w:rsidRPr="000E5DB7">
              <w:t>The Contracting Authority may cancel this Competition</w:t>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35B438E"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6B985074" w:rsidR="00977CC4" w:rsidRPr="005725CD"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7E08173" w:rsidR="003C0FB1" w:rsidRPr="000E5DB7" w:rsidRDefault="003C0FB1" w:rsidP="003670C3">
            <w:pPr>
              <w:jc w:val="both"/>
              <w:rPr>
                <w:color w:val="000000"/>
              </w:rPr>
            </w:pPr>
            <w:r w:rsidRPr="000E5DB7">
              <w:t xml:space="preserve">Tenders must be received not later than </w:t>
            </w:r>
            <w:r w:rsidR="005725CD">
              <w:t>17:00</w:t>
            </w:r>
            <w:r w:rsidRPr="000E5DB7">
              <w:t xml:space="preserve"> on </w:t>
            </w:r>
            <w:r w:rsidR="005725CD">
              <w:t>Thursday 12</w:t>
            </w:r>
            <w:r w:rsidR="005725CD" w:rsidRPr="005725CD">
              <w:rPr>
                <w:vertAlign w:val="superscript"/>
              </w:rPr>
              <w:t>th</w:t>
            </w:r>
            <w:r w:rsidR="005725CD">
              <w:t xml:space="preserve"> November</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176909F" w:rsidR="003C0FB1" w:rsidRPr="000E5DB7" w:rsidRDefault="00A0779A" w:rsidP="003670C3">
            <w:pPr>
              <w:jc w:val="both"/>
            </w:pPr>
            <w:r w:rsidRPr="00796899">
              <w:rPr>
                <w:szCs w:val="22"/>
              </w:rPr>
              <w:t xml:space="preserve">Tenders must be submitted in </w:t>
            </w:r>
            <w:r w:rsidR="005725CD">
              <w:rPr>
                <w:szCs w:val="22"/>
              </w:rPr>
              <w:t>English</w:t>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7FAFA925"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229B107" w:rsidR="00B9639C" w:rsidRPr="00463D05" w:rsidRDefault="00B9639C" w:rsidP="003670C3">
            <w:pPr>
              <w:jc w:val="both"/>
            </w:pPr>
            <w:r w:rsidRPr="000E5DB7">
              <w:t xml:space="preserve">All Tenders submitted in soft copy must be compiled such that they can be read immediately using </w:t>
            </w:r>
            <w:r w:rsidR="005725CD">
              <w:t>PDF / MS Excel</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8A115C3"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005725CD">
              <w:t>17:00</w:t>
            </w:r>
            <w:r w:rsidRPr="000E5DB7">
              <w:t xml:space="preserve"> on </w:t>
            </w:r>
            <w:r w:rsidR="005725CD">
              <w:t>Friday 30</w:t>
            </w:r>
            <w:r w:rsidR="005725CD" w:rsidRPr="005725CD">
              <w:rPr>
                <w:vertAlign w:val="superscript"/>
              </w:rPr>
              <w:t>th</w:t>
            </w:r>
            <w:r w:rsidR="005725CD">
              <w:t xml:space="preserve"> October</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F898244" w:rsidR="003C0FB1" w:rsidRDefault="003C0FB1" w:rsidP="00522DF9">
            <w:pPr>
              <w:spacing w:after="80"/>
              <w:jc w:val="both"/>
            </w:pPr>
            <w:r w:rsidRPr="000E5DB7">
              <w:t>Tenderers must confirm that all prices quoted in the Tender will remain valid for</w:t>
            </w:r>
            <w:r w:rsidR="00522DF9">
              <w:t xml:space="preserve"> </w:t>
            </w:r>
            <w:r w:rsidR="005725CD">
              <w:t>180 days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4008A1B3" w:rsidR="00522DF9" w:rsidRPr="00522DF9" w:rsidRDefault="00522DF9" w:rsidP="006565BD">
            <w:r w:rsidRPr="00830A49">
              <w:rPr>
                <w:szCs w:val="22"/>
              </w:rPr>
              <w:t xml:space="preserve">Tenderers should note that prices may be increased only on the </w:t>
            </w:r>
            <w:r w:rsidR="005725CD">
              <w:rPr>
                <w:szCs w:val="22"/>
              </w:rPr>
              <w:t>second</w:t>
            </w:r>
            <w:r w:rsidRPr="00830A49">
              <w:rPr>
                <w:szCs w:val="22"/>
              </w:rPr>
              <w:t xml:space="preserve">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5725CD">
              <w:rPr>
                <w:szCs w:val="22"/>
              </w:rPr>
              <w:t>Consumer Price Index (CPI)</w:t>
            </w:r>
            <w:r w:rsidRPr="00830A49">
              <w:rPr>
                <w:szCs w:val="22"/>
              </w:rPr>
              <w:t xml:space="preserve"> has increased or decreased in the edition of that index published by the </w:t>
            </w:r>
            <w:r w:rsidR="005725CD">
              <w:rPr>
                <w:szCs w:val="22"/>
              </w:rPr>
              <w:t>Central Statistics Office (CSO)</w:t>
            </w:r>
            <w:r w:rsidRPr="00830A49">
              <w:rPr>
                <w:szCs w:val="22"/>
              </w:rPr>
              <w:t xml:space="preserve"> most recently prior to that anniversary</w:t>
            </w:r>
            <w:r>
              <w:rPr>
                <w:szCs w:val="22"/>
              </w:rPr>
              <w:t>.</w:t>
            </w:r>
            <w:r w:rsidR="005725CD">
              <w:rPr>
                <w:szCs w:val="22"/>
              </w:rPr>
              <w:t xml:space="preserve"> Any price increases must be agreed with CHI in advance.</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284B7DDA" w:rsidR="00DC28E8" w:rsidRPr="00DC28E8" w:rsidRDefault="005725CD" w:rsidP="00DC28E8">
                <w:pPr>
                  <w:rPr>
                    <w:highlight w:val="lightGray"/>
                  </w:rPr>
                </w:pPr>
                <w:r>
                  <w:rPr>
                    <w:i/>
                    <w:color w:val="FF0000"/>
                    <w:highlight w:val="lightGray"/>
                  </w:rPr>
                  <w:t>Not Used</w:t>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2851D54A" w:rsidR="00101AC8" w:rsidRPr="00227275" w:rsidRDefault="005725CD" w:rsidP="00684357">
            <w:pPr>
              <w:rPr>
                <w:highlight w:val="lightGray"/>
              </w:rPr>
            </w:pPr>
            <w:r>
              <w:rPr>
                <w:i/>
                <w:iCs/>
                <w:color w:val="FF0000"/>
                <w:highlight w:val="lightGray"/>
              </w:rPr>
              <w:t>Not Used</w:t>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4"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4"/>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6869A9A" w:rsidR="00C7189F" w:rsidRPr="00CA3AF8" w:rsidRDefault="005725CD"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w:t>
                  </w:r>
                  <w:r w:rsidR="00BC18D9">
                    <w:rPr>
                      <w:szCs w:val="22"/>
                    </w:rPr>
                    <w:t>13m</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0A27291C" w:rsidR="00C7189F" w:rsidRPr="00CA3AF8" w:rsidRDefault="005725CD"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€6</w:t>
                  </w:r>
                  <w:r w:rsidR="00F64BF6">
                    <w:rPr>
                      <w:szCs w:val="22"/>
                    </w:rPr>
                    <w:t>.5</w:t>
                  </w:r>
                  <w:r>
                    <w:rPr>
                      <w:szCs w:val="22"/>
                    </w:rPr>
                    <w:t>m</w:t>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198A1D0" w:rsidR="001C3A95" w:rsidRPr="00CA3AF8" w:rsidRDefault="005725CD"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€6</w:t>
                  </w:r>
                  <w:r w:rsidR="00F64BF6">
                    <w:rPr>
                      <w:szCs w:val="22"/>
                    </w:rPr>
                    <w:t>.5</w:t>
                  </w:r>
                  <w:r>
                    <w:rPr>
                      <w:szCs w:val="22"/>
                    </w:rPr>
                    <w:t>m</w:t>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65A0606" w:rsidR="00C7189F" w:rsidRPr="00CA3AF8" w:rsidRDefault="00F64BF6"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€1m</w:t>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07AE5A9C" w:rsidR="00C7189F" w:rsidRPr="00CA3AF8" w:rsidRDefault="00BC18D9" w:rsidP="00CA3AF8">
                  <w:pPr>
                    <w:spacing w:after="0"/>
                    <w:rPr>
                      <w:sz w:val="22"/>
                      <w:szCs w:val="22"/>
                    </w:rPr>
                  </w:pPr>
                  <w:r w:rsidRPr="00BC18D9">
                    <w:rPr>
                      <w:sz w:val="22"/>
                      <w:szCs w:val="22"/>
                    </w:rPr>
                    <w:t>Cyber Liability</w:t>
                  </w:r>
                </w:p>
              </w:tc>
              <w:tc>
                <w:tcPr>
                  <w:tcW w:w="2500" w:type="pct"/>
                  <w:vAlign w:val="center"/>
                </w:tcPr>
                <w:p w14:paraId="474CE49A" w14:textId="3B79050C" w:rsidR="00C7189F" w:rsidRPr="00CA3AF8" w:rsidRDefault="00BC18D9"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€1m</w:t>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36669190" w14:textId="62C5D5A5" w:rsidR="003C0FB1" w:rsidRDefault="00C3103B" w:rsidP="00BC18D9">
            <w:pPr>
              <w:rPr>
                <w:szCs w:val="22"/>
              </w:rPr>
            </w:pPr>
            <w:r w:rsidRPr="003215FF">
              <w:t xml:space="preserve">Declared by way of </w:t>
            </w:r>
            <w:r w:rsidR="00B66734">
              <w:t>e</w:t>
            </w:r>
            <w:r w:rsidRPr="003215FF">
              <w:t>ESPD that they satisfy the selection criteria for</w:t>
            </w:r>
            <w:r w:rsidR="008F5874" w:rsidRPr="00373E15">
              <w:t xml:space="preserve"> </w:t>
            </w:r>
            <w:r w:rsidRPr="003215FF">
              <w:t>this Competition as set out in part 3.2 below (the “Selection Criteria”)</w:t>
            </w:r>
            <w:r w:rsidR="00BC18D9">
              <w:t xml:space="preserve">, </w:t>
            </w:r>
            <w:r w:rsidR="003C0FB1"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549E0F46"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r w:rsidR="00BC18D9" w:rsidRPr="00BC18D9">
              <w:rPr>
                <w:rFonts w:ascii="Calibri" w:eastAsia="Times New Roman" w:hAnsi="Calibri"/>
                <w:i/>
                <w:iCs/>
                <w:color w:val="EE0000"/>
                <w:szCs w:val="22"/>
                <w:lang w:eastAsia="en-US"/>
              </w:rPr>
              <w:t>Not required</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E37ED4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ESPD that they satisfy the financial and economic standing requirement(s) set out below</w:t>
            </w:r>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1A89E366" w14:textId="0007FCC8" w:rsidR="00A71C59" w:rsidRPr="00310EDC" w:rsidRDefault="009A7143" w:rsidP="00A71C59">
          <w:pPr>
            <w:pStyle w:val="ListParagraph"/>
            <w:numPr>
              <w:ilvl w:val="0"/>
              <w:numId w:val="24"/>
            </w:numPr>
            <w:spacing w:after="0"/>
          </w:pPr>
          <w:sdt>
            <w:sdtPr>
              <w:rPr>
                <w:color w:val="FF0000"/>
              </w:rPr>
              <w:id w:val="237678571"/>
              <w:placeholder>
                <w:docPart w:val="1E036C51E1834509A2E80C7EA2D49FA7"/>
              </w:placeholder>
            </w:sdtPr>
            <w:sdtEndPr>
              <w:rPr>
                <w:color w:val="auto"/>
              </w:rPr>
            </w:sdtEndPr>
            <w:sdtContent>
              <w:r w:rsidR="00A71C59" w:rsidRPr="00ED66C7">
                <w:rPr>
                  <w:b/>
                </w:rPr>
                <w:t>Evidence of a minimum turnover of €500,000 per annum for the past three (3) years by way of Auditor’s letter together with a statement from the Tenderer’s bank that the account is in good standing</w:t>
              </w:r>
              <w:r w:rsidR="00A71C59">
                <w:t>.</w:t>
              </w:r>
            </w:sdtContent>
          </w:sdt>
        </w:p>
        <w:p w14:paraId="52B65A2B" w14:textId="36E590FA" w:rsidR="00C3103B" w:rsidRPr="00310EDC" w:rsidRDefault="009A7143"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0A9EF37B"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ESPD that they satisfy the technical and professional requirement(s) and that they are able, upon request and without delay, to provide the supporting documentation specified below to the Contracting Authority in each case.</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3202E74" w14:textId="467ED42F" w:rsidR="00A71C59" w:rsidRDefault="00A71C59" w:rsidP="00A71C59">
          <w:pPr>
            <w:spacing w:after="0"/>
          </w:pPr>
        </w:p>
        <w:p w14:paraId="14A2EFF6" w14:textId="145A190E" w:rsidR="00C3103B" w:rsidRPr="00310EDC" w:rsidRDefault="009A7143" w:rsidP="00D35AA7">
          <w:pPr>
            <w:spacing w:after="0"/>
          </w:pPr>
        </w:p>
      </w:sdtContent>
    </w:sdt>
    <w:p w14:paraId="49DC5F59" w14:textId="77777777" w:rsidR="00C3103B" w:rsidRPr="00BA3C02" w:rsidRDefault="00C3103B" w:rsidP="00BA3C02">
      <w:pPr>
        <w:spacing w:after="0"/>
        <w:jc w:val="both"/>
        <w:rPr>
          <w:szCs w:val="22"/>
        </w:r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5"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5"/>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rPr>
          <w:color w:val="EE0000"/>
        </w:rPr>
      </w:sdtEndPr>
      <w:sdtContent>
        <w:p w14:paraId="3B4899C9" w14:textId="77777777" w:rsidR="00A71C59" w:rsidRDefault="00D35AA7" w:rsidP="00D35AA7">
          <w:r w:rsidRPr="00D35AA7">
            <w:t>[insert award criteria and weightings</w:t>
          </w:r>
        </w:p>
        <w:tbl>
          <w:tblPr>
            <w:tblStyle w:val="GridTable4-Accent1"/>
            <w:tblW w:w="9061" w:type="dxa"/>
            <w:tblLayout w:type="fixed"/>
            <w:tblLook w:val="06A0" w:firstRow="1" w:lastRow="0" w:firstColumn="1" w:lastColumn="0" w:noHBand="1" w:noVBand="1"/>
          </w:tblPr>
          <w:tblGrid>
            <w:gridCol w:w="1566"/>
            <w:gridCol w:w="1406"/>
            <w:gridCol w:w="2552"/>
            <w:gridCol w:w="992"/>
            <w:gridCol w:w="1092"/>
            <w:gridCol w:w="1453"/>
          </w:tblGrid>
          <w:tr w:rsidR="00A71C59" w14:paraId="689CC4C3" w14:textId="77777777" w:rsidTr="0092502D">
            <w:trPr>
              <w:cnfStyle w:val="100000000000" w:firstRow="1" w:lastRow="0" w:firstColumn="0" w:lastColumn="0" w:oddVBand="0" w:evenVBand="0" w:oddHBand="0" w:evenHBand="0" w:firstRowFirstColumn="0" w:firstRowLastColumn="0" w:lastRowFirstColumn="0" w:lastRowLastColumn="0"/>
              <w:trHeight w:val="276"/>
              <w:tblHeader/>
            </w:trPr>
            <w:tc>
              <w:tcPr>
                <w:cnfStyle w:val="001000000000" w:firstRow="0" w:lastRow="0" w:firstColumn="1" w:lastColumn="0" w:oddVBand="0" w:evenVBand="0" w:oddHBand="0" w:evenHBand="0" w:firstRowFirstColumn="0" w:firstRowLastColumn="0" w:lastRowFirstColumn="0" w:lastRowLastColumn="0"/>
                <w:tcW w:w="1566" w:type="dxa"/>
              </w:tcPr>
              <w:p w14:paraId="09AA976B" w14:textId="04619E68" w:rsidR="00A71C59" w:rsidRDefault="00A71C59" w:rsidP="00A025E6">
                <w:pPr>
                  <w:rPr>
                    <w:rFonts w:asciiTheme="minorHAnsi" w:hAnsiTheme="minorHAnsi" w:cstheme="minorBidi"/>
                    <w:sz w:val="24"/>
                  </w:rPr>
                </w:pPr>
                <w:r>
                  <w:rPr>
                    <w:rFonts w:asciiTheme="minorHAnsi" w:hAnsiTheme="minorHAnsi" w:cstheme="minorBidi"/>
                    <w:sz w:val="24"/>
                  </w:rPr>
                  <w:t>No.</w:t>
                </w:r>
              </w:p>
            </w:tc>
            <w:tc>
              <w:tcPr>
                <w:tcW w:w="1406" w:type="dxa"/>
              </w:tcPr>
              <w:p w14:paraId="0EADC6BB" w14:textId="58F35256" w:rsidR="00A71C59" w:rsidRDefault="00A71C59" w:rsidP="00A025E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4"/>
                  </w:rPr>
                </w:pPr>
                <w:r>
                  <w:rPr>
                    <w:rFonts w:asciiTheme="minorHAnsi" w:hAnsiTheme="minorHAnsi" w:cstheme="minorBidi"/>
                    <w:sz w:val="24"/>
                  </w:rPr>
                  <w:t>Criteria</w:t>
                </w:r>
              </w:p>
            </w:tc>
            <w:tc>
              <w:tcPr>
                <w:tcW w:w="2552" w:type="dxa"/>
                <w:hideMark/>
              </w:tcPr>
              <w:p w14:paraId="3BADAAEE" w14:textId="77777777" w:rsidR="00A71C59" w:rsidRDefault="00A71C59" w:rsidP="00A025E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4"/>
                  </w:rPr>
                </w:pPr>
                <w:r>
                  <w:rPr>
                    <w:rFonts w:asciiTheme="minorHAnsi" w:hAnsiTheme="minorHAnsi" w:cstheme="minorBidi"/>
                    <w:sz w:val="24"/>
                  </w:rPr>
                  <w:t>Sub Section</w:t>
                </w:r>
              </w:p>
            </w:tc>
            <w:tc>
              <w:tcPr>
                <w:tcW w:w="992" w:type="dxa"/>
              </w:tcPr>
              <w:p w14:paraId="108352BE" w14:textId="77777777" w:rsidR="00A71C59" w:rsidRDefault="00A71C59" w:rsidP="00A025E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4"/>
                  </w:rPr>
                </w:pPr>
                <w:r>
                  <w:rPr>
                    <w:rFonts w:asciiTheme="minorHAnsi" w:hAnsiTheme="minorHAnsi" w:cstheme="minorBidi"/>
                    <w:sz w:val="24"/>
                  </w:rPr>
                  <w:t>Sub-Section Weight</w:t>
                </w:r>
              </w:p>
            </w:tc>
            <w:tc>
              <w:tcPr>
                <w:tcW w:w="1092" w:type="dxa"/>
                <w:hideMark/>
              </w:tcPr>
              <w:p w14:paraId="1909F42E" w14:textId="77777777" w:rsidR="00A71C59" w:rsidRDefault="00A71C59" w:rsidP="00A025E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4"/>
                  </w:rPr>
                </w:pPr>
                <w:r>
                  <w:rPr>
                    <w:rFonts w:asciiTheme="minorHAnsi" w:hAnsiTheme="minorHAnsi" w:cstheme="minorBidi"/>
                    <w:sz w:val="24"/>
                  </w:rPr>
                  <w:t>Section Weight</w:t>
                </w:r>
              </w:p>
            </w:tc>
            <w:tc>
              <w:tcPr>
                <w:tcW w:w="1453" w:type="dxa"/>
              </w:tcPr>
              <w:p w14:paraId="2DE9422F" w14:textId="77777777" w:rsidR="00A71C59" w:rsidRDefault="00A71C59" w:rsidP="00A025E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4"/>
                  </w:rPr>
                </w:pPr>
                <w:r>
                  <w:rPr>
                    <w:rFonts w:asciiTheme="minorHAnsi" w:hAnsiTheme="minorHAnsi" w:cstheme="minorBidi"/>
                    <w:sz w:val="24"/>
                  </w:rPr>
                  <w:t>Minimum Score Required</w:t>
                </w:r>
              </w:p>
            </w:tc>
          </w:tr>
          <w:tr w:rsidR="00A71C59" w:rsidRPr="006B1172" w14:paraId="50E5C130" w14:textId="77777777" w:rsidTr="0092502D">
            <w:trPr>
              <w:trHeight w:val="416"/>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9CC2E5" w:themeColor="accent1" w:themeTint="99"/>
                  <w:left w:val="single" w:sz="4" w:space="0" w:color="9CC2E5" w:themeColor="accent1" w:themeTint="99"/>
                  <w:right w:val="single" w:sz="4" w:space="0" w:color="9CC2E5" w:themeColor="accent1" w:themeTint="99"/>
                </w:tcBorders>
              </w:tcPr>
              <w:p w14:paraId="6C144986" w14:textId="77777777" w:rsidR="00A71C59" w:rsidRPr="00A71C59" w:rsidRDefault="00A71C59" w:rsidP="00A71C59">
                <w:pPr>
                  <w:pStyle w:val="ListParagraph"/>
                  <w:numPr>
                    <w:ilvl w:val="0"/>
                    <w:numId w:val="25"/>
                  </w:numPr>
                  <w:rPr>
                    <w:b w:val="0"/>
                    <w:bCs w:val="0"/>
                    <w:lang w:val="en-IE"/>
                  </w:rPr>
                </w:pPr>
              </w:p>
            </w:tc>
            <w:tc>
              <w:tcPr>
                <w:tcW w:w="1406" w:type="dxa"/>
                <w:tcBorders>
                  <w:top w:val="single" w:sz="4" w:space="0" w:color="9CC2E5" w:themeColor="accent1" w:themeTint="99"/>
                  <w:left w:val="single" w:sz="4" w:space="0" w:color="9CC2E5" w:themeColor="accent1" w:themeTint="99"/>
                  <w:right w:val="single" w:sz="4" w:space="0" w:color="9CC2E5" w:themeColor="accent1" w:themeTint="99"/>
                </w:tcBorders>
              </w:tcPr>
              <w:p w14:paraId="0C05799D" w14:textId="707FA61B" w:rsidR="00A71C59" w:rsidRPr="00A71C59" w:rsidRDefault="00A71C59" w:rsidP="00A71C59">
                <w:pPr>
                  <w:cnfStyle w:val="000000000000" w:firstRow="0" w:lastRow="0" w:firstColumn="0" w:lastColumn="0" w:oddVBand="0" w:evenVBand="0" w:oddHBand="0" w:evenHBand="0" w:firstRowFirstColumn="0" w:firstRowLastColumn="0" w:lastRowFirstColumn="0" w:lastRowLastColumn="0"/>
                  <w:rPr>
                    <w:b/>
                    <w:bCs/>
                    <w:lang w:val="en-IE"/>
                  </w:rPr>
                </w:pPr>
                <w:r w:rsidRPr="00A71C59">
                  <w:rPr>
                    <w:b/>
                    <w:bCs/>
                    <w:lang w:val="en-IE"/>
                  </w:rPr>
                  <w:t>Price</w:t>
                </w: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49172A57" w14:textId="09920C96" w:rsidR="00A71C59" w:rsidRDefault="00A71C59" w:rsidP="00A71C59">
                <w:pPr>
                  <w:cnfStyle w:val="000000000000" w:firstRow="0" w:lastRow="0" w:firstColumn="0" w:lastColumn="0" w:oddVBand="0" w:evenVBand="0" w:oddHBand="0" w:evenHBand="0" w:firstRowFirstColumn="0" w:firstRowLastColumn="0" w:lastRowFirstColumn="0" w:lastRowLastColumn="0"/>
                  <w:rPr>
                    <w:lang w:val="en-IE"/>
                  </w:rPr>
                </w:pPr>
                <w:r>
                  <w:rPr>
                    <w:sz w:val="22"/>
                    <w:lang w:val="en-IE"/>
                  </w:rPr>
                  <w:t>Price</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18C02F30"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Cs w:val="22"/>
                    <w:lang w:val="en-IE"/>
                  </w:rPr>
                </w:pPr>
              </w:p>
            </w:tc>
            <w:tc>
              <w:tcPr>
                <w:tcW w:w="1092" w:type="dxa"/>
                <w:tcBorders>
                  <w:top w:val="single" w:sz="4" w:space="0" w:color="9CC2E5" w:themeColor="accent1" w:themeTint="99"/>
                  <w:left w:val="single" w:sz="4" w:space="0" w:color="9CC2E5" w:themeColor="accent1" w:themeTint="99"/>
                  <w:right w:val="single" w:sz="4" w:space="0" w:color="9CC2E5" w:themeColor="accent1" w:themeTint="99"/>
                </w:tcBorders>
              </w:tcPr>
              <w:p w14:paraId="1FDF0747" w14:textId="0E8E1E6F"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r w:rsidRPr="00BC7552">
                  <w:rPr>
                    <w:sz w:val="22"/>
                    <w:szCs w:val="22"/>
                    <w:lang w:val="en-IE"/>
                  </w:rPr>
                  <w:t>35%</w:t>
                </w:r>
              </w:p>
            </w:tc>
            <w:tc>
              <w:tcPr>
                <w:tcW w:w="1453" w:type="dxa"/>
                <w:tcBorders>
                  <w:top w:val="single" w:sz="4" w:space="0" w:color="9CC2E5" w:themeColor="accent1" w:themeTint="99"/>
                  <w:left w:val="single" w:sz="4" w:space="0" w:color="9CC2E5" w:themeColor="accent1" w:themeTint="99"/>
                  <w:right w:val="single" w:sz="4" w:space="0" w:color="9CC2E5" w:themeColor="accent1" w:themeTint="99"/>
                </w:tcBorders>
              </w:tcPr>
              <w:p w14:paraId="4A26E32B" w14:textId="7D323EF2" w:rsidR="00A71C59" w:rsidRPr="00DE0314"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r>
                  <w:rPr>
                    <w:lang w:val="en-IE"/>
                  </w:rPr>
                  <w:t>N/A</w:t>
                </w:r>
              </w:p>
            </w:tc>
          </w:tr>
          <w:tr w:rsidR="00A71C59" w:rsidRPr="006B1172" w14:paraId="548AF731" w14:textId="77777777" w:rsidTr="0092502D">
            <w:trPr>
              <w:trHeight w:val="416"/>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9CC2E5" w:themeColor="accent1" w:themeTint="99"/>
                  <w:left w:val="single" w:sz="4" w:space="0" w:color="9CC2E5" w:themeColor="accent1" w:themeTint="99"/>
                  <w:right w:val="single" w:sz="4" w:space="0" w:color="9CC2E5" w:themeColor="accent1" w:themeTint="99"/>
                </w:tcBorders>
              </w:tcPr>
              <w:p w14:paraId="2B00503B" w14:textId="77777777" w:rsidR="00A71C59" w:rsidRPr="00A71C59" w:rsidRDefault="00A71C59" w:rsidP="00A71C59">
                <w:pPr>
                  <w:pStyle w:val="ListParagraph"/>
                  <w:numPr>
                    <w:ilvl w:val="0"/>
                    <w:numId w:val="25"/>
                  </w:numPr>
                  <w:rPr>
                    <w:b w:val="0"/>
                    <w:bCs w:val="0"/>
                    <w:lang w:val="en-IE"/>
                  </w:rPr>
                </w:pPr>
              </w:p>
            </w:tc>
            <w:tc>
              <w:tcPr>
                <w:tcW w:w="1406" w:type="dxa"/>
                <w:vMerge w:val="restart"/>
                <w:tcBorders>
                  <w:top w:val="single" w:sz="4" w:space="0" w:color="9CC2E5" w:themeColor="accent1" w:themeTint="99"/>
                  <w:left w:val="single" w:sz="4" w:space="0" w:color="9CC2E5" w:themeColor="accent1" w:themeTint="99"/>
                  <w:right w:val="single" w:sz="4" w:space="0" w:color="9CC2E5" w:themeColor="accent1" w:themeTint="99"/>
                </w:tcBorders>
                <w:hideMark/>
              </w:tcPr>
              <w:p w14:paraId="613555D0" w14:textId="61559349" w:rsidR="00A71C59" w:rsidRPr="00A71C59" w:rsidRDefault="00A71C59" w:rsidP="00A71C59">
                <w:pPr>
                  <w:cnfStyle w:val="000000000000" w:firstRow="0" w:lastRow="0" w:firstColumn="0" w:lastColumn="0" w:oddVBand="0" w:evenVBand="0" w:oddHBand="0" w:evenHBand="0" w:firstRowFirstColumn="0" w:firstRowLastColumn="0" w:lastRowFirstColumn="0" w:lastRowLastColumn="0"/>
                  <w:rPr>
                    <w:b/>
                    <w:bCs/>
                    <w:lang w:val="en-IE"/>
                  </w:rPr>
                </w:pPr>
                <w:r w:rsidRPr="00A71C59">
                  <w:rPr>
                    <w:b/>
                    <w:bCs/>
                    <w:lang w:val="en-IE"/>
                  </w:rPr>
                  <w:t>Quality</w:t>
                </w: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5629F8C2" w14:textId="768A0F94"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 xml:space="preserve">Criterion A: Functional Requirements </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23390F68"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35%</w:t>
                </w:r>
              </w:p>
            </w:tc>
            <w:tc>
              <w:tcPr>
                <w:tcW w:w="1092" w:type="dxa"/>
                <w:vMerge w:val="restart"/>
                <w:tcBorders>
                  <w:top w:val="single" w:sz="4" w:space="0" w:color="9CC2E5" w:themeColor="accent1" w:themeTint="99"/>
                  <w:left w:val="single" w:sz="4" w:space="0" w:color="9CC2E5" w:themeColor="accent1" w:themeTint="99"/>
                  <w:right w:val="single" w:sz="4" w:space="0" w:color="9CC2E5" w:themeColor="accent1" w:themeTint="99"/>
                </w:tcBorders>
                <w:hideMark/>
              </w:tcPr>
              <w:p w14:paraId="5F10D5F5" w14:textId="77777777" w:rsidR="00A71C59" w:rsidRPr="006B117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60%</w:t>
                </w:r>
              </w:p>
            </w:tc>
            <w:tc>
              <w:tcPr>
                <w:tcW w:w="1453" w:type="dxa"/>
                <w:vMerge w:val="restart"/>
                <w:tcBorders>
                  <w:top w:val="single" w:sz="4" w:space="0" w:color="9CC2E5" w:themeColor="accent1" w:themeTint="99"/>
                  <w:left w:val="single" w:sz="4" w:space="0" w:color="9CC2E5" w:themeColor="accent1" w:themeTint="99"/>
                  <w:right w:val="single" w:sz="4" w:space="0" w:color="9CC2E5" w:themeColor="accent1" w:themeTint="99"/>
                </w:tcBorders>
              </w:tcPr>
              <w:p w14:paraId="23ECF54B" w14:textId="77777777" w:rsidR="00A71C59" w:rsidRPr="006B1172"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r w:rsidRPr="00DE0314">
                  <w:rPr>
                    <w:lang w:val="en-IE"/>
                  </w:rPr>
                  <w:t xml:space="preserve">The Tenderer must achieve a minimum of 70% overall for the Quality </w:t>
                </w:r>
                <w:r w:rsidRPr="00DE0314">
                  <w:rPr>
                    <w:lang w:val="en-IE"/>
                  </w:rPr>
                  <w:lastRenderedPageBreak/>
                  <w:t>component of the award criteria. For each sub-section, a minimum of 60% must be achieved</w:t>
                </w:r>
                <w:r>
                  <w:rPr>
                    <w:lang w:val="en-IE"/>
                  </w:rPr>
                  <w:t>.</w:t>
                </w:r>
              </w:p>
            </w:tc>
          </w:tr>
          <w:tr w:rsidR="00A71C59" w:rsidRPr="006B1172" w14:paraId="726B5EFD" w14:textId="77777777" w:rsidTr="0092502D">
            <w:trPr>
              <w:trHeight w:val="276"/>
            </w:trPr>
            <w:tc>
              <w:tcPr>
                <w:cnfStyle w:val="001000000000" w:firstRow="0" w:lastRow="0" w:firstColumn="1" w:lastColumn="0" w:oddVBand="0" w:evenVBand="0" w:oddHBand="0" w:evenHBand="0" w:firstRowFirstColumn="0" w:firstRowLastColumn="0" w:lastRowFirstColumn="0" w:lastRowLastColumn="0"/>
                <w:tcW w:w="1566" w:type="dxa"/>
                <w:tcBorders>
                  <w:left w:val="single" w:sz="4" w:space="0" w:color="9CC2E5" w:themeColor="accent1" w:themeTint="99"/>
                  <w:right w:val="single" w:sz="4" w:space="0" w:color="9CC2E5" w:themeColor="accent1" w:themeTint="99"/>
                </w:tcBorders>
              </w:tcPr>
              <w:p w14:paraId="5662A50F" w14:textId="77777777" w:rsidR="00A71C59" w:rsidRPr="00196DA3" w:rsidRDefault="00A71C59" w:rsidP="00A71C59">
                <w:pPr>
                  <w:rPr>
                    <w:lang w:val="en-IE"/>
                  </w:rPr>
                </w:pPr>
              </w:p>
            </w:tc>
            <w:tc>
              <w:tcPr>
                <w:tcW w:w="1406" w:type="dxa"/>
                <w:vMerge/>
                <w:tcBorders>
                  <w:left w:val="single" w:sz="4" w:space="0" w:color="9CC2E5" w:themeColor="accent1" w:themeTint="99"/>
                  <w:right w:val="single" w:sz="4" w:space="0" w:color="9CC2E5" w:themeColor="accent1" w:themeTint="99"/>
                </w:tcBorders>
                <w:vAlign w:val="center"/>
                <w:hideMark/>
              </w:tcPr>
              <w:p w14:paraId="7239EE6F" w14:textId="4612B2D0"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337D1E26" w14:textId="2D3955DF"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 xml:space="preserve">Criterion B: </w:t>
                </w:r>
                <w:r w:rsidR="0092502D">
                  <w:rPr>
                    <w:sz w:val="22"/>
                    <w:lang w:val="en-IE"/>
                  </w:rPr>
                  <w:t>Non-Functional</w:t>
                </w:r>
                <w:r>
                  <w:rPr>
                    <w:sz w:val="22"/>
                    <w:lang w:val="en-IE"/>
                  </w:rPr>
                  <w:t xml:space="preserve"> Requirements</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61FA5B2A"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5%</w:t>
                </w:r>
              </w:p>
            </w:tc>
            <w:tc>
              <w:tcPr>
                <w:tcW w:w="1092" w:type="dxa"/>
                <w:vMerge/>
                <w:tcBorders>
                  <w:left w:val="single" w:sz="4" w:space="0" w:color="9CC2E5" w:themeColor="accent1" w:themeTint="99"/>
                  <w:right w:val="single" w:sz="4" w:space="0" w:color="9CC2E5" w:themeColor="accent1" w:themeTint="99"/>
                </w:tcBorders>
                <w:hideMark/>
              </w:tcPr>
              <w:p w14:paraId="5C883F69" w14:textId="77777777" w:rsidR="00A71C59" w:rsidRPr="006B117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lang w:val="en-IE"/>
                  </w:rPr>
                </w:pPr>
              </w:p>
            </w:tc>
            <w:tc>
              <w:tcPr>
                <w:tcW w:w="1453" w:type="dxa"/>
                <w:vMerge/>
                <w:tcBorders>
                  <w:left w:val="single" w:sz="4" w:space="0" w:color="9CC2E5" w:themeColor="accent1" w:themeTint="99"/>
                  <w:right w:val="single" w:sz="4" w:space="0" w:color="9CC2E5" w:themeColor="accent1" w:themeTint="99"/>
                </w:tcBorders>
              </w:tcPr>
              <w:p w14:paraId="71F58139" w14:textId="77777777"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p>
            </w:tc>
          </w:tr>
          <w:tr w:rsidR="00A71C59" w:rsidRPr="00196DA3" w14:paraId="14C602FE" w14:textId="77777777" w:rsidTr="0092502D">
            <w:trPr>
              <w:trHeight w:val="276"/>
            </w:trPr>
            <w:tc>
              <w:tcPr>
                <w:cnfStyle w:val="001000000000" w:firstRow="0" w:lastRow="0" w:firstColumn="1" w:lastColumn="0" w:oddVBand="0" w:evenVBand="0" w:oddHBand="0" w:evenHBand="0" w:firstRowFirstColumn="0" w:firstRowLastColumn="0" w:lastRowFirstColumn="0" w:lastRowLastColumn="0"/>
                <w:tcW w:w="1566" w:type="dxa"/>
                <w:tcBorders>
                  <w:left w:val="single" w:sz="4" w:space="0" w:color="9CC2E5" w:themeColor="accent1" w:themeTint="99"/>
                  <w:right w:val="single" w:sz="4" w:space="0" w:color="9CC2E5" w:themeColor="accent1" w:themeTint="99"/>
                </w:tcBorders>
              </w:tcPr>
              <w:p w14:paraId="73B33AD5" w14:textId="77777777" w:rsidR="00A71C59" w:rsidRPr="00196DA3" w:rsidRDefault="00A71C59" w:rsidP="00A71C59">
                <w:pPr>
                  <w:rPr>
                    <w:lang w:val="en-IE"/>
                  </w:rPr>
                </w:pPr>
              </w:p>
            </w:tc>
            <w:tc>
              <w:tcPr>
                <w:tcW w:w="1406" w:type="dxa"/>
                <w:vMerge/>
                <w:tcBorders>
                  <w:left w:val="single" w:sz="4" w:space="0" w:color="9CC2E5" w:themeColor="accent1" w:themeTint="99"/>
                  <w:right w:val="single" w:sz="4" w:space="0" w:color="9CC2E5" w:themeColor="accent1" w:themeTint="99"/>
                </w:tcBorders>
                <w:vAlign w:val="center"/>
                <w:hideMark/>
              </w:tcPr>
              <w:p w14:paraId="1C2816B5" w14:textId="216325F0"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48FBEEE7" w14:textId="7F6AE269"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Criterion C: Environmental &amp; Physical Requirements</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0408E2E5"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5%</w:t>
                </w:r>
              </w:p>
            </w:tc>
            <w:tc>
              <w:tcPr>
                <w:tcW w:w="1092" w:type="dxa"/>
                <w:vMerge/>
                <w:tcBorders>
                  <w:left w:val="single" w:sz="4" w:space="0" w:color="9CC2E5" w:themeColor="accent1" w:themeTint="99"/>
                  <w:right w:val="single" w:sz="4" w:space="0" w:color="9CC2E5" w:themeColor="accent1" w:themeTint="99"/>
                </w:tcBorders>
                <w:hideMark/>
              </w:tcPr>
              <w:p w14:paraId="63F52FE6" w14:textId="77777777" w:rsidR="00A71C59" w:rsidRPr="00196DA3"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lang w:val="en-IE"/>
                  </w:rPr>
                </w:pPr>
              </w:p>
            </w:tc>
            <w:tc>
              <w:tcPr>
                <w:tcW w:w="1453" w:type="dxa"/>
                <w:vMerge/>
                <w:tcBorders>
                  <w:left w:val="single" w:sz="4" w:space="0" w:color="9CC2E5" w:themeColor="accent1" w:themeTint="99"/>
                  <w:right w:val="single" w:sz="4" w:space="0" w:color="9CC2E5" w:themeColor="accent1" w:themeTint="99"/>
                </w:tcBorders>
              </w:tcPr>
              <w:p w14:paraId="503B7A0C" w14:textId="77777777"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p>
            </w:tc>
          </w:tr>
          <w:tr w:rsidR="00A71C59" w:rsidRPr="00196DA3" w14:paraId="626F43C3" w14:textId="77777777" w:rsidTr="0092502D">
            <w:trPr>
              <w:trHeight w:val="276"/>
            </w:trPr>
            <w:tc>
              <w:tcPr>
                <w:cnfStyle w:val="001000000000" w:firstRow="0" w:lastRow="0" w:firstColumn="1" w:lastColumn="0" w:oddVBand="0" w:evenVBand="0" w:oddHBand="0" w:evenHBand="0" w:firstRowFirstColumn="0" w:firstRowLastColumn="0" w:lastRowFirstColumn="0" w:lastRowLastColumn="0"/>
                <w:tcW w:w="1566" w:type="dxa"/>
                <w:tcBorders>
                  <w:left w:val="single" w:sz="4" w:space="0" w:color="9CC2E5" w:themeColor="accent1" w:themeTint="99"/>
                  <w:right w:val="single" w:sz="4" w:space="0" w:color="9CC2E5" w:themeColor="accent1" w:themeTint="99"/>
                </w:tcBorders>
              </w:tcPr>
              <w:p w14:paraId="1123DA05" w14:textId="77777777" w:rsidR="00A71C59" w:rsidRPr="00196DA3" w:rsidRDefault="00A71C59" w:rsidP="00A71C59">
                <w:pPr>
                  <w:rPr>
                    <w:lang w:val="en-IE"/>
                  </w:rPr>
                </w:pPr>
              </w:p>
            </w:tc>
            <w:tc>
              <w:tcPr>
                <w:tcW w:w="1406" w:type="dxa"/>
                <w:vMerge/>
                <w:tcBorders>
                  <w:left w:val="single" w:sz="4" w:space="0" w:color="9CC2E5" w:themeColor="accent1" w:themeTint="99"/>
                  <w:right w:val="single" w:sz="4" w:space="0" w:color="9CC2E5" w:themeColor="accent1" w:themeTint="99"/>
                </w:tcBorders>
                <w:vAlign w:val="center"/>
                <w:hideMark/>
              </w:tcPr>
              <w:p w14:paraId="0B6D7B94" w14:textId="3DE4E4A1"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022AA42D" w14:textId="58367D4A"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Criterion</w:t>
                </w:r>
                <w:r w:rsidR="0092502D">
                  <w:rPr>
                    <w:sz w:val="22"/>
                    <w:lang w:val="en-IE"/>
                  </w:rPr>
                  <w:t xml:space="preserve"> D: Training Requirements</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38E909CC"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5%</w:t>
                </w:r>
              </w:p>
            </w:tc>
            <w:tc>
              <w:tcPr>
                <w:tcW w:w="1092" w:type="dxa"/>
                <w:vMerge/>
                <w:tcBorders>
                  <w:left w:val="single" w:sz="4" w:space="0" w:color="9CC2E5" w:themeColor="accent1" w:themeTint="99"/>
                  <w:right w:val="single" w:sz="4" w:space="0" w:color="9CC2E5" w:themeColor="accent1" w:themeTint="99"/>
                </w:tcBorders>
                <w:hideMark/>
              </w:tcPr>
              <w:p w14:paraId="5F299A78" w14:textId="77777777" w:rsidR="00A71C59" w:rsidRPr="00196DA3"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lang w:val="en-IE"/>
                  </w:rPr>
                </w:pPr>
              </w:p>
            </w:tc>
            <w:tc>
              <w:tcPr>
                <w:tcW w:w="1453" w:type="dxa"/>
                <w:vMerge/>
                <w:tcBorders>
                  <w:left w:val="single" w:sz="4" w:space="0" w:color="9CC2E5" w:themeColor="accent1" w:themeTint="99"/>
                  <w:right w:val="single" w:sz="4" w:space="0" w:color="9CC2E5" w:themeColor="accent1" w:themeTint="99"/>
                </w:tcBorders>
              </w:tcPr>
              <w:p w14:paraId="5A17E9C0" w14:textId="77777777" w:rsidR="00A71C59" w:rsidRPr="00196DA3"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p>
            </w:tc>
          </w:tr>
          <w:tr w:rsidR="00A71C59" w:rsidRPr="00196DA3" w14:paraId="5CFA295E" w14:textId="77777777" w:rsidTr="0092502D">
            <w:trPr>
              <w:trHeight w:val="276"/>
            </w:trPr>
            <w:tc>
              <w:tcPr>
                <w:cnfStyle w:val="001000000000" w:firstRow="0" w:lastRow="0" w:firstColumn="1" w:lastColumn="0" w:oddVBand="0" w:evenVBand="0" w:oddHBand="0" w:evenHBand="0" w:firstRowFirstColumn="0" w:firstRowLastColumn="0" w:lastRowFirstColumn="0" w:lastRowLastColumn="0"/>
                <w:tcW w:w="1566" w:type="dxa"/>
                <w:tcBorders>
                  <w:left w:val="single" w:sz="4" w:space="0" w:color="9CC2E5" w:themeColor="accent1" w:themeTint="99"/>
                  <w:right w:val="single" w:sz="4" w:space="0" w:color="9CC2E5" w:themeColor="accent1" w:themeTint="99"/>
                </w:tcBorders>
              </w:tcPr>
              <w:p w14:paraId="01DA17C6" w14:textId="77777777" w:rsidR="00A71C59" w:rsidRPr="00196DA3" w:rsidRDefault="00A71C59" w:rsidP="00A71C59">
                <w:pPr>
                  <w:rPr>
                    <w:lang w:val="en-IE"/>
                  </w:rPr>
                </w:pPr>
              </w:p>
            </w:tc>
            <w:tc>
              <w:tcPr>
                <w:tcW w:w="1406" w:type="dxa"/>
                <w:vMerge/>
                <w:tcBorders>
                  <w:left w:val="single" w:sz="4" w:space="0" w:color="9CC2E5" w:themeColor="accent1" w:themeTint="99"/>
                  <w:right w:val="single" w:sz="4" w:space="0" w:color="9CC2E5" w:themeColor="accent1" w:themeTint="99"/>
                </w:tcBorders>
                <w:vAlign w:val="center"/>
                <w:hideMark/>
              </w:tcPr>
              <w:p w14:paraId="618787F3" w14:textId="276FAA04"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p>
            </w:tc>
            <w:tc>
              <w:tcPr>
                <w:tcW w:w="255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277755A3" w14:textId="56746382" w:rsidR="00A71C59" w:rsidRPr="00196DA3" w:rsidRDefault="0092502D" w:rsidP="00A71C59">
                <w:pPr>
                  <w:cnfStyle w:val="000000000000" w:firstRow="0" w:lastRow="0" w:firstColumn="0" w:lastColumn="0" w:oddVBand="0" w:evenVBand="0" w:oddHBand="0" w:evenHBand="0" w:firstRowFirstColumn="0" w:firstRowLastColumn="0" w:lastRowFirstColumn="0" w:lastRowLastColumn="0"/>
                  <w:rPr>
                    <w:sz w:val="22"/>
                    <w:lang w:val="en-IE"/>
                  </w:rPr>
                </w:pPr>
                <w:r>
                  <w:rPr>
                    <w:sz w:val="22"/>
                    <w:lang w:val="en-IE"/>
                  </w:rPr>
                  <w:t xml:space="preserve">Criterion E: </w:t>
                </w:r>
                <w:r w:rsidR="00A71C59">
                  <w:rPr>
                    <w:sz w:val="22"/>
                    <w:lang w:val="en-IE"/>
                  </w:rPr>
                  <w:t>ICT (</w:t>
                </w:r>
                <w:r>
                  <w:rPr>
                    <w:sz w:val="22"/>
                    <w:lang w:val="en-IE"/>
                  </w:rPr>
                  <w:t>I</w:t>
                </w:r>
                <w:r w:rsidR="00A71C59">
                  <w:rPr>
                    <w:sz w:val="22"/>
                    <w:lang w:val="en-IE"/>
                  </w:rPr>
                  <w:t>nfrastructure &amp; security)</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281D1852"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10%</w:t>
                </w:r>
              </w:p>
            </w:tc>
            <w:tc>
              <w:tcPr>
                <w:tcW w:w="1092" w:type="dxa"/>
                <w:vMerge/>
                <w:tcBorders>
                  <w:left w:val="single" w:sz="4" w:space="0" w:color="9CC2E5" w:themeColor="accent1" w:themeTint="99"/>
                  <w:bottom w:val="single" w:sz="4" w:space="0" w:color="9CC2E5" w:themeColor="accent1" w:themeTint="99"/>
                  <w:right w:val="single" w:sz="4" w:space="0" w:color="9CC2E5" w:themeColor="accent1" w:themeTint="99"/>
                </w:tcBorders>
                <w:hideMark/>
              </w:tcPr>
              <w:p w14:paraId="7F3ACDEA" w14:textId="77777777" w:rsidR="00A71C59" w:rsidRPr="00196DA3"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lang w:val="en-IE"/>
                  </w:rPr>
                </w:pPr>
              </w:p>
            </w:tc>
            <w:tc>
              <w:tcPr>
                <w:tcW w:w="1453" w:type="dxa"/>
                <w:vMerge/>
                <w:tcBorders>
                  <w:left w:val="single" w:sz="4" w:space="0" w:color="9CC2E5" w:themeColor="accent1" w:themeTint="99"/>
                  <w:bottom w:val="single" w:sz="4" w:space="0" w:color="9CC2E5" w:themeColor="accent1" w:themeTint="99"/>
                  <w:right w:val="single" w:sz="4" w:space="0" w:color="9CC2E5" w:themeColor="accent1" w:themeTint="99"/>
                </w:tcBorders>
              </w:tcPr>
              <w:p w14:paraId="0DFA78D5" w14:textId="77777777"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p>
            </w:tc>
          </w:tr>
          <w:tr w:rsidR="00A71C59" w:rsidRPr="00196DA3" w14:paraId="2D3C8698" w14:textId="77777777" w:rsidTr="0092502D">
            <w:trPr>
              <w:trHeight w:val="1046"/>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6516CAD7" w14:textId="77777777" w:rsidR="00A71C59" w:rsidRPr="00A71C59" w:rsidRDefault="00A71C59" w:rsidP="00A71C59">
                <w:pPr>
                  <w:pStyle w:val="ListParagraph"/>
                  <w:numPr>
                    <w:ilvl w:val="0"/>
                    <w:numId w:val="25"/>
                  </w:numPr>
                  <w:rPr>
                    <w:b w:val="0"/>
                    <w:bCs w:val="0"/>
                    <w:lang w:val="en-IE"/>
                  </w:rPr>
                </w:pPr>
              </w:p>
            </w:tc>
            <w:tc>
              <w:tcPr>
                <w:tcW w:w="140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0411D883" w14:textId="26CEC2E0" w:rsidR="00A71C59" w:rsidRPr="00A71C59" w:rsidRDefault="00A71C59" w:rsidP="00A71C59">
                <w:pPr>
                  <w:cnfStyle w:val="000000000000" w:firstRow="0" w:lastRow="0" w:firstColumn="0" w:lastColumn="0" w:oddVBand="0" w:evenVBand="0" w:oddHBand="0" w:evenHBand="0" w:firstRowFirstColumn="0" w:firstRowLastColumn="0" w:lastRowFirstColumn="0" w:lastRowLastColumn="0"/>
                  <w:rPr>
                    <w:b/>
                    <w:bCs/>
                    <w:lang w:val="en-IE"/>
                  </w:rPr>
                </w:pPr>
                <w:r w:rsidRPr="00A71C59">
                  <w:rPr>
                    <w:b/>
                    <w:bCs/>
                    <w:lang w:val="en-IE"/>
                  </w:rPr>
                  <w:t>Sustainability &amp; inclusion</w:t>
                </w:r>
              </w:p>
            </w:tc>
            <w:tc>
              <w:tcPr>
                <w:tcW w:w="3544"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3BABD981" w14:textId="77777777"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p>
            </w:tc>
            <w:tc>
              <w:tcPr>
                <w:tcW w:w="10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4AC40161" w14:textId="77777777" w:rsidR="00A71C59" w:rsidRPr="00BC7552" w:rsidRDefault="00A71C59" w:rsidP="00A71C59">
                <w:pPr>
                  <w:jc w:val="center"/>
                  <w:cnfStyle w:val="000000000000" w:firstRow="0" w:lastRow="0" w:firstColumn="0" w:lastColumn="0" w:oddVBand="0" w:evenVBand="0" w:oddHBand="0" w:evenHBand="0" w:firstRowFirstColumn="0" w:firstRowLastColumn="0" w:lastRowFirstColumn="0" w:lastRowLastColumn="0"/>
                  <w:rPr>
                    <w:sz w:val="22"/>
                    <w:szCs w:val="22"/>
                    <w:lang w:val="en-IE"/>
                  </w:rPr>
                </w:pPr>
                <w:r w:rsidRPr="00BC7552">
                  <w:rPr>
                    <w:sz w:val="22"/>
                    <w:szCs w:val="22"/>
                    <w:lang w:val="en-IE"/>
                  </w:rPr>
                  <w:t>5%</w:t>
                </w:r>
              </w:p>
            </w:tc>
            <w:tc>
              <w:tcPr>
                <w:tcW w:w="145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5C75C612" w14:textId="77777777" w:rsidR="00A71C59" w:rsidRDefault="00A71C59" w:rsidP="00A71C59">
                <w:pPr>
                  <w:jc w:val="center"/>
                  <w:cnfStyle w:val="000000000000" w:firstRow="0" w:lastRow="0" w:firstColumn="0" w:lastColumn="0" w:oddVBand="0" w:evenVBand="0" w:oddHBand="0" w:evenHBand="0" w:firstRowFirstColumn="0" w:firstRowLastColumn="0" w:lastRowFirstColumn="0" w:lastRowLastColumn="0"/>
                  <w:rPr>
                    <w:lang w:val="en-IE"/>
                  </w:rPr>
                </w:pPr>
                <w:r w:rsidRPr="00DE0314">
                  <w:rPr>
                    <w:lang w:val="en-IE"/>
                  </w:rPr>
                  <w:t xml:space="preserve">The Tenderer must achieve a minimum of 70% </w:t>
                </w:r>
                <w:r>
                  <w:rPr>
                    <w:lang w:val="en-IE"/>
                  </w:rPr>
                  <w:t>for this criterion</w:t>
                </w:r>
              </w:p>
            </w:tc>
          </w:tr>
          <w:tr w:rsidR="00A71C59" w:rsidRPr="00196DA3" w14:paraId="63519A50" w14:textId="77777777" w:rsidTr="0092502D">
            <w:trPr>
              <w:trHeight w:val="276"/>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1FFA9DF7" w14:textId="77777777" w:rsidR="00A71C59" w:rsidRPr="00196DA3" w:rsidRDefault="00A71C59" w:rsidP="00A71C59">
                <w:pPr>
                  <w:rPr>
                    <w:lang w:val="en-IE"/>
                  </w:rPr>
                </w:pPr>
              </w:p>
            </w:tc>
            <w:tc>
              <w:tcPr>
                <w:tcW w:w="3958"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2FB7FAEC" w14:textId="688A62BB"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sidRPr="00196DA3">
                  <w:rPr>
                    <w:sz w:val="22"/>
                    <w:lang w:val="en-IE"/>
                  </w:rPr>
                  <w:t>Total:</w:t>
                </w:r>
              </w:p>
            </w:tc>
            <w:tc>
              <w:tcPr>
                <w:tcW w:w="9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40220C0C" w14:textId="77777777"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lang w:val="en-IE"/>
                  </w:rPr>
                </w:pPr>
              </w:p>
            </w:tc>
            <w:tc>
              <w:tcPr>
                <w:tcW w:w="109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7534F9CE" w14:textId="77777777"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sz w:val="22"/>
                    <w:lang w:val="en-IE"/>
                  </w:rPr>
                </w:pPr>
                <w:r w:rsidRPr="00196DA3">
                  <w:rPr>
                    <w:sz w:val="22"/>
                    <w:lang w:val="en-IE"/>
                  </w:rPr>
                  <w:t>100%</w:t>
                </w:r>
              </w:p>
            </w:tc>
            <w:tc>
              <w:tcPr>
                <w:tcW w:w="145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0C603EB0" w14:textId="77777777" w:rsidR="00A71C59" w:rsidRPr="00196DA3" w:rsidRDefault="00A71C59" w:rsidP="00A71C59">
                <w:pPr>
                  <w:cnfStyle w:val="000000000000" w:firstRow="0" w:lastRow="0" w:firstColumn="0" w:lastColumn="0" w:oddVBand="0" w:evenVBand="0" w:oddHBand="0" w:evenHBand="0" w:firstRowFirstColumn="0" w:firstRowLastColumn="0" w:lastRowFirstColumn="0" w:lastRowLastColumn="0"/>
                  <w:rPr>
                    <w:lang w:val="en-IE"/>
                  </w:rPr>
                </w:pPr>
              </w:p>
            </w:tc>
          </w:tr>
        </w:tbl>
        <w:p w14:paraId="2491EAA2" w14:textId="77777777" w:rsidR="0092502D" w:rsidRDefault="0092502D" w:rsidP="00D35AA7">
          <w:pPr>
            <w:rPr>
              <w:color w:val="EE0000"/>
            </w:rPr>
          </w:pPr>
        </w:p>
        <w:p w14:paraId="456E160D" w14:textId="2E2D8D49" w:rsidR="0092502D" w:rsidRDefault="0092502D" w:rsidP="00D35AA7">
          <w:pPr>
            <w:rPr>
              <w:color w:val="EE0000"/>
            </w:rPr>
          </w:pPr>
          <w:r w:rsidRPr="0092502D">
            <w:rPr>
              <w:color w:val="EE0000"/>
            </w:rPr>
            <w:t>Where a minimum score is not achieved, the tender submission will receive an automatic FAIL.</w:t>
          </w:r>
        </w:p>
        <w:p w14:paraId="06A9F5C2" w14:textId="77777777" w:rsidR="002E6891" w:rsidRDefault="002E6891" w:rsidP="00D35AA7">
          <w:pPr>
            <w:rPr>
              <w:color w:val="EE0000"/>
            </w:rPr>
          </w:pPr>
        </w:p>
        <w:p w14:paraId="2711CD0F" w14:textId="3B9F429E" w:rsidR="002E6891" w:rsidRPr="002E6891" w:rsidRDefault="002E6891" w:rsidP="00D35AA7">
          <w:pPr>
            <w:rPr>
              <w:b/>
              <w:bCs/>
            </w:rPr>
          </w:pPr>
          <w:r w:rsidRPr="002E6891">
            <w:rPr>
              <w:b/>
              <w:bCs/>
            </w:rPr>
            <w:t>Scoring Methodology</w:t>
          </w:r>
          <w:r>
            <w:rPr>
              <w:b/>
              <w:bCs/>
            </w:rPr>
            <w:t xml:space="preserve"> to be applied by the Procurement Evaluation Group (PEG):</w:t>
          </w:r>
        </w:p>
        <w:tbl>
          <w:tblPr>
            <w:tblStyle w:val="GridTable4-Accent11"/>
            <w:tblW w:w="0" w:type="auto"/>
            <w:tblLook w:val="04A0" w:firstRow="1" w:lastRow="0" w:firstColumn="1" w:lastColumn="0" w:noHBand="0" w:noVBand="1"/>
          </w:tblPr>
          <w:tblGrid>
            <w:gridCol w:w="1119"/>
            <w:gridCol w:w="7884"/>
          </w:tblGrid>
          <w:tr w:rsidR="002E6891" w14:paraId="1D4894B5" w14:textId="77777777" w:rsidTr="00A025E6">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119" w:type="dxa"/>
                <w:hideMark/>
              </w:tcPr>
              <w:p w14:paraId="0C6C1B04" w14:textId="77777777" w:rsidR="002E6891" w:rsidRPr="00DE0314" w:rsidRDefault="002E6891" w:rsidP="00A025E6">
                <w:pPr>
                  <w:jc w:val="center"/>
                  <w:rPr>
                    <w:sz w:val="22"/>
                    <w:lang w:val="en-IE" w:eastAsia="en-US"/>
                  </w:rPr>
                </w:pPr>
                <w:r w:rsidRPr="00DE0314">
                  <w:rPr>
                    <w:sz w:val="22"/>
                    <w:lang w:val="en-IE" w:eastAsia="en-US"/>
                  </w:rPr>
                  <w:t>Mark (%)</w:t>
                </w:r>
              </w:p>
            </w:tc>
            <w:tc>
              <w:tcPr>
                <w:tcW w:w="7884" w:type="dxa"/>
                <w:hideMark/>
              </w:tcPr>
              <w:p w14:paraId="2A551663" w14:textId="77777777" w:rsidR="002E6891" w:rsidRPr="00DE0314" w:rsidRDefault="002E6891" w:rsidP="00A025E6">
                <w:pPr>
                  <w:cnfStyle w:val="100000000000" w:firstRow="1" w:lastRow="0" w:firstColumn="0" w:lastColumn="0" w:oddVBand="0" w:evenVBand="0" w:oddHBand="0" w:evenHBand="0" w:firstRowFirstColumn="0" w:firstRowLastColumn="0" w:lastRowFirstColumn="0" w:lastRowLastColumn="0"/>
                  <w:rPr>
                    <w:sz w:val="22"/>
                    <w:lang w:val="en-IE" w:eastAsia="en-US"/>
                  </w:rPr>
                </w:pPr>
                <w:r w:rsidRPr="00DE0314">
                  <w:rPr>
                    <w:sz w:val="22"/>
                    <w:lang w:val="en-IE" w:eastAsia="en-US"/>
                  </w:rPr>
                  <w:t>Meaning</w:t>
                </w:r>
              </w:p>
            </w:tc>
          </w:tr>
          <w:tr w:rsidR="002E6891" w14:paraId="484E9CB2" w14:textId="77777777" w:rsidTr="00A025E6">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047D94D6" w14:textId="77777777" w:rsidR="002E6891" w:rsidRPr="00DE0314" w:rsidRDefault="002E6891" w:rsidP="00A025E6">
                <w:pPr>
                  <w:jc w:val="center"/>
                  <w:rPr>
                    <w:b w:val="0"/>
                    <w:bCs w:val="0"/>
                    <w:sz w:val="22"/>
                    <w:lang w:val="en-IE" w:eastAsia="en-US"/>
                  </w:rPr>
                </w:pPr>
                <w:r w:rsidRPr="00DE0314">
                  <w:rPr>
                    <w:b w:val="0"/>
                    <w:bCs w:val="0"/>
                    <w:sz w:val="22"/>
                    <w:lang w:val="en-IE" w:eastAsia="en-US"/>
                  </w:rPr>
                  <w:t>85-100</w:t>
                </w:r>
              </w:p>
            </w:tc>
            <w:tc>
              <w:tcPr>
                <w:tcW w:w="78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60C3883E" w14:textId="77777777" w:rsidR="002E6891" w:rsidRPr="00DE0314" w:rsidRDefault="002E6891" w:rsidP="00A025E6">
                <w:pPr>
                  <w:cnfStyle w:val="000000100000" w:firstRow="0" w:lastRow="0" w:firstColumn="0" w:lastColumn="0" w:oddVBand="0" w:evenVBand="0" w:oddHBand="1" w:evenHBand="0" w:firstRowFirstColumn="0" w:firstRowLastColumn="0" w:lastRowFirstColumn="0" w:lastRowLastColumn="0"/>
                  <w:rPr>
                    <w:sz w:val="22"/>
                    <w:lang w:val="en-IE" w:eastAsia="en-US"/>
                  </w:rPr>
                </w:pPr>
                <w:r w:rsidRPr="00DE0314">
                  <w:rPr>
                    <w:sz w:val="22"/>
                    <w:lang w:val="en-IE" w:eastAsia="en-US"/>
                  </w:rPr>
                  <w:t xml:space="preserve">A response with very few or no weaknesses that fully meets or exceeds requirements, and provides comprehensive, detailed and convincing assurance that the Tenderer will deliver to an excellent standard. </w:t>
                </w:r>
              </w:p>
            </w:tc>
          </w:tr>
          <w:tr w:rsidR="002E6891" w14:paraId="7901ED9E" w14:textId="77777777" w:rsidTr="00A025E6">
            <w:trPr>
              <w:trHeight w:val="594"/>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0ADE4144" w14:textId="77777777" w:rsidR="002E6891" w:rsidRPr="00DE0314" w:rsidRDefault="002E6891" w:rsidP="00A025E6">
                <w:pPr>
                  <w:jc w:val="center"/>
                  <w:rPr>
                    <w:b w:val="0"/>
                    <w:bCs w:val="0"/>
                    <w:sz w:val="22"/>
                    <w:lang w:val="en-IE" w:eastAsia="en-US"/>
                  </w:rPr>
                </w:pPr>
                <w:r w:rsidRPr="00DE0314">
                  <w:rPr>
                    <w:b w:val="0"/>
                    <w:bCs w:val="0"/>
                    <w:sz w:val="22"/>
                    <w:lang w:val="en-IE" w:eastAsia="en-US"/>
                  </w:rPr>
                  <w:t>70-84</w:t>
                </w:r>
              </w:p>
            </w:tc>
            <w:tc>
              <w:tcPr>
                <w:tcW w:w="78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0B7A9710" w14:textId="77777777" w:rsidR="002E6891" w:rsidRPr="00DE0314" w:rsidRDefault="002E6891" w:rsidP="00A025E6">
                <w:pPr>
                  <w:cnfStyle w:val="000000000000" w:firstRow="0" w:lastRow="0" w:firstColumn="0" w:lastColumn="0" w:oddVBand="0" w:evenVBand="0" w:oddHBand="0" w:evenHBand="0" w:firstRowFirstColumn="0" w:firstRowLastColumn="0" w:lastRowFirstColumn="0" w:lastRowLastColumn="0"/>
                  <w:rPr>
                    <w:sz w:val="22"/>
                    <w:lang w:val="en-IE" w:eastAsia="en-US"/>
                  </w:rPr>
                </w:pPr>
                <w:r w:rsidRPr="00DE0314">
                  <w:rPr>
                    <w:sz w:val="22"/>
                    <w:lang w:val="en-IE" w:eastAsia="en-US"/>
                  </w:rPr>
                  <w:t>A response that demonstrates real understanding of the requirements and convincing assurance that the Tenderer will deliver to a high standard.</w:t>
                </w:r>
              </w:p>
            </w:tc>
          </w:tr>
          <w:tr w:rsidR="002E6891" w14:paraId="6589CEDE" w14:textId="77777777" w:rsidTr="00A025E6">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5A05B810" w14:textId="77777777" w:rsidR="002E6891" w:rsidRPr="00DE0314" w:rsidRDefault="002E6891" w:rsidP="00A025E6">
                <w:pPr>
                  <w:jc w:val="center"/>
                  <w:rPr>
                    <w:b w:val="0"/>
                    <w:bCs w:val="0"/>
                    <w:sz w:val="22"/>
                    <w:lang w:val="en-IE" w:eastAsia="en-US"/>
                  </w:rPr>
                </w:pPr>
                <w:r w:rsidRPr="00DE0314">
                  <w:rPr>
                    <w:b w:val="0"/>
                    <w:bCs w:val="0"/>
                    <w:sz w:val="22"/>
                    <w:lang w:val="en-IE" w:eastAsia="en-US"/>
                  </w:rPr>
                  <w:t>60-69</w:t>
                </w:r>
              </w:p>
            </w:tc>
            <w:tc>
              <w:tcPr>
                <w:tcW w:w="78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28732CC8" w14:textId="763436D2" w:rsidR="002E6891" w:rsidRPr="00DE0314" w:rsidRDefault="002E6891" w:rsidP="00A025E6">
                <w:pPr>
                  <w:cnfStyle w:val="000000100000" w:firstRow="0" w:lastRow="0" w:firstColumn="0" w:lastColumn="0" w:oddVBand="0" w:evenVBand="0" w:oddHBand="1" w:evenHBand="0" w:firstRowFirstColumn="0" w:firstRowLastColumn="0" w:lastRowFirstColumn="0" w:lastRowLastColumn="0"/>
                  <w:rPr>
                    <w:sz w:val="22"/>
                    <w:lang w:val="en-IE" w:eastAsia="en-US"/>
                  </w:rPr>
                </w:pPr>
                <w:r w:rsidRPr="00DE0314">
                  <w:rPr>
                    <w:sz w:val="22"/>
                    <w:lang w:val="en-IE" w:eastAsia="en-US"/>
                  </w:rPr>
                  <w:t>A response that demonstrates a reasonable understanding of requirements and gives reasonable assurance of delivery but does not provide sufficiently convincing assurance to award a higher mark.</w:t>
                </w:r>
                <w:r>
                  <w:rPr>
                    <w:sz w:val="22"/>
                    <w:lang w:val="en-IE" w:eastAsia="en-US"/>
                  </w:rPr>
                  <w:t xml:space="preserve"> Where either of the qualitative criteria fall within this percentage range, this will result in an unsuccessful bid (FAIL).</w:t>
                </w:r>
              </w:p>
            </w:tc>
          </w:tr>
          <w:tr w:rsidR="002E6891" w14:paraId="325C0D3F" w14:textId="77777777" w:rsidTr="00A025E6">
            <w:trPr>
              <w:trHeight w:val="606"/>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72D20F29" w14:textId="77777777" w:rsidR="002E6891" w:rsidRPr="00DE0314" w:rsidRDefault="002E6891" w:rsidP="00A025E6">
                <w:pPr>
                  <w:jc w:val="center"/>
                  <w:rPr>
                    <w:b w:val="0"/>
                    <w:bCs w:val="0"/>
                    <w:sz w:val="22"/>
                    <w:lang w:val="en-IE" w:eastAsia="en-US"/>
                  </w:rPr>
                </w:pPr>
                <w:r w:rsidRPr="00DE0314">
                  <w:rPr>
                    <w:b w:val="0"/>
                    <w:bCs w:val="0"/>
                    <w:sz w:val="22"/>
                    <w:lang w:val="en-IE" w:eastAsia="en-US"/>
                  </w:rPr>
                  <w:t>45-59</w:t>
                </w:r>
              </w:p>
            </w:tc>
            <w:tc>
              <w:tcPr>
                <w:tcW w:w="78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7F9C830A" w14:textId="77777777" w:rsidR="002E6891" w:rsidRPr="00DE0314" w:rsidRDefault="002E6891" w:rsidP="00A025E6">
                <w:pPr>
                  <w:cnfStyle w:val="000000000000" w:firstRow="0" w:lastRow="0" w:firstColumn="0" w:lastColumn="0" w:oddVBand="0" w:evenVBand="0" w:oddHBand="0" w:evenHBand="0" w:firstRowFirstColumn="0" w:firstRowLastColumn="0" w:lastRowFirstColumn="0" w:lastRowLastColumn="0"/>
                  <w:rPr>
                    <w:sz w:val="22"/>
                    <w:lang w:val="en-IE" w:eastAsia="en-US"/>
                  </w:rPr>
                </w:pPr>
                <w:r w:rsidRPr="00DE0314">
                  <w:rPr>
                    <w:sz w:val="22"/>
                    <w:lang w:val="en-IE" w:eastAsia="en-US"/>
                  </w:rPr>
                  <w:t>A response where reservations exist. Lacks full credibility / convincing detail, resulting in an unsuccessful bid</w:t>
                </w:r>
                <w:r>
                  <w:rPr>
                    <w:sz w:val="22"/>
                    <w:lang w:val="en-IE" w:eastAsia="en-US"/>
                  </w:rPr>
                  <w:t xml:space="preserve"> (FAIL)</w:t>
                </w:r>
                <w:r w:rsidRPr="00DE0314">
                  <w:rPr>
                    <w:sz w:val="22"/>
                    <w:lang w:val="en-IE" w:eastAsia="en-US"/>
                  </w:rPr>
                  <w:t>.</w:t>
                </w:r>
              </w:p>
            </w:tc>
          </w:tr>
          <w:tr w:rsidR="002E6891" w14:paraId="66512DB7" w14:textId="77777777" w:rsidTr="00A025E6">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1074F20C" w14:textId="77777777" w:rsidR="002E6891" w:rsidRPr="00DE0314" w:rsidRDefault="002E6891" w:rsidP="00A025E6">
                <w:pPr>
                  <w:jc w:val="center"/>
                  <w:rPr>
                    <w:b w:val="0"/>
                    <w:bCs w:val="0"/>
                    <w:sz w:val="22"/>
                    <w:lang w:val="en-IE" w:eastAsia="en-US"/>
                  </w:rPr>
                </w:pPr>
                <w:r w:rsidRPr="00DE0314">
                  <w:rPr>
                    <w:b w:val="0"/>
                    <w:bCs w:val="0"/>
                    <w:sz w:val="22"/>
                    <w:lang w:val="en-IE" w:eastAsia="en-US"/>
                  </w:rPr>
                  <w:t>0-44</w:t>
                </w:r>
              </w:p>
            </w:tc>
            <w:tc>
              <w:tcPr>
                <w:tcW w:w="78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717666C3" w14:textId="77777777" w:rsidR="002E6891" w:rsidRPr="00DE0314" w:rsidRDefault="002E6891" w:rsidP="00A025E6">
                <w:pPr>
                  <w:cnfStyle w:val="000000100000" w:firstRow="0" w:lastRow="0" w:firstColumn="0" w:lastColumn="0" w:oddVBand="0" w:evenVBand="0" w:oddHBand="1" w:evenHBand="0" w:firstRowFirstColumn="0" w:firstRowLastColumn="0" w:lastRowFirstColumn="0" w:lastRowLastColumn="0"/>
                  <w:rPr>
                    <w:sz w:val="22"/>
                    <w:lang w:val="en-IE" w:eastAsia="en-US"/>
                  </w:rPr>
                </w:pPr>
                <w:r w:rsidRPr="00DE0314">
                  <w:rPr>
                    <w:sz w:val="22"/>
                    <w:lang w:val="en-IE" w:eastAsia="en-US"/>
                  </w:rPr>
                  <w:t xml:space="preserve">A response where serious reservations exist – e.g. insufficient detail is </w:t>
                </w:r>
                <w:proofErr w:type="gramStart"/>
                <w:r w:rsidRPr="00DE0314">
                  <w:rPr>
                    <w:sz w:val="22"/>
                    <w:lang w:val="en-IE" w:eastAsia="en-US"/>
                  </w:rPr>
                  <w:t>provided,</w:t>
                </w:r>
                <w:proofErr w:type="gramEnd"/>
                <w:r w:rsidRPr="00DE0314">
                  <w:rPr>
                    <w:sz w:val="22"/>
                    <w:lang w:val="en-IE" w:eastAsia="en-US"/>
                  </w:rPr>
                  <w:t xml:space="preserve"> the response has fundamental flaws or is seriously inadequate or seriously lacks credibility with a high risk of non-delivery. This will result in an unsuccessful bid</w:t>
                </w:r>
                <w:r>
                  <w:rPr>
                    <w:sz w:val="22"/>
                    <w:lang w:val="en-IE" w:eastAsia="en-US"/>
                  </w:rPr>
                  <w:t xml:space="preserve"> (FAIL)</w:t>
                </w:r>
                <w:r w:rsidRPr="00DE0314">
                  <w:rPr>
                    <w:sz w:val="22"/>
                    <w:lang w:val="en-IE" w:eastAsia="en-US"/>
                  </w:rPr>
                  <w:t>.</w:t>
                </w:r>
              </w:p>
            </w:tc>
          </w:tr>
        </w:tbl>
        <w:p w14:paraId="7ED30735" w14:textId="77777777" w:rsidR="002E6891" w:rsidRPr="0092502D" w:rsidRDefault="009A7143" w:rsidP="00D35AA7">
          <w:pPr>
            <w:rPr>
              <w:color w:val="EE0000"/>
            </w:rPr>
          </w:pP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FD39C30"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92502D">
              <w:t>7</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6348BCE4" w:rsidR="00B1490E" w:rsidRPr="00310EDC" w:rsidRDefault="0092502D" w:rsidP="00CC7906">
              <w:pPr>
                <w:rPr>
                  <w:highlight w:val="lightGray"/>
                </w:rPr>
              </w:pPr>
              <w:r>
                <w:t>Refer to appending ‘</w:t>
              </w:r>
              <w:r w:rsidR="008F3442">
                <w:t xml:space="preserve">DDMS </w:t>
              </w:r>
              <w:r>
                <w:t xml:space="preserve">Statement of </w:t>
              </w:r>
              <w:proofErr w:type="spellStart"/>
              <w:r>
                <w:t>Requirements</w:t>
              </w:r>
              <w:r w:rsidR="008F3442">
                <w:t>_TRD</w:t>
              </w:r>
              <w:proofErr w:type="spellEnd"/>
              <w:r>
                <w:t>’. This document must be completed and submitted as part of your tender submission.</w:t>
              </w:r>
            </w:p>
          </w:sdtContent>
        </w:sdt>
      </w:sdtContent>
    </w:sdt>
    <w:p w14:paraId="291956DF" w14:textId="667D0003" w:rsidR="008F3442" w:rsidRDefault="008F3442" w:rsidP="00CC7906">
      <w:pPr>
        <w:sectPr w:rsidR="008F3442"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4E60D93B" w14:textId="77777777" w:rsidR="008F3442" w:rsidRDefault="0092502D" w:rsidP="00CC7906">
              <w:r>
                <w:t>Refer to Appending ‘DDMS Pricing Schedule’ document. Complete and submit with your tender submission.</w:t>
              </w:r>
              <w:r w:rsidR="008F3442">
                <w:t xml:space="preserve"> </w:t>
              </w:r>
            </w:p>
            <w:p w14:paraId="3CFF4575" w14:textId="5151E8E7" w:rsidR="003C0FB1" w:rsidRPr="00310EDC" w:rsidRDefault="008F3442" w:rsidP="00CC7906">
              <w:r>
                <w:t>Please note that the AGV vendor will be available to discuss integration and hardware.</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65DC04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F1589A">
            <w:rPr>
              <w:highlight w:val="lightGray"/>
            </w:rPr>
            <w:t>Children’s Health Ireland (CHI)</w:t>
          </w:r>
        </w:sdtContent>
      </w:sdt>
      <w:r w:rsidR="003F3EE7">
        <w:t xml:space="preserve"> </w:t>
      </w:r>
      <w:r w:rsidR="003F3EE7" w:rsidRPr="00CC568F">
        <w:t>(the “Contracting Authority”)</w:t>
      </w:r>
    </w:p>
    <w:p w14:paraId="46FC351B" w14:textId="037BCA2B"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8F3442">
            <w:rPr>
              <w:szCs w:val="22"/>
              <w:highlight w:val="lightGray"/>
            </w:rPr>
            <w:t>Dock Door Management, Picking and Final Mile Delivery</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2C17638B" w14:textId="053BB610" w:rsidR="00662F78" w:rsidRPr="008F3442" w:rsidRDefault="00662F78" w:rsidP="008F3442">
      <w:pPr>
        <w:spacing w:after="160" w:line="259" w:lineRule="auto"/>
        <w:rPr>
          <w:szCs w:val="22"/>
          <w:highlight w:val="magenta"/>
        </w:rPr>
      </w:pPr>
      <w:r>
        <w:rPr>
          <w:szCs w:val="22"/>
          <w:highlight w:val="magenta"/>
        </w:rPr>
        <w:br w:type="page"/>
      </w:r>
    </w:p>
    <w:p w14:paraId="128A37C2" w14:textId="4F0D3F19" w:rsidR="003C0FB1" w:rsidRDefault="0092502D" w:rsidP="003C0FB1">
      <w:pPr>
        <w:pStyle w:val="Heading1"/>
        <w:spacing w:before="0"/>
        <w:jc w:val="both"/>
        <w:rPr>
          <w:rFonts w:ascii="Calibri" w:hAnsi="Calibri"/>
        </w:rPr>
      </w:pPr>
      <w:r w:rsidRPr="0092502D">
        <w:rPr>
          <w:rFonts w:ascii="Calibri" w:hAnsi="Calibri"/>
          <w:color w:val="EE0000"/>
        </w:rPr>
        <w:lastRenderedPageBreak/>
        <w:t xml:space="preserve">Not Required </w:t>
      </w:r>
      <w:r w:rsidR="003C0FB1" w:rsidRPr="000E5DB7">
        <w:rPr>
          <w:rFonts w:ascii="Calibri" w:hAnsi="Calibri"/>
        </w:rPr>
        <w:t xml:space="preserve">Appendix </w:t>
      </w:r>
      <w:r w:rsidR="0083112F">
        <w:rPr>
          <w:rFonts w:ascii="Calibri" w:hAnsi="Calibri"/>
        </w:rPr>
        <w:t>4</w:t>
      </w:r>
      <w:r w:rsidR="003C0FB1" w:rsidRPr="000E5DB7">
        <w:rPr>
          <w:rFonts w:ascii="Calibri" w:hAnsi="Calibri"/>
        </w:rPr>
        <w:t>: Declaration as to Personal Circumstances of Tenderer</w:t>
      </w:r>
    </w:p>
    <w:p w14:paraId="5B89C8D2" w14:textId="70DBCDF3"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8F3442">
            <w:rPr>
              <w:szCs w:val="22"/>
              <w:highlight w:val="lightGray"/>
            </w:rPr>
            <w:t>Dock Door Management, Picking and Final Mile Delivery</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349A228" w:rsidR="003C0FB1" w:rsidRPr="00CB5B77" w:rsidRDefault="009A7143"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F1589A">
            <w:rPr>
              <w:highlight w:val="lightGray"/>
            </w:rPr>
            <w:t>Children’s Health Ireland (CHI)</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E8EC1A5"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8F3442">
            <w:rPr>
              <w:szCs w:val="22"/>
              <w:highlight w:val="lightGray"/>
            </w:rPr>
            <w:t>Dock Door Management, Picking and Final Mile Delivery</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7337499" w:rsidR="003C0FB1" w:rsidRDefault="009A7143"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F1589A">
            <w:rPr>
              <w:highlight w:val="lightGray"/>
            </w:rPr>
            <w:t>Children’s Health Ireland (CHI)</w:t>
          </w:r>
        </w:sdtContent>
      </w:sdt>
      <w:r w:rsidR="003C0FB1" w:rsidRPr="000E5DB7">
        <w:t xml:space="preserve">, of </w:t>
      </w:r>
      <w:bookmarkStart w:id="6"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6"/>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9A7143"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7" w:name="Text39"/>
            <w:r w:rsidR="00C93669">
              <w:instrText xml:space="preserve"> FORMTEXT </w:instrText>
            </w:r>
            <w:r w:rsidR="00C93669">
              <w:fldChar w:fldCharType="separate"/>
            </w:r>
            <w:r w:rsidR="00C93669">
              <w:rPr>
                <w:noProof/>
              </w:rPr>
              <w:t>[address of contact person]</w:t>
            </w:r>
            <w:r w:rsidR="00C93669">
              <w:fldChar w:fldCharType="end"/>
            </w:r>
            <w:bookmarkEnd w:id="7"/>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8"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8"/>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9"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9"/>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233744B2" w:rsidR="009A0BAB" w:rsidRDefault="009C1925" w:rsidP="009A0BAB">
            <w:pPr>
              <w:rPr>
                <w:i/>
                <w:iCs/>
                <w:color w:val="FF0000"/>
              </w:rPr>
            </w:pPr>
            <w:r>
              <w:rPr>
                <w:i/>
                <w:iCs/>
                <w:color w:val="FF0000"/>
              </w:rPr>
              <w:t>Not Used</w:t>
            </w:r>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7D325EEA" w14:textId="4A33A909" w:rsidR="003C0FB1" w:rsidRDefault="009A7143" w:rsidP="009C1925">
            <w:pPr>
              <w:jc w:val="both"/>
            </w:pPr>
            <w:sdt>
              <w:sdtPr>
                <w:rPr>
                  <w:highlight w:val="lightGray"/>
                </w:rPr>
                <w:id w:val="-1636324986"/>
                <w:placeholder>
                  <w:docPart w:val="BDC0A0D4EFF74AECB960F338E13470F1"/>
                </w:placeholder>
                <w:showingPlcHdr/>
              </w:sdtPr>
              <w:sdtEndPr>
                <w:rPr>
                  <w:highlight w:val="none"/>
                </w:rPr>
              </w:sdtEndPr>
              <w:sdtContent>
                <w:r w:rsidR="009C1925" w:rsidRPr="002204E4">
                  <w:rPr>
                    <w:rStyle w:val="PlaceholderText"/>
                  </w:rPr>
                  <w:t>Click here to enter text.</w:t>
                </w:r>
              </w:sdtContent>
            </w:sdt>
            <w:r w:rsidR="003C0FB1"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46A2A745"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9C1925">
              <w:t>the total value of the contract,</w:t>
            </w:r>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0794DD3F" w:rsidR="00394603" w:rsidRPr="000E5DB7" w:rsidRDefault="009C1925" w:rsidP="00114317">
            <w:pPr>
              <w:jc w:val="both"/>
            </w:pPr>
            <w:r>
              <w:rPr>
                <w:szCs w:val="22"/>
              </w:rPr>
              <w:t>The</w:t>
            </w:r>
            <w:r w:rsidR="00394603" w:rsidRPr="000E5DB7">
              <w:t xml:space="preserve"> Retention Amount shall not at any given time exceed </w:t>
            </w:r>
            <w:r>
              <w:t>20</w:t>
            </w:r>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t>
            </w:r>
            <w:r w:rsidR="00394603" w:rsidRPr="000E5DB7">
              <w:lastRenderedPageBreak/>
              <w:t>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1A532B5F"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11BA9C5F" w:rsidR="004F3DDB" w:rsidRPr="00B12CE7" w:rsidRDefault="009C1925" w:rsidP="00A7281F">
            <w:r>
              <w:rPr>
                <w:i/>
                <w:iCs/>
                <w:color w:val="FF0000"/>
              </w:rPr>
              <w:t>Not Used</w:t>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10" w:name="Text43"/>
            <w:r w:rsidR="001F7FC2">
              <w:instrText xml:space="preserve">FORMTEXT </w:instrText>
            </w:r>
            <w:r w:rsidR="001F7FC2">
              <w:fldChar w:fldCharType="separate"/>
            </w:r>
            <w:r w:rsidR="001F7FC2">
              <w:rPr>
                <w:noProof/>
              </w:rPr>
              <w:t>[insert amount]</w:t>
            </w:r>
            <w:r w:rsidR="001F7FC2">
              <w:fldChar w:fldCharType="end"/>
            </w:r>
            <w:bookmarkEnd w:id="10"/>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w:t>
            </w:r>
            <w:r w:rsidRPr="000E5DB7">
              <w:lastRenderedPageBreak/>
              <w:t>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 xml:space="preserve">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51D61C6" w:rsidR="003C0FB1" w:rsidRDefault="003C0FB1" w:rsidP="00B625AA">
            <w:pPr>
              <w:jc w:val="both"/>
            </w:pPr>
            <w:r w:rsidRPr="000E5DB7">
              <w:t xml:space="preserve">If the Force Majeure Event continues for </w:t>
            </w:r>
            <w:r w:rsidR="009C1925">
              <w:t xml:space="preserve">30 </w:t>
            </w:r>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092B9AEE"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9C1925">
              <w:t>one month’s</w:t>
            </w:r>
            <w:r w:rsidRPr="000E5DB7">
              <w:t xml:space="preserve"> written notice to the Contractor.</w:t>
            </w:r>
            <w:r>
              <w:t xml:space="preserve"> </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lastRenderedPageBreak/>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lastRenderedPageBreak/>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lastRenderedPageBreak/>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w:t>
            </w:r>
            <w:r w:rsidRPr="000E5DB7">
              <w:lastRenderedPageBreak/>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lastRenderedPageBreak/>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4EFC4D9" w14:textId="3403084F" w:rsidR="00FC4084" w:rsidRPr="009C1925" w:rsidRDefault="00FC4084" w:rsidP="00FC4084">
          <w:pPr>
            <w:pStyle w:val="ListParagraph"/>
            <w:numPr>
              <w:ilvl w:val="0"/>
              <w:numId w:val="11"/>
            </w:numPr>
            <w:rPr>
              <w:rFonts w:asciiTheme="minorHAnsi" w:hAnsiTheme="minorHAnsi"/>
              <w:color w:val="FF0000"/>
              <w:szCs w:val="22"/>
              <w:lang w:val="en-IE"/>
            </w:rPr>
          </w:pPr>
          <w:r w:rsidRPr="009C1925">
            <w:rPr>
              <w:rFonts w:asciiTheme="minorHAnsi" w:eastAsiaTheme="minorHAnsi" w:hAnsiTheme="minorHAnsi" w:cstheme="minorBidi"/>
              <w:szCs w:val="22"/>
              <w:lang w:val="en-IE"/>
            </w:rPr>
            <w:lastRenderedPageBreak/>
            <w:t xml:space="preserve">The Client does not consent to the Contractor appointing any </w:t>
          </w:r>
          <w:proofErr w:type="gramStart"/>
          <w:r w:rsidRPr="009C1925">
            <w:rPr>
              <w:rFonts w:asciiTheme="minorHAnsi" w:eastAsiaTheme="minorHAnsi" w:hAnsiTheme="minorHAnsi" w:cstheme="minorBidi"/>
              <w:szCs w:val="22"/>
              <w:lang w:val="en-IE"/>
            </w:rPr>
            <w:t>third party</w:t>
          </w:r>
          <w:proofErr w:type="gramEnd"/>
          <w:r w:rsidRPr="009C1925">
            <w:rPr>
              <w:rFonts w:asciiTheme="minorHAnsi" w:eastAsiaTheme="minorHAnsi" w:hAnsiTheme="minorHAnsi" w:cstheme="minorBidi"/>
              <w:szCs w:val="22"/>
              <w:lang w:val="en-IE"/>
            </w:rPr>
            <w:t xml:space="preserve"> processor of Personal Data under this agreement </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9A7143"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3C175FC9" w:rsidR="007E76FD" w:rsidRPr="009C1925" w:rsidRDefault="009C1925" w:rsidP="002A1879">
              <w:pPr>
                <w:rPr>
                  <w:bCs/>
                  <w:i/>
                  <w:color w:val="EE0000"/>
                  <w:szCs w:val="22"/>
                </w:rPr>
              </w:pPr>
              <w:r w:rsidRPr="009C1925">
                <w:rPr>
                  <w:bCs/>
                  <w:i/>
                  <w:color w:val="EE0000"/>
                  <w:szCs w:val="22"/>
                </w:rPr>
                <w:t>Not Used</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9A7143"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67C27197" w:rsidR="005635BE" w:rsidRPr="00BE4EBF" w:rsidRDefault="005635BE" w:rsidP="005635BE">
              <w:pPr>
                <w:jc w:val="both"/>
                <w:rPr>
                  <w:szCs w:val="22"/>
                </w:rPr>
              </w:pPr>
              <w:r w:rsidRPr="00BE4EBF">
                <w:rPr>
                  <w:b/>
                  <w:szCs w:val="22"/>
                </w:rPr>
                <w:t xml:space="preserve">NOW IT IS HEREBY AGREED </w:t>
              </w:r>
              <w:r w:rsidRPr="00BE4EBF">
                <w:rPr>
                  <w:szCs w:val="22"/>
                </w:rPr>
                <w:t>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rPr>
                        <w:rFonts w:asciiTheme="minorHAnsi" w:eastAsiaTheme="minorHAnsi" w:hAnsiTheme="minorHAnsi" w:cstheme="minorBidi"/>
                        <w:szCs w:val="22"/>
                        <w:lang w:val="en-IE"/>
                      </w:rPr>
                      <w:lastRenderedPageBreak/>
                      <w:t>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71047354" w14:textId="6BEBD01D" w:rsidR="005635BE" w:rsidRPr="00BE4EBF" w:rsidRDefault="005635BE" w:rsidP="00757561">
                    <w:pPr>
                      <w:spacing w:line="256" w:lineRule="auto"/>
                      <w:jc w:val="both"/>
                      <w:rPr>
                        <w:i/>
                        <w:color w:val="FF0000"/>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9A7143"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9A7143"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6675CB78" w:rsidR="00DB6F9F" w:rsidRPr="009C1925" w:rsidRDefault="00DB6F9F" w:rsidP="00DB6F9F">
          <w:pPr>
            <w:rPr>
              <w:bCs/>
              <w:i/>
              <w:color w:val="EE0000"/>
              <w:szCs w:val="22"/>
            </w:rPr>
          </w:pPr>
          <w:r w:rsidRPr="009C1925">
            <w:rPr>
              <w:color w:val="EE0000"/>
            </w:rPr>
            <w:t xml:space="preserve"> </w:t>
          </w:r>
          <w:r w:rsidR="009C1925" w:rsidRPr="009C1925">
            <w:rPr>
              <w:bCs/>
              <w:i/>
              <w:color w:val="EE0000"/>
              <w:szCs w:val="22"/>
            </w:rPr>
            <w:t>Not Used</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9A7143" w:rsidP="00DB6F9F">
          <w:pPr>
            <w:rPr>
              <w:rFonts w:asciiTheme="minorHAnsi" w:hAnsiTheme="minorHAnsi"/>
              <w:color w:val="FF0000"/>
            </w:rPr>
          </w:pPr>
        </w:p>
      </w:sdtContent>
    </w:sdt>
    <w:p w14:paraId="15BF7DB2" w14:textId="500B97E1" w:rsidR="00DB6F9F" w:rsidRPr="009C1925" w:rsidRDefault="00DB6F9F" w:rsidP="009C1925">
      <w:pPr>
        <w:ind w:left="23"/>
        <w:sectPr w:rsidR="00DB6F9F" w:rsidRPr="009C1925">
          <w:pgSz w:w="11906" w:h="16838"/>
          <w:pgMar w:top="1440" w:right="1440" w:bottom="1440" w:left="1440" w:header="708" w:footer="708" w:gutter="0"/>
          <w:cols w:space="720"/>
        </w:sectPr>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95D36" w14:textId="77777777" w:rsidR="009A7143" w:rsidRDefault="009A7143" w:rsidP="003C0FB1">
      <w:r>
        <w:separator/>
      </w:r>
    </w:p>
  </w:endnote>
  <w:endnote w:type="continuationSeparator" w:id="0">
    <w:p w14:paraId="3566CF48" w14:textId="77777777" w:rsidR="009A7143" w:rsidRDefault="009A7143" w:rsidP="003C0FB1">
      <w:r>
        <w:continuationSeparator/>
      </w:r>
    </w:p>
  </w:endnote>
  <w:endnote w:type="continuationNotice" w:id="1">
    <w:p w14:paraId="3B24DF32" w14:textId="77777777" w:rsidR="009A7143" w:rsidRDefault="009A71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F9FEB" w14:textId="77777777" w:rsidR="009A7143" w:rsidRDefault="009A7143" w:rsidP="003C0FB1">
      <w:r>
        <w:separator/>
      </w:r>
    </w:p>
  </w:footnote>
  <w:footnote w:type="continuationSeparator" w:id="0">
    <w:p w14:paraId="2B77606F" w14:textId="77777777" w:rsidR="009A7143" w:rsidRDefault="009A7143" w:rsidP="003C0FB1">
      <w:r>
        <w:continuationSeparator/>
      </w:r>
    </w:p>
  </w:footnote>
  <w:footnote w:type="continuationNotice" w:id="1">
    <w:p w14:paraId="34842EB2" w14:textId="77777777" w:rsidR="009A7143" w:rsidRDefault="009A71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7431629"/>
    <w:multiLevelType w:val="hybridMultilevel"/>
    <w:tmpl w:val="778A5926"/>
    <w:lvl w:ilvl="0" w:tplc="675A7608">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AFA455D"/>
    <w:multiLevelType w:val="hybridMultilevel"/>
    <w:tmpl w:val="4AC624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05163747">
    <w:abstractNumId w:val="18"/>
  </w:num>
  <w:num w:numId="2" w16cid:durableId="320233177">
    <w:abstractNumId w:val="26"/>
  </w:num>
  <w:num w:numId="3" w16cid:durableId="1803384151">
    <w:abstractNumId w:val="19"/>
  </w:num>
  <w:num w:numId="4" w16cid:durableId="1050305693">
    <w:abstractNumId w:val="4"/>
  </w:num>
  <w:num w:numId="5" w16cid:durableId="367338787">
    <w:abstractNumId w:val="25"/>
  </w:num>
  <w:num w:numId="6" w16cid:durableId="588344519">
    <w:abstractNumId w:val="8"/>
  </w:num>
  <w:num w:numId="7" w16cid:durableId="1825972846">
    <w:abstractNumId w:val="2"/>
  </w:num>
  <w:num w:numId="8" w16cid:durableId="1283000248">
    <w:abstractNumId w:val="3"/>
  </w:num>
  <w:num w:numId="9" w16cid:durableId="952832149">
    <w:abstractNumId w:val="6"/>
  </w:num>
  <w:num w:numId="10" w16cid:durableId="2122800970">
    <w:abstractNumId w:val="24"/>
  </w:num>
  <w:num w:numId="11" w16cid:durableId="711467608">
    <w:abstractNumId w:val="9"/>
  </w:num>
  <w:num w:numId="12" w16cid:durableId="1856112230">
    <w:abstractNumId w:val="16"/>
  </w:num>
  <w:num w:numId="13" w16cid:durableId="976446391">
    <w:abstractNumId w:val="17"/>
  </w:num>
  <w:num w:numId="14" w16cid:durableId="1453399722">
    <w:abstractNumId w:val="13"/>
  </w:num>
  <w:num w:numId="15" w16cid:durableId="1777940958">
    <w:abstractNumId w:val="23"/>
  </w:num>
  <w:num w:numId="16" w16cid:durableId="1336610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74051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1651469">
    <w:abstractNumId w:val="7"/>
  </w:num>
  <w:num w:numId="19" w16cid:durableId="1169521441">
    <w:abstractNumId w:val="20"/>
  </w:num>
  <w:num w:numId="20" w16cid:durableId="597368647">
    <w:abstractNumId w:val="15"/>
  </w:num>
  <w:num w:numId="21" w16cid:durableId="1489250286">
    <w:abstractNumId w:val="12"/>
  </w:num>
  <w:num w:numId="22" w16cid:durableId="564685690">
    <w:abstractNumId w:val="21"/>
  </w:num>
  <w:num w:numId="23" w16cid:durableId="1286816979">
    <w:abstractNumId w:val="1"/>
  </w:num>
  <w:num w:numId="24" w16cid:durableId="1800297338">
    <w:abstractNumId w:val="22"/>
  </w:num>
  <w:num w:numId="25" w16cid:durableId="1996686627">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A6DF6"/>
    <w:rsid w:val="002B054C"/>
    <w:rsid w:val="002B2535"/>
    <w:rsid w:val="002B60D2"/>
    <w:rsid w:val="002C08E8"/>
    <w:rsid w:val="002C70EC"/>
    <w:rsid w:val="002C7140"/>
    <w:rsid w:val="002C72C0"/>
    <w:rsid w:val="002D062E"/>
    <w:rsid w:val="002E273D"/>
    <w:rsid w:val="002E6891"/>
    <w:rsid w:val="002F0288"/>
    <w:rsid w:val="0030399F"/>
    <w:rsid w:val="003073E6"/>
    <w:rsid w:val="0031024C"/>
    <w:rsid w:val="00310EDC"/>
    <w:rsid w:val="00311BCB"/>
    <w:rsid w:val="00321AC6"/>
    <w:rsid w:val="00325955"/>
    <w:rsid w:val="00325B4F"/>
    <w:rsid w:val="003270FE"/>
    <w:rsid w:val="0034204D"/>
    <w:rsid w:val="00347E6B"/>
    <w:rsid w:val="00350DBC"/>
    <w:rsid w:val="003545CB"/>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10672"/>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725CD"/>
    <w:rsid w:val="00580AF7"/>
    <w:rsid w:val="0058336E"/>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3442"/>
    <w:rsid w:val="008F5874"/>
    <w:rsid w:val="008F637D"/>
    <w:rsid w:val="00904FCA"/>
    <w:rsid w:val="0091468A"/>
    <w:rsid w:val="009147DA"/>
    <w:rsid w:val="00916113"/>
    <w:rsid w:val="00921E8E"/>
    <w:rsid w:val="0092502D"/>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A7143"/>
    <w:rsid w:val="009B0FE7"/>
    <w:rsid w:val="009B1FA7"/>
    <w:rsid w:val="009B6F44"/>
    <w:rsid w:val="009C05E9"/>
    <w:rsid w:val="009C1925"/>
    <w:rsid w:val="009C6248"/>
    <w:rsid w:val="009C6CBD"/>
    <w:rsid w:val="009D6264"/>
    <w:rsid w:val="009E6B8D"/>
    <w:rsid w:val="00A034E8"/>
    <w:rsid w:val="00A0779A"/>
    <w:rsid w:val="00A25C3C"/>
    <w:rsid w:val="00A31012"/>
    <w:rsid w:val="00A43466"/>
    <w:rsid w:val="00A60A1D"/>
    <w:rsid w:val="00A6430B"/>
    <w:rsid w:val="00A71C59"/>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C18D9"/>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947A3"/>
    <w:rsid w:val="00CA3AF8"/>
    <w:rsid w:val="00CC568F"/>
    <w:rsid w:val="00CC7906"/>
    <w:rsid w:val="00CE52AE"/>
    <w:rsid w:val="00CE7EE0"/>
    <w:rsid w:val="00D0673F"/>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32A"/>
    <w:rsid w:val="00DF26D3"/>
    <w:rsid w:val="00E03583"/>
    <w:rsid w:val="00E2701F"/>
    <w:rsid w:val="00E42FF2"/>
    <w:rsid w:val="00E551F2"/>
    <w:rsid w:val="00E80B01"/>
    <w:rsid w:val="00E92FAE"/>
    <w:rsid w:val="00E93694"/>
    <w:rsid w:val="00E97A42"/>
    <w:rsid w:val="00EA034D"/>
    <w:rsid w:val="00EA1632"/>
    <w:rsid w:val="00EA39AD"/>
    <w:rsid w:val="00EB1547"/>
    <w:rsid w:val="00EB444F"/>
    <w:rsid w:val="00EB5352"/>
    <w:rsid w:val="00EC3227"/>
    <w:rsid w:val="00EC7568"/>
    <w:rsid w:val="00ED08A1"/>
    <w:rsid w:val="00ED1993"/>
    <w:rsid w:val="00EE08AA"/>
    <w:rsid w:val="00F1589A"/>
    <w:rsid w:val="00F27C91"/>
    <w:rsid w:val="00F36615"/>
    <w:rsid w:val="00F54F8B"/>
    <w:rsid w:val="00F64BF6"/>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List Paragraph4,List Paragraph3,Proposal Bullet List,Content,FooterText,列出段落1,Bullet List,List Paragraph1,numbered,igunore,Subtitle Cover Pag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igunore Char,Subtitle Cover Page Char"/>
    <w:link w:val="ListParagraph"/>
    <w:uiPriority w:val="34"/>
    <w:locked/>
    <w:rsid w:val="00A71C59"/>
    <w:rPr>
      <w:rFonts w:ascii="Calibri" w:eastAsia="Times New Roman" w:hAnsi="Calibri" w:cs="Times New Roman"/>
      <w:szCs w:val="24"/>
      <w:lang w:val="en-GB"/>
    </w:rPr>
  </w:style>
  <w:style w:type="table" w:customStyle="1" w:styleId="GridTable4-Accent11">
    <w:name w:val="Grid Table 4 - Accent 11"/>
    <w:basedOn w:val="TableNormal"/>
    <w:uiPriority w:val="49"/>
    <w:rsid w:val="002E689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1E036C51E1834509A2E80C7EA2D49FA7"/>
        <w:category>
          <w:name w:val="General"/>
          <w:gallery w:val="placeholder"/>
        </w:category>
        <w:types>
          <w:type w:val="bbPlcHdr"/>
        </w:types>
        <w:behaviors>
          <w:behavior w:val="content"/>
        </w:behaviors>
        <w:guid w:val="{581D566B-6CC8-41CE-AFD2-CED59788DA5B}"/>
      </w:docPartPr>
      <w:docPartBody>
        <w:p w:rsidR="004F181C" w:rsidRDefault="00564ED8" w:rsidP="00564ED8">
          <w:pPr>
            <w:pStyle w:val="1E036C51E1834509A2E80C7EA2D49FA7"/>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342601"/>
    <w:rsid w:val="00383176"/>
    <w:rsid w:val="003C47B8"/>
    <w:rsid w:val="003D0F6C"/>
    <w:rsid w:val="003F7A40"/>
    <w:rsid w:val="00410672"/>
    <w:rsid w:val="00416790"/>
    <w:rsid w:val="00423548"/>
    <w:rsid w:val="004368B4"/>
    <w:rsid w:val="00461DA6"/>
    <w:rsid w:val="004631ED"/>
    <w:rsid w:val="0048189C"/>
    <w:rsid w:val="004D3DF9"/>
    <w:rsid w:val="004F181C"/>
    <w:rsid w:val="005005BD"/>
    <w:rsid w:val="00520CC8"/>
    <w:rsid w:val="00550BBC"/>
    <w:rsid w:val="00564ED8"/>
    <w:rsid w:val="00593781"/>
    <w:rsid w:val="005F0348"/>
    <w:rsid w:val="00653685"/>
    <w:rsid w:val="006B1429"/>
    <w:rsid w:val="00752271"/>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64619"/>
    <w:rsid w:val="00B94DFD"/>
    <w:rsid w:val="00B94ED9"/>
    <w:rsid w:val="00C0248A"/>
    <w:rsid w:val="00C22A3B"/>
    <w:rsid w:val="00C43F9A"/>
    <w:rsid w:val="00C61719"/>
    <w:rsid w:val="00C7052B"/>
    <w:rsid w:val="00C73BD8"/>
    <w:rsid w:val="00CC6B57"/>
    <w:rsid w:val="00D3147F"/>
    <w:rsid w:val="00E0041B"/>
    <w:rsid w:val="00E74482"/>
    <w:rsid w:val="00E8465B"/>
    <w:rsid w:val="00E84A40"/>
    <w:rsid w:val="00EA034D"/>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564ED8"/>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 w:type="paragraph" w:customStyle="1" w:styleId="1E036C51E1834509A2E80C7EA2D49FA7">
    <w:name w:val="1E036C51E1834509A2E80C7EA2D49FA7"/>
    <w:rsid w:val="00564ED8"/>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Children’s Health Ireland (CHI)</Abstract>
  <CompanyAddress/>
  <CompanyPhone/>
  <CompanyFax>Dock Door Management, Picking and Final Mile Delivery</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
    <TaxCatchAll xmlns="80aa5b0b-8d0e-4655-bf51-470b8dd423b9"/>
    <_vti_ItemDeclaredRecord xmlns="80aa5b0b-8d0e-4655-bf51-470b8dd423b9" xsi:nil="true"/>
    <mbbd3fafa5ab4e5eb8a6a5e099cef439 xmlns="80aa5b0b-8d0e-4655-bf51-470b8dd423b9">
      <Terms xmlns="http://schemas.microsoft.com/office/infopath/2007/PartnerControls"/>
    </mbbd3fafa5ab4e5eb8a6a5e099cef439>
    <h1f8bb4843d6459a8b809123185593c7 xmlns="80aa5b0b-8d0e-4655-bf51-470b8dd423b9">
      <Terms xmlns="http://schemas.microsoft.com/office/infopath/2007/PartnerControls"/>
    </h1f8bb4843d6459a8b809123185593c7>
    <fbaa881fc4ae443f9fdafbdd527793df xmlns="80aa5b0b-8d0e-4655-bf51-470b8dd423b9">
      <Terms xmlns="http://schemas.microsoft.com/office/infopath/2007/PartnerControls"/>
    </fbaa881fc4ae443f9fdafbdd527793df>
    <eDocs_eFileName xmlns="80aa5b0b-8d0e-4655-bf51-470b8dd423b9" xsi:nil="true"/>
    <m02c691f3efa402dab5cbaa8c240a9e7 xmlns="80aa5b0b-8d0e-4655-bf51-470b8dd423b9">
      <Terms xmlns="http://schemas.microsoft.com/office/infopath/2007/PartnerControls"/>
    </m02c691f3efa402dab5cbaa8c240a9e7>
    <nb1b8a72855341e18dd75ce464e281f2 xmlns="80aa5b0b-8d0e-4655-bf51-470b8dd423b9">
      <Terms xmlns="http://schemas.microsoft.com/office/infopath/2007/PartnerControl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59</Pages>
  <Words>18455</Words>
  <Characters>105197</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Matthew Kane</cp:lastModifiedBy>
  <cp:revision>6</cp:revision>
  <dcterms:created xsi:type="dcterms:W3CDTF">2026-10-12T15:18:00Z</dcterms:created>
  <dcterms:modified xsi:type="dcterms:W3CDTF">2026-10-13T17:31:00Z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