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DF9A" w14:textId="30539417" w:rsidR="00AF3096" w:rsidRPr="00AF3096" w:rsidRDefault="00AF3096" w:rsidP="00AF3096">
      <w:pPr>
        <w:rPr>
          <w:rFonts w:cs="Arial"/>
          <w:bCs/>
          <w:color w:val="0A2F41" w:themeColor="accent1" w:themeShade="80"/>
          <w:szCs w:val="22"/>
        </w:rPr>
      </w:pPr>
      <w:r w:rsidRPr="00AF3096">
        <w:rPr>
          <w:rFonts w:cs="Arial"/>
          <w:bCs/>
          <w:color w:val="0A2F41" w:themeColor="accent1" w:themeShade="80"/>
          <w:szCs w:val="22"/>
        </w:rPr>
        <w:t>Scoil Ursula</w:t>
      </w:r>
    </w:p>
    <w:p w14:paraId="6B76337E" w14:textId="15C11CB1" w:rsidR="00AF3096" w:rsidRPr="00AF3096" w:rsidRDefault="00AF3096" w:rsidP="00AF3096">
      <w:pPr>
        <w:rPr>
          <w:rFonts w:cs="Arial"/>
          <w:bCs/>
          <w:color w:val="0A2F41" w:themeColor="accent1" w:themeShade="80"/>
          <w:szCs w:val="22"/>
        </w:rPr>
      </w:pPr>
      <w:r w:rsidRPr="00AF3096">
        <w:rPr>
          <w:rFonts w:cs="Arial"/>
          <w:bCs/>
          <w:color w:val="0A2F41" w:themeColor="accent1" w:themeShade="80"/>
          <w:szCs w:val="22"/>
        </w:rPr>
        <w:t>Strandhill Rd,</w:t>
      </w:r>
    </w:p>
    <w:p w14:paraId="581C7315" w14:textId="21B45126" w:rsidR="00AF3096" w:rsidRPr="00AF3096" w:rsidRDefault="00AF3096" w:rsidP="00AF3096">
      <w:pPr>
        <w:rPr>
          <w:rFonts w:cs="Arial"/>
          <w:bCs/>
          <w:color w:val="0A2F41" w:themeColor="accent1" w:themeShade="80"/>
          <w:szCs w:val="22"/>
        </w:rPr>
      </w:pPr>
      <w:r w:rsidRPr="00AF3096">
        <w:rPr>
          <w:rFonts w:cs="Arial"/>
          <w:bCs/>
          <w:color w:val="0A2F41" w:themeColor="accent1" w:themeShade="80"/>
          <w:szCs w:val="22"/>
        </w:rPr>
        <w:t>Sligo</w:t>
      </w:r>
    </w:p>
    <w:p w14:paraId="3248E433" w14:textId="77777777" w:rsidR="00AF3096" w:rsidRPr="00AF3096" w:rsidRDefault="00AF3096" w:rsidP="00AF3096">
      <w:pPr>
        <w:jc w:val="both"/>
        <w:rPr>
          <w:rFonts w:cs="Arial"/>
          <w:color w:val="0A2F41" w:themeColor="accent1" w:themeShade="80"/>
          <w:szCs w:val="22"/>
        </w:rPr>
      </w:pPr>
    </w:p>
    <w:p w14:paraId="5764C1ED" w14:textId="399343B4"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7</w:t>
      </w:r>
      <w:r w:rsidRPr="00AF3096">
        <w:rPr>
          <w:rFonts w:cs="Arial"/>
          <w:color w:val="0A2F41" w:themeColor="accent1" w:themeShade="80"/>
          <w:szCs w:val="22"/>
          <w:vertAlign w:val="superscript"/>
        </w:rPr>
        <w:t>th</w:t>
      </w:r>
      <w:r w:rsidRPr="00AF3096">
        <w:rPr>
          <w:rFonts w:cs="Arial"/>
          <w:color w:val="0A2F41" w:themeColor="accent1" w:themeShade="80"/>
          <w:szCs w:val="22"/>
        </w:rPr>
        <w:t xml:space="preserve"> October</w:t>
      </w:r>
      <w:r w:rsidRPr="00AF3096">
        <w:rPr>
          <w:rFonts w:cs="Arial"/>
          <w:color w:val="0A2F41" w:themeColor="accent1" w:themeShade="80"/>
          <w:szCs w:val="22"/>
        </w:rPr>
        <w:t xml:space="preserve"> 202</w:t>
      </w:r>
      <w:r w:rsidRPr="00AF3096">
        <w:rPr>
          <w:rFonts w:cs="Arial"/>
          <w:color w:val="0A2F41" w:themeColor="accent1" w:themeShade="80"/>
          <w:szCs w:val="22"/>
        </w:rPr>
        <w:t>6</w:t>
      </w:r>
    </w:p>
    <w:p w14:paraId="4F7090D1" w14:textId="77777777" w:rsidR="00AF3096" w:rsidRPr="00AF3096" w:rsidRDefault="00AF3096" w:rsidP="00AF3096">
      <w:pPr>
        <w:jc w:val="both"/>
        <w:rPr>
          <w:rFonts w:cs="Arial"/>
          <w:color w:val="0A2F41" w:themeColor="accent1" w:themeShade="80"/>
          <w:szCs w:val="22"/>
        </w:rPr>
      </w:pPr>
    </w:p>
    <w:p w14:paraId="2C707519" w14:textId="396E0BA0" w:rsidR="00AF3096" w:rsidRPr="00AF3096" w:rsidRDefault="00AF3096" w:rsidP="00AF3096">
      <w:pPr>
        <w:jc w:val="both"/>
        <w:rPr>
          <w:rFonts w:cs="Arial"/>
          <w:color w:val="0A2F41" w:themeColor="accent1" w:themeShade="80"/>
          <w:szCs w:val="22"/>
        </w:rPr>
      </w:pPr>
      <w:r w:rsidRPr="00AF3096">
        <w:rPr>
          <w:rFonts w:cs="Arial"/>
          <w:b/>
          <w:color w:val="0A2F41" w:themeColor="accent1" w:themeShade="80"/>
          <w:szCs w:val="22"/>
          <w:u w:val="single"/>
        </w:rPr>
        <w:t xml:space="preserve">Re: Invitation to Tender for </w:t>
      </w:r>
      <w:r w:rsidRPr="00AF3096">
        <w:rPr>
          <w:rFonts w:cs="Arial"/>
          <w:b/>
          <w:color w:val="0A2F41" w:themeColor="accent1" w:themeShade="80"/>
          <w:szCs w:val="22"/>
          <w:u w:val="single"/>
        </w:rPr>
        <w:t>M</w:t>
      </w:r>
      <w:r w:rsidRPr="00AF3096">
        <w:rPr>
          <w:rFonts w:cs="Arial"/>
          <w:b/>
          <w:color w:val="0A2F41" w:themeColor="accent1" w:themeShade="80"/>
          <w:szCs w:val="22"/>
          <w:u w:val="single"/>
        </w:rPr>
        <w:t xml:space="preserve">echanical &amp; </w:t>
      </w:r>
      <w:r w:rsidRPr="00AF3096">
        <w:rPr>
          <w:rFonts w:cs="Arial"/>
          <w:b/>
          <w:color w:val="0A2F41" w:themeColor="accent1" w:themeShade="80"/>
          <w:szCs w:val="22"/>
          <w:u w:val="single"/>
        </w:rPr>
        <w:t>E</w:t>
      </w:r>
      <w:r w:rsidRPr="00AF3096">
        <w:rPr>
          <w:rFonts w:cs="Arial"/>
          <w:b/>
          <w:color w:val="0A2F41" w:themeColor="accent1" w:themeShade="80"/>
          <w:szCs w:val="22"/>
          <w:u w:val="single"/>
        </w:rPr>
        <w:t xml:space="preserve">lectrical Consultancy Services for Cat 1 Life Saving Systems at </w:t>
      </w:r>
      <w:r w:rsidRPr="00AF3096">
        <w:rPr>
          <w:rFonts w:cs="Arial"/>
          <w:color w:val="0A2F41" w:themeColor="accent1" w:themeShade="80"/>
          <w:szCs w:val="22"/>
        </w:rPr>
        <w:t>S</w:t>
      </w:r>
      <w:r w:rsidRPr="00AF3096">
        <w:rPr>
          <w:rFonts w:cs="Arial"/>
          <w:color w:val="0A2F41" w:themeColor="accent1" w:themeShade="80"/>
          <w:szCs w:val="22"/>
        </w:rPr>
        <w:t>coil Ursula, Strandhill Rd., Sligo</w:t>
      </w:r>
    </w:p>
    <w:p w14:paraId="71490B62" w14:textId="77777777" w:rsidR="00AF3096" w:rsidRPr="00AF3096" w:rsidRDefault="00AF3096" w:rsidP="00AF3096">
      <w:pPr>
        <w:jc w:val="center"/>
        <w:rPr>
          <w:rFonts w:cs="Arial"/>
          <w:b/>
          <w:color w:val="0A2F41" w:themeColor="accent1" w:themeShade="80"/>
          <w:szCs w:val="22"/>
          <w:u w:val="single"/>
        </w:rPr>
      </w:pPr>
    </w:p>
    <w:p w14:paraId="1A469D80" w14:textId="77777777" w:rsidR="00AF3096" w:rsidRPr="00AF3096" w:rsidRDefault="00AF3096" w:rsidP="00AF3096">
      <w:pPr>
        <w:jc w:val="both"/>
        <w:rPr>
          <w:rFonts w:cs="Arial"/>
          <w:b/>
          <w:color w:val="0A2F41" w:themeColor="accent1" w:themeShade="80"/>
          <w:szCs w:val="22"/>
          <w:u w:val="single"/>
        </w:rPr>
      </w:pPr>
    </w:p>
    <w:p w14:paraId="2214E462"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A </w:t>
      </w:r>
      <w:proofErr w:type="spellStart"/>
      <w:r w:rsidRPr="00AF3096">
        <w:rPr>
          <w:rFonts w:cs="Arial"/>
          <w:color w:val="0A2F41" w:themeColor="accent1" w:themeShade="80"/>
          <w:szCs w:val="22"/>
        </w:rPr>
        <w:t>Dhaoine</w:t>
      </w:r>
      <w:proofErr w:type="spellEnd"/>
      <w:r w:rsidRPr="00AF3096">
        <w:rPr>
          <w:rFonts w:cs="Arial"/>
          <w:color w:val="0A2F41" w:themeColor="accent1" w:themeShade="80"/>
          <w:szCs w:val="22"/>
        </w:rPr>
        <w:t xml:space="preserve"> </w:t>
      </w:r>
      <w:proofErr w:type="spellStart"/>
      <w:r w:rsidRPr="00AF3096">
        <w:rPr>
          <w:rFonts w:cs="Arial"/>
          <w:color w:val="0A2F41" w:themeColor="accent1" w:themeShade="80"/>
          <w:szCs w:val="22"/>
        </w:rPr>
        <w:t>Uaisle</w:t>
      </w:r>
      <w:proofErr w:type="spellEnd"/>
    </w:p>
    <w:p w14:paraId="168A55E0" w14:textId="77777777" w:rsidR="00AF3096" w:rsidRPr="00AF3096" w:rsidRDefault="00AF3096" w:rsidP="00AF3096">
      <w:pPr>
        <w:jc w:val="both"/>
        <w:rPr>
          <w:rFonts w:cs="Arial"/>
          <w:color w:val="0A2F41" w:themeColor="accent1" w:themeShade="80"/>
          <w:szCs w:val="22"/>
        </w:rPr>
      </w:pPr>
    </w:p>
    <w:p w14:paraId="540D36C9"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On behalf of the School Authority (the Contracting Authority for this project) you are hereby invited to tender for Mechanical &amp; Electrical services including buying in of additional services for other disciplines as required) for the above project.  </w:t>
      </w:r>
    </w:p>
    <w:p w14:paraId="19FB90A4" w14:textId="77777777" w:rsidR="00AF3096" w:rsidRPr="00AF3096" w:rsidRDefault="00AF3096" w:rsidP="00AF3096">
      <w:pPr>
        <w:jc w:val="both"/>
        <w:rPr>
          <w:rFonts w:cs="Arial"/>
          <w:color w:val="0A2F41" w:themeColor="accent1" w:themeShade="80"/>
          <w:szCs w:val="22"/>
        </w:rPr>
      </w:pPr>
    </w:p>
    <w:p w14:paraId="5C6F0D4C" w14:textId="6E0EC392" w:rsidR="00AF3096" w:rsidRPr="00AF3096" w:rsidRDefault="00AF3096" w:rsidP="00AF3096">
      <w:pPr>
        <w:spacing w:after="60"/>
        <w:rPr>
          <w:rFonts w:cs="Arial"/>
          <w:color w:val="0A2F41" w:themeColor="accent1" w:themeShade="80"/>
          <w:szCs w:val="22"/>
        </w:rPr>
      </w:pPr>
      <w:r w:rsidRPr="00AF3096">
        <w:rPr>
          <w:rFonts w:cs="Arial"/>
          <w:color w:val="0A2F41" w:themeColor="accent1" w:themeShade="80"/>
          <w:szCs w:val="22"/>
        </w:rPr>
        <w:t xml:space="preserve">The project consists of: CAT1 M&amp;E Life Safety Systems at a cost of </w:t>
      </w:r>
      <w:r w:rsidRPr="00AF3096">
        <w:rPr>
          <w:rFonts w:cs="Arial"/>
          <w:color w:val="0A2F41" w:themeColor="accent1" w:themeShade="80"/>
          <w:szCs w:val="22"/>
        </w:rPr>
        <w:t>€904,431.00</w:t>
      </w:r>
      <w:r w:rsidRPr="00AF3096">
        <w:rPr>
          <w:rFonts w:cs="Arial"/>
          <w:color w:val="0A2F41" w:themeColor="accent1" w:themeShade="80"/>
          <w:szCs w:val="22"/>
        </w:rPr>
        <w:t xml:space="preserve"> </w:t>
      </w:r>
      <w:proofErr w:type="gramStart"/>
      <w:r w:rsidRPr="00AF3096">
        <w:rPr>
          <w:rFonts w:cs="Arial"/>
          <w:color w:val="0A2F41" w:themeColor="accent1" w:themeShade="80"/>
          <w:szCs w:val="22"/>
        </w:rPr>
        <w:t>euro  inclusive</w:t>
      </w:r>
      <w:proofErr w:type="gramEnd"/>
      <w:r w:rsidRPr="00AF3096">
        <w:rPr>
          <w:rFonts w:cs="Arial"/>
          <w:color w:val="0A2F41" w:themeColor="accent1" w:themeShade="80"/>
          <w:szCs w:val="22"/>
        </w:rPr>
        <w:t xml:space="preserve"> of vat and fe</w:t>
      </w:r>
      <w:r w:rsidRPr="00AF3096">
        <w:rPr>
          <w:rFonts w:cs="Arial"/>
          <w:color w:val="0A2F41" w:themeColor="accent1" w:themeShade="80"/>
          <w:szCs w:val="22"/>
        </w:rPr>
        <w:t>es.</w:t>
      </w:r>
    </w:p>
    <w:p w14:paraId="2B5E0489" w14:textId="77777777" w:rsidR="00AF3096" w:rsidRPr="00AF3096" w:rsidRDefault="00AF3096" w:rsidP="00AF3096">
      <w:pPr>
        <w:spacing w:after="60"/>
        <w:rPr>
          <w:rFonts w:cs="Arial"/>
          <w:bCs/>
          <w:i/>
          <w:color w:val="FF0000"/>
          <w:szCs w:val="22"/>
        </w:rPr>
      </w:pPr>
    </w:p>
    <w:p w14:paraId="50E0D323" w14:textId="77777777" w:rsidR="00AF3096" w:rsidRPr="00AF3096" w:rsidRDefault="00AF3096" w:rsidP="00AF3096">
      <w:pPr>
        <w:spacing w:before="120"/>
        <w:rPr>
          <w:color w:val="0000FF"/>
          <w:szCs w:val="22"/>
          <w:u w:val="single"/>
        </w:rPr>
      </w:pPr>
      <w:r w:rsidRPr="00AF3096">
        <w:rPr>
          <w:rFonts w:cs="Arial"/>
          <w:color w:val="0A2F41" w:themeColor="accent1" w:themeShade="80"/>
          <w:szCs w:val="22"/>
        </w:rPr>
        <w:t xml:space="preserve">The Form of Contract will be the Standard Conditions of Engagement for Consultancy Services (Technical COE1) including the Template Schedule A and B, available at </w:t>
      </w:r>
      <w:hyperlink r:id="rId5" w:history="1">
        <w:r w:rsidRPr="00AF3096">
          <w:rPr>
            <w:rStyle w:val="Hyperlink"/>
            <w:szCs w:val="22"/>
          </w:rPr>
          <w:t>https://www.gov.ie/en/collection/ddc58-school-building-and-design/</w:t>
        </w:r>
      </w:hyperlink>
      <w:r w:rsidRPr="00AF3096">
        <w:rPr>
          <w:rStyle w:val="Hyperlink"/>
          <w:szCs w:val="22"/>
        </w:rPr>
        <w:t xml:space="preserve"> </w:t>
      </w:r>
      <w:r w:rsidRPr="00AF3096">
        <w:rPr>
          <w:i/>
          <w:color w:val="1F497D"/>
          <w:szCs w:val="22"/>
          <w:lang w:val="en-IE" w:eastAsia="en-US"/>
        </w:rPr>
        <w:t>&gt; Appointment of Consultants &gt; Small Works.</w:t>
      </w:r>
    </w:p>
    <w:p w14:paraId="5C10B79C" w14:textId="77777777" w:rsidR="00AF3096" w:rsidRPr="00AF3096" w:rsidRDefault="00AF3096" w:rsidP="00AF3096">
      <w:pPr>
        <w:spacing w:before="120"/>
        <w:rPr>
          <w:rStyle w:val="Hyperlink"/>
          <w:szCs w:val="22"/>
        </w:rPr>
      </w:pPr>
      <w:r w:rsidRPr="00AF3096">
        <w:rPr>
          <w:rFonts w:cs="Arial"/>
          <w:color w:val="0A2F41" w:themeColor="accent1" w:themeShade="80"/>
          <w:szCs w:val="22"/>
        </w:rPr>
        <w:t xml:space="preserve">The scope of service is detailed in the tender documents and in Design Team Procedures for Small Works (TGD 007) available at </w:t>
      </w:r>
      <w:hyperlink r:id="rId6" w:history="1">
        <w:r w:rsidRPr="00AF3096">
          <w:rPr>
            <w:rStyle w:val="Hyperlink"/>
            <w:szCs w:val="22"/>
          </w:rPr>
          <w:t>https://www.gov.ie/en/collection/ddc58-school-building-and-design/</w:t>
        </w:r>
      </w:hyperlink>
    </w:p>
    <w:p w14:paraId="0860C9F8" w14:textId="77777777" w:rsidR="00AF3096" w:rsidRPr="00AF3096" w:rsidRDefault="00AF3096" w:rsidP="00AF3096">
      <w:pPr>
        <w:spacing w:after="120"/>
        <w:rPr>
          <w:i/>
          <w:color w:val="1F497D"/>
          <w:szCs w:val="22"/>
          <w:lang w:val="en-IE" w:eastAsia="en-US"/>
        </w:rPr>
      </w:pPr>
      <w:r w:rsidRPr="00AF3096">
        <w:rPr>
          <w:i/>
          <w:color w:val="1F497D"/>
          <w:szCs w:val="22"/>
          <w:lang w:val="en-IE" w:eastAsia="en-US"/>
        </w:rPr>
        <w:t>&gt; Technical Guidance Documents / School Design Guides.</w:t>
      </w:r>
    </w:p>
    <w:p w14:paraId="0430F0F6" w14:textId="6D652874"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Tenders must be returned to </w:t>
      </w:r>
      <w:r w:rsidRPr="00AF3096">
        <w:rPr>
          <w:rFonts w:cs="Arial"/>
          <w:color w:val="0A2F41" w:themeColor="accent1" w:themeShade="80"/>
          <w:szCs w:val="22"/>
        </w:rPr>
        <w:t xml:space="preserve">extenders </w:t>
      </w:r>
      <w:r w:rsidRPr="00AF3096">
        <w:rPr>
          <w:rFonts w:cs="Arial"/>
          <w:color w:val="0A2F41" w:themeColor="accent1" w:themeShade="80"/>
          <w:szCs w:val="22"/>
        </w:rPr>
        <w:t xml:space="preserve">only on or before </w:t>
      </w:r>
      <w:r w:rsidRPr="00AF3096">
        <w:rPr>
          <w:rFonts w:cs="Arial"/>
          <w:i/>
          <w:color w:val="FF0000"/>
          <w:szCs w:val="22"/>
        </w:rPr>
        <w:t>Tuesday 10</w:t>
      </w:r>
      <w:r w:rsidRPr="00AF3096">
        <w:rPr>
          <w:rFonts w:cs="Arial"/>
          <w:i/>
          <w:color w:val="FF0000"/>
          <w:szCs w:val="22"/>
          <w:vertAlign w:val="superscript"/>
        </w:rPr>
        <w:t>th</w:t>
      </w:r>
      <w:r w:rsidRPr="00AF3096">
        <w:rPr>
          <w:rFonts w:cs="Arial"/>
          <w:i/>
          <w:color w:val="FF0000"/>
          <w:szCs w:val="22"/>
        </w:rPr>
        <w:t xml:space="preserve"> November</w:t>
      </w:r>
      <w:r w:rsidRPr="00AF3096">
        <w:rPr>
          <w:rFonts w:cs="Arial"/>
          <w:i/>
          <w:color w:val="FF0000"/>
          <w:szCs w:val="22"/>
        </w:rPr>
        <w:t xml:space="preserve"> at 1pm</w:t>
      </w:r>
      <w:r w:rsidRPr="00AF3096">
        <w:rPr>
          <w:rFonts w:cs="Arial"/>
          <w:color w:val="0A2F41" w:themeColor="accent1" w:themeShade="80"/>
          <w:szCs w:val="22"/>
        </w:rPr>
        <w:t xml:space="preserve"> Tenders sent to any other address will be deemed invalid tenders.  Unsigned tenders/tender proposal forms will likewise be deemed invalid tenders.  The signature for the Form of Tender/Tender Proposal Form must be that of a </w:t>
      </w:r>
      <w:proofErr w:type="gramStart"/>
      <w:r w:rsidRPr="00AF3096">
        <w:rPr>
          <w:rFonts w:cs="Arial"/>
          <w:color w:val="0A2F41" w:themeColor="accent1" w:themeShade="80"/>
          <w:szCs w:val="22"/>
        </w:rPr>
        <w:t>Principal</w:t>
      </w:r>
      <w:proofErr w:type="gramEnd"/>
      <w:r w:rsidRPr="00AF3096">
        <w:rPr>
          <w:rFonts w:cs="Arial"/>
          <w:color w:val="0A2F41" w:themeColor="accent1" w:themeShade="80"/>
          <w:szCs w:val="22"/>
        </w:rPr>
        <w:t xml:space="preserve"> or Director of the firm.  Tenders must be in the format prescribed in the Form of Tender/Tender Proposal Form and all required documents must be submitted. </w:t>
      </w:r>
    </w:p>
    <w:p w14:paraId="6498B3E1" w14:textId="77777777" w:rsidR="00AF3096" w:rsidRPr="00AF3096" w:rsidRDefault="00AF3096" w:rsidP="00AF3096">
      <w:pPr>
        <w:jc w:val="both"/>
        <w:rPr>
          <w:rFonts w:cs="Arial"/>
          <w:color w:val="0A2F41" w:themeColor="accent1" w:themeShade="80"/>
          <w:szCs w:val="22"/>
        </w:rPr>
      </w:pPr>
    </w:p>
    <w:p w14:paraId="5139A683" w14:textId="77777777" w:rsidR="00AF3096" w:rsidRPr="00AF3096" w:rsidRDefault="00AF3096" w:rsidP="00AF3096">
      <w:pPr>
        <w:jc w:val="both"/>
        <w:rPr>
          <w:rFonts w:cs="Arial"/>
          <w:color w:val="0A2F41" w:themeColor="accent1" w:themeShade="80"/>
          <w:szCs w:val="22"/>
        </w:rPr>
      </w:pPr>
    </w:p>
    <w:p w14:paraId="2BB5DF62"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All queries in relation to this tender competition must be submitted through </w:t>
      </w:r>
      <w:proofErr w:type="spellStart"/>
      <w:r w:rsidRPr="00AF3096">
        <w:rPr>
          <w:rFonts w:cs="Arial"/>
          <w:color w:val="0A2F41" w:themeColor="accent1" w:themeShade="80"/>
          <w:szCs w:val="22"/>
        </w:rPr>
        <w:t>etenders</w:t>
      </w:r>
      <w:proofErr w:type="spellEnd"/>
      <w:r w:rsidRPr="00AF3096">
        <w:rPr>
          <w:rFonts w:cs="Arial"/>
          <w:i/>
          <w:color w:val="FF0000"/>
          <w:szCs w:val="22"/>
        </w:rPr>
        <w:t xml:space="preserve"> </w:t>
      </w:r>
      <w:r w:rsidRPr="00AF3096">
        <w:rPr>
          <w:rFonts w:cs="Arial"/>
          <w:color w:val="0A2F41" w:themeColor="accent1" w:themeShade="80"/>
          <w:szCs w:val="22"/>
        </w:rPr>
        <w:t>as soon as possible and in any event not later than 5 working days before the latest time for receipt of tenders, although the Contracting Authority may at its discretion respond to queries raised after that date.  If the Contracting Authority responds to a query, it will send the response to each Candidate unless the Candidate raising the query has clearly designated the query as confidential and the Contracting Authority agrees that it should be treated as confidential.</w:t>
      </w:r>
    </w:p>
    <w:p w14:paraId="7B478CBD" w14:textId="77777777" w:rsidR="00AF3096" w:rsidRPr="00AF3096" w:rsidRDefault="00AF3096" w:rsidP="00AF3096">
      <w:pPr>
        <w:outlineLvl w:val="2"/>
        <w:rPr>
          <w:rFonts w:cs="Arial"/>
          <w:color w:val="0A2F41" w:themeColor="accent1" w:themeShade="80"/>
          <w:szCs w:val="22"/>
        </w:rPr>
      </w:pPr>
      <w:r w:rsidRPr="00AF3096">
        <w:rPr>
          <w:rFonts w:cs="Arial"/>
          <w:color w:val="FF0000"/>
          <w:szCs w:val="22"/>
        </w:rPr>
        <w:t xml:space="preserve"> </w:t>
      </w:r>
    </w:p>
    <w:p w14:paraId="02EF1C36"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Tenders will be assessed in accordance with Guidance on Procuring Consultants for Small Works, 4th Edition October 2021.</w:t>
      </w:r>
    </w:p>
    <w:p w14:paraId="2A19E650" w14:textId="77777777" w:rsidR="00AF3096" w:rsidRPr="00AF3096" w:rsidRDefault="00AF3096" w:rsidP="00AF3096">
      <w:pPr>
        <w:jc w:val="both"/>
        <w:rPr>
          <w:rFonts w:cs="Arial"/>
          <w:color w:val="0A2F41" w:themeColor="accent1" w:themeShade="80"/>
          <w:szCs w:val="22"/>
        </w:rPr>
      </w:pPr>
    </w:p>
    <w:p w14:paraId="3EA5425D"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Candidates may visit the site by prior arrangement with the School Authorities.</w:t>
      </w:r>
    </w:p>
    <w:p w14:paraId="0E34F96F" w14:textId="77777777" w:rsidR="00AF3096" w:rsidRPr="00AF3096" w:rsidRDefault="00AF3096" w:rsidP="00AF3096">
      <w:pPr>
        <w:jc w:val="both"/>
        <w:rPr>
          <w:rFonts w:cs="Arial"/>
          <w:color w:val="0A2F41" w:themeColor="accent1" w:themeShade="80"/>
          <w:szCs w:val="22"/>
        </w:rPr>
      </w:pPr>
    </w:p>
    <w:p w14:paraId="2151CD46"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Is mise, le </w:t>
      </w:r>
      <w:proofErr w:type="spellStart"/>
      <w:r w:rsidRPr="00AF3096">
        <w:rPr>
          <w:rFonts w:cs="Arial"/>
          <w:color w:val="0A2F41" w:themeColor="accent1" w:themeShade="80"/>
          <w:szCs w:val="22"/>
        </w:rPr>
        <w:t>meas</w:t>
      </w:r>
      <w:proofErr w:type="spellEnd"/>
    </w:p>
    <w:p w14:paraId="5A3CC7E0" w14:textId="77777777" w:rsidR="00AF3096" w:rsidRPr="00AF3096" w:rsidRDefault="00AF3096" w:rsidP="00AF3096">
      <w:pPr>
        <w:jc w:val="both"/>
        <w:rPr>
          <w:rFonts w:cs="Arial"/>
          <w:color w:val="0A2F41" w:themeColor="accent1" w:themeShade="80"/>
          <w:szCs w:val="22"/>
        </w:rPr>
      </w:pPr>
    </w:p>
    <w:p w14:paraId="68CCC738" w14:textId="438EF0ED" w:rsidR="00AF3096" w:rsidRDefault="00AF3096" w:rsidP="00AF3096">
      <w:pPr>
        <w:jc w:val="both"/>
        <w:rPr>
          <w:rFonts w:cs="Arial"/>
          <w:color w:val="0A2F41" w:themeColor="accent1" w:themeShade="80"/>
          <w:szCs w:val="22"/>
        </w:rPr>
      </w:pPr>
      <w:r w:rsidRPr="00AF3096">
        <w:rPr>
          <w:rFonts w:cs="Arial"/>
          <w:color w:val="0A2F41" w:themeColor="accent1" w:themeShade="80"/>
          <w:szCs w:val="22"/>
        </w:rPr>
        <w:t>June Mc Cormac</w:t>
      </w:r>
      <w:r>
        <w:rPr>
          <w:rFonts w:cs="Arial"/>
          <w:color w:val="0A2F41" w:themeColor="accent1" w:themeShade="80"/>
          <w:szCs w:val="22"/>
        </w:rPr>
        <w:t>k</w:t>
      </w:r>
    </w:p>
    <w:p w14:paraId="4D9BCF1B" w14:textId="77777777" w:rsidR="00AF3096" w:rsidRPr="00AF3096" w:rsidRDefault="00AF3096" w:rsidP="00AF3096">
      <w:pPr>
        <w:jc w:val="both"/>
        <w:rPr>
          <w:rFonts w:cs="Arial"/>
          <w:color w:val="0A2F41" w:themeColor="accent1" w:themeShade="80"/>
          <w:szCs w:val="22"/>
        </w:rPr>
      </w:pPr>
    </w:p>
    <w:p w14:paraId="1303B04C" w14:textId="77777777" w:rsidR="00AF3096" w:rsidRPr="00AF3096" w:rsidRDefault="00AF3096" w:rsidP="00AF3096">
      <w:pPr>
        <w:jc w:val="both"/>
        <w:rPr>
          <w:rFonts w:cs="Arial"/>
          <w:color w:val="0A2F41" w:themeColor="accent1" w:themeShade="80"/>
          <w:szCs w:val="22"/>
        </w:rPr>
      </w:pPr>
      <w:r w:rsidRPr="00AF3096">
        <w:rPr>
          <w:rFonts w:cs="Arial"/>
          <w:color w:val="0A2F41" w:themeColor="accent1" w:themeShade="80"/>
          <w:szCs w:val="22"/>
        </w:rPr>
        <w:t xml:space="preserve">_________________ </w:t>
      </w:r>
    </w:p>
    <w:p w14:paraId="0F8F1E3E" w14:textId="38984ECB" w:rsidR="00AF3096" w:rsidRPr="00AF3096" w:rsidRDefault="00AF3096" w:rsidP="00AF3096">
      <w:pPr>
        <w:jc w:val="both"/>
        <w:rPr>
          <w:rFonts w:cs="Arial"/>
          <w:color w:val="0A2F41" w:themeColor="accent1" w:themeShade="80"/>
          <w:szCs w:val="22"/>
          <w:lang w:val="en-IE"/>
        </w:rPr>
      </w:pPr>
      <w:r w:rsidRPr="00AF3096">
        <w:rPr>
          <w:rFonts w:cs="Arial"/>
          <w:color w:val="0A2F41" w:themeColor="accent1" w:themeShade="80"/>
          <w:szCs w:val="22"/>
          <w:lang w:val="en-IE"/>
        </w:rPr>
        <w:t>S</w:t>
      </w:r>
      <w:r w:rsidRPr="00AF3096">
        <w:rPr>
          <w:rFonts w:cs="Arial"/>
          <w:color w:val="0A2F41" w:themeColor="accent1" w:themeShade="80"/>
          <w:szCs w:val="22"/>
          <w:lang w:val="en-IE"/>
        </w:rPr>
        <w:t>coil Ursula</w:t>
      </w:r>
    </w:p>
    <w:p w14:paraId="7598A573" w14:textId="18187DC4" w:rsidR="00AF3096" w:rsidRPr="00AF3096" w:rsidRDefault="00AF3096" w:rsidP="00AF3096">
      <w:pPr>
        <w:jc w:val="both"/>
        <w:rPr>
          <w:rFonts w:cs="Arial"/>
          <w:color w:val="0A2F41" w:themeColor="accent1" w:themeShade="80"/>
          <w:szCs w:val="22"/>
          <w:lang w:val="en-IE"/>
        </w:rPr>
      </w:pPr>
      <w:r w:rsidRPr="00AF3096">
        <w:rPr>
          <w:rFonts w:cs="Arial"/>
          <w:color w:val="0A2F41" w:themeColor="accent1" w:themeShade="80"/>
          <w:szCs w:val="22"/>
          <w:lang w:val="en-IE"/>
        </w:rPr>
        <w:t>Strandhill Rd.,</w:t>
      </w:r>
    </w:p>
    <w:p w14:paraId="7A28B92F" w14:textId="3AB1DD7A" w:rsidR="00AF3096" w:rsidRPr="00AF3096" w:rsidRDefault="00AF3096" w:rsidP="00AF3096">
      <w:pPr>
        <w:jc w:val="both"/>
        <w:rPr>
          <w:rFonts w:cs="Arial"/>
          <w:color w:val="0A2F41" w:themeColor="accent1" w:themeShade="80"/>
          <w:szCs w:val="22"/>
          <w:lang w:val="en-IE"/>
        </w:rPr>
      </w:pPr>
      <w:r w:rsidRPr="00AF3096">
        <w:rPr>
          <w:rFonts w:cs="Arial"/>
          <w:color w:val="0A2F41" w:themeColor="accent1" w:themeShade="80"/>
          <w:szCs w:val="22"/>
          <w:lang w:val="en-IE"/>
        </w:rPr>
        <w:t>Sligo</w:t>
      </w:r>
    </w:p>
    <w:p w14:paraId="388B735C" w14:textId="0A510CB5" w:rsidR="00295FE5" w:rsidRPr="00AF3096" w:rsidRDefault="00AF3096" w:rsidP="00AF3096">
      <w:pPr>
        <w:jc w:val="both"/>
        <w:rPr>
          <w:rFonts w:cs="Arial"/>
          <w:color w:val="0A2F41" w:themeColor="accent1" w:themeShade="80"/>
          <w:szCs w:val="22"/>
        </w:rPr>
      </w:pPr>
      <w:r w:rsidRPr="00AF3096">
        <w:rPr>
          <w:rFonts w:cs="Arial"/>
          <w:i/>
          <w:color w:val="0A2F41" w:themeColor="accent1" w:themeShade="80"/>
          <w:szCs w:val="22"/>
          <w:lang w:val="en-IE"/>
        </w:rPr>
        <w:t xml:space="preserve"> (</w:t>
      </w:r>
      <w:proofErr w:type="gramStart"/>
      <w:r w:rsidRPr="00AF3096">
        <w:rPr>
          <w:rFonts w:cs="Arial"/>
          <w:i/>
          <w:color w:val="0A2F41" w:themeColor="accent1" w:themeShade="80"/>
          <w:szCs w:val="22"/>
          <w:lang w:val="en-IE"/>
        </w:rPr>
        <w:t>on</w:t>
      </w:r>
      <w:proofErr w:type="gramEnd"/>
      <w:r w:rsidRPr="00AF3096">
        <w:rPr>
          <w:rFonts w:cs="Arial"/>
          <w:i/>
          <w:color w:val="0A2F41" w:themeColor="accent1" w:themeShade="80"/>
          <w:szCs w:val="22"/>
          <w:lang w:val="en-IE"/>
        </w:rPr>
        <w:t xml:space="preserve"> behalf of the School Authori</w:t>
      </w:r>
      <w:r>
        <w:rPr>
          <w:rFonts w:cs="Arial"/>
          <w:i/>
          <w:color w:val="0A2F41" w:themeColor="accent1" w:themeShade="80"/>
          <w:szCs w:val="22"/>
          <w:lang w:val="en-IE"/>
        </w:rPr>
        <w:t>ty</w:t>
      </w:r>
    </w:p>
    <w:sectPr w:rsidR="00295FE5" w:rsidRPr="00AF3096" w:rsidSect="00AF309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68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AA25" w14:textId="77777777" w:rsidR="00AF3096" w:rsidRDefault="00AF3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120792"/>
      <w:docPartObj>
        <w:docPartGallery w:val="Page Numbers (Bottom of Page)"/>
        <w:docPartUnique/>
      </w:docPartObj>
    </w:sdtPr>
    <w:sdtEndPr>
      <w:rPr>
        <w:noProof/>
      </w:rPr>
    </w:sdtEndPr>
    <w:sdtContent>
      <w:p w14:paraId="7784F061" w14:textId="77777777" w:rsidR="00AF3096" w:rsidRDefault="00AF309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206B060" w14:textId="77777777" w:rsidR="00AF3096" w:rsidRPr="002A7C2E" w:rsidRDefault="00AF3096">
    <w:pPr>
      <w:pStyle w:val="Footer"/>
      <w:tabs>
        <w:tab w:val="clear" w:pos="4153"/>
        <w:tab w:val="clear" w:pos="8306"/>
        <w:tab w:val="center" w:pos="5580"/>
        <w:tab w:val="right" w:pos="10260"/>
      </w:tabs>
      <w:jc w:val="center"/>
      <w:rPr>
        <w:color w:val="333399"/>
        <w:sz w:val="18"/>
        <w:szCs w:val="18"/>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FFB6" w14:textId="77777777" w:rsidR="00AF3096" w:rsidRDefault="00AF30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8EFB" w14:textId="77777777" w:rsidR="00AF3096" w:rsidRDefault="00AF3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BBA5" w14:textId="77777777" w:rsidR="00AF3096" w:rsidRDefault="00AF30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4692" w14:textId="77777777" w:rsidR="00AF3096" w:rsidRDefault="00AF3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96"/>
    <w:rsid w:val="00295FE5"/>
    <w:rsid w:val="006F0AF9"/>
    <w:rsid w:val="00AF3096"/>
    <w:rsid w:val="00B54422"/>
    <w:rsid w:val="00E061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A2666"/>
  <w15:chartTrackingRefBased/>
  <w15:docId w15:val="{2FFCF1B4-FA3F-43D7-B842-C6E21E7C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096"/>
    <w:pPr>
      <w:spacing w:after="0" w:line="240" w:lineRule="auto"/>
    </w:pPr>
    <w:rPr>
      <w:rFonts w:ascii="Arial" w:eastAsia="Times New Roman" w:hAnsi="Arial" w:cs="Times New Roman"/>
      <w:kern w:val="0"/>
      <w:sz w:val="22"/>
      <w:lang w:val="en-GB" w:eastAsia="en-GB"/>
      <w14:ligatures w14:val="none"/>
    </w:rPr>
  </w:style>
  <w:style w:type="paragraph" w:styleId="Heading1">
    <w:name w:val="heading 1"/>
    <w:basedOn w:val="Normal"/>
    <w:next w:val="Normal"/>
    <w:link w:val="Heading1Char"/>
    <w:uiPriority w:val="99"/>
    <w:qFormat/>
    <w:rsid w:val="00AF3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F3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0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0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0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0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0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0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0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F30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0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0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0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0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096"/>
    <w:rPr>
      <w:rFonts w:eastAsiaTheme="majorEastAsia" w:cstheme="majorBidi"/>
      <w:color w:val="272727" w:themeColor="text1" w:themeTint="D8"/>
    </w:rPr>
  </w:style>
  <w:style w:type="paragraph" w:styleId="Title">
    <w:name w:val="Title"/>
    <w:basedOn w:val="Normal"/>
    <w:next w:val="Normal"/>
    <w:link w:val="TitleChar"/>
    <w:uiPriority w:val="10"/>
    <w:qFormat/>
    <w:rsid w:val="00AF30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096"/>
    <w:pPr>
      <w:spacing w:before="160"/>
      <w:jc w:val="center"/>
    </w:pPr>
    <w:rPr>
      <w:i/>
      <w:iCs/>
      <w:color w:val="404040" w:themeColor="text1" w:themeTint="BF"/>
    </w:rPr>
  </w:style>
  <w:style w:type="character" w:customStyle="1" w:styleId="QuoteChar">
    <w:name w:val="Quote Char"/>
    <w:basedOn w:val="DefaultParagraphFont"/>
    <w:link w:val="Quote"/>
    <w:uiPriority w:val="29"/>
    <w:rsid w:val="00AF3096"/>
    <w:rPr>
      <w:i/>
      <w:iCs/>
      <w:color w:val="404040" w:themeColor="text1" w:themeTint="BF"/>
    </w:rPr>
  </w:style>
  <w:style w:type="paragraph" w:styleId="ListParagraph">
    <w:name w:val="List Paragraph"/>
    <w:basedOn w:val="Normal"/>
    <w:uiPriority w:val="34"/>
    <w:qFormat/>
    <w:rsid w:val="00AF3096"/>
    <w:pPr>
      <w:ind w:left="720"/>
      <w:contextualSpacing/>
    </w:pPr>
  </w:style>
  <w:style w:type="character" w:styleId="IntenseEmphasis">
    <w:name w:val="Intense Emphasis"/>
    <w:basedOn w:val="DefaultParagraphFont"/>
    <w:uiPriority w:val="21"/>
    <w:qFormat/>
    <w:rsid w:val="00AF3096"/>
    <w:rPr>
      <w:i/>
      <w:iCs/>
      <w:color w:val="0F4761" w:themeColor="accent1" w:themeShade="BF"/>
    </w:rPr>
  </w:style>
  <w:style w:type="paragraph" w:styleId="IntenseQuote">
    <w:name w:val="Intense Quote"/>
    <w:basedOn w:val="Normal"/>
    <w:next w:val="Normal"/>
    <w:link w:val="IntenseQuoteChar"/>
    <w:uiPriority w:val="30"/>
    <w:qFormat/>
    <w:rsid w:val="00AF3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096"/>
    <w:rPr>
      <w:i/>
      <w:iCs/>
      <w:color w:val="0F4761" w:themeColor="accent1" w:themeShade="BF"/>
    </w:rPr>
  </w:style>
  <w:style w:type="character" w:styleId="IntenseReference">
    <w:name w:val="Intense Reference"/>
    <w:basedOn w:val="DefaultParagraphFont"/>
    <w:uiPriority w:val="32"/>
    <w:qFormat/>
    <w:rsid w:val="00AF3096"/>
    <w:rPr>
      <w:b/>
      <w:bCs/>
      <w:smallCaps/>
      <w:color w:val="0F4761" w:themeColor="accent1" w:themeShade="BF"/>
      <w:spacing w:val="5"/>
    </w:rPr>
  </w:style>
  <w:style w:type="character" w:styleId="Hyperlink">
    <w:name w:val="Hyperlink"/>
    <w:basedOn w:val="DefaultParagraphFont"/>
    <w:uiPriority w:val="99"/>
    <w:rsid w:val="00AF3096"/>
    <w:rPr>
      <w:rFonts w:cs="Times New Roman"/>
      <w:color w:val="0000FF"/>
      <w:u w:val="single"/>
    </w:rPr>
  </w:style>
  <w:style w:type="character" w:customStyle="1" w:styleId="HeaderChar">
    <w:name w:val="Header Char"/>
    <w:link w:val="Header"/>
    <w:uiPriority w:val="99"/>
    <w:locked/>
    <w:rsid w:val="00AF3096"/>
    <w:rPr>
      <w:rFonts w:ascii="Arial" w:hAnsi="Arial"/>
      <w:lang w:val="en-GB" w:eastAsia="en-GB"/>
    </w:rPr>
  </w:style>
  <w:style w:type="paragraph" w:styleId="Header">
    <w:name w:val="header"/>
    <w:basedOn w:val="Normal"/>
    <w:link w:val="HeaderChar"/>
    <w:uiPriority w:val="99"/>
    <w:rsid w:val="00AF3096"/>
    <w:pPr>
      <w:tabs>
        <w:tab w:val="center" w:pos="4153"/>
        <w:tab w:val="right" w:pos="8306"/>
      </w:tabs>
      <w:jc w:val="center"/>
    </w:pPr>
    <w:rPr>
      <w:rFonts w:eastAsiaTheme="minorHAnsi" w:cstheme="minorBidi"/>
      <w:kern w:val="2"/>
      <w:sz w:val="24"/>
      <w14:ligatures w14:val="standardContextual"/>
    </w:rPr>
  </w:style>
  <w:style w:type="character" w:customStyle="1" w:styleId="HeaderChar1">
    <w:name w:val="Header Char1"/>
    <w:basedOn w:val="DefaultParagraphFont"/>
    <w:uiPriority w:val="99"/>
    <w:semiHidden/>
    <w:rsid w:val="00AF3096"/>
    <w:rPr>
      <w:rFonts w:ascii="Arial" w:eastAsia="Times New Roman" w:hAnsi="Arial" w:cs="Times New Roman"/>
      <w:kern w:val="0"/>
      <w:sz w:val="22"/>
      <w:lang w:val="en-GB" w:eastAsia="en-GB"/>
      <w14:ligatures w14:val="none"/>
    </w:rPr>
  </w:style>
  <w:style w:type="paragraph" w:styleId="Footer">
    <w:name w:val="footer"/>
    <w:basedOn w:val="Normal"/>
    <w:link w:val="FooterChar"/>
    <w:uiPriority w:val="99"/>
    <w:rsid w:val="00AF3096"/>
    <w:pPr>
      <w:tabs>
        <w:tab w:val="center" w:pos="4153"/>
        <w:tab w:val="right" w:pos="8306"/>
      </w:tabs>
    </w:pPr>
  </w:style>
  <w:style w:type="character" w:customStyle="1" w:styleId="FooterChar">
    <w:name w:val="Footer Char"/>
    <w:basedOn w:val="DefaultParagraphFont"/>
    <w:link w:val="Footer"/>
    <w:uiPriority w:val="99"/>
    <w:rsid w:val="00AF3096"/>
    <w:rPr>
      <w:rFonts w:ascii="Arial" w:eastAsia="Times New Roman" w:hAnsi="Arial" w:cs="Times New Roman"/>
      <w:kern w:val="0"/>
      <w:sz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e/en/collection/ddc58-school-building-and-design/" TargetMode="External"/><Relationship Id="rId11" Type="http://schemas.openxmlformats.org/officeDocument/2006/relationships/header" Target="header3.xml"/><Relationship Id="rId5" Type="http://schemas.openxmlformats.org/officeDocument/2006/relationships/hyperlink" Target="https://www.gov.ie/en/collection/ddc58-school-building-and-design/"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336</Words>
  <Characters>2303</Characters>
  <Application>Microsoft Office Word</Application>
  <DocSecurity>0</DocSecurity>
  <Lines>767</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O'Hara</dc:creator>
  <cp:keywords/>
  <dc:description/>
  <cp:lastModifiedBy>Michael O'Hara</cp:lastModifiedBy>
  <cp:revision>1</cp:revision>
  <dcterms:created xsi:type="dcterms:W3CDTF">2026-10-07T20:25:00Z</dcterms:created>
  <dcterms:modified xsi:type="dcterms:W3CDTF">2026-10-07T20:36:00Z</dcterms:modified>
</cp:coreProperties>
</file>