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15248" w14:textId="668CAA67" w:rsidR="002761ED" w:rsidRPr="002761ED" w:rsidRDefault="002761ED" w:rsidP="008607CE">
      <w:pPr>
        <w:pStyle w:val="NoSpacing"/>
        <w:jc w:val="right"/>
        <w:rPr>
          <w:rFonts w:ascii="Arial" w:hAnsi="Arial" w:cs="Arial"/>
          <w:sz w:val="24"/>
          <w:szCs w:val="24"/>
        </w:rPr>
      </w:pPr>
      <w:bookmarkStart w:id="0" w:name="_Hlk2085829"/>
      <w:bookmarkEnd w:id="0"/>
    </w:p>
    <w:p w14:paraId="704E8BD0" w14:textId="35A5598F" w:rsidR="00A01130" w:rsidRDefault="00A01130" w:rsidP="00CF0152">
      <w:pPr>
        <w:pStyle w:val="NoSpacing"/>
        <w:outlineLvl w:val="0"/>
        <w:rPr>
          <w:rFonts w:ascii="Arial" w:hAnsi="Arial" w:cs="Arial"/>
          <w:sz w:val="24"/>
          <w:szCs w:val="24"/>
        </w:rPr>
      </w:pPr>
    </w:p>
    <w:p w14:paraId="236991B3" w14:textId="77777777" w:rsidR="00853C1C" w:rsidRDefault="00853C1C" w:rsidP="00CF0152">
      <w:pPr>
        <w:pStyle w:val="NoSpacing"/>
        <w:outlineLvl w:val="0"/>
        <w:rPr>
          <w:rFonts w:ascii="Arial" w:hAnsi="Arial" w:cs="Arial"/>
          <w:sz w:val="24"/>
          <w:szCs w:val="24"/>
        </w:rPr>
      </w:pPr>
    </w:p>
    <w:p w14:paraId="1056ADD7" w14:textId="5CA31BA0" w:rsidR="00F53509" w:rsidRPr="002761ED" w:rsidRDefault="00F53509" w:rsidP="00CF0152">
      <w:pPr>
        <w:pStyle w:val="NoSpacing"/>
        <w:outlineLvl w:val="0"/>
        <w:rPr>
          <w:rFonts w:ascii="Arial" w:hAnsi="Arial" w:cs="Arial"/>
          <w:sz w:val="24"/>
          <w:szCs w:val="24"/>
        </w:rPr>
      </w:pPr>
    </w:p>
    <w:p w14:paraId="564132C0" w14:textId="2A5A7F76" w:rsidR="00C654D0" w:rsidRPr="00C654D0" w:rsidRDefault="00C654D0" w:rsidP="00C654D0">
      <w:pPr>
        <w:pStyle w:val="Heading1"/>
        <w:numPr>
          <w:ilvl w:val="0"/>
          <w:numId w:val="0"/>
        </w:numPr>
        <w:ind w:left="432"/>
        <w:rPr>
          <w:rFonts w:ascii="Arial" w:hAnsi="Arial" w:cs="Arial"/>
          <w:szCs w:val="24"/>
        </w:rPr>
      </w:pPr>
    </w:p>
    <w:p w14:paraId="4D2FBBB8" w14:textId="25421DEE" w:rsidR="008607CE" w:rsidRDefault="005C6B81" w:rsidP="008607CE">
      <w:pPr>
        <w:spacing w:line="480" w:lineRule="auto"/>
        <w:jc w:val="center"/>
        <w:rPr>
          <w:rFonts w:asciiTheme="majorHAnsi" w:hAnsiTheme="majorHAnsi"/>
          <w:b/>
          <w:sz w:val="28"/>
          <w:szCs w:val="48"/>
        </w:rPr>
      </w:pPr>
      <w:r>
        <w:rPr>
          <w:noProof/>
        </w:rPr>
        <w:drawing>
          <wp:inline distT="0" distB="0" distL="0" distR="0" wp14:anchorId="74830461" wp14:editId="373939FE">
            <wp:extent cx="2057400" cy="1097280"/>
            <wp:effectExtent l="0" t="0" r="0" b="7620"/>
            <wp:docPr id="2" name="image1.png"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Logo&#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0402" cy="1098881"/>
                    </a:xfrm>
                    <a:prstGeom prst="rect">
                      <a:avLst/>
                    </a:prstGeom>
                    <a:noFill/>
                  </pic:spPr>
                </pic:pic>
              </a:graphicData>
            </a:graphic>
          </wp:inline>
        </w:drawing>
      </w:r>
    </w:p>
    <w:p w14:paraId="488291A8" w14:textId="77777777" w:rsidR="00853C1C" w:rsidRDefault="00853C1C" w:rsidP="008607CE">
      <w:pPr>
        <w:spacing w:line="480" w:lineRule="auto"/>
        <w:jc w:val="center"/>
        <w:rPr>
          <w:rFonts w:asciiTheme="majorHAnsi" w:hAnsiTheme="majorHAnsi"/>
          <w:b/>
          <w:sz w:val="28"/>
          <w:szCs w:val="48"/>
        </w:rPr>
      </w:pPr>
    </w:p>
    <w:p w14:paraId="239CBA30" w14:textId="30760CF9" w:rsidR="00C654D0" w:rsidRPr="00212CCA" w:rsidRDefault="00C654D0" w:rsidP="00583415">
      <w:pPr>
        <w:shd w:val="clear" w:color="auto" w:fill="943634" w:themeFill="accent2" w:themeFillShade="BF"/>
        <w:jc w:val="center"/>
        <w:rPr>
          <w:b/>
          <w:color w:val="FFFFFF" w:themeColor="background1"/>
          <w:sz w:val="28"/>
          <w:lang w:val="en-US" w:eastAsia="ja-JP"/>
        </w:rPr>
      </w:pPr>
      <w:r w:rsidRPr="00212CCA">
        <w:rPr>
          <w:b/>
          <w:color w:val="FFFFFF" w:themeColor="background1"/>
          <w:sz w:val="28"/>
          <w:lang w:val="en-US" w:eastAsia="ja-JP"/>
        </w:rPr>
        <w:t xml:space="preserve">REQUEST FOR </w:t>
      </w:r>
      <w:r>
        <w:rPr>
          <w:b/>
          <w:color w:val="FFFFFF" w:themeColor="background1"/>
          <w:sz w:val="28"/>
          <w:lang w:val="en-US" w:eastAsia="ja-JP"/>
        </w:rPr>
        <w:t>TENDER</w:t>
      </w:r>
    </w:p>
    <w:tbl>
      <w:tblPr>
        <w:tblStyle w:val="GridTable4-Accent1"/>
        <w:tblW w:w="0" w:type="auto"/>
        <w:jc w:val="center"/>
        <w:tblLook w:val="04A0" w:firstRow="1" w:lastRow="0" w:firstColumn="1" w:lastColumn="0" w:noHBand="0" w:noVBand="1"/>
      </w:tblPr>
      <w:tblGrid>
        <w:gridCol w:w="3397"/>
        <w:gridCol w:w="5619"/>
      </w:tblGrid>
      <w:tr w:rsidR="00C654D0" w:rsidRPr="00B07508" w14:paraId="5DCC5E5E" w14:textId="77777777" w:rsidTr="00C654D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A3B3E28" w14:textId="413CE53F" w:rsidR="00C654D0" w:rsidRPr="00B07508" w:rsidRDefault="00C654D0" w:rsidP="00BA44F8">
            <w:pPr>
              <w:rPr>
                <w:rFonts w:eastAsiaTheme="minorEastAsia"/>
                <w:highlight w:val="yellow"/>
                <w:lang w:val="en-US" w:eastAsia="ja-JP"/>
              </w:rPr>
            </w:pPr>
            <w:r w:rsidRPr="00C654D0">
              <w:rPr>
                <w:rFonts w:eastAsiaTheme="minorEastAsia"/>
                <w:color w:val="auto"/>
                <w:sz w:val="24"/>
                <w:lang w:val="en-US" w:eastAsia="ja-JP"/>
              </w:rPr>
              <w:t>Subject of Request for Tender</w:t>
            </w:r>
          </w:p>
        </w:tc>
      </w:tr>
      <w:tr w:rsidR="00C654D0" w:rsidRPr="00B07508" w14:paraId="20D7C877" w14:textId="77777777" w:rsidTr="00C654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044D3430" w14:textId="6B331AC8" w:rsidR="00C654D0" w:rsidRPr="00B228CB" w:rsidRDefault="006B3D03" w:rsidP="006B3D03">
            <w:pPr>
              <w:jc w:val="center"/>
              <w:rPr>
                <w:b w:val="0"/>
                <w:bCs w:val="0"/>
              </w:rPr>
            </w:pPr>
            <w:r>
              <w:t>Request for Tender f</w:t>
            </w:r>
            <w:r w:rsidR="00153AD8">
              <w:t>or</w:t>
            </w:r>
            <w:r w:rsidR="009248B1">
              <w:t xml:space="preserve"> the </w:t>
            </w:r>
            <w:r w:rsidR="00904810" w:rsidRPr="00904810">
              <w:t>Provision of Health Insurance and Associated Healthcare Benefit Services to Shannon Airport Group</w:t>
            </w:r>
          </w:p>
        </w:tc>
      </w:tr>
      <w:tr w:rsidR="00C654D0" w:rsidRPr="00B07508" w14:paraId="51859341" w14:textId="77777777" w:rsidTr="00C654D0">
        <w:trPr>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1324B75" w14:textId="77777777" w:rsidR="00C654D0" w:rsidRPr="00C654D0" w:rsidRDefault="00C654D0" w:rsidP="00BA44F8">
            <w:pPr>
              <w:rPr>
                <w:rFonts w:eastAsiaTheme="minorEastAsia"/>
                <w:sz w:val="24"/>
                <w:lang w:val="en-US" w:eastAsia="ja-JP"/>
              </w:rPr>
            </w:pPr>
            <w:r w:rsidRPr="00C654D0">
              <w:rPr>
                <w:rFonts w:eastAsiaTheme="minorEastAsia"/>
                <w:sz w:val="24"/>
                <w:lang w:val="en-US" w:eastAsia="ja-JP"/>
              </w:rPr>
              <w:t>Key Dates</w:t>
            </w:r>
          </w:p>
        </w:tc>
      </w:tr>
      <w:tr w:rsidR="00C654D0" w:rsidRPr="00B07508" w14:paraId="03533C34" w14:textId="77777777" w:rsidTr="00C654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C6F16F5" w14:textId="77777777" w:rsidR="00C654D0" w:rsidRPr="00C654D0" w:rsidRDefault="00C654D0" w:rsidP="00BA44F8">
            <w:pPr>
              <w:rPr>
                <w:rFonts w:eastAsiaTheme="minorEastAsia"/>
                <w:sz w:val="24"/>
                <w:lang w:val="en-US" w:eastAsia="ja-JP"/>
              </w:rPr>
            </w:pPr>
            <w:r w:rsidRPr="00C654D0">
              <w:rPr>
                <w:rFonts w:eastAsiaTheme="minorEastAsia"/>
                <w:sz w:val="24"/>
                <w:lang w:val="en-US" w:eastAsia="ja-JP"/>
              </w:rPr>
              <w:t>Issue Date</w:t>
            </w:r>
          </w:p>
        </w:tc>
        <w:tc>
          <w:tcPr>
            <w:tcW w:w="5619" w:type="dxa"/>
            <w:tcBorders>
              <w:top w:val="single" w:sz="4" w:space="0" w:color="B00000"/>
              <w:left w:val="single" w:sz="4" w:space="0" w:color="B00000"/>
              <w:bottom w:val="single" w:sz="4" w:space="0" w:color="B00000"/>
              <w:right w:val="single" w:sz="4" w:space="0" w:color="B00000"/>
            </w:tcBorders>
            <w:shd w:val="clear" w:color="auto" w:fill="auto"/>
          </w:tcPr>
          <w:p w14:paraId="1CD06F86" w14:textId="2E90316C" w:rsidR="00C654D0" w:rsidRPr="002676DD" w:rsidRDefault="00904810" w:rsidP="00BA44F8">
            <w:pPr>
              <w:cnfStyle w:val="000000100000" w:firstRow="0" w:lastRow="0" w:firstColumn="0" w:lastColumn="0" w:oddVBand="0" w:evenVBand="0" w:oddHBand="1" w:evenHBand="0" w:firstRowFirstColumn="0" w:firstRowLastColumn="0" w:lastRowFirstColumn="0" w:lastRowLastColumn="0"/>
              <w:rPr>
                <w:rFonts w:eastAsiaTheme="minorEastAsia"/>
                <w:sz w:val="24"/>
                <w:lang w:val="en-US" w:eastAsia="ja-JP"/>
              </w:rPr>
            </w:pPr>
            <w:r w:rsidRPr="002676DD">
              <w:rPr>
                <w:b/>
                <w:sz w:val="24"/>
              </w:rPr>
              <w:t>05</w:t>
            </w:r>
            <w:r w:rsidRPr="002676DD">
              <w:rPr>
                <w:b/>
                <w:sz w:val="24"/>
                <w:vertAlign w:val="superscript"/>
              </w:rPr>
              <w:t>th</w:t>
            </w:r>
            <w:r w:rsidRPr="002676DD">
              <w:rPr>
                <w:b/>
                <w:sz w:val="24"/>
              </w:rPr>
              <w:t xml:space="preserve"> </w:t>
            </w:r>
            <w:r w:rsidR="00B228CB" w:rsidRPr="002676DD">
              <w:rPr>
                <w:b/>
                <w:sz w:val="24"/>
              </w:rPr>
              <w:t>of</w:t>
            </w:r>
            <w:r w:rsidR="009248B1" w:rsidRPr="002676DD">
              <w:rPr>
                <w:b/>
                <w:sz w:val="24"/>
              </w:rPr>
              <w:t xml:space="preserve"> </w:t>
            </w:r>
            <w:r w:rsidRPr="002676DD">
              <w:rPr>
                <w:b/>
                <w:sz w:val="24"/>
              </w:rPr>
              <w:t>October 2026</w:t>
            </w:r>
          </w:p>
        </w:tc>
      </w:tr>
      <w:tr w:rsidR="00C654D0" w:rsidRPr="00B07508" w14:paraId="447243CE" w14:textId="77777777" w:rsidTr="00C654D0">
        <w:trPr>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B39462C" w14:textId="77777777" w:rsidR="00C654D0" w:rsidRPr="00C654D0" w:rsidRDefault="00C654D0" w:rsidP="00BA44F8">
            <w:pPr>
              <w:rPr>
                <w:rFonts w:eastAsiaTheme="minorEastAsia"/>
                <w:sz w:val="24"/>
                <w:lang w:val="en-US" w:eastAsia="ja-JP"/>
              </w:rPr>
            </w:pPr>
            <w:r w:rsidRPr="00C654D0">
              <w:rPr>
                <w:rFonts w:eastAsiaTheme="minorEastAsia"/>
                <w:sz w:val="24"/>
                <w:lang w:val="en-US" w:eastAsia="ja-JP"/>
              </w:rPr>
              <w:t>Closing Date for Queries</w:t>
            </w:r>
          </w:p>
        </w:tc>
        <w:tc>
          <w:tcPr>
            <w:tcW w:w="5619" w:type="dxa"/>
            <w:tcBorders>
              <w:top w:val="single" w:sz="4" w:space="0" w:color="B00000"/>
              <w:left w:val="single" w:sz="4" w:space="0" w:color="B00000"/>
              <w:bottom w:val="single" w:sz="4" w:space="0" w:color="B00000"/>
              <w:right w:val="single" w:sz="4" w:space="0" w:color="B00000"/>
            </w:tcBorders>
          </w:tcPr>
          <w:p w14:paraId="4F45D110" w14:textId="686C468C" w:rsidR="00C654D0" w:rsidRPr="002676DD" w:rsidRDefault="007D74D2" w:rsidP="00BA44F8">
            <w:pPr>
              <w:cnfStyle w:val="000000000000" w:firstRow="0" w:lastRow="0" w:firstColumn="0" w:lastColumn="0" w:oddVBand="0" w:evenVBand="0" w:oddHBand="0" w:evenHBand="0" w:firstRowFirstColumn="0" w:firstRowLastColumn="0" w:lastRowFirstColumn="0" w:lastRowLastColumn="0"/>
              <w:rPr>
                <w:rFonts w:eastAsiaTheme="minorEastAsia"/>
                <w:b/>
                <w:sz w:val="24"/>
                <w:lang w:val="en-US" w:eastAsia="ja-JP"/>
              </w:rPr>
            </w:pPr>
            <w:r w:rsidRPr="002676DD">
              <w:rPr>
                <w:rFonts w:eastAsiaTheme="minorEastAsia"/>
                <w:b/>
                <w:sz w:val="24"/>
                <w:lang w:val="en-US" w:eastAsia="ja-JP"/>
              </w:rPr>
              <w:t>15:00hrs</w:t>
            </w:r>
            <w:r w:rsidR="00B4153B" w:rsidRPr="002676DD">
              <w:rPr>
                <w:rFonts w:eastAsiaTheme="minorEastAsia"/>
                <w:b/>
                <w:sz w:val="24"/>
                <w:lang w:val="en-US" w:eastAsia="ja-JP"/>
              </w:rPr>
              <w:t xml:space="preserve"> on</w:t>
            </w:r>
            <w:r w:rsidR="00D75FE7" w:rsidRPr="002676DD">
              <w:rPr>
                <w:rFonts w:eastAsiaTheme="minorEastAsia"/>
                <w:b/>
                <w:sz w:val="24"/>
                <w:lang w:val="en-US" w:eastAsia="ja-JP"/>
              </w:rPr>
              <w:t xml:space="preserve"> </w:t>
            </w:r>
            <w:r w:rsidR="00904810" w:rsidRPr="002676DD">
              <w:rPr>
                <w:rFonts w:eastAsiaTheme="minorEastAsia"/>
                <w:b/>
                <w:sz w:val="24"/>
                <w:lang w:val="en-US" w:eastAsia="ja-JP"/>
              </w:rPr>
              <w:t>Monday the 19</w:t>
            </w:r>
            <w:r w:rsidR="00904810" w:rsidRPr="002676DD">
              <w:rPr>
                <w:rFonts w:eastAsiaTheme="minorEastAsia"/>
                <w:b/>
                <w:sz w:val="24"/>
                <w:vertAlign w:val="superscript"/>
                <w:lang w:val="en-US" w:eastAsia="ja-JP"/>
              </w:rPr>
              <w:t>th</w:t>
            </w:r>
            <w:r w:rsidR="00D75FE7" w:rsidRPr="002676DD">
              <w:rPr>
                <w:b/>
                <w:sz w:val="24"/>
              </w:rPr>
              <w:t xml:space="preserve"> of </w:t>
            </w:r>
            <w:r w:rsidR="00904810" w:rsidRPr="002676DD">
              <w:rPr>
                <w:b/>
                <w:sz w:val="24"/>
              </w:rPr>
              <w:t xml:space="preserve">October </w:t>
            </w:r>
            <w:r w:rsidR="00B228CB" w:rsidRPr="002676DD">
              <w:rPr>
                <w:b/>
                <w:sz w:val="24"/>
              </w:rPr>
              <w:t>2026</w:t>
            </w:r>
          </w:p>
        </w:tc>
      </w:tr>
      <w:tr w:rsidR="00C654D0" w:rsidRPr="00B07508" w14:paraId="7C0C61AA" w14:textId="77777777" w:rsidTr="00C654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EA00C60" w14:textId="3D5EC053" w:rsidR="00C654D0" w:rsidRPr="00C654D0" w:rsidRDefault="00C654D0" w:rsidP="00BA44F8">
            <w:pPr>
              <w:rPr>
                <w:rFonts w:eastAsiaTheme="minorEastAsia"/>
                <w:sz w:val="24"/>
                <w:lang w:val="en-US" w:eastAsia="ja-JP"/>
              </w:rPr>
            </w:pPr>
            <w:r w:rsidRPr="00C654D0">
              <w:rPr>
                <w:rFonts w:eastAsiaTheme="minorEastAsia"/>
                <w:sz w:val="24"/>
                <w:lang w:val="en-US" w:eastAsia="ja-JP"/>
              </w:rPr>
              <w:t xml:space="preserve">Closing Date for </w:t>
            </w:r>
            <w:r w:rsidR="00E21A7E">
              <w:rPr>
                <w:rFonts w:eastAsiaTheme="minorEastAsia"/>
                <w:sz w:val="24"/>
                <w:lang w:val="en-US" w:eastAsia="ja-JP"/>
              </w:rPr>
              <w:t>Tenders</w:t>
            </w:r>
          </w:p>
        </w:tc>
        <w:tc>
          <w:tcPr>
            <w:tcW w:w="5619" w:type="dxa"/>
            <w:tcBorders>
              <w:top w:val="single" w:sz="4" w:space="0" w:color="B00000"/>
              <w:left w:val="single" w:sz="4" w:space="0" w:color="B00000"/>
              <w:bottom w:val="single" w:sz="4" w:space="0" w:color="B00000"/>
              <w:right w:val="single" w:sz="4" w:space="0" w:color="B00000"/>
            </w:tcBorders>
            <w:shd w:val="clear" w:color="auto" w:fill="auto"/>
          </w:tcPr>
          <w:p w14:paraId="0D07B737" w14:textId="4AEE0C3F" w:rsidR="00C654D0" w:rsidRPr="002676DD" w:rsidRDefault="009248B1" w:rsidP="00BA44F8">
            <w:pPr>
              <w:cnfStyle w:val="000000100000" w:firstRow="0" w:lastRow="0" w:firstColumn="0" w:lastColumn="0" w:oddVBand="0" w:evenVBand="0" w:oddHBand="1" w:evenHBand="0" w:firstRowFirstColumn="0" w:firstRowLastColumn="0" w:lastRowFirstColumn="0" w:lastRowLastColumn="0"/>
              <w:rPr>
                <w:rFonts w:eastAsiaTheme="minorEastAsia"/>
                <w:b/>
                <w:sz w:val="24"/>
                <w:lang w:val="en-US" w:eastAsia="ja-JP"/>
              </w:rPr>
            </w:pPr>
            <w:r w:rsidRPr="002676DD">
              <w:rPr>
                <w:rFonts w:eastAsiaTheme="minorEastAsia"/>
                <w:b/>
                <w:sz w:val="24"/>
                <w:lang w:val="en-US" w:eastAsia="ja-JP"/>
              </w:rPr>
              <w:t xml:space="preserve">15:00hrs on </w:t>
            </w:r>
            <w:r w:rsidR="00904810" w:rsidRPr="002676DD">
              <w:rPr>
                <w:rFonts w:eastAsiaTheme="minorEastAsia"/>
                <w:b/>
                <w:sz w:val="24"/>
                <w:lang w:val="en-US" w:eastAsia="ja-JP"/>
              </w:rPr>
              <w:t>Wednesday</w:t>
            </w:r>
            <w:r w:rsidRPr="002676DD">
              <w:rPr>
                <w:b/>
                <w:sz w:val="24"/>
              </w:rPr>
              <w:t xml:space="preserve"> </w:t>
            </w:r>
            <w:r w:rsidR="00904810" w:rsidRPr="002676DD">
              <w:rPr>
                <w:b/>
                <w:sz w:val="24"/>
              </w:rPr>
              <w:t xml:space="preserve">the </w:t>
            </w:r>
            <w:proofErr w:type="gramStart"/>
            <w:r w:rsidR="00904810" w:rsidRPr="002676DD">
              <w:rPr>
                <w:b/>
                <w:sz w:val="24"/>
              </w:rPr>
              <w:t>04</w:t>
            </w:r>
            <w:r w:rsidR="00904810" w:rsidRPr="002676DD">
              <w:rPr>
                <w:b/>
                <w:sz w:val="24"/>
                <w:vertAlign w:val="superscript"/>
              </w:rPr>
              <w:t>th</w:t>
            </w:r>
            <w:proofErr w:type="gramEnd"/>
            <w:r w:rsidR="00904810" w:rsidRPr="002676DD">
              <w:rPr>
                <w:b/>
                <w:sz w:val="24"/>
              </w:rPr>
              <w:t xml:space="preserve"> </w:t>
            </w:r>
            <w:r w:rsidRPr="002676DD">
              <w:rPr>
                <w:b/>
                <w:sz w:val="24"/>
              </w:rPr>
              <w:t>of</w:t>
            </w:r>
            <w:r w:rsidR="00904810" w:rsidRPr="002676DD">
              <w:rPr>
                <w:b/>
                <w:sz w:val="24"/>
              </w:rPr>
              <w:t xml:space="preserve"> November</w:t>
            </w:r>
            <w:r w:rsidRPr="002676DD">
              <w:rPr>
                <w:b/>
                <w:sz w:val="24"/>
              </w:rPr>
              <w:t xml:space="preserve"> 2026</w:t>
            </w:r>
          </w:p>
        </w:tc>
      </w:tr>
      <w:tr w:rsidR="006B3D03" w:rsidRPr="00B07508" w14:paraId="145785A2" w14:textId="77777777" w:rsidTr="006B3D03">
        <w:trPr>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845E3E0" w14:textId="2C43EFDA" w:rsidR="006B3D03" w:rsidRPr="00853C1C" w:rsidRDefault="006B3D03" w:rsidP="00BA44F8">
            <w:pPr>
              <w:rPr>
                <w:noProof/>
                <w:sz w:val="24"/>
              </w:rPr>
            </w:pPr>
            <w:r w:rsidRPr="00C654D0">
              <w:rPr>
                <w:rFonts w:eastAsiaTheme="minorEastAsia"/>
                <w:sz w:val="24"/>
                <w:lang w:val="en-US" w:eastAsia="ja-JP"/>
              </w:rPr>
              <w:t xml:space="preserve">Contact for Queries:  </w:t>
            </w:r>
          </w:p>
        </w:tc>
        <w:tc>
          <w:tcPr>
            <w:tcW w:w="5619" w:type="dxa"/>
            <w:tcBorders>
              <w:top w:val="single" w:sz="4" w:space="0" w:color="B00000"/>
              <w:left w:val="single" w:sz="4" w:space="0" w:color="B00000"/>
              <w:bottom w:val="single" w:sz="4" w:space="0" w:color="B00000"/>
              <w:right w:val="single" w:sz="4" w:space="0" w:color="B00000"/>
            </w:tcBorders>
          </w:tcPr>
          <w:p w14:paraId="020BA8CE" w14:textId="6B49FE71" w:rsidR="006B3D03" w:rsidRPr="006B3D03" w:rsidRDefault="00E21A6D" w:rsidP="00BA44F8">
            <w:pPr>
              <w:cnfStyle w:val="000000000000" w:firstRow="0" w:lastRow="0" w:firstColumn="0" w:lastColumn="0" w:oddVBand="0" w:evenVBand="0" w:oddHBand="0" w:evenHBand="0" w:firstRowFirstColumn="0" w:firstRowLastColumn="0" w:lastRowFirstColumn="0" w:lastRowLastColumn="0"/>
              <w:rPr>
                <w:b/>
                <w:bCs/>
                <w:noProof/>
                <w:sz w:val="24"/>
              </w:rPr>
            </w:pPr>
            <w:r>
              <w:rPr>
                <w:b/>
                <w:bCs/>
                <w:noProof/>
                <w:sz w:val="24"/>
              </w:rPr>
              <w:t xml:space="preserve">Messaging service on </w:t>
            </w:r>
            <w:r w:rsidR="006B3D03">
              <w:rPr>
                <w:b/>
                <w:bCs/>
                <w:noProof/>
                <w:sz w:val="24"/>
              </w:rPr>
              <w:t>eTenders portal</w:t>
            </w:r>
          </w:p>
        </w:tc>
      </w:tr>
      <w:tr w:rsidR="00C654D0" w:rsidRPr="00B07508" w14:paraId="05F8449B" w14:textId="77777777" w:rsidTr="00C654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18DBF80" w14:textId="62DDB73E" w:rsidR="00C654D0" w:rsidRPr="00C654D0" w:rsidRDefault="00C654D0" w:rsidP="00C654D0">
            <w:pPr>
              <w:spacing w:before="120" w:after="120"/>
              <w:rPr>
                <w:rFonts w:eastAsiaTheme="minorEastAsia"/>
                <w:noProof/>
                <w:sz w:val="24"/>
                <w:lang w:val="en-US" w:eastAsia="ja-JP"/>
              </w:rPr>
            </w:pPr>
            <w:r w:rsidRPr="00C654D0">
              <w:rPr>
                <w:rFonts w:eastAsiaTheme="minorEastAsia"/>
                <w:sz w:val="24"/>
                <w:lang w:val="en-US" w:eastAsia="ja-JP"/>
              </w:rPr>
              <w:t>Format for submission of tender</w:t>
            </w:r>
            <w:r w:rsidR="00BE2C3B">
              <w:rPr>
                <w:rFonts w:eastAsiaTheme="minorEastAsia"/>
                <w:sz w:val="24"/>
                <w:lang w:val="en-US" w:eastAsia="ja-JP"/>
              </w:rPr>
              <w:t xml:space="preserve">s is </w:t>
            </w:r>
            <w:r w:rsidR="006B3D03">
              <w:rPr>
                <w:rFonts w:eastAsiaTheme="minorEastAsia"/>
                <w:sz w:val="24"/>
                <w:lang w:val="en-US" w:eastAsia="ja-JP"/>
              </w:rPr>
              <w:t xml:space="preserve">via </w:t>
            </w:r>
            <w:proofErr w:type="spellStart"/>
            <w:r w:rsidR="006B3D03">
              <w:rPr>
                <w:rFonts w:eastAsiaTheme="minorEastAsia"/>
                <w:sz w:val="24"/>
                <w:lang w:val="en-US" w:eastAsia="ja-JP"/>
              </w:rPr>
              <w:t>eTenders</w:t>
            </w:r>
            <w:proofErr w:type="spellEnd"/>
            <w:r w:rsidR="006B3D03">
              <w:rPr>
                <w:rFonts w:eastAsiaTheme="minorEastAsia"/>
                <w:sz w:val="24"/>
                <w:lang w:val="en-US" w:eastAsia="ja-JP"/>
              </w:rPr>
              <w:t xml:space="preserve"> </w:t>
            </w:r>
            <w:r w:rsidRPr="00C654D0">
              <w:rPr>
                <w:rFonts w:eastAsiaTheme="minorEastAsia"/>
                <w:noProof/>
                <w:sz w:val="24"/>
                <w:lang w:val="en-US" w:eastAsia="ja-JP"/>
              </w:rPr>
              <w:t>ONLY</w:t>
            </w:r>
          </w:p>
        </w:tc>
      </w:tr>
    </w:tbl>
    <w:p w14:paraId="03F958A6" w14:textId="0FCA88F0" w:rsidR="00C654D0" w:rsidRDefault="00C654D0" w:rsidP="00583415">
      <w:pPr>
        <w:shd w:val="clear" w:color="auto" w:fill="943634" w:themeFill="accent2" w:themeFillShade="BF"/>
        <w:rPr>
          <w:b/>
          <w:color w:val="FFFFFF" w:themeColor="background1"/>
          <w:sz w:val="28"/>
        </w:rPr>
      </w:pPr>
    </w:p>
    <w:p w14:paraId="3B416AFD" w14:textId="77777777" w:rsidR="00961805" w:rsidRDefault="00961805" w:rsidP="00C654D0">
      <w:pPr>
        <w:spacing w:after="0"/>
        <w:jc w:val="center"/>
        <w:outlineLvl w:val="0"/>
        <w:rPr>
          <w:rFonts w:asciiTheme="majorHAnsi" w:hAnsiTheme="majorHAnsi" w:cs="Arial"/>
          <w:sz w:val="24"/>
          <w:szCs w:val="24"/>
        </w:rPr>
      </w:pPr>
    </w:p>
    <w:p w14:paraId="57B237D0" w14:textId="77777777" w:rsidR="00A01130" w:rsidRPr="00AA061D" w:rsidRDefault="00A01130" w:rsidP="00AA061D">
      <w:pPr>
        <w:spacing w:after="0"/>
        <w:jc w:val="center"/>
        <w:outlineLvl w:val="0"/>
        <w:rPr>
          <w:rFonts w:asciiTheme="majorHAnsi" w:hAnsiTheme="majorHAnsi" w:cs="Arial"/>
          <w:sz w:val="24"/>
          <w:szCs w:val="24"/>
        </w:rPr>
      </w:pPr>
    </w:p>
    <w:p w14:paraId="6B140079" w14:textId="77777777" w:rsidR="00961805" w:rsidRPr="00AA061D" w:rsidRDefault="00961805" w:rsidP="00E73538">
      <w:pPr>
        <w:spacing w:after="0"/>
        <w:outlineLvl w:val="0"/>
        <w:rPr>
          <w:rFonts w:asciiTheme="majorHAnsi" w:hAnsiTheme="majorHAnsi" w:cs="Arial"/>
          <w:sz w:val="24"/>
          <w:szCs w:val="24"/>
        </w:rPr>
      </w:pPr>
    </w:p>
    <w:p w14:paraId="796320F5" w14:textId="77E29356" w:rsidR="00961805" w:rsidRDefault="00961805" w:rsidP="00A01130">
      <w:pPr>
        <w:spacing w:after="0"/>
        <w:jc w:val="center"/>
        <w:outlineLvl w:val="0"/>
        <w:rPr>
          <w:rFonts w:asciiTheme="majorHAnsi" w:hAnsiTheme="majorHAnsi" w:cs="Arial"/>
          <w:sz w:val="24"/>
          <w:szCs w:val="24"/>
        </w:rPr>
      </w:pPr>
    </w:p>
    <w:p w14:paraId="28D8A773" w14:textId="77777777" w:rsidR="00B97AA0" w:rsidRDefault="00B97AA0" w:rsidP="00A01130">
      <w:pPr>
        <w:spacing w:after="0"/>
        <w:jc w:val="center"/>
        <w:outlineLvl w:val="0"/>
        <w:rPr>
          <w:rFonts w:asciiTheme="majorHAnsi" w:hAnsiTheme="majorHAnsi" w:cs="Arial"/>
          <w:sz w:val="24"/>
          <w:szCs w:val="24"/>
        </w:rPr>
      </w:pPr>
    </w:p>
    <w:p w14:paraId="07A520F5" w14:textId="77777777" w:rsidR="00B97AA0" w:rsidRDefault="00B97AA0" w:rsidP="00A01130">
      <w:pPr>
        <w:spacing w:after="0"/>
        <w:jc w:val="center"/>
        <w:outlineLvl w:val="0"/>
        <w:rPr>
          <w:rFonts w:asciiTheme="majorHAnsi" w:hAnsiTheme="majorHAnsi" w:cs="Arial"/>
          <w:sz w:val="24"/>
          <w:szCs w:val="24"/>
        </w:rPr>
      </w:pPr>
    </w:p>
    <w:p w14:paraId="568F2B05" w14:textId="77777777" w:rsidR="00B228CB" w:rsidRDefault="00B228CB" w:rsidP="00A01130">
      <w:pPr>
        <w:spacing w:after="0"/>
        <w:jc w:val="center"/>
        <w:outlineLvl w:val="0"/>
        <w:rPr>
          <w:rFonts w:asciiTheme="majorHAnsi" w:hAnsiTheme="majorHAnsi" w:cs="Arial"/>
          <w:sz w:val="24"/>
          <w:szCs w:val="24"/>
        </w:rPr>
      </w:pPr>
    </w:p>
    <w:p w14:paraId="1BD85990" w14:textId="77777777" w:rsidR="00B97AA0" w:rsidRDefault="00B97AA0" w:rsidP="00A01130">
      <w:pPr>
        <w:spacing w:after="0"/>
        <w:jc w:val="center"/>
        <w:outlineLvl w:val="0"/>
        <w:rPr>
          <w:rFonts w:asciiTheme="majorHAnsi" w:hAnsiTheme="majorHAnsi" w:cs="Arial"/>
          <w:sz w:val="24"/>
          <w:szCs w:val="24"/>
        </w:rPr>
      </w:pPr>
    </w:p>
    <w:p w14:paraId="0EA9D5CB" w14:textId="77777777" w:rsidR="00B97AA0" w:rsidRDefault="00B97AA0" w:rsidP="00A01130">
      <w:pPr>
        <w:spacing w:after="0"/>
        <w:jc w:val="center"/>
        <w:outlineLvl w:val="0"/>
        <w:rPr>
          <w:rFonts w:asciiTheme="majorHAnsi" w:hAnsiTheme="majorHAnsi" w:cs="Arial"/>
          <w:sz w:val="24"/>
          <w:szCs w:val="24"/>
        </w:rPr>
      </w:pPr>
    </w:p>
    <w:p w14:paraId="5643E0AC" w14:textId="77777777" w:rsidR="006B3D03" w:rsidRDefault="006B3D03" w:rsidP="00A01130">
      <w:pPr>
        <w:spacing w:after="0"/>
        <w:jc w:val="center"/>
        <w:outlineLvl w:val="0"/>
        <w:rPr>
          <w:rFonts w:asciiTheme="majorHAnsi" w:hAnsiTheme="majorHAnsi" w:cs="Arial"/>
          <w:sz w:val="24"/>
          <w:szCs w:val="24"/>
        </w:rPr>
      </w:pPr>
    </w:p>
    <w:p w14:paraId="2FC23154" w14:textId="77777777" w:rsidR="006B3D03" w:rsidRDefault="006B3D03" w:rsidP="00A01130">
      <w:pPr>
        <w:spacing w:after="0"/>
        <w:jc w:val="center"/>
        <w:outlineLvl w:val="0"/>
        <w:rPr>
          <w:rFonts w:asciiTheme="majorHAnsi" w:hAnsiTheme="majorHAnsi" w:cs="Arial"/>
          <w:sz w:val="24"/>
          <w:szCs w:val="24"/>
        </w:rPr>
      </w:pPr>
    </w:p>
    <w:p w14:paraId="24EB9143" w14:textId="77777777" w:rsidR="006B3D03" w:rsidRDefault="006B3D03" w:rsidP="00A01130">
      <w:pPr>
        <w:spacing w:after="0"/>
        <w:jc w:val="center"/>
        <w:outlineLvl w:val="0"/>
        <w:rPr>
          <w:rFonts w:asciiTheme="majorHAnsi" w:hAnsiTheme="majorHAnsi" w:cs="Arial"/>
          <w:sz w:val="24"/>
          <w:szCs w:val="24"/>
        </w:rPr>
      </w:pPr>
    </w:p>
    <w:p w14:paraId="27885EB0" w14:textId="77777777" w:rsidR="00853C1C" w:rsidRDefault="00853C1C" w:rsidP="00E73538">
      <w:pPr>
        <w:spacing w:after="0"/>
        <w:outlineLvl w:val="0"/>
        <w:rPr>
          <w:rFonts w:asciiTheme="majorHAnsi" w:hAnsiTheme="majorHAnsi" w:cs="Arial"/>
          <w:sz w:val="24"/>
          <w:szCs w:val="24"/>
        </w:rPr>
      </w:pPr>
    </w:p>
    <w:p w14:paraId="6A82B5E4" w14:textId="77777777" w:rsidR="00B4153B" w:rsidRPr="00AA061D" w:rsidRDefault="00B4153B" w:rsidP="00E73538">
      <w:pPr>
        <w:spacing w:after="0"/>
        <w:outlineLvl w:val="0"/>
        <w:rPr>
          <w:rFonts w:asciiTheme="majorHAnsi" w:hAnsiTheme="majorHAnsi" w:cs="Arial"/>
          <w:sz w:val="24"/>
          <w:szCs w:val="24"/>
        </w:rPr>
      </w:pPr>
    </w:p>
    <w:p w14:paraId="799D10DA" w14:textId="77777777" w:rsidR="00803D76" w:rsidRPr="00732BAF" w:rsidRDefault="00803D76" w:rsidP="00E73538">
      <w:pPr>
        <w:spacing w:after="0"/>
        <w:outlineLvl w:val="0"/>
        <w:rPr>
          <w:rFonts w:asciiTheme="minorHAnsi" w:hAnsiTheme="minorHAnsi" w:cstheme="minorHAnsi"/>
          <w:b/>
        </w:rPr>
      </w:pPr>
      <w:r w:rsidRPr="00732BAF">
        <w:rPr>
          <w:rFonts w:asciiTheme="minorHAnsi" w:hAnsiTheme="minorHAnsi" w:cstheme="minorHAnsi"/>
          <w:b/>
        </w:rPr>
        <w:t>Contents</w:t>
      </w:r>
    </w:p>
    <w:p w14:paraId="199C6F7D" w14:textId="77777777" w:rsidR="00961805" w:rsidRPr="00732BAF" w:rsidRDefault="00961805" w:rsidP="00E73538">
      <w:pPr>
        <w:spacing w:after="0"/>
        <w:outlineLvl w:val="0"/>
        <w:rPr>
          <w:rFonts w:asciiTheme="minorHAnsi" w:hAnsiTheme="minorHAnsi" w:cstheme="minorHAnsi"/>
        </w:rPr>
      </w:pPr>
    </w:p>
    <w:p w14:paraId="216DBE4B" w14:textId="3E6C882E"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Part 1: Introduction </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proofErr w:type="gramStart"/>
      <w:r w:rsidR="00C602C4">
        <w:rPr>
          <w:rFonts w:asciiTheme="minorHAnsi" w:hAnsiTheme="minorHAnsi" w:cstheme="minorHAnsi"/>
        </w:rPr>
        <w:t>Page  3</w:t>
      </w:r>
      <w:proofErr w:type="gramEnd"/>
    </w:p>
    <w:p w14:paraId="0A29F959" w14:textId="77777777" w:rsidR="006A5DA0" w:rsidRPr="00732BAF" w:rsidRDefault="006A5DA0" w:rsidP="00803D76">
      <w:pPr>
        <w:spacing w:after="0"/>
        <w:rPr>
          <w:rFonts w:asciiTheme="minorHAnsi" w:hAnsiTheme="minorHAnsi" w:cstheme="minorHAnsi"/>
        </w:rPr>
      </w:pPr>
    </w:p>
    <w:p w14:paraId="074F845B" w14:textId="34927436"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Part 2: Instructions to Tenderers</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proofErr w:type="gramStart"/>
      <w:r w:rsidR="00C602C4">
        <w:rPr>
          <w:rFonts w:asciiTheme="minorHAnsi" w:hAnsiTheme="minorHAnsi" w:cstheme="minorHAnsi"/>
        </w:rPr>
        <w:t>Page  4</w:t>
      </w:r>
      <w:proofErr w:type="gramEnd"/>
    </w:p>
    <w:p w14:paraId="1095534E" w14:textId="77777777" w:rsidR="006A5DA0" w:rsidRPr="00732BAF" w:rsidRDefault="006A5DA0" w:rsidP="00803D76">
      <w:pPr>
        <w:spacing w:after="0"/>
        <w:rPr>
          <w:rFonts w:asciiTheme="minorHAnsi" w:hAnsiTheme="minorHAnsi" w:cstheme="minorHAnsi"/>
        </w:rPr>
      </w:pPr>
    </w:p>
    <w:p w14:paraId="4BA98C4F" w14:textId="77898109"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Part 3: </w:t>
      </w:r>
      <w:r w:rsidR="00F31921" w:rsidRPr="00732BAF">
        <w:rPr>
          <w:rFonts w:asciiTheme="minorHAnsi" w:hAnsiTheme="minorHAnsi" w:cstheme="minorHAnsi"/>
        </w:rPr>
        <w:t>Qualification</w:t>
      </w:r>
      <w:r w:rsidR="007B4082" w:rsidRPr="00732BAF">
        <w:rPr>
          <w:rFonts w:asciiTheme="minorHAnsi" w:hAnsiTheme="minorHAnsi" w:cstheme="minorHAnsi"/>
        </w:rPr>
        <w:t xml:space="preserve"> &amp; </w:t>
      </w:r>
      <w:r w:rsidRPr="00732BAF">
        <w:rPr>
          <w:rFonts w:asciiTheme="minorHAnsi" w:hAnsiTheme="minorHAnsi" w:cstheme="minorHAnsi"/>
        </w:rPr>
        <w:t>Award Criteria</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1</w:t>
      </w:r>
      <w:r w:rsidR="007D74D2">
        <w:rPr>
          <w:rFonts w:asciiTheme="minorHAnsi" w:hAnsiTheme="minorHAnsi" w:cstheme="minorHAnsi"/>
        </w:rPr>
        <w:t>2</w:t>
      </w:r>
    </w:p>
    <w:p w14:paraId="42789CA6" w14:textId="77777777" w:rsidR="006A5DA0" w:rsidRPr="00732BAF" w:rsidRDefault="006A5DA0" w:rsidP="00803D76">
      <w:pPr>
        <w:spacing w:after="0"/>
        <w:rPr>
          <w:rFonts w:asciiTheme="minorHAnsi" w:hAnsiTheme="minorHAnsi" w:cstheme="minorHAnsi"/>
        </w:rPr>
      </w:pPr>
    </w:p>
    <w:p w14:paraId="281E6000" w14:textId="503EEE79"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Appendix 1: Requirements and Specifications</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 xml:space="preserve">Page </w:t>
      </w:r>
      <w:r w:rsidR="002676DD">
        <w:rPr>
          <w:rFonts w:asciiTheme="minorHAnsi" w:hAnsiTheme="minorHAnsi" w:cstheme="minorHAnsi"/>
        </w:rPr>
        <w:t>20</w:t>
      </w:r>
    </w:p>
    <w:p w14:paraId="3055B5B8" w14:textId="77777777" w:rsidR="006A5DA0" w:rsidRPr="00732BAF" w:rsidRDefault="006A5DA0" w:rsidP="00803D76">
      <w:pPr>
        <w:spacing w:after="0"/>
        <w:rPr>
          <w:rFonts w:asciiTheme="minorHAnsi" w:hAnsiTheme="minorHAnsi" w:cstheme="minorHAnsi"/>
        </w:rPr>
      </w:pPr>
    </w:p>
    <w:p w14:paraId="632925E3" w14:textId="54647D23"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Appendix 2: </w:t>
      </w:r>
      <w:r w:rsidR="00F31921" w:rsidRPr="00732BAF">
        <w:rPr>
          <w:rFonts w:asciiTheme="minorHAnsi" w:hAnsiTheme="minorHAnsi" w:cstheme="minorHAnsi"/>
        </w:rPr>
        <w:t>Pricing Schedule</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 xml:space="preserve">Page </w:t>
      </w:r>
      <w:r w:rsidR="002676DD">
        <w:rPr>
          <w:rFonts w:asciiTheme="minorHAnsi" w:hAnsiTheme="minorHAnsi" w:cstheme="minorHAnsi"/>
        </w:rPr>
        <w:t>23</w:t>
      </w:r>
    </w:p>
    <w:p w14:paraId="3C9F71B2" w14:textId="77777777" w:rsidR="006A5DA0" w:rsidRPr="00732BAF" w:rsidRDefault="006A5DA0" w:rsidP="00803D76">
      <w:pPr>
        <w:spacing w:after="0"/>
        <w:rPr>
          <w:rFonts w:asciiTheme="minorHAnsi" w:hAnsiTheme="minorHAnsi" w:cstheme="minorHAnsi"/>
        </w:rPr>
      </w:pPr>
    </w:p>
    <w:p w14:paraId="4BD999A6" w14:textId="58066427"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Appendix 3: Tenderers’ Statement </w:t>
      </w:r>
      <w:r w:rsidR="00C818AE" w:rsidRPr="00732BAF">
        <w:rPr>
          <w:rFonts w:asciiTheme="minorHAnsi" w:hAnsiTheme="minorHAnsi" w:cstheme="minorHAnsi"/>
        </w:rPr>
        <w:t>/ Form of Tender</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2</w:t>
      </w:r>
      <w:r w:rsidR="002676DD">
        <w:rPr>
          <w:rFonts w:asciiTheme="minorHAnsi" w:hAnsiTheme="minorHAnsi" w:cstheme="minorHAnsi"/>
        </w:rPr>
        <w:t>5</w:t>
      </w:r>
    </w:p>
    <w:p w14:paraId="75E842ED" w14:textId="77777777" w:rsidR="006A5DA0" w:rsidRPr="00732BAF" w:rsidRDefault="006A5DA0" w:rsidP="00803D76">
      <w:pPr>
        <w:spacing w:after="0"/>
        <w:rPr>
          <w:rFonts w:asciiTheme="minorHAnsi" w:hAnsiTheme="minorHAnsi" w:cstheme="minorHAnsi"/>
        </w:rPr>
      </w:pPr>
    </w:p>
    <w:p w14:paraId="6A5C8531" w14:textId="7F26674F"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Appendix 4: Tenderers’ Aide-Memoire </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2</w:t>
      </w:r>
      <w:r w:rsidR="002676DD">
        <w:rPr>
          <w:rFonts w:asciiTheme="minorHAnsi" w:hAnsiTheme="minorHAnsi" w:cstheme="minorHAnsi"/>
        </w:rPr>
        <w:t>7</w:t>
      </w:r>
    </w:p>
    <w:p w14:paraId="7A6E95D1" w14:textId="77777777" w:rsidR="006A5DA0" w:rsidRPr="00732BAF" w:rsidRDefault="006A5DA0" w:rsidP="00803D76">
      <w:pPr>
        <w:spacing w:after="0"/>
        <w:rPr>
          <w:rFonts w:asciiTheme="minorHAnsi" w:hAnsiTheme="minorHAnsi" w:cstheme="minorHAnsi"/>
        </w:rPr>
      </w:pPr>
    </w:p>
    <w:p w14:paraId="7F767E24" w14:textId="20DCD4D4"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Appendix 5: Declaration as to Personal Circumstances of Tenderer </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2</w:t>
      </w:r>
      <w:r w:rsidR="002676DD">
        <w:rPr>
          <w:rFonts w:asciiTheme="minorHAnsi" w:hAnsiTheme="minorHAnsi" w:cstheme="minorHAnsi"/>
        </w:rPr>
        <w:t>8</w:t>
      </w:r>
    </w:p>
    <w:p w14:paraId="7FD217CC" w14:textId="77777777" w:rsidR="006A5DA0" w:rsidRPr="00732BAF" w:rsidRDefault="006A5DA0" w:rsidP="006A5DA0">
      <w:pPr>
        <w:spacing w:after="0"/>
        <w:rPr>
          <w:rFonts w:asciiTheme="minorHAnsi" w:hAnsiTheme="minorHAnsi" w:cstheme="minorHAnsi"/>
        </w:rPr>
      </w:pPr>
    </w:p>
    <w:p w14:paraId="5016470D" w14:textId="176ACF06" w:rsidR="006A5DA0" w:rsidRDefault="006A5DA0" w:rsidP="00F31921">
      <w:pPr>
        <w:rPr>
          <w:rFonts w:asciiTheme="minorHAnsi" w:hAnsiTheme="minorHAnsi" w:cstheme="minorHAnsi"/>
        </w:rPr>
      </w:pPr>
      <w:r w:rsidRPr="00732BAF">
        <w:rPr>
          <w:rFonts w:asciiTheme="minorHAnsi" w:hAnsiTheme="minorHAnsi" w:cstheme="minorHAnsi"/>
        </w:rPr>
        <w:t xml:space="preserve">Appendix </w:t>
      </w:r>
      <w:r w:rsidR="00583415">
        <w:rPr>
          <w:rFonts w:asciiTheme="minorHAnsi" w:hAnsiTheme="minorHAnsi" w:cstheme="minorHAnsi"/>
        </w:rPr>
        <w:t>6</w:t>
      </w:r>
      <w:r w:rsidRPr="00732BAF">
        <w:rPr>
          <w:rFonts w:asciiTheme="minorHAnsi" w:hAnsiTheme="minorHAnsi" w:cstheme="minorHAnsi"/>
        </w:rPr>
        <w:t xml:space="preserve">:  Confidentiality Agreement </w:t>
      </w:r>
      <w:r w:rsidR="00C602C4">
        <w:rPr>
          <w:rFonts w:asciiTheme="minorHAnsi" w:hAnsiTheme="minorHAnsi" w:cstheme="minorHAnsi"/>
        </w:rPr>
        <w:t xml:space="preserve">                                                                 Page </w:t>
      </w:r>
      <w:r w:rsidR="002676DD">
        <w:rPr>
          <w:rFonts w:asciiTheme="minorHAnsi" w:hAnsiTheme="minorHAnsi" w:cstheme="minorHAnsi"/>
        </w:rPr>
        <w:t>3</w:t>
      </w:r>
      <w:r w:rsidR="006760B8">
        <w:rPr>
          <w:rFonts w:asciiTheme="minorHAnsi" w:hAnsiTheme="minorHAnsi" w:cstheme="minorHAnsi"/>
        </w:rPr>
        <w:t>1</w:t>
      </w:r>
    </w:p>
    <w:p w14:paraId="15583EB4" w14:textId="2478E3D0" w:rsidR="0092149B" w:rsidRPr="00732BAF" w:rsidRDefault="0092149B" w:rsidP="00F31921">
      <w:pPr>
        <w:rPr>
          <w:rFonts w:asciiTheme="minorHAnsi" w:hAnsiTheme="minorHAnsi" w:cstheme="minorHAnsi"/>
        </w:rPr>
      </w:pPr>
      <w:r>
        <w:rPr>
          <w:rFonts w:asciiTheme="minorHAnsi" w:hAnsiTheme="minorHAnsi" w:cstheme="minorHAnsi"/>
        </w:rPr>
        <w:t xml:space="preserve">Appendix </w:t>
      </w:r>
      <w:r w:rsidR="00583415">
        <w:rPr>
          <w:rFonts w:asciiTheme="minorHAnsi" w:hAnsiTheme="minorHAnsi" w:cstheme="minorHAnsi"/>
        </w:rPr>
        <w:t>7</w:t>
      </w:r>
      <w:r>
        <w:rPr>
          <w:rFonts w:asciiTheme="minorHAnsi" w:hAnsiTheme="minorHAnsi" w:cstheme="minorHAnsi"/>
        </w:rPr>
        <w:t>: Data Protection Agreement</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Page </w:t>
      </w:r>
      <w:r w:rsidR="002676DD">
        <w:rPr>
          <w:rFonts w:asciiTheme="minorHAnsi" w:hAnsiTheme="minorHAnsi" w:cstheme="minorHAnsi"/>
        </w:rPr>
        <w:t>3</w:t>
      </w:r>
      <w:r>
        <w:rPr>
          <w:rFonts w:asciiTheme="minorHAnsi" w:hAnsiTheme="minorHAnsi" w:cstheme="minorHAnsi"/>
        </w:rPr>
        <w:t>4</w:t>
      </w:r>
    </w:p>
    <w:p w14:paraId="0F0404C8" w14:textId="0B0EF429" w:rsidR="009C57F8" w:rsidRPr="00AA061D" w:rsidRDefault="00C602C4" w:rsidP="00F31921">
      <w:pPr>
        <w:rPr>
          <w:rFonts w:asciiTheme="majorHAnsi" w:hAnsiTheme="majorHAnsi" w:cs="Arial"/>
          <w:color w:val="19161B"/>
          <w:sz w:val="24"/>
          <w:szCs w:val="24"/>
        </w:rPr>
        <w:sectPr w:rsidR="009C57F8" w:rsidRPr="00AA061D" w:rsidSect="00AA061D">
          <w:headerReference w:type="default" r:id="rId9"/>
          <w:footerReference w:type="default" r:id="rId10"/>
          <w:footerReference w:type="first" r:id="rId11"/>
          <w:pgSz w:w="11906" w:h="16838"/>
          <w:pgMar w:top="1440" w:right="1440" w:bottom="1440" w:left="1440" w:header="709" w:footer="709" w:gutter="0"/>
          <w:cols w:space="708"/>
          <w:titlePg/>
          <w:docGrid w:linePitch="360"/>
        </w:sectPr>
      </w:pPr>
      <w:r>
        <w:rPr>
          <w:rFonts w:asciiTheme="majorHAnsi" w:hAnsiTheme="majorHAnsi" w:cs="Arial"/>
          <w:color w:val="19161B"/>
          <w:sz w:val="24"/>
          <w:szCs w:val="24"/>
        </w:rPr>
        <w:tab/>
      </w:r>
      <w:r>
        <w:rPr>
          <w:rFonts w:asciiTheme="majorHAnsi" w:hAnsiTheme="majorHAnsi" w:cs="Arial"/>
          <w:color w:val="19161B"/>
          <w:sz w:val="24"/>
          <w:szCs w:val="24"/>
        </w:rPr>
        <w:tab/>
      </w:r>
      <w:r>
        <w:rPr>
          <w:rFonts w:asciiTheme="majorHAnsi" w:hAnsiTheme="majorHAnsi" w:cs="Arial"/>
          <w:color w:val="19161B"/>
          <w:sz w:val="24"/>
          <w:szCs w:val="24"/>
        </w:rPr>
        <w:tab/>
      </w:r>
      <w:r>
        <w:rPr>
          <w:rFonts w:asciiTheme="majorHAnsi" w:hAnsiTheme="majorHAnsi" w:cs="Arial"/>
          <w:color w:val="19161B"/>
          <w:sz w:val="24"/>
          <w:szCs w:val="24"/>
        </w:rPr>
        <w:tab/>
      </w:r>
      <w:r>
        <w:rPr>
          <w:rFonts w:asciiTheme="majorHAnsi" w:hAnsiTheme="majorHAnsi" w:cs="Arial"/>
          <w:color w:val="19161B"/>
          <w:sz w:val="24"/>
          <w:szCs w:val="24"/>
        </w:rPr>
        <w:tab/>
      </w:r>
    </w:p>
    <w:tbl>
      <w:tblPr>
        <w:tblW w:w="0" w:type="auto"/>
        <w:tblBorders>
          <w:bottom w:val="single" w:sz="12" w:space="0" w:color="C0504D" w:themeColor="accent2"/>
        </w:tblBorders>
        <w:tblLook w:val="04A0" w:firstRow="1" w:lastRow="0" w:firstColumn="1" w:lastColumn="0" w:noHBand="0" w:noVBand="1"/>
      </w:tblPr>
      <w:tblGrid>
        <w:gridCol w:w="9026"/>
      </w:tblGrid>
      <w:tr w:rsidR="00F53509" w:rsidRPr="00732BAF" w14:paraId="0D8B9AA3" w14:textId="77777777" w:rsidTr="006A5DA0">
        <w:trPr>
          <w:trHeight w:val="473"/>
        </w:trPr>
        <w:tc>
          <w:tcPr>
            <w:tcW w:w="9167" w:type="dxa"/>
          </w:tcPr>
          <w:p w14:paraId="2838290D" w14:textId="77777777" w:rsidR="00F53509" w:rsidRPr="00732BAF" w:rsidRDefault="00860B1E" w:rsidP="00792ED5">
            <w:pPr>
              <w:spacing w:after="0"/>
              <w:rPr>
                <w:rFonts w:asciiTheme="minorHAnsi" w:hAnsiTheme="minorHAnsi" w:cstheme="minorHAnsi"/>
                <w:b/>
              </w:rPr>
            </w:pPr>
            <w:r w:rsidRPr="00732BAF">
              <w:rPr>
                <w:rFonts w:asciiTheme="minorHAnsi" w:hAnsiTheme="minorHAnsi" w:cstheme="minorHAnsi"/>
                <w:b/>
              </w:rPr>
              <w:lastRenderedPageBreak/>
              <w:br w:type="page"/>
            </w:r>
            <w:r w:rsidR="00F53509" w:rsidRPr="00732BAF">
              <w:rPr>
                <w:rFonts w:asciiTheme="minorHAnsi" w:hAnsiTheme="minorHAnsi" w:cstheme="minorHAnsi"/>
                <w:b/>
              </w:rPr>
              <w:t>Part 1: Introduction</w:t>
            </w:r>
          </w:p>
        </w:tc>
      </w:tr>
    </w:tbl>
    <w:p w14:paraId="3FB81A8F" w14:textId="77777777" w:rsidR="00803D76" w:rsidRPr="00732BAF" w:rsidRDefault="00803D76" w:rsidP="00803D76">
      <w:pPr>
        <w:spacing w:after="0"/>
        <w:rPr>
          <w:rFonts w:asciiTheme="minorHAnsi" w:hAnsiTheme="minorHAnsi" w:cstheme="minorHAnsi"/>
        </w:rPr>
      </w:pPr>
    </w:p>
    <w:p w14:paraId="14DFB465" w14:textId="3D6D9E76" w:rsidR="00803D76" w:rsidRPr="00732BAF" w:rsidRDefault="00803D76" w:rsidP="00421FD8">
      <w:pPr>
        <w:spacing w:after="0"/>
        <w:ind w:left="720" w:hanging="720"/>
        <w:jc w:val="both"/>
        <w:rPr>
          <w:rFonts w:asciiTheme="minorHAnsi" w:hAnsiTheme="minorHAnsi" w:cstheme="minorHAnsi"/>
        </w:rPr>
      </w:pPr>
      <w:r w:rsidRPr="00732BAF">
        <w:rPr>
          <w:rFonts w:asciiTheme="minorHAnsi" w:hAnsiTheme="minorHAnsi" w:cstheme="minorHAnsi"/>
        </w:rPr>
        <w:t>1.1</w:t>
      </w:r>
      <w:r w:rsidRPr="00732BAF">
        <w:rPr>
          <w:rFonts w:asciiTheme="minorHAnsi" w:hAnsiTheme="minorHAnsi" w:cstheme="minorHAnsi"/>
        </w:rPr>
        <w:tab/>
      </w:r>
      <w:r w:rsidR="00860B1E" w:rsidRPr="00732BAF">
        <w:rPr>
          <w:rFonts w:asciiTheme="minorHAnsi" w:hAnsiTheme="minorHAnsi" w:cstheme="minorHAnsi"/>
        </w:rPr>
        <w:t xml:space="preserve">The </w:t>
      </w:r>
      <w:r w:rsidR="00613C31" w:rsidRPr="00732BAF">
        <w:rPr>
          <w:rFonts w:asciiTheme="minorHAnsi" w:hAnsiTheme="minorHAnsi" w:cstheme="minorHAnsi"/>
        </w:rPr>
        <w:t>Contracting Authority</w:t>
      </w:r>
      <w:r w:rsidRPr="00732BAF">
        <w:rPr>
          <w:rFonts w:asciiTheme="minorHAnsi" w:hAnsiTheme="minorHAnsi" w:cstheme="minorHAnsi"/>
        </w:rPr>
        <w:t xml:space="preserve"> invites responses (“Tenders”) to this Request for Tenders (“RFT”) from economic operators (“Tenderers”) f</w:t>
      </w:r>
      <w:r w:rsidR="00F31921" w:rsidRPr="00732BAF">
        <w:rPr>
          <w:rFonts w:asciiTheme="minorHAnsi" w:hAnsiTheme="minorHAnsi" w:cstheme="minorHAnsi"/>
        </w:rPr>
        <w:t xml:space="preserve">or the provision of </w:t>
      </w:r>
      <w:r w:rsidR="006A294B">
        <w:rPr>
          <w:rFonts w:asciiTheme="minorHAnsi" w:hAnsiTheme="minorHAnsi" w:cstheme="minorHAnsi"/>
        </w:rPr>
        <w:t>s</w:t>
      </w:r>
      <w:r w:rsidR="00EC16EA">
        <w:rPr>
          <w:rFonts w:asciiTheme="minorHAnsi" w:hAnsiTheme="minorHAnsi" w:cstheme="minorHAnsi"/>
        </w:rPr>
        <w:t>ervice plan</w:t>
      </w:r>
      <w:r w:rsidR="006A294B">
        <w:rPr>
          <w:rFonts w:asciiTheme="minorHAnsi" w:hAnsiTheme="minorHAnsi" w:cstheme="minorHAnsi"/>
        </w:rPr>
        <w:t xml:space="preserve"> </w:t>
      </w:r>
      <w:r w:rsidRPr="00732BAF">
        <w:rPr>
          <w:rFonts w:asciiTheme="minorHAnsi" w:hAnsiTheme="minorHAnsi" w:cstheme="minorHAnsi"/>
        </w:rPr>
        <w:t xml:space="preserve">as described in Appendix 1 to this RFT, “Requirements and Specifications”, (“the </w:t>
      </w:r>
      <w:r w:rsidR="00D61488">
        <w:rPr>
          <w:rFonts w:asciiTheme="minorHAnsi" w:hAnsiTheme="minorHAnsi" w:cstheme="minorHAnsi"/>
        </w:rPr>
        <w:t>Services</w:t>
      </w:r>
      <w:r w:rsidRPr="00732BAF">
        <w:rPr>
          <w:rFonts w:asciiTheme="minorHAnsi" w:hAnsiTheme="minorHAnsi" w:cstheme="minorHAnsi"/>
        </w:rPr>
        <w:t xml:space="preserve">”).  </w:t>
      </w:r>
      <w:r w:rsidR="008166DF">
        <w:rPr>
          <w:rFonts w:asciiTheme="minorHAnsi" w:hAnsiTheme="minorHAnsi" w:cstheme="minorHAnsi"/>
        </w:rPr>
        <w:t>Shannon Group Plc “</w:t>
      </w:r>
      <w:proofErr w:type="spellStart"/>
      <w:r w:rsidR="00E21A6D">
        <w:rPr>
          <w:rFonts w:asciiTheme="minorHAnsi" w:hAnsiTheme="minorHAnsi" w:cstheme="minorHAnsi"/>
        </w:rPr>
        <w:t>SNNGroup</w:t>
      </w:r>
      <w:proofErr w:type="spellEnd"/>
      <w:r w:rsidR="008166DF">
        <w:rPr>
          <w:rFonts w:asciiTheme="minorHAnsi" w:hAnsiTheme="minorHAnsi" w:cstheme="minorHAnsi"/>
        </w:rPr>
        <w:t>”</w:t>
      </w:r>
      <w:r w:rsidR="002F22EF" w:rsidRPr="00732BAF">
        <w:rPr>
          <w:rFonts w:asciiTheme="minorHAnsi" w:hAnsiTheme="minorHAnsi" w:cstheme="minorHAnsi"/>
        </w:rPr>
        <w:t xml:space="preserve"> </w:t>
      </w:r>
      <w:r w:rsidRPr="00732BAF">
        <w:rPr>
          <w:rFonts w:asciiTheme="minorHAnsi" w:hAnsiTheme="minorHAnsi" w:cstheme="minorHAnsi"/>
        </w:rPr>
        <w:t xml:space="preserve">is the Contracting Authority for this procurement competition (“the </w:t>
      </w:r>
      <w:r w:rsidR="00613C31" w:rsidRPr="00732BAF">
        <w:rPr>
          <w:rFonts w:asciiTheme="minorHAnsi" w:hAnsiTheme="minorHAnsi" w:cstheme="minorHAnsi"/>
        </w:rPr>
        <w:t>Contracting Authority</w:t>
      </w:r>
      <w:r w:rsidRPr="00732BAF">
        <w:rPr>
          <w:rFonts w:asciiTheme="minorHAnsi" w:hAnsiTheme="minorHAnsi" w:cstheme="minorHAnsi"/>
        </w:rPr>
        <w:t>”).</w:t>
      </w:r>
    </w:p>
    <w:p w14:paraId="6518555D" w14:textId="77777777" w:rsidR="00803D76" w:rsidRPr="00732BAF" w:rsidRDefault="00803D76" w:rsidP="00421FD8">
      <w:pPr>
        <w:spacing w:after="0"/>
        <w:ind w:left="720" w:hanging="720"/>
        <w:jc w:val="both"/>
        <w:rPr>
          <w:rFonts w:asciiTheme="minorHAnsi" w:hAnsiTheme="minorHAnsi" w:cstheme="minorHAnsi"/>
        </w:rPr>
      </w:pPr>
    </w:p>
    <w:p w14:paraId="31747BC0" w14:textId="130951D6" w:rsidR="00773BEC" w:rsidRDefault="00803D76" w:rsidP="009248B1">
      <w:pPr>
        <w:spacing w:after="0"/>
        <w:ind w:left="720" w:hanging="720"/>
        <w:jc w:val="both"/>
        <w:rPr>
          <w:rFonts w:asciiTheme="minorHAnsi" w:hAnsiTheme="minorHAnsi" w:cstheme="minorHAnsi"/>
          <w:b/>
        </w:rPr>
      </w:pPr>
      <w:r w:rsidRPr="00732BAF">
        <w:rPr>
          <w:rFonts w:asciiTheme="minorHAnsi" w:hAnsiTheme="minorHAnsi" w:cstheme="minorHAnsi"/>
        </w:rPr>
        <w:t>1.2</w:t>
      </w:r>
      <w:r w:rsidRPr="00732BAF">
        <w:rPr>
          <w:rFonts w:asciiTheme="minorHAnsi" w:hAnsiTheme="minorHAnsi" w:cstheme="minorHAnsi"/>
        </w:rPr>
        <w:tab/>
        <w:t xml:space="preserve">The title of this RFT is </w:t>
      </w:r>
      <w:r w:rsidR="00904810" w:rsidRPr="00904810">
        <w:rPr>
          <w:rFonts w:asciiTheme="minorHAnsi" w:hAnsiTheme="minorHAnsi" w:cstheme="minorHAnsi"/>
          <w:b/>
        </w:rPr>
        <w:t>Request for Tender for the Provision of Health Insurance and Associated Healthcare Benefit Services to Shannon Airport Group</w:t>
      </w:r>
      <w:r w:rsidR="00904810">
        <w:rPr>
          <w:rFonts w:asciiTheme="minorHAnsi" w:hAnsiTheme="minorHAnsi" w:cstheme="minorHAnsi"/>
          <w:b/>
        </w:rPr>
        <w:t xml:space="preserve">. </w:t>
      </w:r>
    </w:p>
    <w:p w14:paraId="0A4B130A" w14:textId="77777777" w:rsidR="009248B1" w:rsidRPr="00732BAF" w:rsidRDefault="009248B1" w:rsidP="009248B1">
      <w:pPr>
        <w:spacing w:after="0"/>
        <w:ind w:left="720" w:hanging="720"/>
        <w:jc w:val="both"/>
        <w:rPr>
          <w:rFonts w:asciiTheme="minorHAnsi" w:hAnsiTheme="minorHAnsi" w:cstheme="minorHAnsi"/>
        </w:rPr>
      </w:pPr>
    </w:p>
    <w:p w14:paraId="5CBC41DA" w14:textId="31608638" w:rsidR="002F22EF" w:rsidRPr="00732BAF" w:rsidRDefault="002F22EF" w:rsidP="002F22EF">
      <w:pPr>
        <w:spacing w:after="0"/>
        <w:ind w:left="720" w:hanging="720"/>
        <w:jc w:val="both"/>
        <w:rPr>
          <w:rFonts w:asciiTheme="minorHAnsi" w:hAnsiTheme="minorHAnsi" w:cstheme="minorHAnsi"/>
        </w:rPr>
      </w:pPr>
      <w:r w:rsidRPr="00732BAF">
        <w:rPr>
          <w:rFonts w:asciiTheme="minorHAnsi" w:hAnsiTheme="minorHAnsi" w:cstheme="minorHAnsi"/>
        </w:rPr>
        <w:t>1.</w:t>
      </w:r>
      <w:r w:rsidR="00261197">
        <w:rPr>
          <w:rFonts w:asciiTheme="minorHAnsi" w:hAnsiTheme="minorHAnsi" w:cstheme="minorHAnsi"/>
        </w:rPr>
        <w:t>3</w:t>
      </w:r>
      <w:r w:rsidRPr="00732BAF">
        <w:rPr>
          <w:rFonts w:asciiTheme="minorHAnsi" w:hAnsiTheme="minorHAnsi" w:cstheme="minorHAnsi"/>
        </w:rPr>
        <w:tab/>
        <w:t>Any contract that may result from this procurement competition will be issued from the date of notification to the Tenderer of acceptance of his Tender</w:t>
      </w:r>
      <w:r w:rsidR="008F1632">
        <w:rPr>
          <w:rFonts w:asciiTheme="minorHAnsi" w:hAnsiTheme="minorHAnsi" w:cstheme="minorHAnsi"/>
        </w:rPr>
        <w:t xml:space="preserve"> and is for an initial term of 3 years with an option to extend for a further 2 X 1-year periods.</w:t>
      </w:r>
    </w:p>
    <w:p w14:paraId="3D371E83" w14:textId="77777777" w:rsidR="002F22EF" w:rsidRPr="00732BAF" w:rsidRDefault="002F22EF" w:rsidP="006B3D03">
      <w:pPr>
        <w:spacing w:after="0"/>
        <w:ind w:left="426" w:hanging="720"/>
        <w:jc w:val="both"/>
        <w:rPr>
          <w:rFonts w:asciiTheme="minorHAnsi" w:hAnsiTheme="minorHAnsi" w:cstheme="minorHAnsi"/>
        </w:rPr>
      </w:pPr>
    </w:p>
    <w:p w14:paraId="6415721D" w14:textId="228B071D" w:rsidR="006B3D03" w:rsidRPr="006B3D03" w:rsidRDefault="002F22EF" w:rsidP="006B3D03">
      <w:pPr>
        <w:spacing w:after="0"/>
        <w:ind w:left="720" w:hanging="720"/>
        <w:jc w:val="both"/>
        <w:rPr>
          <w:rFonts w:asciiTheme="minorHAnsi" w:hAnsiTheme="minorHAnsi" w:cstheme="minorHAnsi"/>
          <w:bCs/>
        </w:rPr>
      </w:pPr>
      <w:r w:rsidRPr="007D74D2">
        <w:rPr>
          <w:rFonts w:asciiTheme="minorHAnsi" w:hAnsiTheme="minorHAnsi" w:cstheme="minorHAnsi"/>
        </w:rPr>
        <w:t>1.</w:t>
      </w:r>
      <w:r w:rsidR="00261197">
        <w:rPr>
          <w:rFonts w:asciiTheme="minorHAnsi" w:hAnsiTheme="minorHAnsi" w:cstheme="minorHAnsi"/>
        </w:rPr>
        <w:t>4</w:t>
      </w:r>
      <w:r w:rsidRPr="007D74D2">
        <w:rPr>
          <w:rFonts w:asciiTheme="minorHAnsi" w:hAnsiTheme="minorHAnsi" w:cstheme="minorHAnsi"/>
        </w:rPr>
        <w:tab/>
      </w:r>
      <w:r w:rsidR="00F31921" w:rsidRPr="007D74D2">
        <w:rPr>
          <w:rFonts w:asciiTheme="minorHAnsi" w:hAnsiTheme="minorHAnsi" w:cstheme="minorHAnsi"/>
        </w:rPr>
        <w:t xml:space="preserve">Tenders must be received not later </w:t>
      </w:r>
      <w:r w:rsidR="00F31921" w:rsidRPr="002676DD">
        <w:rPr>
          <w:rFonts w:asciiTheme="minorHAnsi" w:hAnsiTheme="minorHAnsi" w:cstheme="minorHAnsi"/>
        </w:rPr>
        <w:t xml:space="preserve">than </w:t>
      </w:r>
      <w:r w:rsidR="007D45E6" w:rsidRPr="002676DD">
        <w:rPr>
          <w:rFonts w:asciiTheme="minorHAnsi" w:hAnsiTheme="minorHAnsi" w:cstheme="minorHAnsi"/>
          <w:b/>
        </w:rPr>
        <w:t>15:00hrs</w:t>
      </w:r>
      <w:r w:rsidR="000B713B" w:rsidRPr="002676DD">
        <w:rPr>
          <w:rFonts w:asciiTheme="minorHAnsi" w:hAnsiTheme="minorHAnsi" w:cstheme="minorHAnsi"/>
          <w:b/>
        </w:rPr>
        <w:t xml:space="preserve"> </w:t>
      </w:r>
      <w:r w:rsidR="00F31921" w:rsidRPr="002676DD">
        <w:rPr>
          <w:rFonts w:asciiTheme="minorHAnsi" w:hAnsiTheme="minorHAnsi" w:cstheme="minorHAnsi"/>
          <w:b/>
        </w:rPr>
        <w:t xml:space="preserve">on </w:t>
      </w:r>
      <w:r w:rsidR="00904810" w:rsidRPr="002676DD">
        <w:rPr>
          <w:rFonts w:asciiTheme="minorHAnsi" w:hAnsiTheme="minorHAnsi" w:cstheme="minorHAnsi"/>
          <w:b/>
        </w:rPr>
        <w:t>Wednesday the 04</w:t>
      </w:r>
      <w:r w:rsidR="00904810" w:rsidRPr="002676DD">
        <w:rPr>
          <w:rFonts w:asciiTheme="minorHAnsi" w:hAnsiTheme="minorHAnsi" w:cstheme="minorHAnsi"/>
          <w:b/>
          <w:vertAlign w:val="superscript"/>
        </w:rPr>
        <w:t>th</w:t>
      </w:r>
      <w:r w:rsidR="00904810" w:rsidRPr="002676DD">
        <w:rPr>
          <w:rFonts w:asciiTheme="minorHAnsi" w:hAnsiTheme="minorHAnsi" w:cstheme="minorHAnsi"/>
          <w:b/>
        </w:rPr>
        <w:t xml:space="preserve"> </w:t>
      </w:r>
      <w:r w:rsidR="00D75FE7" w:rsidRPr="002676DD">
        <w:rPr>
          <w:rFonts w:asciiTheme="minorHAnsi" w:hAnsiTheme="minorHAnsi" w:cstheme="minorHAnsi"/>
          <w:b/>
        </w:rPr>
        <w:t xml:space="preserve">of </w:t>
      </w:r>
      <w:r w:rsidR="00904810" w:rsidRPr="002676DD">
        <w:rPr>
          <w:rFonts w:asciiTheme="minorHAnsi" w:hAnsiTheme="minorHAnsi" w:cstheme="minorHAnsi"/>
          <w:b/>
        </w:rPr>
        <w:t>November</w:t>
      </w:r>
      <w:r w:rsidR="009248B1" w:rsidRPr="002676DD">
        <w:rPr>
          <w:rFonts w:asciiTheme="minorHAnsi" w:hAnsiTheme="minorHAnsi" w:cstheme="minorHAnsi"/>
          <w:b/>
        </w:rPr>
        <w:t xml:space="preserve"> </w:t>
      </w:r>
      <w:r w:rsidR="000A0228" w:rsidRPr="002676DD">
        <w:rPr>
          <w:rFonts w:asciiTheme="minorHAnsi" w:hAnsiTheme="minorHAnsi" w:cstheme="minorHAnsi"/>
          <w:b/>
        </w:rPr>
        <w:t>202</w:t>
      </w:r>
      <w:r w:rsidR="00261197" w:rsidRPr="002676DD">
        <w:rPr>
          <w:rFonts w:asciiTheme="minorHAnsi" w:hAnsiTheme="minorHAnsi" w:cstheme="minorHAnsi"/>
          <w:b/>
        </w:rPr>
        <w:t>6</w:t>
      </w:r>
      <w:r w:rsidR="00BA44F8" w:rsidRPr="00732BAF">
        <w:rPr>
          <w:rFonts w:asciiTheme="minorHAnsi" w:hAnsiTheme="minorHAnsi" w:cstheme="minorHAnsi"/>
          <w:b/>
        </w:rPr>
        <w:t xml:space="preserve"> </w:t>
      </w:r>
      <w:r w:rsidR="00BA44F8" w:rsidRPr="00732BAF">
        <w:rPr>
          <w:rFonts w:asciiTheme="minorHAnsi" w:hAnsiTheme="minorHAnsi" w:cstheme="minorHAnsi"/>
          <w:bCs/>
        </w:rPr>
        <w:t>and</w:t>
      </w:r>
      <w:r w:rsidR="00BA44F8" w:rsidRPr="00732BAF">
        <w:rPr>
          <w:rFonts w:asciiTheme="minorHAnsi" w:hAnsiTheme="minorHAnsi" w:cstheme="minorHAnsi"/>
          <w:b/>
        </w:rPr>
        <w:t xml:space="preserve"> </w:t>
      </w:r>
      <w:r w:rsidR="006B3D03" w:rsidRPr="006B3D03">
        <w:rPr>
          <w:rFonts w:asciiTheme="minorHAnsi" w:hAnsiTheme="minorHAnsi" w:cstheme="minorHAnsi"/>
          <w:bCs/>
        </w:rPr>
        <w:t xml:space="preserve">must be submitted via the electronic </w:t>
      </w:r>
      <w:proofErr w:type="spellStart"/>
      <w:r w:rsidR="006B3D03" w:rsidRPr="006B3D03">
        <w:rPr>
          <w:rFonts w:asciiTheme="minorHAnsi" w:hAnsiTheme="minorHAnsi" w:cstheme="minorHAnsi"/>
          <w:bCs/>
        </w:rPr>
        <w:t>postbox</w:t>
      </w:r>
      <w:proofErr w:type="spellEnd"/>
      <w:r w:rsidR="006B3D03" w:rsidRPr="006B3D03">
        <w:rPr>
          <w:rFonts w:asciiTheme="minorHAnsi" w:hAnsiTheme="minorHAnsi" w:cstheme="minorHAnsi"/>
          <w:bCs/>
        </w:rPr>
        <w:t xml:space="preserve"> available on </w:t>
      </w:r>
      <w:hyperlink r:id="rId12" w:history="1">
        <w:r w:rsidR="006B3D03" w:rsidRPr="00551CCF">
          <w:rPr>
            <w:rStyle w:val="Hyperlink"/>
            <w:rFonts w:asciiTheme="minorHAnsi" w:hAnsiTheme="minorHAnsi" w:cstheme="minorHAnsi"/>
            <w:bCs/>
          </w:rPr>
          <w:t>www.etenders.gov.ie</w:t>
        </w:r>
      </w:hyperlink>
      <w:r w:rsidR="006B3D03" w:rsidRPr="006B3D03">
        <w:rPr>
          <w:rFonts w:asciiTheme="minorHAnsi" w:hAnsiTheme="minorHAnsi" w:cstheme="minorHAnsi"/>
          <w:bCs/>
        </w:rPr>
        <w:t>.</w:t>
      </w:r>
      <w:r w:rsidR="006B3D03">
        <w:rPr>
          <w:rFonts w:asciiTheme="minorHAnsi" w:hAnsiTheme="minorHAnsi" w:cstheme="minorHAnsi"/>
          <w:bCs/>
        </w:rPr>
        <w:t xml:space="preserve"> </w:t>
      </w:r>
      <w:r w:rsidR="006B3D03" w:rsidRPr="006B3D03">
        <w:rPr>
          <w:rFonts w:asciiTheme="minorHAnsi" w:hAnsiTheme="minorHAnsi" w:cstheme="minorHAnsi"/>
          <w:bCs/>
        </w:rPr>
        <w:t xml:space="preserve">Tenderers must ensure that they give themselves sufficient time to upload and submit all required tender documentation before the Tender Deadline.  Tenderers should </w:t>
      </w:r>
      <w:proofErr w:type="gramStart"/>
      <w:r w:rsidR="006B3D03" w:rsidRPr="006B3D03">
        <w:rPr>
          <w:rFonts w:asciiTheme="minorHAnsi" w:hAnsiTheme="minorHAnsi" w:cstheme="minorHAnsi"/>
          <w:bCs/>
        </w:rPr>
        <w:t>take into account</w:t>
      </w:r>
      <w:proofErr w:type="gramEnd"/>
      <w:r w:rsidR="006B3D03" w:rsidRPr="006B3D03">
        <w:rPr>
          <w:rFonts w:asciiTheme="minorHAnsi" w:hAnsiTheme="minorHAnsi" w:cstheme="minorHAnsi"/>
          <w:bCs/>
        </w:rPr>
        <w:t xml:space="preserve"> the fact that upload speeds vary.  </w:t>
      </w:r>
    </w:p>
    <w:p w14:paraId="0533E128" w14:textId="7B0C9059" w:rsidR="006B3D03" w:rsidRPr="006B3D03" w:rsidRDefault="006B3D03" w:rsidP="00537CFD">
      <w:pPr>
        <w:spacing w:after="0"/>
        <w:ind w:left="720" w:hanging="720"/>
        <w:jc w:val="both"/>
        <w:rPr>
          <w:rFonts w:asciiTheme="minorHAnsi" w:hAnsiTheme="minorHAnsi" w:cstheme="minorHAnsi"/>
        </w:rPr>
      </w:pPr>
      <w:r>
        <w:rPr>
          <w:rFonts w:asciiTheme="minorHAnsi" w:hAnsiTheme="minorHAnsi" w:cstheme="minorHAnsi"/>
        </w:rPr>
        <w:tab/>
      </w:r>
      <w:r w:rsidRPr="006B3D03">
        <w:rPr>
          <w:rFonts w:asciiTheme="minorHAnsi" w:hAnsiTheme="minorHAnsi" w:cstheme="minorHAnsi"/>
        </w:rPr>
        <w:t xml:space="preserve"> </w:t>
      </w:r>
    </w:p>
    <w:p w14:paraId="069A6B06" w14:textId="3AB907DD" w:rsidR="006B3D03" w:rsidRPr="00732BAF" w:rsidRDefault="00E3007A" w:rsidP="006B3D03">
      <w:pPr>
        <w:spacing w:after="0"/>
        <w:ind w:left="720" w:hanging="720"/>
        <w:jc w:val="both"/>
        <w:rPr>
          <w:rFonts w:asciiTheme="minorHAnsi" w:hAnsiTheme="minorHAnsi" w:cstheme="minorHAnsi"/>
        </w:rPr>
        <w:sectPr w:rsidR="006B3D03" w:rsidRPr="00732BAF" w:rsidSect="00AA061D">
          <w:headerReference w:type="default" r:id="rId13"/>
          <w:pgSz w:w="11906" w:h="16838"/>
          <w:pgMar w:top="1440" w:right="1440" w:bottom="1440" w:left="1440" w:header="709" w:footer="709" w:gutter="0"/>
          <w:cols w:space="708"/>
          <w:docGrid w:linePitch="360"/>
        </w:sectPr>
      </w:pPr>
      <w:r>
        <w:rPr>
          <w:rFonts w:asciiTheme="minorHAnsi" w:hAnsiTheme="minorHAnsi" w:cstheme="minorHAnsi"/>
        </w:rPr>
        <w:t>1.</w:t>
      </w:r>
      <w:r w:rsidR="00537CFD">
        <w:rPr>
          <w:rFonts w:asciiTheme="minorHAnsi" w:hAnsiTheme="minorHAnsi" w:cstheme="minorHAnsi"/>
        </w:rPr>
        <w:t>5</w:t>
      </w:r>
      <w:r>
        <w:rPr>
          <w:rFonts w:asciiTheme="minorHAnsi" w:hAnsiTheme="minorHAnsi" w:cstheme="minorHAnsi"/>
        </w:rPr>
        <w:t xml:space="preserve"> </w:t>
      </w:r>
      <w:r>
        <w:rPr>
          <w:rFonts w:asciiTheme="minorHAnsi" w:hAnsiTheme="minorHAnsi" w:cstheme="minorHAnsi"/>
        </w:rPr>
        <w:tab/>
      </w:r>
      <w:r w:rsidR="006B3D03" w:rsidRPr="006B3D03">
        <w:rPr>
          <w:rFonts w:asciiTheme="minorHAnsi" w:hAnsiTheme="minorHAnsi" w:cstheme="minorHAnsi"/>
        </w:rPr>
        <w:t xml:space="preserve">Tenderers should ensure that they register their interest in this Competition, by clicking on the “Accept” button on </w:t>
      </w:r>
      <w:hyperlink r:id="rId14" w:history="1">
        <w:r w:rsidR="00301D9B" w:rsidRPr="0031055F">
          <w:rPr>
            <w:rStyle w:val="Hyperlink"/>
            <w:rFonts w:asciiTheme="minorHAnsi" w:hAnsiTheme="minorHAnsi" w:cstheme="minorHAnsi"/>
          </w:rPr>
          <w:t>www.etenders.gov.ie</w:t>
        </w:r>
      </w:hyperlink>
      <w:r w:rsidR="00301D9B">
        <w:rPr>
          <w:rFonts w:asciiTheme="minorHAnsi" w:hAnsiTheme="minorHAnsi" w:cstheme="minorHAnsi"/>
        </w:rPr>
        <w:t xml:space="preserve"> </w:t>
      </w:r>
      <w:r w:rsidR="006B3D03" w:rsidRPr="006B3D03">
        <w:rPr>
          <w:rFonts w:asciiTheme="minorHAnsi" w:hAnsiTheme="minorHAnsi" w:cstheme="minorHAnsi"/>
        </w:rPr>
        <w:t xml:space="preserve">, </w:t>
      </w:r>
      <w:proofErr w:type="gramStart"/>
      <w:r w:rsidR="006B3D03" w:rsidRPr="006B3D03">
        <w:rPr>
          <w:rFonts w:asciiTheme="minorHAnsi" w:hAnsiTheme="minorHAnsi" w:cstheme="minorHAnsi"/>
        </w:rPr>
        <w:t>in order to</w:t>
      </w:r>
      <w:proofErr w:type="gramEnd"/>
      <w:r w:rsidR="006B3D03" w:rsidRPr="006B3D03">
        <w:rPr>
          <w:rFonts w:asciiTheme="minorHAnsi" w:hAnsiTheme="minorHAnsi" w:cstheme="minorHAnsi"/>
        </w:rPr>
        <w:t xml:space="preserve"> receive all responses to queries and other updates in relation to this Competition.</w:t>
      </w:r>
    </w:p>
    <w:tbl>
      <w:tblPr>
        <w:tblW w:w="0" w:type="auto"/>
        <w:tblBorders>
          <w:bottom w:val="single" w:sz="12" w:space="0" w:color="C0504D" w:themeColor="accent2"/>
        </w:tblBorders>
        <w:tblLook w:val="04A0" w:firstRow="1" w:lastRow="0" w:firstColumn="1" w:lastColumn="0" w:noHBand="0" w:noVBand="1"/>
      </w:tblPr>
      <w:tblGrid>
        <w:gridCol w:w="9026"/>
      </w:tblGrid>
      <w:tr w:rsidR="00F53509" w:rsidRPr="00732BAF" w14:paraId="7940343E" w14:textId="77777777" w:rsidTr="00421FD8">
        <w:trPr>
          <w:trHeight w:val="344"/>
        </w:trPr>
        <w:tc>
          <w:tcPr>
            <w:tcW w:w="9303" w:type="dxa"/>
          </w:tcPr>
          <w:p w14:paraId="6D087A14" w14:textId="77777777" w:rsidR="00F53509" w:rsidRPr="00732BAF" w:rsidRDefault="00F53509" w:rsidP="004655C6">
            <w:pPr>
              <w:spacing w:after="0"/>
              <w:ind w:left="720" w:hanging="720"/>
              <w:jc w:val="both"/>
              <w:rPr>
                <w:rFonts w:asciiTheme="minorHAnsi" w:hAnsiTheme="minorHAnsi" w:cstheme="minorHAnsi"/>
                <w:b/>
              </w:rPr>
            </w:pPr>
            <w:r w:rsidRPr="00732BAF">
              <w:rPr>
                <w:rFonts w:asciiTheme="minorHAnsi" w:hAnsiTheme="minorHAnsi" w:cstheme="minorHAnsi"/>
                <w:b/>
              </w:rPr>
              <w:lastRenderedPageBreak/>
              <w:t>Part 2: Instructions to Tenderers</w:t>
            </w:r>
          </w:p>
        </w:tc>
      </w:tr>
    </w:tbl>
    <w:p w14:paraId="2F212CC7" w14:textId="77777777" w:rsidR="00803D76" w:rsidRPr="00732BAF" w:rsidRDefault="00803D76" w:rsidP="00C52589">
      <w:pPr>
        <w:spacing w:after="0"/>
        <w:ind w:left="720"/>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2203ADA1" w14:textId="77777777" w:rsidTr="00421FD8">
        <w:tc>
          <w:tcPr>
            <w:tcW w:w="8856" w:type="dxa"/>
          </w:tcPr>
          <w:p w14:paraId="26BFAAAE" w14:textId="17B809B3" w:rsidR="00F53509" w:rsidRPr="00732BAF" w:rsidRDefault="00F53509" w:rsidP="004655C6">
            <w:pPr>
              <w:spacing w:after="0"/>
              <w:jc w:val="both"/>
              <w:rPr>
                <w:rFonts w:asciiTheme="minorHAnsi" w:hAnsiTheme="minorHAnsi" w:cstheme="minorHAnsi"/>
                <w:b/>
              </w:rPr>
            </w:pPr>
            <w:r w:rsidRPr="00732BAF">
              <w:rPr>
                <w:rFonts w:asciiTheme="minorHAnsi" w:hAnsiTheme="minorHAnsi" w:cstheme="minorHAnsi"/>
                <w:b/>
              </w:rPr>
              <w:t>2.1</w:t>
            </w:r>
            <w:r w:rsidR="00B4153B">
              <w:rPr>
                <w:rFonts w:asciiTheme="minorHAnsi" w:hAnsiTheme="minorHAnsi" w:cstheme="minorHAnsi"/>
                <w:b/>
              </w:rPr>
              <w:t xml:space="preserve"> </w:t>
            </w:r>
            <w:r w:rsidRPr="00732BAF">
              <w:rPr>
                <w:rFonts w:asciiTheme="minorHAnsi" w:hAnsiTheme="minorHAnsi" w:cstheme="minorHAnsi"/>
                <w:b/>
              </w:rPr>
              <w:tab/>
              <w:t xml:space="preserve">Introduction to this RFT </w:t>
            </w:r>
          </w:p>
        </w:tc>
      </w:tr>
    </w:tbl>
    <w:p w14:paraId="0228B9DB" w14:textId="77777777" w:rsidR="00803D76" w:rsidRPr="00732BAF" w:rsidRDefault="00803D76" w:rsidP="00803D76">
      <w:pPr>
        <w:spacing w:after="0"/>
        <w:rPr>
          <w:rFonts w:asciiTheme="minorHAnsi" w:hAnsiTheme="minorHAnsi" w:cstheme="minorHAnsi"/>
        </w:rPr>
      </w:pPr>
    </w:p>
    <w:p w14:paraId="6F6EBB28" w14:textId="77777777" w:rsidR="00803D76" w:rsidRPr="00732BAF" w:rsidRDefault="00803D76" w:rsidP="00421FD8">
      <w:pPr>
        <w:spacing w:after="0"/>
        <w:ind w:left="720" w:hanging="720"/>
        <w:jc w:val="both"/>
        <w:rPr>
          <w:rFonts w:asciiTheme="minorHAnsi" w:hAnsiTheme="minorHAnsi" w:cstheme="minorHAnsi"/>
        </w:rPr>
      </w:pPr>
      <w:r w:rsidRPr="00732BAF">
        <w:rPr>
          <w:rFonts w:asciiTheme="minorHAnsi" w:hAnsiTheme="minorHAnsi" w:cstheme="minorHAnsi"/>
        </w:rPr>
        <w:t>2.1.1</w:t>
      </w:r>
      <w:r w:rsidRPr="00732BAF">
        <w:rPr>
          <w:rFonts w:asciiTheme="minorHAnsi" w:hAnsiTheme="minorHAnsi" w:cstheme="minorHAnsi"/>
        </w:rPr>
        <w:tab/>
        <w:t>While every effort has been made to provide comprehensive and accurate background information and requirements and specifications, Tenderers must form their own conclusions about the solution needed to meet the requirements set out in this RFT. Tenderers and recipients of this RFT may wish to consult their own legal advisers in relation to this RFT or the subject matter thereof.</w:t>
      </w:r>
    </w:p>
    <w:p w14:paraId="060EDB02" w14:textId="77777777" w:rsidR="00803D76" w:rsidRPr="00732BAF" w:rsidRDefault="00803D76" w:rsidP="00421FD8">
      <w:pPr>
        <w:spacing w:after="0"/>
        <w:ind w:left="720" w:hanging="720"/>
        <w:jc w:val="both"/>
        <w:rPr>
          <w:rFonts w:asciiTheme="minorHAnsi" w:hAnsiTheme="minorHAnsi" w:cstheme="minorHAnsi"/>
        </w:rPr>
      </w:pPr>
    </w:p>
    <w:p w14:paraId="02F48E4F" w14:textId="135F0C30" w:rsidR="00803D76" w:rsidRPr="00732BAF" w:rsidRDefault="00803D76" w:rsidP="00E3007A">
      <w:pPr>
        <w:spacing w:after="0"/>
        <w:ind w:left="720" w:hanging="720"/>
        <w:rPr>
          <w:rFonts w:asciiTheme="minorHAnsi" w:hAnsiTheme="minorHAnsi" w:cstheme="minorHAnsi"/>
        </w:rPr>
      </w:pPr>
      <w:r w:rsidRPr="00732BAF">
        <w:rPr>
          <w:rFonts w:asciiTheme="minorHAnsi" w:hAnsiTheme="minorHAnsi" w:cstheme="minorHAnsi"/>
        </w:rPr>
        <w:t>2.1.2</w:t>
      </w:r>
      <w:r w:rsidRPr="00732BAF">
        <w:rPr>
          <w:rFonts w:asciiTheme="minorHAnsi" w:hAnsiTheme="minorHAnsi" w:cstheme="minorHAnsi"/>
        </w:rPr>
        <w:tab/>
        <w:t>All information supplied by Tenderers may be treated as contractually binding on the Tenderers</w:t>
      </w:r>
      <w:r w:rsidR="006B3D03">
        <w:rPr>
          <w:rFonts w:asciiTheme="minorHAnsi" w:hAnsiTheme="minorHAnsi" w:cstheme="minorHAnsi"/>
        </w:rPr>
        <w:t xml:space="preserve"> </w:t>
      </w:r>
      <w:r w:rsidRPr="00732BAF">
        <w:rPr>
          <w:rFonts w:asciiTheme="minorHAnsi" w:hAnsiTheme="minorHAnsi" w:cstheme="minorHAnsi"/>
        </w:rPr>
        <w:t xml:space="preserve">if accepted by the </w:t>
      </w:r>
      <w:r w:rsidR="00613C31" w:rsidRPr="00732BAF">
        <w:rPr>
          <w:rFonts w:asciiTheme="minorHAnsi" w:hAnsiTheme="minorHAnsi" w:cstheme="minorHAnsi"/>
        </w:rPr>
        <w:t>Contracting Authority</w:t>
      </w:r>
      <w:r w:rsidRPr="00732BAF">
        <w:rPr>
          <w:rFonts w:asciiTheme="minorHAnsi" w:hAnsiTheme="minorHAnsi" w:cstheme="minorHAnsi"/>
        </w:rPr>
        <w:t>.</w:t>
      </w:r>
      <w:r w:rsidRPr="00732BAF">
        <w:rPr>
          <w:rFonts w:asciiTheme="minorHAnsi" w:hAnsiTheme="minorHAnsi" w:cstheme="minorHAnsi"/>
        </w:rPr>
        <w:cr/>
      </w:r>
    </w:p>
    <w:p w14:paraId="7B04111C" w14:textId="77777777" w:rsidR="00803D76" w:rsidRPr="00732BAF" w:rsidRDefault="00803D76" w:rsidP="00421FD8">
      <w:pPr>
        <w:spacing w:after="0"/>
        <w:ind w:left="720" w:hanging="720"/>
        <w:jc w:val="both"/>
        <w:rPr>
          <w:rFonts w:asciiTheme="minorHAnsi" w:hAnsiTheme="minorHAnsi" w:cstheme="minorHAnsi"/>
        </w:rPr>
      </w:pPr>
      <w:r w:rsidRPr="00732BAF">
        <w:rPr>
          <w:rFonts w:asciiTheme="minorHAnsi" w:hAnsiTheme="minorHAnsi" w:cstheme="minorHAnsi"/>
        </w:rPr>
        <w:t>2.1.3</w:t>
      </w:r>
      <w:r w:rsidRPr="00732BAF">
        <w:rPr>
          <w:rFonts w:asciiTheme="minorHAnsi" w:hAnsiTheme="minorHAnsi" w:cstheme="minorHAnsi"/>
        </w:rPr>
        <w:tab/>
        <w:t xml:space="preserve">No commitment of any kind, contractual or otherwise shall exist unless and until a written contract has been </w:t>
      </w:r>
      <w:r w:rsidR="007310E2" w:rsidRPr="00732BAF">
        <w:rPr>
          <w:rFonts w:asciiTheme="minorHAnsi" w:hAnsiTheme="minorHAnsi" w:cstheme="minorHAnsi"/>
        </w:rPr>
        <w:t xml:space="preserve">established </w:t>
      </w:r>
      <w:r w:rsidRPr="00732BAF">
        <w:rPr>
          <w:rFonts w:asciiTheme="minorHAnsi" w:hAnsiTheme="minorHAnsi" w:cstheme="minorHAnsi"/>
        </w:rPr>
        <w:t xml:space="preserve">by or on behalf of the </w:t>
      </w:r>
      <w:r w:rsidR="00613C31" w:rsidRPr="00732BAF">
        <w:rPr>
          <w:rFonts w:asciiTheme="minorHAnsi" w:hAnsiTheme="minorHAnsi" w:cstheme="minorHAnsi"/>
        </w:rPr>
        <w:t>Contracting Authority</w:t>
      </w:r>
      <w:r w:rsidRPr="00732BAF">
        <w:rPr>
          <w:rFonts w:asciiTheme="minorHAnsi" w:hAnsiTheme="minorHAnsi" w:cstheme="minorHAnsi"/>
        </w:rPr>
        <w:t xml:space="preserve">. Any notification of preferred bidder status by the </w:t>
      </w:r>
      <w:r w:rsidR="00613C31" w:rsidRPr="00732BAF">
        <w:rPr>
          <w:rFonts w:asciiTheme="minorHAnsi" w:hAnsiTheme="minorHAnsi" w:cstheme="minorHAnsi"/>
        </w:rPr>
        <w:t>Contracting Authority</w:t>
      </w:r>
      <w:r w:rsidRPr="00732BAF">
        <w:rPr>
          <w:rFonts w:asciiTheme="minorHAnsi" w:hAnsiTheme="minorHAnsi" w:cstheme="minorHAnsi"/>
        </w:rPr>
        <w:t xml:space="preserve"> shall not give rise to any enforceable rights by the Tenderer. The </w:t>
      </w:r>
      <w:r w:rsidR="00613C31" w:rsidRPr="00732BAF">
        <w:rPr>
          <w:rFonts w:asciiTheme="minorHAnsi" w:hAnsiTheme="minorHAnsi" w:cstheme="minorHAnsi"/>
        </w:rPr>
        <w:t>Contracting Authority</w:t>
      </w:r>
      <w:r w:rsidRPr="00732BAF">
        <w:rPr>
          <w:rFonts w:asciiTheme="minorHAnsi" w:hAnsiTheme="minorHAnsi" w:cstheme="minorHAnsi"/>
        </w:rPr>
        <w:t xml:space="preserve"> may cancel this procurement competition at any time prior to a written contract being </w:t>
      </w:r>
      <w:r w:rsidR="007310E2" w:rsidRPr="00732BAF">
        <w:rPr>
          <w:rFonts w:asciiTheme="minorHAnsi" w:hAnsiTheme="minorHAnsi" w:cstheme="minorHAnsi"/>
        </w:rPr>
        <w:t xml:space="preserve">established </w:t>
      </w:r>
      <w:r w:rsidRPr="00732BAF">
        <w:rPr>
          <w:rFonts w:asciiTheme="minorHAnsi" w:hAnsiTheme="minorHAnsi" w:cstheme="minorHAnsi"/>
        </w:rPr>
        <w:t xml:space="preserve">by or on behalf of the </w:t>
      </w:r>
      <w:r w:rsidR="00613C31" w:rsidRPr="00732BAF">
        <w:rPr>
          <w:rFonts w:asciiTheme="minorHAnsi" w:hAnsiTheme="minorHAnsi" w:cstheme="minorHAnsi"/>
        </w:rPr>
        <w:t>Contracting Authority</w:t>
      </w:r>
      <w:r w:rsidRPr="00732BAF">
        <w:rPr>
          <w:rFonts w:asciiTheme="minorHAnsi" w:hAnsiTheme="minorHAnsi" w:cstheme="minorHAnsi"/>
        </w:rPr>
        <w:t xml:space="preserve">. </w:t>
      </w:r>
      <w:r w:rsidR="009203E6" w:rsidRPr="00732BAF">
        <w:rPr>
          <w:rFonts w:asciiTheme="minorHAnsi" w:hAnsiTheme="minorHAnsi" w:cstheme="minorHAnsi"/>
        </w:rPr>
        <w:t>While the Contracting Authority is seeking best value for money, the</w:t>
      </w:r>
      <w:r w:rsidRPr="00732BAF">
        <w:rPr>
          <w:rFonts w:asciiTheme="minorHAnsi" w:hAnsiTheme="minorHAnsi" w:cstheme="minorHAnsi"/>
        </w:rPr>
        <w:t xml:space="preserve"> </w:t>
      </w:r>
      <w:r w:rsidR="00613C31" w:rsidRPr="00732BAF">
        <w:rPr>
          <w:rFonts w:asciiTheme="minorHAnsi" w:hAnsiTheme="minorHAnsi" w:cstheme="minorHAnsi"/>
        </w:rPr>
        <w:t>Contracting Authority</w:t>
      </w:r>
      <w:r w:rsidRPr="00732BAF">
        <w:rPr>
          <w:rFonts w:asciiTheme="minorHAnsi" w:hAnsiTheme="minorHAnsi" w:cstheme="minorHAnsi"/>
        </w:rPr>
        <w:t xml:space="preserve"> does not bind itself to accept the lowest priced or any Tender.</w:t>
      </w:r>
    </w:p>
    <w:p w14:paraId="66116A04" w14:textId="77777777" w:rsidR="00803D76" w:rsidRPr="00732BAF" w:rsidRDefault="00803D76" w:rsidP="00421FD8">
      <w:pPr>
        <w:spacing w:after="0"/>
        <w:ind w:left="720" w:hanging="720"/>
        <w:jc w:val="both"/>
        <w:rPr>
          <w:rFonts w:asciiTheme="minorHAnsi" w:hAnsiTheme="minorHAnsi" w:cstheme="minorHAnsi"/>
        </w:rPr>
      </w:pPr>
    </w:p>
    <w:p w14:paraId="451CFC30" w14:textId="77777777" w:rsidR="00765E53" w:rsidRPr="00732BAF" w:rsidRDefault="00803D76" w:rsidP="00421FD8">
      <w:pPr>
        <w:spacing w:after="0"/>
        <w:ind w:left="720" w:hanging="720"/>
        <w:jc w:val="both"/>
        <w:rPr>
          <w:rFonts w:asciiTheme="minorHAnsi" w:hAnsiTheme="minorHAnsi" w:cstheme="minorHAnsi"/>
        </w:rPr>
      </w:pPr>
      <w:r w:rsidRPr="00732BAF">
        <w:rPr>
          <w:rFonts w:asciiTheme="minorHAnsi" w:hAnsiTheme="minorHAnsi" w:cstheme="minorHAnsi"/>
        </w:rPr>
        <w:t>2.1.4</w:t>
      </w:r>
      <w:r w:rsidRPr="00732BAF">
        <w:rPr>
          <w:rFonts w:asciiTheme="minorHAnsi" w:hAnsiTheme="minorHAnsi" w:cstheme="minorHAnsi"/>
        </w:rPr>
        <w:tab/>
        <w:t xml:space="preserve">This RFT supersedes and replaces all previous documentation, communications and correspondence between the </w:t>
      </w:r>
      <w:r w:rsidR="00613C31" w:rsidRPr="00732BAF">
        <w:rPr>
          <w:rFonts w:asciiTheme="minorHAnsi" w:hAnsiTheme="minorHAnsi" w:cstheme="minorHAnsi"/>
        </w:rPr>
        <w:t>Contracting Authority</w:t>
      </w:r>
      <w:r w:rsidRPr="00732BAF">
        <w:rPr>
          <w:rFonts w:asciiTheme="minorHAnsi" w:hAnsiTheme="minorHAnsi" w:cstheme="minorHAnsi"/>
        </w:rPr>
        <w:t xml:space="preserve"> and Tenderers, and Tenderers should place no reliance on such previous documentation and correspondence. Tenderers to this RFT should study the contents of this RFT carefully, including the information and documents contained in the Appendices. The Tenderers attention is drawn to the Tendere</w:t>
      </w:r>
      <w:r w:rsidR="00765E53" w:rsidRPr="00732BAF">
        <w:rPr>
          <w:rFonts w:asciiTheme="minorHAnsi" w:hAnsiTheme="minorHAnsi" w:cstheme="minorHAnsi"/>
        </w:rPr>
        <w:t>rs’ aide-memoire at Appendix 4.</w:t>
      </w:r>
    </w:p>
    <w:p w14:paraId="04038406" w14:textId="77777777" w:rsidR="00BE0ACB" w:rsidRPr="00732BAF" w:rsidRDefault="00BE0ACB" w:rsidP="004655C6">
      <w:pPr>
        <w:spacing w:after="0"/>
        <w:ind w:left="720" w:hanging="720"/>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2F9E70B9" w14:textId="77777777" w:rsidTr="00C228A2">
        <w:tc>
          <w:tcPr>
            <w:tcW w:w="8856" w:type="dxa"/>
          </w:tcPr>
          <w:p w14:paraId="15EC91B4" w14:textId="281A5C11" w:rsidR="00F53509" w:rsidRPr="00732BAF" w:rsidRDefault="00F53509" w:rsidP="00792ED5">
            <w:pPr>
              <w:spacing w:after="0"/>
              <w:ind w:left="720" w:hanging="720"/>
              <w:rPr>
                <w:rFonts w:asciiTheme="minorHAnsi" w:hAnsiTheme="minorHAnsi" w:cstheme="minorHAnsi"/>
                <w:b/>
                <w:highlight w:val="green"/>
              </w:rPr>
            </w:pPr>
            <w:r w:rsidRPr="00732BAF">
              <w:rPr>
                <w:rFonts w:asciiTheme="minorHAnsi" w:hAnsiTheme="minorHAnsi" w:cstheme="minorHAnsi"/>
                <w:b/>
              </w:rPr>
              <w:t>2.2</w:t>
            </w:r>
            <w:r w:rsidR="00261197">
              <w:rPr>
                <w:rFonts w:asciiTheme="minorHAnsi" w:hAnsiTheme="minorHAnsi" w:cstheme="minorHAnsi"/>
                <w:b/>
              </w:rPr>
              <w:t xml:space="preserve">       </w:t>
            </w:r>
            <w:r w:rsidRPr="00732BAF">
              <w:rPr>
                <w:rFonts w:asciiTheme="minorHAnsi" w:hAnsiTheme="minorHAnsi" w:cstheme="minorHAnsi"/>
                <w:b/>
              </w:rPr>
              <w:t xml:space="preserve">Compliant Tenders </w:t>
            </w:r>
          </w:p>
        </w:tc>
      </w:tr>
    </w:tbl>
    <w:p w14:paraId="6C5723E0" w14:textId="77777777" w:rsidR="00F53509" w:rsidRPr="00732BAF" w:rsidRDefault="00F53509" w:rsidP="00803D76">
      <w:pPr>
        <w:spacing w:after="0"/>
        <w:ind w:left="720" w:hanging="720"/>
        <w:rPr>
          <w:rFonts w:asciiTheme="minorHAnsi" w:hAnsiTheme="minorHAnsi" w:cstheme="minorHAnsi"/>
          <w:highlight w:val="green"/>
        </w:rPr>
      </w:pPr>
    </w:p>
    <w:p w14:paraId="66082AD4" w14:textId="7CD73D8F" w:rsidR="00803D76" w:rsidRPr="00732BAF" w:rsidRDefault="00765E53" w:rsidP="00E3007A">
      <w:pPr>
        <w:spacing w:after="0"/>
        <w:ind w:left="720" w:hanging="720"/>
        <w:rPr>
          <w:rFonts w:asciiTheme="minorHAnsi" w:hAnsiTheme="minorHAnsi" w:cstheme="minorHAnsi"/>
        </w:rPr>
      </w:pPr>
      <w:r w:rsidRPr="00732BAF">
        <w:rPr>
          <w:rFonts w:asciiTheme="minorHAnsi" w:hAnsiTheme="minorHAnsi" w:cstheme="minorHAnsi"/>
        </w:rPr>
        <w:t>2.2.1</w:t>
      </w:r>
      <w:r w:rsidRPr="00732BAF">
        <w:rPr>
          <w:rFonts w:asciiTheme="minorHAnsi" w:hAnsiTheme="minorHAnsi" w:cstheme="minorHAnsi"/>
        </w:rPr>
        <w:tab/>
        <w:t>F</w:t>
      </w:r>
      <w:r w:rsidR="00803D76" w:rsidRPr="00732BAF">
        <w:rPr>
          <w:rFonts w:asciiTheme="minorHAnsi" w:hAnsiTheme="minorHAnsi" w:cstheme="minorHAnsi"/>
        </w:rPr>
        <w:t>ailure to comply with the requirements of this paragraph 2.2.1 may render the Tender non-compliant and the Tender may be</w:t>
      </w:r>
      <w:r w:rsidRPr="00732BAF">
        <w:rPr>
          <w:rFonts w:asciiTheme="minorHAnsi" w:hAnsiTheme="minorHAnsi" w:cstheme="minorHAnsi"/>
        </w:rPr>
        <w:t xml:space="preserve"> rejected. Tenderers must: </w:t>
      </w:r>
      <w:r w:rsidRPr="00732BAF">
        <w:rPr>
          <w:rFonts w:asciiTheme="minorHAnsi" w:hAnsiTheme="minorHAnsi" w:cstheme="minorHAnsi"/>
        </w:rPr>
        <w:cr/>
      </w:r>
      <w:r w:rsidRPr="00732BAF">
        <w:rPr>
          <w:rFonts w:asciiTheme="minorHAnsi" w:hAnsiTheme="minorHAnsi" w:cstheme="minorHAnsi"/>
        </w:rPr>
        <w:cr/>
        <w:t>a.</w:t>
      </w:r>
      <w:r w:rsidRPr="00732BAF">
        <w:rPr>
          <w:rFonts w:asciiTheme="minorHAnsi" w:hAnsiTheme="minorHAnsi" w:cstheme="minorHAnsi"/>
        </w:rPr>
        <w:tab/>
        <w:t>I</w:t>
      </w:r>
      <w:r w:rsidR="00803D76" w:rsidRPr="00732BAF">
        <w:rPr>
          <w:rFonts w:asciiTheme="minorHAnsi" w:hAnsiTheme="minorHAnsi" w:cstheme="minorHAnsi"/>
        </w:rPr>
        <w:t>nclude all documenta</w:t>
      </w:r>
      <w:r w:rsidRPr="00732BAF">
        <w:rPr>
          <w:rFonts w:asciiTheme="minorHAnsi" w:hAnsiTheme="minorHAnsi" w:cstheme="minorHAnsi"/>
        </w:rPr>
        <w:t>tion specified in this RFT;</w:t>
      </w:r>
      <w:r w:rsidRPr="00732BAF">
        <w:rPr>
          <w:rFonts w:asciiTheme="minorHAnsi" w:hAnsiTheme="minorHAnsi" w:cstheme="minorHAnsi"/>
        </w:rPr>
        <w:cr/>
        <w:t>b.</w:t>
      </w:r>
      <w:r w:rsidRPr="00732BAF">
        <w:rPr>
          <w:rFonts w:asciiTheme="minorHAnsi" w:hAnsiTheme="minorHAnsi" w:cstheme="minorHAnsi"/>
        </w:rPr>
        <w:tab/>
      </w:r>
      <w:r w:rsidR="00803D76" w:rsidRPr="00732BAF">
        <w:rPr>
          <w:rFonts w:asciiTheme="minorHAnsi" w:hAnsiTheme="minorHAnsi" w:cstheme="minorHAnsi"/>
        </w:rPr>
        <w:t>Follow the format of this RFT and respond to each element in the order as set out in this RFT;</w:t>
      </w:r>
      <w:r w:rsidR="00803D76" w:rsidRPr="00732BAF">
        <w:rPr>
          <w:rFonts w:asciiTheme="minorHAnsi" w:hAnsiTheme="minorHAnsi" w:cstheme="minorHAnsi"/>
        </w:rPr>
        <w:cr/>
        <w:t>c.</w:t>
      </w:r>
      <w:r w:rsidRPr="00732BAF">
        <w:rPr>
          <w:rFonts w:asciiTheme="minorHAnsi" w:hAnsiTheme="minorHAnsi" w:cstheme="minorHAnsi"/>
        </w:rPr>
        <w:tab/>
      </w:r>
      <w:r w:rsidR="00803D76" w:rsidRPr="00732BAF">
        <w:rPr>
          <w:rFonts w:asciiTheme="minorHAnsi" w:hAnsiTheme="minorHAnsi" w:cstheme="minorHAnsi"/>
        </w:rPr>
        <w:t>Comply with all requirements as set out within this RFT.</w:t>
      </w:r>
      <w:r w:rsidR="00803D76" w:rsidRPr="00732BAF">
        <w:rPr>
          <w:rFonts w:asciiTheme="minorHAnsi" w:hAnsiTheme="minorHAnsi" w:cstheme="minorHAnsi"/>
        </w:rPr>
        <w:cr/>
      </w:r>
    </w:p>
    <w:p w14:paraId="625FFAEE" w14:textId="77777777" w:rsidR="00765E53" w:rsidRPr="00732BAF" w:rsidRDefault="00765E53" w:rsidP="00C228A2">
      <w:pPr>
        <w:spacing w:after="0"/>
        <w:ind w:left="720" w:hanging="720"/>
        <w:jc w:val="both"/>
        <w:rPr>
          <w:rFonts w:asciiTheme="minorHAnsi" w:hAnsiTheme="minorHAnsi" w:cstheme="minorHAnsi"/>
        </w:rPr>
      </w:pPr>
      <w:r w:rsidRPr="00732BAF">
        <w:rPr>
          <w:rFonts w:asciiTheme="minorHAnsi" w:hAnsiTheme="minorHAnsi" w:cstheme="minorHAnsi"/>
        </w:rPr>
        <w:t>2.2.2</w:t>
      </w:r>
      <w:r w:rsidRPr="00732BAF">
        <w:rPr>
          <w:rFonts w:asciiTheme="minorHAnsi" w:hAnsiTheme="minorHAnsi" w:cstheme="minorHAnsi"/>
        </w:rPr>
        <w:tab/>
      </w:r>
      <w:r w:rsidR="00803D76" w:rsidRPr="00732BAF">
        <w:rPr>
          <w:rFonts w:asciiTheme="minorHAnsi" w:hAnsiTheme="minorHAnsi" w:cstheme="minorHAnsi"/>
        </w:rPr>
        <w:t>If the RFT is altered or edited in any way, the subsequent Tender may be deemed non</w:t>
      </w:r>
      <w:r w:rsidRPr="00732BAF">
        <w:rPr>
          <w:rFonts w:asciiTheme="minorHAnsi" w:hAnsiTheme="minorHAnsi" w:cstheme="minorHAnsi"/>
        </w:rPr>
        <w:t>-compliant and may be rejected.</w:t>
      </w:r>
    </w:p>
    <w:p w14:paraId="172A563A" w14:textId="77777777" w:rsidR="00765E53" w:rsidRDefault="00765E53" w:rsidP="00C228A2">
      <w:pPr>
        <w:spacing w:after="0"/>
        <w:ind w:left="720" w:hanging="720"/>
        <w:jc w:val="both"/>
        <w:rPr>
          <w:rFonts w:asciiTheme="minorHAnsi" w:hAnsiTheme="minorHAnsi" w:cstheme="minorHAnsi"/>
        </w:rPr>
      </w:pPr>
    </w:p>
    <w:p w14:paraId="4E3AB9C6" w14:textId="01CE320E" w:rsidR="0042000B" w:rsidRPr="00732BAF" w:rsidRDefault="00765E53" w:rsidP="00E3007A">
      <w:pPr>
        <w:spacing w:after="0"/>
        <w:ind w:left="720" w:hanging="720"/>
        <w:rPr>
          <w:rFonts w:asciiTheme="minorHAnsi" w:hAnsiTheme="minorHAnsi" w:cstheme="minorHAnsi"/>
        </w:rPr>
      </w:pPr>
      <w:r w:rsidRPr="00732BAF">
        <w:rPr>
          <w:rFonts w:asciiTheme="minorHAnsi" w:hAnsiTheme="minorHAnsi" w:cstheme="minorHAnsi"/>
        </w:rPr>
        <w:t>2.2.3</w:t>
      </w:r>
      <w:r w:rsidRPr="00732BAF">
        <w:rPr>
          <w:rFonts w:asciiTheme="minorHAnsi" w:hAnsiTheme="minorHAnsi" w:cstheme="minorHAnsi"/>
        </w:rPr>
        <w:tab/>
      </w:r>
      <w:r w:rsidR="00803D76" w:rsidRPr="00732BAF">
        <w:rPr>
          <w:rFonts w:asciiTheme="minorHAnsi" w:hAnsiTheme="minorHAnsi" w:cstheme="minorHAnsi"/>
        </w:rPr>
        <w:t>Failure to comply with the requirements of this paragraph 2.2.3 will render the Tender non-compliant and it will</w:t>
      </w:r>
      <w:r w:rsidRPr="00732BAF">
        <w:rPr>
          <w:rFonts w:asciiTheme="minorHAnsi" w:hAnsiTheme="minorHAnsi" w:cstheme="minorHAnsi"/>
        </w:rPr>
        <w:t xml:space="preserve"> be rejected. Tenders must:</w:t>
      </w:r>
      <w:r w:rsidRPr="00732BAF">
        <w:rPr>
          <w:rFonts w:asciiTheme="minorHAnsi" w:hAnsiTheme="minorHAnsi" w:cstheme="minorHAnsi"/>
        </w:rPr>
        <w:cr/>
      </w:r>
      <w:r w:rsidRPr="00732BAF">
        <w:rPr>
          <w:rFonts w:asciiTheme="minorHAnsi" w:hAnsiTheme="minorHAnsi" w:cstheme="minorHAnsi"/>
        </w:rPr>
        <w:cr/>
      </w:r>
      <w:r w:rsidRPr="00732BAF">
        <w:rPr>
          <w:rFonts w:asciiTheme="minorHAnsi" w:hAnsiTheme="minorHAnsi" w:cstheme="minorHAnsi"/>
        </w:rPr>
        <w:lastRenderedPageBreak/>
        <w:t>a.</w:t>
      </w:r>
      <w:r w:rsidRPr="00732BAF">
        <w:rPr>
          <w:rFonts w:asciiTheme="minorHAnsi" w:hAnsiTheme="minorHAnsi" w:cstheme="minorHAnsi"/>
        </w:rPr>
        <w:tab/>
      </w:r>
      <w:r w:rsidR="00803D76" w:rsidRPr="00732BAF">
        <w:rPr>
          <w:rFonts w:asciiTheme="minorHAnsi" w:hAnsiTheme="minorHAnsi" w:cstheme="minorHAnsi"/>
        </w:rPr>
        <w:t xml:space="preserve">Be received by 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in accordance with paragraphs </w:t>
      </w:r>
      <w:r w:rsidR="000B713B" w:rsidRPr="00732BAF">
        <w:rPr>
          <w:rFonts w:asciiTheme="minorHAnsi" w:hAnsiTheme="minorHAnsi" w:cstheme="minorHAnsi"/>
        </w:rPr>
        <w:tab/>
      </w:r>
      <w:r w:rsidRPr="00732BAF">
        <w:rPr>
          <w:rFonts w:asciiTheme="minorHAnsi" w:hAnsiTheme="minorHAnsi" w:cstheme="minorHAnsi"/>
        </w:rPr>
        <w:t>2.6.1 and 2.6.2 below;</w:t>
      </w:r>
    </w:p>
    <w:p w14:paraId="3DF5BE71" w14:textId="77777777" w:rsidR="0042000B" w:rsidRPr="00732BAF" w:rsidRDefault="0042000B" w:rsidP="00C228A2">
      <w:pPr>
        <w:spacing w:after="0"/>
        <w:ind w:left="720" w:hanging="720"/>
        <w:jc w:val="both"/>
        <w:rPr>
          <w:rFonts w:asciiTheme="minorHAnsi" w:hAnsiTheme="minorHAnsi" w:cstheme="minorHAnsi"/>
          <w:color w:val="00B050"/>
        </w:rPr>
      </w:pPr>
    </w:p>
    <w:p w14:paraId="1797C2E7" w14:textId="0C1507A2" w:rsidR="00636D09" w:rsidRPr="00732BAF" w:rsidRDefault="00636D09" w:rsidP="00C228A2">
      <w:pPr>
        <w:spacing w:after="0"/>
        <w:ind w:left="1440" w:hanging="720"/>
        <w:jc w:val="both"/>
        <w:rPr>
          <w:rFonts w:asciiTheme="minorHAnsi" w:hAnsiTheme="minorHAnsi" w:cstheme="minorHAnsi"/>
        </w:rPr>
      </w:pPr>
      <w:r w:rsidRPr="00732BAF">
        <w:rPr>
          <w:rFonts w:asciiTheme="minorHAnsi" w:hAnsiTheme="minorHAnsi" w:cstheme="minorHAnsi"/>
        </w:rPr>
        <w:t>b.</w:t>
      </w:r>
      <w:r w:rsidRPr="00732BAF">
        <w:rPr>
          <w:rFonts w:asciiTheme="minorHAnsi" w:hAnsiTheme="minorHAnsi" w:cstheme="minorHAnsi"/>
        </w:rPr>
        <w:tab/>
      </w:r>
      <w:r w:rsidR="00FC1A06" w:rsidRPr="00732BAF">
        <w:rPr>
          <w:rFonts w:asciiTheme="minorHAnsi" w:hAnsiTheme="minorHAnsi" w:cstheme="minorHAnsi"/>
        </w:rPr>
        <w:t xml:space="preserve">Include a statement, confirming whether any of the excluding circumstances listed in Article 80 of EU Council Directive 2014/25/EU as implemented into Irish law by the European Union (Award of Contracts by Utilities Undertakings) Regulations 2016 (Statutory Instrument 286 of 2016), apply to the Tenderer. Tenderers from Ireland must include with the </w:t>
      </w:r>
      <w:r w:rsidR="00FC1A06" w:rsidRPr="00C22B46">
        <w:rPr>
          <w:rFonts w:asciiTheme="minorHAnsi" w:hAnsiTheme="minorHAnsi" w:cstheme="minorHAnsi"/>
        </w:rPr>
        <w:t>Tender the declaration at Appendix 5</w:t>
      </w:r>
      <w:r w:rsidR="00FC1A06" w:rsidRPr="00732BAF">
        <w:rPr>
          <w:rFonts w:asciiTheme="minorHAnsi" w:hAnsiTheme="minorHAnsi" w:cstheme="minorHAnsi"/>
        </w:rPr>
        <w:t xml:space="preserve"> to this RFT (“Declaration”).  For all Tenderers outside Ireland</w:t>
      </w:r>
      <w:r w:rsidR="00EC16EA">
        <w:rPr>
          <w:rFonts w:asciiTheme="minorHAnsi" w:hAnsiTheme="minorHAnsi" w:cstheme="minorHAnsi"/>
        </w:rPr>
        <w:t xml:space="preserve">, </w:t>
      </w:r>
      <w:r w:rsidR="00FC1A06" w:rsidRPr="00732BAF">
        <w:rPr>
          <w:rFonts w:asciiTheme="minorHAnsi" w:hAnsiTheme="minorHAnsi" w:cstheme="minorHAnsi"/>
        </w:rPr>
        <w:t>the statement must be evidenced, as required;</w:t>
      </w:r>
    </w:p>
    <w:p w14:paraId="341CE731" w14:textId="77777777" w:rsidR="000B713B" w:rsidRPr="00732BAF" w:rsidRDefault="000B713B" w:rsidP="00C228A2">
      <w:pPr>
        <w:spacing w:after="0"/>
        <w:ind w:left="1440" w:hanging="720"/>
        <w:jc w:val="both"/>
        <w:rPr>
          <w:rFonts w:asciiTheme="minorHAnsi" w:hAnsiTheme="minorHAnsi" w:cstheme="minorHAnsi"/>
        </w:rPr>
      </w:pPr>
    </w:p>
    <w:p w14:paraId="53DE2362" w14:textId="77777777" w:rsidR="00765E53" w:rsidRPr="00732BAF" w:rsidRDefault="00765E53" w:rsidP="00E3007A">
      <w:pPr>
        <w:spacing w:after="0"/>
        <w:ind w:left="1440" w:hanging="720"/>
        <w:rPr>
          <w:rFonts w:asciiTheme="minorHAnsi" w:hAnsiTheme="minorHAnsi" w:cstheme="minorHAnsi"/>
        </w:rPr>
      </w:pPr>
      <w:r w:rsidRPr="00732BAF">
        <w:rPr>
          <w:rFonts w:asciiTheme="minorHAnsi" w:hAnsiTheme="minorHAnsi" w:cstheme="minorHAnsi"/>
        </w:rPr>
        <w:t>c.</w:t>
      </w:r>
      <w:r w:rsidRPr="00732BAF">
        <w:rPr>
          <w:rFonts w:asciiTheme="minorHAnsi" w:hAnsiTheme="minorHAnsi" w:cstheme="minorHAnsi"/>
        </w:rPr>
        <w:tab/>
      </w:r>
      <w:r w:rsidR="00803D76" w:rsidRPr="00732BAF">
        <w:rPr>
          <w:rFonts w:asciiTheme="minorHAnsi" w:hAnsiTheme="minorHAnsi" w:cstheme="minorHAnsi"/>
        </w:rPr>
        <w:t>Include the statement required und</w:t>
      </w:r>
      <w:r w:rsidRPr="00732BAF">
        <w:rPr>
          <w:rFonts w:asciiTheme="minorHAnsi" w:hAnsiTheme="minorHAnsi" w:cstheme="minorHAnsi"/>
        </w:rPr>
        <w:t>er paragraph 2.4 below; and</w:t>
      </w:r>
      <w:r w:rsidRPr="00732BAF">
        <w:rPr>
          <w:rFonts w:asciiTheme="minorHAnsi" w:hAnsiTheme="minorHAnsi" w:cstheme="minorHAnsi"/>
        </w:rPr>
        <w:cr/>
      </w:r>
    </w:p>
    <w:p w14:paraId="0C00459D" w14:textId="77777777" w:rsidR="00860B1E" w:rsidRPr="00732BAF" w:rsidRDefault="00860B1E" w:rsidP="00C228A2">
      <w:pPr>
        <w:spacing w:after="0"/>
        <w:ind w:left="720" w:hanging="720"/>
        <w:jc w:val="both"/>
        <w:rPr>
          <w:rFonts w:asciiTheme="minorHAnsi" w:hAnsiTheme="minorHAnsi" w:cstheme="minorHAnsi"/>
        </w:rPr>
      </w:pPr>
      <w:r w:rsidRPr="00732BAF">
        <w:rPr>
          <w:rFonts w:asciiTheme="minorHAnsi" w:hAnsiTheme="minorHAnsi" w:cstheme="minorHAnsi"/>
        </w:rPr>
        <w:t>2.2.4</w:t>
      </w:r>
      <w:r w:rsidRPr="00732BAF">
        <w:rPr>
          <w:rFonts w:asciiTheme="minorHAnsi" w:hAnsiTheme="minorHAnsi" w:cstheme="minorHAnsi"/>
        </w:rPr>
        <w:tab/>
        <w:t>The Contracting Authority shall consider all compliant tenders against the award criteria in Part 3 of this RFT.</w:t>
      </w:r>
    </w:p>
    <w:p w14:paraId="017B57CE" w14:textId="77777777" w:rsidR="008C102C" w:rsidRPr="00732BAF" w:rsidRDefault="008C102C" w:rsidP="00C228A2">
      <w:pPr>
        <w:spacing w:after="0"/>
        <w:ind w:left="720" w:hanging="72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113B63CD" w14:textId="77777777" w:rsidTr="00C228A2">
        <w:tc>
          <w:tcPr>
            <w:tcW w:w="8856" w:type="dxa"/>
          </w:tcPr>
          <w:p w14:paraId="73E41D0D" w14:textId="4E3DB118" w:rsidR="00F53509" w:rsidRPr="00732BAF" w:rsidRDefault="00F31921" w:rsidP="00C228A2">
            <w:pPr>
              <w:spacing w:after="0"/>
              <w:ind w:left="720" w:hanging="720"/>
              <w:jc w:val="both"/>
              <w:rPr>
                <w:rFonts w:asciiTheme="minorHAnsi" w:hAnsiTheme="minorHAnsi" w:cstheme="minorHAnsi"/>
                <w:b/>
              </w:rPr>
            </w:pPr>
            <w:r w:rsidRPr="00732BAF">
              <w:rPr>
                <w:rFonts w:asciiTheme="minorHAnsi" w:hAnsiTheme="minorHAnsi" w:cstheme="minorHAnsi"/>
                <w:b/>
              </w:rPr>
              <w:t>2.3</w:t>
            </w:r>
            <w:r w:rsidRPr="00732BAF">
              <w:rPr>
                <w:rFonts w:asciiTheme="minorHAnsi" w:hAnsiTheme="minorHAnsi" w:cstheme="minorHAnsi"/>
                <w:b/>
              </w:rPr>
              <w:tab/>
            </w:r>
            <w:r w:rsidR="00D61488">
              <w:rPr>
                <w:rFonts w:asciiTheme="minorHAnsi" w:hAnsiTheme="minorHAnsi" w:cstheme="minorHAnsi"/>
                <w:b/>
              </w:rPr>
              <w:t>Agreement</w:t>
            </w:r>
            <w:r w:rsidR="00F53509" w:rsidRPr="00732BAF">
              <w:rPr>
                <w:rFonts w:asciiTheme="minorHAnsi" w:hAnsiTheme="minorHAnsi" w:cstheme="minorHAnsi"/>
                <w:b/>
              </w:rPr>
              <w:t xml:space="preserve"> </w:t>
            </w:r>
          </w:p>
        </w:tc>
      </w:tr>
    </w:tbl>
    <w:p w14:paraId="2E707A07" w14:textId="77777777" w:rsidR="00765E53" w:rsidRPr="00732BAF" w:rsidRDefault="00765E53" w:rsidP="00C228A2">
      <w:pPr>
        <w:spacing w:after="0"/>
        <w:jc w:val="both"/>
        <w:rPr>
          <w:rFonts w:asciiTheme="minorHAnsi" w:hAnsiTheme="minorHAnsi" w:cstheme="minorHAnsi"/>
        </w:rPr>
      </w:pPr>
    </w:p>
    <w:p w14:paraId="2C062E1E" w14:textId="06F6FCBF" w:rsidR="00765E53" w:rsidRPr="00732BAF" w:rsidRDefault="00765E53" w:rsidP="00C228A2">
      <w:pPr>
        <w:spacing w:after="0"/>
        <w:ind w:left="720" w:hanging="720"/>
        <w:jc w:val="both"/>
        <w:rPr>
          <w:rFonts w:asciiTheme="minorHAnsi" w:hAnsiTheme="minorHAnsi" w:cstheme="minorHAnsi"/>
        </w:rPr>
      </w:pPr>
      <w:r w:rsidRPr="00732BAF">
        <w:rPr>
          <w:rFonts w:asciiTheme="minorHAnsi" w:hAnsiTheme="minorHAnsi" w:cstheme="minorHAnsi"/>
        </w:rPr>
        <w:t>2.3.1</w:t>
      </w:r>
      <w:r w:rsidRPr="00732BAF">
        <w:rPr>
          <w:rFonts w:asciiTheme="minorHAnsi" w:hAnsiTheme="minorHAnsi" w:cstheme="minorHAnsi"/>
        </w:rPr>
        <w:tab/>
      </w:r>
      <w:r w:rsidR="00803D76" w:rsidRPr="00732BAF">
        <w:rPr>
          <w:rFonts w:asciiTheme="minorHAnsi" w:hAnsiTheme="minorHAnsi" w:cstheme="minorHAnsi"/>
        </w:rPr>
        <w:t xml:space="preserve">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will, subject to the right of cancellation of this procurement competition (as set out at paragraph 2.1.3 above and at paragraph 3.</w:t>
      </w:r>
      <w:r w:rsidR="00855218" w:rsidRPr="00732BAF">
        <w:rPr>
          <w:rFonts w:asciiTheme="minorHAnsi" w:hAnsiTheme="minorHAnsi" w:cstheme="minorHAnsi"/>
        </w:rPr>
        <w:t>3</w:t>
      </w:r>
      <w:r w:rsidR="00803D76" w:rsidRPr="00732BAF">
        <w:rPr>
          <w:rFonts w:asciiTheme="minorHAnsi" w:hAnsiTheme="minorHAnsi" w:cstheme="minorHAnsi"/>
        </w:rPr>
        <w:t xml:space="preserve"> below), select the successful Tenderer(s) to provide the </w:t>
      </w:r>
      <w:r w:rsidR="00D61488">
        <w:rPr>
          <w:rFonts w:asciiTheme="minorHAnsi" w:hAnsiTheme="minorHAnsi" w:cstheme="minorHAnsi"/>
        </w:rPr>
        <w:t>Services</w:t>
      </w:r>
      <w:r w:rsidRPr="00732BAF">
        <w:rPr>
          <w:rFonts w:asciiTheme="minorHAnsi" w:hAnsiTheme="minorHAnsi" w:cstheme="minorHAnsi"/>
        </w:rPr>
        <w:t xml:space="preserve"> sought under this RFT.</w:t>
      </w:r>
    </w:p>
    <w:p w14:paraId="04240AFF" w14:textId="77777777" w:rsidR="00765E53" w:rsidRPr="00732BAF" w:rsidRDefault="00765E53" w:rsidP="00C228A2">
      <w:pPr>
        <w:spacing w:after="0"/>
        <w:ind w:left="720" w:hanging="720"/>
        <w:jc w:val="both"/>
        <w:rPr>
          <w:rFonts w:asciiTheme="minorHAnsi" w:hAnsiTheme="minorHAnsi" w:cstheme="minorHAnsi"/>
        </w:rPr>
      </w:pPr>
    </w:p>
    <w:p w14:paraId="75C680CC" w14:textId="539178E5" w:rsidR="00765E53" w:rsidRDefault="00765E53" w:rsidP="00C228A2">
      <w:pPr>
        <w:spacing w:after="0"/>
        <w:ind w:left="720" w:hanging="720"/>
        <w:jc w:val="both"/>
        <w:rPr>
          <w:rFonts w:asciiTheme="minorHAnsi" w:hAnsiTheme="minorHAnsi" w:cstheme="minorHAnsi"/>
        </w:rPr>
      </w:pPr>
      <w:r w:rsidRPr="00732BAF">
        <w:rPr>
          <w:rFonts w:asciiTheme="minorHAnsi" w:hAnsiTheme="minorHAnsi" w:cstheme="minorHAnsi"/>
        </w:rPr>
        <w:t>2.3.2</w:t>
      </w:r>
      <w:r w:rsidRPr="00732BAF">
        <w:rPr>
          <w:rFonts w:asciiTheme="minorHAnsi" w:hAnsiTheme="minorHAnsi" w:cstheme="minorHAnsi"/>
        </w:rPr>
        <w:tab/>
      </w:r>
      <w:r w:rsidR="00803D76" w:rsidRPr="00732BAF">
        <w:rPr>
          <w:rFonts w:asciiTheme="minorHAnsi" w:hAnsiTheme="minorHAnsi" w:cstheme="minorHAnsi"/>
        </w:rPr>
        <w:t>The successful Tender</w:t>
      </w:r>
      <w:r w:rsidR="00855218" w:rsidRPr="00732BAF">
        <w:rPr>
          <w:rFonts w:asciiTheme="minorHAnsi" w:hAnsiTheme="minorHAnsi" w:cstheme="minorHAnsi"/>
        </w:rPr>
        <w:t xml:space="preserve">er(s) shall provide the </w:t>
      </w:r>
      <w:r w:rsidR="00D61488">
        <w:rPr>
          <w:rFonts w:asciiTheme="minorHAnsi" w:hAnsiTheme="minorHAnsi" w:cstheme="minorHAnsi"/>
        </w:rPr>
        <w:t>Services</w:t>
      </w:r>
      <w:r w:rsidR="00803D76" w:rsidRPr="00732BAF">
        <w:rPr>
          <w:rFonts w:asciiTheme="minorHAnsi" w:hAnsiTheme="minorHAnsi" w:cstheme="minorHAnsi"/>
        </w:rPr>
        <w:t xml:space="preserve"> in accordance with and on the terms and conditions as set out </w:t>
      </w:r>
      <w:r w:rsidR="00583415">
        <w:rPr>
          <w:rFonts w:asciiTheme="minorHAnsi" w:hAnsiTheme="minorHAnsi" w:cstheme="minorHAnsi"/>
        </w:rPr>
        <w:t>in</w:t>
      </w:r>
      <w:r w:rsidR="00855218" w:rsidRPr="00732BAF">
        <w:rPr>
          <w:rFonts w:asciiTheme="minorHAnsi" w:hAnsiTheme="minorHAnsi" w:cstheme="minorHAnsi"/>
        </w:rPr>
        <w:t xml:space="preserve"> this RFT</w:t>
      </w:r>
      <w:r w:rsidR="00D61488">
        <w:rPr>
          <w:rFonts w:asciiTheme="minorHAnsi" w:hAnsiTheme="minorHAnsi" w:cstheme="minorHAnsi"/>
        </w:rPr>
        <w:t>.</w:t>
      </w:r>
    </w:p>
    <w:p w14:paraId="4502A032" w14:textId="77777777" w:rsidR="00E85312" w:rsidRDefault="00E85312" w:rsidP="00C228A2">
      <w:pPr>
        <w:spacing w:after="0"/>
        <w:ind w:left="720" w:hanging="720"/>
        <w:jc w:val="both"/>
        <w:rPr>
          <w:rFonts w:asciiTheme="minorHAnsi" w:hAnsiTheme="minorHAnsi" w:cstheme="minorHAnsi"/>
        </w:rPr>
      </w:pPr>
    </w:p>
    <w:p w14:paraId="026E47B5" w14:textId="37B753CE" w:rsidR="00E85312" w:rsidRPr="00E85312" w:rsidRDefault="00E85312" w:rsidP="00E85312">
      <w:pPr>
        <w:spacing w:after="0"/>
        <w:ind w:left="720" w:hanging="720"/>
        <w:jc w:val="both"/>
        <w:rPr>
          <w:rFonts w:asciiTheme="minorHAnsi" w:hAnsiTheme="minorHAnsi" w:cstheme="minorHAnsi"/>
          <w:lang w:val="en-GB"/>
        </w:rPr>
      </w:pPr>
      <w:r>
        <w:rPr>
          <w:rFonts w:asciiTheme="minorHAnsi" w:hAnsiTheme="minorHAnsi" w:cstheme="minorHAnsi"/>
          <w:lang w:val="en-GB"/>
        </w:rPr>
        <w:t xml:space="preserve">2.3.3 </w:t>
      </w:r>
      <w:r>
        <w:rPr>
          <w:rFonts w:asciiTheme="minorHAnsi" w:hAnsiTheme="minorHAnsi" w:cstheme="minorHAnsi"/>
          <w:lang w:val="en-GB"/>
        </w:rPr>
        <w:tab/>
        <w:t>The Contract Authority</w:t>
      </w:r>
      <w:r w:rsidRPr="00E85312">
        <w:rPr>
          <w:rFonts w:asciiTheme="minorHAnsi" w:hAnsiTheme="minorHAnsi" w:cstheme="minorHAnsi"/>
          <w:lang w:val="en-GB"/>
        </w:rPr>
        <w:t xml:space="preserve"> recognises that health insurance providers operate under established policy terms, membership rules and regulatory requirements. Tenderers may propose the use of their standard policy documentation; however, tenderers must clearly identify any qualifications, exclusions or deviations from the requirements set out in this RFT. Shannon Airport Group reserves the right to negotiate amendments to such terms prior to contract award.</w:t>
      </w:r>
    </w:p>
    <w:p w14:paraId="687EB05D" w14:textId="77777777" w:rsidR="00E85312" w:rsidRPr="00732BAF" w:rsidRDefault="00E85312" w:rsidP="00C228A2">
      <w:pPr>
        <w:spacing w:after="0"/>
        <w:ind w:left="720" w:hanging="720"/>
        <w:jc w:val="both"/>
        <w:rPr>
          <w:rFonts w:asciiTheme="minorHAnsi" w:hAnsiTheme="minorHAnsi" w:cstheme="minorHAnsi"/>
        </w:rPr>
      </w:pPr>
    </w:p>
    <w:p w14:paraId="5B47F9BC" w14:textId="77777777" w:rsidR="00765E53" w:rsidRPr="00732BAF" w:rsidRDefault="00765E53" w:rsidP="00C228A2">
      <w:pPr>
        <w:spacing w:after="0"/>
        <w:ind w:left="720" w:hanging="720"/>
        <w:jc w:val="both"/>
        <w:rPr>
          <w:rFonts w:asciiTheme="minorHAnsi" w:hAnsiTheme="minorHAnsi" w:cstheme="minorHAnsi"/>
        </w:rPr>
      </w:pPr>
    </w:p>
    <w:p w14:paraId="266B316C" w14:textId="77777777" w:rsidR="00CA0E1E" w:rsidRPr="00732BAF" w:rsidRDefault="00CA0E1E" w:rsidP="00D61488">
      <w:pPr>
        <w:spacing w:after="0"/>
        <w:jc w:val="both"/>
        <w:rPr>
          <w:rFonts w:asciiTheme="minorHAnsi" w:hAnsiTheme="minorHAnsi" w:cstheme="minorHAnsi"/>
        </w:rPr>
      </w:pPr>
    </w:p>
    <w:p w14:paraId="0CC5236F" w14:textId="123CFDBC" w:rsidR="0042000B" w:rsidRPr="00732BAF" w:rsidRDefault="009C57F8" w:rsidP="00FF3A00">
      <w:pPr>
        <w:spacing w:after="0" w:line="240" w:lineRule="auto"/>
        <w:rPr>
          <w:rFonts w:asciiTheme="minorHAnsi" w:hAnsiTheme="minorHAnsi" w:cstheme="minorHAnsi"/>
        </w:rPr>
      </w:pPr>
      <w:r w:rsidRPr="00732BAF">
        <w:rPr>
          <w:rFonts w:asciiTheme="minorHAnsi" w:hAnsiTheme="minorHAnsi" w:cstheme="minorHAnsi"/>
        </w:rPr>
        <w:br w:type="page"/>
      </w:r>
    </w:p>
    <w:tbl>
      <w:tblPr>
        <w:tblW w:w="0" w:type="auto"/>
        <w:tblLook w:val="04A0" w:firstRow="1" w:lastRow="0" w:firstColumn="1" w:lastColumn="0" w:noHBand="0" w:noVBand="1"/>
      </w:tblPr>
      <w:tblGrid>
        <w:gridCol w:w="8856"/>
      </w:tblGrid>
      <w:tr w:rsidR="00F53509" w:rsidRPr="00732BAF" w14:paraId="2F0F9B0E" w14:textId="77777777" w:rsidTr="00C228A2">
        <w:tc>
          <w:tcPr>
            <w:tcW w:w="8856" w:type="dxa"/>
          </w:tcPr>
          <w:p w14:paraId="1CC790ED" w14:textId="77777777" w:rsidR="00F53509" w:rsidRPr="00732BAF" w:rsidRDefault="00F53509" w:rsidP="00FF3A00">
            <w:pPr>
              <w:spacing w:after="0" w:line="264" w:lineRule="auto"/>
              <w:ind w:left="720" w:hanging="720"/>
              <w:jc w:val="both"/>
              <w:rPr>
                <w:rFonts w:asciiTheme="minorHAnsi" w:hAnsiTheme="minorHAnsi" w:cstheme="minorHAnsi"/>
                <w:b/>
              </w:rPr>
            </w:pPr>
            <w:r w:rsidRPr="00732BAF">
              <w:rPr>
                <w:rFonts w:asciiTheme="minorHAnsi" w:hAnsiTheme="minorHAnsi" w:cstheme="minorHAnsi"/>
                <w:b/>
              </w:rPr>
              <w:lastRenderedPageBreak/>
              <w:t>2.4</w:t>
            </w:r>
            <w:r w:rsidRPr="00732BAF">
              <w:rPr>
                <w:rFonts w:asciiTheme="minorHAnsi" w:hAnsiTheme="minorHAnsi" w:cstheme="minorHAnsi"/>
                <w:b/>
              </w:rPr>
              <w:tab/>
              <w:t>Acceptance of RFT Requirements</w:t>
            </w:r>
          </w:p>
        </w:tc>
      </w:tr>
    </w:tbl>
    <w:p w14:paraId="04BC4274" w14:textId="77777777" w:rsidR="00F53509" w:rsidRPr="00732BAF" w:rsidRDefault="00F53509" w:rsidP="00FF3A00">
      <w:pPr>
        <w:spacing w:after="0" w:line="264" w:lineRule="auto"/>
        <w:ind w:left="720" w:hanging="720"/>
        <w:jc w:val="both"/>
        <w:rPr>
          <w:rFonts w:asciiTheme="minorHAnsi" w:hAnsiTheme="minorHAnsi" w:cstheme="minorHAnsi"/>
        </w:rPr>
      </w:pPr>
    </w:p>
    <w:p w14:paraId="454E11DD" w14:textId="77777777" w:rsidR="00803D76" w:rsidRPr="00732BAF" w:rsidRDefault="00803D76" w:rsidP="00FF3A00">
      <w:pPr>
        <w:spacing w:after="0" w:line="264" w:lineRule="auto"/>
        <w:ind w:left="720"/>
        <w:jc w:val="both"/>
        <w:rPr>
          <w:rFonts w:asciiTheme="minorHAnsi" w:hAnsiTheme="minorHAnsi" w:cstheme="minorHAnsi"/>
        </w:rPr>
      </w:pPr>
      <w:r w:rsidRPr="00732BAF">
        <w:rPr>
          <w:rFonts w:asciiTheme="minorHAnsi" w:hAnsiTheme="minorHAnsi" w:cstheme="minorHAnsi"/>
        </w:rPr>
        <w:t>Each Tenderer is required to accept the provisions of this RFT. ALL TENDERERS MUST RETURN, with their Tender, the signed Tenderer’s Statement</w:t>
      </w:r>
      <w:r w:rsidR="006F35F5" w:rsidRPr="00732BAF">
        <w:rPr>
          <w:rFonts w:asciiTheme="minorHAnsi" w:hAnsiTheme="minorHAnsi" w:cstheme="minorHAnsi"/>
        </w:rPr>
        <w:t xml:space="preserve"> / Form of Tender</w:t>
      </w:r>
      <w:r w:rsidRPr="00732BAF">
        <w:rPr>
          <w:rFonts w:asciiTheme="minorHAnsi" w:hAnsiTheme="minorHAnsi" w:cstheme="minorHAnsi"/>
        </w:rPr>
        <w:t xml:space="preserve">, as set out in Appendix 3, printed on the Tenderer’s letterhead. Tenderers may not amend the Tenderer’s Statement at Appendix 3. </w:t>
      </w:r>
    </w:p>
    <w:p w14:paraId="5F102E30" w14:textId="77777777" w:rsidR="00765E53" w:rsidRPr="00732BAF" w:rsidRDefault="00765E53" w:rsidP="00FF3A00">
      <w:pPr>
        <w:spacing w:after="0" w:line="264" w:lineRule="auto"/>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57125FC5" w14:textId="77777777" w:rsidTr="00C228A2">
        <w:tc>
          <w:tcPr>
            <w:tcW w:w="9576" w:type="dxa"/>
          </w:tcPr>
          <w:p w14:paraId="0AC8DEA7" w14:textId="7141214B" w:rsidR="00F53509" w:rsidRPr="00732BAF" w:rsidRDefault="00F53509" w:rsidP="00FF3A00">
            <w:pPr>
              <w:spacing w:after="0" w:line="264" w:lineRule="auto"/>
              <w:jc w:val="both"/>
              <w:rPr>
                <w:rFonts w:asciiTheme="minorHAnsi" w:hAnsiTheme="minorHAnsi" w:cstheme="minorHAnsi"/>
                <w:b/>
              </w:rPr>
            </w:pPr>
            <w:r w:rsidRPr="00732BAF">
              <w:rPr>
                <w:rFonts w:asciiTheme="minorHAnsi" w:hAnsiTheme="minorHAnsi" w:cstheme="minorHAnsi"/>
                <w:b/>
              </w:rPr>
              <w:t>2.5</w:t>
            </w:r>
            <w:r w:rsidR="006A294B">
              <w:rPr>
                <w:rFonts w:asciiTheme="minorHAnsi" w:hAnsiTheme="minorHAnsi" w:cstheme="minorHAnsi"/>
                <w:b/>
              </w:rPr>
              <w:t xml:space="preserve"> </w:t>
            </w:r>
            <w:r w:rsidRPr="00732BAF">
              <w:rPr>
                <w:rFonts w:asciiTheme="minorHAnsi" w:hAnsiTheme="minorHAnsi" w:cstheme="minorHAnsi"/>
                <w:b/>
              </w:rPr>
              <w:tab/>
              <w:t>Consortia and Prime / Sub</w:t>
            </w:r>
            <w:r w:rsidR="005B4EDF" w:rsidRPr="00732BAF">
              <w:rPr>
                <w:rFonts w:asciiTheme="minorHAnsi" w:hAnsiTheme="minorHAnsi" w:cstheme="minorHAnsi"/>
                <w:b/>
              </w:rPr>
              <w:t>contractors</w:t>
            </w:r>
          </w:p>
        </w:tc>
      </w:tr>
    </w:tbl>
    <w:p w14:paraId="76F0DDC2" w14:textId="77777777" w:rsidR="00765E53" w:rsidRPr="00732BAF" w:rsidRDefault="00765E53" w:rsidP="00FF3A00">
      <w:pPr>
        <w:spacing w:after="0" w:line="264" w:lineRule="auto"/>
        <w:jc w:val="both"/>
        <w:rPr>
          <w:rFonts w:asciiTheme="minorHAnsi" w:hAnsiTheme="minorHAnsi" w:cstheme="minorHAnsi"/>
        </w:rPr>
      </w:pPr>
    </w:p>
    <w:p w14:paraId="11784979" w14:textId="4F66C0A6" w:rsidR="00803D76" w:rsidRPr="00732BAF" w:rsidRDefault="00803D76" w:rsidP="00FF3A00">
      <w:pPr>
        <w:spacing w:after="0" w:line="264" w:lineRule="auto"/>
        <w:ind w:left="720"/>
        <w:jc w:val="both"/>
        <w:rPr>
          <w:rFonts w:asciiTheme="minorHAnsi" w:hAnsiTheme="minorHAnsi" w:cstheme="minorHAnsi"/>
        </w:rPr>
      </w:pPr>
      <w:r w:rsidRPr="00732BAF">
        <w:rPr>
          <w:rFonts w:asciiTheme="minorHAnsi" w:hAnsiTheme="minorHAnsi" w:cstheme="minorHAnsi"/>
        </w:rPr>
        <w:t xml:space="preserve">Where a group of undertakings submit a Tender in response to this RFT the </w:t>
      </w:r>
      <w:r w:rsidR="00613C31" w:rsidRPr="00732BAF">
        <w:rPr>
          <w:rFonts w:asciiTheme="minorHAnsi" w:hAnsiTheme="minorHAnsi" w:cstheme="minorHAnsi"/>
        </w:rPr>
        <w:t>Contracting Authority</w:t>
      </w:r>
      <w:r w:rsidRPr="00732BAF">
        <w:rPr>
          <w:rFonts w:asciiTheme="minorHAnsi" w:hAnsiTheme="minorHAnsi" w:cstheme="minorHAnsi"/>
        </w:rPr>
        <w:t xml:space="preserve"> will deal with all matters relating to this procurement competition through the entity who will carry overall responsibility for</w:t>
      </w:r>
      <w:r w:rsidR="00855218" w:rsidRPr="00732BAF">
        <w:rPr>
          <w:rFonts w:asciiTheme="minorHAnsi" w:hAnsiTheme="minorHAnsi" w:cstheme="minorHAnsi"/>
        </w:rPr>
        <w:t xml:space="preserve"> the performance of the</w:t>
      </w:r>
      <w:r w:rsidRPr="00732BAF">
        <w:rPr>
          <w:rFonts w:asciiTheme="minorHAnsi" w:hAnsiTheme="minorHAnsi" w:cstheme="minorHAnsi"/>
        </w:rPr>
        <w:t xml:space="preserve"> Contract only (“Prime </w:t>
      </w:r>
      <w:r w:rsidR="00A8065C" w:rsidRPr="00732BAF">
        <w:rPr>
          <w:rFonts w:asciiTheme="minorHAnsi" w:hAnsiTheme="minorHAnsi" w:cstheme="minorHAnsi"/>
        </w:rPr>
        <w:t>Supplier</w:t>
      </w:r>
      <w:r w:rsidRPr="00732BAF">
        <w:rPr>
          <w:rFonts w:asciiTheme="minorHAnsi" w:hAnsiTheme="minorHAnsi" w:cstheme="minorHAnsi"/>
        </w:rPr>
        <w:t xml:space="preserve">”), irrespective of whether or not tasks are to be performed by </w:t>
      </w:r>
      <w:r w:rsidR="00D7059A" w:rsidRPr="00732BAF">
        <w:rPr>
          <w:rFonts w:asciiTheme="minorHAnsi" w:hAnsiTheme="minorHAnsi" w:cstheme="minorHAnsi"/>
        </w:rPr>
        <w:t>a subcontractor and/or consortium member</w:t>
      </w:r>
      <w:r w:rsidRPr="00732BAF">
        <w:rPr>
          <w:rFonts w:asciiTheme="minorHAnsi" w:hAnsiTheme="minorHAnsi" w:cstheme="minorHAnsi"/>
        </w:rPr>
        <w:t>. The Tenderer must clearly set out:</w:t>
      </w:r>
    </w:p>
    <w:p w14:paraId="4EA7734F" w14:textId="77777777" w:rsidR="00765E53" w:rsidRPr="00732BAF" w:rsidRDefault="00765E53" w:rsidP="00FF3A00">
      <w:pPr>
        <w:spacing w:after="0" w:line="264" w:lineRule="auto"/>
        <w:jc w:val="both"/>
        <w:rPr>
          <w:rFonts w:asciiTheme="minorHAnsi" w:hAnsiTheme="minorHAnsi" w:cstheme="minorHAnsi"/>
        </w:rPr>
      </w:pPr>
    </w:p>
    <w:p w14:paraId="08FF7B10" w14:textId="77777777" w:rsidR="00765E53" w:rsidRPr="00732BAF" w:rsidRDefault="00765E53" w:rsidP="00FF3A00">
      <w:pPr>
        <w:spacing w:after="0" w:line="264" w:lineRule="auto"/>
        <w:ind w:left="1440" w:hanging="720"/>
        <w:jc w:val="both"/>
        <w:rPr>
          <w:rFonts w:asciiTheme="minorHAnsi" w:hAnsiTheme="minorHAnsi" w:cstheme="minorHAnsi"/>
        </w:rPr>
      </w:pPr>
      <w:r w:rsidRPr="00732BAF">
        <w:rPr>
          <w:rFonts w:asciiTheme="minorHAnsi" w:hAnsiTheme="minorHAnsi" w:cstheme="minorHAnsi"/>
        </w:rPr>
        <w:t>a.</w:t>
      </w:r>
      <w:r w:rsidRPr="00732BAF">
        <w:rPr>
          <w:rFonts w:asciiTheme="minorHAnsi" w:hAnsiTheme="minorHAnsi" w:cstheme="minorHAnsi"/>
        </w:rPr>
        <w:tab/>
      </w:r>
      <w:r w:rsidR="00803D76" w:rsidRPr="00732BAF">
        <w:rPr>
          <w:rFonts w:asciiTheme="minorHAnsi" w:hAnsiTheme="minorHAnsi" w:cstheme="minorHAnsi"/>
        </w:rPr>
        <w:t xml:space="preserve">The full legal name of the Prime </w:t>
      </w:r>
      <w:r w:rsidR="00A8065C" w:rsidRPr="00732BAF">
        <w:rPr>
          <w:rFonts w:asciiTheme="minorHAnsi" w:hAnsiTheme="minorHAnsi" w:cstheme="minorHAnsi"/>
        </w:rPr>
        <w:t>Supplier</w:t>
      </w:r>
      <w:r w:rsidR="00803D76" w:rsidRPr="00732BAF">
        <w:rPr>
          <w:rFonts w:asciiTheme="minorHAnsi" w:hAnsiTheme="minorHAnsi" w:cstheme="minorHAnsi"/>
        </w:rPr>
        <w:t xml:space="preserve"> together with its registered business address (where applicable), registered business name (where applicable), company registration number (where applicable), teleph</w:t>
      </w:r>
      <w:r w:rsidRPr="00732BAF">
        <w:rPr>
          <w:rFonts w:asciiTheme="minorHAnsi" w:hAnsiTheme="minorHAnsi" w:cstheme="minorHAnsi"/>
        </w:rPr>
        <w:t>one and e-mail contact details;</w:t>
      </w:r>
    </w:p>
    <w:p w14:paraId="4C20D4BA" w14:textId="18CD5C25" w:rsidR="00765E53" w:rsidRPr="00732BAF" w:rsidRDefault="00765E53" w:rsidP="00FF3A00">
      <w:pPr>
        <w:spacing w:after="0" w:line="264" w:lineRule="auto"/>
        <w:ind w:left="1440" w:hanging="720"/>
        <w:jc w:val="both"/>
        <w:rPr>
          <w:rFonts w:asciiTheme="minorHAnsi" w:hAnsiTheme="minorHAnsi" w:cstheme="minorHAnsi"/>
        </w:rPr>
      </w:pPr>
      <w:r w:rsidRPr="00732BAF">
        <w:rPr>
          <w:rFonts w:asciiTheme="minorHAnsi" w:hAnsiTheme="minorHAnsi" w:cstheme="minorHAnsi"/>
        </w:rPr>
        <w:t>b.</w:t>
      </w:r>
      <w:r w:rsidRPr="00732BAF">
        <w:rPr>
          <w:rFonts w:asciiTheme="minorHAnsi" w:hAnsiTheme="minorHAnsi" w:cstheme="minorHAnsi"/>
        </w:rPr>
        <w:tab/>
      </w:r>
      <w:r w:rsidR="005B4EDF" w:rsidRPr="00732BAF">
        <w:rPr>
          <w:rFonts w:asciiTheme="minorHAnsi" w:hAnsiTheme="minorHAnsi" w:cstheme="minorHAnsi"/>
        </w:rPr>
        <w:t>The names of all subcontractors</w:t>
      </w:r>
      <w:r w:rsidR="00803D76" w:rsidRPr="00732BAF">
        <w:rPr>
          <w:rFonts w:asciiTheme="minorHAnsi" w:hAnsiTheme="minorHAnsi" w:cstheme="minorHAnsi"/>
        </w:rPr>
        <w:t xml:space="preserve"> and/or consortium members who will be involved in th</w:t>
      </w:r>
      <w:r w:rsidR="00855218" w:rsidRPr="00732BAF">
        <w:rPr>
          <w:rFonts w:asciiTheme="minorHAnsi" w:hAnsiTheme="minorHAnsi" w:cstheme="minorHAnsi"/>
        </w:rPr>
        <w:t xml:space="preserve">e provision of the </w:t>
      </w:r>
      <w:r w:rsidR="00D61488">
        <w:rPr>
          <w:rFonts w:asciiTheme="minorHAnsi" w:hAnsiTheme="minorHAnsi" w:cstheme="minorHAnsi"/>
        </w:rPr>
        <w:t>Services</w:t>
      </w:r>
      <w:r w:rsidRPr="00732BAF">
        <w:rPr>
          <w:rFonts w:asciiTheme="minorHAnsi" w:hAnsiTheme="minorHAnsi" w:cstheme="minorHAnsi"/>
        </w:rPr>
        <w:t>;</w:t>
      </w:r>
    </w:p>
    <w:p w14:paraId="228DBB17" w14:textId="77777777" w:rsidR="00765E53" w:rsidRPr="00732BAF" w:rsidRDefault="00765E53" w:rsidP="00FF3A00">
      <w:pPr>
        <w:spacing w:after="0" w:line="264" w:lineRule="auto"/>
        <w:ind w:left="1440" w:hanging="720"/>
        <w:jc w:val="both"/>
        <w:rPr>
          <w:rFonts w:asciiTheme="minorHAnsi" w:hAnsiTheme="minorHAnsi" w:cstheme="minorHAnsi"/>
        </w:rPr>
      </w:pPr>
      <w:r w:rsidRPr="00732BAF">
        <w:rPr>
          <w:rFonts w:asciiTheme="minorHAnsi" w:hAnsiTheme="minorHAnsi" w:cstheme="minorHAnsi"/>
        </w:rPr>
        <w:t>c.</w:t>
      </w:r>
      <w:r w:rsidRPr="00732BAF">
        <w:rPr>
          <w:rFonts w:asciiTheme="minorHAnsi" w:hAnsiTheme="minorHAnsi" w:cstheme="minorHAnsi"/>
        </w:rPr>
        <w:tab/>
      </w:r>
      <w:r w:rsidR="00803D76" w:rsidRPr="00732BAF">
        <w:rPr>
          <w:rFonts w:asciiTheme="minorHAnsi" w:hAnsiTheme="minorHAnsi" w:cstheme="minorHAnsi"/>
        </w:rPr>
        <w:t xml:space="preserve">A description of the role to be fulfilled by each </w:t>
      </w:r>
      <w:r w:rsidR="00D7059A" w:rsidRPr="00732BAF">
        <w:rPr>
          <w:rFonts w:asciiTheme="minorHAnsi" w:hAnsiTheme="minorHAnsi" w:cstheme="minorHAnsi"/>
        </w:rPr>
        <w:t>subcontractor</w:t>
      </w:r>
      <w:r w:rsidRPr="00732BAF">
        <w:rPr>
          <w:rFonts w:asciiTheme="minorHAnsi" w:hAnsiTheme="minorHAnsi" w:cstheme="minorHAnsi"/>
        </w:rPr>
        <w:t xml:space="preserve"> and/or consortium member; and</w:t>
      </w:r>
    </w:p>
    <w:p w14:paraId="324F1AD4" w14:textId="77777777" w:rsidR="00765E53" w:rsidRPr="00732BAF" w:rsidRDefault="00765E53" w:rsidP="00FF3A00">
      <w:pPr>
        <w:spacing w:after="0" w:line="264" w:lineRule="auto"/>
        <w:ind w:left="1440" w:hanging="720"/>
        <w:jc w:val="both"/>
        <w:rPr>
          <w:rFonts w:asciiTheme="minorHAnsi" w:hAnsiTheme="minorHAnsi" w:cstheme="minorHAnsi"/>
        </w:rPr>
      </w:pPr>
      <w:r w:rsidRPr="00732BAF">
        <w:rPr>
          <w:rFonts w:asciiTheme="minorHAnsi" w:hAnsiTheme="minorHAnsi" w:cstheme="minorHAnsi"/>
        </w:rPr>
        <w:t>d.</w:t>
      </w:r>
      <w:r w:rsidRPr="00732BAF">
        <w:rPr>
          <w:rFonts w:asciiTheme="minorHAnsi" w:hAnsiTheme="minorHAnsi" w:cstheme="minorHAnsi"/>
        </w:rPr>
        <w:tab/>
      </w:r>
      <w:r w:rsidR="00803D76" w:rsidRPr="00732BAF">
        <w:rPr>
          <w:rFonts w:asciiTheme="minorHAnsi" w:hAnsiTheme="minorHAnsi" w:cstheme="minorHAnsi"/>
        </w:rPr>
        <w:t xml:space="preserve">The name, title, telephone number, postal address and e-mail address of the nominated contact personnel authorised to represent the Prime </w:t>
      </w:r>
      <w:r w:rsidR="00A8065C" w:rsidRPr="00732BAF">
        <w:rPr>
          <w:rFonts w:asciiTheme="minorHAnsi" w:hAnsiTheme="minorHAnsi" w:cstheme="minorHAnsi"/>
        </w:rPr>
        <w:t>Supplier</w:t>
      </w:r>
      <w:r w:rsidR="00803D76" w:rsidRPr="00732BAF">
        <w:rPr>
          <w:rFonts w:asciiTheme="minorHAnsi" w:hAnsiTheme="minorHAnsi" w:cstheme="minorHAnsi"/>
        </w:rPr>
        <w:t xml:space="preserve">, within the organisation of the Prime </w:t>
      </w:r>
      <w:r w:rsidR="00A8065C" w:rsidRPr="00732BAF">
        <w:rPr>
          <w:rFonts w:asciiTheme="minorHAnsi" w:hAnsiTheme="minorHAnsi" w:cstheme="minorHAnsi"/>
        </w:rPr>
        <w:t>Supplier</w:t>
      </w:r>
      <w:r w:rsidR="00803D76" w:rsidRPr="00732BAF">
        <w:rPr>
          <w:rFonts w:asciiTheme="minorHAnsi" w:hAnsiTheme="minorHAnsi" w:cstheme="minorHAnsi"/>
        </w:rPr>
        <w:t>, to whom all communications shall be directed and accepted until this procurement competition has been completed or terminated. Correspondence from any other person (including from any sub</w:t>
      </w:r>
      <w:r w:rsidR="005B4EDF" w:rsidRPr="00732BAF">
        <w:rPr>
          <w:rFonts w:asciiTheme="minorHAnsi" w:hAnsiTheme="minorHAnsi" w:cstheme="minorHAnsi"/>
        </w:rPr>
        <w:t>contractor</w:t>
      </w:r>
      <w:r w:rsidR="00803D76" w:rsidRPr="00732BAF">
        <w:rPr>
          <w:rFonts w:asciiTheme="minorHAnsi" w:hAnsiTheme="minorHAnsi" w:cstheme="minorHAnsi"/>
        </w:rPr>
        <w:t xml:space="preserve"> and/or consortium member) will NOT be accepted,</w:t>
      </w:r>
      <w:r w:rsidRPr="00732BAF">
        <w:rPr>
          <w:rFonts w:asciiTheme="minorHAnsi" w:hAnsiTheme="minorHAnsi" w:cstheme="minorHAnsi"/>
        </w:rPr>
        <w:t xml:space="preserve"> acknowledged or responded to.</w:t>
      </w:r>
    </w:p>
    <w:p w14:paraId="1FC4F6B5" w14:textId="77777777" w:rsidR="002761ED" w:rsidRPr="00732BAF" w:rsidRDefault="002761ED" w:rsidP="00FF3A00">
      <w:pPr>
        <w:spacing w:after="0" w:line="264" w:lineRule="auto"/>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49671BFB" w14:textId="77777777" w:rsidTr="000B713B">
        <w:tc>
          <w:tcPr>
            <w:tcW w:w="9242" w:type="dxa"/>
          </w:tcPr>
          <w:p w14:paraId="6239405D" w14:textId="5B2548FC" w:rsidR="00F53509" w:rsidRPr="00732BAF" w:rsidRDefault="00F53509" w:rsidP="00FF3A00">
            <w:pPr>
              <w:spacing w:after="0" w:line="264" w:lineRule="auto"/>
              <w:jc w:val="both"/>
              <w:rPr>
                <w:rFonts w:asciiTheme="minorHAnsi" w:hAnsiTheme="minorHAnsi" w:cstheme="minorHAnsi"/>
                <w:b/>
              </w:rPr>
            </w:pPr>
            <w:r w:rsidRPr="00732BAF">
              <w:rPr>
                <w:rFonts w:asciiTheme="minorHAnsi" w:hAnsiTheme="minorHAnsi" w:cstheme="minorHAnsi"/>
                <w:b/>
              </w:rPr>
              <w:t>2.6</w:t>
            </w:r>
            <w:r w:rsidRPr="00732BAF">
              <w:rPr>
                <w:rFonts w:asciiTheme="minorHAnsi" w:hAnsiTheme="minorHAnsi" w:cstheme="minorHAnsi"/>
                <w:b/>
              </w:rPr>
              <w:tab/>
            </w:r>
            <w:r w:rsidR="00732BAF">
              <w:rPr>
                <w:rFonts w:asciiTheme="minorHAnsi" w:hAnsiTheme="minorHAnsi" w:cstheme="minorHAnsi"/>
                <w:b/>
              </w:rPr>
              <w:t xml:space="preserve">      </w:t>
            </w:r>
            <w:r w:rsidRPr="00732BAF">
              <w:rPr>
                <w:rFonts w:asciiTheme="minorHAnsi" w:hAnsiTheme="minorHAnsi" w:cstheme="minorHAnsi"/>
                <w:b/>
              </w:rPr>
              <w:t>Tender Submission Requirements</w:t>
            </w:r>
          </w:p>
        </w:tc>
      </w:tr>
    </w:tbl>
    <w:p w14:paraId="13A9511D" w14:textId="77777777" w:rsidR="00F53509" w:rsidRPr="00732BAF" w:rsidRDefault="00F53509" w:rsidP="00FF3A00">
      <w:pPr>
        <w:spacing w:after="0" w:line="264" w:lineRule="auto"/>
        <w:jc w:val="both"/>
        <w:rPr>
          <w:rFonts w:asciiTheme="minorHAnsi" w:hAnsiTheme="minorHAnsi" w:cstheme="minorHAnsi"/>
        </w:rPr>
      </w:pPr>
    </w:p>
    <w:p w14:paraId="67CBAC1C" w14:textId="410CB1FE" w:rsidR="007746DA" w:rsidRPr="00732BAF" w:rsidRDefault="00765E53"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2.6.1</w:t>
      </w:r>
      <w:r w:rsidRPr="00732BAF">
        <w:rPr>
          <w:rFonts w:asciiTheme="minorHAnsi" w:hAnsiTheme="minorHAnsi" w:cstheme="minorHAnsi"/>
        </w:rPr>
        <w:tab/>
      </w:r>
      <w:r w:rsidR="00537CFD" w:rsidRPr="00537CFD">
        <w:rPr>
          <w:rFonts w:asciiTheme="minorHAnsi" w:hAnsiTheme="minorHAnsi" w:cstheme="minorHAnsi"/>
        </w:rPr>
        <w:t xml:space="preserve">Tenders must be submitted via the electronic </w:t>
      </w:r>
      <w:proofErr w:type="spellStart"/>
      <w:r w:rsidR="00537CFD" w:rsidRPr="00537CFD">
        <w:rPr>
          <w:rFonts w:asciiTheme="minorHAnsi" w:hAnsiTheme="minorHAnsi" w:cstheme="minorHAnsi"/>
        </w:rPr>
        <w:t>postbox</w:t>
      </w:r>
      <w:proofErr w:type="spellEnd"/>
      <w:r w:rsidR="00537CFD" w:rsidRPr="00537CFD">
        <w:rPr>
          <w:rFonts w:asciiTheme="minorHAnsi" w:hAnsiTheme="minorHAnsi" w:cstheme="minorHAnsi"/>
        </w:rPr>
        <w:t xml:space="preserve"> available on </w:t>
      </w:r>
      <w:hyperlink r:id="rId15" w:history="1">
        <w:r w:rsidR="00537CFD" w:rsidRPr="00781B40">
          <w:rPr>
            <w:rStyle w:val="Hyperlink"/>
            <w:rFonts w:asciiTheme="minorHAnsi" w:hAnsiTheme="minorHAnsi" w:cstheme="minorHAnsi"/>
          </w:rPr>
          <w:t>www.etenders.gov.ie</w:t>
        </w:r>
      </w:hyperlink>
      <w:r w:rsidR="00537CFD">
        <w:rPr>
          <w:rFonts w:asciiTheme="minorHAnsi" w:hAnsiTheme="minorHAnsi" w:cstheme="minorHAnsi"/>
        </w:rPr>
        <w:t xml:space="preserve"> </w:t>
      </w:r>
    </w:p>
    <w:p w14:paraId="0B96ACBB" w14:textId="77777777" w:rsidR="007746DA" w:rsidRPr="00732BAF" w:rsidRDefault="007746DA" w:rsidP="00FF3A00">
      <w:pPr>
        <w:spacing w:after="0" w:line="264" w:lineRule="auto"/>
        <w:jc w:val="both"/>
        <w:rPr>
          <w:rFonts w:asciiTheme="minorHAnsi" w:hAnsiTheme="minorHAnsi" w:cstheme="minorHAnsi"/>
        </w:rPr>
      </w:pPr>
    </w:p>
    <w:p w14:paraId="2E6D2D65" w14:textId="3373DC65" w:rsidR="00765E53" w:rsidRPr="00732BAF" w:rsidRDefault="00765E53"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2.6.2</w:t>
      </w:r>
      <w:r w:rsidRPr="00732BAF">
        <w:rPr>
          <w:rFonts w:asciiTheme="minorHAnsi" w:hAnsiTheme="minorHAnsi" w:cstheme="minorHAnsi"/>
        </w:rPr>
        <w:tab/>
      </w:r>
      <w:r w:rsidR="002274E2" w:rsidRPr="00732BAF">
        <w:rPr>
          <w:rFonts w:asciiTheme="minorHAnsi" w:hAnsiTheme="minorHAnsi" w:cstheme="minorHAnsi"/>
        </w:rPr>
        <w:t xml:space="preserve">It is the responsibility of the Tenderer to ensure that their </w:t>
      </w:r>
      <w:r w:rsidR="00387623" w:rsidRPr="00732BAF">
        <w:rPr>
          <w:rFonts w:asciiTheme="minorHAnsi" w:hAnsiTheme="minorHAnsi" w:cstheme="minorHAnsi"/>
        </w:rPr>
        <w:t>Tender</w:t>
      </w:r>
      <w:r w:rsidR="002274E2" w:rsidRPr="00732BAF">
        <w:rPr>
          <w:rFonts w:asciiTheme="minorHAnsi" w:hAnsiTheme="minorHAnsi" w:cstheme="minorHAnsi"/>
        </w:rPr>
        <w:t xml:space="preserve"> arrives </w:t>
      </w:r>
      <w:r w:rsidR="00BA44F8" w:rsidRPr="00732BAF">
        <w:rPr>
          <w:rFonts w:asciiTheme="minorHAnsi" w:hAnsiTheme="minorHAnsi" w:cstheme="minorHAnsi"/>
        </w:rPr>
        <w:t>on</w:t>
      </w:r>
      <w:r w:rsidR="002274E2" w:rsidRPr="00732BAF">
        <w:rPr>
          <w:rFonts w:asciiTheme="minorHAnsi" w:hAnsiTheme="minorHAnsi" w:cstheme="minorHAnsi"/>
        </w:rPr>
        <w:t xml:space="preserve"> time.  </w:t>
      </w:r>
      <w:r w:rsidR="00803D76" w:rsidRPr="00732BAF">
        <w:rPr>
          <w:rFonts w:asciiTheme="minorHAnsi" w:hAnsiTheme="minorHAnsi" w:cstheme="minorHAnsi"/>
        </w:rPr>
        <w:t xml:space="preserve">Tenders must be received not later than </w:t>
      </w:r>
      <w:r w:rsidR="000A0228" w:rsidRPr="00904810">
        <w:rPr>
          <w:rFonts w:asciiTheme="minorHAnsi" w:hAnsiTheme="minorHAnsi" w:cstheme="minorHAnsi"/>
          <w:b/>
        </w:rPr>
        <w:t>1</w:t>
      </w:r>
      <w:r w:rsidR="007D45E6" w:rsidRPr="00904810">
        <w:rPr>
          <w:rFonts w:asciiTheme="minorHAnsi" w:hAnsiTheme="minorHAnsi" w:cstheme="minorHAnsi"/>
          <w:b/>
        </w:rPr>
        <w:t>5:00hrs</w:t>
      </w:r>
      <w:r w:rsidR="000A0228" w:rsidRPr="00904810">
        <w:rPr>
          <w:rFonts w:asciiTheme="minorHAnsi" w:hAnsiTheme="minorHAnsi" w:cstheme="minorHAnsi"/>
          <w:b/>
        </w:rPr>
        <w:t xml:space="preserve"> on</w:t>
      </w:r>
      <w:r w:rsidR="009248B1" w:rsidRPr="00904810">
        <w:rPr>
          <w:rFonts w:asciiTheme="minorHAnsi" w:hAnsiTheme="minorHAnsi" w:cstheme="minorHAnsi"/>
          <w:b/>
        </w:rPr>
        <w:t xml:space="preserve"> </w:t>
      </w:r>
      <w:r w:rsidR="00904810">
        <w:rPr>
          <w:rFonts w:asciiTheme="minorHAnsi" w:hAnsiTheme="minorHAnsi" w:cstheme="minorHAnsi"/>
          <w:b/>
        </w:rPr>
        <w:t>Wednesday</w:t>
      </w:r>
      <w:r w:rsidR="009248B1" w:rsidRPr="00904810">
        <w:rPr>
          <w:rFonts w:asciiTheme="minorHAnsi" w:hAnsiTheme="minorHAnsi" w:cstheme="minorHAnsi"/>
          <w:b/>
        </w:rPr>
        <w:t xml:space="preserve"> </w:t>
      </w:r>
      <w:r w:rsidR="00904810" w:rsidRPr="00904810">
        <w:rPr>
          <w:rFonts w:asciiTheme="minorHAnsi" w:hAnsiTheme="minorHAnsi" w:cstheme="minorHAnsi"/>
          <w:b/>
        </w:rPr>
        <w:t>04</w:t>
      </w:r>
      <w:r w:rsidR="00904810" w:rsidRPr="00904810">
        <w:rPr>
          <w:rFonts w:asciiTheme="minorHAnsi" w:hAnsiTheme="minorHAnsi" w:cstheme="minorHAnsi"/>
          <w:b/>
          <w:vertAlign w:val="superscript"/>
        </w:rPr>
        <w:t>th</w:t>
      </w:r>
      <w:r w:rsidR="00904810" w:rsidRPr="00904810">
        <w:rPr>
          <w:rFonts w:asciiTheme="minorHAnsi" w:hAnsiTheme="minorHAnsi" w:cstheme="minorHAnsi"/>
          <w:b/>
        </w:rPr>
        <w:t xml:space="preserve"> </w:t>
      </w:r>
      <w:r w:rsidR="00D75FE7" w:rsidRPr="00904810">
        <w:rPr>
          <w:rFonts w:asciiTheme="minorHAnsi" w:hAnsiTheme="minorHAnsi" w:cstheme="minorHAnsi"/>
          <w:b/>
        </w:rPr>
        <w:t>of</w:t>
      </w:r>
      <w:r w:rsidR="00904810" w:rsidRPr="00904810">
        <w:rPr>
          <w:rFonts w:asciiTheme="minorHAnsi" w:hAnsiTheme="minorHAnsi" w:cstheme="minorHAnsi"/>
          <w:b/>
        </w:rPr>
        <w:t xml:space="preserve"> November </w:t>
      </w:r>
      <w:r w:rsidR="000A0228" w:rsidRPr="00904810">
        <w:rPr>
          <w:rFonts w:asciiTheme="minorHAnsi" w:hAnsiTheme="minorHAnsi" w:cstheme="minorHAnsi"/>
          <w:b/>
        </w:rPr>
        <w:t>202</w:t>
      </w:r>
      <w:r w:rsidR="00261197" w:rsidRPr="00904810">
        <w:rPr>
          <w:rFonts w:asciiTheme="minorHAnsi" w:hAnsiTheme="minorHAnsi" w:cstheme="minorHAnsi"/>
          <w:b/>
        </w:rPr>
        <w:t>6</w:t>
      </w:r>
      <w:r w:rsidR="00803D76" w:rsidRPr="00904810">
        <w:rPr>
          <w:rFonts w:asciiTheme="minorHAnsi" w:hAnsiTheme="minorHAnsi" w:cstheme="minorHAnsi"/>
          <w:b/>
        </w:rPr>
        <w:t>.</w:t>
      </w:r>
      <w:r w:rsidR="00803D76" w:rsidRPr="00732BAF">
        <w:rPr>
          <w:rFonts w:asciiTheme="minorHAnsi" w:hAnsiTheme="minorHAnsi" w:cstheme="minorHAnsi"/>
        </w:rPr>
        <w:t xml:space="preserve"> </w:t>
      </w:r>
      <w:r w:rsidR="002274E2" w:rsidRPr="00732BAF">
        <w:rPr>
          <w:rFonts w:asciiTheme="minorHAnsi" w:hAnsiTheme="minorHAnsi" w:cstheme="minorHAnsi"/>
        </w:rPr>
        <w:t xml:space="preserve"> Late Tenders received after the time set out above and after the opening of Tenders shall not be accepted.  Late Tenders received after the time set out above, but before the opening of Tenders may be accepted at the sole discretion of the Contracting Authority.</w:t>
      </w:r>
    </w:p>
    <w:p w14:paraId="2D733CA8" w14:textId="77777777" w:rsidR="00860B1E" w:rsidRPr="00732BAF" w:rsidRDefault="00860B1E" w:rsidP="00FF3A00">
      <w:pPr>
        <w:spacing w:after="0" w:line="264" w:lineRule="auto"/>
        <w:ind w:left="720" w:hanging="720"/>
        <w:jc w:val="both"/>
        <w:rPr>
          <w:rFonts w:asciiTheme="minorHAnsi" w:hAnsiTheme="minorHAnsi" w:cstheme="minorHAnsi"/>
        </w:rPr>
      </w:pPr>
    </w:p>
    <w:p w14:paraId="38EABF04" w14:textId="0B463883" w:rsidR="00765E53" w:rsidRPr="00732BAF" w:rsidRDefault="00765E53"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w:t>
      </w:r>
      <w:r w:rsidR="003936BC" w:rsidRPr="00732BAF">
        <w:rPr>
          <w:rFonts w:asciiTheme="minorHAnsi" w:hAnsiTheme="minorHAnsi" w:cstheme="minorHAnsi"/>
        </w:rPr>
        <w:t>3</w:t>
      </w:r>
      <w:r w:rsidRPr="00732BAF">
        <w:rPr>
          <w:rFonts w:asciiTheme="minorHAnsi" w:hAnsiTheme="minorHAnsi" w:cstheme="minorHAnsi"/>
        </w:rPr>
        <w:tab/>
      </w:r>
      <w:r w:rsidR="00803D76" w:rsidRPr="00732BAF">
        <w:rPr>
          <w:rFonts w:asciiTheme="minorHAnsi" w:hAnsiTheme="minorHAnsi" w:cstheme="minorHAnsi"/>
        </w:rPr>
        <w:t xml:space="preserve">In responding to this RFT all Tenders must follow the format of the RFT and respond to each element of the RFT in the order as set out in this RFT. </w:t>
      </w:r>
    </w:p>
    <w:p w14:paraId="1FF2A666" w14:textId="77777777" w:rsidR="00BA44F8" w:rsidRPr="00732BAF" w:rsidRDefault="00BA44F8" w:rsidP="00FF3A00">
      <w:pPr>
        <w:spacing w:after="0" w:line="264" w:lineRule="auto"/>
        <w:ind w:left="720" w:hanging="720"/>
        <w:jc w:val="both"/>
        <w:rPr>
          <w:rFonts w:asciiTheme="minorHAnsi" w:hAnsiTheme="minorHAnsi" w:cstheme="minorHAnsi"/>
        </w:rPr>
      </w:pPr>
    </w:p>
    <w:p w14:paraId="3F4F8C39" w14:textId="1D3110A1" w:rsidR="009B1AC9" w:rsidRDefault="00765E53"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w:t>
      </w:r>
      <w:r w:rsidR="003936BC" w:rsidRPr="00732BAF">
        <w:rPr>
          <w:rFonts w:asciiTheme="minorHAnsi" w:hAnsiTheme="minorHAnsi" w:cstheme="minorHAnsi"/>
        </w:rPr>
        <w:t>4</w:t>
      </w:r>
      <w:r w:rsidRPr="00732BAF">
        <w:rPr>
          <w:rFonts w:asciiTheme="minorHAnsi" w:hAnsiTheme="minorHAnsi" w:cstheme="minorHAnsi"/>
        </w:rPr>
        <w:tab/>
      </w:r>
      <w:r w:rsidR="00803D76" w:rsidRPr="00732BAF">
        <w:rPr>
          <w:rFonts w:asciiTheme="minorHAnsi" w:hAnsiTheme="minorHAnsi" w:cstheme="minorHAnsi"/>
        </w:rPr>
        <w:t xml:space="preserve">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is not responsible for corruption in electronic documents. Tenderers must ensure electro</w:t>
      </w:r>
      <w:r w:rsidRPr="00732BAF">
        <w:rPr>
          <w:rFonts w:asciiTheme="minorHAnsi" w:hAnsiTheme="minorHAnsi" w:cstheme="minorHAnsi"/>
        </w:rPr>
        <w:t>nic documents are not corrupt.</w:t>
      </w:r>
    </w:p>
    <w:p w14:paraId="7662980B" w14:textId="77777777" w:rsidR="00261197" w:rsidRPr="00732BAF" w:rsidRDefault="00261197" w:rsidP="00FF3A00">
      <w:pPr>
        <w:spacing w:after="0" w:line="264" w:lineRule="auto"/>
        <w:ind w:left="720" w:hanging="720"/>
        <w:jc w:val="both"/>
        <w:rPr>
          <w:rFonts w:asciiTheme="minorHAnsi" w:hAnsiTheme="minorHAnsi" w:cstheme="minorHAnsi"/>
        </w:rPr>
      </w:pPr>
    </w:p>
    <w:p w14:paraId="69C33F0C" w14:textId="77777777" w:rsidR="009B1AC9" w:rsidRPr="00732BAF" w:rsidRDefault="009B1AC9"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w:t>
      </w:r>
      <w:r w:rsidR="003936BC" w:rsidRPr="00732BAF">
        <w:rPr>
          <w:rFonts w:asciiTheme="minorHAnsi" w:hAnsiTheme="minorHAnsi" w:cstheme="minorHAnsi"/>
        </w:rPr>
        <w:t>5</w:t>
      </w:r>
      <w:r w:rsidRPr="00732BAF">
        <w:rPr>
          <w:rFonts w:asciiTheme="minorHAnsi" w:hAnsiTheme="minorHAnsi" w:cstheme="minorHAnsi"/>
        </w:rPr>
        <w:tab/>
        <w:t>The Contracting Authority reserves the right to seek revised offers from Tenderers through either negotiation or submission of a further bid(s).</w:t>
      </w:r>
    </w:p>
    <w:tbl>
      <w:tblPr>
        <w:tblW w:w="0" w:type="auto"/>
        <w:tblLook w:val="04A0" w:firstRow="1" w:lastRow="0" w:firstColumn="1" w:lastColumn="0" w:noHBand="0" w:noVBand="1"/>
      </w:tblPr>
      <w:tblGrid>
        <w:gridCol w:w="9026"/>
      </w:tblGrid>
      <w:tr w:rsidR="00F53509" w:rsidRPr="00732BAF" w14:paraId="72D89A47" w14:textId="77777777" w:rsidTr="00261197">
        <w:tc>
          <w:tcPr>
            <w:tcW w:w="9026" w:type="dxa"/>
          </w:tcPr>
          <w:p w14:paraId="4DBD50FB" w14:textId="1945060D" w:rsidR="00F53509" w:rsidRPr="00732BAF" w:rsidRDefault="00F53509" w:rsidP="0030750C">
            <w:pPr>
              <w:spacing w:after="0" w:line="264" w:lineRule="auto"/>
              <w:jc w:val="both"/>
              <w:rPr>
                <w:rFonts w:asciiTheme="minorHAnsi" w:hAnsiTheme="minorHAnsi" w:cstheme="minorHAnsi"/>
                <w:b/>
              </w:rPr>
            </w:pPr>
            <w:r w:rsidRPr="00732BAF">
              <w:rPr>
                <w:rFonts w:asciiTheme="minorHAnsi" w:hAnsiTheme="minorHAnsi" w:cstheme="minorHAnsi"/>
                <w:b/>
              </w:rPr>
              <w:lastRenderedPageBreak/>
              <w:t>2.7</w:t>
            </w:r>
            <w:r w:rsidRPr="00732BAF">
              <w:rPr>
                <w:rFonts w:asciiTheme="minorHAnsi" w:hAnsiTheme="minorHAnsi" w:cstheme="minorHAnsi"/>
                <w:b/>
              </w:rPr>
              <w:tab/>
            </w:r>
            <w:r w:rsidR="006A294B">
              <w:rPr>
                <w:rFonts w:asciiTheme="minorHAnsi" w:hAnsiTheme="minorHAnsi" w:cstheme="minorHAnsi"/>
                <w:b/>
              </w:rPr>
              <w:t xml:space="preserve">       </w:t>
            </w:r>
            <w:r w:rsidRPr="00732BAF">
              <w:rPr>
                <w:rFonts w:asciiTheme="minorHAnsi" w:hAnsiTheme="minorHAnsi" w:cstheme="minorHAnsi"/>
                <w:b/>
              </w:rPr>
              <w:t>Queries and Clarifications</w:t>
            </w:r>
          </w:p>
        </w:tc>
      </w:tr>
      <w:tr w:rsidR="006A294B" w:rsidRPr="00732BAF" w14:paraId="62A6C7D0" w14:textId="77777777" w:rsidTr="00261197">
        <w:tc>
          <w:tcPr>
            <w:tcW w:w="9026" w:type="dxa"/>
          </w:tcPr>
          <w:p w14:paraId="485792C7" w14:textId="77777777" w:rsidR="006A294B" w:rsidRPr="00732BAF" w:rsidRDefault="006A294B" w:rsidP="0030750C">
            <w:pPr>
              <w:spacing w:after="0" w:line="264" w:lineRule="auto"/>
              <w:jc w:val="both"/>
              <w:rPr>
                <w:rFonts w:asciiTheme="minorHAnsi" w:hAnsiTheme="minorHAnsi" w:cstheme="minorHAnsi"/>
                <w:b/>
              </w:rPr>
            </w:pPr>
          </w:p>
        </w:tc>
      </w:tr>
    </w:tbl>
    <w:p w14:paraId="63F2FB60" w14:textId="2FEA17C8" w:rsidR="00C654D0" w:rsidRPr="00732BAF" w:rsidRDefault="00765E53"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2.7.1</w:t>
      </w:r>
      <w:r w:rsidRPr="00732BAF">
        <w:rPr>
          <w:rFonts w:asciiTheme="minorHAnsi" w:hAnsiTheme="minorHAnsi" w:cstheme="minorHAnsi"/>
        </w:rPr>
        <w:tab/>
      </w:r>
      <w:r w:rsidR="009B1AC9" w:rsidRPr="00732BAF">
        <w:rPr>
          <w:rFonts w:asciiTheme="minorHAnsi" w:hAnsiTheme="minorHAnsi" w:cstheme="minorHAnsi"/>
        </w:rPr>
        <w:t xml:space="preserve">The Tender documentation shall be read together.  </w:t>
      </w:r>
      <w:r w:rsidR="00537CFD" w:rsidRPr="000E5DB7">
        <w:t>All queries relating to any aspect of this Competition or of this RFT must be directed to</w:t>
      </w:r>
      <w:r w:rsidR="00537CFD">
        <w:t xml:space="preserve"> the messaging facility on </w:t>
      </w:r>
      <w:hyperlink r:id="rId16" w:history="1">
        <w:r w:rsidR="00537CFD" w:rsidRPr="003C0B09">
          <w:rPr>
            <w:rStyle w:val="Hyperlink"/>
          </w:rPr>
          <w:t>www.etenders.gov.ie</w:t>
        </w:r>
      </w:hyperlink>
      <w:r w:rsidR="00537CFD">
        <w:t xml:space="preserve">   </w:t>
      </w:r>
      <w:r w:rsidR="00BA44F8" w:rsidRPr="00732BAF">
        <w:rPr>
          <w:rFonts w:asciiTheme="minorHAnsi" w:hAnsiTheme="minorHAnsi" w:cstheme="minorHAnsi"/>
        </w:rPr>
        <w:t xml:space="preserve"> to arrive no later </w:t>
      </w:r>
      <w:r w:rsidR="00BA44F8" w:rsidRPr="002676DD">
        <w:rPr>
          <w:rFonts w:asciiTheme="minorHAnsi" w:hAnsiTheme="minorHAnsi" w:cstheme="minorHAnsi"/>
        </w:rPr>
        <w:t>than</w:t>
      </w:r>
      <w:r w:rsidR="00C654D0" w:rsidRPr="002676DD">
        <w:rPr>
          <w:rFonts w:asciiTheme="minorHAnsi" w:hAnsiTheme="minorHAnsi" w:cstheme="minorHAnsi"/>
        </w:rPr>
        <w:t xml:space="preserve"> </w:t>
      </w:r>
      <w:r w:rsidR="007D45E6" w:rsidRPr="002676DD">
        <w:rPr>
          <w:rFonts w:asciiTheme="minorHAnsi" w:hAnsiTheme="minorHAnsi" w:cstheme="minorHAnsi"/>
          <w:b/>
          <w:bCs/>
        </w:rPr>
        <w:t>15:00hrs</w:t>
      </w:r>
      <w:r w:rsidR="000A0228" w:rsidRPr="002676DD">
        <w:rPr>
          <w:rFonts w:asciiTheme="minorHAnsi" w:hAnsiTheme="minorHAnsi" w:cstheme="minorHAnsi"/>
          <w:b/>
          <w:bCs/>
        </w:rPr>
        <w:t xml:space="preserve"> on</w:t>
      </w:r>
      <w:r w:rsidR="000A0228" w:rsidRPr="002676DD">
        <w:rPr>
          <w:rFonts w:asciiTheme="minorHAnsi" w:hAnsiTheme="minorHAnsi" w:cstheme="minorHAnsi"/>
          <w:b/>
        </w:rPr>
        <w:t xml:space="preserve"> </w:t>
      </w:r>
      <w:r w:rsidR="00904810" w:rsidRPr="002676DD">
        <w:rPr>
          <w:rFonts w:asciiTheme="minorHAnsi" w:hAnsiTheme="minorHAnsi" w:cstheme="minorHAnsi"/>
          <w:b/>
          <w:bCs/>
        </w:rPr>
        <w:t>Monday</w:t>
      </w:r>
      <w:r w:rsidR="00D75FE7" w:rsidRPr="002676DD">
        <w:rPr>
          <w:rFonts w:asciiTheme="minorHAnsi" w:hAnsiTheme="minorHAnsi" w:cstheme="minorHAnsi"/>
          <w:b/>
          <w:bCs/>
        </w:rPr>
        <w:t xml:space="preserve"> </w:t>
      </w:r>
      <w:r w:rsidR="00904810" w:rsidRPr="002676DD">
        <w:rPr>
          <w:rFonts w:asciiTheme="minorHAnsi" w:hAnsiTheme="minorHAnsi" w:cstheme="minorHAnsi"/>
          <w:b/>
          <w:bCs/>
        </w:rPr>
        <w:t>19</w:t>
      </w:r>
      <w:r w:rsidR="00904810" w:rsidRPr="002676DD">
        <w:rPr>
          <w:rFonts w:asciiTheme="minorHAnsi" w:hAnsiTheme="minorHAnsi" w:cstheme="minorHAnsi"/>
          <w:b/>
          <w:bCs/>
          <w:vertAlign w:val="superscript"/>
        </w:rPr>
        <w:t>th</w:t>
      </w:r>
      <w:r w:rsidR="00904810" w:rsidRPr="002676DD">
        <w:rPr>
          <w:rFonts w:asciiTheme="minorHAnsi" w:hAnsiTheme="minorHAnsi" w:cstheme="minorHAnsi"/>
          <w:b/>
          <w:bCs/>
        </w:rPr>
        <w:t xml:space="preserve"> of October</w:t>
      </w:r>
      <w:r w:rsidR="009248B1" w:rsidRPr="002676DD">
        <w:rPr>
          <w:rFonts w:asciiTheme="minorHAnsi" w:hAnsiTheme="minorHAnsi" w:cstheme="minorHAnsi"/>
          <w:b/>
          <w:bCs/>
        </w:rPr>
        <w:t xml:space="preserve"> </w:t>
      </w:r>
      <w:r w:rsidR="000A0228" w:rsidRPr="002676DD">
        <w:rPr>
          <w:rFonts w:asciiTheme="minorHAnsi" w:hAnsiTheme="minorHAnsi" w:cstheme="minorHAnsi"/>
          <w:b/>
          <w:bCs/>
        </w:rPr>
        <w:t>202</w:t>
      </w:r>
      <w:r w:rsidR="00261197" w:rsidRPr="002676DD">
        <w:rPr>
          <w:rFonts w:asciiTheme="minorHAnsi" w:hAnsiTheme="minorHAnsi" w:cstheme="minorHAnsi"/>
          <w:b/>
          <w:bCs/>
        </w:rPr>
        <w:t>6</w:t>
      </w:r>
      <w:r w:rsidR="00C654D0" w:rsidRPr="002676DD">
        <w:rPr>
          <w:rFonts w:asciiTheme="minorHAnsi" w:hAnsiTheme="minorHAnsi" w:cstheme="minorHAnsi"/>
          <w:b/>
        </w:rPr>
        <w:t>.</w:t>
      </w:r>
      <w:r w:rsidR="00C654D0" w:rsidRPr="00732BAF">
        <w:rPr>
          <w:rFonts w:asciiTheme="minorHAnsi" w:hAnsiTheme="minorHAnsi" w:cstheme="minorHAnsi"/>
        </w:rPr>
        <w:t xml:space="preserve"> </w:t>
      </w:r>
    </w:p>
    <w:p w14:paraId="4736FFA4" w14:textId="77777777" w:rsidR="00C654D0" w:rsidRPr="00732BAF" w:rsidRDefault="00C654D0"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ab/>
      </w:r>
    </w:p>
    <w:p w14:paraId="7122C4EE" w14:textId="4A0179CE" w:rsidR="006B0E68" w:rsidRPr="00732BAF" w:rsidRDefault="00C654D0"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ab/>
      </w:r>
      <w:proofErr w:type="gramStart"/>
      <w:r w:rsidRPr="00732BAF">
        <w:rPr>
          <w:rFonts w:asciiTheme="minorHAnsi" w:hAnsiTheme="minorHAnsi" w:cstheme="minorHAnsi"/>
        </w:rPr>
        <w:t>For the purpose of</w:t>
      </w:r>
      <w:proofErr w:type="gramEnd"/>
      <w:r w:rsidRPr="00732BAF">
        <w:rPr>
          <w:rFonts w:asciiTheme="minorHAnsi" w:hAnsiTheme="minorHAnsi" w:cstheme="minorHAnsi"/>
        </w:rPr>
        <w:t xml:space="preserve"> circulating responses, queries will be edited to avoid disclosing the identity of the querist, and any sensitive information included in the query should be clearly indicated. </w:t>
      </w:r>
    </w:p>
    <w:p w14:paraId="5DE9CF14" w14:textId="77777777" w:rsidR="00765E53" w:rsidRPr="00732BAF" w:rsidRDefault="006B0E68" w:rsidP="0030750C">
      <w:pPr>
        <w:spacing w:after="0" w:line="264" w:lineRule="auto"/>
        <w:ind w:left="720"/>
        <w:jc w:val="both"/>
        <w:outlineLvl w:val="0"/>
        <w:rPr>
          <w:rFonts w:asciiTheme="minorHAnsi" w:hAnsiTheme="minorHAnsi" w:cstheme="minorHAnsi"/>
          <w:b/>
        </w:rPr>
      </w:pPr>
      <w:r w:rsidRPr="00732BAF">
        <w:rPr>
          <w:rFonts w:asciiTheme="minorHAnsi" w:hAnsiTheme="minorHAnsi" w:cstheme="minorHAnsi"/>
          <w:b/>
        </w:rPr>
        <w:t>Note: No queries shall be accepted by telephone.</w:t>
      </w:r>
    </w:p>
    <w:p w14:paraId="6DBA0C67" w14:textId="77777777" w:rsidR="00765E53" w:rsidRPr="00732BAF" w:rsidRDefault="00765E53" w:rsidP="0030750C">
      <w:pPr>
        <w:spacing w:after="0" w:line="264" w:lineRule="auto"/>
        <w:ind w:left="720" w:hanging="720"/>
        <w:jc w:val="both"/>
        <w:rPr>
          <w:rFonts w:asciiTheme="minorHAnsi" w:hAnsiTheme="minorHAnsi" w:cstheme="minorHAnsi"/>
        </w:rPr>
      </w:pPr>
    </w:p>
    <w:p w14:paraId="1FBC90AF" w14:textId="5D533DF2" w:rsidR="00765E53" w:rsidRPr="00732BAF" w:rsidRDefault="00765E53"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2.7.</w:t>
      </w:r>
      <w:r w:rsidR="00C654D0" w:rsidRPr="00732BAF">
        <w:rPr>
          <w:rFonts w:asciiTheme="minorHAnsi" w:hAnsiTheme="minorHAnsi" w:cstheme="minorHAnsi"/>
        </w:rPr>
        <w:t>2</w:t>
      </w:r>
      <w:r w:rsidRPr="00732BAF">
        <w:rPr>
          <w:rFonts w:asciiTheme="minorHAnsi" w:hAnsiTheme="minorHAnsi" w:cstheme="minorHAnsi"/>
        </w:rPr>
        <w:tab/>
      </w:r>
      <w:r w:rsidR="00803D76" w:rsidRPr="00732BAF">
        <w:rPr>
          <w:rFonts w:asciiTheme="minorHAnsi" w:hAnsiTheme="minorHAnsi" w:cstheme="minorHAnsi"/>
        </w:rPr>
        <w:t xml:space="preserve">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reserves the right to issue </w:t>
      </w:r>
      <w:r w:rsidRPr="00732BAF">
        <w:rPr>
          <w:rFonts w:asciiTheme="minorHAnsi" w:hAnsiTheme="minorHAnsi" w:cstheme="minorHAnsi"/>
        </w:rPr>
        <w:t>or seek written clarifications.</w:t>
      </w:r>
    </w:p>
    <w:p w14:paraId="20073F00" w14:textId="77777777" w:rsidR="003E1F07" w:rsidRPr="00732BAF" w:rsidRDefault="003E1F07" w:rsidP="0030750C">
      <w:pPr>
        <w:spacing w:after="0" w:line="264" w:lineRule="auto"/>
        <w:ind w:left="720" w:hanging="720"/>
        <w:jc w:val="both"/>
        <w:rPr>
          <w:rFonts w:asciiTheme="minorHAnsi" w:hAnsiTheme="minorHAnsi" w:cstheme="minorHAnsi"/>
        </w:rPr>
      </w:pPr>
    </w:p>
    <w:p w14:paraId="5108AA08" w14:textId="3D56839E" w:rsidR="003E1F07" w:rsidRPr="00732BAF" w:rsidRDefault="003E1F07"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2.7.</w:t>
      </w:r>
      <w:r w:rsidR="00C654D0" w:rsidRPr="00732BAF">
        <w:rPr>
          <w:rFonts w:asciiTheme="minorHAnsi" w:hAnsiTheme="minorHAnsi" w:cstheme="minorHAnsi"/>
        </w:rPr>
        <w:t>3</w:t>
      </w:r>
      <w:r w:rsidRPr="00732BAF">
        <w:rPr>
          <w:rFonts w:asciiTheme="minorHAnsi" w:hAnsiTheme="minorHAnsi" w:cstheme="minorHAnsi"/>
        </w:rPr>
        <w:tab/>
      </w:r>
      <w:r w:rsidR="00EA24BE" w:rsidRPr="00732BAF">
        <w:rPr>
          <w:rFonts w:asciiTheme="minorHAnsi" w:hAnsiTheme="minorHAnsi" w:cstheme="minorHAnsi"/>
        </w:rPr>
        <w:t xml:space="preserve">The Contracting Authority reserves the right to update or alter the information contained in this document at any time up to </w:t>
      </w:r>
      <w:r w:rsidR="00EC16EA">
        <w:rPr>
          <w:rFonts w:asciiTheme="minorHAnsi" w:hAnsiTheme="minorHAnsi" w:cstheme="minorHAnsi"/>
        </w:rPr>
        <w:t>7</w:t>
      </w:r>
      <w:r w:rsidR="00EA24BE" w:rsidRPr="00732BAF">
        <w:rPr>
          <w:rFonts w:asciiTheme="minorHAnsi" w:hAnsiTheme="minorHAnsi" w:cstheme="minorHAnsi"/>
        </w:rPr>
        <w:t xml:space="preserve"> days before the final date for receipt of tenders. Participating Tenderers will be so informed in writing. In the event of such updates or alterations the Contracting Authority reserves the right to postpone the deadline for the receipt of Tenders</w:t>
      </w:r>
      <w:r w:rsidR="00D53C0A" w:rsidRPr="00732BAF">
        <w:rPr>
          <w:rFonts w:asciiTheme="minorHAnsi" w:hAnsiTheme="minorHAnsi" w:cstheme="minorHAnsi"/>
        </w:rPr>
        <w:t xml:space="preserve"> </w:t>
      </w:r>
      <w:proofErr w:type="gramStart"/>
      <w:r w:rsidR="00D53C0A" w:rsidRPr="00732BAF">
        <w:rPr>
          <w:rFonts w:asciiTheme="minorHAnsi" w:hAnsiTheme="minorHAnsi" w:cstheme="minorHAnsi"/>
        </w:rPr>
        <w:t>so as to</w:t>
      </w:r>
      <w:proofErr w:type="gramEnd"/>
      <w:r w:rsidR="00D53C0A" w:rsidRPr="00732BAF">
        <w:rPr>
          <w:rFonts w:asciiTheme="minorHAnsi" w:hAnsiTheme="minorHAnsi" w:cstheme="minorHAnsi"/>
        </w:rPr>
        <w:t xml:space="preserve"> allow Tenderers sufficient time to respond.</w:t>
      </w:r>
    </w:p>
    <w:p w14:paraId="546FD63D" w14:textId="77777777" w:rsidR="00BB1D8C" w:rsidRPr="00732BAF" w:rsidRDefault="00BB1D8C" w:rsidP="0030750C">
      <w:pPr>
        <w:spacing w:after="0" w:line="264" w:lineRule="auto"/>
        <w:ind w:left="720" w:hanging="72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3C4340E8" w14:textId="77777777" w:rsidTr="00530B5B">
        <w:tc>
          <w:tcPr>
            <w:tcW w:w="8856" w:type="dxa"/>
          </w:tcPr>
          <w:p w14:paraId="617ABA20" w14:textId="77777777" w:rsidR="00F53509" w:rsidRPr="00732BAF" w:rsidRDefault="00F53509" w:rsidP="0030750C">
            <w:pPr>
              <w:spacing w:after="0" w:line="264" w:lineRule="auto"/>
              <w:ind w:left="720" w:hanging="720"/>
              <w:jc w:val="both"/>
              <w:rPr>
                <w:rFonts w:asciiTheme="minorHAnsi" w:hAnsiTheme="minorHAnsi" w:cstheme="minorHAnsi"/>
                <w:b/>
              </w:rPr>
            </w:pPr>
            <w:r w:rsidRPr="00732BAF">
              <w:rPr>
                <w:rFonts w:asciiTheme="minorHAnsi" w:hAnsiTheme="minorHAnsi" w:cstheme="minorHAnsi"/>
                <w:b/>
              </w:rPr>
              <w:t>2.8</w:t>
            </w:r>
            <w:r w:rsidRPr="00732BAF">
              <w:rPr>
                <w:rFonts w:asciiTheme="minorHAnsi" w:hAnsiTheme="minorHAnsi" w:cstheme="minorHAnsi"/>
                <w:b/>
              </w:rPr>
              <w:tab/>
              <w:t>Tendering Costs</w:t>
            </w:r>
          </w:p>
        </w:tc>
      </w:tr>
    </w:tbl>
    <w:p w14:paraId="7B1DD19B" w14:textId="77777777" w:rsidR="009D25FE" w:rsidRPr="00732BAF" w:rsidRDefault="009D25FE" w:rsidP="0030750C">
      <w:pPr>
        <w:spacing w:after="0" w:line="264" w:lineRule="auto"/>
        <w:jc w:val="both"/>
        <w:rPr>
          <w:rFonts w:asciiTheme="minorHAnsi" w:hAnsiTheme="minorHAnsi" w:cstheme="minorHAnsi"/>
        </w:rPr>
      </w:pPr>
    </w:p>
    <w:p w14:paraId="41FF1288" w14:textId="77777777" w:rsidR="00803D76" w:rsidRPr="00732BAF" w:rsidRDefault="009B1AC9"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2.8.1</w:t>
      </w:r>
      <w:r w:rsidRPr="00732BAF">
        <w:rPr>
          <w:rFonts w:asciiTheme="minorHAnsi" w:hAnsiTheme="minorHAnsi" w:cstheme="minorHAnsi"/>
        </w:rPr>
        <w:tab/>
        <w:t>The Contracting Authority shall have no liability for any costs</w:t>
      </w:r>
      <w:r w:rsidR="006B0E68" w:rsidRPr="00732BAF">
        <w:rPr>
          <w:rFonts w:asciiTheme="minorHAnsi" w:hAnsiTheme="minorHAnsi" w:cstheme="minorHAnsi"/>
        </w:rPr>
        <w:t>,</w:t>
      </w:r>
      <w:r w:rsidRPr="00732BAF">
        <w:rPr>
          <w:rFonts w:asciiTheme="minorHAnsi" w:hAnsiTheme="minorHAnsi" w:cstheme="minorHAnsi"/>
        </w:rPr>
        <w:t xml:space="preserve"> expenses </w:t>
      </w:r>
      <w:r w:rsidR="006B0E68" w:rsidRPr="00732BAF">
        <w:rPr>
          <w:rFonts w:asciiTheme="minorHAnsi" w:hAnsiTheme="minorHAnsi" w:cstheme="minorHAnsi"/>
        </w:rPr>
        <w:t>or loss that</w:t>
      </w:r>
      <w:r w:rsidRPr="00732BAF">
        <w:rPr>
          <w:rFonts w:asciiTheme="minorHAnsi" w:hAnsiTheme="minorHAnsi" w:cstheme="minorHAnsi"/>
        </w:rPr>
        <w:t xml:space="preserve"> may be incurred as a direct or indirect consequence of the Tenderers taking part in this procurement competition.  </w:t>
      </w:r>
      <w:r w:rsidR="00803D76" w:rsidRPr="00732BAF">
        <w:rPr>
          <w:rFonts w:asciiTheme="minorHAnsi" w:hAnsiTheme="minorHAnsi" w:cstheme="minorHAnsi"/>
        </w:rPr>
        <w:t xml:space="preserve">All costs and expenses incurred by Tenderers relating to their participation in this procurement competition including, but not being limited to, site visits, demonstrations and/or presentations shall be borne by and are a matter for discharge by the Tenderers </w:t>
      </w:r>
      <w:r w:rsidR="008E3314" w:rsidRPr="00732BAF">
        <w:rPr>
          <w:rFonts w:asciiTheme="minorHAnsi" w:hAnsiTheme="minorHAnsi" w:cstheme="minorHAnsi"/>
        </w:rPr>
        <w:t>unless otherwise agreed in advance</w:t>
      </w:r>
      <w:r w:rsidR="00803D76" w:rsidRPr="00732BAF">
        <w:rPr>
          <w:rFonts w:asciiTheme="minorHAnsi" w:hAnsiTheme="minorHAnsi" w:cstheme="minorHAnsi"/>
        </w:rPr>
        <w:t xml:space="preserve">. </w:t>
      </w:r>
    </w:p>
    <w:p w14:paraId="7176C28C" w14:textId="77777777" w:rsidR="00822F99" w:rsidRPr="00732BAF" w:rsidRDefault="00822F99" w:rsidP="0030750C">
      <w:pPr>
        <w:spacing w:after="0" w:line="264" w:lineRule="auto"/>
        <w:ind w:left="720" w:hanging="720"/>
        <w:jc w:val="both"/>
        <w:rPr>
          <w:rFonts w:asciiTheme="minorHAnsi" w:hAnsiTheme="minorHAnsi" w:cstheme="minorHAnsi"/>
        </w:rPr>
      </w:pPr>
    </w:p>
    <w:p w14:paraId="74125836" w14:textId="77777777" w:rsidR="009B1AC9" w:rsidRPr="00732BAF" w:rsidRDefault="009B1AC9"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2.8.2</w:t>
      </w:r>
      <w:r w:rsidRPr="00732BAF">
        <w:rPr>
          <w:rFonts w:asciiTheme="minorHAnsi" w:hAnsiTheme="minorHAnsi" w:cstheme="minorHAnsi"/>
        </w:rPr>
        <w:tab/>
      </w:r>
      <w:r w:rsidR="00822F99" w:rsidRPr="00732BAF">
        <w:rPr>
          <w:rFonts w:asciiTheme="minorHAnsi" w:hAnsiTheme="minorHAnsi" w:cstheme="minorHAnsi"/>
        </w:rPr>
        <w:t xml:space="preserve">Without prejudice to the generality of paragraph 2.8.1, all </w:t>
      </w:r>
      <w:r w:rsidRPr="00732BAF">
        <w:rPr>
          <w:rFonts w:asciiTheme="minorHAnsi" w:hAnsiTheme="minorHAnsi" w:cstheme="minorHAnsi"/>
        </w:rPr>
        <w:t>costs and expenses relating to the supply of samples for the purposes of tendering and their return following evaluation or participation in field trials (if any) will be borne by the Tenderers.</w:t>
      </w:r>
    </w:p>
    <w:p w14:paraId="7ECF0A6C" w14:textId="77777777" w:rsidR="00530B5B" w:rsidRPr="00732BAF" w:rsidRDefault="00530B5B" w:rsidP="0030750C">
      <w:pPr>
        <w:spacing w:after="0" w:line="264" w:lineRule="auto"/>
        <w:ind w:left="720" w:hanging="720"/>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28F91A94" w14:textId="77777777" w:rsidTr="00530B5B">
        <w:tc>
          <w:tcPr>
            <w:tcW w:w="9572" w:type="dxa"/>
          </w:tcPr>
          <w:p w14:paraId="67CFC658" w14:textId="30A5B359" w:rsidR="00F53509" w:rsidRPr="00732BAF" w:rsidRDefault="00F53509" w:rsidP="0030750C">
            <w:pPr>
              <w:spacing w:after="0" w:line="264" w:lineRule="auto"/>
              <w:jc w:val="both"/>
              <w:rPr>
                <w:rFonts w:asciiTheme="minorHAnsi" w:hAnsiTheme="minorHAnsi" w:cstheme="minorHAnsi"/>
                <w:b/>
              </w:rPr>
            </w:pPr>
            <w:r w:rsidRPr="00732BAF">
              <w:rPr>
                <w:rFonts w:asciiTheme="minorHAnsi" w:hAnsiTheme="minorHAnsi" w:cstheme="minorHAnsi"/>
                <w:b/>
              </w:rPr>
              <w:t>2.9</w:t>
            </w:r>
            <w:r w:rsidRPr="00732BAF">
              <w:rPr>
                <w:rFonts w:asciiTheme="minorHAnsi" w:hAnsiTheme="minorHAnsi" w:cstheme="minorHAnsi"/>
                <w:b/>
              </w:rPr>
              <w:tab/>
            </w:r>
            <w:r w:rsidR="006A294B">
              <w:rPr>
                <w:rFonts w:asciiTheme="minorHAnsi" w:hAnsiTheme="minorHAnsi" w:cstheme="minorHAnsi"/>
                <w:b/>
              </w:rPr>
              <w:t xml:space="preserve">        </w:t>
            </w:r>
            <w:r w:rsidRPr="00732BAF">
              <w:rPr>
                <w:rFonts w:asciiTheme="minorHAnsi" w:hAnsiTheme="minorHAnsi" w:cstheme="minorHAnsi"/>
                <w:b/>
              </w:rPr>
              <w:t xml:space="preserve">Confidentiality </w:t>
            </w:r>
          </w:p>
        </w:tc>
      </w:tr>
    </w:tbl>
    <w:p w14:paraId="777D55DC" w14:textId="77777777" w:rsidR="0042000B" w:rsidRPr="00732BAF" w:rsidRDefault="0042000B" w:rsidP="0030750C">
      <w:pPr>
        <w:spacing w:after="0" w:line="264" w:lineRule="auto"/>
        <w:jc w:val="both"/>
        <w:rPr>
          <w:rFonts w:asciiTheme="minorHAnsi" w:hAnsiTheme="minorHAnsi" w:cstheme="minorHAnsi"/>
        </w:rPr>
      </w:pPr>
    </w:p>
    <w:p w14:paraId="74EA68B4" w14:textId="77777777" w:rsidR="00D7059A" w:rsidRDefault="009D25FE" w:rsidP="00537CFD">
      <w:pPr>
        <w:tabs>
          <w:tab w:val="left" w:pos="709"/>
        </w:tabs>
        <w:spacing w:after="0" w:line="264" w:lineRule="auto"/>
        <w:ind w:left="993" w:hanging="709"/>
        <w:rPr>
          <w:rFonts w:asciiTheme="minorHAnsi" w:hAnsiTheme="minorHAnsi" w:cstheme="minorHAnsi"/>
        </w:rPr>
      </w:pPr>
      <w:r w:rsidRPr="00732BAF">
        <w:rPr>
          <w:rFonts w:asciiTheme="minorHAnsi" w:hAnsiTheme="minorHAnsi" w:cstheme="minorHAnsi"/>
        </w:rPr>
        <w:t>2.9.1</w:t>
      </w:r>
      <w:r w:rsidRPr="00732BAF">
        <w:rPr>
          <w:rFonts w:asciiTheme="minorHAnsi" w:hAnsiTheme="minorHAnsi" w:cstheme="minorHAnsi"/>
        </w:rPr>
        <w:tab/>
      </w:r>
      <w:r w:rsidR="00803D76" w:rsidRPr="00732BAF">
        <w:rPr>
          <w:rFonts w:asciiTheme="minorHAnsi" w:hAnsiTheme="minorHAnsi" w:cstheme="minorHAnsi"/>
        </w:rPr>
        <w:t xml:space="preserve">All documentation, data, statistics, drawings, information, patterns, samples or material disclosed or furnished by 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to Tenderers </w:t>
      </w:r>
      <w:r w:rsidR="00D7059A" w:rsidRPr="00732BAF">
        <w:rPr>
          <w:rFonts w:asciiTheme="minorHAnsi" w:hAnsiTheme="minorHAnsi" w:cstheme="minorHAnsi"/>
        </w:rPr>
        <w:t>during</w:t>
      </w:r>
      <w:r w:rsidR="00803D76" w:rsidRPr="00732BAF">
        <w:rPr>
          <w:rFonts w:asciiTheme="minorHAnsi" w:hAnsiTheme="minorHAnsi" w:cstheme="minorHAnsi"/>
        </w:rPr>
        <w:t xml:space="preserve"> this </w:t>
      </w:r>
      <w:r w:rsidRPr="00732BAF">
        <w:rPr>
          <w:rFonts w:asciiTheme="minorHAnsi" w:hAnsiTheme="minorHAnsi" w:cstheme="minorHAnsi"/>
        </w:rPr>
        <w:t>procurement competition:</w:t>
      </w:r>
      <w:r w:rsidRPr="00732BAF">
        <w:rPr>
          <w:rFonts w:asciiTheme="minorHAnsi" w:hAnsiTheme="minorHAnsi" w:cstheme="minorHAnsi"/>
        </w:rPr>
        <w:cr/>
        <w:t>a.</w:t>
      </w:r>
      <w:r w:rsidRPr="00732BAF">
        <w:rPr>
          <w:rFonts w:asciiTheme="minorHAnsi" w:hAnsiTheme="minorHAnsi" w:cstheme="minorHAnsi"/>
        </w:rPr>
        <w:tab/>
      </w:r>
      <w:r w:rsidR="00D7059A" w:rsidRPr="00732BAF">
        <w:rPr>
          <w:rFonts w:asciiTheme="minorHAnsi" w:hAnsiTheme="minorHAnsi" w:cstheme="minorHAnsi"/>
        </w:rPr>
        <w:t>is</w:t>
      </w:r>
      <w:r w:rsidR="00803D76" w:rsidRPr="00732BAF">
        <w:rPr>
          <w:rFonts w:asciiTheme="minorHAnsi" w:hAnsiTheme="minorHAnsi" w:cstheme="minorHAnsi"/>
        </w:rPr>
        <w:t xml:space="preserve"> furnished for the sole purpose of</w:t>
      </w:r>
      <w:r w:rsidRPr="00732BAF">
        <w:rPr>
          <w:rFonts w:asciiTheme="minorHAnsi" w:hAnsiTheme="minorHAnsi" w:cstheme="minorHAnsi"/>
        </w:rPr>
        <w:t xml:space="preserve"> replying to this RFT only;</w:t>
      </w:r>
      <w:r w:rsidRPr="00732BAF">
        <w:rPr>
          <w:rFonts w:asciiTheme="minorHAnsi" w:hAnsiTheme="minorHAnsi" w:cstheme="minorHAnsi"/>
        </w:rPr>
        <w:cr/>
        <w:t>b.</w:t>
      </w:r>
      <w:r w:rsidRPr="00732BAF">
        <w:rPr>
          <w:rFonts w:asciiTheme="minorHAnsi" w:hAnsiTheme="minorHAnsi" w:cstheme="minorHAnsi"/>
        </w:rPr>
        <w:tab/>
      </w:r>
      <w:r w:rsidR="00803D76" w:rsidRPr="00732BAF">
        <w:rPr>
          <w:rFonts w:asciiTheme="minorHAnsi" w:hAnsiTheme="minorHAnsi" w:cstheme="minorHAnsi"/>
        </w:rPr>
        <w:t xml:space="preserve">may not be used, communicated, reproduced or published for any other </w:t>
      </w:r>
      <w:r w:rsidR="00530B5B" w:rsidRPr="00732BAF">
        <w:rPr>
          <w:rFonts w:asciiTheme="minorHAnsi" w:hAnsiTheme="minorHAnsi" w:cstheme="minorHAnsi"/>
        </w:rPr>
        <w:tab/>
      </w:r>
      <w:r w:rsidR="00803D76" w:rsidRPr="00732BAF">
        <w:rPr>
          <w:rFonts w:asciiTheme="minorHAnsi" w:hAnsiTheme="minorHAnsi" w:cstheme="minorHAnsi"/>
        </w:rPr>
        <w:t xml:space="preserve">purpose without the prior written permission of the </w:t>
      </w:r>
      <w:r w:rsidR="00613C31" w:rsidRPr="00732BAF">
        <w:rPr>
          <w:rFonts w:asciiTheme="minorHAnsi" w:hAnsiTheme="minorHAnsi" w:cstheme="minorHAnsi"/>
        </w:rPr>
        <w:t>Contracting Authority</w:t>
      </w:r>
      <w:r w:rsidRPr="00732BAF">
        <w:rPr>
          <w:rFonts w:asciiTheme="minorHAnsi" w:hAnsiTheme="minorHAnsi" w:cstheme="minorHAnsi"/>
        </w:rPr>
        <w:t>;</w:t>
      </w:r>
      <w:r w:rsidRPr="00732BAF">
        <w:rPr>
          <w:rFonts w:asciiTheme="minorHAnsi" w:hAnsiTheme="minorHAnsi" w:cstheme="minorHAnsi"/>
        </w:rPr>
        <w:cr/>
        <w:t>c.</w:t>
      </w:r>
      <w:r w:rsidRPr="00732BAF">
        <w:rPr>
          <w:rFonts w:asciiTheme="minorHAnsi" w:hAnsiTheme="minorHAnsi" w:cstheme="minorHAnsi"/>
        </w:rPr>
        <w:tab/>
      </w:r>
      <w:r w:rsidR="00803D76" w:rsidRPr="00732BAF">
        <w:rPr>
          <w:rFonts w:asciiTheme="minorHAnsi" w:hAnsiTheme="minorHAnsi" w:cstheme="minorHAnsi"/>
        </w:rPr>
        <w:t xml:space="preserve">shall be treated as confidential by the Tenderer and by any third parties </w:t>
      </w:r>
      <w:r w:rsidR="00530B5B" w:rsidRPr="00732BAF">
        <w:rPr>
          <w:rFonts w:asciiTheme="minorHAnsi" w:hAnsiTheme="minorHAnsi" w:cstheme="minorHAnsi"/>
        </w:rPr>
        <w:tab/>
      </w:r>
      <w:r w:rsidR="00530B5B" w:rsidRPr="00732BAF">
        <w:rPr>
          <w:rFonts w:asciiTheme="minorHAnsi" w:hAnsiTheme="minorHAnsi" w:cstheme="minorHAnsi"/>
        </w:rPr>
        <w:tab/>
      </w:r>
      <w:r w:rsidR="004B3706" w:rsidRPr="00732BAF">
        <w:rPr>
          <w:rFonts w:asciiTheme="minorHAnsi" w:hAnsiTheme="minorHAnsi" w:cstheme="minorHAnsi"/>
        </w:rPr>
        <w:tab/>
      </w:r>
      <w:r w:rsidR="00803D76" w:rsidRPr="00732BAF">
        <w:rPr>
          <w:rFonts w:asciiTheme="minorHAnsi" w:hAnsiTheme="minorHAnsi" w:cstheme="minorHAnsi"/>
        </w:rPr>
        <w:t xml:space="preserve">(including </w:t>
      </w:r>
      <w:proofErr w:type="gramStart"/>
      <w:r w:rsidR="00D7059A" w:rsidRPr="00732BAF">
        <w:rPr>
          <w:rFonts w:asciiTheme="minorHAnsi" w:hAnsiTheme="minorHAnsi" w:cstheme="minorHAnsi"/>
        </w:rPr>
        <w:t>sub Suppliers</w:t>
      </w:r>
      <w:proofErr w:type="gramEnd"/>
      <w:r w:rsidR="00803D76" w:rsidRPr="00732BAF">
        <w:rPr>
          <w:rFonts w:asciiTheme="minorHAnsi" w:hAnsiTheme="minorHAnsi" w:cstheme="minorHAnsi"/>
        </w:rPr>
        <w:t>) engaged or con</w:t>
      </w:r>
      <w:r w:rsidRPr="00732BAF">
        <w:rPr>
          <w:rFonts w:asciiTheme="minorHAnsi" w:hAnsiTheme="minorHAnsi" w:cstheme="minorHAnsi"/>
        </w:rPr>
        <w:t>sulted by the Tenderer; and</w:t>
      </w:r>
      <w:r w:rsidRPr="00732BAF">
        <w:rPr>
          <w:rFonts w:asciiTheme="minorHAnsi" w:hAnsiTheme="minorHAnsi" w:cstheme="minorHAnsi"/>
        </w:rPr>
        <w:cr/>
        <w:t>d.</w:t>
      </w:r>
      <w:r w:rsidRPr="00732BAF">
        <w:rPr>
          <w:rFonts w:asciiTheme="minorHAnsi" w:hAnsiTheme="minorHAnsi" w:cstheme="minorHAnsi"/>
        </w:rPr>
        <w:tab/>
      </w:r>
      <w:r w:rsidR="00803D76" w:rsidRPr="00732BAF">
        <w:rPr>
          <w:rFonts w:asciiTheme="minorHAnsi" w:hAnsiTheme="minorHAnsi" w:cstheme="minorHAnsi"/>
        </w:rPr>
        <w:t xml:space="preserve">must be returned immediately to 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upon </w:t>
      </w:r>
      <w:r w:rsidR="00A42D3E" w:rsidRPr="00732BAF">
        <w:rPr>
          <w:rFonts w:asciiTheme="minorHAnsi" w:hAnsiTheme="minorHAnsi" w:cstheme="minorHAnsi"/>
        </w:rPr>
        <w:tab/>
      </w:r>
      <w:r w:rsidR="00A42D3E" w:rsidRPr="00732BAF">
        <w:rPr>
          <w:rFonts w:asciiTheme="minorHAnsi" w:hAnsiTheme="minorHAnsi" w:cstheme="minorHAnsi"/>
        </w:rPr>
        <w:tab/>
      </w:r>
      <w:r w:rsidR="00A42D3E" w:rsidRPr="00732BAF">
        <w:rPr>
          <w:rFonts w:asciiTheme="minorHAnsi" w:hAnsiTheme="minorHAnsi" w:cstheme="minorHAnsi"/>
        </w:rPr>
        <w:tab/>
      </w:r>
      <w:r w:rsidR="00A42D3E" w:rsidRPr="00732BAF">
        <w:rPr>
          <w:rFonts w:asciiTheme="minorHAnsi" w:hAnsiTheme="minorHAnsi" w:cstheme="minorHAnsi"/>
        </w:rPr>
        <w:tab/>
      </w:r>
      <w:r w:rsidR="00A42D3E" w:rsidRPr="00732BAF">
        <w:rPr>
          <w:rFonts w:asciiTheme="minorHAnsi" w:hAnsiTheme="minorHAnsi" w:cstheme="minorHAnsi"/>
        </w:rPr>
        <w:tab/>
      </w:r>
      <w:r w:rsidR="00803D76" w:rsidRPr="00732BAF">
        <w:rPr>
          <w:rFonts w:asciiTheme="minorHAnsi" w:hAnsiTheme="minorHAnsi" w:cstheme="minorHAnsi"/>
        </w:rPr>
        <w:t xml:space="preserve">cancellation or completion of this procurement competition if </w:t>
      </w:r>
      <w:proofErr w:type="gramStart"/>
      <w:r w:rsidR="00803D76" w:rsidRPr="00732BAF">
        <w:rPr>
          <w:rFonts w:asciiTheme="minorHAnsi" w:hAnsiTheme="minorHAnsi" w:cstheme="minorHAnsi"/>
        </w:rPr>
        <w:t>so</w:t>
      </w:r>
      <w:proofErr w:type="gramEnd"/>
      <w:r w:rsidR="00803D76" w:rsidRPr="00732BAF">
        <w:rPr>
          <w:rFonts w:asciiTheme="minorHAnsi" w:hAnsiTheme="minorHAnsi" w:cstheme="minorHAnsi"/>
        </w:rPr>
        <w:t xml:space="preserve"> requested by the </w:t>
      </w:r>
      <w:r w:rsidR="00613C31" w:rsidRPr="00732BAF">
        <w:rPr>
          <w:rFonts w:asciiTheme="minorHAnsi" w:hAnsiTheme="minorHAnsi" w:cstheme="minorHAnsi"/>
        </w:rPr>
        <w:t>Contracting Authority</w:t>
      </w:r>
      <w:r w:rsidR="00803D76" w:rsidRPr="00732BAF">
        <w:rPr>
          <w:rFonts w:asciiTheme="minorHAnsi" w:hAnsiTheme="minorHAnsi" w:cstheme="minorHAnsi"/>
        </w:rPr>
        <w:t>.</w:t>
      </w:r>
      <w:r w:rsidR="00803D76" w:rsidRPr="00732BAF">
        <w:rPr>
          <w:rFonts w:asciiTheme="minorHAnsi" w:hAnsiTheme="minorHAnsi" w:cstheme="minorHAnsi"/>
        </w:rPr>
        <w:cr/>
      </w:r>
    </w:p>
    <w:p w14:paraId="129228CE" w14:textId="21027F05" w:rsidR="00537CFD" w:rsidRDefault="00537CFD" w:rsidP="00537CFD">
      <w:pPr>
        <w:tabs>
          <w:tab w:val="left" w:pos="709"/>
        </w:tabs>
        <w:spacing w:after="0" w:line="264" w:lineRule="auto"/>
        <w:ind w:left="993" w:hanging="709"/>
        <w:rPr>
          <w:rFonts w:asciiTheme="minorHAnsi" w:hAnsiTheme="minorHAnsi" w:cstheme="minorHAnsi"/>
        </w:rPr>
      </w:pPr>
    </w:p>
    <w:p w14:paraId="6C95A061" w14:textId="77777777" w:rsidR="001C1BFB" w:rsidRPr="00732BAF" w:rsidRDefault="001C1BFB" w:rsidP="0030750C">
      <w:pPr>
        <w:tabs>
          <w:tab w:val="left" w:pos="709"/>
        </w:tabs>
        <w:spacing w:after="0" w:line="264" w:lineRule="auto"/>
        <w:ind w:left="993" w:hanging="709"/>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4727121F" w14:textId="77777777" w:rsidTr="00530B5B">
        <w:tc>
          <w:tcPr>
            <w:tcW w:w="8856" w:type="dxa"/>
          </w:tcPr>
          <w:p w14:paraId="0C3422C8" w14:textId="77777777" w:rsidR="00F53509" w:rsidRPr="00732BAF" w:rsidRDefault="00F53509" w:rsidP="00530B5B">
            <w:pPr>
              <w:spacing w:after="0"/>
              <w:ind w:left="720" w:hanging="720"/>
              <w:jc w:val="both"/>
              <w:rPr>
                <w:rFonts w:asciiTheme="minorHAnsi" w:hAnsiTheme="minorHAnsi" w:cstheme="minorHAnsi"/>
                <w:b/>
              </w:rPr>
            </w:pPr>
            <w:r w:rsidRPr="00732BAF">
              <w:rPr>
                <w:rFonts w:asciiTheme="minorHAnsi" w:hAnsiTheme="minorHAnsi" w:cstheme="minorHAnsi"/>
                <w:b/>
              </w:rPr>
              <w:lastRenderedPageBreak/>
              <w:t>2.10</w:t>
            </w:r>
            <w:r w:rsidRPr="00732BAF">
              <w:rPr>
                <w:rFonts w:asciiTheme="minorHAnsi" w:hAnsiTheme="minorHAnsi" w:cstheme="minorHAnsi"/>
                <w:b/>
              </w:rPr>
              <w:tab/>
              <w:t>Pricing</w:t>
            </w:r>
          </w:p>
        </w:tc>
      </w:tr>
    </w:tbl>
    <w:p w14:paraId="40EF0355" w14:textId="77777777" w:rsidR="009D25FE" w:rsidRPr="00732BAF" w:rsidRDefault="009D25FE" w:rsidP="00530B5B">
      <w:pPr>
        <w:spacing w:after="0"/>
        <w:jc w:val="both"/>
        <w:rPr>
          <w:rFonts w:asciiTheme="minorHAnsi" w:hAnsiTheme="minorHAnsi" w:cstheme="minorHAnsi"/>
        </w:rPr>
      </w:pPr>
    </w:p>
    <w:p w14:paraId="2C5FA614" w14:textId="59F43BA8" w:rsidR="009D25FE" w:rsidRPr="00732BAF" w:rsidRDefault="009D25FE" w:rsidP="00537CFD">
      <w:pPr>
        <w:spacing w:after="0"/>
        <w:ind w:left="720" w:hanging="720"/>
        <w:rPr>
          <w:rFonts w:asciiTheme="minorHAnsi" w:hAnsiTheme="minorHAnsi" w:cstheme="minorHAnsi"/>
        </w:rPr>
      </w:pPr>
      <w:r w:rsidRPr="00732BAF">
        <w:rPr>
          <w:rFonts w:asciiTheme="minorHAnsi" w:hAnsiTheme="minorHAnsi" w:cstheme="minorHAnsi"/>
        </w:rPr>
        <w:t>2.10.1</w:t>
      </w:r>
      <w:r w:rsidRPr="00732BAF">
        <w:rPr>
          <w:rFonts w:asciiTheme="minorHAnsi" w:hAnsiTheme="minorHAnsi" w:cstheme="minorHAnsi"/>
        </w:rPr>
        <w:tab/>
      </w:r>
      <w:r w:rsidR="00803D76" w:rsidRPr="00732BAF">
        <w:rPr>
          <w:rFonts w:asciiTheme="minorHAnsi" w:hAnsiTheme="minorHAnsi" w:cstheme="minorHAnsi"/>
        </w:rPr>
        <w:t>All prices quoted must be all-inclusive (i.e. including but not being limited to all costs</w:t>
      </w:r>
      <w:r w:rsidR="00537CFD">
        <w:rPr>
          <w:rFonts w:asciiTheme="minorHAnsi" w:hAnsiTheme="minorHAnsi" w:cstheme="minorHAnsi"/>
        </w:rPr>
        <w:t xml:space="preserve"> </w:t>
      </w:r>
      <w:r w:rsidR="00803D76" w:rsidRPr="00732BAF">
        <w:rPr>
          <w:rFonts w:asciiTheme="minorHAnsi" w:hAnsiTheme="minorHAnsi" w:cstheme="minorHAnsi"/>
        </w:rPr>
        <w:t>/expenses</w:t>
      </w:r>
      <w:r w:rsidR="00537CFD">
        <w:rPr>
          <w:rFonts w:asciiTheme="minorHAnsi" w:hAnsiTheme="minorHAnsi" w:cstheme="minorHAnsi"/>
        </w:rPr>
        <w:t xml:space="preserve"> </w:t>
      </w:r>
      <w:r w:rsidR="00803D76" w:rsidRPr="00732BAF">
        <w:rPr>
          <w:rFonts w:asciiTheme="minorHAnsi" w:hAnsiTheme="minorHAnsi" w:cstheme="minorHAnsi"/>
        </w:rPr>
        <w:t>/indexation), be expressed in Euro only and exclusive of VAT. The VAT rate(s) where applicable should be indicated separately.</w:t>
      </w:r>
      <w:r w:rsidR="00803D76" w:rsidRPr="00732BAF">
        <w:rPr>
          <w:rFonts w:asciiTheme="minorHAnsi" w:hAnsiTheme="minorHAnsi" w:cstheme="minorHAnsi"/>
        </w:rPr>
        <w:cr/>
      </w:r>
    </w:p>
    <w:p w14:paraId="0345FE93" w14:textId="3FF4AB72" w:rsidR="00E93971" w:rsidRDefault="009D25FE" w:rsidP="00D61488">
      <w:pPr>
        <w:spacing w:after="0"/>
        <w:ind w:left="720" w:hanging="720"/>
        <w:rPr>
          <w:rFonts w:asciiTheme="minorHAnsi" w:hAnsiTheme="minorHAnsi" w:cstheme="minorHAnsi"/>
        </w:rPr>
      </w:pPr>
      <w:r w:rsidRPr="00732BAF">
        <w:rPr>
          <w:rFonts w:asciiTheme="minorHAnsi" w:hAnsiTheme="minorHAnsi" w:cstheme="minorHAnsi"/>
        </w:rPr>
        <w:t>2.10.2</w:t>
      </w:r>
      <w:r w:rsidRPr="00732BAF">
        <w:rPr>
          <w:rFonts w:asciiTheme="minorHAnsi" w:hAnsiTheme="minorHAnsi" w:cstheme="minorHAnsi"/>
        </w:rPr>
        <w:tab/>
      </w:r>
      <w:r w:rsidR="00803D76" w:rsidRPr="00732BAF">
        <w:rPr>
          <w:rFonts w:asciiTheme="minorHAnsi" w:hAnsiTheme="minorHAnsi" w:cstheme="minorHAnsi"/>
        </w:rPr>
        <w:t xml:space="preserve">Tenderers must confirm that all prices quoted in the Tender will remain valid for </w:t>
      </w:r>
      <w:r w:rsidR="00E21A6D">
        <w:rPr>
          <w:rFonts w:asciiTheme="minorHAnsi" w:hAnsiTheme="minorHAnsi" w:cstheme="minorHAnsi"/>
        </w:rPr>
        <w:t>4</w:t>
      </w:r>
      <w:r w:rsidR="006C5CF6" w:rsidRPr="00732BAF">
        <w:rPr>
          <w:rFonts w:asciiTheme="minorHAnsi" w:hAnsiTheme="minorHAnsi" w:cstheme="minorHAnsi"/>
        </w:rPr>
        <w:t xml:space="preserve"> months </w:t>
      </w:r>
      <w:r w:rsidR="00803D76" w:rsidRPr="00732BAF">
        <w:rPr>
          <w:rFonts w:asciiTheme="minorHAnsi" w:hAnsiTheme="minorHAnsi" w:cstheme="minorHAnsi"/>
        </w:rPr>
        <w:t>commencing from the closing date for the receipt of Tenders.</w:t>
      </w:r>
      <w:r w:rsidR="00803D76" w:rsidRPr="00732BAF">
        <w:rPr>
          <w:rFonts w:asciiTheme="minorHAnsi" w:hAnsiTheme="minorHAnsi" w:cstheme="minorHAnsi"/>
        </w:rPr>
        <w:cr/>
      </w:r>
    </w:p>
    <w:p w14:paraId="08433A27" w14:textId="51C18834" w:rsidR="009D25FE" w:rsidRPr="00732BAF" w:rsidRDefault="009D25FE" w:rsidP="00537CFD">
      <w:pPr>
        <w:spacing w:after="0"/>
        <w:ind w:left="720" w:hanging="720"/>
        <w:rPr>
          <w:rFonts w:asciiTheme="minorHAnsi" w:hAnsiTheme="minorHAnsi" w:cstheme="minorHAnsi"/>
        </w:rPr>
      </w:pPr>
      <w:r w:rsidRPr="00732BAF">
        <w:rPr>
          <w:rFonts w:asciiTheme="minorHAnsi" w:hAnsiTheme="minorHAnsi" w:cstheme="minorHAnsi"/>
        </w:rPr>
        <w:t>2.10.</w:t>
      </w:r>
      <w:r w:rsidR="00D61488">
        <w:rPr>
          <w:rFonts w:asciiTheme="minorHAnsi" w:hAnsiTheme="minorHAnsi" w:cstheme="minorHAnsi"/>
        </w:rPr>
        <w:t>3</w:t>
      </w:r>
      <w:r w:rsidRPr="00732BAF">
        <w:rPr>
          <w:rFonts w:asciiTheme="minorHAnsi" w:hAnsiTheme="minorHAnsi" w:cstheme="minorHAnsi"/>
        </w:rPr>
        <w:tab/>
      </w:r>
      <w:r w:rsidR="00803D76" w:rsidRPr="00732BAF">
        <w:rPr>
          <w:rFonts w:asciiTheme="minorHAnsi" w:hAnsiTheme="minorHAnsi" w:cstheme="minorHAnsi"/>
        </w:rPr>
        <w:t xml:space="preserve"> All Tenderers must complete the Pricing Schedule at Appendix 2 to</w:t>
      </w:r>
      <w:r w:rsidRPr="00732BAF">
        <w:rPr>
          <w:rFonts w:asciiTheme="minorHAnsi" w:hAnsiTheme="minorHAnsi" w:cstheme="minorHAnsi"/>
        </w:rPr>
        <w:t xml:space="preserve"> this RFT.</w:t>
      </w:r>
      <w:r w:rsidRPr="00732BAF">
        <w:rPr>
          <w:rFonts w:asciiTheme="minorHAnsi" w:hAnsiTheme="minorHAnsi" w:cstheme="minorHAnsi"/>
        </w:rPr>
        <w:cr/>
      </w:r>
    </w:p>
    <w:tbl>
      <w:tblPr>
        <w:tblW w:w="0" w:type="auto"/>
        <w:tblLook w:val="04A0" w:firstRow="1" w:lastRow="0" w:firstColumn="1" w:lastColumn="0" w:noHBand="0" w:noVBand="1"/>
      </w:tblPr>
      <w:tblGrid>
        <w:gridCol w:w="9026"/>
      </w:tblGrid>
      <w:tr w:rsidR="00224C0C" w:rsidRPr="00732BAF" w14:paraId="17F5FF68" w14:textId="77777777" w:rsidTr="00530B5B">
        <w:tc>
          <w:tcPr>
            <w:tcW w:w="9572" w:type="dxa"/>
          </w:tcPr>
          <w:p w14:paraId="161AA9EF" w14:textId="64120E86" w:rsidR="00224C0C" w:rsidRPr="00732BAF" w:rsidRDefault="00224C0C" w:rsidP="00530B5B">
            <w:pPr>
              <w:spacing w:after="0"/>
              <w:jc w:val="both"/>
              <w:rPr>
                <w:rFonts w:asciiTheme="minorHAnsi" w:hAnsiTheme="minorHAnsi" w:cstheme="minorHAnsi"/>
                <w:b/>
              </w:rPr>
            </w:pPr>
            <w:r w:rsidRPr="00732BAF">
              <w:rPr>
                <w:rFonts w:asciiTheme="minorHAnsi" w:hAnsiTheme="minorHAnsi" w:cstheme="minorHAnsi"/>
                <w:b/>
              </w:rPr>
              <w:t>2.11 Samples</w:t>
            </w:r>
            <w:r w:rsidR="00BA44F8" w:rsidRPr="00732BAF">
              <w:rPr>
                <w:rFonts w:asciiTheme="minorHAnsi" w:hAnsiTheme="minorHAnsi" w:cstheme="minorHAnsi"/>
                <w:b/>
              </w:rPr>
              <w:t xml:space="preserve"> </w:t>
            </w:r>
          </w:p>
        </w:tc>
      </w:tr>
    </w:tbl>
    <w:p w14:paraId="5353FA7E" w14:textId="77777777" w:rsidR="008D5F42" w:rsidRPr="00732BAF" w:rsidRDefault="008D5F42" w:rsidP="00530B5B">
      <w:pPr>
        <w:spacing w:after="0"/>
        <w:ind w:left="720" w:hanging="720"/>
        <w:jc w:val="both"/>
        <w:rPr>
          <w:rFonts w:asciiTheme="minorHAnsi" w:hAnsiTheme="minorHAnsi" w:cstheme="minorHAnsi"/>
        </w:rPr>
      </w:pPr>
    </w:p>
    <w:p w14:paraId="6DCE407B" w14:textId="68D33720" w:rsidR="001365A9" w:rsidRPr="00732BAF" w:rsidRDefault="00583415" w:rsidP="00583415">
      <w:pPr>
        <w:spacing w:after="0"/>
        <w:ind w:left="720"/>
        <w:jc w:val="both"/>
        <w:rPr>
          <w:rFonts w:asciiTheme="minorHAnsi" w:hAnsiTheme="minorHAnsi" w:cstheme="minorHAnsi"/>
        </w:rPr>
      </w:pPr>
      <w:r>
        <w:rPr>
          <w:rFonts w:asciiTheme="minorHAnsi" w:hAnsiTheme="minorHAnsi" w:cstheme="minorHAnsi"/>
        </w:rPr>
        <w:t>Not applicable</w:t>
      </w:r>
    </w:p>
    <w:p w14:paraId="1C8CA4FF" w14:textId="77777777" w:rsidR="003C7C5B" w:rsidRPr="00732BAF" w:rsidRDefault="003C7C5B" w:rsidP="00530B5B">
      <w:pPr>
        <w:spacing w:after="0"/>
        <w:ind w:left="720" w:hanging="720"/>
        <w:jc w:val="both"/>
        <w:rPr>
          <w:rFonts w:asciiTheme="minorHAnsi" w:hAnsiTheme="minorHAnsi" w:cstheme="minorHAnsi"/>
        </w:rPr>
      </w:pPr>
    </w:p>
    <w:p w14:paraId="2B78BA69" w14:textId="597315D9" w:rsidR="00793035" w:rsidRDefault="003C7C5B" w:rsidP="0030750C">
      <w:pPr>
        <w:spacing w:after="0"/>
        <w:ind w:left="720" w:hanging="720"/>
        <w:jc w:val="both"/>
        <w:rPr>
          <w:rFonts w:asciiTheme="minorHAnsi" w:hAnsiTheme="minorHAnsi" w:cstheme="minorHAnsi"/>
        </w:rPr>
      </w:pPr>
      <w:r w:rsidRPr="00732BAF">
        <w:rPr>
          <w:rFonts w:asciiTheme="minorHAnsi" w:hAnsiTheme="minorHAnsi" w:cstheme="minorHAnsi"/>
        </w:rPr>
        <w:t>2.11.4</w:t>
      </w:r>
      <w:r w:rsidRPr="00732BAF">
        <w:rPr>
          <w:rFonts w:asciiTheme="minorHAnsi" w:hAnsiTheme="minorHAnsi" w:cstheme="minorHAnsi"/>
        </w:rPr>
        <w:tab/>
        <w:t>Any samples required must be furnished upon written request of the Contracting Authority.</w:t>
      </w:r>
    </w:p>
    <w:p w14:paraId="197F3B53" w14:textId="77777777" w:rsidR="00537CFD" w:rsidRPr="00732BAF" w:rsidRDefault="00537CFD" w:rsidP="0030750C">
      <w:pPr>
        <w:spacing w:after="0"/>
        <w:ind w:left="720" w:hanging="72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37C9AE85" w14:textId="77777777" w:rsidTr="00530B5B">
        <w:tc>
          <w:tcPr>
            <w:tcW w:w="8856" w:type="dxa"/>
          </w:tcPr>
          <w:p w14:paraId="51940D29" w14:textId="77777777" w:rsidR="00F53509" w:rsidRPr="00732BAF" w:rsidRDefault="00694AE4" w:rsidP="00530B5B">
            <w:pPr>
              <w:spacing w:after="0"/>
              <w:ind w:left="720" w:hanging="720"/>
              <w:jc w:val="both"/>
              <w:rPr>
                <w:rFonts w:asciiTheme="minorHAnsi" w:hAnsiTheme="minorHAnsi" w:cstheme="minorHAnsi"/>
                <w:b/>
              </w:rPr>
            </w:pPr>
            <w:r w:rsidRPr="00732BAF">
              <w:rPr>
                <w:rFonts w:asciiTheme="minorHAnsi" w:hAnsiTheme="minorHAnsi" w:cstheme="minorHAnsi"/>
                <w:b/>
              </w:rPr>
              <w:t>2.1</w:t>
            </w:r>
            <w:r w:rsidR="003C7C5B" w:rsidRPr="00732BAF">
              <w:rPr>
                <w:rFonts w:asciiTheme="minorHAnsi" w:hAnsiTheme="minorHAnsi" w:cstheme="minorHAnsi"/>
                <w:b/>
              </w:rPr>
              <w:t>2</w:t>
            </w:r>
            <w:r w:rsidR="00F53509" w:rsidRPr="00732BAF">
              <w:rPr>
                <w:rFonts w:asciiTheme="minorHAnsi" w:hAnsiTheme="minorHAnsi" w:cstheme="minorHAnsi"/>
                <w:b/>
              </w:rPr>
              <w:tab/>
              <w:t>Publicity</w:t>
            </w:r>
          </w:p>
        </w:tc>
      </w:tr>
    </w:tbl>
    <w:p w14:paraId="4F38E8E0" w14:textId="77777777" w:rsidR="009D25FE" w:rsidRPr="00732BAF" w:rsidRDefault="009D25FE" w:rsidP="00530B5B">
      <w:pPr>
        <w:spacing w:after="0"/>
        <w:jc w:val="both"/>
        <w:rPr>
          <w:rFonts w:asciiTheme="minorHAnsi" w:hAnsiTheme="minorHAnsi" w:cstheme="minorHAnsi"/>
        </w:rPr>
      </w:pPr>
    </w:p>
    <w:p w14:paraId="2B8D5E49" w14:textId="210A9716" w:rsidR="008F73CE" w:rsidRDefault="00803D76" w:rsidP="00530B5B">
      <w:pPr>
        <w:spacing w:after="0"/>
        <w:ind w:left="720"/>
        <w:jc w:val="both"/>
        <w:rPr>
          <w:rFonts w:asciiTheme="minorHAnsi" w:hAnsiTheme="minorHAnsi" w:cstheme="minorHAnsi"/>
        </w:rPr>
      </w:pPr>
      <w:r w:rsidRPr="00732BAF">
        <w:rPr>
          <w:rFonts w:asciiTheme="minorHAnsi" w:hAnsiTheme="minorHAnsi" w:cstheme="minorHAnsi"/>
        </w:rPr>
        <w:t>No publicity regarding this procurement competition</w:t>
      </w:r>
      <w:r w:rsidR="00D61488">
        <w:rPr>
          <w:rFonts w:asciiTheme="minorHAnsi" w:hAnsiTheme="minorHAnsi" w:cstheme="minorHAnsi"/>
        </w:rPr>
        <w:t xml:space="preserve"> or </w:t>
      </w:r>
      <w:r w:rsidRPr="00732BAF">
        <w:rPr>
          <w:rFonts w:asciiTheme="minorHAnsi" w:hAnsiTheme="minorHAnsi" w:cstheme="minorHAnsi"/>
        </w:rPr>
        <w:t xml:space="preserve">the award of a contract is permitted unless and until the </w:t>
      </w:r>
      <w:r w:rsidR="00613C31" w:rsidRPr="00732BAF">
        <w:rPr>
          <w:rFonts w:asciiTheme="minorHAnsi" w:hAnsiTheme="minorHAnsi" w:cstheme="minorHAnsi"/>
        </w:rPr>
        <w:t>Contracting Authority</w:t>
      </w:r>
      <w:r w:rsidRPr="00732BAF">
        <w:rPr>
          <w:rFonts w:asciiTheme="minorHAnsi" w:hAnsiTheme="minorHAnsi" w:cstheme="minorHAnsi"/>
        </w:rPr>
        <w:t xml:space="preserve"> has given its prior written consent to the relevant communication. </w:t>
      </w:r>
    </w:p>
    <w:p w14:paraId="2AB5C6E7" w14:textId="77777777" w:rsidR="008F73CE" w:rsidRDefault="008F73CE" w:rsidP="00530B5B">
      <w:pPr>
        <w:spacing w:after="0"/>
        <w:ind w:left="720"/>
        <w:jc w:val="both"/>
        <w:rPr>
          <w:rFonts w:asciiTheme="minorHAnsi" w:hAnsiTheme="minorHAnsi" w:cstheme="minorHAnsi"/>
        </w:rPr>
      </w:pPr>
    </w:p>
    <w:p w14:paraId="1CEEB1CC" w14:textId="77777777" w:rsidR="00241AEB" w:rsidRPr="00732BAF" w:rsidRDefault="00241AEB" w:rsidP="00530B5B">
      <w:pPr>
        <w:spacing w:after="0"/>
        <w:ind w:left="720"/>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7AAEF88E" w14:textId="77777777" w:rsidTr="00301D9B">
        <w:tc>
          <w:tcPr>
            <w:tcW w:w="9026" w:type="dxa"/>
          </w:tcPr>
          <w:p w14:paraId="1B2878CC" w14:textId="77777777" w:rsidR="00F53509" w:rsidRPr="00732BAF" w:rsidRDefault="00694AE4" w:rsidP="00530B5B">
            <w:pPr>
              <w:spacing w:after="0"/>
              <w:jc w:val="both"/>
              <w:rPr>
                <w:rFonts w:asciiTheme="minorHAnsi" w:hAnsiTheme="minorHAnsi" w:cstheme="minorHAnsi"/>
                <w:b/>
              </w:rPr>
            </w:pPr>
            <w:r w:rsidRPr="00732BAF">
              <w:rPr>
                <w:rFonts w:asciiTheme="minorHAnsi" w:hAnsiTheme="minorHAnsi" w:cstheme="minorHAnsi"/>
                <w:b/>
              </w:rPr>
              <w:t>2.1</w:t>
            </w:r>
            <w:r w:rsidR="003C7C5B" w:rsidRPr="00732BAF">
              <w:rPr>
                <w:rFonts w:asciiTheme="minorHAnsi" w:hAnsiTheme="minorHAnsi" w:cstheme="minorHAnsi"/>
                <w:b/>
              </w:rPr>
              <w:t>3</w:t>
            </w:r>
            <w:r w:rsidR="00F53509" w:rsidRPr="00732BAF">
              <w:rPr>
                <w:rFonts w:asciiTheme="minorHAnsi" w:hAnsiTheme="minorHAnsi" w:cstheme="minorHAnsi"/>
                <w:b/>
              </w:rPr>
              <w:tab/>
              <w:t xml:space="preserve">Registrable Interest </w:t>
            </w:r>
          </w:p>
        </w:tc>
      </w:tr>
    </w:tbl>
    <w:p w14:paraId="2582669C" w14:textId="77777777" w:rsidR="00F53509" w:rsidRPr="00732BAF" w:rsidRDefault="00F53509" w:rsidP="00530B5B">
      <w:pPr>
        <w:spacing w:after="0"/>
        <w:jc w:val="both"/>
        <w:rPr>
          <w:rFonts w:asciiTheme="minorHAnsi" w:hAnsiTheme="minorHAnsi" w:cstheme="minorHAnsi"/>
        </w:rPr>
      </w:pPr>
    </w:p>
    <w:p w14:paraId="16A72E70" w14:textId="77777777" w:rsidR="00803D76" w:rsidRPr="00732BAF" w:rsidRDefault="00803D76" w:rsidP="00530B5B">
      <w:pPr>
        <w:spacing w:after="0"/>
        <w:ind w:left="720"/>
        <w:jc w:val="both"/>
        <w:rPr>
          <w:rFonts w:asciiTheme="minorHAnsi" w:hAnsiTheme="minorHAnsi" w:cstheme="minorHAnsi"/>
        </w:rPr>
      </w:pPr>
      <w:r w:rsidRPr="00732BAF">
        <w:rPr>
          <w:rFonts w:asciiTheme="minorHAnsi" w:hAnsiTheme="minorHAnsi" w:cstheme="minorHAnsi"/>
        </w:rPr>
        <w:t>Any Registrable Interest involving the Tenderer/sub</w:t>
      </w:r>
      <w:r w:rsidR="005B4EDF" w:rsidRPr="00732BAF">
        <w:rPr>
          <w:rFonts w:asciiTheme="minorHAnsi" w:hAnsiTheme="minorHAnsi" w:cstheme="minorHAnsi"/>
        </w:rPr>
        <w:t>contractor</w:t>
      </w:r>
      <w:r w:rsidRPr="00732BAF">
        <w:rPr>
          <w:rFonts w:asciiTheme="minorHAnsi" w:hAnsiTheme="minorHAnsi" w:cstheme="minorHAnsi"/>
        </w:rPr>
        <w:t xml:space="preserve"> and the </w:t>
      </w:r>
      <w:r w:rsidR="00613C31" w:rsidRPr="00732BAF">
        <w:rPr>
          <w:rFonts w:asciiTheme="minorHAnsi" w:hAnsiTheme="minorHAnsi" w:cstheme="minorHAnsi"/>
        </w:rPr>
        <w:t>Contracting Authority</w:t>
      </w:r>
      <w:r w:rsidRPr="00732BAF">
        <w:rPr>
          <w:rFonts w:asciiTheme="minorHAnsi" w:hAnsiTheme="minorHAnsi" w:cstheme="minorHAnsi"/>
        </w:rPr>
        <w:t xml:space="preserve">, members of the Government, members of the Oireachtas, or employees and officers of the </w:t>
      </w:r>
      <w:r w:rsidR="00613C31" w:rsidRPr="00732BAF">
        <w:rPr>
          <w:rFonts w:asciiTheme="minorHAnsi" w:hAnsiTheme="minorHAnsi" w:cstheme="minorHAnsi"/>
        </w:rPr>
        <w:t>Contracting Authority</w:t>
      </w:r>
      <w:r w:rsidRPr="00732BAF">
        <w:rPr>
          <w:rFonts w:asciiTheme="minorHAnsi" w:hAnsiTheme="minorHAnsi" w:cstheme="minorHAnsi"/>
        </w:rPr>
        <w:t xml:space="preserve"> and their relatives must be fully disclosed in the Tender or, in the event of this information only coming to their notice after the submission of a Tender and prior to the award of the contract, it should be communicated to the </w:t>
      </w:r>
      <w:r w:rsidR="00613C31" w:rsidRPr="00732BAF">
        <w:rPr>
          <w:rFonts w:asciiTheme="minorHAnsi" w:hAnsiTheme="minorHAnsi" w:cstheme="minorHAnsi"/>
        </w:rPr>
        <w:t>Contracting Authority</w:t>
      </w:r>
      <w:r w:rsidRPr="00732BAF">
        <w:rPr>
          <w:rFonts w:asciiTheme="minorHAnsi" w:hAnsiTheme="minorHAnsi" w:cstheme="minorHAnsi"/>
        </w:rPr>
        <w:t xml:space="preserve"> immediately upon such information becoming known to the Tenderer/sub</w:t>
      </w:r>
      <w:r w:rsidR="00DC1EDC" w:rsidRPr="00732BAF">
        <w:rPr>
          <w:rFonts w:asciiTheme="minorHAnsi" w:hAnsiTheme="minorHAnsi" w:cstheme="minorHAnsi"/>
        </w:rPr>
        <w:t>contractor</w:t>
      </w:r>
      <w:r w:rsidRPr="00732BAF">
        <w:rPr>
          <w:rFonts w:asciiTheme="minorHAnsi" w:hAnsiTheme="minorHAnsi" w:cstheme="minorHAnsi"/>
        </w:rPr>
        <w:t xml:space="preserve">. The terms ‘Registrable Interest’ and ‘Relative’ shall be interpreted as per Section 2 of the Ethics in Public Office Act 1995, a copy of which is available to download at www.finance.gov.ie. The </w:t>
      </w:r>
      <w:r w:rsidR="00613C31" w:rsidRPr="00732BAF">
        <w:rPr>
          <w:rFonts w:asciiTheme="minorHAnsi" w:hAnsiTheme="minorHAnsi" w:cstheme="minorHAnsi"/>
        </w:rPr>
        <w:t>Contracting Authority</w:t>
      </w:r>
      <w:r w:rsidRPr="00732BAF">
        <w:rPr>
          <w:rFonts w:asciiTheme="minorHAnsi" w:hAnsiTheme="minorHAnsi" w:cstheme="minorHAnsi"/>
        </w:rPr>
        <w:t xml:space="preserve"> will, at its absolute discretion, decide on the appropriate course of action, which may in appropriate circumstances include eliminating a Tenderer from the competition or terminating any contract </w:t>
      </w:r>
      <w:proofErr w:type="gramStart"/>
      <w:r w:rsidRPr="00732BAF">
        <w:rPr>
          <w:rFonts w:asciiTheme="minorHAnsi" w:hAnsiTheme="minorHAnsi" w:cstheme="minorHAnsi"/>
        </w:rPr>
        <w:t>entered into</w:t>
      </w:r>
      <w:proofErr w:type="gramEnd"/>
      <w:r w:rsidRPr="00732BAF">
        <w:rPr>
          <w:rFonts w:asciiTheme="minorHAnsi" w:hAnsiTheme="minorHAnsi" w:cstheme="minorHAnsi"/>
        </w:rPr>
        <w:t xml:space="preserve"> by a Tenderer. </w:t>
      </w:r>
    </w:p>
    <w:p w14:paraId="26AD4845" w14:textId="77777777" w:rsidR="009D25FE" w:rsidRPr="00732BAF" w:rsidRDefault="009D25FE" w:rsidP="00530B5B">
      <w:pPr>
        <w:spacing w:after="0"/>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6453F798" w14:textId="77777777" w:rsidTr="00530B5B">
        <w:tc>
          <w:tcPr>
            <w:tcW w:w="9576" w:type="dxa"/>
          </w:tcPr>
          <w:p w14:paraId="60BA40C7" w14:textId="77777777" w:rsidR="00F53509" w:rsidRPr="00732BAF" w:rsidRDefault="00F53509" w:rsidP="00530B5B">
            <w:pPr>
              <w:spacing w:after="0"/>
              <w:jc w:val="both"/>
              <w:rPr>
                <w:rFonts w:asciiTheme="minorHAnsi" w:hAnsiTheme="minorHAnsi" w:cstheme="minorHAnsi"/>
                <w:b/>
              </w:rPr>
            </w:pPr>
            <w:r w:rsidRPr="00732BAF">
              <w:rPr>
                <w:rFonts w:asciiTheme="minorHAnsi" w:hAnsiTheme="minorHAnsi" w:cstheme="minorHAnsi"/>
                <w:b/>
              </w:rPr>
              <w:t>2.14</w:t>
            </w:r>
            <w:r w:rsidRPr="00732BAF">
              <w:rPr>
                <w:rFonts w:asciiTheme="minorHAnsi" w:hAnsiTheme="minorHAnsi" w:cstheme="minorHAnsi"/>
                <w:b/>
              </w:rPr>
              <w:tab/>
              <w:t>Anti-Competitive Conduct</w:t>
            </w:r>
          </w:p>
        </w:tc>
      </w:tr>
    </w:tbl>
    <w:p w14:paraId="044E723E" w14:textId="77777777" w:rsidR="009D25FE" w:rsidRPr="00732BAF" w:rsidRDefault="009D25FE" w:rsidP="00530B5B">
      <w:pPr>
        <w:spacing w:after="0"/>
        <w:ind w:firstLine="720"/>
        <w:jc w:val="both"/>
        <w:rPr>
          <w:rFonts w:asciiTheme="minorHAnsi" w:hAnsiTheme="minorHAnsi" w:cstheme="minorHAnsi"/>
        </w:rPr>
      </w:pPr>
    </w:p>
    <w:p w14:paraId="508156D7" w14:textId="77777777" w:rsidR="00803D76" w:rsidRPr="00732BAF" w:rsidRDefault="00803D76" w:rsidP="00530B5B">
      <w:pPr>
        <w:spacing w:after="0"/>
        <w:ind w:left="720"/>
        <w:jc w:val="both"/>
        <w:rPr>
          <w:rFonts w:asciiTheme="minorHAnsi" w:hAnsiTheme="minorHAnsi" w:cstheme="minorHAnsi"/>
        </w:rPr>
      </w:pPr>
      <w:r w:rsidRPr="00732BAF">
        <w:rPr>
          <w:rFonts w:asciiTheme="minorHAnsi" w:hAnsiTheme="minorHAnsi" w:cstheme="minorHAnsi"/>
        </w:rPr>
        <w:t xml:space="preserve">Tenderers attention is drawn to the application of the Competition Act 2002. The Act makes it a criminal offence for Tenderers to collude on prices or terms in a procurement competition. </w:t>
      </w:r>
    </w:p>
    <w:p w14:paraId="0CED574A" w14:textId="77777777" w:rsidR="009D25FE" w:rsidRPr="00732BAF" w:rsidRDefault="009D25FE" w:rsidP="00530B5B">
      <w:pPr>
        <w:spacing w:after="0"/>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46B0852B" w14:textId="77777777" w:rsidTr="00530B5B">
        <w:tc>
          <w:tcPr>
            <w:tcW w:w="9576" w:type="dxa"/>
          </w:tcPr>
          <w:p w14:paraId="083A7BEA" w14:textId="77777777" w:rsidR="00F53509" w:rsidRPr="00732BAF" w:rsidRDefault="00F53509" w:rsidP="00530B5B">
            <w:pPr>
              <w:spacing w:after="0"/>
              <w:jc w:val="both"/>
              <w:rPr>
                <w:rFonts w:asciiTheme="minorHAnsi" w:hAnsiTheme="minorHAnsi" w:cstheme="minorHAnsi"/>
                <w:b/>
              </w:rPr>
            </w:pPr>
            <w:r w:rsidRPr="00732BAF">
              <w:rPr>
                <w:rFonts w:asciiTheme="minorHAnsi" w:hAnsiTheme="minorHAnsi" w:cstheme="minorHAnsi"/>
                <w:b/>
              </w:rPr>
              <w:t>2.15</w:t>
            </w:r>
            <w:r w:rsidRPr="00732BAF">
              <w:rPr>
                <w:rFonts w:asciiTheme="minorHAnsi" w:hAnsiTheme="minorHAnsi" w:cstheme="minorHAnsi"/>
                <w:b/>
              </w:rPr>
              <w:tab/>
              <w:t>Industry Terms Used in this RFT</w:t>
            </w:r>
          </w:p>
        </w:tc>
      </w:tr>
    </w:tbl>
    <w:p w14:paraId="7CF18F32" w14:textId="77777777" w:rsidR="009D25FE" w:rsidRPr="00732BAF" w:rsidRDefault="009D25FE" w:rsidP="00530B5B">
      <w:pPr>
        <w:spacing w:after="0"/>
        <w:jc w:val="both"/>
        <w:rPr>
          <w:rFonts w:asciiTheme="minorHAnsi" w:hAnsiTheme="minorHAnsi" w:cstheme="minorHAnsi"/>
        </w:rPr>
      </w:pPr>
    </w:p>
    <w:p w14:paraId="5A0F636E" w14:textId="77777777" w:rsidR="00803D76" w:rsidRPr="00732BAF" w:rsidRDefault="00803D76" w:rsidP="00530B5B">
      <w:pPr>
        <w:spacing w:after="0"/>
        <w:ind w:left="720"/>
        <w:jc w:val="both"/>
        <w:rPr>
          <w:rFonts w:asciiTheme="minorHAnsi" w:hAnsiTheme="minorHAnsi" w:cstheme="minorHAnsi"/>
        </w:rPr>
      </w:pPr>
      <w:r w:rsidRPr="00732BAF">
        <w:rPr>
          <w:rFonts w:asciiTheme="minorHAnsi" w:hAnsiTheme="minorHAnsi" w:cstheme="minorHAnsi"/>
        </w:rPr>
        <w:lastRenderedPageBreak/>
        <w:t xml:space="preserve">Where reference is made to a particular item, source, process, trademark, or type in this RFT then all such references are to be given the meaning generally understood in the relevant industry and operational environment. </w:t>
      </w:r>
    </w:p>
    <w:p w14:paraId="1B664CF4" w14:textId="77777777" w:rsidR="003C7C5B" w:rsidRPr="00732BAF" w:rsidRDefault="003C7C5B" w:rsidP="00530B5B">
      <w:pPr>
        <w:spacing w:after="0"/>
        <w:ind w:left="72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0A5A069E" w14:textId="77777777" w:rsidTr="00530B5B">
        <w:tc>
          <w:tcPr>
            <w:tcW w:w="8856" w:type="dxa"/>
          </w:tcPr>
          <w:p w14:paraId="3EA2E5E3" w14:textId="77777777" w:rsidR="00F53509" w:rsidRPr="00732BAF" w:rsidRDefault="00C3752E" w:rsidP="006C5CF6">
            <w:pPr>
              <w:spacing w:after="0"/>
              <w:ind w:left="720" w:hanging="720"/>
              <w:jc w:val="both"/>
              <w:rPr>
                <w:rFonts w:asciiTheme="minorHAnsi" w:hAnsiTheme="minorHAnsi" w:cstheme="minorHAnsi"/>
                <w:b/>
              </w:rPr>
            </w:pPr>
            <w:r w:rsidRPr="00732BAF">
              <w:rPr>
                <w:rFonts w:asciiTheme="minorHAnsi" w:hAnsiTheme="minorHAnsi" w:cstheme="minorHAnsi"/>
                <w:b/>
              </w:rPr>
              <w:t>2.1</w:t>
            </w:r>
            <w:r w:rsidR="006C5CF6" w:rsidRPr="00732BAF">
              <w:rPr>
                <w:rFonts w:asciiTheme="minorHAnsi" w:hAnsiTheme="minorHAnsi" w:cstheme="minorHAnsi"/>
                <w:b/>
              </w:rPr>
              <w:t>6</w:t>
            </w:r>
            <w:r w:rsidR="00F53509" w:rsidRPr="00732BAF">
              <w:rPr>
                <w:rFonts w:asciiTheme="minorHAnsi" w:hAnsiTheme="minorHAnsi" w:cstheme="minorHAnsi"/>
                <w:b/>
              </w:rPr>
              <w:tab/>
              <w:t>Tax Clearance</w:t>
            </w:r>
          </w:p>
        </w:tc>
      </w:tr>
    </w:tbl>
    <w:p w14:paraId="3ABC8403" w14:textId="77777777" w:rsidR="009D25FE" w:rsidRPr="00732BAF" w:rsidRDefault="009D25FE" w:rsidP="00530B5B">
      <w:pPr>
        <w:spacing w:after="0"/>
        <w:jc w:val="both"/>
        <w:rPr>
          <w:rFonts w:asciiTheme="minorHAnsi" w:hAnsiTheme="minorHAnsi" w:cstheme="minorHAnsi"/>
        </w:rPr>
      </w:pPr>
    </w:p>
    <w:p w14:paraId="6D212BCC" w14:textId="30D34DE0" w:rsidR="009D25FE" w:rsidRPr="00732BAF" w:rsidRDefault="009D25FE" w:rsidP="007A1C7D">
      <w:pPr>
        <w:spacing w:after="0"/>
        <w:ind w:left="720" w:hanging="720"/>
        <w:rPr>
          <w:rFonts w:asciiTheme="minorHAnsi" w:hAnsiTheme="minorHAnsi" w:cstheme="minorHAnsi"/>
        </w:rPr>
      </w:pPr>
      <w:r w:rsidRPr="00732BAF">
        <w:rPr>
          <w:rFonts w:asciiTheme="minorHAnsi" w:hAnsiTheme="minorHAnsi" w:cstheme="minorHAnsi"/>
        </w:rPr>
        <w:t>2.</w:t>
      </w:r>
      <w:r w:rsidR="000057F9" w:rsidRPr="00732BAF">
        <w:rPr>
          <w:rFonts w:asciiTheme="minorHAnsi" w:hAnsiTheme="minorHAnsi" w:cstheme="minorHAnsi"/>
        </w:rPr>
        <w:t>16</w:t>
      </w:r>
      <w:r w:rsidRPr="00732BAF">
        <w:rPr>
          <w:rFonts w:asciiTheme="minorHAnsi" w:hAnsiTheme="minorHAnsi" w:cstheme="minorHAnsi"/>
        </w:rPr>
        <w:t>.1</w:t>
      </w:r>
      <w:r w:rsidRPr="00732BAF">
        <w:rPr>
          <w:rFonts w:asciiTheme="minorHAnsi" w:hAnsiTheme="minorHAnsi" w:cstheme="minorHAnsi"/>
        </w:rPr>
        <w:tab/>
      </w:r>
      <w:r w:rsidR="00803D76" w:rsidRPr="00732BAF">
        <w:rPr>
          <w:rFonts w:asciiTheme="minorHAnsi" w:hAnsiTheme="minorHAnsi" w:cstheme="minorHAnsi"/>
        </w:rPr>
        <w:t>It will be a condition of the award of any contract under this RFT that the successful Tenderer shall for the term of any such contract, comply with all EU and domestic taxation law and requirements, including but not being limited to</w:t>
      </w:r>
      <w:r w:rsidR="00F302C9" w:rsidRPr="00732BAF">
        <w:rPr>
          <w:rFonts w:asciiTheme="minorHAnsi" w:hAnsiTheme="minorHAnsi" w:cstheme="minorHAnsi"/>
        </w:rPr>
        <w:t>, where applicable</w:t>
      </w:r>
      <w:r w:rsidR="00803D76" w:rsidRPr="00732BAF">
        <w:rPr>
          <w:rFonts w:asciiTheme="minorHAnsi" w:hAnsiTheme="minorHAnsi" w:cstheme="minorHAnsi"/>
        </w:rPr>
        <w:t xml:space="preserve"> Circular 43/2006 issued by the Department of Finance. This Circular and further information is available at </w:t>
      </w:r>
      <w:hyperlink r:id="rId17" w:history="1">
        <w:r w:rsidR="006F75AB" w:rsidRPr="00732BAF">
          <w:rPr>
            <w:rStyle w:val="Hyperlink"/>
            <w:rFonts w:asciiTheme="minorHAnsi" w:hAnsiTheme="minorHAnsi" w:cstheme="minorHAnsi"/>
          </w:rPr>
          <w:t>www.finance.gov.ie</w:t>
        </w:r>
      </w:hyperlink>
      <w:r w:rsidR="006F75AB" w:rsidRPr="00732BAF">
        <w:rPr>
          <w:rFonts w:asciiTheme="minorHAnsi" w:hAnsiTheme="minorHAnsi" w:cstheme="minorHAnsi"/>
        </w:rPr>
        <w:t xml:space="preserve"> </w:t>
      </w:r>
      <w:r w:rsidR="00803D76" w:rsidRPr="00732BAF">
        <w:rPr>
          <w:rFonts w:asciiTheme="minorHAnsi" w:hAnsiTheme="minorHAnsi" w:cstheme="minorHAnsi"/>
        </w:rPr>
        <w:t xml:space="preserve">and </w:t>
      </w:r>
      <w:hyperlink r:id="rId18" w:history="1">
        <w:r w:rsidR="006F75AB" w:rsidRPr="00732BAF">
          <w:rPr>
            <w:rStyle w:val="Hyperlink"/>
            <w:rFonts w:asciiTheme="minorHAnsi" w:hAnsiTheme="minorHAnsi" w:cstheme="minorHAnsi"/>
          </w:rPr>
          <w:t>www.revenue.ie</w:t>
        </w:r>
      </w:hyperlink>
      <w:r w:rsidR="00803D76" w:rsidRPr="00732BAF">
        <w:rPr>
          <w:rFonts w:asciiTheme="minorHAnsi" w:hAnsiTheme="minorHAnsi" w:cstheme="minorHAnsi"/>
        </w:rPr>
        <w:t>.</w:t>
      </w:r>
      <w:r w:rsidR="00803D76" w:rsidRPr="00732BAF">
        <w:rPr>
          <w:rFonts w:asciiTheme="minorHAnsi" w:hAnsiTheme="minorHAnsi" w:cstheme="minorHAnsi"/>
        </w:rPr>
        <w:cr/>
      </w:r>
    </w:p>
    <w:p w14:paraId="2FE19893" w14:textId="7BAF6018" w:rsidR="005872C5" w:rsidRPr="00732BAF" w:rsidRDefault="009D25FE" w:rsidP="006F75AB">
      <w:pPr>
        <w:spacing w:after="0"/>
        <w:ind w:left="720" w:hanging="720"/>
        <w:jc w:val="both"/>
        <w:rPr>
          <w:rFonts w:asciiTheme="minorHAnsi" w:hAnsiTheme="minorHAnsi" w:cstheme="minorHAnsi"/>
        </w:rPr>
      </w:pPr>
      <w:r w:rsidRPr="00732BAF">
        <w:rPr>
          <w:rFonts w:asciiTheme="minorHAnsi" w:hAnsiTheme="minorHAnsi" w:cstheme="minorHAnsi"/>
        </w:rPr>
        <w:t>2.</w:t>
      </w:r>
      <w:r w:rsidR="000057F9" w:rsidRPr="00732BAF">
        <w:rPr>
          <w:rFonts w:asciiTheme="minorHAnsi" w:hAnsiTheme="minorHAnsi" w:cstheme="minorHAnsi"/>
        </w:rPr>
        <w:t>16</w:t>
      </w:r>
      <w:r w:rsidRPr="00732BAF">
        <w:rPr>
          <w:rFonts w:asciiTheme="minorHAnsi" w:hAnsiTheme="minorHAnsi" w:cstheme="minorHAnsi"/>
        </w:rPr>
        <w:t>.2</w:t>
      </w:r>
      <w:r w:rsidRPr="00732BAF">
        <w:rPr>
          <w:rFonts w:asciiTheme="minorHAnsi" w:hAnsiTheme="minorHAnsi" w:cstheme="minorHAnsi"/>
        </w:rPr>
        <w:tab/>
      </w:r>
      <w:r w:rsidR="006F75AB" w:rsidRPr="00732BAF">
        <w:rPr>
          <w:rFonts w:asciiTheme="minorHAnsi" w:hAnsiTheme="minorHAnsi" w:cstheme="minorHAnsi"/>
        </w:rPr>
        <w:t xml:space="preserve">The Supplier shall produce to the Client all details and information required by the Revenue Commissioners in connection with its electronic tax clearance processing system (hereinafter referred to as “the </w:t>
      </w:r>
      <w:proofErr w:type="spellStart"/>
      <w:r w:rsidR="006F75AB" w:rsidRPr="00732BAF">
        <w:rPr>
          <w:rFonts w:asciiTheme="minorHAnsi" w:hAnsiTheme="minorHAnsi" w:cstheme="minorHAnsi"/>
        </w:rPr>
        <w:t>eTC</w:t>
      </w:r>
      <w:proofErr w:type="spellEnd"/>
      <w:r w:rsidR="006F75AB" w:rsidRPr="00732BAF">
        <w:rPr>
          <w:rFonts w:asciiTheme="minorHAnsi" w:hAnsiTheme="minorHAnsi" w:cstheme="minorHAnsi"/>
        </w:rPr>
        <w:t>”) including a tax clearance access number and a tax reference number for the purposes of verifying that the Contractor is tax compliant and that a current tax clearance certificate in respect of the Supplier has issued from the Revenue Commissioners and is valid (inter alia) as of the date of payment of invoices or other sums payable hereunder, as the case may be, (hereinafter referred to as “the Payment Date”) and as of the date other sums payable hereunder, as the case may be, are due (hereinafter called “the Due Payment Date”) respectively PROVIDED ALWAYS that, notwithstanding any other provision contained in th</w:t>
      </w:r>
      <w:r w:rsidR="00E85312">
        <w:rPr>
          <w:rFonts w:asciiTheme="minorHAnsi" w:hAnsiTheme="minorHAnsi" w:cstheme="minorHAnsi"/>
        </w:rPr>
        <w:t>e</w:t>
      </w:r>
      <w:r w:rsidR="006F75AB" w:rsidRPr="00732BAF">
        <w:rPr>
          <w:rFonts w:asciiTheme="minorHAnsi" w:hAnsiTheme="minorHAnsi" w:cstheme="minorHAnsi"/>
        </w:rPr>
        <w:t xml:space="preserve"> Agreement, in the event that the Client is advised through the </w:t>
      </w:r>
      <w:proofErr w:type="spellStart"/>
      <w:r w:rsidR="006F75AB" w:rsidRPr="00732BAF">
        <w:rPr>
          <w:rFonts w:asciiTheme="minorHAnsi" w:hAnsiTheme="minorHAnsi" w:cstheme="minorHAnsi"/>
        </w:rPr>
        <w:t>eTC</w:t>
      </w:r>
      <w:proofErr w:type="spellEnd"/>
      <w:r w:rsidR="006F75AB" w:rsidRPr="00732BAF">
        <w:rPr>
          <w:rFonts w:asciiTheme="minorHAnsi" w:hAnsiTheme="minorHAnsi" w:cstheme="minorHAnsi"/>
        </w:rPr>
        <w:t xml:space="preserve"> that the Supplier is not or is deemed not to be tax compliant and/or that no valid tax clearance certificate exists for the Supplier as of the Payment Date or as of the Due Payment Date, the payment of the invoice hereby reserved and the other sums, if any, payable hereunder shall be suspended (or withheld) until such time as the Client is advised through the </w:t>
      </w:r>
      <w:proofErr w:type="spellStart"/>
      <w:r w:rsidR="006F75AB" w:rsidRPr="00732BAF">
        <w:rPr>
          <w:rFonts w:asciiTheme="minorHAnsi" w:hAnsiTheme="minorHAnsi" w:cstheme="minorHAnsi"/>
        </w:rPr>
        <w:t>eTC</w:t>
      </w:r>
      <w:proofErr w:type="spellEnd"/>
      <w:r w:rsidR="006F75AB" w:rsidRPr="00732BAF">
        <w:rPr>
          <w:rFonts w:asciiTheme="minorHAnsi" w:hAnsiTheme="minorHAnsi" w:cstheme="minorHAnsi"/>
        </w:rPr>
        <w:t xml:space="preserve"> that the Supplier is tax compliant and that a valid tax clearance certificate exists for the Contractor.  </w:t>
      </w:r>
      <w:r w:rsidR="005872C5" w:rsidRPr="00732BAF">
        <w:rPr>
          <w:rFonts w:asciiTheme="minorHAnsi" w:hAnsiTheme="minorHAnsi" w:cstheme="minorHAnsi"/>
        </w:rPr>
        <w:t xml:space="preserve"> </w:t>
      </w:r>
    </w:p>
    <w:p w14:paraId="7CA71711" w14:textId="77777777" w:rsidR="00A17E10" w:rsidRPr="00732BAF" w:rsidRDefault="00A17E10" w:rsidP="00530B5B">
      <w:pPr>
        <w:spacing w:after="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1FF225CD" w14:textId="77777777" w:rsidTr="00530B5B">
        <w:tc>
          <w:tcPr>
            <w:tcW w:w="8856" w:type="dxa"/>
          </w:tcPr>
          <w:p w14:paraId="312CD4F2" w14:textId="278EF980" w:rsidR="00F53509" w:rsidRPr="00732BAF" w:rsidRDefault="00DA60E1" w:rsidP="00530B5B">
            <w:pPr>
              <w:spacing w:after="0"/>
              <w:ind w:left="720" w:hanging="720"/>
              <w:jc w:val="both"/>
              <w:rPr>
                <w:rFonts w:asciiTheme="minorHAnsi" w:hAnsiTheme="minorHAnsi" w:cstheme="minorHAnsi"/>
                <w:b/>
              </w:rPr>
            </w:pPr>
            <w:r w:rsidRPr="00732BAF">
              <w:rPr>
                <w:rFonts w:asciiTheme="minorHAnsi" w:hAnsiTheme="minorHAnsi" w:cstheme="minorHAnsi"/>
                <w:b/>
              </w:rPr>
              <w:t>2.1</w:t>
            </w:r>
            <w:r w:rsidR="006F75AB" w:rsidRPr="00732BAF">
              <w:rPr>
                <w:rFonts w:asciiTheme="minorHAnsi" w:hAnsiTheme="minorHAnsi" w:cstheme="minorHAnsi"/>
                <w:b/>
              </w:rPr>
              <w:t>7</w:t>
            </w:r>
            <w:r w:rsidR="00F53509" w:rsidRPr="00732BAF">
              <w:rPr>
                <w:rFonts w:asciiTheme="minorHAnsi" w:hAnsiTheme="minorHAnsi" w:cstheme="minorHAnsi"/>
                <w:b/>
              </w:rPr>
              <w:tab/>
              <w:t>Conflicts of Interest</w:t>
            </w:r>
          </w:p>
        </w:tc>
      </w:tr>
    </w:tbl>
    <w:p w14:paraId="27A0F3CE" w14:textId="77777777" w:rsidR="009D25FE" w:rsidRPr="00732BAF" w:rsidRDefault="009D25FE" w:rsidP="00530B5B">
      <w:pPr>
        <w:spacing w:after="0"/>
        <w:jc w:val="both"/>
        <w:rPr>
          <w:rFonts w:asciiTheme="minorHAnsi" w:hAnsiTheme="minorHAnsi" w:cstheme="minorHAnsi"/>
        </w:rPr>
      </w:pPr>
    </w:p>
    <w:p w14:paraId="64B5E081" w14:textId="77777777" w:rsidR="00803D76" w:rsidRPr="00732BAF" w:rsidRDefault="00803D76" w:rsidP="00530B5B">
      <w:pPr>
        <w:spacing w:after="0"/>
        <w:ind w:left="720"/>
        <w:jc w:val="both"/>
        <w:rPr>
          <w:rFonts w:asciiTheme="minorHAnsi" w:hAnsiTheme="minorHAnsi" w:cstheme="minorHAnsi"/>
        </w:rPr>
      </w:pPr>
      <w:r w:rsidRPr="00732BAF">
        <w:rPr>
          <w:rFonts w:asciiTheme="minorHAnsi" w:hAnsiTheme="minorHAnsi" w:cstheme="minorHAnsi"/>
        </w:rPr>
        <w:t>Any conflict of interest or potential conflict of interest on the part of a Tenderer, individual employees, agents, or sub</w:t>
      </w:r>
      <w:r w:rsidR="00DC1EDC" w:rsidRPr="00732BAF">
        <w:rPr>
          <w:rFonts w:asciiTheme="minorHAnsi" w:hAnsiTheme="minorHAnsi" w:cstheme="minorHAnsi"/>
        </w:rPr>
        <w:t>contractors</w:t>
      </w:r>
      <w:r w:rsidRPr="00732BAF">
        <w:rPr>
          <w:rFonts w:asciiTheme="minorHAnsi" w:hAnsiTheme="minorHAnsi" w:cstheme="minorHAnsi"/>
        </w:rPr>
        <w:t xml:space="preserve"> of a Tenderer must be fully disclosed to the </w:t>
      </w:r>
      <w:r w:rsidR="00613C31" w:rsidRPr="00732BAF">
        <w:rPr>
          <w:rFonts w:asciiTheme="minorHAnsi" w:hAnsiTheme="minorHAnsi" w:cstheme="minorHAnsi"/>
        </w:rPr>
        <w:t>Contracting Authority</w:t>
      </w:r>
      <w:r w:rsidRPr="00732BAF">
        <w:rPr>
          <w:rFonts w:asciiTheme="minorHAnsi" w:hAnsiTheme="minorHAnsi" w:cstheme="minorHAnsi"/>
        </w:rPr>
        <w:t xml:space="preserve"> as soon as the conflict or potential conflict is or becomes apparent. In the event of any conflict or potential conflict of interest, the </w:t>
      </w:r>
      <w:r w:rsidR="00613C31" w:rsidRPr="00732BAF">
        <w:rPr>
          <w:rFonts w:asciiTheme="minorHAnsi" w:hAnsiTheme="minorHAnsi" w:cstheme="minorHAnsi"/>
        </w:rPr>
        <w:t>Contracting Authority</w:t>
      </w:r>
      <w:r w:rsidRPr="00732BAF">
        <w:rPr>
          <w:rFonts w:asciiTheme="minorHAnsi" w:hAnsiTheme="minorHAnsi" w:cstheme="minorHAnsi"/>
        </w:rPr>
        <w:t xml:space="preserve"> may invite Tenderers to propose means by which the conflict might be removed. The </w:t>
      </w:r>
      <w:r w:rsidR="00613C31" w:rsidRPr="00732BAF">
        <w:rPr>
          <w:rFonts w:asciiTheme="minorHAnsi" w:hAnsiTheme="minorHAnsi" w:cstheme="minorHAnsi"/>
        </w:rPr>
        <w:t>Contracting Authority</w:t>
      </w:r>
      <w:r w:rsidRPr="00732BAF">
        <w:rPr>
          <w:rFonts w:asciiTheme="minorHAnsi" w:hAnsiTheme="minorHAnsi" w:cstheme="minorHAnsi"/>
        </w:rPr>
        <w:t xml:space="preserve"> will, at its absolute discretion, decide on the appropriate course of action, which may in appropriate circumstances include eliminating a Tenderer from the competition or terminating any contract </w:t>
      </w:r>
      <w:proofErr w:type="gramStart"/>
      <w:r w:rsidRPr="00732BAF">
        <w:rPr>
          <w:rFonts w:asciiTheme="minorHAnsi" w:hAnsiTheme="minorHAnsi" w:cstheme="minorHAnsi"/>
        </w:rPr>
        <w:t>entered into</w:t>
      </w:r>
      <w:proofErr w:type="gramEnd"/>
      <w:r w:rsidRPr="00732BAF">
        <w:rPr>
          <w:rFonts w:asciiTheme="minorHAnsi" w:hAnsiTheme="minorHAnsi" w:cstheme="minorHAnsi"/>
        </w:rPr>
        <w:t xml:space="preserve"> by a Tenderer. </w:t>
      </w:r>
    </w:p>
    <w:p w14:paraId="30729752" w14:textId="77777777" w:rsidR="009D25FE" w:rsidRPr="00732BAF" w:rsidRDefault="009D25FE" w:rsidP="00530B5B">
      <w:pPr>
        <w:spacing w:after="0"/>
        <w:jc w:val="both"/>
        <w:rPr>
          <w:rFonts w:asciiTheme="minorHAnsi" w:hAnsiTheme="minorHAnsi" w:cstheme="minorHAnsi"/>
          <w:b/>
        </w:rPr>
      </w:pPr>
    </w:p>
    <w:tbl>
      <w:tblPr>
        <w:tblW w:w="0" w:type="auto"/>
        <w:tblLook w:val="04A0" w:firstRow="1" w:lastRow="0" w:firstColumn="1" w:lastColumn="0" w:noHBand="0" w:noVBand="1"/>
      </w:tblPr>
      <w:tblGrid>
        <w:gridCol w:w="9026"/>
      </w:tblGrid>
      <w:tr w:rsidR="00F53509" w:rsidRPr="00732BAF" w14:paraId="790F0DA0" w14:textId="77777777" w:rsidTr="00530B5B">
        <w:tc>
          <w:tcPr>
            <w:tcW w:w="9576" w:type="dxa"/>
          </w:tcPr>
          <w:p w14:paraId="3723F231" w14:textId="1A766A9E" w:rsidR="00F53509" w:rsidRPr="00732BAF" w:rsidRDefault="00DA60E1" w:rsidP="00530B5B">
            <w:pPr>
              <w:spacing w:after="0"/>
              <w:jc w:val="both"/>
              <w:rPr>
                <w:rFonts w:asciiTheme="minorHAnsi" w:hAnsiTheme="minorHAnsi" w:cstheme="minorHAnsi"/>
                <w:b/>
              </w:rPr>
            </w:pPr>
            <w:r w:rsidRPr="00732BAF">
              <w:rPr>
                <w:rFonts w:asciiTheme="minorHAnsi" w:hAnsiTheme="minorHAnsi" w:cstheme="minorHAnsi"/>
                <w:b/>
              </w:rPr>
              <w:t>2.1</w:t>
            </w:r>
            <w:r w:rsidR="006F75AB" w:rsidRPr="00732BAF">
              <w:rPr>
                <w:rFonts w:asciiTheme="minorHAnsi" w:hAnsiTheme="minorHAnsi" w:cstheme="minorHAnsi"/>
                <w:b/>
              </w:rPr>
              <w:t>8</w:t>
            </w:r>
            <w:r w:rsidR="00F53509" w:rsidRPr="00732BAF">
              <w:rPr>
                <w:rFonts w:asciiTheme="minorHAnsi" w:hAnsiTheme="minorHAnsi" w:cstheme="minorHAnsi"/>
                <w:b/>
              </w:rPr>
              <w:tab/>
              <w:t>Withdrawal from this Procurement Competition</w:t>
            </w:r>
          </w:p>
        </w:tc>
      </w:tr>
    </w:tbl>
    <w:p w14:paraId="518AAC6F" w14:textId="77777777" w:rsidR="00F53509" w:rsidRPr="00732BAF" w:rsidRDefault="00F53509" w:rsidP="00530B5B">
      <w:pPr>
        <w:spacing w:after="0"/>
        <w:jc w:val="both"/>
        <w:rPr>
          <w:rFonts w:asciiTheme="minorHAnsi" w:hAnsiTheme="minorHAnsi" w:cstheme="minorHAnsi"/>
        </w:rPr>
      </w:pPr>
    </w:p>
    <w:tbl>
      <w:tblPr>
        <w:tblW w:w="9258" w:type="dxa"/>
        <w:tblLook w:val="04A0" w:firstRow="1" w:lastRow="0" w:firstColumn="1" w:lastColumn="0" w:noHBand="0" w:noVBand="1"/>
      </w:tblPr>
      <w:tblGrid>
        <w:gridCol w:w="9258"/>
      </w:tblGrid>
      <w:tr w:rsidR="00F53509" w:rsidRPr="00732BAF" w14:paraId="6F6E75BE" w14:textId="77777777" w:rsidTr="00773BEC">
        <w:tc>
          <w:tcPr>
            <w:tcW w:w="9258" w:type="dxa"/>
          </w:tcPr>
          <w:p w14:paraId="550021E8" w14:textId="1CB062E9" w:rsidR="0030291D" w:rsidRDefault="0030291D" w:rsidP="009C57F8">
            <w:pPr>
              <w:jc w:val="both"/>
              <w:rPr>
                <w:rFonts w:asciiTheme="minorHAnsi" w:hAnsiTheme="minorHAnsi" w:cstheme="minorHAnsi"/>
                <w:b/>
              </w:rPr>
            </w:pPr>
            <w:r>
              <w:rPr>
                <w:rFonts w:asciiTheme="minorHAnsi" w:hAnsiTheme="minorHAnsi" w:cstheme="minorHAnsi"/>
              </w:rPr>
              <w:t>I</w:t>
            </w:r>
            <w:r w:rsidRPr="0030291D">
              <w:rPr>
                <w:rFonts w:asciiTheme="minorHAnsi" w:hAnsiTheme="minorHAnsi" w:cstheme="minorHAnsi"/>
              </w:rPr>
              <w:t xml:space="preserve">f at any stage </w:t>
            </w:r>
            <w:r>
              <w:rPr>
                <w:rFonts w:asciiTheme="minorHAnsi" w:hAnsiTheme="minorHAnsi" w:cstheme="minorHAnsi"/>
              </w:rPr>
              <w:t>Tenderers</w:t>
            </w:r>
            <w:r w:rsidRPr="0030291D">
              <w:rPr>
                <w:rFonts w:asciiTheme="minorHAnsi" w:hAnsiTheme="minorHAnsi" w:cstheme="minorHAnsi"/>
              </w:rPr>
              <w:t xml:space="preserve"> decide to withdraw from this procurement competition</w:t>
            </w:r>
            <w:r>
              <w:rPr>
                <w:rFonts w:asciiTheme="minorHAnsi" w:hAnsiTheme="minorHAnsi" w:cstheme="minorHAnsi"/>
              </w:rPr>
              <w:t>, they</w:t>
            </w:r>
            <w:r w:rsidR="008E0E99" w:rsidRPr="00732BAF">
              <w:rPr>
                <w:rFonts w:asciiTheme="minorHAnsi" w:hAnsiTheme="minorHAnsi" w:cstheme="minorHAnsi"/>
              </w:rPr>
              <w:t xml:space="preserve"> are requ</w:t>
            </w:r>
            <w:r w:rsidR="00EC16EA">
              <w:rPr>
                <w:rFonts w:asciiTheme="minorHAnsi" w:hAnsiTheme="minorHAnsi" w:cstheme="minorHAnsi"/>
              </w:rPr>
              <w:t>ested</w:t>
            </w:r>
            <w:r w:rsidR="008E0E99" w:rsidRPr="00732BAF">
              <w:rPr>
                <w:rFonts w:asciiTheme="minorHAnsi" w:hAnsiTheme="minorHAnsi" w:cstheme="minorHAnsi"/>
              </w:rPr>
              <w:t xml:space="preserve"> to </w:t>
            </w:r>
            <w:r>
              <w:rPr>
                <w:rFonts w:asciiTheme="minorHAnsi" w:hAnsiTheme="minorHAnsi" w:cstheme="minorHAnsi"/>
              </w:rPr>
              <w:t xml:space="preserve">notify Procurement via the </w:t>
            </w:r>
            <w:proofErr w:type="spellStart"/>
            <w:r>
              <w:rPr>
                <w:rFonts w:asciiTheme="minorHAnsi" w:hAnsiTheme="minorHAnsi" w:cstheme="minorHAnsi"/>
              </w:rPr>
              <w:t>eTenders</w:t>
            </w:r>
            <w:proofErr w:type="spellEnd"/>
            <w:r>
              <w:rPr>
                <w:rFonts w:asciiTheme="minorHAnsi" w:hAnsiTheme="minorHAnsi" w:cstheme="minorHAnsi"/>
              </w:rPr>
              <w:t xml:space="preserve"> portal using </w:t>
            </w:r>
            <w:hyperlink r:id="rId19" w:history="1">
              <w:r w:rsidRPr="0031055F">
                <w:rPr>
                  <w:rStyle w:val="Hyperlink"/>
                  <w:rFonts w:asciiTheme="minorHAnsi" w:hAnsiTheme="minorHAnsi" w:cstheme="minorHAnsi"/>
                  <w:bCs/>
                </w:rPr>
                <w:t>www.etenders.gov.ie</w:t>
              </w:r>
            </w:hyperlink>
            <w:r>
              <w:t xml:space="preserve"> </w:t>
            </w:r>
            <w:r w:rsidR="00732BAF">
              <w:rPr>
                <w:rFonts w:asciiTheme="minorHAnsi" w:hAnsiTheme="minorHAnsi" w:cstheme="minorHAnsi"/>
              </w:rPr>
              <w:t xml:space="preserve"> </w:t>
            </w:r>
            <w:r w:rsidR="008E0E99" w:rsidRPr="00732BAF">
              <w:rPr>
                <w:rFonts w:asciiTheme="minorHAnsi" w:hAnsiTheme="minorHAnsi" w:cstheme="minorHAnsi"/>
              </w:rPr>
              <w:t xml:space="preserve">. </w:t>
            </w:r>
            <w:r w:rsidR="00803D76" w:rsidRPr="00732BAF">
              <w:rPr>
                <w:rFonts w:asciiTheme="minorHAnsi" w:hAnsiTheme="minorHAnsi" w:cstheme="minorHAnsi"/>
              </w:rPr>
              <w:t xml:space="preserve"> </w:t>
            </w:r>
          </w:p>
          <w:p w14:paraId="16B66C89" w14:textId="6881C219" w:rsidR="00773BEC" w:rsidRPr="00732BAF" w:rsidRDefault="00DA60E1" w:rsidP="009C57F8">
            <w:pPr>
              <w:jc w:val="both"/>
              <w:rPr>
                <w:rFonts w:asciiTheme="minorHAnsi" w:hAnsiTheme="minorHAnsi" w:cstheme="minorHAnsi"/>
                <w:b/>
              </w:rPr>
            </w:pPr>
            <w:r w:rsidRPr="00732BAF">
              <w:rPr>
                <w:rFonts w:asciiTheme="minorHAnsi" w:hAnsiTheme="minorHAnsi" w:cstheme="minorHAnsi"/>
                <w:b/>
              </w:rPr>
              <w:lastRenderedPageBreak/>
              <w:t>2.</w:t>
            </w:r>
            <w:r w:rsidR="006F75AB" w:rsidRPr="00732BAF">
              <w:rPr>
                <w:rFonts w:asciiTheme="minorHAnsi" w:hAnsiTheme="minorHAnsi" w:cstheme="minorHAnsi"/>
                <w:b/>
              </w:rPr>
              <w:t>19</w:t>
            </w:r>
            <w:r w:rsidR="00F53509" w:rsidRPr="00732BAF">
              <w:rPr>
                <w:rFonts w:asciiTheme="minorHAnsi" w:hAnsiTheme="minorHAnsi" w:cstheme="minorHAnsi"/>
                <w:b/>
              </w:rPr>
              <w:tab/>
              <w:t>Site Visit</w:t>
            </w:r>
            <w:r w:rsidR="00001332" w:rsidRPr="00732BAF">
              <w:rPr>
                <w:rFonts w:asciiTheme="minorHAnsi" w:hAnsiTheme="minorHAnsi" w:cstheme="minorHAnsi"/>
                <w:b/>
              </w:rPr>
              <w:t xml:space="preserve"> –</w:t>
            </w:r>
            <w:r w:rsidR="00535764" w:rsidRPr="00732BAF">
              <w:rPr>
                <w:rFonts w:asciiTheme="minorHAnsi" w:hAnsiTheme="minorHAnsi" w:cstheme="minorHAnsi"/>
                <w:b/>
              </w:rPr>
              <w:t xml:space="preserve"> Not Applicable</w:t>
            </w:r>
          </w:p>
        </w:tc>
      </w:tr>
    </w:tbl>
    <w:p w14:paraId="4C1A0878" w14:textId="77777777" w:rsidR="008B5640" w:rsidRPr="00732BAF" w:rsidRDefault="008B5640" w:rsidP="00530B5B">
      <w:pPr>
        <w:spacing w:after="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4B7B4397" w14:textId="77777777" w:rsidTr="00530B5B">
        <w:tc>
          <w:tcPr>
            <w:tcW w:w="8856" w:type="dxa"/>
          </w:tcPr>
          <w:p w14:paraId="771A6AAC" w14:textId="7158040B" w:rsidR="00F53509" w:rsidRPr="00732BAF" w:rsidRDefault="00DA60E1" w:rsidP="00530B5B">
            <w:pPr>
              <w:spacing w:after="0"/>
              <w:ind w:left="720" w:hanging="720"/>
              <w:jc w:val="both"/>
              <w:rPr>
                <w:rFonts w:asciiTheme="minorHAnsi" w:hAnsiTheme="minorHAnsi" w:cstheme="minorHAnsi"/>
                <w:b/>
              </w:rPr>
            </w:pPr>
            <w:r w:rsidRPr="00732BAF">
              <w:rPr>
                <w:rFonts w:asciiTheme="minorHAnsi" w:hAnsiTheme="minorHAnsi" w:cstheme="minorHAnsi"/>
                <w:b/>
              </w:rPr>
              <w:t>2.2</w:t>
            </w:r>
            <w:r w:rsidR="006F75AB" w:rsidRPr="00732BAF">
              <w:rPr>
                <w:rFonts w:asciiTheme="minorHAnsi" w:hAnsiTheme="minorHAnsi" w:cstheme="minorHAnsi"/>
                <w:b/>
              </w:rPr>
              <w:t>0</w:t>
            </w:r>
            <w:r w:rsidR="00F53509" w:rsidRPr="00732BAF">
              <w:rPr>
                <w:rFonts w:asciiTheme="minorHAnsi" w:hAnsiTheme="minorHAnsi" w:cstheme="minorHAnsi"/>
                <w:b/>
              </w:rPr>
              <w:tab/>
              <w:t xml:space="preserve">Insurance </w:t>
            </w:r>
          </w:p>
        </w:tc>
      </w:tr>
    </w:tbl>
    <w:p w14:paraId="52DCE27A" w14:textId="77777777" w:rsidR="009D25FE" w:rsidRPr="00732BAF" w:rsidRDefault="009D25FE" w:rsidP="00530B5B">
      <w:pPr>
        <w:spacing w:after="0"/>
        <w:jc w:val="both"/>
        <w:rPr>
          <w:rFonts w:asciiTheme="minorHAnsi" w:hAnsiTheme="minorHAnsi" w:cstheme="minorHAnsi"/>
        </w:rPr>
      </w:pPr>
    </w:p>
    <w:p w14:paraId="7EE94E5D" w14:textId="545E55B5" w:rsidR="00803D76" w:rsidRPr="00732BAF" w:rsidRDefault="009D25FE" w:rsidP="00530B5B">
      <w:pPr>
        <w:spacing w:after="0"/>
        <w:ind w:left="720" w:hanging="720"/>
        <w:jc w:val="both"/>
        <w:rPr>
          <w:rFonts w:asciiTheme="minorHAnsi" w:hAnsiTheme="minorHAnsi" w:cstheme="minorHAnsi"/>
        </w:rPr>
      </w:pPr>
      <w:r w:rsidRPr="00732BAF">
        <w:rPr>
          <w:rFonts w:asciiTheme="minorHAnsi" w:hAnsiTheme="minorHAnsi" w:cstheme="minorHAnsi"/>
        </w:rPr>
        <w:t>2.</w:t>
      </w:r>
      <w:r w:rsidR="00DA60E1" w:rsidRPr="00732BAF">
        <w:rPr>
          <w:rFonts w:asciiTheme="minorHAnsi" w:hAnsiTheme="minorHAnsi" w:cstheme="minorHAnsi"/>
        </w:rPr>
        <w:t>2</w:t>
      </w:r>
      <w:r w:rsidR="006F75AB" w:rsidRPr="00732BAF">
        <w:rPr>
          <w:rFonts w:asciiTheme="minorHAnsi" w:hAnsiTheme="minorHAnsi" w:cstheme="minorHAnsi"/>
        </w:rPr>
        <w:t>0</w:t>
      </w:r>
      <w:r w:rsidRPr="00732BAF">
        <w:rPr>
          <w:rFonts w:asciiTheme="minorHAnsi" w:hAnsiTheme="minorHAnsi" w:cstheme="minorHAnsi"/>
        </w:rPr>
        <w:t>.1</w:t>
      </w:r>
      <w:r w:rsidRPr="00732BAF">
        <w:rPr>
          <w:rFonts w:asciiTheme="minorHAnsi" w:hAnsiTheme="minorHAnsi" w:cstheme="minorHAnsi"/>
        </w:rPr>
        <w:tab/>
      </w:r>
      <w:r w:rsidR="00803D76" w:rsidRPr="00732BAF">
        <w:rPr>
          <w:rFonts w:asciiTheme="minorHAnsi" w:hAnsiTheme="minorHAnsi" w:cstheme="minorHAnsi"/>
        </w:rPr>
        <w:t>The successful Tenderer shall be required to hold for the term of the Contract the following insurances:</w:t>
      </w:r>
    </w:p>
    <w:p w14:paraId="57704324" w14:textId="77777777" w:rsidR="00251088" w:rsidRPr="00732BAF" w:rsidRDefault="00251088" w:rsidP="00530B5B">
      <w:pPr>
        <w:spacing w:after="0"/>
        <w:ind w:left="1440"/>
        <w:rPr>
          <w:rFonts w:asciiTheme="minorHAnsi" w:hAnsiTheme="minorHAnsi" w:cstheme="minorHAnsi"/>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69"/>
        <w:gridCol w:w="3820"/>
      </w:tblGrid>
      <w:tr w:rsidR="00232D0D" w:rsidRPr="00732BAF" w14:paraId="3E85C3BA" w14:textId="77777777" w:rsidTr="002E449D">
        <w:tc>
          <w:tcPr>
            <w:tcW w:w="3869" w:type="dxa"/>
          </w:tcPr>
          <w:p w14:paraId="08CC9193" w14:textId="77777777" w:rsidR="00232D0D" w:rsidRPr="00732BAF" w:rsidRDefault="00232D0D" w:rsidP="00530B5B">
            <w:pPr>
              <w:spacing w:after="0"/>
              <w:rPr>
                <w:rFonts w:asciiTheme="minorHAnsi" w:hAnsiTheme="minorHAnsi" w:cstheme="minorHAnsi"/>
                <w:b/>
              </w:rPr>
            </w:pPr>
            <w:r w:rsidRPr="00732BAF">
              <w:rPr>
                <w:rFonts w:asciiTheme="minorHAnsi" w:hAnsiTheme="minorHAnsi" w:cstheme="minorHAnsi"/>
                <w:b/>
              </w:rPr>
              <w:t>Type of Insurance</w:t>
            </w:r>
          </w:p>
        </w:tc>
        <w:tc>
          <w:tcPr>
            <w:tcW w:w="3820" w:type="dxa"/>
          </w:tcPr>
          <w:p w14:paraId="2AF9718C" w14:textId="77777777" w:rsidR="00232D0D" w:rsidRPr="00732BAF" w:rsidRDefault="00232D0D" w:rsidP="00530B5B">
            <w:pPr>
              <w:spacing w:after="0"/>
              <w:rPr>
                <w:rFonts w:asciiTheme="minorHAnsi" w:hAnsiTheme="minorHAnsi" w:cstheme="minorHAnsi"/>
                <w:b/>
              </w:rPr>
            </w:pPr>
            <w:r w:rsidRPr="00732BAF">
              <w:rPr>
                <w:rFonts w:asciiTheme="minorHAnsi" w:hAnsiTheme="minorHAnsi" w:cstheme="minorHAnsi"/>
                <w:b/>
              </w:rPr>
              <w:t>Indemnity Limit</w:t>
            </w:r>
          </w:p>
        </w:tc>
      </w:tr>
      <w:tr w:rsidR="00232D0D" w:rsidRPr="00732BAF" w14:paraId="6A6A2AFD" w14:textId="77777777" w:rsidTr="002E449D">
        <w:tc>
          <w:tcPr>
            <w:tcW w:w="3869" w:type="dxa"/>
          </w:tcPr>
          <w:p w14:paraId="2CB2956E" w14:textId="77777777" w:rsidR="00232D0D" w:rsidRPr="00732BAF" w:rsidRDefault="00232D0D" w:rsidP="00530B5B">
            <w:pPr>
              <w:spacing w:after="0"/>
              <w:rPr>
                <w:rFonts w:asciiTheme="minorHAnsi" w:hAnsiTheme="minorHAnsi" w:cstheme="minorHAnsi"/>
              </w:rPr>
            </w:pPr>
            <w:r w:rsidRPr="00732BAF">
              <w:rPr>
                <w:rFonts w:asciiTheme="minorHAnsi" w:hAnsiTheme="minorHAnsi" w:cstheme="minorHAnsi"/>
              </w:rPr>
              <w:t>Employer’s Liability</w:t>
            </w:r>
          </w:p>
        </w:tc>
        <w:tc>
          <w:tcPr>
            <w:tcW w:w="3820" w:type="dxa"/>
          </w:tcPr>
          <w:p w14:paraId="5A1B7526" w14:textId="77777777" w:rsidR="00232D0D" w:rsidRPr="00732BAF" w:rsidRDefault="00232D0D" w:rsidP="00530B5B">
            <w:pPr>
              <w:spacing w:after="0"/>
              <w:rPr>
                <w:rFonts w:asciiTheme="minorHAnsi" w:hAnsiTheme="minorHAnsi" w:cstheme="minorHAnsi"/>
              </w:rPr>
            </w:pPr>
            <w:r w:rsidRPr="00732BAF">
              <w:rPr>
                <w:rFonts w:asciiTheme="minorHAnsi" w:hAnsiTheme="minorHAnsi" w:cstheme="minorHAnsi"/>
              </w:rPr>
              <w:t>€13m</w:t>
            </w:r>
          </w:p>
        </w:tc>
      </w:tr>
      <w:tr w:rsidR="009248B1" w:rsidRPr="00732BAF" w14:paraId="23DA44F2" w14:textId="77777777" w:rsidTr="002E449D">
        <w:tc>
          <w:tcPr>
            <w:tcW w:w="3869" w:type="dxa"/>
          </w:tcPr>
          <w:p w14:paraId="0600133D" w14:textId="54E2B71C" w:rsidR="009248B1" w:rsidRPr="00732BAF" w:rsidRDefault="009248B1" w:rsidP="009248B1">
            <w:pPr>
              <w:spacing w:after="0"/>
              <w:rPr>
                <w:rFonts w:asciiTheme="minorHAnsi" w:hAnsiTheme="minorHAnsi" w:cstheme="minorHAnsi"/>
              </w:rPr>
            </w:pPr>
            <w:r w:rsidRPr="009248B1">
              <w:rPr>
                <w:rFonts w:asciiTheme="minorHAnsi" w:hAnsiTheme="minorHAnsi" w:cstheme="minorHAnsi"/>
              </w:rPr>
              <w:t xml:space="preserve">Public Liability </w:t>
            </w:r>
          </w:p>
        </w:tc>
        <w:tc>
          <w:tcPr>
            <w:tcW w:w="3820" w:type="dxa"/>
          </w:tcPr>
          <w:p w14:paraId="4BEED125" w14:textId="0BFA6389" w:rsidR="009248B1" w:rsidRPr="00732BAF" w:rsidRDefault="009248B1" w:rsidP="009248B1">
            <w:pPr>
              <w:spacing w:after="0"/>
              <w:rPr>
                <w:rFonts w:asciiTheme="minorHAnsi" w:hAnsiTheme="minorHAnsi" w:cstheme="minorHAnsi"/>
              </w:rPr>
            </w:pPr>
            <w:r w:rsidRPr="009248B1">
              <w:rPr>
                <w:rFonts w:asciiTheme="minorHAnsi" w:hAnsiTheme="minorHAnsi" w:cstheme="minorHAnsi"/>
              </w:rPr>
              <w:t>€6.5m</w:t>
            </w:r>
          </w:p>
        </w:tc>
      </w:tr>
      <w:tr w:rsidR="009248B1" w:rsidRPr="00732BAF" w14:paraId="5E3C9346" w14:textId="77777777" w:rsidTr="002E449D">
        <w:tc>
          <w:tcPr>
            <w:tcW w:w="3869" w:type="dxa"/>
          </w:tcPr>
          <w:p w14:paraId="7F7A8321" w14:textId="1FC93BD7" w:rsidR="009248B1" w:rsidRPr="00732BAF" w:rsidRDefault="009248B1" w:rsidP="009248B1">
            <w:pPr>
              <w:spacing w:after="0"/>
              <w:rPr>
                <w:rFonts w:asciiTheme="minorHAnsi" w:hAnsiTheme="minorHAnsi" w:cstheme="minorHAnsi"/>
              </w:rPr>
            </w:pPr>
            <w:r w:rsidRPr="009248B1">
              <w:rPr>
                <w:rFonts w:asciiTheme="minorHAnsi" w:hAnsiTheme="minorHAnsi" w:cstheme="minorHAnsi"/>
              </w:rPr>
              <w:t>Professional Indemnity</w:t>
            </w:r>
          </w:p>
        </w:tc>
        <w:tc>
          <w:tcPr>
            <w:tcW w:w="3820" w:type="dxa"/>
          </w:tcPr>
          <w:p w14:paraId="1A0573EA" w14:textId="06095C02" w:rsidR="009248B1" w:rsidRPr="00732BAF" w:rsidRDefault="009248B1" w:rsidP="009248B1">
            <w:pPr>
              <w:spacing w:after="0"/>
              <w:rPr>
                <w:rFonts w:asciiTheme="minorHAnsi" w:hAnsiTheme="minorHAnsi" w:cstheme="minorHAnsi"/>
              </w:rPr>
            </w:pPr>
            <w:r w:rsidRPr="009248B1">
              <w:rPr>
                <w:rFonts w:asciiTheme="minorHAnsi" w:hAnsiTheme="minorHAnsi" w:cstheme="minorHAnsi"/>
              </w:rPr>
              <w:t>€6.5m</w:t>
            </w:r>
          </w:p>
        </w:tc>
      </w:tr>
    </w:tbl>
    <w:p w14:paraId="4DD6B3CC" w14:textId="77777777" w:rsidR="009D25FE" w:rsidRPr="00732BAF" w:rsidRDefault="009D25FE" w:rsidP="00530B5B">
      <w:pPr>
        <w:spacing w:after="0"/>
        <w:rPr>
          <w:rFonts w:asciiTheme="minorHAnsi" w:hAnsiTheme="minorHAnsi" w:cstheme="minorHAnsi"/>
        </w:rPr>
      </w:pPr>
    </w:p>
    <w:p w14:paraId="40BC7C51" w14:textId="19FFD47E" w:rsidR="005872C5" w:rsidRPr="00732BAF" w:rsidRDefault="009D25FE" w:rsidP="00D2614C">
      <w:pPr>
        <w:spacing w:after="0"/>
        <w:ind w:left="720" w:hanging="720"/>
        <w:jc w:val="both"/>
        <w:rPr>
          <w:rFonts w:asciiTheme="minorHAnsi" w:hAnsiTheme="minorHAnsi" w:cstheme="minorHAnsi"/>
        </w:rPr>
      </w:pPr>
      <w:r w:rsidRPr="00732BAF">
        <w:rPr>
          <w:rFonts w:asciiTheme="minorHAnsi" w:hAnsiTheme="minorHAnsi" w:cstheme="minorHAnsi"/>
        </w:rPr>
        <w:t>2.</w:t>
      </w:r>
      <w:r w:rsidR="00DA60E1" w:rsidRPr="00732BAF">
        <w:rPr>
          <w:rFonts w:asciiTheme="minorHAnsi" w:hAnsiTheme="minorHAnsi" w:cstheme="minorHAnsi"/>
        </w:rPr>
        <w:t>2</w:t>
      </w:r>
      <w:r w:rsidR="006F75AB" w:rsidRPr="00732BAF">
        <w:rPr>
          <w:rFonts w:asciiTheme="minorHAnsi" w:hAnsiTheme="minorHAnsi" w:cstheme="minorHAnsi"/>
        </w:rPr>
        <w:t>0</w:t>
      </w:r>
      <w:r w:rsidRPr="00732BAF">
        <w:rPr>
          <w:rFonts w:asciiTheme="minorHAnsi" w:hAnsiTheme="minorHAnsi" w:cstheme="minorHAnsi"/>
        </w:rPr>
        <w:t>.2</w:t>
      </w:r>
      <w:r w:rsidRPr="00732BAF">
        <w:rPr>
          <w:rFonts w:asciiTheme="minorHAnsi" w:hAnsiTheme="minorHAnsi" w:cstheme="minorHAnsi"/>
        </w:rPr>
        <w:tab/>
      </w:r>
      <w:r w:rsidR="005872C5" w:rsidRPr="00732BAF">
        <w:rPr>
          <w:rFonts w:asciiTheme="minorHAnsi" w:hAnsiTheme="minorHAnsi" w:cstheme="minorHAnsi"/>
        </w:rPr>
        <w:t xml:space="preserve">By signing the Tenderer’s Statement </w:t>
      </w:r>
      <w:r w:rsidR="006F35F5" w:rsidRPr="00732BAF">
        <w:rPr>
          <w:rFonts w:asciiTheme="minorHAnsi" w:hAnsiTheme="minorHAnsi" w:cstheme="minorHAnsi"/>
        </w:rPr>
        <w:t xml:space="preserve">/ Form of Tender </w:t>
      </w:r>
      <w:r w:rsidR="005872C5" w:rsidRPr="00732BAF">
        <w:rPr>
          <w:rFonts w:asciiTheme="minorHAnsi" w:hAnsiTheme="minorHAnsi" w:cstheme="minorHAnsi"/>
        </w:rPr>
        <w:t>at Appendix 3, Tenderers confirm, that if awarded a contract under this procurement competition, they will, from the Effective Date of the Contract obtain and hold the types and levels of insuranc</w:t>
      </w:r>
      <w:r w:rsidR="00DA60E1" w:rsidRPr="00732BAF">
        <w:rPr>
          <w:rFonts w:asciiTheme="minorHAnsi" w:hAnsiTheme="minorHAnsi" w:cstheme="minorHAnsi"/>
        </w:rPr>
        <w:t>e as specified at paragraph 2.21.1 A formal confirmation from the Tenderer’s insurance company or broker to this effect will be requested from the successful Tenderer(s) prior to the award of (and shall be a condition of) any contract</w:t>
      </w:r>
      <w:r w:rsidR="005872C5" w:rsidRPr="00732BAF">
        <w:rPr>
          <w:rFonts w:asciiTheme="minorHAnsi" w:hAnsiTheme="minorHAnsi" w:cstheme="minorHAnsi"/>
        </w:rPr>
        <w:t>.</w:t>
      </w:r>
    </w:p>
    <w:p w14:paraId="19FA03A6" w14:textId="77777777" w:rsidR="009D25FE" w:rsidRPr="00732BAF" w:rsidRDefault="009D25FE" w:rsidP="00530B5B">
      <w:pPr>
        <w:spacing w:after="0"/>
        <w:ind w:left="720" w:hanging="720"/>
        <w:rPr>
          <w:rFonts w:asciiTheme="minorHAnsi" w:hAnsiTheme="minorHAnsi" w:cstheme="minorHAnsi"/>
        </w:rPr>
      </w:pPr>
    </w:p>
    <w:p w14:paraId="276AB114" w14:textId="7F96126B" w:rsidR="00D96930" w:rsidRPr="00732BAF" w:rsidRDefault="009D25FE" w:rsidP="00D61488">
      <w:pPr>
        <w:spacing w:after="0"/>
        <w:ind w:left="720" w:hanging="720"/>
        <w:rPr>
          <w:rFonts w:asciiTheme="minorHAnsi" w:hAnsiTheme="minorHAnsi" w:cstheme="minorHAnsi"/>
        </w:rPr>
      </w:pPr>
      <w:r w:rsidRPr="00732BAF">
        <w:rPr>
          <w:rFonts w:asciiTheme="minorHAnsi" w:hAnsiTheme="minorHAnsi" w:cstheme="minorHAnsi"/>
        </w:rPr>
        <w:t>2.</w:t>
      </w:r>
      <w:r w:rsidR="00DA60E1" w:rsidRPr="00732BAF">
        <w:rPr>
          <w:rFonts w:asciiTheme="minorHAnsi" w:hAnsiTheme="minorHAnsi" w:cstheme="minorHAnsi"/>
        </w:rPr>
        <w:t>2</w:t>
      </w:r>
      <w:r w:rsidR="006F75AB" w:rsidRPr="00732BAF">
        <w:rPr>
          <w:rFonts w:asciiTheme="minorHAnsi" w:hAnsiTheme="minorHAnsi" w:cstheme="minorHAnsi"/>
        </w:rPr>
        <w:t>0</w:t>
      </w:r>
      <w:r w:rsidRPr="00732BAF">
        <w:rPr>
          <w:rFonts w:asciiTheme="minorHAnsi" w:hAnsiTheme="minorHAnsi" w:cstheme="minorHAnsi"/>
        </w:rPr>
        <w:t>.3</w:t>
      </w:r>
      <w:r w:rsidRPr="00732BAF">
        <w:rPr>
          <w:rFonts w:asciiTheme="minorHAnsi" w:hAnsiTheme="minorHAnsi" w:cstheme="minorHAnsi"/>
        </w:rPr>
        <w:tab/>
      </w:r>
      <w:r w:rsidR="00803D76" w:rsidRPr="00732BAF">
        <w:rPr>
          <w:rFonts w:asciiTheme="minorHAnsi" w:hAnsiTheme="minorHAnsi" w:cstheme="minorHAnsi"/>
        </w:rPr>
        <w:t>The successful Tenderer will,</w:t>
      </w:r>
      <w:r w:rsidR="00DA60E1" w:rsidRPr="00732BAF">
        <w:rPr>
          <w:rFonts w:asciiTheme="minorHAnsi" w:hAnsiTheme="minorHAnsi" w:cstheme="minorHAnsi"/>
        </w:rPr>
        <w:t xml:space="preserve"> during the term of the </w:t>
      </w:r>
      <w:r w:rsidR="00803D76" w:rsidRPr="00732BAF">
        <w:rPr>
          <w:rFonts w:asciiTheme="minorHAnsi" w:hAnsiTheme="minorHAnsi" w:cstheme="minorHAnsi"/>
        </w:rPr>
        <w:t>Contract, be r</w:t>
      </w:r>
      <w:r w:rsidRPr="00732BAF">
        <w:rPr>
          <w:rFonts w:asciiTheme="minorHAnsi" w:hAnsiTheme="minorHAnsi" w:cstheme="minorHAnsi"/>
        </w:rPr>
        <w:t xml:space="preserve">equired to: </w:t>
      </w:r>
      <w:r w:rsidRPr="00732BAF">
        <w:rPr>
          <w:rFonts w:asciiTheme="minorHAnsi" w:hAnsiTheme="minorHAnsi" w:cstheme="minorHAnsi"/>
        </w:rPr>
        <w:cr/>
        <w:t>a.</w:t>
      </w:r>
      <w:r w:rsidRPr="00732BAF">
        <w:rPr>
          <w:rFonts w:asciiTheme="minorHAnsi" w:hAnsiTheme="minorHAnsi" w:cstheme="minorHAnsi"/>
        </w:rPr>
        <w:tab/>
      </w:r>
      <w:r w:rsidR="00803D76" w:rsidRPr="00732BAF">
        <w:rPr>
          <w:rFonts w:asciiTheme="minorHAnsi" w:hAnsiTheme="minorHAnsi" w:cstheme="minorHAnsi"/>
        </w:rPr>
        <w:t xml:space="preserve">immediately </w:t>
      </w:r>
      <w:r w:rsidR="00D7059A" w:rsidRPr="00732BAF">
        <w:rPr>
          <w:rFonts w:asciiTheme="minorHAnsi" w:hAnsiTheme="minorHAnsi" w:cstheme="minorHAnsi"/>
        </w:rPr>
        <w:t>advises</w:t>
      </w:r>
      <w:r w:rsidR="00803D76" w:rsidRPr="00732BAF">
        <w:rPr>
          <w:rFonts w:asciiTheme="minorHAnsi" w:hAnsiTheme="minorHAnsi" w:cstheme="minorHAnsi"/>
        </w:rPr>
        <w:t xml:space="preserve"> 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of any material ch</w:t>
      </w:r>
      <w:r w:rsidRPr="00732BAF">
        <w:rPr>
          <w:rFonts w:asciiTheme="minorHAnsi" w:hAnsiTheme="minorHAnsi" w:cstheme="minorHAnsi"/>
        </w:rPr>
        <w:t xml:space="preserve">ange to its </w:t>
      </w:r>
      <w:r w:rsidR="00D2614C" w:rsidRPr="00732BAF">
        <w:rPr>
          <w:rFonts w:asciiTheme="minorHAnsi" w:hAnsiTheme="minorHAnsi" w:cstheme="minorHAnsi"/>
        </w:rPr>
        <w:tab/>
      </w:r>
      <w:r w:rsidRPr="00732BAF">
        <w:rPr>
          <w:rFonts w:asciiTheme="minorHAnsi" w:hAnsiTheme="minorHAnsi" w:cstheme="minorHAnsi"/>
        </w:rPr>
        <w:t>insured status;</w:t>
      </w:r>
      <w:r w:rsidRPr="00732BAF">
        <w:rPr>
          <w:rFonts w:asciiTheme="minorHAnsi" w:hAnsiTheme="minorHAnsi" w:cstheme="minorHAnsi"/>
        </w:rPr>
        <w:cr/>
        <w:t>b.</w:t>
      </w:r>
      <w:r w:rsidRPr="00732BAF">
        <w:rPr>
          <w:rFonts w:asciiTheme="minorHAnsi" w:hAnsiTheme="minorHAnsi" w:cstheme="minorHAnsi"/>
        </w:rPr>
        <w:tab/>
      </w:r>
      <w:r w:rsidR="00D7059A" w:rsidRPr="00732BAF">
        <w:rPr>
          <w:rFonts w:asciiTheme="minorHAnsi" w:hAnsiTheme="minorHAnsi" w:cstheme="minorHAnsi"/>
        </w:rPr>
        <w:t>produces</w:t>
      </w:r>
      <w:r w:rsidR="00803D76" w:rsidRPr="00732BAF">
        <w:rPr>
          <w:rFonts w:asciiTheme="minorHAnsi" w:hAnsiTheme="minorHAnsi" w:cstheme="minorHAnsi"/>
        </w:rPr>
        <w:t xml:space="preserve"> proof of current </w:t>
      </w:r>
      <w:r w:rsidRPr="00732BAF">
        <w:rPr>
          <w:rFonts w:asciiTheme="minorHAnsi" w:hAnsiTheme="minorHAnsi" w:cstheme="minorHAnsi"/>
        </w:rPr>
        <w:t>premiums paid upon request;</w:t>
      </w:r>
      <w:r w:rsidRPr="00732BAF">
        <w:rPr>
          <w:rFonts w:asciiTheme="minorHAnsi" w:hAnsiTheme="minorHAnsi" w:cstheme="minorHAnsi"/>
        </w:rPr>
        <w:cr/>
        <w:t>c.</w:t>
      </w:r>
      <w:r w:rsidRPr="00732BAF">
        <w:rPr>
          <w:rFonts w:asciiTheme="minorHAnsi" w:hAnsiTheme="minorHAnsi" w:cstheme="minorHAnsi"/>
        </w:rPr>
        <w:tab/>
      </w:r>
      <w:r w:rsidR="00D7059A" w:rsidRPr="00732BAF">
        <w:rPr>
          <w:rFonts w:asciiTheme="minorHAnsi" w:hAnsiTheme="minorHAnsi" w:cstheme="minorHAnsi"/>
        </w:rPr>
        <w:t>produces</w:t>
      </w:r>
      <w:r w:rsidR="00803D76" w:rsidRPr="00732BAF">
        <w:rPr>
          <w:rFonts w:asciiTheme="minorHAnsi" w:hAnsiTheme="minorHAnsi" w:cstheme="minorHAnsi"/>
        </w:rPr>
        <w:t xml:space="preserve"> valid certificates of insurance upon request.</w:t>
      </w:r>
      <w:r w:rsidR="00803D76" w:rsidRPr="00732BAF">
        <w:rPr>
          <w:rFonts w:asciiTheme="minorHAnsi" w:hAnsiTheme="minorHAnsi" w:cstheme="minorHAnsi"/>
        </w:rPr>
        <w:cr/>
      </w:r>
    </w:p>
    <w:tbl>
      <w:tblPr>
        <w:tblW w:w="0" w:type="auto"/>
        <w:tblLook w:val="04A0" w:firstRow="1" w:lastRow="0" w:firstColumn="1" w:lastColumn="0" w:noHBand="0" w:noVBand="1"/>
      </w:tblPr>
      <w:tblGrid>
        <w:gridCol w:w="8856"/>
      </w:tblGrid>
      <w:tr w:rsidR="00D96930" w:rsidRPr="00732BAF" w14:paraId="0AFD0AB9" w14:textId="77777777" w:rsidTr="00530B5B">
        <w:trPr>
          <w:trHeight w:val="326"/>
        </w:trPr>
        <w:tc>
          <w:tcPr>
            <w:tcW w:w="8856" w:type="dxa"/>
          </w:tcPr>
          <w:p w14:paraId="43180177" w14:textId="1928A474" w:rsidR="00D96930" w:rsidRPr="00732BAF" w:rsidRDefault="00DA60E1" w:rsidP="00530B5B">
            <w:pPr>
              <w:pStyle w:val="Heading1"/>
              <w:numPr>
                <w:ilvl w:val="0"/>
                <w:numId w:val="0"/>
              </w:numPr>
              <w:spacing w:line="276" w:lineRule="auto"/>
              <w:ind w:left="432" w:hanging="432"/>
              <w:jc w:val="left"/>
              <w:rPr>
                <w:rFonts w:asciiTheme="minorHAnsi" w:hAnsiTheme="minorHAnsi" w:cstheme="minorHAnsi"/>
                <w:sz w:val="22"/>
                <w:szCs w:val="22"/>
                <w:u w:val="none"/>
              </w:rPr>
            </w:pPr>
            <w:r w:rsidRPr="00732BAF">
              <w:rPr>
                <w:rFonts w:asciiTheme="minorHAnsi" w:hAnsiTheme="minorHAnsi" w:cstheme="minorHAnsi"/>
                <w:sz w:val="22"/>
                <w:szCs w:val="22"/>
                <w:u w:val="none"/>
              </w:rPr>
              <w:t>2.2</w:t>
            </w:r>
            <w:r w:rsidR="006F75AB" w:rsidRPr="00732BAF">
              <w:rPr>
                <w:rFonts w:asciiTheme="minorHAnsi" w:hAnsiTheme="minorHAnsi" w:cstheme="minorHAnsi"/>
                <w:sz w:val="22"/>
                <w:szCs w:val="22"/>
                <w:u w:val="none"/>
              </w:rPr>
              <w:t>1</w:t>
            </w:r>
            <w:r w:rsidR="00EB5E47" w:rsidRPr="00732BAF">
              <w:rPr>
                <w:rFonts w:asciiTheme="minorHAnsi" w:hAnsiTheme="minorHAnsi" w:cstheme="minorHAnsi"/>
                <w:sz w:val="22"/>
                <w:szCs w:val="22"/>
                <w:u w:val="none"/>
              </w:rPr>
              <w:t xml:space="preserve"> </w:t>
            </w:r>
            <w:r w:rsidRPr="00732BAF">
              <w:rPr>
                <w:rFonts w:asciiTheme="minorHAnsi" w:hAnsiTheme="minorHAnsi" w:cstheme="minorHAnsi"/>
                <w:sz w:val="22"/>
                <w:szCs w:val="22"/>
                <w:u w:val="none"/>
              </w:rPr>
              <w:t>Employment Law</w:t>
            </w:r>
          </w:p>
        </w:tc>
      </w:tr>
    </w:tbl>
    <w:p w14:paraId="2891228A" w14:textId="77777777" w:rsidR="000C5B7C" w:rsidRPr="00732BAF" w:rsidRDefault="000C5B7C" w:rsidP="00530B5B">
      <w:pPr>
        <w:pStyle w:val="BodyText"/>
        <w:spacing w:line="276" w:lineRule="auto"/>
        <w:ind w:left="1080"/>
        <w:rPr>
          <w:rFonts w:asciiTheme="minorHAnsi" w:hAnsiTheme="minorHAnsi" w:cstheme="minorHAnsi"/>
          <w:b/>
          <w:color w:val="000000" w:themeColor="text1"/>
          <w:spacing w:val="-2"/>
          <w:sz w:val="22"/>
          <w:lang w:val="en-US"/>
        </w:rPr>
      </w:pPr>
    </w:p>
    <w:p w14:paraId="62E6DEF9" w14:textId="33E5E0A4" w:rsidR="00DA60E1" w:rsidRPr="00732BAF" w:rsidRDefault="00DA60E1" w:rsidP="006F75AB">
      <w:pPr>
        <w:pStyle w:val="BodyText"/>
        <w:spacing w:line="276" w:lineRule="auto"/>
        <w:ind w:left="568"/>
        <w:rPr>
          <w:rFonts w:asciiTheme="minorHAnsi" w:hAnsiTheme="minorHAnsi" w:cstheme="minorHAnsi"/>
          <w:color w:val="000000" w:themeColor="text1"/>
          <w:spacing w:val="-2"/>
          <w:sz w:val="22"/>
          <w:lang w:val="en-US"/>
        </w:rPr>
      </w:pPr>
      <w:r w:rsidRPr="00732BAF">
        <w:rPr>
          <w:rFonts w:asciiTheme="minorHAnsi" w:hAnsiTheme="minorHAnsi" w:cstheme="minorHAnsi"/>
          <w:color w:val="000000" w:themeColor="text1"/>
          <w:spacing w:val="-2"/>
          <w:sz w:val="22"/>
          <w:lang w:val="en-US"/>
        </w:rPr>
        <w:t xml:space="preserve">The successful Tenderer shall be solely responsible in law for the employment, remuneration, taxes, immigration and work permits of all personnel retained for the purpose of providing the </w:t>
      </w:r>
      <w:r w:rsidR="00D61488">
        <w:rPr>
          <w:rFonts w:asciiTheme="minorHAnsi" w:hAnsiTheme="minorHAnsi" w:cstheme="minorHAnsi"/>
          <w:color w:val="000000" w:themeColor="text1"/>
          <w:spacing w:val="-2"/>
          <w:sz w:val="22"/>
          <w:lang w:val="en-US"/>
        </w:rPr>
        <w:t>Services</w:t>
      </w:r>
    </w:p>
    <w:tbl>
      <w:tblPr>
        <w:tblW w:w="0" w:type="auto"/>
        <w:tblLook w:val="04A0" w:firstRow="1" w:lastRow="0" w:firstColumn="1" w:lastColumn="0" w:noHBand="0" w:noVBand="1"/>
      </w:tblPr>
      <w:tblGrid>
        <w:gridCol w:w="9026"/>
      </w:tblGrid>
      <w:tr w:rsidR="00D96930" w:rsidRPr="00732BAF" w14:paraId="0D88A55B" w14:textId="77777777" w:rsidTr="00C22B46">
        <w:tc>
          <w:tcPr>
            <w:tcW w:w="9026" w:type="dxa"/>
          </w:tcPr>
          <w:p w14:paraId="2CB742C1" w14:textId="0C186DF6" w:rsidR="00D96930" w:rsidRPr="00732BAF" w:rsidRDefault="00F41A4C" w:rsidP="00530B5B">
            <w:pPr>
              <w:pStyle w:val="Heading1"/>
              <w:numPr>
                <w:ilvl w:val="0"/>
                <w:numId w:val="0"/>
              </w:numPr>
              <w:spacing w:line="276" w:lineRule="auto"/>
              <w:ind w:left="432" w:hanging="432"/>
              <w:jc w:val="left"/>
              <w:rPr>
                <w:rFonts w:asciiTheme="minorHAnsi" w:hAnsiTheme="minorHAnsi" w:cstheme="minorHAnsi"/>
                <w:sz w:val="22"/>
                <w:szCs w:val="22"/>
                <w:u w:val="none"/>
              </w:rPr>
            </w:pPr>
            <w:r w:rsidRPr="00732BAF">
              <w:rPr>
                <w:rFonts w:asciiTheme="minorHAnsi" w:hAnsiTheme="minorHAnsi" w:cstheme="minorHAnsi"/>
                <w:sz w:val="22"/>
                <w:szCs w:val="22"/>
                <w:u w:val="none"/>
              </w:rPr>
              <w:t>2.2</w:t>
            </w:r>
            <w:r w:rsidR="006F75AB" w:rsidRPr="00732BAF">
              <w:rPr>
                <w:rFonts w:asciiTheme="minorHAnsi" w:hAnsiTheme="minorHAnsi" w:cstheme="minorHAnsi"/>
                <w:sz w:val="22"/>
                <w:szCs w:val="22"/>
                <w:u w:val="none"/>
              </w:rPr>
              <w:t>2</w:t>
            </w:r>
            <w:r w:rsidR="00EB5E47" w:rsidRPr="00732BAF">
              <w:rPr>
                <w:rFonts w:asciiTheme="minorHAnsi" w:hAnsiTheme="minorHAnsi" w:cstheme="minorHAnsi"/>
                <w:sz w:val="22"/>
                <w:szCs w:val="22"/>
                <w:u w:val="none"/>
              </w:rPr>
              <w:t xml:space="preserve"> </w:t>
            </w:r>
            <w:r w:rsidR="00D96930" w:rsidRPr="00732BAF">
              <w:rPr>
                <w:rFonts w:asciiTheme="minorHAnsi" w:hAnsiTheme="minorHAnsi" w:cstheme="minorHAnsi"/>
                <w:sz w:val="22"/>
                <w:szCs w:val="22"/>
                <w:u w:val="none"/>
              </w:rPr>
              <w:t>Gratuities/Canvassing</w:t>
            </w:r>
          </w:p>
        </w:tc>
      </w:tr>
    </w:tbl>
    <w:p w14:paraId="26B1B316" w14:textId="77777777" w:rsidR="006F75AB" w:rsidRPr="00732BAF" w:rsidRDefault="006F75AB" w:rsidP="006A5DA0">
      <w:pPr>
        <w:spacing w:after="0"/>
        <w:ind w:left="720" w:hanging="720"/>
        <w:jc w:val="both"/>
        <w:rPr>
          <w:rFonts w:asciiTheme="minorHAnsi" w:hAnsiTheme="minorHAnsi" w:cstheme="minorHAnsi"/>
        </w:rPr>
      </w:pPr>
    </w:p>
    <w:p w14:paraId="7B519043" w14:textId="5FDFC5BC" w:rsidR="00EB5E47" w:rsidRPr="00732BAF" w:rsidRDefault="002B3E39" w:rsidP="006A5DA0">
      <w:pPr>
        <w:spacing w:after="0"/>
        <w:ind w:left="720" w:hanging="720"/>
        <w:jc w:val="both"/>
        <w:rPr>
          <w:rFonts w:asciiTheme="minorHAnsi" w:hAnsiTheme="minorHAnsi" w:cstheme="minorHAnsi"/>
        </w:rPr>
      </w:pPr>
      <w:r w:rsidRPr="00732BAF">
        <w:rPr>
          <w:rFonts w:asciiTheme="minorHAnsi" w:hAnsiTheme="minorHAnsi" w:cstheme="minorHAnsi"/>
        </w:rPr>
        <w:tab/>
        <w:t>Any attempt by a Tenderer to influence the process of Tender evaluation and Contract award through canvassing or other means shall result in their Tender being rejected.  If any Tenderer is found to have at any time offered to give or have agreed to offer or to give to any person any bribe, gift, commission or consideration of any kind as an inducement or reward for taking or forbearing to take any favourable action in relation to the Tender, said Tender will be automatically excluded from this procurement competition.</w:t>
      </w:r>
    </w:p>
    <w:p w14:paraId="03186363" w14:textId="77777777" w:rsidR="006A5DA0" w:rsidRPr="00732BAF" w:rsidRDefault="006A5DA0" w:rsidP="006A5DA0">
      <w:pPr>
        <w:spacing w:after="0"/>
        <w:ind w:left="720" w:hanging="720"/>
        <w:jc w:val="both"/>
        <w:rPr>
          <w:rFonts w:asciiTheme="minorHAnsi" w:hAnsiTheme="minorHAnsi" w:cstheme="minorHAnsi"/>
        </w:rPr>
      </w:pPr>
    </w:p>
    <w:tbl>
      <w:tblPr>
        <w:tblW w:w="0" w:type="auto"/>
        <w:tblLook w:val="04A0" w:firstRow="1" w:lastRow="0" w:firstColumn="1" w:lastColumn="0" w:noHBand="0" w:noVBand="1"/>
      </w:tblPr>
      <w:tblGrid>
        <w:gridCol w:w="8856"/>
      </w:tblGrid>
      <w:tr w:rsidR="00D96930" w:rsidRPr="00732BAF" w14:paraId="57F8F1FB" w14:textId="77777777" w:rsidTr="00530B5B">
        <w:tc>
          <w:tcPr>
            <w:tcW w:w="8856" w:type="dxa"/>
          </w:tcPr>
          <w:p w14:paraId="59A988FB" w14:textId="30048E5C" w:rsidR="00D96930" w:rsidRPr="00732BAF" w:rsidRDefault="00FC2749" w:rsidP="00530B5B">
            <w:pPr>
              <w:pStyle w:val="Heading1"/>
              <w:numPr>
                <w:ilvl w:val="0"/>
                <w:numId w:val="0"/>
              </w:numPr>
              <w:spacing w:line="276" w:lineRule="auto"/>
              <w:ind w:left="432" w:hanging="432"/>
              <w:jc w:val="left"/>
              <w:rPr>
                <w:rFonts w:asciiTheme="minorHAnsi" w:hAnsiTheme="minorHAnsi" w:cstheme="minorHAnsi"/>
                <w:sz w:val="22"/>
                <w:szCs w:val="22"/>
                <w:u w:val="none"/>
              </w:rPr>
            </w:pPr>
            <w:r w:rsidRPr="00732BAF">
              <w:rPr>
                <w:rFonts w:asciiTheme="minorHAnsi" w:hAnsiTheme="minorHAnsi" w:cstheme="minorHAnsi"/>
                <w:sz w:val="22"/>
                <w:szCs w:val="22"/>
                <w:u w:val="none"/>
              </w:rPr>
              <w:t>2.2</w:t>
            </w:r>
            <w:r w:rsidR="006F75AB" w:rsidRPr="00732BAF">
              <w:rPr>
                <w:rFonts w:asciiTheme="minorHAnsi" w:hAnsiTheme="minorHAnsi" w:cstheme="minorHAnsi"/>
                <w:sz w:val="22"/>
                <w:szCs w:val="22"/>
                <w:u w:val="none"/>
              </w:rPr>
              <w:t>3</w:t>
            </w:r>
            <w:r w:rsidR="00EB5E47" w:rsidRPr="00732BAF">
              <w:rPr>
                <w:rFonts w:asciiTheme="minorHAnsi" w:hAnsiTheme="minorHAnsi" w:cstheme="minorHAnsi"/>
                <w:sz w:val="22"/>
                <w:szCs w:val="22"/>
                <w:u w:val="none"/>
              </w:rPr>
              <w:t xml:space="preserve"> </w:t>
            </w:r>
            <w:r w:rsidR="00D96930" w:rsidRPr="00732BAF">
              <w:rPr>
                <w:rFonts w:asciiTheme="minorHAnsi" w:hAnsiTheme="minorHAnsi" w:cstheme="minorHAnsi"/>
                <w:sz w:val="22"/>
                <w:szCs w:val="22"/>
                <w:u w:val="none"/>
              </w:rPr>
              <w:t>The Law</w:t>
            </w:r>
          </w:p>
        </w:tc>
      </w:tr>
      <w:tr w:rsidR="00530B5B" w:rsidRPr="00732BAF" w14:paraId="27663539" w14:textId="77777777" w:rsidTr="00530B5B">
        <w:tc>
          <w:tcPr>
            <w:tcW w:w="8856" w:type="dxa"/>
          </w:tcPr>
          <w:p w14:paraId="04681124" w14:textId="77777777" w:rsidR="00530B5B" w:rsidRPr="00732BAF" w:rsidRDefault="00530B5B" w:rsidP="00530B5B">
            <w:pPr>
              <w:pStyle w:val="Heading1"/>
              <w:numPr>
                <w:ilvl w:val="0"/>
                <w:numId w:val="0"/>
              </w:numPr>
              <w:spacing w:line="276" w:lineRule="auto"/>
              <w:ind w:left="432" w:hanging="432"/>
              <w:jc w:val="left"/>
              <w:rPr>
                <w:rFonts w:asciiTheme="minorHAnsi" w:hAnsiTheme="minorHAnsi" w:cstheme="minorHAnsi"/>
                <w:sz w:val="22"/>
                <w:szCs w:val="22"/>
                <w:u w:val="none"/>
              </w:rPr>
            </w:pPr>
          </w:p>
        </w:tc>
      </w:tr>
    </w:tbl>
    <w:p w14:paraId="17148674" w14:textId="26674AB1" w:rsidR="00CD6B2F" w:rsidRPr="00732BAF" w:rsidRDefault="002B3E39" w:rsidP="00530B5B">
      <w:pPr>
        <w:ind w:left="720"/>
        <w:jc w:val="both"/>
        <w:rPr>
          <w:rFonts w:asciiTheme="minorHAnsi" w:hAnsiTheme="minorHAnsi" w:cstheme="minorHAnsi"/>
        </w:rPr>
      </w:pPr>
      <w:r w:rsidRPr="00732BAF">
        <w:rPr>
          <w:rFonts w:asciiTheme="minorHAnsi" w:hAnsiTheme="minorHAnsi" w:cstheme="minorHAnsi"/>
        </w:rPr>
        <w:t xml:space="preserve">Any Contract resulting from this Tender process shall be constructed in accordance with the Laws of the Republic of Ireland.  Any arbitration shall be held in the Republic of Ireland.  </w:t>
      </w:r>
      <w:r w:rsidR="0012104C" w:rsidRPr="00732BAF">
        <w:rPr>
          <w:rFonts w:asciiTheme="minorHAnsi" w:hAnsiTheme="minorHAnsi" w:cstheme="minorHAnsi"/>
        </w:rPr>
        <w:t xml:space="preserve">Any </w:t>
      </w:r>
      <w:r w:rsidR="0012104C" w:rsidRPr="00732BAF">
        <w:rPr>
          <w:rFonts w:asciiTheme="minorHAnsi" w:hAnsiTheme="minorHAnsi" w:cstheme="minorHAnsi"/>
        </w:rPr>
        <w:lastRenderedPageBreak/>
        <w:t xml:space="preserve">Contract awarded shall not be construed to the disadvantage of the Contracting Authority </w:t>
      </w:r>
      <w:proofErr w:type="gramStart"/>
      <w:r w:rsidR="0012104C" w:rsidRPr="00732BAF">
        <w:rPr>
          <w:rFonts w:asciiTheme="minorHAnsi" w:hAnsiTheme="minorHAnsi" w:cstheme="minorHAnsi"/>
        </w:rPr>
        <w:t>on the basis of</w:t>
      </w:r>
      <w:proofErr w:type="gramEnd"/>
      <w:r w:rsidR="0012104C" w:rsidRPr="00732BAF">
        <w:rPr>
          <w:rFonts w:asciiTheme="minorHAnsi" w:hAnsiTheme="minorHAnsi" w:cstheme="minorHAnsi"/>
        </w:rPr>
        <w:t xml:space="preserve"> the Contracting Authority having drafted any part of the Contract.</w:t>
      </w:r>
    </w:p>
    <w:p w14:paraId="2E913B2C" w14:textId="18E18744" w:rsidR="00057754" w:rsidRDefault="00057754" w:rsidP="00057754">
      <w:pPr>
        <w:pStyle w:val="PlainText"/>
        <w:spacing w:line="276" w:lineRule="auto"/>
        <w:jc w:val="both"/>
        <w:rPr>
          <w:rFonts w:asciiTheme="minorHAnsi" w:eastAsia="Times New Roman" w:hAnsiTheme="minorHAnsi" w:cstheme="minorHAnsi"/>
          <w:b/>
          <w:sz w:val="22"/>
          <w:szCs w:val="22"/>
        </w:rPr>
      </w:pPr>
      <w:r w:rsidRPr="00732BAF">
        <w:rPr>
          <w:rFonts w:asciiTheme="minorHAnsi" w:eastAsia="Times New Roman" w:hAnsiTheme="minorHAnsi" w:cstheme="minorHAnsi"/>
          <w:b/>
          <w:sz w:val="22"/>
          <w:szCs w:val="22"/>
        </w:rPr>
        <w:t>2.2</w:t>
      </w:r>
      <w:r w:rsidR="006F75AB" w:rsidRPr="00732BAF">
        <w:rPr>
          <w:rFonts w:asciiTheme="minorHAnsi" w:eastAsia="Times New Roman" w:hAnsiTheme="minorHAnsi" w:cstheme="minorHAnsi"/>
          <w:b/>
          <w:sz w:val="22"/>
          <w:szCs w:val="22"/>
        </w:rPr>
        <w:t>4</w:t>
      </w:r>
      <w:r w:rsidRPr="00732BAF">
        <w:rPr>
          <w:rFonts w:asciiTheme="minorHAnsi" w:eastAsia="Times New Roman" w:hAnsiTheme="minorHAnsi" w:cstheme="minorHAnsi"/>
          <w:b/>
          <w:sz w:val="22"/>
          <w:szCs w:val="22"/>
        </w:rPr>
        <w:tab/>
      </w:r>
      <w:r w:rsidR="008B5640">
        <w:rPr>
          <w:rFonts w:asciiTheme="minorHAnsi" w:eastAsia="Times New Roman" w:hAnsiTheme="minorHAnsi" w:cstheme="minorHAnsi"/>
          <w:b/>
          <w:sz w:val="22"/>
          <w:szCs w:val="22"/>
        </w:rPr>
        <w:t>Incoterms</w:t>
      </w:r>
    </w:p>
    <w:p w14:paraId="1A5C7080" w14:textId="77777777" w:rsidR="008B5640" w:rsidRDefault="008B5640" w:rsidP="00057754">
      <w:pPr>
        <w:pStyle w:val="PlainText"/>
        <w:spacing w:line="276" w:lineRule="auto"/>
        <w:jc w:val="both"/>
        <w:rPr>
          <w:rFonts w:asciiTheme="minorHAnsi" w:eastAsia="Times New Roman" w:hAnsiTheme="minorHAnsi" w:cstheme="minorHAnsi"/>
          <w:b/>
          <w:sz w:val="22"/>
          <w:szCs w:val="22"/>
        </w:rPr>
      </w:pPr>
    </w:p>
    <w:p w14:paraId="11E6DEFB" w14:textId="0549D623" w:rsidR="008B5640" w:rsidRPr="006D1F97" w:rsidRDefault="00D61488" w:rsidP="00EF34D9">
      <w:pPr>
        <w:pStyle w:val="ListParagraph"/>
        <w:spacing w:line="240" w:lineRule="auto"/>
        <w:ind w:left="568"/>
        <w:jc w:val="both"/>
        <w:rPr>
          <w:rFonts w:asciiTheme="minorHAnsi" w:hAnsiTheme="minorHAnsi" w:cstheme="minorHAnsi"/>
          <w:bCs/>
        </w:rPr>
      </w:pPr>
      <w:r>
        <w:rPr>
          <w:rFonts w:asciiTheme="minorHAnsi" w:hAnsiTheme="minorHAnsi" w:cstheme="minorHAnsi"/>
          <w:bCs/>
        </w:rPr>
        <w:t>N/A</w:t>
      </w:r>
    </w:p>
    <w:p w14:paraId="1497D330" w14:textId="77777777" w:rsidR="00057754" w:rsidRPr="00732BAF" w:rsidRDefault="00057754" w:rsidP="00057754">
      <w:pPr>
        <w:pStyle w:val="PlainText"/>
        <w:spacing w:line="276" w:lineRule="auto"/>
        <w:jc w:val="both"/>
        <w:rPr>
          <w:rFonts w:asciiTheme="minorHAnsi" w:eastAsia="Times New Roman" w:hAnsiTheme="minorHAnsi" w:cstheme="minorHAnsi"/>
          <w:sz w:val="22"/>
          <w:szCs w:val="22"/>
        </w:rPr>
      </w:pPr>
    </w:p>
    <w:p w14:paraId="3E7172D1" w14:textId="2C0B7B3F" w:rsidR="00991C5C" w:rsidRPr="00732BAF" w:rsidRDefault="00991C5C" w:rsidP="00991C5C">
      <w:pPr>
        <w:ind w:left="720" w:hanging="720"/>
        <w:jc w:val="both"/>
        <w:rPr>
          <w:rFonts w:asciiTheme="minorHAnsi" w:hAnsiTheme="minorHAnsi" w:cstheme="minorHAnsi"/>
          <w:b/>
        </w:rPr>
      </w:pPr>
      <w:r w:rsidRPr="00732BAF">
        <w:rPr>
          <w:rFonts w:asciiTheme="minorHAnsi" w:eastAsia="Times New Roman" w:hAnsiTheme="minorHAnsi" w:cstheme="minorHAnsi"/>
          <w:b/>
        </w:rPr>
        <w:t>2.2</w:t>
      </w:r>
      <w:r w:rsidR="006F75AB" w:rsidRPr="00732BAF">
        <w:rPr>
          <w:rFonts w:asciiTheme="minorHAnsi" w:eastAsia="Times New Roman" w:hAnsiTheme="minorHAnsi" w:cstheme="minorHAnsi"/>
          <w:b/>
        </w:rPr>
        <w:t>5</w:t>
      </w:r>
      <w:r w:rsidRPr="00732BAF">
        <w:rPr>
          <w:rFonts w:asciiTheme="minorHAnsi" w:eastAsia="Times New Roman" w:hAnsiTheme="minorHAnsi" w:cstheme="minorHAnsi"/>
          <w:b/>
        </w:rPr>
        <w:tab/>
      </w:r>
      <w:r w:rsidRPr="00732BAF">
        <w:rPr>
          <w:rFonts w:asciiTheme="minorHAnsi" w:hAnsiTheme="minorHAnsi" w:cstheme="minorHAnsi"/>
          <w:b/>
        </w:rPr>
        <w:t>Validity Period</w:t>
      </w:r>
    </w:p>
    <w:p w14:paraId="214EA2CE" w14:textId="4C0D80D8" w:rsidR="00991C5C" w:rsidRPr="00732BAF" w:rsidRDefault="00991C5C" w:rsidP="00991C5C">
      <w:pPr>
        <w:ind w:left="1288" w:hanging="720"/>
        <w:jc w:val="both"/>
        <w:rPr>
          <w:rFonts w:asciiTheme="minorHAnsi" w:hAnsiTheme="minorHAnsi" w:cstheme="minorHAnsi"/>
        </w:rPr>
      </w:pPr>
      <w:r w:rsidRPr="00732BAF">
        <w:rPr>
          <w:rFonts w:asciiTheme="minorHAnsi" w:hAnsiTheme="minorHAnsi" w:cstheme="minorHAnsi"/>
        </w:rPr>
        <w:t xml:space="preserve">Tenders shall be valid for a period of </w:t>
      </w:r>
      <w:r w:rsidR="00E0456D">
        <w:rPr>
          <w:rFonts w:asciiTheme="minorHAnsi" w:hAnsiTheme="minorHAnsi" w:cstheme="minorHAnsi"/>
        </w:rPr>
        <w:t>4</w:t>
      </w:r>
      <w:r w:rsidRPr="00732BAF">
        <w:rPr>
          <w:rFonts w:asciiTheme="minorHAnsi" w:hAnsiTheme="minorHAnsi" w:cstheme="minorHAnsi"/>
        </w:rPr>
        <w:t xml:space="preserve"> months from tender publication. </w:t>
      </w:r>
    </w:p>
    <w:p w14:paraId="60C87B5F" w14:textId="77777777" w:rsidR="00991C5C" w:rsidRPr="00732BAF" w:rsidRDefault="00991C5C" w:rsidP="00057754">
      <w:pPr>
        <w:pStyle w:val="PlainText"/>
        <w:spacing w:line="276" w:lineRule="auto"/>
        <w:jc w:val="both"/>
        <w:rPr>
          <w:rFonts w:asciiTheme="minorHAnsi" w:eastAsia="Times New Roman" w:hAnsiTheme="minorHAnsi" w:cstheme="minorHAnsi"/>
          <w:sz w:val="22"/>
          <w:szCs w:val="22"/>
        </w:rPr>
      </w:pPr>
    </w:p>
    <w:p w14:paraId="0631D0BE" w14:textId="77777777" w:rsidR="006C5CF6" w:rsidRPr="00732BAF" w:rsidRDefault="006C5CF6">
      <w:pPr>
        <w:rPr>
          <w:rFonts w:asciiTheme="minorHAnsi" w:hAnsiTheme="minorHAnsi" w:cstheme="minorHAnsi"/>
        </w:rPr>
      </w:pPr>
      <w:r w:rsidRPr="00732BAF">
        <w:rPr>
          <w:rFonts w:asciiTheme="minorHAnsi" w:hAnsiTheme="minorHAnsi" w:cstheme="minorHAnsi"/>
          <w:b/>
        </w:rPr>
        <w:br w:type="page"/>
      </w:r>
    </w:p>
    <w:tbl>
      <w:tblPr>
        <w:tblW w:w="0" w:type="auto"/>
        <w:tblBorders>
          <w:bottom w:val="single" w:sz="12" w:space="0" w:color="C0504D" w:themeColor="accent2"/>
        </w:tblBorders>
        <w:tblLook w:val="04A0" w:firstRow="1" w:lastRow="0" w:firstColumn="1" w:lastColumn="0" w:noHBand="0" w:noVBand="1"/>
      </w:tblPr>
      <w:tblGrid>
        <w:gridCol w:w="9026"/>
      </w:tblGrid>
      <w:tr w:rsidR="00415C29" w:rsidRPr="00732BAF" w14:paraId="6B90D1EB" w14:textId="77777777" w:rsidTr="006C5CF6">
        <w:trPr>
          <w:trHeight w:val="286"/>
        </w:trPr>
        <w:tc>
          <w:tcPr>
            <w:tcW w:w="9242" w:type="dxa"/>
          </w:tcPr>
          <w:p w14:paraId="4021CBB6" w14:textId="77777777" w:rsidR="00415C29" w:rsidRPr="00732BAF" w:rsidRDefault="006C5CF6" w:rsidP="00530B5B">
            <w:pPr>
              <w:pStyle w:val="Heading1"/>
              <w:numPr>
                <w:ilvl w:val="0"/>
                <w:numId w:val="0"/>
              </w:numPr>
              <w:spacing w:line="276" w:lineRule="auto"/>
              <w:ind w:left="432" w:hanging="432"/>
              <w:jc w:val="left"/>
              <w:rPr>
                <w:rFonts w:asciiTheme="minorHAnsi" w:hAnsiTheme="minorHAnsi" w:cstheme="minorHAnsi"/>
                <w:sz w:val="22"/>
                <w:szCs w:val="22"/>
                <w:u w:val="none"/>
              </w:rPr>
            </w:pPr>
            <w:r w:rsidRPr="00732BAF">
              <w:rPr>
                <w:rFonts w:asciiTheme="minorHAnsi" w:hAnsiTheme="minorHAnsi" w:cstheme="minorHAnsi"/>
                <w:sz w:val="22"/>
                <w:szCs w:val="22"/>
                <w:u w:val="none"/>
              </w:rPr>
              <w:lastRenderedPageBreak/>
              <w:t>P</w:t>
            </w:r>
            <w:r w:rsidR="00415C29" w:rsidRPr="00732BAF">
              <w:rPr>
                <w:rFonts w:asciiTheme="minorHAnsi" w:hAnsiTheme="minorHAnsi" w:cstheme="minorHAnsi"/>
                <w:sz w:val="22"/>
                <w:szCs w:val="22"/>
                <w:u w:val="none"/>
              </w:rPr>
              <w:t>art 3: Award Criteria</w:t>
            </w:r>
          </w:p>
        </w:tc>
      </w:tr>
    </w:tbl>
    <w:p w14:paraId="2DD2052E" w14:textId="77777777" w:rsidR="009D25FE" w:rsidRPr="00732BAF" w:rsidRDefault="009D25FE" w:rsidP="00530B5B">
      <w:pPr>
        <w:spacing w:after="0"/>
        <w:rPr>
          <w:rFonts w:asciiTheme="minorHAnsi" w:hAnsiTheme="minorHAnsi" w:cstheme="minorHAnsi"/>
        </w:rPr>
      </w:pPr>
    </w:p>
    <w:p w14:paraId="6D1D8342" w14:textId="2D67B2F6" w:rsidR="006C5CF6" w:rsidRPr="00732BAF" w:rsidRDefault="006C5CF6" w:rsidP="006C5CF6">
      <w:pPr>
        <w:spacing w:after="0"/>
        <w:rPr>
          <w:rFonts w:asciiTheme="minorHAnsi" w:hAnsiTheme="minorHAnsi" w:cstheme="minorHAnsi"/>
          <w:b/>
        </w:rPr>
      </w:pPr>
      <w:r w:rsidRPr="00732BAF">
        <w:rPr>
          <w:rFonts w:asciiTheme="minorHAnsi" w:hAnsiTheme="minorHAnsi" w:cstheme="minorHAnsi"/>
          <w:b/>
        </w:rPr>
        <w:t>3.1</w:t>
      </w:r>
      <w:r w:rsidRPr="00732BAF">
        <w:rPr>
          <w:rFonts w:asciiTheme="minorHAnsi" w:hAnsiTheme="minorHAnsi" w:cstheme="minorHAnsi"/>
          <w:b/>
        </w:rPr>
        <w:tab/>
      </w:r>
      <w:r w:rsidR="006A294B">
        <w:rPr>
          <w:rFonts w:asciiTheme="minorHAnsi" w:hAnsiTheme="minorHAnsi" w:cstheme="minorHAnsi"/>
          <w:b/>
        </w:rPr>
        <w:t xml:space="preserve"> </w:t>
      </w:r>
      <w:r w:rsidR="006A294B">
        <w:rPr>
          <w:rFonts w:asciiTheme="minorHAnsi" w:hAnsiTheme="minorHAnsi" w:cstheme="minorHAnsi"/>
          <w:b/>
        </w:rPr>
        <w:tab/>
      </w:r>
      <w:r w:rsidRPr="00732BAF">
        <w:rPr>
          <w:rFonts w:asciiTheme="minorHAnsi" w:hAnsiTheme="minorHAnsi" w:cstheme="minorHAnsi"/>
          <w:b/>
        </w:rPr>
        <w:t>Compliant Tenders</w:t>
      </w:r>
    </w:p>
    <w:p w14:paraId="068BDF8D" w14:textId="77777777" w:rsidR="007B0EEA" w:rsidRDefault="007B0EEA" w:rsidP="007B0EEA">
      <w:pPr>
        <w:spacing w:after="0"/>
        <w:ind w:left="284"/>
        <w:jc w:val="both"/>
        <w:rPr>
          <w:rFonts w:asciiTheme="minorHAnsi" w:hAnsiTheme="minorHAnsi" w:cstheme="minorHAnsi"/>
        </w:rPr>
      </w:pPr>
    </w:p>
    <w:p w14:paraId="20417B1B" w14:textId="443C4140" w:rsidR="00C00234" w:rsidRDefault="007B0EEA" w:rsidP="007B0EEA">
      <w:pPr>
        <w:spacing w:after="0"/>
        <w:ind w:left="1136" w:hanging="852"/>
        <w:jc w:val="both"/>
        <w:rPr>
          <w:rFonts w:asciiTheme="minorHAnsi" w:hAnsiTheme="minorHAnsi" w:cstheme="minorHAnsi"/>
        </w:rPr>
      </w:pPr>
      <w:r w:rsidRPr="007B0EEA">
        <w:rPr>
          <w:rFonts w:asciiTheme="minorHAnsi" w:hAnsiTheme="minorHAnsi" w:cstheme="minorHAnsi"/>
          <w:b/>
          <w:bCs/>
        </w:rPr>
        <w:t>3.1.1</w:t>
      </w:r>
      <w:r>
        <w:rPr>
          <w:rFonts w:asciiTheme="minorHAnsi" w:hAnsiTheme="minorHAnsi" w:cstheme="minorHAnsi"/>
        </w:rPr>
        <w:t xml:space="preserve"> </w:t>
      </w:r>
      <w:r>
        <w:rPr>
          <w:rFonts w:asciiTheme="minorHAnsi" w:hAnsiTheme="minorHAnsi" w:cstheme="minorHAnsi"/>
        </w:rPr>
        <w:tab/>
      </w:r>
      <w:r w:rsidR="00FC1A06" w:rsidRPr="00732BAF">
        <w:rPr>
          <w:rFonts w:asciiTheme="minorHAnsi" w:hAnsiTheme="minorHAnsi" w:cstheme="minorHAnsi"/>
        </w:rPr>
        <w:t xml:space="preserve">Only those Tenderers who have </w:t>
      </w:r>
      <w:r w:rsidR="008F73CE">
        <w:rPr>
          <w:rFonts w:asciiTheme="minorHAnsi" w:hAnsiTheme="minorHAnsi" w:cstheme="minorHAnsi"/>
        </w:rPr>
        <w:t xml:space="preserve">(a) </w:t>
      </w:r>
      <w:r w:rsidR="00FC1A06" w:rsidRPr="00732BAF">
        <w:rPr>
          <w:rFonts w:asciiTheme="minorHAnsi" w:hAnsiTheme="minorHAnsi" w:cstheme="minorHAnsi"/>
        </w:rPr>
        <w:t xml:space="preserve">submitted compliant Tenders pursuant to paragraph 2.2 above </w:t>
      </w:r>
      <w:proofErr w:type="gramStart"/>
      <w:r w:rsidR="00FC1A06" w:rsidRPr="00732BAF">
        <w:rPr>
          <w:rFonts w:asciiTheme="minorHAnsi" w:hAnsiTheme="minorHAnsi" w:cstheme="minorHAnsi"/>
        </w:rPr>
        <w:t xml:space="preserve">and </w:t>
      </w:r>
      <w:r w:rsidR="008F73CE">
        <w:rPr>
          <w:rFonts w:asciiTheme="minorHAnsi" w:hAnsiTheme="minorHAnsi" w:cstheme="minorHAnsi"/>
        </w:rPr>
        <w:t xml:space="preserve"> (</w:t>
      </w:r>
      <w:proofErr w:type="gramEnd"/>
      <w:r w:rsidR="008F73CE">
        <w:rPr>
          <w:rFonts w:asciiTheme="minorHAnsi" w:hAnsiTheme="minorHAnsi" w:cstheme="minorHAnsi"/>
        </w:rPr>
        <w:t xml:space="preserve">b) </w:t>
      </w:r>
      <w:r w:rsidR="00FC1A06" w:rsidRPr="00732BAF">
        <w:rPr>
          <w:rFonts w:asciiTheme="minorHAnsi" w:hAnsiTheme="minorHAnsi" w:cstheme="minorHAnsi"/>
        </w:rPr>
        <w:t>have not been excluded under Article 80 of EU Council Directive 2014/2</w:t>
      </w:r>
      <w:r w:rsidR="00E21A6D">
        <w:rPr>
          <w:rFonts w:asciiTheme="minorHAnsi" w:hAnsiTheme="minorHAnsi" w:cstheme="minorHAnsi"/>
        </w:rPr>
        <w:t>4</w:t>
      </w:r>
      <w:r w:rsidR="00FC1A06" w:rsidRPr="00732BAF">
        <w:rPr>
          <w:rFonts w:asciiTheme="minorHAnsi" w:hAnsiTheme="minorHAnsi" w:cstheme="minorHAnsi"/>
        </w:rPr>
        <w:t>/EU as implemented into Irish law by S.I No 28</w:t>
      </w:r>
      <w:r w:rsidR="00E21A6D">
        <w:rPr>
          <w:rFonts w:asciiTheme="minorHAnsi" w:hAnsiTheme="minorHAnsi" w:cstheme="minorHAnsi"/>
        </w:rPr>
        <w:t>4</w:t>
      </w:r>
      <w:r w:rsidR="00FC1A06" w:rsidRPr="00732BAF">
        <w:rPr>
          <w:rFonts w:asciiTheme="minorHAnsi" w:hAnsiTheme="minorHAnsi" w:cstheme="minorHAnsi"/>
        </w:rPr>
        <w:t xml:space="preserve"> of 2016 </w:t>
      </w:r>
      <w:r w:rsidR="006C5CF6" w:rsidRPr="00732BAF">
        <w:rPr>
          <w:rFonts w:asciiTheme="minorHAnsi" w:hAnsiTheme="minorHAnsi" w:cstheme="minorHAnsi"/>
        </w:rPr>
        <w:t>E</w:t>
      </w:r>
      <w:r w:rsidR="00FC1A06" w:rsidRPr="00732BAF">
        <w:rPr>
          <w:rFonts w:asciiTheme="minorHAnsi" w:hAnsiTheme="minorHAnsi" w:cstheme="minorHAnsi"/>
        </w:rPr>
        <w:t xml:space="preserve">uropean Union - Award of Public Authority Contracts – </w:t>
      </w:r>
      <w:r w:rsidR="00E21A6D">
        <w:rPr>
          <w:rFonts w:asciiTheme="minorHAnsi" w:hAnsiTheme="minorHAnsi" w:cstheme="minorHAnsi"/>
        </w:rPr>
        <w:t>Public</w:t>
      </w:r>
      <w:r w:rsidR="00FC1A06" w:rsidRPr="00732BAF">
        <w:rPr>
          <w:rFonts w:asciiTheme="minorHAnsi" w:hAnsiTheme="minorHAnsi" w:cstheme="minorHAnsi"/>
        </w:rPr>
        <w:t xml:space="preserve"> Sector</w:t>
      </w:r>
      <w:r w:rsidR="008F73CE">
        <w:rPr>
          <w:rFonts w:asciiTheme="minorHAnsi" w:hAnsiTheme="minorHAnsi" w:cstheme="minorHAnsi"/>
        </w:rPr>
        <w:t>,</w:t>
      </w:r>
      <w:r w:rsidR="00FC1A06" w:rsidRPr="00732BAF">
        <w:rPr>
          <w:rFonts w:asciiTheme="minorHAnsi" w:hAnsiTheme="minorHAnsi" w:cstheme="minorHAnsi"/>
        </w:rPr>
        <w:t xml:space="preserve"> will be evaluated in accordance with the Award Criteria in this Part 3.</w:t>
      </w:r>
    </w:p>
    <w:p w14:paraId="2B062700" w14:textId="77777777" w:rsidR="007B0EEA" w:rsidRDefault="007B0EEA" w:rsidP="006C5CF6">
      <w:pPr>
        <w:spacing w:after="0"/>
        <w:jc w:val="both"/>
        <w:rPr>
          <w:rFonts w:asciiTheme="minorHAnsi" w:hAnsiTheme="minorHAnsi" w:cstheme="minorHAnsi"/>
        </w:rPr>
      </w:pPr>
    </w:p>
    <w:p w14:paraId="682EDD5C" w14:textId="2356E909" w:rsidR="007B0EEA" w:rsidRPr="00732BAF" w:rsidRDefault="007B0EEA" w:rsidP="007B0EEA">
      <w:pPr>
        <w:spacing w:after="0"/>
        <w:ind w:left="1136" w:hanging="852"/>
        <w:jc w:val="both"/>
        <w:rPr>
          <w:rFonts w:asciiTheme="minorHAnsi" w:hAnsiTheme="minorHAnsi" w:cstheme="minorHAnsi"/>
        </w:rPr>
      </w:pPr>
      <w:r w:rsidRPr="007B0EEA">
        <w:rPr>
          <w:rFonts w:asciiTheme="minorHAnsi" w:hAnsiTheme="minorHAnsi" w:cstheme="minorHAnsi"/>
          <w:b/>
          <w:bCs/>
        </w:rPr>
        <w:t>3.1.2</w:t>
      </w:r>
      <w:r>
        <w:rPr>
          <w:rFonts w:asciiTheme="minorHAnsi" w:hAnsiTheme="minorHAnsi" w:cstheme="minorHAnsi"/>
        </w:rPr>
        <w:t xml:space="preserve"> </w:t>
      </w:r>
      <w:r>
        <w:rPr>
          <w:rFonts w:asciiTheme="minorHAnsi" w:hAnsiTheme="minorHAnsi" w:cstheme="minorHAnsi"/>
        </w:rPr>
        <w:tab/>
      </w:r>
      <w:r w:rsidRPr="007B0EEA">
        <w:rPr>
          <w:rFonts w:asciiTheme="minorHAnsi" w:hAnsiTheme="minorHAnsi" w:cstheme="minorHAnsi"/>
        </w:rPr>
        <w:t xml:space="preserve">To be considered for further evaluation, all tenderers must pass/submit all the criteria listed below and are required to complete the </w:t>
      </w:r>
      <w:proofErr w:type="spellStart"/>
      <w:r w:rsidRPr="007B0EEA">
        <w:rPr>
          <w:rFonts w:asciiTheme="minorHAnsi" w:hAnsiTheme="minorHAnsi" w:cstheme="minorHAnsi"/>
        </w:rPr>
        <w:t>eESPD</w:t>
      </w:r>
      <w:proofErr w:type="spellEnd"/>
      <w:r w:rsidRPr="007B0EEA">
        <w:rPr>
          <w:rFonts w:asciiTheme="minorHAnsi" w:hAnsiTheme="minorHAnsi" w:cstheme="minorHAnsi"/>
        </w:rPr>
        <w:t xml:space="preserve"> declaration online via the e-tenders website (Requirement to ‘Pass’ all Bona Fides criteria in Appendix 5)</w:t>
      </w:r>
    </w:p>
    <w:p w14:paraId="0B1C85AA" w14:textId="77777777" w:rsidR="00C00234" w:rsidRPr="00732BAF" w:rsidRDefault="00C00234">
      <w:pPr>
        <w:spacing w:after="0" w:line="240" w:lineRule="auto"/>
        <w:rPr>
          <w:rFonts w:asciiTheme="minorHAnsi" w:hAnsiTheme="minorHAnsi" w:cstheme="minorHAnsi"/>
        </w:rPr>
      </w:pPr>
    </w:p>
    <w:p w14:paraId="60408FD7" w14:textId="5D2C2211" w:rsidR="00C00234" w:rsidRPr="00732BAF" w:rsidRDefault="00C00234" w:rsidP="00C00234">
      <w:pPr>
        <w:jc w:val="both"/>
        <w:rPr>
          <w:rFonts w:asciiTheme="minorHAnsi" w:hAnsiTheme="minorHAnsi" w:cstheme="minorHAnsi"/>
          <w:b/>
        </w:rPr>
      </w:pPr>
      <w:r w:rsidRPr="00732BAF">
        <w:rPr>
          <w:rFonts w:asciiTheme="minorHAnsi" w:hAnsiTheme="minorHAnsi" w:cstheme="minorHAnsi"/>
          <w:b/>
        </w:rPr>
        <w:t>3.2</w:t>
      </w:r>
      <w:r w:rsidRPr="00732BAF">
        <w:rPr>
          <w:rFonts w:asciiTheme="minorHAnsi" w:hAnsiTheme="minorHAnsi" w:cstheme="minorHAnsi"/>
          <w:b/>
        </w:rPr>
        <w:tab/>
      </w:r>
      <w:r w:rsidR="006A294B">
        <w:rPr>
          <w:rFonts w:asciiTheme="minorHAnsi" w:hAnsiTheme="minorHAnsi" w:cstheme="minorHAnsi"/>
          <w:b/>
        </w:rPr>
        <w:t xml:space="preserve"> </w:t>
      </w:r>
      <w:r w:rsidR="006A294B">
        <w:rPr>
          <w:rFonts w:asciiTheme="minorHAnsi" w:hAnsiTheme="minorHAnsi" w:cstheme="minorHAnsi"/>
          <w:b/>
        </w:rPr>
        <w:tab/>
      </w:r>
      <w:r w:rsidRPr="00732BAF">
        <w:rPr>
          <w:rFonts w:asciiTheme="minorHAnsi" w:hAnsiTheme="minorHAnsi" w:cstheme="minorHAnsi"/>
          <w:b/>
        </w:rPr>
        <w:t>Pre-Qualification Criteria</w:t>
      </w:r>
    </w:p>
    <w:p w14:paraId="27DB1714" w14:textId="7A75BCE0" w:rsidR="00C00234" w:rsidRPr="00732BAF" w:rsidRDefault="009248B1" w:rsidP="00C00234">
      <w:pPr>
        <w:jc w:val="both"/>
        <w:rPr>
          <w:rFonts w:asciiTheme="minorHAnsi" w:hAnsiTheme="minorHAnsi" w:cstheme="minorHAnsi"/>
        </w:rPr>
      </w:pPr>
      <w:r w:rsidRPr="009248B1">
        <w:rPr>
          <w:rFonts w:asciiTheme="minorHAnsi" w:hAnsiTheme="minorHAnsi" w:cstheme="minorHAnsi"/>
        </w:rPr>
        <w:t xml:space="preserve">The Tenderer must state their ability to comply with the following criteria and will be asked to provide evidence of same in advance of the award of contract. Failure to state compliance with the following criteria, will result in the Tenderer being excluded from this competition.  </w:t>
      </w:r>
    </w:p>
    <w:tbl>
      <w:tblPr>
        <w:tblStyle w:val="TableGrid1"/>
        <w:tblW w:w="0" w:type="auto"/>
        <w:tblInd w:w="108" w:type="dxa"/>
        <w:tblLook w:val="04A0" w:firstRow="1" w:lastRow="0" w:firstColumn="1" w:lastColumn="0" w:noHBand="0" w:noVBand="1"/>
      </w:tblPr>
      <w:tblGrid>
        <w:gridCol w:w="738"/>
        <w:gridCol w:w="6662"/>
        <w:gridCol w:w="1508"/>
      </w:tblGrid>
      <w:tr w:rsidR="009248B1" w:rsidRPr="007D1E73" w14:paraId="18A261BD" w14:textId="77777777" w:rsidTr="00583415">
        <w:tc>
          <w:tcPr>
            <w:tcW w:w="8908" w:type="dxa"/>
            <w:gridSpan w:val="3"/>
            <w:shd w:val="clear" w:color="auto" w:fill="943634" w:themeFill="accent2" w:themeFillShade="BF"/>
          </w:tcPr>
          <w:p w14:paraId="3FFE44CE" w14:textId="77777777" w:rsidR="009248B1" w:rsidRPr="007D1E73" w:rsidRDefault="009248B1" w:rsidP="0004270A">
            <w:pPr>
              <w:jc w:val="center"/>
              <w:rPr>
                <w:b/>
                <w:color w:val="FFFFFF" w:themeColor="background1"/>
              </w:rPr>
            </w:pPr>
            <w:r w:rsidRPr="007D1E73">
              <w:rPr>
                <w:b/>
                <w:color w:val="FFFFFF" w:themeColor="background1"/>
              </w:rPr>
              <w:t>Pre-Qualification selection criteria</w:t>
            </w:r>
          </w:p>
        </w:tc>
      </w:tr>
      <w:tr w:rsidR="009248B1" w:rsidRPr="007D1E73" w14:paraId="730DCF0F" w14:textId="77777777" w:rsidTr="00583415">
        <w:tc>
          <w:tcPr>
            <w:tcW w:w="738" w:type="dxa"/>
            <w:shd w:val="clear" w:color="auto" w:fill="943634" w:themeFill="accent2" w:themeFillShade="BF"/>
          </w:tcPr>
          <w:p w14:paraId="288C4D67" w14:textId="77777777" w:rsidR="009248B1" w:rsidRPr="007D1E73" w:rsidRDefault="009248B1" w:rsidP="0004270A">
            <w:pPr>
              <w:rPr>
                <w:b/>
                <w:color w:val="FFFFFF" w:themeColor="background1"/>
              </w:rPr>
            </w:pPr>
          </w:p>
        </w:tc>
        <w:tc>
          <w:tcPr>
            <w:tcW w:w="6662" w:type="dxa"/>
            <w:shd w:val="clear" w:color="auto" w:fill="943634" w:themeFill="accent2" w:themeFillShade="BF"/>
          </w:tcPr>
          <w:p w14:paraId="298235AC" w14:textId="77777777" w:rsidR="009248B1" w:rsidRPr="007D1E73" w:rsidRDefault="009248B1" w:rsidP="0004270A">
            <w:pPr>
              <w:jc w:val="both"/>
              <w:rPr>
                <w:b/>
                <w:color w:val="FFFFFF" w:themeColor="background1"/>
              </w:rPr>
            </w:pPr>
            <w:r w:rsidRPr="007D1E73">
              <w:rPr>
                <w:b/>
                <w:color w:val="FFFFFF" w:themeColor="background1"/>
              </w:rPr>
              <w:t>Candidate Details</w:t>
            </w:r>
          </w:p>
        </w:tc>
        <w:tc>
          <w:tcPr>
            <w:tcW w:w="1508" w:type="dxa"/>
            <w:shd w:val="clear" w:color="auto" w:fill="943634" w:themeFill="accent2" w:themeFillShade="BF"/>
          </w:tcPr>
          <w:p w14:paraId="0351C561" w14:textId="77777777" w:rsidR="009248B1" w:rsidRPr="007D1E73" w:rsidRDefault="009248B1" w:rsidP="0004270A">
            <w:pPr>
              <w:jc w:val="both"/>
              <w:rPr>
                <w:b/>
                <w:color w:val="FFFFFF" w:themeColor="background1"/>
              </w:rPr>
            </w:pPr>
            <w:r w:rsidRPr="007D1E73">
              <w:rPr>
                <w:b/>
                <w:color w:val="FFFFFF" w:themeColor="background1"/>
              </w:rPr>
              <w:t>Evaluation</w:t>
            </w:r>
          </w:p>
        </w:tc>
      </w:tr>
      <w:tr w:rsidR="009248B1" w:rsidRPr="007D1E73" w14:paraId="34737336" w14:textId="77777777" w:rsidTr="0004270A">
        <w:tc>
          <w:tcPr>
            <w:tcW w:w="738" w:type="dxa"/>
          </w:tcPr>
          <w:p w14:paraId="73CD74D3" w14:textId="77777777" w:rsidR="009248B1" w:rsidRPr="007D1E73" w:rsidRDefault="009248B1" w:rsidP="0004270A">
            <w:pPr>
              <w:jc w:val="both"/>
              <w:rPr>
                <w:rFonts w:eastAsia="Times New Roman" w:cs="Arial"/>
              </w:rPr>
            </w:pPr>
          </w:p>
          <w:p w14:paraId="2C07B5AB" w14:textId="77777777" w:rsidR="009248B1" w:rsidRPr="007D1E73" w:rsidRDefault="009248B1" w:rsidP="0004270A">
            <w:pPr>
              <w:ind w:left="252"/>
              <w:rPr>
                <w:color w:val="0070C0"/>
              </w:rPr>
            </w:pPr>
          </w:p>
        </w:tc>
        <w:tc>
          <w:tcPr>
            <w:tcW w:w="6662" w:type="dxa"/>
          </w:tcPr>
          <w:p w14:paraId="3ED13411" w14:textId="77777777" w:rsidR="009248B1" w:rsidRPr="007D1E73" w:rsidRDefault="009248B1" w:rsidP="0004270A">
            <w:pPr>
              <w:jc w:val="both"/>
              <w:rPr>
                <w:rFonts w:eastAsia="Times New Roman"/>
              </w:rPr>
            </w:pPr>
            <w:r w:rsidRPr="007D1E73">
              <w:rPr>
                <w:rFonts w:eastAsia="Times New Roman"/>
              </w:rPr>
              <w:t>Lead Applicant/Company Name</w:t>
            </w:r>
            <w:r>
              <w:rPr>
                <w:rFonts w:eastAsia="Times New Roman"/>
              </w:rPr>
              <w:t>:</w:t>
            </w:r>
          </w:p>
          <w:p w14:paraId="7AC74CEF" w14:textId="77777777" w:rsidR="009248B1" w:rsidRPr="007D1E73" w:rsidRDefault="009248B1" w:rsidP="0004270A">
            <w:pPr>
              <w:jc w:val="both"/>
              <w:rPr>
                <w:rFonts w:eastAsia="Times New Roman"/>
              </w:rPr>
            </w:pPr>
            <w:r w:rsidRPr="007D1E73">
              <w:rPr>
                <w:rFonts w:eastAsia="Times New Roman"/>
              </w:rPr>
              <w:t>Main Address for Correspondence</w:t>
            </w:r>
            <w:r>
              <w:rPr>
                <w:rFonts w:eastAsia="Times New Roman"/>
              </w:rPr>
              <w:t>:</w:t>
            </w:r>
          </w:p>
          <w:p w14:paraId="4ADF6815" w14:textId="77777777" w:rsidR="009248B1" w:rsidRPr="007D1E73" w:rsidRDefault="009248B1" w:rsidP="0004270A">
            <w:pPr>
              <w:jc w:val="both"/>
              <w:rPr>
                <w:rFonts w:eastAsia="Times New Roman"/>
              </w:rPr>
            </w:pPr>
            <w:r w:rsidRPr="007D1E73">
              <w:rPr>
                <w:rFonts w:eastAsia="Times New Roman"/>
              </w:rPr>
              <w:t>Indicate office from which project will be managed</w:t>
            </w:r>
            <w:r>
              <w:rPr>
                <w:rFonts w:eastAsia="Times New Roman"/>
              </w:rPr>
              <w:t>:</w:t>
            </w:r>
          </w:p>
          <w:p w14:paraId="77A8BFD2" w14:textId="77777777" w:rsidR="009248B1" w:rsidRPr="007D1E73" w:rsidRDefault="009248B1" w:rsidP="0004270A">
            <w:pPr>
              <w:jc w:val="both"/>
              <w:rPr>
                <w:rFonts w:eastAsia="Times New Roman"/>
              </w:rPr>
            </w:pPr>
            <w:r w:rsidRPr="007D1E73">
              <w:rPr>
                <w:rFonts w:eastAsia="Times New Roman"/>
              </w:rPr>
              <w:t>Contact(s) Name/Title</w:t>
            </w:r>
            <w:r>
              <w:rPr>
                <w:rFonts w:eastAsia="Times New Roman"/>
              </w:rPr>
              <w:t>:</w:t>
            </w:r>
          </w:p>
          <w:p w14:paraId="1FD3E576" w14:textId="77777777" w:rsidR="009248B1" w:rsidRPr="007D1E73" w:rsidRDefault="009248B1" w:rsidP="0004270A">
            <w:pPr>
              <w:jc w:val="both"/>
              <w:rPr>
                <w:rFonts w:eastAsia="Times New Roman"/>
              </w:rPr>
            </w:pPr>
            <w:r>
              <w:rPr>
                <w:rFonts w:eastAsia="Times New Roman"/>
              </w:rPr>
              <w:t xml:space="preserve">Contact </w:t>
            </w:r>
            <w:r w:rsidRPr="007D1E73">
              <w:rPr>
                <w:rFonts w:eastAsia="Times New Roman"/>
              </w:rPr>
              <w:t>Phone No</w:t>
            </w:r>
            <w:r>
              <w:rPr>
                <w:rFonts w:eastAsia="Times New Roman"/>
              </w:rPr>
              <w:t>:</w:t>
            </w:r>
          </w:p>
          <w:p w14:paraId="004AA009" w14:textId="2FF1210D" w:rsidR="009248B1" w:rsidRPr="00AA3C26" w:rsidRDefault="009248B1" w:rsidP="0004270A">
            <w:pPr>
              <w:jc w:val="both"/>
              <w:rPr>
                <w:rFonts w:eastAsia="Times New Roman"/>
              </w:rPr>
            </w:pPr>
            <w:r>
              <w:rPr>
                <w:rFonts w:eastAsia="Times New Roman"/>
              </w:rPr>
              <w:t xml:space="preserve">Contact </w:t>
            </w:r>
            <w:r w:rsidRPr="007D1E73">
              <w:rPr>
                <w:rFonts w:eastAsia="Times New Roman"/>
              </w:rPr>
              <w:t>E-mail</w:t>
            </w:r>
            <w:r>
              <w:rPr>
                <w:rFonts w:eastAsia="Times New Roman"/>
              </w:rPr>
              <w:t>:</w:t>
            </w:r>
            <w:r w:rsidRPr="007D1E73">
              <w:rPr>
                <w:rFonts w:eastAsia="Times New Roman"/>
              </w:rPr>
              <w:t xml:space="preserve">                                    </w:t>
            </w:r>
          </w:p>
        </w:tc>
        <w:tc>
          <w:tcPr>
            <w:tcW w:w="1508" w:type="dxa"/>
            <w:vAlign w:val="center"/>
          </w:tcPr>
          <w:p w14:paraId="49EA16A4" w14:textId="77777777" w:rsidR="009248B1" w:rsidRPr="007D1E73" w:rsidRDefault="009248B1" w:rsidP="0004270A">
            <w:pPr>
              <w:jc w:val="both"/>
              <w:rPr>
                <w:color w:val="0070C0"/>
              </w:rPr>
            </w:pPr>
            <w:r w:rsidRPr="007D1E73">
              <w:rPr>
                <w:rFonts w:eastAsia="Times New Roman" w:cs="Arial"/>
              </w:rPr>
              <w:t>Information Only</w:t>
            </w:r>
          </w:p>
        </w:tc>
      </w:tr>
      <w:tr w:rsidR="009248B1" w:rsidRPr="007D1E73" w14:paraId="74167F07" w14:textId="77777777" w:rsidTr="00583415">
        <w:tc>
          <w:tcPr>
            <w:tcW w:w="738" w:type="dxa"/>
            <w:shd w:val="clear" w:color="auto" w:fill="943634" w:themeFill="accent2" w:themeFillShade="BF"/>
          </w:tcPr>
          <w:p w14:paraId="2A11BAA0" w14:textId="77777777" w:rsidR="009248B1" w:rsidRPr="007D1E73" w:rsidRDefault="009248B1" w:rsidP="0004270A">
            <w:pPr>
              <w:ind w:left="252"/>
              <w:rPr>
                <w:b/>
                <w:bCs/>
                <w:color w:val="FFFFFF" w:themeColor="background1"/>
              </w:rPr>
            </w:pPr>
          </w:p>
        </w:tc>
        <w:tc>
          <w:tcPr>
            <w:tcW w:w="6662" w:type="dxa"/>
            <w:shd w:val="clear" w:color="auto" w:fill="943634" w:themeFill="accent2" w:themeFillShade="BF"/>
          </w:tcPr>
          <w:p w14:paraId="05314E84" w14:textId="77777777" w:rsidR="009248B1" w:rsidRPr="007D1E73" w:rsidRDefault="009248B1" w:rsidP="0004270A">
            <w:pPr>
              <w:jc w:val="both"/>
              <w:rPr>
                <w:b/>
                <w:bCs/>
                <w:color w:val="FFFFFF" w:themeColor="background1"/>
              </w:rPr>
            </w:pPr>
            <w:r w:rsidRPr="007D1E73">
              <w:rPr>
                <w:b/>
                <w:bCs/>
                <w:color w:val="FFFFFF" w:themeColor="background1"/>
              </w:rPr>
              <w:t>Insurance Levels</w:t>
            </w:r>
          </w:p>
        </w:tc>
        <w:tc>
          <w:tcPr>
            <w:tcW w:w="1508" w:type="dxa"/>
            <w:shd w:val="clear" w:color="auto" w:fill="943634" w:themeFill="accent2" w:themeFillShade="BF"/>
          </w:tcPr>
          <w:p w14:paraId="4F9DCEE1" w14:textId="4E590F48" w:rsidR="009248B1" w:rsidRPr="007D1E73" w:rsidRDefault="009248B1" w:rsidP="0004270A">
            <w:pPr>
              <w:jc w:val="both"/>
              <w:rPr>
                <w:b/>
                <w:bCs/>
                <w:color w:val="FFFFFF" w:themeColor="background1"/>
              </w:rPr>
            </w:pPr>
            <w:r w:rsidRPr="007D1E73">
              <w:rPr>
                <w:b/>
                <w:color w:val="FFFFFF" w:themeColor="background1"/>
              </w:rPr>
              <w:t>Evaluation</w:t>
            </w:r>
          </w:p>
        </w:tc>
      </w:tr>
      <w:tr w:rsidR="009248B1" w:rsidRPr="007D1E73" w14:paraId="0FB926EA" w14:textId="77777777" w:rsidTr="0004270A">
        <w:tc>
          <w:tcPr>
            <w:tcW w:w="738" w:type="dxa"/>
          </w:tcPr>
          <w:p w14:paraId="1E1421F6" w14:textId="77777777" w:rsidR="009248B1" w:rsidRPr="007D1E73" w:rsidRDefault="009248B1" w:rsidP="0004270A">
            <w:pPr>
              <w:rPr>
                <w:color w:val="0070C0"/>
              </w:rPr>
            </w:pPr>
          </w:p>
        </w:tc>
        <w:tc>
          <w:tcPr>
            <w:tcW w:w="6662" w:type="dxa"/>
            <w:vAlign w:val="center"/>
          </w:tcPr>
          <w:p w14:paraId="0AE857E5" w14:textId="508DBFAC" w:rsidR="00904810" w:rsidRPr="007D0DAD" w:rsidRDefault="00904810" w:rsidP="00904810">
            <w:pPr>
              <w:jc w:val="both"/>
              <w:rPr>
                <w:rFonts w:asciiTheme="minorHAnsi" w:eastAsia="Times New Roman" w:hAnsiTheme="minorHAnsi" w:cs="Arial"/>
              </w:rPr>
            </w:pPr>
            <w:r w:rsidRPr="007D0DAD">
              <w:rPr>
                <w:rFonts w:asciiTheme="minorHAnsi" w:eastAsia="Times New Roman" w:hAnsiTheme="minorHAnsi" w:cs="Arial"/>
              </w:rPr>
              <w:t xml:space="preserve">The successful Tenderer will be required to have in place for the duration of the contract awarded (and for six years thereafter in the case of Professional Indemnity insurance) the following insurances covering each and every claim, unlimited in the period (save for Professional Indemnity insurance, which shall be maintained with an annual aggregate limit that is not less than €6,500,000 </w:t>
            </w:r>
          </w:p>
          <w:p w14:paraId="0E80933B" w14:textId="77777777" w:rsidR="00904810" w:rsidRPr="007D0DAD" w:rsidRDefault="00904810" w:rsidP="00904810">
            <w:pPr>
              <w:jc w:val="both"/>
              <w:rPr>
                <w:rFonts w:asciiTheme="minorHAnsi" w:eastAsia="Times New Roman" w:hAnsiTheme="minorHAnsi" w:cs="Arial"/>
              </w:rPr>
            </w:pPr>
            <w:r w:rsidRPr="007D0DAD">
              <w:rPr>
                <w:rFonts w:cs="Calibri"/>
              </w:rPr>
              <w:t xml:space="preserve">• Employer’s Liability € </w:t>
            </w:r>
            <w:r>
              <w:rPr>
                <w:rFonts w:cs="Calibri"/>
              </w:rPr>
              <w:t>13</w:t>
            </w:r>
            <w:r w:rsidRPr="007D0DAD">
              <w:rPr>
                <w:rFonts w:cs="Calibri"/>
              </w:rPr>
              <w:t xml:space="preserve"> million </w:t>
            </w:r>
          </w:p>
          <w:p w14:paraId="759D0A42" w14:textId="77777777" w:rsidR="00904810" w:rsidRDefault="00904810" w:rsidP="00904810">
            <w:pPr>
              <w:jc w:val="both"/>
              <w:rPr>
                <w:rFonts w:cs="Calibri"/>
              </w:rPr>
            </w:pPr>
            <w:r w:rsidRPr="007D0DAD">
              <w:rPr>
                <w:rFonts w:cs="Calibri"/>
              </w:rPr>
              <w:t xml:space="preserve">• Public Liability € 6.5 million </w:t>
            </w:r>
          </w:p>
          <w:p w14:paraId="3E2BAEEC" w14:textId="57F4711A" w:rsidR="00904810" w:rsidRPr="007D0DAD" w:rsidRDefault="00904810" w:rsidP="00904810">
            <w:pPr>
              <w:jc w:val="both"/>
              <w:rPr>
                <w:rFonts w:asciiTheme="minorHAnsi" w:eastAsia="Times New Roman" w:hAnsiTheme="minorHAnsi" w:cs="Arial"/>
              </w:rPr>
            </w:pPr>
            <w:r w:rsidRPr="007D0DAD">
              <w:rPr>
                <w:rFonts w:cs="Calibri"/>
              </w:rPr>
              <w:lastRenderedPageBreak/>
              <w:t xml:space="preserve">• Professional Indemnity € 6.5 million </w:t>
            </w:r>
          </w:p>
          <w:p w14:paraId="05679BEF" w14:textId="71620205" w:rsidR="009248B1" w:rsidRPr="00904810" w:rsidRDefault="00904810" w:rsidP="0004270A">
            <w:pPr>
              <w:jc w:val="both"/>
              <w:rPr>
                <w:rFonts w:cs="Calibri"/>
              </w:rPr>
            </w:pPr>
            <w:r w:rsidRPr="007D0DAD">
              <w:rPr>
                <w:rFonts w:cs="Calibri"/>
              </w:rPr>
              <w:t>The Territorial and Jurisdiction limits of all insurances requested must apply to the Republic of Ireland and must continue to do so for the duration of the Services and beyond in relation to Professional Indemnity insurance as outlined above.</w:t>
            </w:r>
          </w:p>
        </w:tc>
        <w:tc>
          <w:tcPr>
            <w:tcW w:w="1508" w:type="dxa"/>
            <w:vAlign w:val="center"/>
          </w:tcPr>
          <w:p w14:paraId="72D5D0D3" w14:textId="77777777" w:rsidR="009248B1" w:rsidRPr="007D1E73" w:rsidRDefault="009248B1" w:rsidP="0004270A">
            <w:pPr>
              <w:jc w:val="both"/>
              <w:rPr>
                <w:color w:val="0070C0"/>
              </w:rPr>
            </w:pPr>
            <w:r w:rsidRPr="007D1E73">
              <w:rPr>
                <w:rFonts w:eastAsia="Times New Roman" w:cs="Arial"/>
              </w:rPr>
              <w:lastRenderedPageBreak/>
              <w:t>Pass/Fail</w:t>
            </w:r>
          </w:p>
        </w:tc>
      </w:tr>
      <w:tr w:rsidR="009248B1" w:rsidRPr="007D1E73" w14:paraId="1B6661E1" w14:textId="77777777" w:rsidTr="00583415">
        <w:tc>
          <w:tcPr>
            <w:tcW w:w="738" w:type="dxa"/>
            <w:shd w:val="clear" w:color="auto" w:fill="943634" w:themeFill="accent2" w:themeFillShade="BF"/>
          </w:tcPr>
          <w:p w14:paraId="6A5B2CE8" w14:textId="77777777" w:rsidR="009248B1" w:rsidRPr="007D1E73" w:rsidRDefault="009248B1" w:rsidP="0004270A">
            <w:pPr>
              <w:rPr>
                <w:b/>
                <w:bCs/>
                <w:color w:val="FFFFFF" w:themeColor="background1"/>
              </w:rPr>
            </w:pPr>
          </w:p>
        </w:tc>
        <w:tc>
          <w:tcPr>
            <w:tcW w:w="6662" w:type="dxa"/>
            <w:shd w:val="clear" w:color="auto" w:fill="943634" w:themeFill="accent2" w:themeFillShade="BF"/>
          </w:tcPr>
          <w:p w14:paraId="46D6A80F" w14:textId="77777777" w:rsidR="009248B1" w:rsidRPr="007D1E73" w:rsidRDefault="009248B1" w:rsidP="0004270A">
            <w:pPr>
              <w:jc w:val="both"/>
              <w:rPr>
                <w:b/>
                <w:bCs/>
                <w:color w:val="FFFFFF" w:themeColor="background1"/>
              </w:rPr>
            </w:pPr>
            <w:r w:rsidRPr="007D1E73">
              <w:rPr>
                <w:b/>
                <w:bCs/>
                <w:color w:val="FFFFFF" w:themeColor="background1"/>
              </w:rPr>
              <w:t>Financial Profile</w:t>
            </w:r>
          </w:p>
        </w:tc>
        <w:tc>
          <w:tcPr>
            <w:tcW w:w="1508" w:type="dxa"/>
            <w:shd w:val="clear" w:color="auto" w:fill="943634" w:themeFill="accent2" w:themeFillShade="BF"/>
          </w:tcPr>
          <w:p w14:paraId="33FA10E1" w14:textId="517F0D21" w:rsidR="009248B1" w:rsidRPr="007D1E73" w:rsidRDefault="009248B1" w:rsidP="0004270A">
            <w:pPr>
              <w:jc w:val="both"/>
              <w:rPr>
                <w:color w:val="0070C0"/>
              </w:rPr>
            </w:pPr>
            <w:r w:rsidRPr="007D1E73">
              <w:rPr>
                <w:b/>
                <w:color w:val="FFFFFF" w:themeColor="background1"/>
              </w:rPr>
              <w:t>Evaluation</w:t>
            </w:r>
          </w:p>
        </w:tc>
      </w:tr>
      <w:tr w:rsidR="009248B1" w:rsidRPr="007D1E73" w14:paraId="45AD7990" w14:textId="77777777" w:rsidTr="0004270A">
        <w:tc>
          <w:tcPr>
            <w:tcW w:w="738" w:type="dxa"/>
          </w:tcPr>
          <w:p w14:paraId="72FE06A5" w14:textId="77777777" w:rsidR="009248B1" w:rsidRPr="007D1E73" w:rsidRDefault="009248B1" w:rsidP="0004270A">
            <w:pPr>
              <w:rPr>
                <w:color w:val="0070C0"/>
              </w:rPr>
            </w:pPr>
          </w:p>
        </w:tc>
        <w:tc>
          <w:tcPr>
            <w:tcW w:w="6662" w:type="dxa"/>
            <w:vAlign w:val="center"/>
          </w:tcPr>
          <w:p w14:paraId="1651D052" w14:textId="77777777" w:rsidR="009248B1" w:rsidRPr="007D1E73" w:rsidRDefault="009248B1" w:rsidP="0004270A">
            <w:pPr>
              <w:jc w:val="both"/>
              <w:rPr>
                <w:color w:val="0070C0"/>
              </w:rPr>
            </w:pPr>
            <w:r w:rsidRPr="007D1E73">
              <w:rPr>
                <w:rFonts w:eastAsia="Times New Roman" w:cs="Arial"/>
              </w:rPr>
              <w:t xml:space="preserve">Provide confirmation that you will be able to produce a current Tax Clearance Certificate from the Irish Revenue Commissioners within 5 working days of any notification of intention to award </w:t>
            </w:r>
          </w:p>
        </w:tc>
        <w:tc>
          <w:tcPr>
            <w:tcW w:w="1508" w:type="dxa"/>
            <w:vAlign w:val="center"/>
          </w:tcPr>
          <w:p w14:paraId="5BB18E50" w14:textId="77777777" w:rsidR="009248B1" w:rsidRPr="007D1E73" w:rsidRDefault="009248B1" w:rsidP="0004270A">
            <w:pPr>
              <w:jc w:val="both"/>
              <w:rPr>
                <w:color w:val="0070C0"/>
              </w:rPr>
            </w:pPr>
            <w:r w:rsidRPr="007D1E73">
              <w:rPr>
                <w:rFonts w:eastAsia="Times New Roman" w:cs="Arial"/>
              </w:rPr>
              <w:t>Pass/Fail</w:t>
            </w:r>
          </w:p>
        </w:tc>
      </w:tr>
      <w:tr w:rsidR="009248B1" w:rsidRPr="007D1E73" w14:paraId="624955A5" w14:textId="77777777" w:rsidTr="00583415">
        <w:tc>
          <w:tcPr>
            <w:tcW w:w="738" w:type="dxa"/>
            <w:shd w:val="clear" w:color="auto" w:fill="943634" w:themeFill="accent2" w:themeFillShade="BF"/>
          </w:tcPr>
          <w:p w14:paraId="2B1D75BC" w14:textId="77777777" w:rsidR="009248B1" w:rsidRPr="007D1E73" w:rsidRDefault="009248B1" w:rsidP="0004270A">
            <w:pPr>
              <w:rPr>
                <w:color w:val="0070C0"/>
              </w:rPr>
            </w:pPr>
          </w:p>
        </w:tc>
        <w:tc>
          <w:tcPr>
            <w:tcW w:w="6662" w:type="dxa"/>
            <w:shd w:val="clear" w:color="auto" w:fill="943634" w:themeFill="accent2" w:themeFillShade="BF"/>
            <w:vAlign w:val="center"/>
          </w:tcPr>
          <w:p w14:paraId="243A80C5" w14:textId="77777777" w:rsidR="009248B1" w:rsidRPr="007D1E73" w:rsidRDefault="009248B1" w:rsidP="0004270A">
            <w:pPr>
              <w:jc w:val="both"/>
              <w:rPr>
                <w:color w:val="0070C0"/>
              </w:rPr>
            </w:pPr>
            <w:r w:rsidRPr="007D1E73">
              <w:rPr>
                <w:rFonts w:eastAsia="Times New Roman" w:cs="Arial"/>
                <w:b/>
                <w:color w:val="FFFFFF" w:themeColor="background1"/>
              </w:rPr>
              <w:t>Legal Profile</w:t>
            </w:r>
          </w:p>
        </w:tc>
        <w:tc>
          <w:tcPr>
            <w:tcW w:w="1508" w:type="dxa"/>
            <w:shd w:val="clear" w:color="auto" w:fill="943634" w:themeFill="accent2" w:themeFillShade="BF"/>
          </w:tcPr>
          <w:p w14:paraId="736AC660" w14:textId="37AE4AA0" w:rsidR="009248B1" w:rsidRPr="007D1E73" w:rsidRDefault="009248B1" w:rsidP="0004270A">
            <w:pPr>
              <w:jc w:val="both"/>
              <w:rPr>
                <w:color w:val="0070C0"/>
              </w:rPr>
            </w:pPr>
            <w:r w:rsidRPr="007D1E73">
              <w:rPr>
                <w:b/>
                <w:color w:val="FFFFFF" w:themeColor="background1"/>
              </w:rPr>
              <w:t>Evaluation</w:t>
            </w:r>
          </w:p>
        </w:tc>
      </w:tr>
      <w:tr w:rsidR="009248B1" w:rsidRPr="007D1E73" w14:paraId="0196D4A6" w14:textId="77777777" w:rsidTr="0004270A">
        <w:tc>
          <w:tcPr>
            <w:tcW w:w="738" w:type="dxa"/>
          </w:tcPr>
          <w:p w14:paraId="3A31FCB2" w14:textId="77777777" w:rsidR="009248B1" w:rsidRPr="007D1E73" w:rsidRDefault="009248B1" w:rsidP="0004270A">
            <w:pPr>
              <w:rPr>
                <w:color w:val="0070C0"/>
              </w:rPr>
            </w:pPr>
          </w:p>
        </w:tc>
        <w:tc>
          <w:tcPr>
            <w:tcW w:w="6662" w:type="dxa"/>
            <w:vAlign w:val="center"/>
          </w:tcPr>
          <w:p w14:paraId="2AB8143A" w14:textId="77777777" w:rsidR="009248B1" w:rsidRPr="007D1E73" w:rsidRDefault="009248B1" w:rsidP="0004270A">
            <w:pPr>
              <w:jc w:val="both"/>
              <w:rPr>
                <w:rFonts w:eastAsia="Times New Roman" w:cs="Arial"/>
              </w:rPr>
            </w:pPr>
            <w:r w:rsidRPr="007D1E73">
              <w:rPr>
                <w:rFonts w:eastAsia="Times New Roman" w:cs="Arial"/>
              </w:rPr>
              <w:t xml:space="preserve">It is a requirement that an authorised official of a firm expressing an interest in this contract sign a declaration confirming that none of the criteria for exclusion specified in </w:t>
            </w:r>
            <w:r w:rsidRPr="007D1E73">
              <w:rPr>
                <w:rFonts w:eastAsia="Times New Roman" w:cs="Arial"/>
                <w:color w:val="000000" w:themeColor="text1"/>
              </w:rPr>
              <w:t xml:space="preserve">Article 57 of Council </w:t>
            </w:r>
            <w:r w:rsidRPr="007D1E73">
              <w:rPr>
                <w:rFonts w:eastAsia="MS Mincho" w:cs="Arial"/>
                <w:bCs/>
                <w:color w:val="000000" w:themeColor="text1"/>
              </w:rPr>
              <w:t>Directive 2004/24/E</w:t>
            </w:r>
            <w:r>
              <w:rPr>
                <w:rFonts w:eastAsia="MS Mincho" w:cs="Arial"/>
                <w:bCs/>
                <w:color w:val="000000" w:themeColor="text1"/>
              </w:rPr>
              <w:t>U</w:t>
            </w:r>
            <w:r w:rsidRPr="007D1E73">
              <w:rPr>
                <w:rFonts w:eastAsia="MS Mincho" w:cs="Arial"/>
                <w:bCs/>
                <w:color w:val="000000" w:themeColor="text1"/>
              </w:rPr>
              <w:t xml:space="preserve"> as implemented into Irish Law by S.I No 284 of 2016 European Union - Award of Public Authority Contracts. </w:t>
            </w:r>
            <w:r w:rsidRPr="00BC65FC">
              <w:rPr>
                <w:rFonts w:eastAsia="Times New Roman"/>
                <w:color w:val="000000" w:themeColor="text1"/>
              </w:rPr>
              <w:t>(Refer to Appendix 5</w:t>
            </w:r>
            <w:r>
              <w:rPr>
                <w:rFonts w:eastAsia="Times New Roman"/>
                <w:color w:val="000000" w:themeColor="text1"/>
              </w:rPr>
              <w:t xml:space="preserve"> &amp; online ESPD declaration</w:t>
            </w:r>
            <w:r w:rsidRPr="00BC65FC">
              <w:rPr>
                <w:rFonts w:eastAsia="Times New Roman"/>
                <w:color w:val="000000" w:themeColor="text1"/>
              </w:rPr>
              <w:t>)</w:t>
            </w:r>
          </w:p>
        </w:tc>
        <w:tc>
          <w:tcPr>
            <w:tcW w:w="1508" w:type="dxa"/>
            <w:vAlign w:val="center"/>
          </w:tcPr>
          <w:p w14:paraId="72ECCD8F" w14:textId="77777777" w:rsidR="009248B1" w:rsidRPr="007D1E73" w:rsidRDefault="009248B1" w:rsidP="0004270A">
            <w:pPr>
              <w:jc w:val="both"/>
              <w:rPr>
                <w:rFonts w:eastAsia="Times New Roman" w:cs="Arial"/>
              </w:rPr>
            </w:pPr>
            <w:r w:rsidRPr="007D1E73">
              <w:rPr>
                <w:rFonts w:eastAsia="Times New Roman" w:cs="Arial"/>
              </w:rPr>
              <w:t>Pass/Fail</w:t>
            </w:r>
          </w:p>
        </w:tc>
      </w:tr>
      <w:tr w:rsidR="009248B1" w:rsidRPr="007D1E73" w14:paraId="60712694" w14:textId="77777777" w:rsidTr="00583415">
        <w:tc>
          <w:tcPr>
            <w:tcW w:w="738" w:type="dxa"/>
            <w:shd w:val="clear" w:color="auto" w:fill="943634" w:themeFill="accent2" w:themeFillShade="BF"/>
          </w:tcPr>
          <w:p w14:paraId="126894C9" w14:textId="77777777" w:rsidR="009248B1" w:rsidRPr="007D1E73" w:rsidRDefault="009248B1" w:rsidP="0004270A">
            <w:pPr>
              <w:jc w:val="both"/>
              <w:rPr>
                <w:rFonts w:eastAsia="Times New Roman" w:cs="Arial"/>
              </w:rPr>
            </w:pPr>
          </w:p>
        </w:tc>
        <w:tc>
          <w:tcPr>
            <w:tcW w:w="6662" w:type="dxa"/>
            <w:shd w:val="clear" w:color="auto" w:fill="943634" w:themeFill="accent2" w:themeFillShade="BF"/>
          </w:tcPr>
          <w:p w14:paraId="5120AA80" w14:textId="68FEFC0E" w:rsidR="009248B1" w:rsidRPr="006E09B5" w:rsidRDefault="006E09B5" w:rsidP="0004270A">
            <w:pPr>
              <w:rPr>
                <w:rFonts w:eastAsia="Times New Roman" w:cs="Arial"/>
                <w:b/>
                <w:bCs/>
                <w:color w:val="FFFFFF" w:themeColor="background1"/>
                <w:lang w:val="en-GB"/>
              </w:rPr>
            </w:pPr>
            <w:r w:rsidRPr="006E09B5">
              <w:rPr>
                <w:rFonts w:eastAsia="Times New Roman" w:cs="Arial"/>
                <w:b/>
                <w:bCs/>
                <w:color w:val="FFFFFF" w:themeColor="background1"/>
                <w:lang w:val="en-GB"/>
              </w:rPr>
              <w:t>Equivalence of Cover</w:t>
            </w:r>
            <w:r>
              <w:rPr>
                <w:rFonts w:eastAsia="Times New Roman" w:cs="Arial"/>
                <w:b/>
                <w:bCs/>
                <w:color w:val="FFFFFF" w:themeColor="background1"/>
                <w:lang w:val="en-GB"/>
              </w:rPr>
              <w:t xml:space="preserve"> </w:t>
            </w:r>
          </w:p>
        </w:tc>
        <w:tc>
          <w:tcPr>
            <w:tcW w:w="1508" w:type="dxa"/>
            <w:shd w:val="clear" w:color="auto" w:fill="943634" w:themeFill="accent2" w:themeFillShade="BF"/>
          </w:tcPr>
          <w:p w14:paraId="6D39E0C7" w14:textId="4DC1F0C0" w:rsidR="009248B1" w:rsidRPr="007D1E73" w:rsidRDefault="009248B1" w:rsidP="0004270A">
            <w:pPr>
              <w:jc w:val="both"/>
              <w:rPr>
                <w:rFonts w:eastAsia="Times New Roman" w:cs="Arial"/>
              </w:rPr>
            </w:pPr>
            <w:r w:rsidRPr="007D1E73">
              <w:rPr>
                <w:b/>
                <w:color w:val="FFFFFF" w:themeColor="background1"/>
              </w:rPr>
              <w:t>Evaluation</w:t>
            </w:r>
          </w:p>
        </w:tc>
      </w:tr>
      <w:tr w:rsidR="009248B1" w:rsidRPr="007D1E73" w14:paraId="418F9D74" w14:textId="77777777" w:rsidTr="0004270A">
        <w:tc>
          <w:tcPr>
            <w:tcW w:w="738" w:type="dxa"/>
          </w:tcPr>
          <w:p w14:paraId="6FE1F85E" w14:textId="77777777" w:rsidR="009248B1" w:rsidRPr="00E3720C" w:rsidRDefault="009248B1" w:rsidP="0004270A">
            <w:pPr>
              <w:jc w:val="both"/>
              <w:rPr>
                <w:rFonts w:eastAsia="Times New Roman" w:cs="Arial"/>
              </w:rPr>
            </w:pPr>
          </w:p>
        </w:tc>
        <w:tc>
          <w:tcPr>
            <w:tcW w:w="6662" w:type="dxa"/>
          </w:tcPr>
          <w:p w14:paraId="7700B59F" w14:textId="77777777" w:rsidR="006E09B5" w:rsidRPr="006E09B5" w:rsidRDefault="006E09B5" w:rsidP="006E09B5">
            <w:pPr>
              <w:rPr>
                <w:rFonts w:eastAsia="Times New Roman" w:cs="Arial"/>
                <w:lang w:val="en-GB"/>
              </w:rPr>
            </w:pPr>
            <w:r w:rsidRPr="006E09B5">
              <w:rPr>
                <w:rFonts w:eastAsia="Times New Roman" w:cs="Arial"/>
                <w:lang w:val="en-GB"/>
              </w:rPr>
              <w:t>Tenderers must confirm that the health insurance solution proposed meets or exceeds the level of cover, benefits and services provided under the current Shannon Airport Group health insurance arrangements.</w:t>
            </w:r>
          </w:p>
          <w:p w14:paraId="71448800" w14:textId="77777777" w:rsidR="006E09B5" w:rsidRPr="006E09B5" w:rsidRDefault="006E09B5" w:rsidP="006E09B5">
            <w:pPr>
              <w:rPr>
                <w:rFonts w:eastAsia="Times New Roman" w:cs="Arial"/>
                <w:lang w:val="en-GB"/>
              </w:rPr>
            </w:pPr>
            <w:r w:rsidRPr="006E09B5">
              <w:rPr>
                <w:rFonts w:eastAsia="Times New Roman" w:cs="Arial"/>
                <w:lang w:val="en-GB"/>
              </w:rPr>
              <w:t>As part of their tender submission, tenderers must provide:</w:t>
            </w:r>
          </w:p>
          <w:p w14:paraId="6D224FEC" w14:textId="77777777" w:rsidR="006E09B5" w:rsidRPr="006E09B5" w:rsidRDefault="006E09B5" w:rsidP="00800A03">
            <w:pPr>
              <w:numPr>
                <w:ilvl w:val="0"/>
                <w:numId w:val="19"/>
              </w:numPr>
              <w:rPr>
                <w:rFonts w:eastAsia="Times New Roman" w:cs="Arial"/>
                <w:lang w:val="en-GB"/>
              </w:rPr>
            </w:pPr>
            <w:r w:rsidRPr="006E09B5">
              <w:rPr>
                <w:rFonts w:eastAsia="Times New Roman" w:cs="Arial"/>
                <w:lang w:val="en-GB"/>
              </w:rPr>
              <w:t>A completed benefit comparison matrix detailing the proposed cover against the current plans.</w:t>
            </w:r>
          </w:p>
          <w:p w14:paraId="4B0230F9" w14:textId="0CF8333B" w:rsidR="00904810" w:rsidRPr="006E09B5" w:rsidRDefault="006E09B5" w:rsidP="00800A03">
            <w:pPr>
              <w:numPr>
                <w:ilvl w:val="0"/>
                <w:numId w:val="19"/>
              </w:numPr>
              <w:rPr>
                <w:rFonts w:eastAsia="Times New Roman" w:cs="Arial"/>
                <w:lang w:val="en-GB"/>
              </w:rPr>
            </w:pPr>
            <w:r w:rsidRPr="006E09B5">
              <w:rPr>
                <w:rFonts w:eastAsia="Times New Roman" w:cs="Arial"/>
                <w:lang w:val="en-GB"/>
              </w:rPr>
              <w:t>Documentary evidence demonstrating equivalency or enhancement of all key benefits, limits, exclusions and service offerings.</w:t>
            </w:r>
          </w:p>
        </w:tc>
        <w:tc>
          <w:tcPr>
            <w:tcW w:w="1508" w:type="dxa"/>
          </w:tcPr>
          <w:p w14:paraId="2E1D9FFE" w14:textId="77777777" w:rsidR="009248B1" w:rsidRPr="007D1E73" w:rsidRDefault="009248B1" w:rsidP="0004270A">
            <w:pPr>
              <w:jc w:val="both"/>
              <w:rPr>
                <w:rFonts w:eastAsia="Times New Roman" w:cs="Arial"/>
              </w:rPr>
            </w:pPr>
            <w:r w:rsidRPr="007D1E73">
              <w:rPr>
                <w:rFonts w:eastAsia="Times New Roman" w:cs="Arial"/>
              </w:rPr>
              <w:t>Pass/Fail</w:t>
            </w:r>
          </w:p>
        </w:tc>
      </w:tr>
      <w:tr w:rsidR="006E09B5" w:rsidRPr="007D1E73" w14:paraId="4BE9E9E6" w14:textId="77777777" w:rsidTr="0004270A">
        <w:tc>
          <w:tcPr>
            <w:tcW w:w="738" w:type="dxa"/>
          </w:tcPr>
          <w:p w14:paraId="0081F7E3" w14:textId="77777777" w:rsidR="006E09B5" w:rsidRPr="00E3720C" w:rsidRDefault="006E09B5" w:rsidP="0004270A">
            <w:pPr>
              <w:jc w:val="both"/>
              <w:rPr>
                <w:rFonts w:eastAsia="Times New Roman" w:cs="Arial"/>
              </w:rPr>
            </w:pPr>
          </w:p>
        </w:tc>
        <w:tc>
          <w:tcPr>
            <w:tcW w:w="6662" w:type="dxa"/>
          </w:tcPr>
          <w:p w14:paraId="25B2667B" w14:textId="77777777" w:rsidR="006E09B5" w:rsidRPr="006E09B5" w:rsidRDefault="006E09B5" w:rsidP="006E09B5">
            <w:pPr>
              <w:rPr>
                <w:rFonts w:eastAsia="Times New Roman" w:cs="Arial"/>
                <w:lang w:val="en-GB"/>
              </w:rPr>
            </w:pPr>
            <w:r w:rsidRPr="006E09B5">
              <w:rPr>
                <w:rFonts w:eastAsia="Times New Roman" w:cs="Arial"/>
                <w:lang w:val="en-GB"/>
              </w:rPr>
              <w:t xml:space="preserve">Confirmation that no existing member will experience a reduction in cover </w:t>
            </w:r>
            <w:proofErr w:type="gramStart"/>
            <w:r w:rsidRPr="006E09B5">
              <w:rPr>
                <w:rFonts w:eastAsia="Times New Roman" w:cs="Arial"/>
                <w:lang w:val="en-GB"/>
              </w:rPr>
              <w:t>as a result of</w:t>
            </w:r>
            <w:proofErr w:type="gramEnd"/>
            <w:r w:rsidRPr="006E09B5">
              <w:rPr>
                <w:rFonts w:eastAsia="Times New Roman" w:cs="Arial"/>
                <w:lang w:val="en-GB"/>
              </w:rPr>
              <w:t xml:space="preserve"> transitioning to the proposed scheme.</w:t>
            </w:r>
          </w:p>
          <w:p w14:paraId="150F5EDD" w14:textId="77777777" w:rsidR="006E09B5" w:rsidRPr="006E09B5" w:rsidRDefault="006E09B5" w:rsidP="006E09B5">
            <w:pPr>
              <w:rPr>
                <w:rFonts w:eastAsia="Times New Roman" w:cs="Arial"/>
                <w:lang w:val="en-GB"/>
              </w:rPr>
            </w:pPr>
          </w:p>
        </w:tc>
        <w:tc>
          <w:tcPr>
            <w:tcW w:w="1508" w:type="dxa"/>
          </w:tcPr>
          <w:p w14:paraId="09B6FBE3" w14:textId="018DFB70" w:rsidR="006E09B5" w:rsidRPr="007D1E73" w:rsidRDefault="006E09B5" w:rsidP="0004270A">
            <w:pPr>
              <w:jc w:val="both"/>
              <w:rPr>
                <w:rFonts w:eastAsia="Times New Roman" w:cs="Arial"/>
              </w:rPr>
            </w:pPr>
            <w:r w:rsidRPr="007D1E73">
              <w:rPr>
                <w:rFonts w:eastAsia="Times New Roman" w:cs="Arial"/>
              </w:rPr>
              <w:t>Pass/Fail</w:t>
            </w:r>
          </w:p>
        </w:tc>
      </w:tr>
      <w:tr w:rsidR="006E09B5" w:rsidRPr="007D1E73" w14:paraId="519CC9C5" w14:textId="77777777" w:rsidTr="0004270A">
        <w:tc>
          <w:tcPr>
            <w:tcW w:w="738" w:type="dxa"/>
          </w:tcPr>
          <w:p w14:paraId="16F7F6C1" w14:textId="77777777" w:rsidR="006E09B5" w:rsidRPr="00E3720C" w:rsidRDefault="006E09B5" w:rsidP="0004270A">
            <w:pPr>
              <w:jc w:val="both"/>
              <w:rPr>
                <w:rFonts w:eastAsia="Times New Roman" w:cs="Arial"/>
              </w:rPr>
            </w:pPr>
          </w:p>
        </w:tc>
        <w:tc>
          <w:tcPr>
            <w:tcW w:w="6662" w:type="dxa"/>
          </w:tcPr>
          <w:p w14:paraId="24C6A7D3" w14:textId="77777777" w:rsidR="006E09B5" w:rsidRPr="006E09B5" w:rsidRDefault="006E09B5" w:rsidP="006E09B5">
            <w:pPr>
              <w:rPr>
                <w:rFonts w:eastAsia="Times New Roman" w:cs="Arial"/>
                <w:lang w:val="en-GB"/>
              </w:rPr>
            </w:pPr>
            <w:r w:rsidRPr="006E09B5">
              <w:rPr>
                <w:rFonts w:eastAsia="Times New Roman" w:cs="Arial"/>
                <w:lang w:val="en-GB"/>
              </w:rPr>
              <w:t>Confirmation that all pre-existing condition protections, continuity of cover provisions and waiting period arrangements will be maintained or improved.</w:t>
            </w:r>
          </w:p>
          <w:p w14:paraId="41C2108C" w14:textId="77777777" w:rsidR="006E09B5" w:rsidRPr="006E09B5" w:rsidRDefault="006E09B5" w:rsidP="006E09B5">
            <w:pPr>
              <w:rPr>
                <w:rFonts w:eastAsia="Times New Roman" w:cs="Arial"/>
                <w:lang w:val="en-GB"/>
              </w:rPr>
            </w:pPr>
          </w:p>
        </w:tc>
        <w:tc>
          <w:tcPr>
            <w:tcW w:w="1508" w:type="dxa"/>
          </w:tcPr>
          <w:p w14:paraId="4D019ACF" w14:textId="3EF397FB" w:rsidR="006E09B5" w:rsidRPr="007D1E73" w:rsidRDefault="006E09B5" w:rsidP="0004270A">
            <w:pPr>
              <w:jc w:val="both"/>
              <w:rPr>
                <w:rFonts w:eastAsia="Times New Roman" w:cs="Arial"/>
              </w:rPr>
            </w:pPr>
            <w:r w:rsidRPr="007D1E73">
              <w:rPr>
                <w:rFonts w:eastAsia="Times New Roman" w:cs="Arial"/>
              </w:rPr>
              <w:t>Pass/Fail</w:t>
            </w:r>
          </w:p>
        </w:tc>
      </w:tr>
    </w:tbl>
    <w:p w14:paraId="1B112A4B" w14:textId="77777777" w:rsidR="00C00234" w:rsidRPr="00732BAF" w:rsidRDefault="00C00234" w:rsidP="009248B1">
      <w:pPr>
        <w:spacing w:after="0" w:line="240" w:lineRule="auto"/>
        <w:rPr>
          <w:rFonts w:asciiTheme="minorHAnsi" w:eastAsia="Times New Roman" w:hAnsiTheme="minorHAnsi" w:cstheme="minorHAnsi"/>
          <w:lang w:eastAsia="en-IE"/>
        </w:rPr>
      </w:pPr>
    </w:p>
    <w:p w14:paraId="3573C5DC" w14:textId="7EC255A9" w:rsidR="0099435B" w:rsidRPr="006E09B5" w:rsidRDefault="0099435B" w:rsidP="006E09B5">
      <w:pPr>
        <w:spacing w:after="0"/>
        <w:jc w:val="both"/>
        <w:rPr>
          <w:rFonts w:asciiTheme="minorHAnsi" w:hAnsiTheme="minorHAnsi" w:cstheme="minorHAnsi"/>
          <w:u w:val="single"/>
        </w:rPr>
      </w:pPr>
    </w:p>
    <w:p w14:paraId="00CD89E6" w14:textId="77777777" w:rsidR="007B0EEA" w:rsidRDefault="007B0EEA" w:rsidP="009A1864">
      <w:pPr>
        <w:spacing w:after="0" w:line="240" w:lineRule="auto"/>
        <w:rPr>
          <w:rFonts w:asciiTheme="minorHAnsi" w:hAnsiTheme="minorHAnsi" w:cstheme="minorHAnsi"/>
          <w:b/>
          <w:u w:val="single"/>
        </w:rPr>
      </w:pPr>
      <w:r w:rsidRPr="007B0EEA">
        <w:rPr>
          <w:rFonts w:asciiTheme="minorHAnsi" w:hAnsiTheme="minorHAnsi" w:cstheme="minorHAnsi"/>
          <w:b/>
          <w:u w:val="single"/>
        </w:rPr>
        <w:t xml:space="preserve">Following completion of the scoring of the Pre-Qualification Selection Criteria and the ESPD form, Tenderers that do not submit the required information or pass the minimum scoring requirements will be eliminated from the competition.  Subject to Tenderers passing the pre-qualification </w:t>
      </w:r>
      <w:r w:rsidRPr="00AA3C26">
        <w:rPr>
          <w:rFonts w:asciiTheme="minorHAnsi" w:hAnsiTheme="minorHAnsi" w:cstheme="minorHAnsi"/>
          <w:b/>
          <w:u w:val="single"/>
        </w:rPr>
        <w:t xml:space="preserve">selection stage, Tenderers will be evaluated against the Award Criteria and ranked </w:t>
      </w:r>
      <w:proofErr w:type="gramStart"/>
      <w:r w:rsidRPr="00AA3C26">
        <w:rPr>
          <w:rFonts w:asciiTheme="minorHAnsi" w:hAnsiTheme="minorHAnsi" w:cstheme="minorHAnsi"/>
          <w:b/>
          <w:u w:val="single"/>
        </w:rPr>
        <w:t>on the basis of</w:t>
      </w:r>
      <w:proofErr w:type="gramEnd"/>
      <w:r w:rsidRPr="00AA3C26">
        <w:rPr>
          <w:rFonts w:asciiTheme="minorHAnsi" w:hAnsiTheme="minorHAnsi" w:cstheme="minorHAnsi"/>
          <w:b/>
          <w:u w:val="single"/>
        </w:rPr>
        <w:t xml:space="preserve"> their scores under the Award Criteria</w:t>
      </w:r>
    </w:p>
    <w:p w14:paraId="0F40F54D" w14:textId="77777777" w:rsidR="007B0EEA" w:rsidRDefault="007B0EEA" w:rsidP="009A1864">
      <w:pPr>
        <w:spacing w:after="0" w:line="240" w:lineRule="auto"/>
        <w:rPr>
          <w:rFonts w:asciiTheme="minorHAnsi" w:hAnsiTheme="minorHAnsi" w:cstheme="minorHAnsi"/>
          <w:b/>
          <w:u w:val="single"/>
        </w:rPr>
      </w:pPr>
    </w:p>
    <w:p w14:paraId="7F08628E" w14:textId="682FDD12" w:rsidR="006C5CF6" w:rsidRPr="00F62D40" w:rsidRDefault="006C5CF6" w:rsidP="009A1864">
      <w:pPr>
        <w:spacing w:after="0" w:line="240" w:lineRule="auto"/>
        <w:rPr>
          <w:rFonts w:asciiTheme="minorHAnsi" w:hAnsiTheme="minorHAnsi" w:cstheme="minorHAnsi"/>
          <w:b/>
        </w:rPr>
      </w:pPr>
      <w:r w:rsidRPr="00F62D40">
        <w:rPr>
          <w:rFonts w:asciiTheme="minorHAnsi" w:hAnsiTheme="minorHAnsi" w:cstheme="minorHAnsi"/>
          <w:b/>
        </w:rPr>
        <w:t>3.</w:t>
      </w:r>
      <w:r w:rsidR="00D3315B" w:rsidRPr="00F62D40">
        <w:rPr>
          <w:rFonts w:asciiTheme="minorHAnsi" w:hAnsiTheme="minorHAnsi" w:cstheme="minorHAnsi"/>
          <w:b/>
        </w:rPr>
        <w:t>3</w:t>
      </w:r>
      <w:r w:rsidR="00F62D40">
        <w:rPr>
          <w:rFonts w:asciiTheme="minorHAnsi" w:hAnsiTheme="minorHAnsi" w:cstheme="minorHAnsi"/>
          <w:b/>
        </w:rPr>
        <w:t xml:space="preserve"> </w:t>
      </w:r>
      <w:r w:rsidRPr="00F62D40">
        <w:rPr>
          <w:rFonts w:asciiTheme="minorHAnsi" w:hAnsiTheme="minorHAnsi" w:cstheme="minorHAnsi"/>
          <w:b/>
        </w:rPr>
        <w:tab/>
      </w:r>
      <w:r w:rsidR="00D3315B" w:rsidRPr="00F62D40">
        <w:rPr>
          <w:rFonts w:asciiTheme="minorHAnsi" w:hAnsiTheme="minorHAnsi" w:cstheme="minorHAnsi"/>
          <w:b/>
        </w:rPr>
        <w:t xml:space="preserve">Contract </w:t>
      </w:r>
      <w:r w:rsidRPr="00F62D40">
        <w:rPr>
          <w:rFonts w:asciiTheme="minorHAnsi" w:hAnsiTheme="minorHAnsi" w:cstheme="minorHAnsi"/>
          <w:b/>
        </w:rPr>
        <w:t>Award Criteria</w:t>
      </w:r>
    </w:p>
    <w:p w14:paraId="7FB9E2FC" w14:textId="77777777" w:rsidR="006C5CF6" w:rsidRPr="00F62D40" w:rsidRDefault="006C5CF6" w:rsidP="00530B5B">
      <w:pPr>
        <w:spacing w:after="0"/>
        <w:ind w:left="720" w:hanging="720"/>
        <w:jc w:val="both"/>
        <w:rPr>
          <w:rFonts w:asciiTheme="minorHAnsi" w:hAnsiTheme="minorHAnsi" w:cstheme="minorHAnsi"/>
          <w:b/>
        </w:rPr>
      </w:pPr>
    </w:p>
    <w:p w14:paraId="1945D210" w14:textId="77777777" w:rsidR="00BB116D" w:rsidRPr="00F62D40" w:rsidRDefault="009D25FE" w:rsidP="00530B5B">
      <w:pPr>
        <w:spacing w:after="0"/>
        <w:ind w:left="720" w:hanging="720"/>
        <w:jc w:val="both"/>
        <w:rPr>
          <w:rFonts w:asciiTheme="minorHAnsi" w:hAnsiTheme="minorHAnsi" w:cstheme="minorHAnsi"/>
        </w:rPr>
      </w:pPr>
      <w:r w:rsidRPr="00F62D40">
        <w:rPr>
          <w:rFonts w:asciiTheme="minorHAnsi" w:hAnsiTheme="minorHAnsi" w:cstheme="minorHAnsi"/>
        </w:rPr>
        <w:t>3.</w:t>
      </w:r>
      <w:r w:rsidR="00D3315B" w:rsidRPr="00F62D40">
        <w:rPr>
          <w:rFonts w:asciiTheme="minorHAnsi" w:hAnsiTheme="minorHAnsi" w:cstheme="minorHAnsi"/>
        </w:rPr>
        <w:t>3</w:t>
      </w:r>
      <w:r w:rsidRPr="00F62D40">
        <w:rPr>
          <w:rFonts w:asciiTheme="minorHAnsi" w:hAnsiTheme="minorHAnsi" w:cstheme="minorHAnsi"/>
        </w:rPr>
        <w:t>.1</w:t>
      </w:r>
      <w:r w:rsidRPr="00F62D40">
        <w:rPr>
          <w:rFonts w:asciiTheme="minorHAnsi" w:hAnsiTheme="minorHAnsi" w:cstheme="minorHAnsi"/>
        </w:rPr>
        <w:tab/>
      </w:r>
      <w:r w:rsidR="00803D76" w:rsidRPr="00F62D40">
        <w:rPr>
          <w:rFonts w:asciiTheme="minorHAnsi" w:hAnsiTheme="minorHAnsi" w:cstheme="minorHAnsi"/>
        </w:rPr>
        <w:t xml:space="preserve">No commitment of any kind, contractual or otherwise shall exist unless and until a written contract has been </w:t>
      </w:r>
      <w:r w:rsidR="006D7E47" w:rsidRPr="00F62D40">
        <w:rPr>
          <w:rFonts w:asciiTheme="minorHAnsi" w:hAnsiTheme="minorHAnsi" w:cstheme="minorHAnsi"/>
        </w:rPr>
        <w:t xml:space="preserve">established </w:t>
      </w:r>
      <w:r w:rsidR="00803D76" w:rsidRPr="00F62D40">
        <w:rPr>
          <w:rFonts w:asciiTheme="minorHAnsi" w:hAnsiTheme="minorHAnsi" w:cstheme="minorHAnsi"/>
        </w:rPr>
        <w:t xml:space="preserve">by or on behalf of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Any award of notification of preferred bidder status by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shall not give rise to any enforceable rights by the Tenderer.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may cancel this procurement competition at any time prior to a written contract being </w:t>
      </w:r>
      <w:r w:rsidR="006D7E47" w:rsidRPr="00F62D40">
        <w:rPr>
          <w:rFonts w:asciiTheme="minorHAnsi" w:hAnsiTheme="minorHAnsi" w:cstheme="minorHAnsi"/>
        </w:rPr>
        <w:t xml:space="preserve">established </w:t>
      </w:r>
      <w:r w:rsidR="00803D76" w:rsidRPr="00F62D40">
        <w:rPr>
          <w:rFonts w:asciiTheme="minorHAnsi" w:hAnsiTheme="minorHAnsi" w:cstheme="minorHAnsi"/>
        </w:rPr>
        <w:t xml:space="preserve">by or on behalf of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does not bind itself to accept the lowest priced or any </w:t>
      </w:r>
      <w:r w:rsidR="00F13346" w:rsidRPr="00F62D40">
        <w:rPr>
          <w:rFonts w:asciiTheme="minorHAnsi" w:hAnsiTheme="minorHAnsi" w:cstheme="minorHAnsi"/>
        </w:rPr>
        <w:t>tender</w:t>
      </w:r>
      <w:r w:rsidR="00BB116D" w:rsidRPr="00F62D40">
        <w:rPr>
          <w:rFonts w:asciiTheme="minorHAnsi" w:hAnsiTheme="minorHAnsi" w:cstheme="minorHAnsi"/>
        </w:rPr>
        <w:t>.</w:t>
      </w:r>
    </w:p>
    <w:p w14:paraId="269874AC" w14:textId="77777777" w:rsidR="00BB116D" w:rsidRPr="00F62D40" w:rsidRDefault="00BB116D" w:rsidP="00530B5B">
      <w:pPr>
        <w:spacing w:after="0"/>
        <w:ind w:left="720" w:hanging="720"/>
        <w:jc w:val="both"/>
        <w:rPr>
          <w:rFonts w:asciiTheme="minorHAnsi" w:hAnsiTheme="minorHAnsi" w:cstheme="minorHAnsi"/>
        </w:rPr>
      </w:pPr>
    </w:p>
    <w:p w14:paraId="6F5EF0B9" w14:textId="77777777" w:rsidR="007B0EEA" w:rsidRDefault="00BB116D" w:rsidP="007B0EEA">
      <w:pPr>
        <w:spacing w:after="0"/>
        <w:ind w:left="720" w:hanging="720"/>
        <w:jc w:val="both"/>
        <w:rPr>
          <w:rFonts w:asciiTheme="minorHAnsi" w:hAnsiTheme="minorHAnsi" w:cstheme="minorHAnsi"/>
        </w:rPr>
      </w:pPr>
      <w:r w:rsidRPr="00F62D40">
        <w:rPr>
          <w:rFonts w:asciiTheme="minorHAnsi" w:hAnsiTheme="minorHAnsi" w:cstheme="minorHAnsi"/>
        </w:rPr>
        <w:t>3.</w:t>
      </w:r>
      <w:r w:rsidR="00D3315B" w:rsidRPr="00F62D40">
        <w:rPr>
          <w:rFonts w:asciiTheme="minorHAnsi" w:hAnsiTheme="minorHAnsi" w:cstheme="minorHAnsi"/>
        </w:rPr>
        <w:t>3</w:t>
      </w:r>
      <w:r w:rsidRPr="00F62D40">
        <w:rPr>
          <w:rFonts w:asciiTheme="minorHAnsi" w:hAnsiTheme="minorHAnsi" w:cstheme="minorHAnsi"/>
        </w:rPr>
        <w:t>.2</w:t>
      </w:r>
      <w:r w:rsidRPr="00F62D40">
        <w:rPr>
          <w:rFonts w:asciiTheme="minorHAnsi" w:hAnsiTheme="minorHAnsi" w:cstheme="minorHAnsi"/>
        </w:rPr>
        <w:tab/>
      </w:r>
      <w:r w:rsidR="007B0EEA" w:rsidRPr="007B0EEA">
        <w:rPr>
          <w:rFonts w:asciiTheme="minorHAnsi" w:hAnsiTheme="minorHAnsi" w:cstheme="minorHAnsi"/>
        </w:rPr>
        <w:t xml:space="preserve">The Contract will be awarded </w:t>
      </w:r>
      <w:proofErr w:type="gramStart"/>
      <w:r w:rsidR="007B0EEA" w:rsidRPr="007B0EEA">
        <w:rPr>
          <w:rFonts w:asciiTheme="minorHAnsi" w:hAnsiTheme="minorHAnsi" w:cstheme="minorHAnsi"/>
        </w:rPr>
        <w:t>on the basis of</w:t>
      </w:r>
      <w:proofErr w:type="gramEnd"/>
      <w:r w:rsidR="007B0EEA" w:rsidRPr="007B0EEA">
        <w:rPr>
          <w:rFonts w:asciiTheme="minorHAnsi" w:hAnsiTheme="minorHAnsi" w:cstheme="minorHAnsi"/>
        </w:rPr>
        <w:t xml:space="preserve"> the Most Economically Advantageous Tender submitted and having achieved the highest score under both Qualitative requirements (7,000 marks) and Price requirements (3,000 marks). </w:t>
      </w:r>
    </w:p>
    <w:p w14:paraId="5AB9A2E2" w14:textId="77777777" w:rsidR="007B0EEA" w:rsidRPr="007B0EEA" w:rsidRDefault="007B0EEA" w:rsidP="007B0EEA">
      <w:pPr>
        <w:spacing w:after="0"/>
        <w:ind w:left="720" w:hanging="720"/>
        <w:jc w:val="both"/>
        <w:rPr>
          <w:rFonts w:asciiTheme="minorHAnsi" w:hAnsiTheme="minorHAnsi" w:cstheme="minorHAnsi"/>
        </w:rPr>
      </w:pPr>
    </w:p>
    <w:p w14:paraId="2845E537" w14:textId="77777777" w:rsidR="007B0EEA" w:rsidRPr="007B0EEA" w:rsidRDefault="007B0EEA" w:rsidP="00BD450B">
      <w:pPr>
        <w:spacing w:after="0"/>
        <w:ind w:firstLine="284"/>
        <w:jc w:val="both"/>
        <w:rPr>
          <w:rFonts w:asciiTheme="minorHAnsi" w:hAnsiTheme="minorHAnsi" w:cstheme="minorHAnsi"/>
        </w:rPr>
      </w:pPr>
      <w:r w:rsidRPr="007B0EEA">
        <w:rPr>
          <w:rFonts w:asciiTheme="minorHAnsi" w:hAnsiTheme="minorHAnsi" w:cstheme="minorHAnsi"/>
        </w:rPr>
        <w:t>(a)</w:t>
      </w:r>
      <w:r w:rsidRPr="007B0EEA">
        <w:rPr>
          <w:rFonts w:asciiTheme="minorHAnsi" w:hAnsiTheme="minorHAnsi" w:cstheme="minorHAnsi"/>
        </w:rPr>
        <w:tab/>
        <w:t>Qualitative Criteria as detailed in Appendix 1 (7,000 marks)</w:t>
      </w:r>
    </w:p>
    <w:p w14:paraId="1C773A23" w14:textId="77777777" w:rsidR="007B0EEA" w:rsidRPr="007B0EEA" w:rsidRDefault="007B0EEA" w:rsidP="007B0EEA">
      <w:pPr>
        <w:spacing w:after="0"/>
        <w:ind w:left="720"/>
        <w:jc w:val="both"/>
        <w:rPr>
          <w:rFonts w:asciiTheme="minorHAnsi" w:hAnsiTheme="minorHAnsi" w:cstheme="minorHAnsi"/>
        </w:rPr>
      </w:pPr>
      <w:r w:rsidRPr="007B0EEA">
        <w:rPr>
          <w:rFonts w:asciiTheme="minorHAnsi" w:hAnsiTheme="minorHAnsi" w:cstheme="minorHAnsi"/>
        </w:rPr>
        <w:t>This will include an appraisal of:</w:t>
      </w:r>
    </w:p>
    <w:p w14:paraId="24FE0B50" w14:textId="0770491B" w:rsidR="007B0EEA" w:rsidRPr="007B0EEA" w:rsidRDefault="007B0EEA" w:rsidP="007B0EEA">
      <w:pPr>
        <w:spacing w:after="0"/>
        <w:ind w:left="720" w:firstLine="132"/>
        <w:jc w:val="both"/>
        <w:rPr>
          <w:rFonts w:asciiTheme="minorHAnsi" w:hAnsiTheme="minorHAnsi" w:cstheme="minorHAnsi"/>
        </w:rPr>
      </w:pPr>
      <w:r w:rsidRPr="007B0EEA">
        <w:rPr>
          <w:rFonts w:asciiTheme="minorHAnsi" w:hAnsiTheme="minorHAnsi" w:cstheme="minorHAnsi"/>
        </w:rPr>
        <w:t>•</w:t>
      </w:r>
      <w:r w:rsidRPr="007B0EEA">
        <w:rPr>
          <w:rFonts w:asciiTheme="minorHAnsi" w:hAnsiTheme="minorHAnsi" w:cstheme="minorHAnsi"/>
        </w:rPr>
        <w:tab/>
      </w:r>
      <w:r w:rsidR="006E09B5" w:rsidRPr="006E09B5">
        <w:rPr>
          <w:rFonts w:asciiTheme="minorHAnsi" w:hAnsiTheme="minorHAnsi" w:cstheme="minorHAnsi"/>
        </w:rPr>
        <w:t>Quality and Scope of Healthcare Coverage</w:t>
      </w:r>
    </w:p>
    <w:p w14:paraId="4104B130" w14:textId="0E4A0C4C" w:rsidR="007B0EEA" w:rsidRPr="007B0EEA" w:rsidRDefault="007B0EEA" w:rsidP="007B0EEA">
      <w:pPr>
        <w:spacing w:after="0"/>
        <w:ind w:left="720" w:firstLine="132"/>
        <w:jc w:val="both"/>
        <w:rPr>
          <w:rFonts w:asciiTheme="minorHAnsi" w:hAnsiTheme="minorHAnsi" w:cstheme="minorHAnsi"/>
        </w:rPr>
      </w:pPr>
      <w:r w:rsidRPr="007B0EEA">
        <w:rPr>
          <w:rFonts w:asciiTheme="minorHAnsi" w:hAnsiTheme="minorHAnsi" w:cstheme="minorHAnsi"/>
        </w:rPr>
        <w:t>•</w:t>
      </w:r>
      <w:r w:rsidRPr="007B0EEA">
        <w:rPr>
          <w:rFonts w:asciiTheme="minorHAnsi" w:hAnsiTheme="minorHAnsi" w:cstheme="minorHAnsi"/>
        </w:rPr>
        <w:tab/>
      </w:r>
      <w:r w:rsidR="005A7636" w:rsidRPr="005A7636">
        <w:rPr>
          <w:rFonts w:asciiTheme="minorHAnsi" w:hAnsiTheme="minorHAnsi" w:cstheme="minorHAnsi"/>
        </w:rPr>
        <w:t>Organisational Capability and Relevant Experience</w:t>
      </w:r>
    </w:p>
    <w:p w14:paraId="1103D5ED" w14:textId="77777777" w:rsidR="005A7636" w:rsidRDefault="007B0EEA" w:rsidP="007B0EEA">
      <w:pPr>
        <w:spacing w:after="0"/>
        <w:ind w:left="720" w:firstLine="132"/>
        <w:jc w:val="both"/>
        <w:rPr>
          <w:rFonts w:asciiTheme="minorHAnsi" w:hAnsiTheme="minorHAnsi" w:cstheme="minorHAnsi"/>
        </w:rPr>
      </w:pPr>
      <w:r w:rsidRPr="007B0EEA">
        <w:rPr>
          <w:rFonts w:asciiTheme="minorHAnsi" w:hAnsiTheme="minorHAnsi" w:cstheme="minorHAnsi"/>
        </w:rPr>
        <w:t>•</w:t>
      </w:r>
      <w:r w:rsidRPr="007B0EEA">
        <w:rPr>
          <w:rFonts w:asciiTheme="minorHAnsi" w:hAnsiTheme="minorHAnsi" w:cstheme="minorHAnsi"/>
        </w:rPr>
        <w:tab/>
      </w:r>
      <w:r w:rsidR="005A7636" w:rsidRPr="005A7636">
        <w:rPr>
          <w:rFonts w:asciiTheme="minorHAnsi" w:hAnsiTheme="minorHAnsi" w:cstheme="minorHAnsi"/>
        </w:rPr>
        <w:t>Account Management, Service Delivery and Claims Administration</w:t>
      </w:r>
    </w:p>
    <w:p w14:paraId="4FDD866D" w14:textId="63D22C3D" w:rsidR="007B0EEA" w:rsidRDefault="007B0EEA" w:rsidP="007B0EEA">
      <w:pPr>
        <w:spacing w:after="0"/>
        <w:ind w:left="720" w:firstLine="132"/>
        <w:jc w:val="both"/>
        <w:rPr>
          <w:rFonts w:asciiTheme="minorHAnsi" w:hAnsiTheme="minorHAnsi" w:cstheme="minorHAnsi"/>
        </w:rPr>
      </w:pPr>
      <w:r w:rsidRPr="007B0EEA">
        <w:rPr>
          <w:rFonts w:asciiTheme="minorHAnsi" w:hAnsiTheme="minorHAnsi" w:cstheme="minorHAnsi"/>
        </w:rPr>
        <w:t>•</w:t>
      </w:r>
      <w:r w:rsidRPr="007B0EEA">
        <w:rPr>
          <w:rFonts w:asciiTheme="minorHAnsi" w:hAnsiTheme="minorHAnsi" w:cstheme="minorHAnsi"/>
        </w:rPr>
        <w:tab/>
      </w:r>
      <w:r w:rsidR="005A7636" w:rsidRPr="005A7636">
        <w:rPr>
          <w:rFonts w:asciiTheme="minorHAnsi" w:hAnsiTheme="minorHAnsi" w:cstheme="minorHAnsi"/>
        </w:rPr>
        <w:t>Added Value Services and Wider Employee Benefits</w:t>
      </w:r>
    </w:p>
    <w:p w14:paraId="4333C35A" w14:textId="3D896C9F" w:rsidR="005A7636" w:rsidRDefault="005A7636" w:rsidP="005A7636">
      <w:pPr>
        <w:spacing w:after="0"/>
        <w:ind w:left="720" w:firstLine="132"/>
        <w:jc w:val="both"/>
        <w:rPr>
          <w:rFonts w:asciiTheme="minorHAnsi" w:hAnsiTheme="minorHAnsi" w:cstheme="minorHAnsi"/>
        </w:rPr>
      </w:pPr>
      <w:r w:rsidRPr="007B0EEA">
        <w:rPr>
          <w:rFonts w:asciiTheme="minorHAnsi" w:hAnsiTheme="minorHAnsi" w:cstheme="minorHAnsi"/>
        </w:rPr>
        <w:t>•</w:t>
      </w:r>
      <w:r w:rsidRPr="007B0EEA">
        <w:rPr>
          <w:rFonts w:asciiTheme="minorHAnsi" w:hAnsiTheme="minorHAnsi" w:cstheme="minorHAnsi"/>
        </w:rPr>
        <w:tab/>
      </w:r>
      <w:r w:rsidRPr="005A7636">
        <w:rPr>
          <w:rFonts w:asciiTheme="minorHAnsi" w:hAnsiTheme="minorHAnsi" w:cstheme="minorHAnsi"/>
        </w:rPr>
        <w:t>Sustainability and Social Value Considerations</w:t>
      </w:r>
    </w:p>
    <w:p w14:paraId="60DE0FBC" w14:textId="77777777" w:rsidR="007B0EEA" w:rsidRDefault="007B0EEA" w:rsidP="005A7636">
      <w:pPr>
        <w:spacing w:after="0"/>
        <w:jc w:val="both"/>
        <w:rPr>
          <w:rFonts w:asciiTheme="minorHAnsi" w:hAnsiTheme="minorHAnsi" w:cstheme="minorHAnsi"/>
        </w:rPr>
      </w:pPr>
    </w:p>
    <w:p w14:paraId="4740EAB2" w14:textId="44DCACCD" w:rsidR="007B0EEA" w:rsidRPr="007B0EEA" w:rsidRDefault="007B0EEA" w:rsidP="007B0EEA">
      <w:pPr>
        <w:spacing w:after="0"/>
        <w:ind w:left="852"/>
        <w:jc w:val="both"/>
        <w:rPr>
          <w:rFonts w:asciiTheme="minorHAnsi" w:hAnsiTheme="minorHAnsi" w:cstheme="minorHAnsi"/>
        </w:rPr>
      </w:pPr>
      <w:r w:rsidRPr="007B0EEA">
        <w:rPr>
          <w:rFonts w:asciiTheme="minorHAnsi" w:hAnsiTheme="minorHAnsi" w:cstheme="minorHAnsi"/>
        </w:rPr>
        <w:t>For the purposes of awarding marks, the Contracting Authority will use the following approach:</w:t>
      </w:r>
    </w:p>
    <w:p w14:paraId="6A167F89" w14:textId="77777777" w:rsidR="007B0EEA" w:rsidRDefault="007B0EEA" w:rsidP="007B0EEA">
      <w:pPr>
        <w:spacing w:after="0"/>
        <w:jc w:val="both"/>
        <w:rPr>
          <w:rFonts w:asciiTheme="minorHAnsi" w:hAnsiTheme="minorHAnsi" w:cstheme="minorHAnsi"/>
        </w:rPr>
      </w:pPr>
    </w:p>
    <w:p w14:paraId="6FDFAB16" w14:textId="007AD978" w:rsidR="00D3315B" w:rsidRPr="007B0EEA" w:rsidRDefault="00D3315B" w:rsidP="00800A03">
      <w:pPr>
        <w:pStyle w:val="ListParagraph"/>
        <w:numPr>
          <w:ilvl w:val="0"/>
          <w:numId w:val="18"/>
        </w:numPr>
        <w:spacing w:after="0"/>
        <w:jc w:val="both"/>
        <w:rPr>
          <w:rFonts w:asciiTheme="minorHAnsi" w:hAnsiTheme="minorHAnsi" w:cstheme="minorHAnsi"/>
        </w:rPr>
      </w:pPr>
      <w:r w:rsidRPr="007B0EEA">
        <w:rPr>
          <w:rFonts w:asciiTheme="minorHAnsi" w:hAnsiTheme="minorHAnsi" w:cstheme="minorHAnsi"/>
        </w:rPr>
        <w:t>50 – excellent response – significantly exceeds all requirements</w:t>
      </w:r>
    </w:p>
    <w:p w14:paraId="72B351B7" w14:textId="77777777" w:rsidR="00D3315B" w:rsidRPr="00F62D40" w:rsidRDefault="00D3315B" w:rsidP="00800A03">
      <w:pPr>
        <w:pStyle w:val="ListParagraph"/>
        <w:numPr>
          <w:ilvl w:val="0"/>
          <w:numId w:val="9"/>
        </w:numPr>
        <w:rPr>
          <w:rFonts w:asciiTheme="minorHAnsi" w:hAnsiTheme="minorHAnsi" w:cstheme="minorHAnsi"/>
        </w:rPr>
      </w:pPr>
      <w:r w:rsidRPr="00F62D40">
        <w:rPr>
          <w:rFonts w:asciiTheme="minorHAnsi" w:hAnsiTheme="minorHAnsi" w:cstheme="minorHAnsi"/>
        </w:rPr>
        <w:t>40 – very good response – exceeds all requirements</w:t>
      </w:r>
    </w:p>
    <w:p w14:paraId="6452DAE1" w14:textId="77777777" w:rsidR="00D3315B" w:rsidRPr="00F62D40" w:rsidRDefault="00D3315B" w:rsidP="00800A03">
      <w:pPr>
        <w:pStyle w:val="ListParagraph"/>
        <w:numPr>
          <w:ilvl w:val="0"/>
          <w:numId w:val="9"/>
        </w:numPr>
        <w:rPr>
          <w:rFonts w:asciiTheme="minorHAnsi" w:hAnsiTheme="minorHAnsi" w:cstheme="minorHAnsi"/>
        </w:rPr>
      </w:pPr>
      <w:r w:rsidRPr="00F62D40">
        <w:rPr>
          <w:rFonts w:asciiTheme="minorHAnsi" w:hAnsiTheme="minorHAnsi" w:cstheme="minorHAnsi"/>
        </w:rPr>
        <w:t>30 – good response – meets all requirements</w:t>
      </w:r>
    </w:p>
    <w:p w14:paraId="59A3DE40" w14:textId="77777777" w:rsidR="00D3315B" w:rsidRPr="00F62D40" w:rsidRDefault="00D3315B" w:rsidP="00800A03">
      <w:pPr>
        <w:pStyle w:val="ListParagraph"/>
        <w:numPr>
          <w:ilvl w:val="0"/>
          <w:numId w:val="9"/>
        </w:numPr>
        <w:rPr>
          <w:rFonts w:asciiTheme="minorHAnsi" w:hAnsiTheme="minorHAnsi" w:cstheme="minorHAnsi"/>
        </w:rPr>
      </w:pPr>
      <w:r w:rsidRPr="00F62D40">
        <w:rPr>
          <w:rFonts w:asciiTheme="minorHAnsi" w:hAnsiTheme="minorHAnsi" w:cstheme="minorHAnsi"/>
        </w:rPr>
        <w:t>20 – average response – only some requirements met</w:t>
      </w:r>
    </w:p>
    <w:p w14:paraId="7E922865" w14:textId="77777777" w:rsidR="00D3315B" w:rsidRPr="00F62D40" w:rsidRDefault="00D3315B" w:rsidP="00800A03">
      <w:pPr>
        <w:pStyle w:val="ListParagraph"/>
        <w:numPr>
          <w:ilvl w:val="0"/>
          <w:numId w:val="9"/>
        </w:numPr>
        <w:rPr>
          <w:rFonts w:asciiTheme="minorHAnsi" w:hAnsiTheme="minorHAnsi" w:cstheme="minorHAnsi"/>
        </w:rPr>
      </w:pPr>
      <w:r w:rsidRPr="00F62D40">
        <w:rPr>
          <w:rFonts w:asciiTheme="minorHAnsi" w:hAnsiTheme="minorHAnsi" w:cstheme="minorHAnsi"/>
        </w:rPr>
        <w:t xml:space="preserve">10 – poor response – </w:t>
      </w:r>
      <w:proofErr w:type="gramStart"/>
      <w:r w:rsidRPr="00F62D40">
        <w:rPr>
          <w:rFonts w:asciiTheme="minorHAnsi" w:hAnsiTheme="minorHAnsi" w:cstheme="minorHAnsi"/>
        </w:rPr>
        <w:t>the majority of</w:t>
      </w:r>
      <w:proofErr w:type="gramEnd"/>
      <w:r w:rsidRPr="00F62D40">
        <w:rPr>
          <w:rFonts w:asciiTheme="minorHAnsi" w:hAnsiTheme="minorHAnsi" w:cstheme="minorHAnsi"/>
        </w:rPr>
        <w:t xml:space="preserve"> requirements are not met</w:t>
      </w:r>
    </w:p>
    <w:p w14:paraId="4824A127" w14:textId="77777777" w:rsidR="00D3315B" w:rsidRPr="00F62D40" w:rsidRDefault="00D3315B" w:rsidP="00800A03">
      <w:pPr>
        <w:pStyle w:val="ListParagraph"/>
        <w:numPr>
          <w:ilvl w:val="0"/>
          <w:numId w:val="9"/>
        </w:numPr>
        <w:rPr>
          <w:rFonts w:asciiTheme="minorHAnsi" w:hAnsiTheme="minorHAnsi" w:cstheme="minorHAnsi"/>
        </w:rPr>
      </w:pPr>
      <w:r w:rsidRPr="00F62D40">
        <w:rPr>
          <w:rFonts w:asciiTheme="minorHAnsi" w:hAnsiTheme="minorHAnsi" w:cstheme="minorHAnsi"/>
        </w:rPr>
        <w:t>0 – no response – no details provided against criteria</w:t>
      </w:r>
    </w:p>
    <w:p w14:paraId="404735C0" w14:textId="77777777" w:rsidR="00D3315B" w:rsidRDefault="00D3315B" w:rsidP="00530B5B">
      <w:pPr>
        <w:spacing w:after="0"/>
        <w:ind w:left="720" w:hanging="720"/>
        <w:jc w:val="both"/>
        <w:rPr>
          <w:rFonts w:asciiTheme="minorHAnsi" w:hAnsiTheme="minorHAnsi" w:cstheme="minorHAnsi"/>
        </w:rPr>
      </w:pPr>
    </w:p>
    <w:p w14:paraId="01715482" w14:textId="6DB9A95A" w:rsidR="007B0EEA" w:rsidRPr="00BD450B" w:rsidRDefault="007B0EEA" w:rsidP="00800A03">
      <w:pPr>
        <w:pStyle w:val="ListParagraph"/>
        <w:numPr>
          <w:ilvl w:val="0"/>
          <w:numId w:val="30"/>
        </w:numPr>
        <w:spacing w:after="0"/>
        <w:jc w:val="both"/>
        <w:rPr>
          <w:rFonts w:asciiTheme="minorHAnsi" w:hAnsiTheme="minorHAnsi" w:cstheme="minorHAnsi"/>
        </w:rPr>
      </w:pPr>
      <w:r w:rsidRPr="00BD450B">
        <w:rPr>
          <w:rFonts w:asciiTheme="minorHAnsi" w:hAnsiTheme="minorHAnsi" w:cstheme="minorHAnsi"/>
        </w:rPr>
        <w:t>Price (3,000 marks)</w:t>
      </w:r>
    </w:p>
    <w:p w14:paraId="0177E090" w14:textId="77777777" w:rsidR="007B0EEA" w:rsidRDefault="007B0EEA" w:rsidP="007B0EEA">
      <w:pPr>
        <w:spacing w:after="0"/>
        <w:ind w:left="720"/>
        <w:jc w:val="both"/>
        <w:rPr>
          <w:rFonts w:asciiTheme="minorHAnsi" w:hAnsiTheme="minorHAnsi" w:cstheme="minorHAnsi"/>
        </w:rPr>
      </w:pPr>
      <w:bookmarkStart w:id="1" w:name="_DV_M103"/>
      <w:bookmarkEnd w:id="1"/>
    </w:p>
    <w:p w14:paraId="54FA9D6C" w14:textId="77777777" w:rsidR="000827BD" w:rsidRDefault="000827BD" w:rsidP="000827BD">
      <w:pPr>
        <w:pStyle w:val="paragraph"/>
        <w:spacing w:before="0" w:beforeAutospacing="0" w:after="0" w:afterAutospacing="0"/>
        <w:ind w:firstLine="630"/>
        <w:jc w:val="both"/>
        <w:textAlignment w:val="baseline"/>
        <w:rPr>
          <w:rStyle w:val="normaltextrun"/>
          <w:rFonts w:ascii="Calibri" w:hAnsi="Calibri" w:cs="Calibri"/>
          <w:sz w:val="22"/>
          <w:szCs w:val="22"/>
          <w:lang w:val="en-IE"/>
        </w:rPr>
      </w:pPr>
      <w:r>
        <w:rPr>
          <w:rStyle w:val="normaltextrun"/>
          <w:rFonts w:ascii="Calibri" w:hAnsi="Calibri" w:cs="Calibri"/>
          <w:sz w:val="22"/>
          <w:szCs w:val="22"/>
          <w:lang w:val="en-IE"/>
        </w:rPr>
        <w:t>Price:</w:t>
      </w:r>
    </w:p>
    <w:p w14:paraId="2D760CD4" w14:textId="77777777" w:rsidR="000827BD" w:rsidRDefault="000827BD" w:rsidP="000827BD">
      <w:pPr>
        <w:pStyle w:val="paragraph"/>
        <w:spacing w:before="0" w:beforeAutospacing="0" w:after="0" w:afterAutospacing="0"/>
        <w:ind w:firstLine="630"/>
        <w:jc w:val="both"/>
        <w:textAlignment w:val="baseline"/>
        <w:rPr>
          <w:rFonts w:ascii="Calibri" w:hAnsi="Calibri" w:cs="Calibri"/>
          <w:sz w:val="22"/>
          <w:szCs w:val="22"/>
        </w:rPr>
      </w:pPr>
    </w:p>
    <w:p w14:paraId="24D6FDA1" w14:textId="77777777" w:rsidR="000827BD" w:rsidRDefault="000827BD" w:rsidP="000827BD">
      <w:pPr>
        <w:pStyle w:val="paragraph"/>
        <w:spacing w:before="0" w:beforeAutospacing="0" w:after="0" w:afterAutospacing="0"/>
        <w:ind w:left="630"/>
        <w:jc w:val="both"/>
        <w:textAlignment w:val="baseline"/>
        <w:rPr>
          <w:rFonts w:ascii="Segoe UI" w:hAnsi="Segoe UI" w:cs="Segoe UI"/>
          <w:sz w:val="18"/>
          <w:szCs w:val="18"/>
        </w:rPr>
      </w:pPr>
      <w:r>
        <w:rPr>
          <w:rStyle w:val="normaltextrun"/>
          <w:rFonts w:ascii="Calibri" w:hAnsi="Calibri" w:cs="Calibri"/>
          <w:sz w:val="22"/>
          <w:szCs w:val="22"/>
          <w:lang w:val="en-IE"/>
        </w:rPr>
        <w:t>Pricing must be completed in Euro and must be exclusive of VAT. The awarding of scores for process submitted will be based on the following mathematical formula:</w:t>
      </w:r>
      <w:r>
        <w:rPr>
          <w:rStyle w:val="eop"/>
          <w:rFonts w:ascii="Calibri" w:hAnsi="Calibri" w:cs="Calibri"/>
          <w:sz w:val="22"/>
          <w:szCs w:val="22"/>
        </w:rPr>
        <w:t> </w:t>
      </w:r>
    </w:p>
    <w:p w14:paraId="66CCD071" w14:textId="77777777" w:rsidR="000827BD" w:rsidRDefault="000827BD" w:rsidP="000827BD">
      <w:pPr>
        <w:pStyle w:val="paragraph"/>
        <w:spacing w:before="0" w:beforeAutospacing="0" w:after="0" w:afterAutospacing="0"/>
        <w:ind w:left="630"/>
        <w:jc w:val="both"/>
        <w:textAlignment w:val="baseline"/>
        <w:rPr>
          <w:rFonts w:ascii="Segoe UI" w:hAnsi="Segoe UI" w:cs="Segoe UI"/>
          <w:sz w:val="18"/>
          <w:szCs w:val="18"/>
        </w:rPr>
      </w:pPr>
      <w:r>
        <w:rPr>
          <w:rStyle w:val="eop"/>
          <w:rFonts w:ascii="Calibri" w:hAnsi="Calibri" w:cs="Calibri"/>
          <w:sz w:val="22"/>
          <w:szCs w:val="22"/>
        </w:rPr>
        <w:lastRenderedPageBreak/>
        <w:t> </w:t>
      </w:r>
    </w:p>
    <w:p w14:paraId="5A657FC7" w14:textId="77777777" w:rsidR="000827BD" w:rsidRDefault="000827BD" w:rsidP="000827BD">
      <w:pPr>
        <w:ind w:firstLine="630"/>
        <w:jc w:val="both"/>
        <w:rPr>
          <w:rFonts w:asciiTheme="minorHAnsi" w:hAnsiTheme="minorHAnsi"/>
        </w:rPr>
      </w:pPr>
      <w:r>
        <w:rPr>
          <w:rFonts w:asciiTheme="minorHAnsi" w:hAnsiTheme="minorHAnsi"/>
        </w:rPr>
        <w:t>Total Fee as per Appendix 2 will be used to assign marks as follows:</w:t>
      </w:r>
    </w:p>
    <w:p w14:paraId="02E3D162" w14:textId="77777777" w:rsidR="000827BD" w:rsidRPr="005232CE" w:rsidRDefault="000827BD" w:rsidP="000827BD">
      <w:pPr>
        <w:ind w:left="360"/>
        <w:jc w:val="both"/>
        <w:rPr>
          <w:rFonts w:asciiTheme="minorHAnsi" w:hAnsiTheme="minorHAnsi"/>
        </w:rPr>
      </w:pPr>
    </w:p>
    <w:p w14:paraId="78E45924" w14:textId="317878CA" w:rsidR="000827BD" w:rsidRDefault="000827BD" w:rsidP="000827BD">
      <w:pPr>
        <w:ind w:left="2160" w:firstLine="720"/>
      </w:pPr>
      <w:r>
        <w:t xml:space="preserve">Lowest Sum Tendered x </w:t>
      </w:r>
      <w:r w:rsidR="005A7636">
        <w:t>3</w:t>
      </w:r>
      <w:r>
        <w:t>,</w:t>
      </w:r>
      <w:r w:rsidR="005A7636">
        <w:t>0</w:t>
      </w:r>
      <w:r>
        <w:t>00 Marks</w:t>
      </w:r>
    </w:p>
    <w:p w14:paraId="6B3CB14A" w14:textId="77777777" w:rsidR="000827BD" w:rsidRDefault="000827BD" w:rsidP="000827BD">
      <w:pPr>
        <w:spacing w:line="240" w:lineRule="auto"/>
        <w:ind w:firstLine="720"/>
      </w:pPr>
      <w:r w:rsidRPr="001C3205">
        <w:rPr>
          <w:b/>
          <w:noProof/>
          <w:lang w:eastAsia="en-IE"/>
        </w:rPr>
        <mc:AlternateContent>
          <mc:Choice Requires="wps">
            <w:drawing>
              <wp:anchor distT="0" distB="0" distL="114300" distR="114300" simplePos="0" relativeHeight="251659264" behindDoc="0" locked="0" layoutInCell="1" allowOverlap="1" wp14:anchorId="1432CCE6" wp14:editId="7BEB62FA">
                <wp:simplePos x="0" y="0"/>
                <wp:positionH relativeFrom="margin">
                  <wp:posOffset>1722755</wp:posOffset>
                </wp:positionH>
                <wp:positionV relativeFrom="paragraph">
                  <wp:posOffset>91440</wp:posOffset>
                </wp:positionV>
                <wp:extent cx="21621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1621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5CDEAD" id="Straight Connector 5"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135.65pt,7.2pt" to="305.9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" strokecolor="black [3213]" strokeweight="1.5pt">
                <w10:wrap anchorx="margin"/>
              </v:line>
            </w:pict>
          </mc:Fallback>
        </mc:AlternateContent>
      </w:r>
      <w:r w:rsidRPr="001C3205">
        <w:rPr>
          <w:b/>
        </w:rPr>
        <w:t>Tenderer Score</w:t>
      </w:r>
      <w:r>
        <w:t xml:space="preserve"> =</w:t>
      </w:r>
    </w:p>
    <w:p w14:paraId="126A545A" w14:textId="77777777" w:rsidR="000827BD" w:rsidRDefault="000827BD" w:rsidP="000827BD">
      <w:pPr>
        <w:spacing w:line="240" w:lineRule="auto"/>
        <w:ind w:left="2160" w:firstLine="720"/>
      </w:pPr>
      <w:r>
        <w:t xml:space="preserve">      Sum Tendered by Tenderer</w:t>
      </w:r>
    </w:p>
    <w:p w14:paraId="3D072635" w14:textId="77777777" w:rsidR="00204A1B" w:rsidRDefault="00204A1B" w:rsidP="007B0EEA">
      <w:pPr>
        <w:spacing w:after="160"/>
        <w:rPr>
          <w:rFonts w:asciiTheme="minorHAnsi" w:hAnsiTheme="minorHAnsi" w:cstheme="minorHAnsi"/>
        </w:rPr>
      </w:pPr>
    </w:p>
    <w:p w14:paraId="46C83354" w14:textId="322D9A48" w:rsidR="007B0EEA" w:rsidRDefault="007B0EEA" w:rsidP="006E09B5">
      <w:pPr>
        <w:spacing w:after="160"/>
        <w:rPr>
          <w:rFonts w:asciiTheme="minorHAnsi" w:hAnsiTheme="minorHAnsi" w:cstheme="minorHAnsi"/>
        </w:rPr>
      </w:pPr>
    </w:p>
    <w:p w14:paraId="49C288D6" w14:textId="77777777" w:rsidR="007B0EEA" w:rsidRDefault="007B0EEA" w:rsidP="007B0EEA">
      <w:pPr>
        <w:spacing w:after="0"/>
        <w:ind w:left="720" w:hanging="720"/>
        <w:rPr>
          <w:rFonts w:asciiTheme="minorHAnsi" w:hAnsiTheme="minorHAnsi" w:cstheme="minorHAnsi"/>
          <w:b/>
          <w:bCs/>
        </w:rPr>
      </w:pPr>
      <w:r w:rsidRPr="007B0EEA">
        <w:rPr>
          <w:rFonts w:asciiTheme="minorHAnsi" w:hAnsiTheme="minorHAnsi" w:cstheme="minorHAnsi"/>
          <w:b/>
          <w:bCs/>
        </w:rPr>
        <w:t>3.4</w:t>
      </w:r>
      <w:r w:rsidRPr="007B0EEA">
        <w:rPr>
          <w:rFonts w:asciiTheme="minorHAnsi" w:hAnsiTheme="minorHAnsi" w:cstheme="minorHAnsi"/>
          <w:b/>
          <w:bCs/>
        </w:rPr>
        <w:tab/>
        <w:t xml:space="preserve">Notification to Un-successful Tenderers </w:t>
      </w:r>
    </w:p>
    <w:p w14:paraId="0F6407D0" w14:textId="77777777" w:rsidR="007B0EEA" w:rsidRPr="007B0EEA" w:rsidRDefault="007B0EEA" w:rsidP="007B0EEA">
      <w:pPr>
        <w:spacing w:after="0"/>
        <w:ind w:left="720" w:hanging="720"/>
        <w:rPr>
          <w:rFonts w:asciiTheme="minorHAnsi" w:hAnsiTheme="minorHAnsi" w:cstheme="minorHAnsi"/>
          <w:b/>
          <w:bCs/>
        </w:rPr>
      </w:pPr>
    </w:p>
    <w:p w14:paraId="124DCD58" w14:textId="7308C6FE" w:rsidR="0076473C" w:rsidRPr="00F62D40" w:rsidRDefault="007B0EEA" w:rsidP="00E85312">
      <w:pPr>
        <w:spacing w:after="0"/>
        <w:ind w:left="720" w:hanging="720"/>
        <w:rPr>
          <w:rFonts w:asciiTheme="minorHAnsi" w:hAnsiTheme="minorHAnsi" w:cstheme="minorHAnsi"/>
        </w:rPr>
      </w:pPr>
      <w:r w:rsidRPr="007B0EEA">
        <w:rPr>
          <w:rFonts w:asciiTheme="minorHAnsi" w:hAnsiTheme="minorHAnsi" w:cstheme="minorHAnsi"/>
        </w:rPr>
        <w:t>3.4.1</w:t>
      </w:r>
      <w:r w:rsidRPr="007B0EEA">
        <w:rPr>
          <w:rFonts w:asciiTheme="minorHAnsi" w:hAnsiTheme="minorHAnsi" w:cstheme="minorHAnsi"/>
        </w:rPr>
        <w:tab/>
        <w:t>Tenderers should note that the Contracting Authority may, when notifying unsuccessful Tenderers of the results of this procurement competition, include the scores obtained by the Tenderer concerned and the scores obtained by the preferred bidder in respect of each award criterion assessed by the Contracting Authority.</w:t>
      </w:r>
    </w:p>
    <w:p w14:paraId="59C5B0E0" w14:textId="77777777" w:rsidR="00746BB8" w:rsidRDefault="00746BB8" w:rsidP="00CC4C0D">
      <w:pPr>
        <w:spacing w:after="0"/>
        <w:jc w:val="both"/>
        <w:rPr>
          <w:rFonts w:asciiTheme="minorHAnsi" w:hAnsiTheme="minorHAnsi" w:cstheme="minorHAnsi"/>
          <w:b/>
          <w:bCs/>
          <w:sz w:val="24"/>
          <w:szCs w:val="24"/>
        </w:rPr>
      </w:pPr>
    </w:p>
    <w:p w14:paraId="05DE7B5A" w14:textId="77777777" w:rsidR="007B0EEA" w:rsidRPr="007B0EEA" w:rsidRDefault="007B0EEA" w:rsidP="007B0EEA">
      <w:pPr>
        <w:spacing w:after="0"/>
        <w:ind w:left="720" w:hanging="720"/>
        <w:rPr>
          <w:rFonts w:asciiTheme="minorHAnsi" w:hAnsiTheme="minorHAnsi" w:cstheme="minorHAnsi"/>
          <w:b/>
          <w:bCs/>
        </w:rPr>
      </w:pPr>
      <w:r w:rsidRPr="007B0EEA">
        <w:rPr>
          <w:rFonts w:asciiTheme="minorHAnsi" w:hAnsiTheme="minorHAnsi" w:cstheme="minorHAnsi"/>
          <w:b/>
          <w:bCs/>
        </w:rPr>
        <w:t>3.6</w:t>
      </w:r>
      <w:r w:rsidRPr="007B0EEA">
        <w:rPr>
          <w:rFonts w:asciiTheme="minorHAnsi" w:hAnsiTheme="minorHAnsi" w:cstheme="minorHAnsi"/>
          <w:b/>
          <w:bCs/>
        </w:rPr>
        <w:tab/>
        <w:t xml:space="preserve">Contract Award Criteria </w:t>
      </w:r>
    </w:p>
    <w:p w14:paraId="35FF97E9" w14:textId="77777777" w:rsidR="007B0EEA" w:rsidRDefault="007B0EEA" w:rsidP="00CC4C0D">
      <w:pPr>
        <w:spacing w:after="0"/>
        <w:jc w:val="both"/>
        <w:rPr>
          <w:rFonts w:asciiTheme="minorHAnsi" w:hAnsiTheme="minorHAnsi" w:cstheme="minorHAnsi"/>
          <w:b/>
          <w:bCs/>
          <w:sz w:val="24"/>
          <w:szCs w:val="24"/>
        </w:rPr>
      </w:pPr>
    </w:p>
    <w:p w14:paraId="3526E92A" w14:textId="65F742AC" w:rsidR="00CC4C0D" w:rsidRPr="00CC4C0D" w:rsidRDefault="00CC4C0D" w:rsidP="00CC4C0D">
      <w:pPr>
        <w:spacing w:after="0"/>
        <w:jc w:val="both"/>
        <w:rPr>
          <w:rFonts w:asciiTheme="minorHAnsi" w:hAnsiTheme="minorHAnsi" w:cstheme="minorHAnsi"/>
          <w:b/>
          <w:bCs/>
          <w:sz w:val="24"/>
          <w:szCs w:val="24"/>
        </w:rPr>
      </w:pPr>
      <w:r w:rsidRPr="00CC4C0D">
        <w:rPr>
          <w:rFonts w:asciiTheme="minorHAnsi" w:hAnsiTheme="minorHAnsi" w:cstheme="minorHAnsi"/>
          <w:b/>
          <w:bCs/>
          <w:sz w:val="24"/>
          <w:szCs w:val="24"/>
        </w:rPr>
        <w:t>Evaluation Matrix</w:t>
      </w:r>
    </w:p>
    <w:p w14:paraId="4981DFDF" w14:textId="507AD356" w:rsidR="00CC4C0D" w:rsidRDefault="00CC4C0D" w:rsidP="0085641B">
      <w:pPr>
        <w:spacing w:after="0"/>
        <w:jc w:val="both"/>
        <w:rPr>
          <w:rFonts w:asciiTheme="minorHAnsi" w:hAnsiTheme="minorHAnsi" w:cstheme="minorHAnsi"/>
        </w:rPr>
      </w:pPr>
      <w:r w:rsidRPr="00EB53C6">
        <w:rPr>
          <w:rFonts w:cstheme="minorHAnsi"/>
        </w:rPr>
        <w:t xml:space="preserve">Tenders will be evaluated under the criteria listed below and tender submissions should specially reference this Award Criteria. </w:t>
      </w:r>
      <w:r w:rsidR="0085641B">
        <w:rPr>
          <w:rFonts w:cstheme="minorHAnsi"/>
        </w:rPr>
        <w:t xml:space="preserve"> </w:t>
      </w:r>
      <w:r w:rsidRPr="00EB53C6">
        <w:rPr>
          <w:rFonts w:cstheme="minorHAnsi"/>
        </w:rPr>
        <w:t xml:space="preserve">Totals for all the criteria will then be added together and the Contract awarded to the highest scoring tender. </w:t>
      </w:r>
    </w:p>
    <w:p w14:paraId="23AE11C2" w14:textId="77777777" w:rsidR="00CC4C0D" w:rsidRDefault="00CC4C0D">
      <w:pPr>
        <w:spacing w:after="0" w:line="240" w:lineRule="auto"/>
        <w:rPr>
          <w:rFonts w:asciiTheme="minorHAnsi" w:hAnsiTheme="minorHAnsi" w:cstheme="minorHAnsi"/>
        </w:rPr>
      </w:pPr>
    </w:p>
    <w:tbl>
      <w:tblPr>
        <w:tblStyle w:val="TableGrid"/>
        <w:tblW w:w="0" w:type="auto"/>
        <w:tblLook w:val="04A0" w:firstRow="1" w:lastRow="0" w:firstColumn="1" w:lastColumn="0" w:noHBand="0" w:noVBand="1"/>
      </w:tblPr>
      <w:tblGrid>
        <w:gridCol w:w="6396"/>
        <w:gridCol w:w="1425"/>
        <w:gridCol w:w="1195"/>
      </w:tblGrid>
      <w:tr w:rsidR="00204A1B" w:rsidRPr="00583415" w14:paraId="5FB36273" w14:textId="187D776B" w:rsidTr="00150476">
        <w:trPr>
          <w:trHeight w:val="147"/>
        </w:trPr>
        <w:tc>
          <w:tcPr>
            <w:tcW w:w="6396" w:type="dxa"/>
            <w:shd w:val="clear" w:color="auto" w:fill="943634" w:themeFill="accent2" w:themeFillShade="BF"/>
          </w:tcPr>
          <w:p w14:paraId="084074B0" w14:textId="2428AAD3" w:rsidR="00204A1B" w:rsidRPr="00583415" w:rsidRDefault="00204A1B" w:rsidP="00204A1B">
            <w:pPr>
              <w:spacing w:after="0" w:line="240" w:lineRule="auto"/>
              <w:rPr>
                <w:rFonts w:asciiTheme="minorHAnsi" w:hAnsiTheme="minorHAnsi" w:cstheme="minorHAnsi"/>
                <w:b/>
                <w:bCs/>
                <w:color w:val="FFFFFF" w:themeColor="background1"/>
              </w:rPr>
            </w:pPr>
            <w:r w:rsidRPr="00583415">
              <w:rPr>
                <w:rFonts w:asciiTheme="minorHAnsi" w:hAnsiTheme="minorHAnsi" w:cstheme="minorHAnsi"/>
                <w:b/>
                <w:bCs/>
                <w:color w:val="FFFFFF" w:themeColor="background1"/>
              </w:rPr>
              <w:t>Evaluation Criteria</w:t>
            </w:r>
          </w:p>
        </w:tc>
        <w:tc>
          <w:tcPr>
            <w:tcW w:w="1425" w:type="dxa"/>
            <w:shd w:val="clear" w:color="auto" w:fill="943634" w:themeFill="accent2" w:themeFillShade="BF"/>
          </w:tcPr>
          <w:p w14:paraId="2BC92C40" w14:textId="2C362588" w:rsidR="00204A1B" w:rsidRPr="00583415" w:rsidRDefault="00204A1B" w:rsidP="00204A1B">
            <w:pPr>
              <w:spacing w:after="0" w:line="240" w:lineRule="auto"/>
              <w:rPr>
                <w:rFonts w:asciiTheme="minorHAnsi" w:hAnsiTheme="minorHAnsi" w:cstheme="minorHAnsi"/>
                <w:b/>
                <w:bCs/>
                <w:color w:val="FFFFFF" w:themeColor="background1"/>
              </w:rPr>
            </w:pPr>
            <w:r w:rsidRPr="00583415">
              <w:rPr>
                <w:rFonts w:cs="Calibri"/>
                <w:b/>
                <w:color w:val="FFFFFF" w:themeColor="background1"/>
              </w:rPr>
              <w:t>Min Score Required</w:t>
            </w:r>
          </w:p>
        </w:tc>
        <w:tc>
          <w:tcPr>
            <w:tcW w:w="1195" w:type="dxa"/>
            <w:shd w:val="clear" w:color="auto" w:fill="943634" w:themeFill="accent2" w:themeFillShade="BF"/>
          </w:tcPr>
          <w:p w14:paraId="205B098F" w14:textId="344AAEF2" w:rsidR="00204A1B" w:rsidRPr="00583415" w:rsidRDefault="00204A1B" w:rsidP="00204A1B">
            <w:pPr>
              <w:spacing w:after="0" w:line="240" w:lineRule="auto"/>
              <w:rPr>
                <w:rFonts w:asciiTheme="minorHAnsi" w:hAnsiTheme="minorHAnsi" w:cstheme="minorHAnsi"/>
                <w:b/>
                <w:bCs/>
                <w:color w:val="FFFFFF" w:themeColor="background1"/>
              </w:rPr>
            </w:pPr>
            <w:r w:rsidRPr="00583415">
              <w:rPr>
                <w:rFonts w:cs="Calibri"/>
                <w:b/>
                <w:color w:val="FFFFFF" w:themeColor="background1"/>
              </w:rPr>
              <w:t>Max Score</w:t>
            </w:r>
          </w:p>
        </w:tc>
      </w:tr>
      <w:tr w:rsidR="00204A1B" w14:paraId="0BB819C4" w14:textId="34FCB99D" w:rsidTr="00150476">
        <w:tc>
          <w:tcPr>
            <w:tcW w:w="6396" w:type="dxa"/>
          </w:tcPr>
          <w:p w14:paraId="29DFA5FD" w14:textId="77777777" w:rsidR="00A85DD4" w:rsidRDefault="00A85DD4" w:rsidP="00A85DD4">
            <w:pPr>
              <w:jc w:val="both"/>
              <w:rPr>
                <w:rFonts w:asciiTheme="minorHAnsi" w:hAnsiTheme="minorHAnsi" w:cstheme="minorHAnsi"/>
                <w:b/>
                <w:bCs/>
                <w:lang w:val="en-GB"/>
              </w:rPr>
            </w:pPr>
          </w:p>
          <w:p w14:paraId="1BE008F3" w14:textId="2F9CB52F" w:rsidR="00204A1B" w:rsidRDefault="00A85DD4" w:rsidP="00A85DD4">
            <w:pPr>
              <w:jc w:val="both"/>
              <w:rPr>
                <w:rFonts w:asciiTheme="minorHAnsi" w:hAnsiTheme="minorHAnsi" w:cstheme="minorHAnsi"/>
              </w:rPr>
            </w:pPr>
            <w:r w:rsidRPr="006E09B5">
              <w:rPr>
                <w:rFonts w:asciiTheme="minorHAnsi" w:hAnsiTheme="minorHAnsi" w:cstheme="minorHAnsi"/>
                <w:b/>
                <w:bCs/>
                <w:lang w:val="en-GB"/>
              </w:rPr>
              <w:t>Quality and Scope of Healthcare Coverage</w:t>
            </w:r>
          </w:p>
        </w:tc>
        <w:tc>
          <w:tcPr>
            <w:tcW w:w="1425" w:type="dxa"/>
          </w:tcPr>
          <w:p w14:paraId="159FCB8A" w14:textId="77777777" w:rsidR="006D2B40" w:rsidRDefault="006D2B40" w:rsidP="00A85DD4">
            <w:pPr>
              <w:spacing w:after="0" w:line="240" w:lineRule="auto"/>
              <w:rPr>
                <w:rFonts w:asciiTheme="minorHAnsi" w:hAnsiTheme="minorHAnsi" w:cstheme="minorHAnsi"/>
              </w:rPr>
            </w:pPr>
          </w:p>
          <w:p w14:paraId="519B6261" w14:textId="77777777" w:rsidR="006D2B40" w:rsidRDefault="006D2B40" w:rsidP="00CC4C0D">
            <w:pPr>
              <w:spacing w:after="0" w:line="240" w:lineRule="auto"/>
              <w:jc w:val="center"/>
              <w:rPr>
                <w:rFonts w:asciiTheme="minorHAnsi" w:hAnsiTheme="minorHAnsi" w:cstheme="minorHAnsi"/>
              </w:rPr>
            </w:pPr>
          </w:p>
          <w:p w14:paraId="7CC42478" w14:textId="0E172EE4" w:rsidR="00204A1B" w:rsidRDefault="000827BD" w:rsidP="00CC4C0D">
            <w:pPr>
              <w:spacing w:after="0" w:line="240" w:lineRule="auto"/>
              <w:jc w:val="center"/>
              <w:rPr>
                <w:rFonts w:asciiTheme="minorHAnsi" w:hAnsiTheme="minorHAnsi" w:cstheme="minorHAnsi"/>
              </w:rPr>
            </w:pPr>
            <w:r>
              <w:rPr>
                <w:rFonts w:asciiTheme="minorHAnsi" w:hAnsiTheme="minorHAnsi" w:cstheme="minorHAnsi"/>
              </w:rPr>
              <w:t>2,400</w:t>
            </w:r>
          </w:p>
        </w:tc>
        <w:tc>
          <w:tcPr>
            <w:tcW w:w="1195" w:type="dxa"/>
          </w:tcPr>
          <w:p w14:paraId="49FC4D1A" w14:textId="77777777" w:rsidR="006D2B40" w:rsidRPr="002676DD" w:rsidRDefault="006D2B40" w:rsidP="00A85DD4">
            <w:pPr>
              <w:spacing w:after="0" w:line="240" w:lineRule="auto"/>
              <w:rPr>
                <w:rFonts w:asciiTheme="minorHAnsi" w:hAnsiTheme="minorHAnsi" w:cstheme="minorHAnsi"/>
              </w:rPr>
            </w:pPr>
          </w:p>
          <w:p w14:paraId="3D448580" w14:textId="77777777" w:rsidR="006D2B40" w:rsidRPr="002676DD" w:rsidRDefault="006D2B40" w:rsidP="00CC4C0D">
            <w:pPr>
              <w:spacing w:after="0" w:line="240" w:lineRule="auto"/>
              <w:jc w:val="center"/>
              <w:rPr>
                <w:rFonts w:asciiTheme="minorHAnsi" w:hAnsiTheme="minorHAnsi" w:cstheme="minorHAnsi"/>
              </w:rPr>
            </w:pPr>
          </w:p>
          <w:p w14:paraId="5E697C06" w14:textId="511D716A" w:rsidR="00204A1B" w:rsidRPr="002676DD" w:rsidRDefault="000827BD" w:rsidP="00CC4C0D">
            <w:pPr>
              <w:spacing w:after="0" w:line="240" w:lineRule="auto"/>
              <w:jc w:val="center"/>
              <w:rPr>
                <w:rFonts w:asciiTheme="minorHAnsi" w:hAnsiTheme="minorHAnsi" w:cstheme="minorHAnsi"/>
              </w:rPr>
            </w:pPr>
            <w:r w:rsidRPr="002676DD">
              <w:rPr>
                <w:rFonts w:asciiTheme="minorHAnsi" w:hAnsiTheme="minorHAnsi" w:cstheme="minorHAnsi"/>
              </w:rPr>
              <w:t>4,000</w:t>
            </w:r>
          </w:p>
        </w:tc>
      </w:tr>
      <w:tr w:rsidR="00204A1B" w14:paraId="3E66086D" w14:textId="0FC7D0AB" w:rsidTr="00150476">
        <w:tc>
          <w:tcPr>
            <w:tcW w:w="6396" w:type="dxa"/>
          </w:tcPr>
          <w:p w14:paraId="1DC7FD7E" w14:textId="77777777" w:rsidR="00A85DD4" w:rsidRDefault="00A85DD4" w:rsidP="00A85DD4">
            <w:pPr>
              <w:spacing w:after="0" w:line="240" w:lineRule="auto"/>
              <w:rPr>
                <w:rFonts w:asciiTheme="minorHAnsi" w:hAnsiTheme="minorHAnsi" w:cstheme="minorHAnsi"/>
                <w:b/>
                <w:bCs/>
                <w:lang w:val="en-GB"/>
              </w:rPr>
            </w:pPr>
          </w:p>
          <w:p w14:paraId="748CC01A" w14:textId="77777777" w:rsidR="00204A1B" w:rsidRDefault="006E09B5" w:rsidP="00A85DD4">
            <w:pPr>
              <w:spacing w:after="0" w:line="240" w:lineRule="auto"/>
              <w:rPr>
                <w:rFonts w:asciiTheme="minorHAnsi" w:hAnsiTheme="minorHAnsi" w:cstheme="minorHAnsi"/>
                <w:b/>
                <w:bCs/>
                <w:lang w:val="en-GB"/>
              </w:rPr>
            </w:pPr>
            <w:r w:rsidRPr="006E09B5">
              <w:rPr>
                <w:rFonts w:asciiTheme="minorHAnsi" w:hAnsiTheme="minorHAnsi" w:cstheme="minorHAnsi"/>
                <w:b/>
                <w:bCs/>
                <w:lang w:val="en-GB"/>
              </w:rPr>
              <w:t>Organisational Capability and Relevant Experience</w:t>
            </w:r>
          </w:p>
          <w:p w14:paraId="1533A27C" w14:textId="03EFB38E" w:rsidR="00A85DD4" w:rsidRPr="00A85DD4" w:rsidRDefault="00A85DD4" w:rsidP="00A85DD4">
            <w:pPr>
              <w:spacing w:after="0" w:line="240" w:lineRule="auto"/>
              <w:rPr>
                <w:rFonts w:asciiTheme="minorHAnsi" w:hAnsiTheme="minorHAnsi" w:cstheme="minorHAnsi"/>
                <w:b/>
                <w:bCs/>
                <w:lang w:val="en-GB"/>
              </w:rPr>
            </w:pPr>
          </w:p>
        </w:tc>
        <w:tc>
          <w:tcPr>
            <w:tcW w:w="1425" w:type="dxa"/>
          </w:tcPr>
          <w:p w14:paraId="5FDD2502" w14:textId="77777777" w:rsidR="00204A1B" w:rsidRDefault="00204A1B" w:rsidP="00A85DD4">
            <w:pPr>
              <w:spacing w:after="0" w:line="240" w:lineRule="auto"/>
              <w:rPr>
                <w:rFonts w:asciiTheme="minorHAnsi" w:hAnsiTheme="minorHAnsi" w:cstheme="minorHAnsi"/>
              </w:rPr>
            </w:pPr>
          </w:p>
          <w:p w14:paraId="78ED3062" w14:textId="55687E96" w:rsidR="00204A1B" w:rsidRDefault="000827BD" w:rsidP="00CC4C0D">
            <w:pPr>
              <w:spacing w:after="0" w:line="240" w:lineRule="auto"/>
              <w:jc w:val="center"/>
              <w:rPr>
                <w:rFonts w:asciiTheme="minorHAnsi" w:hAnsiTheme="minorHAnsi" w:cstheme="minorHAnsi"/>
              </w:rPr>
            </w:pPr>
            <w:r>
              <w:rPr>
                <w:rFonts w:asciiTheme="minorHAnsi" w:hAnsiTheme="minorHAnsi" w:cstheme="minorHAnsi"/>
              </w:rPr>
              <w:t>600</w:t>
            </w:r>
          </w:p>
        </w:tc>
        <w:tc>
          <w:tcPr>
            <w:tcW w:w="1195" w:type="dxa"/>
          </w:tcPr>
          <w:p w14:paraId="73FA6BB8" w14:textId="77777777" w:rsidR="00204A1B" w:rsidRPr="002676DD" w:rsidRDefault="00204A1B" w:rsidP="00A85DD4">
            <w:pPr>
              <w:spacing w:after="0" w:line="240" w:lineRule="auto"/>
              <w:rPr>
                <w:rFonts w:asciiTheme="minorHAnsi" w:hAnsiTheme="minorHAnsi" w:cstheme="minorHAnsi"/>
              </w:rPr>
            </w:pPr>
          </w:p>
          <w:p w14:paraId="7F9CE577" w14:textId="55434AB3" w:rsidR="00204A1B" w:rsidRPr="002676DD" w:rsidRDefault="000827BD" w:rsidP="00204A1B">
            <w:pPr>
              <w:spacing w:after="0" w:line="240" w:lineRule="auto"/>
              <w:jc w:val="center"/>
              <w:rPr>
                <w:rFonts w:asciiTheme="minorHAnsi" w:hAnsiTheme="minorHAnsi" w:cstheme="minorHAnsi"/>
              </w:rPr>
            </w:pPr>
            <w:r w:rsidRPr="002676DD">
              <w:rPr>
                <w:rFonts w:asciiTheme="minorHAnsi" w:hAnsiTheme="minorHAnsi" w:cstheme="minorHAnsi"/>
              </w:rPr>
              <w:t>1</w:t>
            </w:r>
            <w:r w:rsidR="00204A1B" w:rsidRPr="002676DD">
              <w:rPr>
                <w:rFonts w:asciiTheme="minorHAnsi" w:hAnsiTheme="minorHAnsi" w:cstheme="minorHAnsi"/>
              </w:rPr>
              <w:t>,000</w:t>
            </w:r>
          </w:p>
        </w:tc>
      </w:tr>
      <w:tr w:rsidR="000827BD" w14:paraId="530AD1C4" w14:textId="411C1305" w:rsidTr="00150476">
        <w:tc>
          <w:tcPr>
            <w:tcW w:w="6396" w:type="dxa"/>
          </w:tcPr>
          <w:p w14:paraId="4D49D45E" w14:textId="77777777" w:rsidR="000827BD" w:rsidRDefault="000827BD" w:rsidP="000827BD">
            <w:pPr>
              <w:rPr>
                <w:b/>
                <w:bCs/>
                <w:lang w:val="en-GB"/>
              </w:rPr>
            </w:pPr>
          </w:p>
          <w:p w14:paraId="4885AAC6" w14:textId="77777777" w:rsidR="000827BD" w:rsidRDefault="000827BD" w:rsidP="000827BD">
            <w:pPr>
              <w:rPr>
                <w:b/>
                <w:bCs/>
                <w:lang w:val="en-GB"/>
              </w:rPr>
            </w:pPr>
            <w:r w:rsidRPr="00150476">
              <w:rPr>
                <w:b/>
                <w:bCs/>
                <w:lang w:val="en-GB"/>
              </w:rPr>
              <w:t>Account Management, Service Delivery and Claims Administration</w:t>
            </w:r>
          </w:p>
          <w:p w14:paraId="7EC20EBC" w14:textId="2172D45E" w:rsidR="000827BD" w:rsidRPr="00A85DD4" w:rsidRDefault="000827BD" w:rsidP="000827BD">
            <w:pPr>
              <w:rPr>
                <w:b/>
                <w:bCs/>
                <w:lang w:val="en-GB"/>
              </w:rPr>
            </w:pPr>
          </w:p>
        </w:tc>
        <w:tc>
          <w:tcPr>
            <w:tcW w:w="1425" w:type="dxa"/>
          </w:tcPr>
          <w:p w14:paraId="29358385" w14:textId="77777777" w:rsidR="000827BD" w:rsidRDefault="000827BD" w:rsidP="000827BD">
            <w:pPr>
              <w:spacing w:after="0" w:line="240" w:lineRule="auto"/>
              <w:rPr>
                <w:rFonts w:asciiTheme="minorHAnsi" w:hAnsiTheme="minorHAnsi" w:cstheme="minorHAnsi"/>
              </w:rPr>
            </w:pPr>
          </w:p>
          <w:p w14:paraId="2EEE91A4" w14:textId="77777777" w:rsidR="000827BD" w:rsidRDefault="000827BD" w:rsidP="000827BD">
            <w:pPr>
              <w:spacing w:after="0" w:line="240" w:lineRule="auto"/>
              <w:jc w:val="center"/>
              <w:rPr>
                <w:rFonts w:asciiTheme="minorHAnsi" w:hAnsiTheme="minorHAnsi" w:cstheme="minorHAnsi"/>
              </w:rPr>
            </w:pPr>
          </w:p>
          <w:p w14:paraId="75BC475E" w14:textId="289F3AE5" w:rsidR="000827BD" w:rsidRDefault="00AA3C26" w:rsidP="000827BD">
            <w:pPr>
              <w:spacing w:after="0" w:line="240" w:lineRule="auto"/>
              <w:jc w:val="center"/>
              <w:rPr>
                <w:rFonts w:asciiTheme="minorHAnsi" w:hAnsiTheme="minorHAnsi" w:cstheme="minorHAnsi"/>
              </w:rPr>
            </w:pPr>
            <w:r>
              <w:rPr>
                <w:rFonts w:asciiTheme="minorHAnsi" w:hAnsiTheme="minorHAnsi" w:cstheme="minorHAnsi"/>
              </w:rPr>
              <w:t>450</w:t>
            </w:r>
          </w:p>
        </w:tc>
        <w:tc>
          <w:tcPr>
            <w:tcW w:w="1195" w:type="dxa"/>
          </w:tcPr>
          <w:p w14:paraId="62901125" w14:textId="77777777" w:rsidR="000827BD" w:rsidRPr="002676DD" w:rsidRDefault="000827BD" w:rsidP="000827BD">
            <w:pPr>
              <w:spacing w:after="0" w:line="240" w:lineRule="auto"/>
              <w:rPr>
                <w:rFonts w:asciiTheme="minorHAnsi" w:hAnsiTheme="minorHAnsi" w:cstheme="minorHAnsi"/>
              </w:rPr>
            </w:pPr>
          </w:p>
          <w:p w14:paraId="2BF61270" w14:textId="77777777" w:rsidR="000827BD" w:rsidRPr="002676DD" w:rsidRDefault="000827BD" w:rsidP="000827BD">
            <w:pPr>
              <w:spacing w:after="0" w:line="240" w:lineRule="auto"/>
              <w:jc w:val="center"/>
              <w:rPr>
                <w:rFonts w:asciiTheme="minorHAnsi" w:hAnsiTheme="minorHAnsi" w:cstheme="minorHAnsi"/>
              </w:rPr>
            </w:pPr>
          </w:p>
          <w:p w14:paraId="6D128C58" w14:textId="551B34DA" w:rsidR="000827BD" w:rsidRPr="002676DD" w:rsidRDefault="002676DD" w:rsidP="000827BD">
            <w:pPr>
              <w:spacing w:after="0" w:line="240" w:lineRule="auto"/>
              <w:jc w:val="center"/>
              <w:rPr>
                <w:rFonts w:asciiTheme="minorHAnsi" w:hAnsiTheme="minorHAnsi" w:cstheme="minorHAnsi"/>
              </w:rPr>
            </w:pPr>
            <w:r w:rsidRPr="002676DD">
              <w:rPr>
                <w:rFonts w:asciiTheme="minorHAnsi" w:hAnsiTheme="minorHAnsi" w:cstheme="minorHAnsi"/>
              </w:rPr>
              <w:t>750</w:t>
            </w:r>
          </w:p>
        </w:tc>
      </w:tr>
      <w:tr w:rsidR="000827BD" w14:paraId="1285FB5B" w14:textId="77777777" w:rsidTr="00150476">
        <w:tc>
          <w:tcPr>
            <w:tcW w:w="6396" w:type="dxa"/>
          </w:tcPr>
          <w:p w14:paraId="52A4F0CE" w14:textId="77777777" w:rsidR="000827BD" w:rsidRDefault="000827BD" w:rsidP="000827BD">
            <w:pPr>
              <w:rPr>
                <w:b/>
                <w:bCs/>
                <w:lang w:val="en-GB"/>
              </w:rPr>
            </w:pPr>
          </w:p>
          <w:p w14:paraId="1A3BA059" w14:textId="7C8342C1" w:rsidR="000827BD" w:rsidRDefault="000827BD" w:rsidP="000827BD">
            <w:pPr>
              <w:rPr>
                <w:b/>
                <w:bCs/>
                <w:lang w:val="en-GB"/>
              </w:rPr>
            </w:pPr>
            <w:r w:rsidRPr="00150476">
              <w:rPr>
                <w:b/>
                <w:bCs/>
                <w:lang w:val="en-GB"/>
              </w:rPr>
              <w:t>Added Value Services and Wider Employee Benefits</w:t>
            </w:r>
          </w:p>
          <w:p w14:paraId="2924F594" w14:textId="77768C2B" w:rsidR="000827BD" w:rsidRPr="00150476" w:rsidRDefault="000827BD" w:rsidP="000827BD">
            <w:pPr>
              <w:rPr>
                <w:b/>
                <w:bCs/>
                <w:lang w:val="en-GB"/>
              </w:rPr>
            </w:pPr>
          </w:p>
        </w:tc>
        <w:tc>
          <w:tcPr>
            <w:tcW w:w="1425" w:type="dxa"/>
          </w:tcPr>
          <w:p w14:paraId="0CC9B171" w14:textId="77777777" w:rsidR="000827BD" w:rsidRDefault="000827BD" w:rsidP="000827BD">
            <w:pPr>
              <w:spacing w:after="0" w:line="240" w:lineRule="auto"/>
              <w:rPr>
                <w:rFonts w:asciiTheme="minorHAnsi" w:hAnsiTheme="minorHAnsi" w:cstheme="minorHAnsi"/>
              </w:rPr>
            </w:pPr>
          </w:p>
          <w:p w14:paraId="30A8F6B9" w14:textId="77777777" w:rsidR="000827BD" w:rsidRDefault="000827BD" w:rsidP="000827BD">
            <w:pPr>
              <w:spacing w:after="0" w:line="240" w:lineRule="auto"/>
              <w:jc w:val="center"/>
              <w:rPr>
                <w:rFonts w:asciiTheme="minorHAnsi" w:hAnsiTheme="minorHAnsi" w:cstheme="minorHAnsi"/>
              </w:rPr>
            </w:pPr>
          </w:p>
          <w:p w14:paraId="09EDE7DD" w14:textId="5D0DD34C" w:rsidR="000827BD" w:rsidRDefault="000827BD" w:rsidP="000827BD">
            <w:pPr>
              <w:spacing w:after="0" w:line="240" w:lineRule="auto"/>
              <w:jc w:val="center"/>
              <w:rPr>
                <w:rFonts w:asciiTheme="minorHAnsi" w:hAnsiTheme="minorHAnsi" w:cstheme="minorHAnsi"/>
              </w:rPr>
            </w:pPr>
            <w:r>
              <w:rPr>
                <w:rFonts w:asciiTheme="minorHAnsi" w:hAnsiTheme="minorHAnsi" w:cstheme="minorHAnsi"/>
              </w:rPr>
              <w:t>600</w:t>
            </w:r>
          </w:p>
        </w:tc>
        <w:tc>
          <w:tcPr>
            <w:tcW w:w="1195" w:type="dxa"/>
          </w:tcPr>
          <w:p w14:paraId="766FFE5F" w14:textId="77777777" w:rsidR="000827BD" w:rsidRPr="002676DD" w:rsidRDefault="000827BD" w:rsidP="000827BD">
            <w:pPr>
              <w:spacing w:after="0" w:line="240" w:lineRule="auto"/>
              <w:rPr>
                <w:rFonts w:asciiTheme="minorHAnsi" w:hAnsiTheme="minorHAnsi" w:cstheme="minorHAnsi"/>
              </w:rPr>
            </w:pPr>
          </w:p>
          <w:p w14:paraId="417E74B4" w14:textId="77777777" w:rsidR="000827BD" w:rsidRPr="002676DD" w:rsidRDefault="000827BD" w:rsidP="000827BD">
            <w:pPr>
              <w:spacing w:after="0" w:line="240" w:lineRule="auto"/>
              <w:jc w:val="center"/>
              <w:rPr>
                <w:rFonts w:asciiTheme="minorHAnsi" w:hAnsiTheme="minorHAnsi" w:cstheme="minorHAnsi"/>
              </w:rPr>
            </w:pPr>
          </w:p>
          <w:p w14:paraId="06E4CC80" w14:textId="2B4FF056" w:rsidR="000827BD" w:rsidRPr="002676DD" w:rsidRDefault="000827BD" w:rsidP="000827BD">
            <w:pPr>
              <w:spacing w:after="0" w:line="240" w:lineRule="auto"/>
              <w:jc w:val="center"/>
              <w:rPr>
                <w:rFonts w:asciiTheme="minorHAnsi" w:hAnsiTheme="minorHAnsi" w:cstheme="minorHAnsi"/>
              </w:rPr>
            </w:pPr>
            <w:r w:rsidRPr="002676DD">
              <w:rPr>
                <w:rFonts w:asciiTheme="minorHAnsi" w:hAnsiTheme="minorHAnsi" w:cstheme="minorHAnsi"/>
              </w:rPr>
              <w:t>1,000</w:t>
            </w:r>
          </w:p>
        </w:tc>
      </w:tr>
      <w:tr w:rsidR="000827BD" w14:paraId="7CCC97EE" w14:textId="77777777" w:rsidTr="00150476">
        <w:tc>
          <w:tcPr>
            <w:tcW w:w="6396" w:type="dxa"/>
          </w:tcPr>
          <w:p w14:paraId="61CBD28A" w14:textId="34C3F001" w:rsidR="000827BD" w:rsidRPr="00204A1B" w:rsidRDefault="000827BD" w:rsidP="000827BD">
            <w:pPr>
              <w:jc w:val="both"/>
              <w:rPr>
                <w:rFonts w:cs="Calibri"/>
                <w:b/>
              </w:rPr>
            </w:pPr>
            <w:r w:rsidRPr="006D2B40">
              <w:rPr>
                <w:rFonts w:cs="Calibri"/>
                <w:b/>
              </w:rPr>
              <w:lastRenderedPageBreak/>
              <w:t xml:space="preserve">Sustainability and </w:t>
            </w:r>
            <w:r>
              <w:rPr>
                <w:rFonts w:cs="Calibri"/>
                <w:b/>
              </w:rPr>
              <w:t>Social Value Considerations</w:t>
            </w:r>
          </w:p>
        </w:tc>
        <w:tc>
          <w:tcPr>
            <w:tcW w:w="1425" w:type="dxa"/>
          </w:tcPr>
          <w:p w14:paraId="258C59AB" w14:textId="77777777" w:rsidR="000827BD" w:rsidRDefault="000827BD" w:rsidP="000827BD">
            <w:pPr>
              <w:spacing w:after="0" w:line="240" w:lineRule="auto"/>
              <w:jc w:val="center"/>
              <w:rPr>
                <w:rFonts w:asciiTheme="minorHAnsi" w:hAnsiTheme="minorHAnsi" w:cstheme="minorHAnsi"/>
                <w:lang w:val="en-GB"/>
              </w:rPr>
            </w:pPr>
          </w:p>
          <w:p w14:paraId="24127CD1" w14:textId="77777777" w:rsidR="000827BD" w:rsidRDefault="000827BD" w:rsidP="000827BD">
            <w:pPr>
              <w:spacing w:after="0" w:line="240" w:lineRule="auto"/>
              <w:jc w:val="center"/>
              <w:rPr>
                <w:rFonts w:asciiTheme="minorHAnsi" w:hAnsiTheme="minorHAnsi" w:cstheme="minorHAnsi"/>
              </w:rPr>
            </w:pPr>
          </w:p>
          <w:p w14:paraId="6358DFFB" w14:textId="191A6146" w:rsidR="000827BD" w:rsidRDefault="000827BD" w:rsidP="000827BD">
            <w:pPr>
              <w:spacing w:after="0" w:line="240" w:lineRule="auto"/>
              <w:jc w:val="center"/>
              <w:rPr>
                <w:rFonts w:asciiTheme="minorHAnsi" w:hAnsiTheme="minorHAnsi" w:cstheme="minorHAnsi"/>
              </w:rPr>
            </w:pPr>
            <w:r>
              <w:rPr>
                <w:rFonts w:asciiTheme="minorHAnsi" w:hAnsiTheme="minorHAnsi" w:cstheme="minorHAnsi"/>
              </w:rPr>
              <w:t>N/A</w:t>
            </w:r>
          </w:p>
        </w:tc>
        <w:tc>
          <w:tcPr>
            <w:tcW w:w="1195" w:type="dxa"/>
          </w:tcPr>
          <w:p w14:paraId="44964783" w14:textId="77777777" w:rsidR="000827BD" w:rsidRDefault="000827BD" w:rsidP="000827BD">
            <w:pPr>
              <w:spacing w:after="0" w:line="240" w:lineRule="auto"/>
              <w:jc w:val="center"/>
              <w:rPr>
                <w:rFonts w:asciiTheme="minorHAnsi" w:hAnsiTheme="minorHAnsi" w:cstheme="minorHAnsi"/>
              </w:rPr>
            </w:pPr>
          </w:p>
          <w:p w14:paraId="0C24CC31" w14:textId="77777777" w:rsidR="000827BD" w:rsidRDefault="000827BD" w:rsidP="000827BD">
            <w:pPr>
              <w:spacing w:after="0" w:line="240" w:lineRule="auto"/>
              <w:jc w:val="center"/>
              <w:rPr>
                <w:rFonts w:asciiTheme="minorHAnsi" w:hAnsiTheme="minorHAnsi" w:cstheme="minorHAnsi"/>
              </w:rPr>
            </w:pPr>
          </w:p>
          <w:p w14:paraId="639596F1" w14:textId="7ABA1D3C" w:rsidR="000827BD" w:rsidRDefault="000827BD" w:rsidP="000827BD">
            <w:pPr>
              <w:spacing w:after="0" w:line="240" w:lineRule="auto"/>
              <w:jc w:val="center"/>
              <w:rPr>
                <w:rFonts w:asciiTheme="minorHAnsi" w:hAnsiTheme="minorHAnsi" w:cstheme="minorHAnsi"/>
              </w:rPr>
            </w:pPr>
            <w:r w:rsidRPr="00BD450B">
              <w:rPr>
                <w:rFonts w:asciiTheme="minorHAnsi" w:hAnsiTheme="minorHAnsi" w:cstheme="minorHAnsi"/>
              </w:rPr>
              <w:t>250</w:t>
            </w:r>
          </w:p>
        </w:tc>
      </w:tr>
      <w:tr w:rsidR="000827BD" w14:paraId="28E6958E" w14:textId="7B9EEA86" w:rsidTr="00150476">
        <w:tc>
          <w:tcPr>
            <w:tcW w:w="6396" w:type="dxa"/>
          </w:tcPr>
          <w:p w14:paraId="18A26F44" w14:textId="77777777" w:rsidR="000827BD" w:rsidRPr="006D2B40" w:rsidRDefault="000827BD" w:rsidP="000827BD">
            <w:pPr>
              <w:spacing w:after="0" w:line="240" w:lineRule="auto"/>
              <w:rPr>
                <w:rFonts w:eastAsia="Times New Roman" w:cstheme="minorHAnsi"/>
                <w:b/>
                <w:bCs/>
                <w:color w:val="000000"/>
                <w:lang w:eastAsia="en-GB"/>
              </w:rPr>
            </w:pPr>
            <w:r w:rsidRPr="006D2B40">
              <w:rPr>
                <w:rFonts w:eastAsia="Times New Roman" w:cstheme="minorHAnsi"/>
                <w:b/>
                <w:bCs/>
                <w:color w:val="000000"/>
                <w:lang w:eastAsia="en-GB"/>
              </w:rPr>
              <w:t>Pricing Evaluation:   will be based on the criteria listed in Appendix 2 – Pricing Schedule</w:t>
            </w:r>
          </w:p>
          <w:p w14:paraId="30C12595" w14:textId="77777777" w:rsidR="000827BD" w:rsidRDefault="000827BD" w:rsidP="000827BD">
            <w:pPr>
              <w:spacing w:after="0" w:line="240" w:lineRule="auto"/>
              <w:rPr>
                <w:rFonts w:asciiTheme="minorHAnsi" w:hAnsiTheme="minorHAnsi" w:cstheme="minorHAnsi"/>
              </w:rPr>
            </w:pPr>
          </w:p>
        </w:tc>
        <w:tc>
          <w:tcPr>
            <w:tcW w:w="1425" w:type="dxa"/>
          </w:tcPr>
          <w:p w14:paraId="3AF91E16" w14:textId="77777777" w:rsidR="000827BD" w:rsidRDefault="000827BD" w:rsidP="000827BD">
            <w:pPr>
              <w:spacing w:after="0" w:line="240" w:lineRule="auto"/>
              <w:jc w:val="center"/>
              <w:rPr>
                <w:rFonts w:asciiTheme="minorHAnsi" w:hAnsiTheme="minorHAnsi" w:cstheme="minorHAnsi"/>
              </w:rPr>
            </w:pPr>
          </w:p>
          <w:p w14:paraId="6FB9E263" w14:textId="77777777" w:rsidR="000827BD" w:rsidRDefault="000827BD" w:rsidP="000827BD">
            <w:pPr>
              <w:spacing w:after="0" w:line="240" w:lineRule="auto"/>
              <w:jc w:val="center"/>
              <w:rPr>
                <w:rFonts w:asciiTheme="minorHAnsi" w:hAnsiTheme="minorHAnsi" w:cstheme="minorHAnsi"/>
              </w:rPr>
            </w:pPr>
          </w:p>
          <w:p w14:paraId="24739BE8" w14:textId="77777777" w:rsidR="000827BD" w:rsidRDefault="000827BD" w:rsidP="000827BD">
            <w:pPr>
              <w:spacing w:after="0" w:line="240" w:lineRule="auto"/>
              <w:jc w:val="center"/>
              <w:rPr>
                <w:rFonts w:asciiTheme="minorHAnsi" w:hAnsiTheme="minorHAnsi" w:cstheme="minorHAnsi"/>
              </w:rPr>
            </w:pPr>
          </w:p>
          <w:p w14:paraId="7CCB9380" w14:textId="12B45AF4" w:rsidR="000827BD" w:rsidRDefault="000827BD" w:rsidP="000827BD">
            <w:pPr>
              <w:spacing w:after="0" w:line="240" w:lineRule="auto"/>
              <w:jc w:val="center"/>
              <w:rPr>
                <w:rFonts w:asciiTheme="minorHAnsi" w:hAnsiTheme="minorHAnsi" w:cstheme="minorHAnsi"/>
              </w:rPr>
            </w:pPr>
            <w:r>
              <w:rPr>
                <w:rFonts w:asciiTheme="minorHAnsi" w:hAnsiTheme="minorHAnsi" w:cstheme="minorHAnsi"/>
              </w:rPr>
              <w:t>N/A</w:t>
            </w:r>
          </w:p>
        </w:tc>
        <w:tc>
          <w:tcPr>
            <w:tcW w:w="1195" w:type="dxa"/>
          </w:tcPr>
          <w:p w14:paraId="7D48EA62" w14:textId="77777777" w:rsidR="000827BD" w:rsidRDefault="000827BD" w:rsidP="000827BD">
            <w:pPr>
              <w:spacing w:after="0" w:line="240" w:lineRule="auto"/>
              <w:jc w:val="center"/>
              <w:rPr>
                <w:rFonts w:asciiTheme="minorHAnsi" w:hAnsiTheme="minorHAnsi" w:cstheme="minorHAnsi"/>
              </w:rPr>
            </w:pPr>
          </w:p>
          <w:p w14:paraId="59A6189D" w14:textId="77777777" w:rsidR="000827BD" w:rsidRDefault="000827BD" w:rsidP="000827BD">
            <w:pPr>
              <w:spacing w:after="0" w:line="240" w:lineRule="auto"/>
              <w:jc w:val="center"/>
              <w:rPr>
                <w:rFonts w:asciiTheme="minorHAnsi" w:hAnsiTheme="minorHAnsi" w:cstheme="minorHAnsi"/>
              </w:rPr>
            </w:pPr>
          </w:p>
          <w:p w14:paraId="49B7902F" w14:textId="77777777" w:rsidR="000827BD" w:rsidRDefault="000827BD" w:rsidP="000827BD">
            <w:pPr>
              <w:spacing w:after="0" w:line="240" w:lineRule="auto"/>
              <w:jc w:val="center"/>
              <w:rPr>
                <w:rFonts w:asciiTheme="minorHAnsi" w:hAnsiTheme="minorHAnsi" w:cstheme="minorHAnsi"/>
              </w:rPr>
            </w:pPr>
          </w:p>
          <w:p w14:paraId="1A981FE0" w14:textId="540B1F2B" w:rsidR="000827BD" w:rsidRDefault="000827BD" w:rsidP="000827BD">
            <w:pPr>
              <w:spacing w:after="0" w:line="240" w:lineRule="auto"/>
              <w:jc w:val="center"/>
              <w:rPr>
                <w:rFonts w:asciiTheme="minorHAnsi" w:hAnsiTheme="minorHAnsi" w:cstheme="minorHAnsi"/>
              </w:rPr>
            </w:pPr>
            <w:r>
              <w:rPr>
                <w:rFonts w:asciiTheme="minorHAnsi" w:hAnsiTheme="minorHAnsi" w:cstheme="minorHAnsi"/>
              </w:rPr>
              <w:t>3,000</w:t>
            </w:r>
          </w:p>
        </w:tc>
      </w:tr>
      <w:tr w:rsidR="000827BD" w14:paraId="7CD17782" w14:textId="590B9E54" w:rsidTr="00150476">
        <w:tc>
          <w:tcPr>
            <w:tcW w:w="6396" w:type="dxa"/>
          </w:tcPr>
          <w:p w14:paraId="5BD5ABF9" w14:textId="77777777" w:rsidR="000827BD" w:rsidRPr="00BD450B" w:rsidRDefault="000827BD" w:rsidP="000827BD">
            <w:pPr>
              <w:spacing w:after="0" w:line="240" w:lineRule="auto"/>
              <w:rPr>
                <w:rFonts w:eastAsia="Times New Roman" w:cstheme="minorHAnsi"/>
                <w:b/>
                <w:bCs/>
                <w:color w:val="000000"/>
                <w:lang w:eastAsia="en-GB"/>
              </w:rPr>
            </w:pPr>
            <w:r w:rsidRPr="00BD450B">
              <w:rPr>
                <w:rFonts w:eastAsia="Times New Roman" w:cstheme="minorHAnsi"/>
                <w:b/>
                <w:bCs/>
                <w:color w:val="000000"/>
                <w:lang w:eastAsia="en-GB"/>
              </w:rPr>
              <w:t>Total</w:t>
            </w:r>
          </w:p>
          <w:p w14:paraId="25A0026F" w14:textId="763C9036" w:rsidR="000827BD" w:rsidRPr="00BD450B" w:rsidRDefault="000827BD" w:rsidP="000827BD">
            <w:pPr>
              <w:spacing w:after="0" w:line="240" w:lineRule="auto"/>
              <w:rPr>
                <w:rFonts w:eastAsia="Times New Roman" w:cstheme="minorHAnsi"/>
                <w:b/>
                <w:bCs/>
                <w:color w:val="000000"/>
                <w:lang w:eastAsia="en-GB"/>
              </w:rPr>
            </w:pPr>
          </w:p>
        </w:tc>
        <w:tc>
          <w:tcPr>
            <w:tcW w:w="1425" w:type="dxa"/>
          </w:tcPr>
          <w:p w14:paraId="068A259C" w14:textId="0D76DD3C" w:rsidR="000827BD" w:rsidRPr="00BD450B" w:rsidRDefault="000827BD" w:rsidP="000827BD">
            <w:pPr>
              <w:spacing w:after="0" w:line="240" w:lineRule="auto"/>
              <w:jc w:val="center"/>
              <w:rPr>
                <w:rFonts w:asciiTheme="minorHAnsi" w:hAnsiTheme="minorHAnsi" w:cstheme="minorHAnsi"/>
                <w:b/>
                <w:bCs/>
              </w:rPr>
            </w:pPr>
          </w:p>
        </w:tc>
        <w:tc>
          <w:tcPr>
            <w:tcW w:w="1195" w:type="dxa"/>
          </w:tcPr>
          <w:p w14:paraId="2DC5E112" w14:textId="00CB1A26" w:rsidR="000827BD" w:rsidRPr="00BD450B" w:rsidRDefault="000827BD" w:rsidP="000827BD">
            <w:pPr>
              <w:spacing w:after="0" w:line="240" w:lineRule="auto"/>
              <w:jc w:val="center"/>
              <w:rPr>
                <w:rFonts w:asciiTheme="minorHAnsi" w:hAnsiTheme="minorHAnsi" w:cstheme="minorHAnsi"/>
                <w:b/>
                <w:bCs/>
              </w:rPr>
            </w:pPr>
            <w:r w:rsidRPr="00BD450B">
              <w:rPr>
                <w:rFonts w:asciiTheme="minorHAnsi" w:hAnsiTheme="minorHAnsi" w:cstheme="minorHAnsi"/>
                <w:b/>
                <w:bCs/>
              </w:rPr>
              <w:t>10,000</w:t>
            </w:r>
          </w:p>
        </w:tc>
      </w:tr>
    </w:tbl>
    <w:p w14:paraId="3180A0B9" w14:textId="77777777" w:rsidR="009F1241" w:rsidRDefault="009F1241" w:rsidP="00943918">
      <w:pPr>
        <w:pBdr>
          <w:bottom w:val="single" w:sz="12" w:space="1" w:color="C0504D" w:themeColor="accent2"/>
        </w:pBdr>
        <w:spacing w:after="0"/>
        <w:ind w:left="720" w:hanging="720"/>
        <w:rPr>
          <w:rFonts w:asciiTheme="minorHAnsi" w:hAnsiTheme="minorHAnsi" w:cstheme="minorHAnsi"/>
          <w:b/>
          <w:sz w:val="24"/>
          <w:szCs w:val="24"/>
        </w:rPr>
      </w:pPr>
    </w:p>
    <w:p w14:paraId="08E7E8AC" w14:textId="77777777" w:rsidR="006D2B40" w:rsidRDefault="006D2B40" w:rsidP="006D2B40">
      <w:pPr>
        <w:spacing w:after="0"/>
        <w:rPr>
          <w:rFonts w:eastAsia="Aptos" w:cs="Calibri"/>
        </w:rPr>
      </w:pPr>
    </w:p>
    <w:p w14:paraId="7DA3A7D3" w14:textId="77777777" w:rsidR="006D2B40" w:rsidRDefault="006D2B40" w:rsidP="006D2B40">
      <w:pPr>
        <w:spacing w:after="0"/>
        <w:rPr>
          <w:rFonts w:eastAsia="Aptos" w:cs="Calibri"/>
        </w:rPr>
      </w:pPr>
    </w:p>
    <w:p w14:paraId="55863495" w14:textId="77777777" w:rsidR="006D2B40" w:rsidRDefault="006D2B40" w:rsidP="006D2B40">
      <w:pPr>
        <w:spacing w:after="0"/>
        <w:rPr>
          <w:rFonts w:eastAsia="Aptos" w:cs="Calibri"/>
        </w:rPr>
      </w:pPr>
    </w:p>
    <w:p w14:paraId="56E02DF6" w14:textId="5AE8CD73" w:rsidR="006D2B40" w:rsidRPr="006D2B40" w:rsidRDefault="002676DD" w:rsidP="006D2B40">
      <w:pPr>
        <w:spacing w:after="0"/>
        <w:rPr>
          <w:rFonts w:eastAsia="Aptos" w:cs="Calibri"/>
          <w:u w:val="single"/>
        </w:rPr>
      </w:pPr>
      <w:r>
        <w:rPr>
          <w:rFonts w:eastAsia="Aptos" w:cs="Calibri"/>
        </w:rPr>
        <w:t>Tenderers should address</w:t>
      </w:r>
      <w:r w:rsidR="006D2B40" w:rsidRPr="006D2B40">
        <w:rPr>
          <w:rFonts w:eastAsia="Aptos" w:cs="Calibri"/>
        </w:rPr>
        <w:t xml:space="preserve"> the following items within</w:t>
      </w:r>
      <w:r>
        <w:rPr>
          <w:rFonts w:eastAsia="Aptos" w:cs="Calibri"/>
        </w:rPr>
        <w:t xml:space="preserve"> their tender submission. R</w:t>
      </w:r>
      <w:r w:rsidR="006D2B40" w:rsidRPr="006D2B40">
        <w:rPr>
          <w:rFonts w:eastAsia="Aptos" w:cs="Calibri"/>
        </w:rPr>
        <w:t>esponses in each case should specifically outline the proposed approach</w:t>
      </w:r>
      <w:r w:rsidR="006D2B40" w:rsidRPr="006D2B40">
        <w:rPr>
          <w:rFonts w:eastAsia="Aptos" w:cs="Calibri"/>
          <w:u w:val="single"/>
        </w:rPr>
        <w:t xml:space="preserve"> as it applies to </w:t>
      </w:r>
      <w:r w:rsidR="00A85DD4">
        <w:rPr>
          <w:rFonts w:eastAsia="Aptos" w:cs="Calibri"/>
          <w:u w:val="single"/>
        </w:rPr>
        <w:t>The Shannon Airport Group</w:t>
      </w:r>
      <w:r w:rsidR="006D2B40" w:rsidRPr="006D2B40">
        <w:rPr>
          <w:rFonts w:eastAsia="Aptos" w:cs="Calibri"/>
          <w:u w:val="single"/>
        </w:rPr>
        <w:t>:</w:t>
      </w:r>
    </w:p>
    <w:p w14:paraId="71500A95" w14:textId="77777777" w:rsidR="006D2B40" w:rsidRPr="006D2B40" w:rsidRDefault="006D2B40" w:rsidP="006D2B40">
      <w:pPr>
        <w:spacing w:after="0"/>
        <w:rPr>
          <w:rFonts w:eastAsia="Aptos" w:cs="Calibri"/>
          <w:b/>
        </w:rPr>
      </w:pPr>
    </w:p>
    <w:p w14:paraId="26B2FCA1" w14:textId="45FC52BF" w:rsidR="006D2B40" w:rsidRPr="006D2B40" w:rsidRDefault="006D2B40" w:rsidP="006D2B40">
      <w:pPr>
        <w:spacing w:after="0"/>
        <w:rPr>
          <w:rFonts w:cs="Calibri"/>
          <w:b/>
          <w:color w:val="000000"/>
          <w:lang w:val="en-US" w:eastAsia="en-IE"/>
        </w:rPr>
      </w:pPr>
      <w:r w:rsidRPr="006D2B40">
        <w:rPr>
          <w:rFonts w:eastAsia="Aptos" w:cs="Calibri"/>
          <w:b/>
        </w:rPr>
        <w:t>Criteria 1</w:t>
      </w:r>
      <w:r w:rsidRPr="006D2B40">
        <w:rPr>
          <w:rFonts w:eastAsia="Aptos" w:cs="Calibri"/>
          <w:b/>
        </w:rPr>
        <w:tab/>
      </w:r>
      <w:r>
        <w:rPr>
          <w:rFonts w:eastAsia="Aptos" w:cs="Calibri"/>
          <w:b/>
        </w:rPr>
        <w:t xml:space="preserve"> - </w:t>
      </w:r>
      <w:r w:rsidR="00A85DD4" w:rsidRPr="006E09B5">
        <w:rPr>
          <w:rFonts w:asciiTheme="minorHAnsi" w:hAnsiTheme="minorHAnsi" w:cstheme="minorHAnsi"/>
          <w:b/>
          <w:bCs/>
          <w:lang w:val="en-GB"/>
        </w:rPr>
        <w:t>Quality and Scope of Healthcare Coverage</w:t>
      </w:r>
      <w:r w:rsidR="00A85DD4">
        <w:rPr>
          <w:rFonts w:eastAsia="Aptos" w:cs="Calibri"/>
          <w:b/>
        </w:rPr>
        <w:t xml:space="preserve"> </w:t>
      </w:r>
      <w:r>
        <w:rPr>
          <w:rFonts w:eastAsia="Aptos" w:cs="Calibri"/>
          <w:b/>
        </w:rPr>
        <w:t>(</w:t>
      </w:r>
      <w:r w:rsidR="00A85DD4">
        <w:rPr>
          <w:rFonts w:eastAsia="Aptos" w:cs="Calibri"/>
          <w:b/>
        </w:rPr>
        <w:t>4</w:t>
      </w:r>
      <w:r w:rsidRPr="006D2B40">
        <w:rPr>
          <w:rFonts w:eastAsia="Aptos" w:cs="Calibri"/>
          <w:b/>
        </w:rPr>
        <w:t>,</w:t>
      </w:r>
      <w:r w:rsidR="00A85DD4">
        <w:rPr>
          <w:rFonts w:eastAsia="Aptos" w:cs="Calibri"/>
          <w:b/>
        </w:rPr>
        <w:t>0</w:t>
      </w:r>
      <w:r w:rsidRPr="006D2B40">
        <w:rPr>
          <w:rFonts w:eastAsia="Aptos" w:cs="Calibri"/>
          <w:b/>
        </w:rPr>
        <w:t>00 marks</w:t>
      </w:r>
      <w:r>
        <w:rPr>
          <w:rFonts w:eastAsia="Aptos" w:cs="Calibri"/>
          <w:b/>
        </w:rPr>
        <w:t>)</w:t>
      </w:r>
    </w:p>
    <w:p w14:paraId="3B9261C3" w14:textId="77777777" w:rsidR="006D2B40" w:rsidRDefault="006D2B40" w:rsidP="00A85DD4">
      <w:pPr>
        <w:contextualSpacing/>
        <w:jc w:val="both"/>
        <w:rPr>
          <w:rFonts w:cs="Calibri"/>
          <w:snapToGrid w:val="0"/>
          <w:color w:val="0070C0"/>
        </w:rPr>
      </w:pPr>
    </w:p>
    <w:p w14:paraId="02BC55FB" w14:textId="0A2FE5C4" w:rsidR="00A85DD4" w:rsidRPr="00A85DD4" w:rsidRDefault="00A85DD4" w:rsidP="00A85DD4">
      <w:pPr>
        <w:jc w:val="both"/>
        <w:rPr>
          <w:rFonts w:cs="Calibri"/>
          <w:bCs/>
        </w:rPr>
      </w:pPr>
      <w:r w:rsidRPr="006E09B5">
        <w:rPr>
          <w:rFonts w:cs="Calibri"/>
          <w:bCs/>
          <w:lang w:val="en-GB"/>
        </w:rPr>
        <w:t>T</w:t>
      </w:r>
      <w:r>
        <w:rPr>
          <w:rFonts w:cs="Calibri"/>
          <w:bCs/>
          <w:lang w:val="en-GB"/>
        </w:rPr>
        <w:t xml:space="preserve">enderers are required to outline </w:t>
      </w:r>
      <w:r>
        <w:rPr>
          <w:rFonts w:cs="Calibri"/>
          <w:bCs/>
        </w:rPr>
        <w:t xml:space="preserve">the </w:t>
      </w:r>
      <w:r w:rsidRPr="00A85DD4">
        <w:rPr>
          <w:rFonts w:cs="Calibri"/>
          <w:bCs/>
        </w:rPr>
        <w:t>quality, breadth and accessibility of the healthcare network available to members under the proposed scheme</w:t>
      </w:r>
      <w:r>
        <w:rPr>
          <w:rFonts w:cs="Calibri"/>
          <w:bCs/>
        </w:rPr>
        <w:t>(s)</w:t>
      </w:r>
      <w:r w:rsidRPr="00A85DD4">
        <w:rPr>
          <w:rFonts w:cs="Calibri"/>
          <w:bCs/>
        </w:rPr>
        <w:t xml:space="preserve">. Evaluation will focus on the range of hospitals, healthcare providers and treatment options available to members, together with the ease of accessing services and obtaining treatment. Tenderers should demonstrate how their proposed scheme will maximise healthcare choice, accessibility and convenience for members throughout Ireland and, where applicable, internationally. </w:t>
      </w:r>
    </w:p>
    <w:p w14:paraId="0E3B3077" w14:textId="77777777" w:rsidR="00A85DD4" w:rsidRPr="00A85DD4" w:rsidRDefault="00A85DD4" w:rsidP="00A85DD4">
      <w:pPr>
        <w:jc w:val="both"/>
        <w:rPr>
          <w:rFonts w:cs="Calibri"/>
          <w:bCs/>
          <w:lang w:val="en-GB"/>
        </w:rPr>
      </w:pPr>
      <w:r w:rsidRPr="00A85DD4">
        <w:rPr>
          <w:rFonts w:cs="Calibri"/>
          <w:b/>
          <w:bCs/>
          <w:lang w:val="en-GB"/>
        </w:rPr>
        <w:t>Tenderers should include:</w:t>
      </w:r>
    </w:p>
    <w:p w14:paraId="0FBEF424" w14:textId="77777777" w:rsidR="00A85DD4" w:rsidRPr="00A85DD4" w:rsidRDefault="00A85DD4" w:rsidP="00800A03">
      <w:pPr>
        <w:numPr>
          <w:ilvl w:val="0"/>
          <w:numId w:val="21"/>
        </w:numPr>
        <w:jc w:val="both"/>
        <w:rPr>
          <w:rFonts w:cs="Calibri"/>
          <w:bCs/>
          <w:lang w:val="en-GB"/>
        </w:rPr>
      </w:pPr>
      <w:r w:rsidRPr="00A85DD4">
        <w:rPr>
          <w:rFonts w:cs="Calibri"/>
          <w:bCs/>
          <w:lang w:val="en-GB"/>
        </w:rPr>
        <w:t>Details of the network of public, private and high-tech hospitals available under the proposed plans.</w:t>
      </w:r>
    </w:p>
    <w:p w14:paraId="2BA8C852" w14:textId="77777777" w:rsidR="00A85DD4" w:rsidRPr="00A85DD4" w:rsidRDefault="00A85DD4" w:rsidP="00800A03">
      <w:pPr>
        <w:numPr>
          <w:ilvl w:val="0"/>
          <w:numId w:val="21"/>
        </w:numPr>
        <w:jc w:val="both"/>
        <w:rPr>
          <w:rFonts w:cs="Calibri"/>
          <w:bCs/>
          <w:lang w:val="en-GB"/>
        </w:rPr>
      </w:pPr>
      <w:r w:rsidRPr="00A85DD4">
        <w:rPr>
          <w:rFonts w:cs="Calibri"/>
          <w:bCs/>
          <w:lang w:val="en-GB"/>
        </w:rPr>
        <w:t>Confirmation of access levels and any restrictions applicable to hospitals or treatment centres.</w:t>
      </w:r>
    </w:p>
    <w:p w14:paraId="0519B0F5" w14:textId="77777777" w:rsidR="00A85DD4" w:rsidRPr="00A85DD4" w:rsidRDefault="00A85DD4" w:rsidP="00800A03">
      <w:pPr>
        <w:numPr>
          <w:ilvl w:val="0"/>
          <w:numId w:val="21"/>
        </w:numPr>
        <w:jc w:val="both"/>
        <w:rPr>
          <w:rFonts w:cs="Calibri"/>
          <w:bCs/>
          <w:lang w:val="en-GB"/>
        </w:rPr>
      </w:pPr>
      <w:r w:rsidRPr="00A85DD4">
        <w:rPr>
          <w:rFonts w:cs="Calibri"/>
          <w:bCs/>
          <w:lang w:val="en-GB"/>
        </w:rPr>
        <w:t>Details of access to consultants, specialist services and outpatient facilities.</w:t>
      </w:r>
    </w:p>
    <w:p w14:paraId="45A65F33" w14:textId="77777777" w:rsidR="00A85DD4" w:rsidRPr="00A85DD4" w:rsidRDefault="00A85DD4" w:rsidP="00800A03">
      <w:pPr>
        <w:numPr>
          <w:ilvl w:val="0"/>
          <w:numId w:val="21"/>
        </w:numPr>
        <w:jc w:val="both"/>
        <w:rPr>
          <w:rFonts w:cs="Calibri"/>
          <w:bCs/>
          <w:lang w:val="en-GB"/>
        </w:rPr>
      </w:pPr>
      <w:r w:rsidRPr="00A85DD4">
        <w:rPr>
          <w:rFonts w:cs="Calibri"/>
          <w:bCs/>
          <w:lang w:val="en-GB"/>
        </w:rPr>
        <w:t>Information on international healthcare and emergency medical treatment cover.</w:t>
      </w:r>
    </w:p>
    <w:p w14:paraId="1A9F0A36" w14:textId="77777777" w:rsidR="00A85DD4" w:rsidRPr="00A85DD4" w:rsidRDefault="00A85DD4" w:rsidP="00800A03">
      <w:pPr>
        <w:numPr>
          <w:ilvl w:val="0"/>
          <w:numId w:val="21"/>
        </w:numPr>
        <w:jc w:val="both"/>
        <w:rPr>
          <w:rFonts w:cs="Calibri"/>
          <w:bCs/>
          <w:lang w:val="en-GB"/>
        </w:rPr>
      </w:pPr>
      <w:r w:rsidRPr="00A85DD4">
        <w:rPr>
          <w:rFonts w:cs="Calibri"/>
          <w:bCs/>
          <w:lang w:val="en-GB"/>
        </w:rPr>
        <w:t>Details of direct settlement arrangements with hospitals and healthcare providers.</w:t>
      </w:r>
    </w:p>
    <w:p w14:paraId="6257758F" w14:textId="77777777" w:rsidR="00A85DD4" w:rsidRPr="00A85DD4" w:rsidRDefault="00A85DD4" w:rsidP="00800A03">
      <w:pPr>
        <w:numPr>
          <w:ilvl w:val="0"/>
          <w:numId w:val="21"/>
        </w:numPr>
        <w:jc w:val="both"/>
        <w:rPr>
          <w:rFonts w:cs="Calibri"/>
          <w:bCs/>
          <w:lang w:val="en-GB"/>
        </w:rPr>
      </w:pPr>
      <w:r w:rsidRPr="00A85DD4">
        <w:rPr>
          <w:rFonts w:cs="Calibri"/>
          <w:bCs/>
          <w:lang w:val="en-GB"/>
        </w:rPr>
        <w:t>Information on waiting list management, treatment pathways and member support services.</w:t>
      </w:r>
    </w:p>
    <w:p w14:paraId="5045D4C7" w14:textId="77777777" w:rsidR="00A85DD4" w:rsidRPr="00A85DD4" w:rsidRDefault="00A85DD4" w:rsidP="00800A03">
      <w:pPr>
        <w:numPr>
          <w:ilvl w:val="0"/>
          <w:numId w:val="21"/>
        </w:numPr>
        <w:jc w:val="both"/>
        <w:rPr>
          <w:rFonts w:cs="Calibri"/>
          <w:bCs/>
          <w:lang w:val="en-GB"/>
        </w:rPr>
      </w:pPr>
      <w:r w:rsidRPr="00A85DD4">
        <w:rPr>
          <w:rFonts w:cs="Calibri"/>
          <w:bCs/>
          <w:lang w:val="en-GB"/>
        </w:rPr>
        <w:t>Details of digital healthcare services, including virtual GP, online consultations and telemedicine services.</w:t>
      </w:r>
    </w:p>
    <w:p w14:paraId="2200AA5D" w14:textId="77777777" w:rsidR="00A85DD4" w:rsidRPr="00A85DD4" w:rsidRDefault="00A85DD4" w:rsidP="00800A03">
      <w:pPr>
        <w:numPr>
          <w:ilvl w:val="0"/>
          <w:numId w:val="21"/>
        </w:numPr>
        <w:jc w:val="both"/>
        <w:rPr>
          <w:rFonts w:cs="Calibri"/>
          <w:bCs/>
          <w:lang w:val="en-GB"/>
        </w:rPr>
      </w:pPr>
      <w:r w:rsidRPr="00A85DD4">
        <w:rPr>
          <w:rFonts w:cs="Calibri"/>
          <w:bCs/>
          <w:lang w:val="en-GB"/>
        </w:rPr>
        <w:t>Information relating to geographical coverage and accessibility throughout Ireland.</w:t>
      </w:r>
    </w:p>
    <w:p w14:paraId="149075B8" w14:textId="136B2F44" w:rsidR="00A85DD4" w:rsidRPr="00A85DD4" w:rsidRDefault="00A85DD4" w:rsidP="00800A03">
      <w:pPr>
        <w:numPr>
          <w:ilvl w:val="0"/>
          <w:numId w:val="21"/>
        </w:numPr>
        <w:jc w:val="both"/>
        <w:rPr>
          <w:rFonts w:cs="Calibri"/>
          <w:bCs/>
          <w:lang w:val="en-GB"/>
        </w:rPr>
      </w:pPr>
      <w:r w:rsidRPr="00A85DD4">
        <w:rPr>
          <w:rFonts w:cs="Calibri"/>
          <w:bCs/>
          <w:lang w:val="en-GB"/>
        </w:rPr>
        <w:t>Any additional healthcare access benefits available to members.</w:t>
      </w:r>
    </w:p>
    <w:p w14:paraId="76C6C069" w14:textId="77777777" w:rsidR="00A85DD4" w:rsidRPr="006D2B40" w:rsidRDefault="00A85DD4" w:rsidP="00A85DD4">
      <w:pPr>
        <w:contextualSpacing/>
        <w:jc w:val="both"/>
        <w:rPr>
          <w:rFonts w:cs="Calibri"/>
          <w:snapToGrid w:val="0"/>
          <w:color w:val="0070C0"/>
        </w:rPr>
      </w:pPr>
    </w:p>
    <w:p w14:paraId="06A394D4" w14:textId="0E955E6D" w:rsidR="006D2B40" w:rsidRPr="006D2B40" w:rsidRDefault="006D2B40" w:rsidP="006D2B40">
      <w:pPr>
        <w:spacing w:after="0"/>
        <w:rPr>
          <w:rFonts w:eastAsia="Aptos" w:cs="Calibri"/>
          <w:b/>
        </w:rPr>
      </w:pPr>
      <w:r w:rsidRPr="006D2B40">
        <w:rPr>
          <w:rFonts w:eastAsia="Aptos" w:cs="Calibri"/>
          <w:b/>
        </w:rPr>
        <w:t>Criteria 2</w:t>
      </w:r>
      <w:r w:rsidRPr="006D2B40">
        <w:rPr>
          <w:rFonts w:eastAsia="Aptos" w:cs="Calibri"/>
          <w:b/>
        </w:rPr>
        <w:tab/>
      </w:r>
      <w:r>
        <w:rPr>
          <w:rFonts w:eastAsia="Aptos" w:cs="Calibri"/>
          <w:b/>
        </w:rPr>
        <w:t xml:space="preserve"> - </w:t>
      </w:r>
      <w:r w:rsidR="00A85DD4" w:rsidRPr="00A85DD4">
        <w:rPr>
          <w:rFonts w:eastAsia="Aptos" w:cs="Calibri"/>
          <w:b/>
        </w:rPr>
        <w:t>Organisational Capability and Relevant Experience</w:t>
      </w:r>
      <w:r w:rsidR="00A85DD4" w:rsidRPr="00A85DD4">
        <w:rPr>
          <w:rFonts w:eastAsia="Aptos" w:cs="Calibri"/>
          <w:b/>
        </w:rPr>
        <w:t xml:space="preserve"> </w:t>
      </w:r>
      <w:r>
        <w:rPr>
          <w:rFonts w:eastAsia="Aptos" w:cs="Calibri"/>
          <w:b/>
        </w:rPr>
        <w:t>(</w:t>
      </w:r>
      <w:r w:rsidR="00A85DD4">
        <w:rPr>
          <w:rFonts w:eastAsia="Aptos" w:cs="Calibri"/>
          <w:b/>
        </w:rPr>
        <w:t>1</w:t>
      </w:r>
      <w:r w:rsidRPr="006D2B40">
        <w:rPr>
          <w:rFonts w:eastAsia="Aptos" w:cs="Calibri"/>
          <w:b/>
        </w:rPr>
        <w:t>,000 marks</w:t>
      </w:r>
      <w:r>
        <w:rPr>
          <w:rFonts w:eastAsia="Aptos" w:cs="Calibri"/>
          <w:b/>
        </w:rPr>
        <w:t>)</w:t>
      </w:r>
    </w:p>
    <w:p w14:paraId="7FE84C70" w14:textId="77777777" w:rsidR="00A85DD4" w:rsidRPr="00A85DD4" w:rsidRDefault="00A85DD4" w:rsidP="00A85DD4">
      <w:pPr>
        <w:ind w:left="360"/>
        <w:contextualSpacing/>
        <w:rPr>
          <w:rFonts w:eastAsia="Times New Roman" w:cs="Calibri"/>
          <w:lang w:val="en-GB" w:eastAsia="en-GB"/>
        </w:rPr>
      </w:pPr>
    </w:p>
    <w:p w14:paraId="0DC96292" w14:textId="77777777" w:rsidR="00A85DD4" w:rsidRPr="00A85DD4" w:rsidRDefault="00A85DD4" w:rsidP="00A85DD4">
      <w:pPr>
        <w:ind w:left="360"/>
        <w:contextualSpacing/>
        <w:rPr>
          <w:rFonts w:cs="Calibri"/>
          <w:bCs/>
        </w:rPr>
      </w:pPr>
      <w:r w:rsidRPr="00A85DD4">
        <w:rPr>
          <w:rFonts w:cs="Calibri"/>
          <w:bCs/>
        </w:rPr>
        <w:t xml:space="preserve">Tenderers are required to outline their capability and relevant experience, in the provision of corporate health insurance schemes of a similar size, complexity and nature to the requirements of Shannon Airport Group. The evaluation will consider the tenderer's ability to successfully deliver and support the proposed healthcare plans throughout the contract term. </w:t>
      </w:r>
    </w:p>
    <w:p w14:paraId="01D73483" w14:textId="77777777" w:rsidR="00A85DD4" w:rsidRPr="00A85DD4" w:rsidRDefault="00A85DD4" w:rsidP="00A85DD4">
      <w:pPr>
        <w:ind w:left="360"/>
        <w:contextualSpacing/>
        <w:rPr>
          <w:rFonts w:eastAsia="Times New Roman" w:cs="Calibri"/>
          <w:lang w:val="en-GB" w:eastAsia="en-GB"/>
        </w:rPr>
      </w:pPr>
    </w:p>
    <w:p w14:paraId="38064548" w14:textId="77777777" w:rsidR="00A85DD4" w:rsidRDefault="00A85DD4" w:rsidP="00A85DD4">
      <w:pPr>
        <w:ind w:left="360"/>
        <w:contextualSpacing/>
        <w:rPr>
          <w:rFonts w:eastAsia="Times New Roman" w:cs="Calibri"/>
          <w:lang w:val="en-GB" w:eastAsia="en-GB"/>
        </w:rPr>
      </w:pPr>
      <w:r w:rsidRPr="00A85DD4">
        <w:rPr>
          <w:rFonts w:eastAsia="Times New Roman" w:cs="Calibri"/>
          <w:lang w:val="en-GB" w:eastAsia="en-GB"/>
        </w:rPr>
        <w:t>Tenderers should include:</w:t>
      </w:r>
    </w:p>
    <w:p w14:paraId="3315F62E" w14:textId="77777777" w:rsidR="00A85DD4" w:rsidRPr="00A85DD4" w:rsidRDefault="00A85DD4" w:rsidP="00A85DD4">
      <w:pPr>
        <w:ind w:left="360"/>
        <w:contextualSpacing/>
        <w:rPr>
          <w:rFonts w:eastAsia="Times New Roman" w:cs="Calibri"/>
          <w:lang w:val="en-GB" w:eastAsia="en-GB"/>
        </w:rPr>
      </w:pPr>
    </w:p>
    <w:p w14:paraId="639C9DC5" w14:textId="77777777" w:rsidR="00A85DD4" w:rsidRDefault="00A85DD4" w:rsidP="00A85DD4">
      <w:pPr>
        <w:ind w:left="360"/>
        <w:contextualSpacing/>
        <w:jc w:val="both"/>
        <w:rPr>
          <w:rFonts w:eastAsia="Times New Roman" w:cs="Calibri"/>
          <w:lang w:val="en-GB" w:eastAsia="en-GB"/>
        </w:rPr>
      </w:pPr>
      <w:r w:rsidRPr="00A85DD4">
        <w:rPr>
          <w:rFonts w:eastAsia="Times New Roman" w:cs="Calibri"/>
          <w:lang w:val="en-GB" w:eastAsia="en-GB"/>
        </w:rPr>
        <w:t>•</w:t>
      </w:r>
      <w:r w:rsidRPr="00A85DD4">
        <w:rPr>
          <w:rFonts w:eastAsia="Times New Roman" w:cs="Calibri"/>
          <w:lang w:val="en-GB" w:eastAsia="en-GB"/>
        </w:rPr>
        <w:tab/>
        <w:t>An overview of their organisation, including ownership structure, years in operation and presence within the Irish health insurance market.</w:t>
      </w:r>
    </w:p>
    <w:p w14:paraId="3C44400F" w14:textId="77777777" w:rsidR="00A85DD4" w:rsidRPr="00A85DD4" w:rsidRDefault="00A85DD4" w:rsidP="00A85DD4">
      <w:pPr>
        <w:ind w:left="360"/>
        <w:contextualSpacing/>
        <w:jc w:val="both"/>
        <w:rPr>
          <w:rFonts w:eastAsia="Times New Roman" w:cs="Calibri"/>
          <w:lang w:val="en-GB" w:eastAsia="en-GB"/>
        </w:rPr>
      </w:pPr>
    </w:p>
    <w:p w14:paraId="0A5D6B68" w14:textId="77777777" w:rsidR="00A85DD4" w:rsidRDefault="00A85DD4" w:rsidP="00A85DD4">
      <w:pPr>
        <w:ind w:left="360"/>
        <w:contextualSpacing/>
        <w:jc w:val="both"/>
        <w:rPr>
          <w:rFonts w:eastAsia="Times New Roman" w:cs="Calibri"/>
          <w:lang w:val="en-GB" w:eastAsia="en-GB"/>
        </w:rPr>
      </w:pPr>
      <w:r w:rsidRPr="00A85DD4">
        <w:rPr>
          <w:rFonts w:eastAsia="Times New Roman" w:cs="Calibri"/>
          <w:lang w:val="en-GB" w:eastAsia="en-GB"/>
        </w:rPr>
        <w:t>•</w:t>
      </w:r>
      <w:r w:rsidRPr="00A85DD4">
        <w:rPr>
          <w:rFonts w:eastAsia="Times New Roman" w:cs="Calibri"/>
          <w:lang w:val="en-GB" w:eastAsia="en-GB"/>
        </w:rPr>
        <w:tab/>
        <w:t>Details of experience delivering healthcare schemes for organisations of a similar scale and complexity, particularly within the public sector, semi-state sector or large corporate environments.</w:t>
      </w:r>
    </w:p>
    <w:p w14:paraId="21E10067" w14:textId="77777777" w:rsidR="00A85DD4" w:rsidRPr="00A85DD4" w:rsidRDefault="00A85DD4" w:rsidP="00A85DD4">
      <w:pPr>
        <w:ind w:left="360"/>
        <w:contextualSpacing/>
        <w:jc w:val="both"/>
        <w:rPr>
          <w:rFonts w:eastAsia="Times New Roman" w:cs="Calibri"/>
          <w:lang w:val="en-GB" w:eastAsia="en-GB"/>
        </w:rPr>
      </w:pPr>
    </w:p>
    <w:p w14:paraId="3CEE2A48" w14:textId="77777777" w:rsidR="00A85DD4" w:rsidRDefault="00A85DD4" w:rsidP="00A85DD4">
      <w:pPr>
        <w:ind w:left="360"/>
        <w:contextualSpacing/>
        <w:jc w:val="both"/>
        <w:rPr>
          <w:rFonts w:eastAsia="Times New Roman" w:cs="Calibri"/>
          <w:lang w:val="en-GB" w:eastAsia="en-GB"/>
        </w:rPr>
      </w:pPr>
      <w:r w:rsidRPr="00A85DD4">
        <w:rPr>
          <w:rFonts w:eastAsia="Times New Roman" w:cs="Calibri"/>
          <w:lang w:val="en-GB" w:eastAsia="en-GB"/>
        </w:rPr>
        <w:t>•</w:t>
      </w:r>
      <w:r w:rsidRPr="00A85DD4">
        <w:rPr>
          <w:rFonts w:eastAsia="Times New Roman" w:cs="Calibri"/>
          <w:lang w:val="en-GB" w:eastAsia="en-GB"/>
        </w:rPr>
        <w:tab/>
        <w:t>Details of at least three comparable client contracts currently being serviced or completed within the last five years, including client name, scope of services, membership numbers and contract duration.</w:t>
      </w:r>
    </w:p>
    <w:p w14:paraId="5A21E595" w14:textId="77777777" w:rsidR="00A85DD4" w:rsidRPr="00A85DD4" w:rsidRDefault="00A85DD4" w:rsidP="00A85DD4">
      <w:pPr>
        <w:ind w:left="360"/>
        <w:contextualSpacing/>
        <w:jc w:val="both"/>
        <w:rPr>
          <w:rFonts w:eastAsia="Times New Roman" w:cs="Calibri"/>
          <w:lang w:val="en-GB" w:eastAsia="en-GB"/>
        </w:rPr>
      </w:pPr>
    </w:p>
    <w:p w14:paraId="17D8DA29" w14:textId="77777777" w:rsidR="00A85DD4" w:rsidRDefault="00A85DD4" w:rsidP="00A85DD4">
      <w:pPr>
        <w:ind w:left="360"/>
        <w:contextualSpacing/>
        <w:jc w:val="both"/>
        <w:rPr>
          <w:rFonts w:eastAsia="Times New Roman" w:cs="Calibri"/>
          <w:lang w:val="en-GB" w:eastAsia="en-GB"/>
        </w:rPr>
      </w:pPr>
      <w:r w:rsidRPr="00A85DD4">
        <w:rPr>
          <w:rFonts w:eastAsia="Times New Roman" w:cs="Calibri"/>
          <w:lang w:val="en-GB" w:eastAsia="en-GB"/>
        </w:rPr>
        <w:t>•</w:t>
      </w:r>
      <w:r w:rsidRPr="00A85DD4">
        <w:rPr>
          <w:rFonts w:eastAsia="Times New Roman" w:cs="Calibri"/>
          <w:lang w:val="en-GB" w:eastAsia="en-GB"/>
        </w:rPr>
        <w:tab/>
        <w:t>Evidence of financial strength and organisational stability sufficient to support the contract requirements for its full duration.</w:t>
      </w:r>
    </w:p>
    <w:p w14:paraId="59153692" w14:textId="77777777" w:rsidR="00A85DD4" w:rsidRPr="00A85DD4" w:rsidRDefault="00A85DD4" w:rsidP="00A85DD4">
      <w:pPr>
        <w:ind w:left="360"/>
        <w:contextualSpacing/>
        <w:jc w:val="both"/>
        <w:rPr>
          <w:rFonts w:eastAsia="Times New Roman" w:cs="Calibri"/>
          <w:lang w:val="en-GB" w:eastAsia="en-GB"/>
        </w:rPr>
      </w:pPr>
    </w:p>
    <w:p w14:paraId="75360DBD" w14:textId="77777777" w:rsidR="00A85DD4" w:rsidRPr="00A85DD4" w:rsidRDefault="00A85DD4" w:rsidP="00A85DD4">
      <w:pPr>
        <w:ind w:left="360"/>
        <w:contextualSpacing/>
        <w:jc w:val="both"/>
        <w:rPr>
          <w:rFonts w:eastAsia="Times New Roman" w:cs="Calibri"/>
          <w:lang w:val="en-GB" w:eastAsia="en-GB"/>
        </w:rPr>
      </w:pPr>
      <w:r w:rsidRPr="00A85DD4">
        <w:rPr>
          <w:rFonts w:eastAsia="Times New Roman" w:cs="Calibri"/>
          <w:lang w:val="en-GB" w:eastAsia="en-GB"/>
        </w:rPr>
        <w:t>•</w:t>
      </w:r>
      <w:r w:rsidRPr="00A85DD4">
        <w:rPr>
          <w:rFonts w:eastAsia="Times New Roman" w:cs="Calibri"/>
          <w:lang w:val="en-GB" w:eastAsia="en-GB"/>
        </w:rPr>
        <w:tab/>
        <w:t>Details of relevant regulatory authorisations, accreditations and compliance arrangements.</w:t>
      </w:r>
    </w:p>
    <w:p w14:paraId="35BA0A5D" w14:textId="77777777" w:rsidR="00A85DD4" w:rsidRDefault="00A85DD4" w:rsidP="00A85DD4">
      <w:pPr>
        <w:ind w:left="360"/>
        <w:contextualSpacing/>
        <w:jc w:val="both"/>
        <w:rPr>
          <w:rFonts w:eastAsia="Times New Roman" w:cs="Calibri"/>
          <w:lang w:val="en-GB" w:eastAsia="en-GB"/>
        </w:rPr>
      </w:pPr>
      <w:r w:rsidRPr="00A85DD4">
        <w:rPr>
          <w:rFonts w:eastAsia="Times New Roman" w:cs="Calibri"/>
          <w:lang w:val="en-GB" w:eastAsia="en-GB"/>
        </w:rPr>
        <w:t>•</w:t>
      </w:r>
      <w:r w:rsidRPr="00A85DD4">
        <w:rPr>
          <w:rFonts w:eastAsia="Times New Roman" w:cs="Calibri"/>
          <w:lang w:val="en-GB" w:eastAsia="en-GB"/>
        </w:rPr>
        <w:tab/>
        <w:t>Information on claim settlement performance, customer service standards and member retention rates, where available.</w:t>
      </w:r>
    </w:p>
    <w:p w14:paraId="038E7A2C" w14:textId="77777777" w:rsidR="00A85DD4" w:rsidRPr="00A85DD4" w:rsidRDefault="00A85DD4" w:rsidP="00A85DD4">
      <w:pPr>
        <w:ind w:left="360"/>
        <w:contextualSpacing/>
        <w:jc w:val="both"/>
        <w:rPr>
          <w:rFonts w:eastAsia="Times New Roman" w:cs="Calibri"/>
          <w:lang w:val="en-GB" w:eastAsia="en-GB"/>
        </w:rPr>
      </w:pPr>
    </w:p>
    <w:p w14:paraId="3D2C719E" w14:textId="77777777" w:rsidR="00A85DD4" w:rsidRDefault="00A85DD4" w:rsidP="00A85DD4">
      <w:pPr>
        <w:ind w:left="360"/>
        <w:contextualSpacing/>
        <w:jc w:val="both"/>
        <w:rPr>
          <w:rFonts w:eastAsia="Times New Roman" w:cs="Calibri"/>
          <w:lang w:val="en-GB" w:eastAsia="en-GB"/>
        </w:rPr>
      </w:pPr>
      <w:r w:rsidRPr="00A85DD4">
        <w:rPr>
          <w:rFonts w:eastAsia="Times New Roman" w:cs="Calibri"/>
          <w:lang w:val="en-GB" w:eastAsia="en-GB"/>
        </w:rPr>
        <w:t>•</w:t>
      </w:r>
      <w:r w:rsidRPr="00A85DD4">
        <w:rPr>
          <w:rFonts w:eastAsia="Times New Roman" w:cs="Calibri"/>
          <w:lang w:val="en-GB" w:eastAsia="en-GB"/>
        </w:rPr>
        <w:tab/>
        <w:t>Details of any litigation, regulatory sanctions, enforcement actions or material contract failures within the previous five years.</w:t>
      </w:r>
    </w:p>
    <w:p w14:paraId="4F0A4B59" w14:textId="77777777" w:rsidR="00A85DD4" w:rsidRPr="00A85DD4" w:rsidRDefault="00A85DD4" w:rsidP="00A85DD4">
      <w:pPr>
        <w:ind w:left="360"/>
        <w:contextualSpacing/>
        <w:jc w:val="both"/>
        <w:rPr>
          <w:rFonts w:eastAsia="Times New Roman" w:cs="Calibri"/>
          <w:lang w:val="en-GB" w:eastAsia="en-GB"/>
        </w:rPr>
      </w:pPr>
    </w:p>
    <w:p w14:paraId="4C913E5D" w14:textId="6D0FA073" w:rsidR="006D2B40" w:rsidRPr="006D2B40" w:rsidRDefault="00A85DD4" w:rsidP="00A85DD4">
      <w:pPr>
        <w:ind w:left="360"/>
        <w:contextualSpacing/>
        <w:rPr>
          <w:rFonts w:eastAsia="Times New Roman" w:cs="Calibri"/>
          <w:lang w:val="en-GB" w:eastAsia="en-GB"/>
        </w:rPr>
      </w:pPr>
      <w:r w:rsidRPr="00A85DD4">
        <w:rPr>
          <w:rFonts w:eastAsia="Times New Roman" w:cs="Calibri"/>
          <w:lang w:val="en-GB" w:eastAsia="en-GB"/>
        </w:rPr>
        <w:t>•</w:t>
      </w:r>
      <w:r w:rsidRPr="00A85DD4">
        <w:rPr>
          <w:rFonts w:eastAsia="Times New Roman" w:cs="Calibri"/>
          <w:lang w:val="en-GB" w:eastAsia="en-GB"/>
        </w:rPr>
        <w:tab/>
        <w:t>Contact details for client references that Shannon Airport Group may contact as part of the evaluation process.</w:t>
      </w:r>
    </w:p>
    <w:p w14:paraId="5D88A382" w14:textId="77777777" w:rsidR="006D2B40" w:rsidRPr="006D2B40" w:rsidRDefault="006D2B40" w:rsidP="006D2B40">
      <w:pPr>
        <w:spacing w:after="0"/>
        <w:ind w:left="1080"/>
        <w:contextualSpacing/>
        <w:jc w:val="both"/>
        <w:rPr>
          <w:rFonts w:eastAsia="Aptos" w:cs="Calibri"/>
          <w:lang w:eastAsia="en-GB"/>
        </w:rPr>
      </w:pPr>
    </w:p>
    <w:p w14:paraId="5DF59D73" w14:textId="2DDB6630" w:rsidR="006D2B40" w:rsidRPr="006D2B40" w:rsidRDefault="006D2B40" w:rsidP="006D2B40">
      <w:pPr>
        <w:spacing w:after="0"/>
        <w:rPr>
          <w:rFonts w:eastAsia="Aptos" w:cs="Calibri"/>
          <w:b/>
        </w:rPr>
      </w:pPr>
      <w:r w:rsidRPr="006D2B40">
        <w:rPr>
          <w:rFonts w:eastAsia="Aptos" w:cs="Calibri"/>
          <w:b/>
        </w:rPr>
        <w:t>Criteria 3</w:t>
      </w:r>
      <w:r w:rsidRPr="006D2B40">
        <w:rPr>
          <w:rFonts w:eastAsia="Aptos" w:cs="Calibri"/>
          <w:b/>
        </w:rPr>
        <w:tab/>
      </w:r>
      <w:r>
        <w:rPr>
          <w:rFonts w:eastAsia="Aptos" w:cs="Calibri"/>
          <w:b/>
        </w:rPr>
        <w:t xml:space="preserve"> - </w:t>
      </w:r>
      <w:r w:rsidR="00A85DD4" w:rsidRPr="00A85DD4">
        <w:rPr>
          <w:rFonts w:eastAsia="Aptos" w:cs="Calibri"/>
          <w:b/>
        </w:rPr>
        <w:t>Account Management, Service Delivery and Claims Administration</w:t>
      </w:r>
      <w:r w:rsidR="00A85DD4" w:rsidRPr="00A85DD4">
        <w:rPr>
          <w:rFonts w:eastAsia="Aptos" w:cs="Calibri"/>
          <w:b/>
        </w:rPr>
        <w:t xml:space="preserve"> </w:t>
      </w:r>
      <w:r>
        <w:rPr>
          <w:rFonts w:eastAsia="Aptos" w:cs="Calibri"/>
          <w:b/>
        </w:rPr>
        <w:t>(</w:t>
      </w:r>
      <w:r w:rsidR="00AA3C26">
        <w:rPr>
          <w:rFonts w:eastAsia="Aptos" w:cs="Calibri"/>
          <w:b/>
        </w:rPr>
        <w:t>750</w:t>
      </w:r>
      <w:r w:rsidRPr="006D2B40">
        <w:rPr>
          <w:rFonts w:eastAsia="Aptos" w:cs="Calibri"/>
          <w:b/>
        </w:rPr>
        <w:t xml:space="preserve"> marks</w:t>
      </w:r>
      <w:r>
        <w:rPr>
          <w:rFonts w:eastAsia="Aptos" w:cs="Calibri"/>
          <w:b/>
        </w:rPr>
        <w:t>)</w:t>
      </w:r>
    </w:p>
    <w:p w14:paraId="32A61BD8" w14:textId="77777777" w:rsidR="006D2B40" w:rsidRPr="006D2B40" w:rsidRDefault="006D2B40" w:rsidP="006D2B40">
      <w:pPr>
        <w:spacing w:after="0"/>
        <w:ind w:left="360"/>
        <w:jc w:val="both"/>
        <w:rPr>
          <w:rFonts w:eastAsia="Times New Roman" w:cs="Calibri"/>
          <w:lang w:val="en-GB"/>
        </w:rPr>
      </w:pPr>
    </w:p>
    <w:p w14:paraId="17B48A4E" w14:textId="77777777" w:rsidR="00A85DD4" w:rsidRPr="00A85DD4" w:rsidRDefault="00A85DD4" w:rsidP="00A85DD4">
      <w:pPr>
        <w:spacing w:after="0"/>
        <w:ind w:left="284"/>
        <w:rPr>
          <w:rFonts w:eastAsia="Times New Roman" w:cs="Calibri"/>
          <w:lang w:val="en-GB"/>
        </w:rPr>
      </w:pPr>
      <w:r w:rsidRPr="00A85DD4">
        <w:rPr>
          <w:rFonts w:eastAsia="Times New Roman" w:cs="Calibri"/>
          <w:lang w:val="en-GB"/>
        </w:rPr>
        <w:t xml:space="preserve">Tenderers are required to outline their proposed approach to account management, service delivery, member support, claims administration and ongoing contract management. Tenderers should outline the extent to which the tenderer can provide a high-quality, efficient and responsive service to both the organisation and scheme members throughout the contract term. </w:t>
      </w:r>
    </w:p>
    <w:p w14:paraId="4DD5F0B6" w14:textId="77777777" w:rsidR="00A85DD4" w:rsidRDefault="00A85DD4" w:rsidP="00A85DD4">
      <w:pPr>
        <w:spacing w:after="0"/>
        <w:ind w:firstLine="284"/>
        <w:rPr>
          <w:rFonts w:eastAsia="Times New Roman" w:cs="Calibri"/>
          <w:lang w:val="en-GB"/>
        </w:rPr>
      </w:pPr>
    </w:p>
    <w:p w14:paraId="042A85AA" w14:textId="61C7ECD7" w:rsidR="00A85DD4" w:rsidRDefault="00A85DD4" w:rsidP="00A85DD4">
      <w:pPr>
        <w:spacing w:after="0"/>
        <w:ind w:firstLine="284"/>
        <w:rPr>
          <w:rFonts w:eastAsia="Times New Roman" w:cs="Calibri"/>
          <w:lang w:val="en-GB"/>
        </w:rPr>
      </w:pPr>
      <w:r w:rsidRPr="00A85DD4">
        <w:rPr>
          <w:rFonts w:eastAsia="Times New Roman" w:cs="Calibri"/>
          <w:lang w:val="en-GB"/>
        </w:rPr>
        <w:t>Tenderers should include:</w:t>
      </w:r>
    </w:p>
    <w:p w14:paraId="0CECD727" w14:textId="77777777" w:rsidR="00A85DD4" w:rsidRPr="00A85DD4" w:rsidRDefault="00A85DD4" w:rsidP="00A85DD4">
      <w:pPr>
        <w:spacing w:after="0"/>
        <w:ind w:firstLine="284"/>
        <w:jc w:val="both"/>
        <w:rPr>
          <w:rFonts w:eastAsia="Times New Roman" w:cs="Calibri"/>
          <w:lang w:val="en-GB"/>
        </w:rPr>
      </w:pPr>
    </w:p>
    <w:p w14:paraId="6E568E7E" w14:textId="77777777" w:rsidR="00A85DD4" w:rsidRDefault="00A85DD4" w:rsidP="00A85DD4">
      <w:pPr>
        <w:spacing w:after="0"/>
        <w:jc w:val="both"/>
        <w:rPr>
          <w:rFonts w:eastAsia="Times New Roman" w:cs="Calibri"/>
          <w:lang w:val="en-GB"/>
        </w:rPr>
      </w:pPr>
      <w:r w:rsidRPr="00A85DD4">
        <w:rPr>
          <w:rFonts w:eastAsia="Times New Roman" w:cs="Calibri"/>
          <w:lang w:val="en-GB"/>
        </w:rPr>
        <w:t>•</w:t>
      </w:r>
      <w:r w:rsidRPr="00A85DD4">
        <w:rPr>
          <w:rFonts w:eastAsia="Times New Roman" w:cs="Calibri"/>
          <w:lang w:val="en-GB"/>
        </w:rPr>
        <w:tab/>
        <w:t>Details of the proposed account management structure, including named personnel, roles and responsibilities.</w:t>
      </w:r>
    </w:p>
    <w:p w14:paraId="4855B7C1" w14:textId="77777777" w:rsidR="00A85DD4" w:rsidRPr="00A85DD4" w:rsidRDefault="00A85DD4" w:rsidP="00A85DD4">
      <w:pPr>
        <w:spacing w:after="0"/>
        <w:jc w:val="both"/>
        <w:rPr>
          <w:rFonts w:eastAsia="Times New Roman" w:cs="Calibri"/>
          <w:lang w:val="en-GB"/>
        </w:rPr>
      </w:pPr>
    </w:p>
    <w:p w14:paraId="09A55969" w14:textId="77777777" w:rsidR="00A85DD4" w:rsidRDefault="00A85DD4" w:rsidP="00A85DD4">
      <w:pPr>
        <w:spacing w:after="0"/>
        <w:jc w:val="both"/>
        <w:rPr>
          <w:rFonts w:eastAsia="Times New Roman" w:cs="Calibri"/>
          <w:lang w:val="en-GB"/>
        </w:rPr>
      </w:pPr>
      <w:r w:rsidRPr="00A85DD4">
        <w:rPr>
          <w:rFonts w:eastAsia="Times New Roman" w:cs="Calibri"/>
          <w:lang w:val="en-GB"/>
        </w:rPr>
        <w:lastRenderedPageBreak/>
        <w:t>•</w:t>
      </w:r>
      <w:r w:rsidRPr="00A85DD4">
        <w:rPr>
          <w:rFonts w:eastAsia="Times New Roman" w:cs="Calibri"/>
          <w:lang w:val="en-GB"/>
        </w:rPr>
        <w:tab/>
        <w:t>Details of the implementation and transition plan, including how continuity of cover will be maintained and member onboarding managed.</w:t>
      </w:r>
    </w:p>
    <w:p w14:paraId="472C3786" w14:textId="77777777" w:rsidR="00A85DD4" w:rsidRPr="00A85DD4" w:rsidRDefault="00A85DD4" w:rsidP="00A85DD4">
      <w:pPr>
        <w:spacing w:after="0"/>
        <w:jc w:val="both"/>
        <w:rPr>
          <w:rFonts w:eastAsia="Times New Roman" w:cs="Calibri"/>
          <w:lang w:val="en-GB"/>
        </w:rPr>
      </w:pPr>
    </w:p>
    <w:p w14:paraId="2763B855" w14:textId="77777777" w:rsidR="00A85DD4" w:rsidRDefault="00A85DD4" w:rsidP="00A85DD4">
      <w:pPr>
        <w:spacing w:after="0"/>
        <w:jc w:val="both"/>
        <w:rPr>
          <w:rFonts w:eastAsia="Times New Roman" w:cs="Calibri"/>
          <w:lang w:val="en-GB"/>
        </w:rPr>
      </w:pPr>
      <w:r w:rsidRPr="00A85DD4">
        <w:rPr>
          <w:rFonts w:eastAsia="Times New Roman" w:cs="Calibri"/>
          <w:lang w:val="en-GB"/>
        </w:rPr>
        <w:t>•</w:t>
      </w:r>
      <w:r w:rsidRPr="00A85DD4">
        <w:rPr>
          <w:rFonts w:eastAsia="Times New Roman" w:cs="Calibri"/>
          <w:lang w:val="en-GB"/>
        </w:rPr>
        <w:tab/>
        <w:t>Information on member support services, including customer service channels, operating hours, response times and escalation procedures.</w:t>
      </w:r>
    </w:p>
    <w:p w14:paraId="6678BF1C" w14:textId="77777777" w:rsidR="00A85DD4" w:rsidRPr="00A85DD4" w:rsidRDefault="00A85DD4" w:rsidP="00A85DD4">
      <w:pPr>
        <w:spacing w:after="0"/>
        <w:jc w:val="both"/>
        <w:rPr>
          <w:rFonts w:eastAsia="Times New Roman" w:cs="Calibri"/>
          <w:lang w:val="en-GB"/>
        </w:rPr>
      </w:pPr>
    </w:p>
    <w:p w14:paraId="37A36EA5" w14:textId="77777777" w:rsidR="00A85DD4" w:rsidRDefault="00A85DD4" w:rsidP="00A85DD4">
      <w:pPr>
        <w:spacing w:after="0"/>
        <w:jc w:val="both"/>
        <w:rPr>
          <w:rFonts w:eastAsia="Times New Roman" w:cs="Calibri"/>
          <w:lang w:val="en-GB"/>
        </w:rPr>
      </w:pPr>
      <w:r w:rsidRPr="00A85DD4">
        <w:rPr>
          <w:rFonts w:eastAsia="Times New Roman" w:cs="Calibri"/>
          <w:lang w:val="en-GB"/>
        </w:rPr>
        <w:t>•</w:t>
      </w:r>
      <w:r w:rsidRPr="00A85DD4">
        <w:rPr>
          <w:rFonts w:eastAsia="Times New Roman" w:cs="Calibri"/>
          <w:lang w:val="en-GB"/>
        </w:rPr>
        <w:tab/>
        <w:t>Details of claims administration processes, including claim submission methods, average processing times and payment arrangements.</w:t>
      </w:r>
    </w:p>
    <w:p w14:paraId="16CB6A3E" w14:textId="77777777" w:rsidR="00A85DD4" w:rsidRPr="00A85DD4" w:rsidRDefault="00A85DD4" w:rsidP="00A85DD4">
      <w:pPr>
        <w:spacing w:after="0"/>
        <w:jc w:val="both"/>
        <w:rPr>
          <w:rFonts w:eastAsia="Times New Roman" w:cs="Calibri"/>
          <w:lang w:val="en-GB"/>
        </w:rPr>
      </w:pPr>
    </w:p>
    <w:p w14:paraId="13D87AA6" w14:textId="77777777" w:rsidR="00A85DD4" w:rsidRDefault="00A85DD4" w:rsidP="00A85DD4">
      <w:pPr>
        <w:spacing w:after="0"/>
        <w:jc w:val="both"/>
        <w:rPr>
          <w:rFonts w:eastAsia="Times New Roman" w:cs="Calibri"/>
          <w:lang w:val="en-GB"/>
        </w:rPr>
      </w:pPr>
      <w:r w:rsidRPr="00A85DD4">
        <w:rPr>
          <w:rFonts w:eastAsia="Times New Roman" w:cs="Calibri"/>
          <w:lang w:val="en-GB"/>
        </w:rPr>
        <w:t>•</w:t>
      </w:r>
      <w:r w:rsidRPr="00A85DD4">
        <w:rPr>
          <w:rFonts w:eastAsia="Times New Roman" w:cs="Calibri"/>
          <w:lang w:val="en-GB"/>
        </w:rPr>
        <w:tab/>
        <w:t>Information on digital services available to members, including online portals, mobile applications, claims tracking and policy management tools.</w:t>
      </w:r>
    </w:p>
    <w:p w14:paraId="5FB90608" w14:textId="77777777" w:rsidR="00A85DD4" w:rsidRPr="00A85DD4" w:rsidRDefault="00A85DD4" w:rsidP="00A85DD4">
      <w:pPr>
        <w:spacing w:after="0"/>
        <w:jc w:val="both"/>
        <w:rPr>
          <w:rFonts w:eastAsia="Times New Roman" w:cs="Calibri"/>
          <w:lang w:val="en-GB"/>
        </w:rPr>
      </w:pPr>
    </w:p>
    <w:p w14:paraId="72E5E973" w14:textId="77777777" w:rsidR="00A85DD4" w:rsidRDefault="00A85DD4" w:rsidP="00A85DD4">
      <w:pPr>
        <w:spacing w:after="0"/>
        <w:jc w:val="both"/>
        <w:rPr>
          <w:rFonts w:eastAsia="Times New Roman" w:cs="Calibri"/>
          <w:lang w:val="en-GB"/>
        </w:rPr>
      </w:pPr>
      <w:r w:rsidRPr="00A85DD4">
        <w:rPr>
          <w:rFonts w:eastAsia="Times New Roman" w:cs="Calibri"/>
          <w:lang w:val="en-GB"/>
        </w:rPr>
        <w:t>•</w:t>
      </w:r>
      <w:r w:rsidRPr="00A85DD4">
        <w:rPr>
          <w:rFonts w:eastAsia="Times New Roman" w:cs="Calibri"/>
          <w:lang w:val="en-GB"/>
        </w:rPr>
        <w:tab/>
        <w:t>Details of reporting arrangements, including management information, claims analytics and regular contract review meetings.</w:t>
      </w:r>
    </w:p>
    <w:p w14:paraId="4130FA96" w14:textId="77777777" w:rsidR="00A85DD4" w:rsidRPr="00A85DD4" w:rsidRDefault="00A85DD4" w:rsidP="00A85DD4">
      <w:pPr>
        <w:spacing w:after="0"/>
        <w:jc w:val="both"/>
        <w:rPr>
          <w:rFonts w:eastAsia="Times New Roman" w:cs="Calibri"/>
          <w:lang w:val="en-GB"/>
        </w:rPr>
      </w:pPr>
    </w:p>
    <w:p w14:paraId="3AACE3A0" w14:textId="77777777" w:rsidR="00A85DD4" w:rsidRDefault="00A85DD4" w:rsidP="00A85DD4">
      <w:pPr>
        <w:spacing w:after="0"/>
        <w:jc w:val="both"/>
        <w:rPr>
          <w:rFonts w:eastAsia="Times New Roman" w:cs="Calibri"/>
          <w:lang w:val="en-GB"/>
        </w:rPr>
      </w:pPr>
      <w:r w:rsidRPr="00A85DD4">
        <w:rPr>
          <w:rFonts w:eastAsia="Times New Roman" w:cs="Calibri"/>
          <w:lang w:val="en-GB"/>
        </w:rPr>
        <w:t>•</w:t>
      </w:r>
      <w:r w:rsidRPr="00A85DD4">
        <w:rPr>
          <w:rFonts w:eastAsia="Times New Roman" w:cs="Calibri"/>
          <w:lang w:val="en-GB"/>
        </w:rPr>
        <w:tab/>
        <w:t>Details of employee engagement and communication supports, including webinars, information sessions, benefit awareness campaigns and on-site support.</w:t>
      </w:r>
    </w:p>
    <w:p w14:paraId="1100787D" w14:textId="77777777" w:rsidR="00A85DD4" w:rsidRPr="00A85DD4" w:rsidRDefault="00A85DD4" w:rsidP="00A85DD4">
      <w:pPr>
        <w:spacing w:after="0"/>
        <w:jc w:val="both"/>
        <w:rPr>
          <w:rFonts w:eastAsia="Times New Roman" w:cs="Calibri"/>
          <w:lang w:val="en-GB"/>
        </w:rPr>
      </w:pPr>
    </w:p>
    <w:p w14:paraId="540617AB" w14:textId="77777777" w:rsidR="00A85DD4" w:rsidRDefault="00A85DD4" w:rsidP="00A85DD4">
      <w:pPr>
        <w:spacing w:after="0"/>
        <w:jc w:val="both"/>
        <w:rPr>
          <w:rFonts w:eastAsia="Times New Roman" w:cs="Calibri"/>
          <w:lang w:val="en-GB"/>
        </w:rPr>
      </w:pPr>
      <w:r w:rsidRPr="00A85DD4">
        <w:rPr>
          <w:rFonts w:eastAsia="Times New Roman" w:cs="Calibri"/>
          <w:lang w:val="en-GB"/>
        </w:rPr>
        <w:t>•</w:t>
      </w:r>
      <w:r w:rsidRPr="00A85DD4">
        <w:rPr>
          <w:rFonts w:eastAsia="Times New Roman" w:cs="Calibri"/>
          <w:lang w:val="en-GB"/>
        </w:rPr>
        <w:tab/>
        <w:t>Details of business continuity and contingency arrangements to ensure uninterrupted service delivery.</w:t>
      </w:r>
    </w:p>
    <w:p w14:paraId="51BED231" w14:textId="77777777" w:rsidR="00A85DD4" w:rsidRDefault="00A85DD4" w:rsidP="00A85DD4">
      <w:pPr>
        <w:spacing w:after="0"/>
        <w:rPr>
          <w:rFonts w:eastAsia="Times New Roman" w:cs="Calibri"/>
          <w:lang w:val="en-GB"/>
        </w:rPr>
      </w:pPr>
    </w:p>
    <w:p w14:paraId="3A2C7FD6" w14:textId="0E1E0069" w:rsidR="00562FDC" w:rsidRPr="00562FDC" w:rsidRDefault="00562FDC" w:rsidP="00562FDC">
      <w:pPr>
        <w:rPr>
          <w:b/>
          <w:bCs/>
          <w:lang w:val="en-GB"/>
        </w:rPr>
      </w:pPr>
      <w:r w:rsidRPr="006D2B40">
        <w:rPr>
          <w:rFonts w:eastAsia="Aptos" w:cs="Calibri"/>
          <w:b/>
        </w:rPr>
        <w:t>Criteria 4</w:t>
      </w:r>
      <w:r w:rsidRPr="006D2B40">
        <w:rPr>
          <w:rFonts w:eastAsia="Aptos" w:cs="Calibri"/>
          <w:b/>
        </w:rPr>
        <w:tab/>
      </w:r>
      <w:r>
        <w:rPr>
          <w:rFonts w:eastAsia="Aptos" w:cs="Calibri"/>
          <w:b/>
        </w:rPr>
        <w:t xml:space="preserve"> - </w:t>
      </w:r>
      <w:r w:rsidRPr="00150476">
        <w:rPr>
          <w:b/>
          <w:bCs/>
          <w:lang w:val="en-GB"/>
        </w:rPr>
        <w:t>Added Value Services and Wider Employee Benefits</w:t>
      </w:r>
      <w:r>
        <w:rPr>
          <w:b/>
          <w:bCs/>
          <w:lang w:val="en-GB"/>
        </w:rPr>
        <w:t xml:space="preserve"> </w:t>
      </w:r>
      <w:r>
        <w:rPr>
          <w:rFonts w:eastAsia="Aptos" w:cs="Calibri"/>
          <w:b/>
        </w:rPr>
        <w:t>(</w:t>
      </w:r>
      <w:r>
        <w:rPr>
          <w:rFonts w:eastAsia="Aptos" w:cs="Calibri"/>
          <w:b/>
        </w:rPr>
        <w:t>1,00</w:t>
      </w:r>
      <w:r w:rsidRPr="006D2B40">
        <w:rPr>
          <w:rFonts w:eastAsia="Aptos" w:cs="Calibri"/>
          <w:b/>
        </w:rPr>
        <w:t>0 marks</w:t>
      </w:r>
      <w:r>
        <w:rPr>
          <w:rFonts w:eastAsia="Aptos" w:cs="Calibri"/>
          <w:b/>
        </w:rPr>
        <w:t>)</w:t>
      </w:r>
    </w:p>
    <w:p w14:paraId="0B4F27E6" w14:textId="59D5BC53" w:rsidR="00562FDC" w:rsidRPr="00150476" w:rsidRDefault="00562FDC" w:rsidP="00562FDC">
      <w:pPr>
        <w:rPr>
          <w:lang w:val="en-GB"/>
        </w:rPr>
      </w:pPr>
      <w:r w:rsidRPr="00150476">
        <w:rPr>
          <w:lang w:val="en-GB"/>
        </w:rPr>
        <w:t xml:space="preserve">Tenderers are required to outline additional value that the tenderer can provide to The Shannon Airport Group beyond the core health insurance requirements. Tenderers should outline </w:t>
      </w:r>
      <w:r>
        <w:rPr>
          <w:lang w:val="en-GB"/>
        </w:rPr>
        <w:t xml:space="preserve">any </w:t>
      </w:r>
      <w:r w:rsidRPr="00150476">
        <w:rPr>
          <w:lang w:val="en-GB"/>
        </w:rPr>
        <w:t xml:space="preserve">initiatives, programmes and services that can benefit the wider Shannon Airport Group workforce, promote employee wellbeing, support organisational health objectives and provide added value to the Group as a whole, regardless of whether individual employees are members of the healthcare scheme. </w:t>
      </w:r>
    </w:p>
    <w:p w14:paraId="76BA5474" w14:textId="77777777" w:rsidR="00562FDC" w:rsidRPr="00150476" w:rsidRDefault="00562FDC" w:rsidP="00562FDC">
      <w:pPr>
        <w:rPr>
          <w:lang w:val="en-GB"/>
        </w:rPr>
      </w:pPr>
      <w:r w:rsidRPr="00150476">
        <w:rPr>
          <w:lang w:val="en-GB"/>
        </w:rPr>
        <w:t>Tenderers should include:</w:t>
      </w:r>
    </w:p>
    <w:p w14:paraId="6546E54B" w14:textId="77777777" w:rsidR="00562FDC" w:rsidRPr="00150476" w:rsidRDefault="00562FDC" w:rsidP="00800A03">
      <w:pPr>
        <w:numPr>
          <w:ilvl w:val="0"/>
          <w:numId w:val="20"/>
        </w:numPr>
        <w:rPr>
          <w:lang w:val="en-GB"/>
        </w:rPr>
      </w:pPr>
      <w:r w:rsidRPr="00150476">
        <w:rPr>
          <w:lang w:val="en-GB"/>
        </w:rPr>
        <w:t>Details of health and wellbeing programmes that can be made available to all Shannon Airport Group employees.</w:t>
      </w:r>
    </w:p>
    <w:p w14:paraId="6BD75186" w14:textId="77777777" w:rsidR="00562FDC" w:rsidRPr="00150476" w:rsidRDefault="00562FDC" w:rsidP="00800A03">
      <w:pPr>
        <w:numPr>
          <w:ilvl w:val="0"/>
          <w:numId w:val="20"/>
        </w:numPr>
        <w:rPr>
          <w:lang w:val="en-GB"/>
        </w:rPr>
      </w:pPr>
      <w:r w:rsidRPr="00150476">
        <w:rPr>
          <w:lang w:val="en-GB"/>
        </w:rPr>
        <w:t>Proposals for on-site health promotion events, health awareness campaigns and wellbeing initiatives.</w:t>
      </w:r>
    </w:p>
    <w:p w14:paraId="3E5F755F" w14:textId="77777777" w:rsidR="00562FDC" w:rsidRPr="00150476" w:rsidRDefault="00562FDC" w:rsidP="00800A03">
      <w:pPr>
        <w:numPr>
          <w:ilvl w:val="0"/>
          <w:numId w:val="20"/>
        </w:numPr>
        <w:rPr>
          <w:lang w:val="en-GB"/>
        </w:rPr>
      </w:pPr>
      <w:r w:rsidRPr="00150476">
        <w:rPr>
          <w:lang w:val="en-GB"/>
        </w:rPr>
        <w:t>Access to health education resources, webinars, seminars and workshops for the wider workforce.</w:t>
      </w:r>
    </w:p>
    <w:p w14:paraId="6F26825E" w14:textId="77777777" w:rsidR="00562FDC" w:rsidRPr="00150476" w:rsidRDefault="00562FDC" w:rsidP="00800A03">
      <w:pPr>
        <w:numPr>
          <w:ilvl w:val="0"/>
          <w:numId w:val="20"/>
        </w:numPr>
        <w:rPr>
          <w:lang w:val="en-GB"/>
        </w:rPr>
      </w:pPr>
      <w:r w:rsidRPr="00150476">
        <w:rPr>
          <w:lang w:val="en-GB"/>
        </w:rPr>
        <w:t xml:space="preserve">Mental health and wellbeing </w:t>
      </w:r>
      <w:proofErr w:type="gramStart"/>
      <w:r w:rsidRPr="00150476">
        <w:rPr>
          <w:lang w:val="en-GB"/>
        </w:rPr>
        <w:t>supports</w:t>
      </w:r>
      <w:proofErr w:type="gramEnd"/>
      <w:r w:rsidRPr="00150476">
        <w:rPr>
          <w:lang w:val="en-GB"/>
        </w:rPr>
        <w:t xml:space="preserve"> available beyond policyholders where applicable.</w:t>
      </w:r>
    </w:p>
    <w:p w14:paraId="33644D94" w14:textId="77777777" w:rsidR="00562FDC" w:rsidRPr="00150476" w:rsidRDefault="00562FDC" w:rsidP="00800A03">
      <w:pPr>
        <w:numPr>
          <w:ilvl w:val="0"/>
          <w:numId w:val="20"/>
        </w:numPr>
        <w:rPr>
          <w:lang w:val="en-GB"/>
        </w:rPr>
      </w:pPr>
      <w:r w:rsidRPr="00150476">
        <w:rPr>
          <w:lang w:val="en-GB"/>
        </w:rPr>
        <w:t>Occupational health and preventative health initiatives.</w:t>
      </w:r>
    </w:p>
    <w:p w14:paraId="2A01034E" w14:textId="77777777" w:rsidR="00562FDC" w:rsidRPr="00150476" w:rsidRDefault="00562FDC" w:rsidP="00800A03">
      <w:pPr>
        <w:numPr>
          <w:ilvl w:val="0"/>
          <w:numId w:val="20"/>
        </w:numPr>
        <w:rPr>
          <w:lang w:val="en-GB"/>
        </w:rPr>
      </w:pPr>
      <w:r w:rsidRPr="00150476">
        <w:rPr>
          <w:lang w:val="en-GB"/>
        </w:rPr>
        <w:t>Health screening programmes, vaccination clinics or health assessment services.</w:t>
      </w:r>
    </w:p>
    <w:p w14:paraId="03E88754" w14:textId="77777777" w:rsidR="00562FDC" w:rsidRPr="00150476" w:rsidRDefault="00562FDC" w:rsidP="00800A03">
      <w:pPr>
        <w:numPr>
          <w:ilvl w:val="0"/>
          <w:numId w:val="20"/>
        </w:numPr>
        <w:rPr>
          <w:lang w:val="en-GB"/>
        </w:rPr>
      </w:pPr>
      <w:r w:rsidRPr="00150476">
        <w:rPr>
          <w:lang w:val="en-GB"/>
        </w:rPr>
        <w:lastRenderedPageBreak/>
        <w:t>Access to digital wellbeing platforms, health apps or educational resources for the broader employee population.</w:t>
      </w:r>
    </w:p>
    <w:p w14:paraId="0A9C59A4" w14:textId="77777777" w:rsidR="00562FDC" w:rsidRPr="00150476" w:rsidRDefault="00562FDC" w:rsidP="00800A03">
      <w:pPr>
        <w:numPr>
          <w:ilvl w:val="0"/>
          <w:numId w:val="20"/>
        </w:numPr>
        <w:rPr>
          <w:lang w:val="en-GB"/>
        </w:rPr>
      </w:pPr>
      <w:r w:rsidRPr="00150476">
        <w:rPr>
          <w:lang w:val="en-GB"/>
        </w:rPr>
        <w:t>Support for Shannon Airport Group wellbeing events, health-themed campaigns and employee engagement activities.</w:t>
      </w:r>
    </w:p>
    <w:p w14:paraId="2B279DEE" w14:textId="77777777" w:rsidR="00562FDC" w:rsidRPr="00150476" w:rsidRDefault="00562FDC" w:rsidP="00800A03">
      <w:pPr>
        <w:numPr>
          <w:ilvl w:val="0"/>
          <w:numId w:val="20"/>
        </w:numPr>
        <w:rPr>
          <w:lang w:val="en-GB"/>
        </w:rPr>
      </w:pPr>
      <w:r w:rsidRPr="00150476">
        <w:rPr>
          <w:lang w:val="en-GB"/>
        </w:rPr>
        <w:t>Any innovation or additional services that contribute to improving workforce health, attendance, wellbeing and employee experience.</w:t>
      </w:r>
    </w:p>
    <w:p w14:paraId="29E27387" w14:textId="77777777" w:rsidR="00562FDC" w:rsidRPr="00150476" w:rsidRDefault="00562FDC" w:rsidP="00800A03">
      <w:pPr>
        <w:numPr>
          <w:ilvl w:val="0"/>
          <w:numId w:val="20"/>
        </w:numPr>
        <w:rPr>
          <w:lang w:val="en-GB"/>
        </w:rPr>
      </w:pPr>
      <w:r w:rsidRPr="00150476">
        <w:rPr>
          <w:lang w:val="en-GB"/>
        </w:rPr>
        <w:t>Details of any dedicated resources, funding, promotional allowances or annual wellbeing support budgets available to Shannon Airport Group.</w:t>
      </w:r>
    </w:p>
    <w:p w14:paraId="3379ED41" w14:textId="77777777" w:rsidR="00562FDC" w:rsidRDefault="00562FDC" w:rsidP="00A85DD4">
      <w:pPr>
        <w:spacing w:after="0"/>
        <w:rPr>
          <w:rFonts w:eastAsia="Times New Roman" w:cs="Calibri"/>
          <w:lang w:val="en-GB"/>
        </w:rPr>
      </w:pPr>
    </w:p>
    <w:p w14:paraId="18A57494" w14:textId="77777777" w:rsidR="00562FDC" w:rsidRDefault="00562FDC" w:rsidP="00A85DD4">
      <w:pPr>
        <w:spacing w:after="0"/>
        <w:rPr>
          <w:rFonts w:eastAsia="Times New Roman" w:cs="Calibri"/>
          <w:lang w:val="en-GB"/>
        </w:rPr>
      </w:pPr>
    </w:p>
    <w:p w14:paraId="4DC5BF09" w14:textId="2C0D04B7" w:rsidR="006D2B40" w:rsidRPr="006D2B40" w:rsidRDefault="006D2B40" w:rsidP="00562FDC">
      <w:pPr>
        <w:spacing w:after="0"/>
        <w:ind w:firstLine="284"/>
        <w:rPr>
          <w:rFonts w:eastAsia="Aptos" w:cs="Calibri"/>
          <w:b/>
        </w:rPr>
      </w:pPr>
      <w:r w:rsidRPr="006D2B40">
        <w:rPr>
          <w:rFonts w:eastAsia="Aptos" w:cs="Calibri"/>
          <w:b/>
        </w:rPr>
        <w:t xml:space="preserve">Criteria </w:t>
      </w:r>
      <w:r w:rsidR="00562FDC">
        <w:rPr>
          <w:rFonts w:eastAsia="Aptos" w:cs="Calibri"/>
          <w:b/>
        </w:rPr>
        <w:t>5</w:t>
      </w:r>
      <w:r w:rsidRPr="006D2B40">
        <w:rPr>
          <w:rFonts w:eastAsia="Aptos" w:cs="Calibri"/>
          <w:b/>
        </w:rPr>
        <w:tab/>
      </w:r>
      <w:r>
        <w:rPr>
          <w:rFonts w:eastAsia="Aptos" w:cs="Calibri"/>
          <w:b/>
        </w:rPr>
        <w:t xml:space="preserve"> - </w:t>
      </w:r>
      <w:r w:rsidRPr="006D2B40">
        <w:rPr>
          <w:rFonts w:eastAsia="Aptos" w:cs="Calibri"/>
          <w:b/>
        </w:rPr>
        <w:t xml:space="preserve">Sustainability and Environmental </w:t>
      </w:r>
      <w:r w:rsidRPr="00AA3C26">
        <w:rPr>
          <w:rFonts w:eastAsia="Aptos" w:cs="Calibri"/>
          <w:b/>
        </w:rPr>
        <w:t>Considerations (</w:t>
      </w:r>
      <w:r w:rsidR="00AA3C26" w:rsidRPr="00AA3C26">
        <w:rPr>
          <w:rFonts w:eastAsia="Aptos" w:cs="Calibri"/>
          <w:b/>
        </w:rPr>
        <w:t xml:space="preserve">250 </w:t>
      </w:r>
      <w:r w:rsidRPr="00AA3C26">
        <w:rPr>
          <w:rFonts w:eastAsia="Aptos" w:cs="Calibri"/>
          <w:b/>
        </w:rPr>
        <w:t>marks)</w:t>
      </w:r>
    </w:p>
    <w:p w14:paraId="363EA9BE" w14:textId="77777777" w:rsidR="006D2B40" w:rsidRPr="006D2B40" w:rsidRDefault="006D2B40" w:rsidP="006D2B40">
      <w:pPr>
        <w:spacing w:after="0"/>
        <w:ind w:left="360"/>
        <w:jc w:val="both"/>
        <w:rPr>
          <w:rFonts w:eastAsia="Times New Roman" w:cs="Calibri"/>
          <w:lang w:val="en-GB"/>
        </w:rPr>
      </w:pPr>
    </w:p>
    <w:p w14:paraId="28DADA33" w14:textId="445DF3D3" w:rsidR="006D2B40" w:rsidRPr="006D2B40" w:rsidRDefault="00562FDC" w:rsidP="00562FDC">
      <w:pPr>
        <w:ind w:left="284"/>
        <w:jc w:val="both"/>
        <w:rPr>
          <w:rFonts w:eastAsia="Times New Roman" w:cs="Calibri"/>
          <w:lang w:val="en-GB"/>
        </w:rPr>
      </w:pPr>
      <w:r w:rsidRPr="00562FDC">
        <w:rPr>
          <w:rFonts w:eastAsia="Times New Roman" w:cs="Calibri"/>
          <w:lang w:val="en-GB"/>
        </w:rPr>
        <w:t>Tenderers shall outline the sustainability, environmental, corporate social responsibility (CSR) and social value measures they will apply in the delivery of health insurance services for The Shannon Airport Group. Responses should include a summary of the tenderer's initiatives relevant to this contract, such as digital-first service delivery, paperless claims management, carbon reduction initiatives, employee wellbeing programmes, preventative healthcare initiatives, community engagement activities and staff awareness programmes. Tenderers should also provide details of any relevant accreditations, certifications or ESG frameworks adopted by their organisation (e.g. ISO 14001, EMAS, ISO 45001 or other independently verified sustainability and responsibility standards). The highest scores will be awarded to responses demonstrating measurable environmental and social benefits, verifiable commitments, support for employee health and wellbeing, and alignment with Shannon Airport Group's sustainability and social value objectives.</w:t>
      </w:r>
    </w:p>
    <w:p w14:paraId="6F43C38E" w14:textId="77777777" w:rsidR="00F20886" w:rsidRDefault="00F20886" w:rsidP="006D2B40">
      <w:pPr>
        <w:pBdr>
          <w:bottom w:val="single" w:sz="12" w:space="1" w:color="C0504D" w:themeColor="accent2"/>
        </w:pBdr>
        <w:spacing w:after="0"/>
        <w:rPr>
          <w:rFonts w:asciiTheme="minorHAnsi" w:hAnsiTheme="minorHAnsi" w:cstheme="minorHAnsi"/>
          <w:b/>
          <w:sz w:val="24"/>
          <w:szCs w:val="24"/>
        </w:rPr>
      </w:pPr>
    </w:p>
    <w:p w14:paraId="4236CEA4"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2C995F2E"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7E89A17B"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328A0FDB"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0A861AA9"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4702D8D2"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137DC978"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289E4273"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62FE4B28"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2DCE325A"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590FBE6D"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1C6A2C4A"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7FECD097"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5CC150A5" w14:textId="77777777" w:rsidR="00AA3C26" w:rsidRDefault="00AA3C26" w:rsidP="006D2B40">
      <w:pPr>
        <w:pBdr>
          <w:bottom w:val="single" w:sz="12" w:space="1" w:color="C0504D" w:themeColor="accent2"/>
        </w:pBdr>
        <w:spacing w:after="0"/>
        <w:rPr>
          <w:rFonts w:asciiTheme="minorHAnsi" w:hAnsiTheme="minorHAnsi" w:cstheme="minorHAnsi"/>
          <w:b/>
          <w:sz w:val="24"/>
          <w:szCs w:val="24"/>
        </w:rPr>
      </w:pPr>
    </w:p>
    <w:p w14:paraId="4BCACFAB" w14:textId="5AB5BC1C" w:rsidR="00AA3C26" w:rsidRDefault="00AA3C26" w:rsidP="006D2B40">
      <w:pPr>
        <w:pBdr>
          <w:bottom w:val="single" w:sz="12" w:space="1" w:color="C0504D" w:themeColor="accent2"/>
        </w:pBdr>
        <w:spacing w:after="0"/>
        <w:rPr>
          <w:rFonts w:asciiTheme="minorHAnsi" w:hAnsiTheme="minorHAnsi" w:cstheme="minorHAnsi"/>
          <w:b/>
          <w:sz w:val="24"/>
          <w:szCs w:val="24"/>
        </w:rPr>
      </w:pPr>
    </w:p>
    <w:p w14:paraId="38A7CFB6" w14:textId="77777777" w:rsidR="002676DD" w:rsidRDefault="002676DD" w:rsidP="006D2B40">
      <w:pPr>
        <w:pBdr>
          <w:bottom w:val="single" w:sz="12" w:space="1" w:color="C0504D" w:themeColor="accent2"/>
        </w:pBdr>
        <w:spacing w:after="0"/>
        <w:rPr>
          <w:rFonts w:asciiTheme="minorHAnsi" w:hAnsiTheme="minorHAnsi" w:cstheme="minorHAnsi"/>
          <w:b/>
          <w:sz w:val="24"/>
          <w:szCs w:val="24"/>
        </w:rPr>
      </w:pPr>
    </w:p>
    <w:p w14:paraId="10D3CE7D" w14:textId="2EA2A988" w:rsidR="00895202" w:rsidRPr="00FD3BFD" w:rsidRDefault="00943918" w:rsidP="00943918">
      <w:pPr>
        <w:pBdr>
          <w:bottom w:val="single" w:sz="12" w:space="1" w:color="C0504D" w:themeColor="accent2"/>
        </w:pBdr>
        <w:spacing w:after="0"/>
        <w:ind w:left="720" w:hanging="720"/>
        <w:rPr>
          <w:rFonts w:asciiTheme="minorHAnsi" w:hAnsiTheme="minorHAnsi" w:cstheme="minorHAnsi"/>
          <w:b/>
          <w:sz w:val="24"/>
          <w:szCs w:val="24"/>
        </w:rPr>
      </w:pPr>
      <w:r w:rsidRPr="00FD3BFD">
        <w:rPr>
          <w:rFonts w:asciiTheme="minorHAnsi" w:hAnsiTheme="minorHAnsi" w:cstheme="minorHAnsi"/>
          <w:b/>
          <w:sz w:val="24"/>
          <w:szCs w:val="24"/>
        </w:rPr>
        <w:lastRenderedPageBreak/>
        <w:t>Appendix 1:  Requirements and Specifications</w:t>
      </w:r>
    </w:p>
    <w:p w14:paraId="6EF6ED83" w14:textId="77777777" w:rsidR="006D2B40" w:rsidRPr="006D2B40" w:rsidRDefault="006D2B40" w:rsidP="00562FDC">
      <w:pPr>
        <w:spacing w:after="0"/>
        <w:contextualSpacing/>
        <w:rPr>
          <w:rFonts w:cs="Calibri"/>
          <w:b/>
          <w:sz w:val="28"/>
          <w:lang w:eastAsia="en-GB"/>
        </w:rPr>
      </w:pPr>
    </w:p>
    <w:p w14:paraId="192634BF" w14:textId="77777777" w:rsidR="006D2B40" w:rsidRPr="006D2B40" w:rsidRDefault="006D2B40" w:rsidP="000827BD">
      <w:pPr>
        <w:spacing w:after="0"/>
        <w:contextualSpacing/>
        <w:rPr>
          <w:rFonts w:cs="Calibri"/>
          <w:b/>
          <w:sz w:val="28"/>
          <w:lang w:eastAsia="en-GB"/>
        </w:rPr>
      </w:pPr>
      <w:r w:rsidRPr="006D2B40">
        <w:rPr>
          <w:rFonts w:cs="Calibri"/>
          <w:b/>
          <w:sz w:val="28"/>
          <w:lang w:eastAsia="en-GB"/>
        </w:rPr>
        <w:t>Scope of Contract</w:t>
      </w:r>
      <w:r w:rsidRPr="006D2B40">
        <w:rPr>
          <w:rFonts w:cs="Calibri"/>
          <w:b/>
          <w:sz w:val="28"/>
          <w:lang w:eastAsia="en-GB"/>
        </w:rPr>
        <w:tab/>
      </w:r>
    </w:p>
    <w:p w14:paraId="265E4770" w14:textId="77777777" w:rsidR="000827BD" w:rsidRDefault="000827BD" w:rsidP="006D2B40">
      <w:pPr>
        <w:spacing w:after="0"/>
        <w:jc w:val="both"/>
        <w:rPr>
          <w:rFonts w:cs="Calibri"/>
          <w:b/>
        </w:rPr>
      </w:pPr>
    </w:p>
    <w:p w14:paraId="0CFE2E36" w14:textId="29C5DA8E" w:rsidR="00562FDC" w:rsidRDefault="00562FDC" w:rsidP="006D2B40">
      <w:pPr>
        <w:spacing w:after="0"/>
        <w:jc w:val="both"/>
        <w:rPr>
          <w:rFonts w:cs="Calibri"/>
          <w:color w:val="0070C0"/>
        </w:rPr>
      </w:pPr>
      <w:r>
        <w:rPr>
          <w:rFonts w:cs="Calibri"/>
        </w:rPr>
        <w:t xml:space="preserve">The </w:t>
      </w:r>
      <w:r w:rsidRPr="00562FDC">
        <w:rPr>
          <w:rFonts w:cs="Calibri"/>
        </w:rPr>
        <w:t>Shannon Airport Group is seeking tenders from suitably qualified and experienced health insurance providers for the provision of corporate health insurance services for its employees and eligible dependants. The proposed health insurance solutions must meet or exceed the level of cover, benefits and services provided under the Group's current arrangements, as outlined within this tender document. The successful tenderer will be responsible for implementing the new scheme and ensuring continuity of cover for all eligible members from the contract commencement date of 1 January 2027</w:t>
      </w:r>
    </w:p>
    <w:p w14:paraId="5DB5E7ED" w14:textId="77777777" w:rsidR="006D2B40" w:rsidRPr="006D2B40" w:rsidRDefault="006D2B40" w:rsidP="006D2B40">
      <w:pPr>
        <w:spacing w:after="0"/>
        <w:jc w:val="both"/>
        <w:rPr>
          <w:rFonts w:cs="Calibri"/>
          <w:color w:val="0070C0"/>
        </w:rPr>
      </w:pPr>
    </w:p>
    <w:p w14:paraId="71F7486C" w14:textId="77777777" w:rsidR="00562FDC" w:rsidRDefault="00562FDC" w:rsidP="00562FDC">
      <w:pPr>
        <w:pStyle w:val="ListParagraph"/>
        <w:spacing w:after="0" w:line="240" w:lineRule="auto"/>
        <w:ind w:left="0"/>
        <w:jc w:val="both"/>
        <w:rPr>
          <w:rFonts w:eastAsia="Times New Roman" w:cs="Calibri"/>
          <w:color w:val="000000"/>
          <w:lang w:eastAsia="en-GB"/>
        </w:rPr>
      </w:pPr>
      <w:r w:rsidRPr="00B1601D">
        <w:rPr>
          <w:rFonts w:eastAsia="Times New Roman" w:cs="Calibri"/>
          <w:color w:val="000000"/>
          <w:lang w:eastAsia="en-GB"/>
        </w:rPr>
        <w:t>There are two separate schemes currently in existence</w:t>
      </w:r>
      <w:r>
        <w:rPr>
          <w:rFonts w:eastAsia="Times New Roman" w:cs="Calibri"/>
          <w:color w:val="000000"/>
          <w:lang w:eastAsia="en-GB"/>
        </w:rPr>
        <w:t>:</w:t>
      </w:r>
      <w:r w:rsidRPr="00B1601D">
        <w:rPr>
          <w:rFonts w:eastAsia="Times New Roman" w:cs="Calibri"/>
          <w:color w:val="000000"/>
          <w:lang w:eastAsia="en-GB"/>
        </w:rPr>
        <w:t xml:space="preserve"> </w:t>
      </w:r>
    </w:p>
    <w:p w14:paraId="08BCE695" w14:textId="77777777" w:rsidR="00562FDC" w:rsidRDefault="00562FDC" w:rsidP="00562FDC">
      <w:pPr>
        <w:pStyle w:val="ListParagraph"/>
        <w:spacing w:after="0" w:line="240" w:lineRule="auto"/>
        <w:ind w:left="0"/>
        <w:jc w:val="both"/>
        <w:rPr>
          <w:rFonts w:eastAsia="Times New Roman" w:cs="Calibri"/>
          <w:color w:val="000000"/>
          <w:lang w:eastAsia="en-GB"/>
        </w:rPr>
      </w:pPr>
    </w:p>
    <w:p w14:paraId="7FA2D7FA" w14:textId="16D2AE9E" w:rsidR="00562FDC" w:rsidRPr="00B1601D" w:rsidRDefault="00562FDC" w:rsidP="00800A03">
      <w:pPr>
        <w:pStyle w:val="ListParagraph"/>
        <w:numPr>
          <w:ilvl w:val="0"/>
          <w:numId w:val="22"/>
        </w:numPr>
        <w:spacing w:after="0" w:line="240" w:lineRule="auto"/>
        <w:jc w:val="both"/>
        <w:rPr>
          <w:rFonts w:eastAsia="Times New Roman" w:cs="Calibri"/>
          <w:color w:val="000000"/>
          <w:lang w:eastAsia="en-GB"/>
        </w:rPr>
      </w:pPr>
      <w:r w:rsidRPr="00B1601D">
        <w:rPr>
          <w:rFonts w:eastAsia="Times New Roman" w:cs="Calibri"/>
          <w:color w:val="000000"/>
          <w:lang w:eastAsia="en-GB"/>
        </w:rPr>
        <w:t>one applying to Registered Employer Shannon Airport Authority DAC with policyholder membership of 28 employees and the other to Shannon Group Plc. with a policyholder membership of 9 employees.</w:t>
      </w:r>
      <w:r>
        <w:rPr>
          <w:rFonts w:eastAsia="Times New Roman" w:cs="Calibri"/>
          <w:color w:val="000000"/>
          <w:lang w:eastAsia="en-GB"/>
        </w:rPr>
        <w:t xml:space="preserve"> Coverage required is for employee, spouse and dependents</w:t>
      </w:r>
      <w:r w:rsidRPr="00B1601D">
        <w:rPr>
          <w:rFonts w:eastAsia="Times New Roman" w:cs="Calibri"/>
          <w:color w:val="000000"/>
          <w:lang w:eastAsia="en-GB"/>
        </w:rPr>
        <w:t xml:space="preserve"> </w:t>
      </w:r>
      <w:r w:rsidRPr="00477900">
        <w:rPr>
          <w:rFonts w:eastAsia="Times New Roman" w:cs="Calibri"/>
          <w:color w:val="000000"/>
          <w:lang w:eastAsia="en-GB"/>
        </w:rPr>
        <w:t>up to age 24 years and in full-time education</w:t>
      </w:r>
      <w:r>
        <w:rPr>
          <w:rFonts w:eastAsia="Times New Roman" w:cs="Calibri"/>
          <w:color w:val="000000"/>
          <w:lang w:eastAsia="en-GB"/>
        </w:rPr>
        <w:t>.</w:t>
      </w:r>
    </w:p>
    <w:p w14:paraId="25449BD7" w14:textId="77777777" w:rsidR="00562FDC" w:rsidRDefault="00562FDC" w:rsidP="00562FDC">
      <w:pPr>
        <w:pStyle w:val="ListParagraph"/>
        <w:spacing w:after="0" w:line="240" w:lineRule="auto"/>
        <w:ind w:left="0"/>
        <w:jc w:val="both"/>
        <w:rPr>
          <w:rFonts w:eastAsia="Times New Roman" w:cs="Calibri"/>
          <w:color w:val="000000"/>
          <w:lang w:eastAsia="en-GB"/>
        </w:rPr>
      </w:pPr>
    </w:p>
    <w:p w14:paraId="541B510F" w14:textId="77777777" w:rsidR="00562FDC" w:rsidRPr="00DC7BC7" w:rsidRDefault="00562FDC" w:rsidP="00562FDC">
      <w:pPr>
        <w:pStyle w:val="ListParagraph"/>
        <w:spacing w:after="0" w:line="240" w:lineRule="auto"/>
        <w:ind w:left="436" w:firstLine="284"/>
        <w:jc w:val="both"/>
        <w:rPr>
          <w:rFonts w:ascii="Aptos Narrow" w:eastAsia="Times New Roman" w:hAnsi="Aptos Narrow"/>
          <w:b/>
          <w:bCs/>
          <w:color w:val="000000"/>
          <w:lang w:eastAsia="en-GB"/>
        </w:rPr>
      </w:pPr>
      <w:r w:rsidRPr="00DC7BC7">
        <w:rPr>
          <w:rFonts w:eastAsia="Times New Roman" w:cs="Calibri"/>
          <w:color w:val="000000"/>
          <w:lang w:eastAsia="en-GB"/>
        </w:rPr>
        <w:t>Member Age Analysis: Age 0-29 40%; Age 30-49 15%; Age 50-65 45%</w:t>
      </w:r>
    </w:p>
    <w:p w14:paraId="7ACF7951" w14:textId="77777777" w:rsidR="006D2B40" w:rsidRDefault="006D2B40" w:rsidP="006D2B40">
      <w:pPr>
        <w:spacing w:after="0"/>
        <w:jc w:val="both"/>
        <w:rPr>
          <w:rFonts w:cs="Calibri"/>
        </w:rPr>
      </w:pPr>
    </w:p>
    <w:p w14:paraId="4728F19B" w14:textId="5DBDD420" w:rsidR="00562FDC" w:rsidRDefault="00562FDC" w:rsidP="00800A03">
      <w:pPr>
        <w:pStyle w:val="ListParagraph"/>
        <w:numPr>
          <w:ilvl w:val="0"/>
          <w:numId w:val="22"/>
        </w:numPr>
        <w:spacing w:after="0" w:line="240" w:lineRule="auto"/>
        <w:jc w:val="both"/>
        <w:rPr>
          <w:rFonts w:eastAsia="Times New Roman" w:cs="Calibri"/>
          <w:color w:val="000000"/>
          <w:lang w:eastAsia="en-GB"/>
        </w:rPr>
      </w:pPr>
      <w:r w:rsidRPr="00477900">
        <w:rPr>
          <w:rFonts w:eastAsia="Times New Roman" w:cs="Calibri"/>
          <w:color w:val="000000"/>
          <w:lang w:eastAsia="en-GB"/>
        </w:rPr>
        <w:t xml:space="preserve">Health Insurance scheme </w:t>
      </w:r>
      <w:r>
        <w:rPr>
          <w:rFonts w:eastAsia="Times New Roman" w:cs="Calibri"/>
          <w:color w:val="000000"/>
          <w:lang w:eastAsia="en-GB"/>
        </w:rPr>
        <w:t>for employees, spouse and dependents through a payroll deduction arrangement providing access to a range of healthcare plans equivalent to, or more favourable than, to those provided under the existing scheme.</w:t>
      </w:r>
    </w:p>
    <w:p w14:paraId="7A0DF1FA" w14:textId="77777777" w:rsidR="00562FDC" w:rsidRDefault="00562FDC" w:rsidP="00562FDC">
      <w:pPr>
        <w:pStyle w:val="ListParagraph"/>
        <w:spacing w:after="0" w:line="240" w:lineRule="auto"/>
        <w:jc w:val="both"/>
        <w:rPr>
          <w:rFonts w:eastAsia="Times New Roman" w:cs="Calibri"/>
          <w:color w:val="000000"/>
          <w:lang w:eastAsia="en-GB"/>
        </w:rPr>
      </w:pPr>
    </w:p>
    <w:p w14:paraId="08C99B02" w14:textId="2A1B1738" w:rsidR="00562FDC" w:rsidRPr="00936348" w:rsidRDefault="00562FDC" w:rsidP="00562FDC">
      <w:pPr>
        <w:spacing w:line="300" w:lineRule="atLeast"/>
        <w:ind w:left="720"/>
        <w:jc w:val="both"/>
        <w:rPr>
          <w:rFonts w:eastAsia="Times New Roman" w:cs="Calibri"/>
          <w:color w:val="000000"/>
          <w:lang w:eastAsia="en-GB"/>
        </w:rPr>
      </w:pPr>
      <w:r>
        <w:rPr>
          <w:rFonts w:eastAsia="Times New Roman" w:cs="Calibri"/>
          <w:color w:val="000000"/>
          <w:lang w:eastAsia="en-GB"/>
        </w:rPr>
        <w:t>Current policyholder membership is 37 with</w:t>
      </w:r>
      <w:r w:rsidRPr="00936348">
        <w:rPr>
          <w:rFonts w:eastAsia="Times New Roman" w:cs="Calibri"/>
          <w:color w:val="000000"/>
          <w:lang w:eastAsia="en-GB"/>
        </w:rPr>
        <w:t xml:space="preserve"> the potential for this number to increase as new </w:t>
      </w:r>
      <w:r>
        <w:rPr>
          <w:rFonts w:eastAsia="Times New Roman" w:cs="Calibri"/>
          <w:color w:val="000000"/>
          <w:lang w:eastAsia="en-GB"/>
        </w:rPr>
        <w:t>employees</w:t>
      </w:r>
      <w:r w:rsidRPr="00936348">
        <w:rPr>
          <w:rFonts w:eastAsia="Times New Roman" w:cs="Calibri"/>
          <w:color w:val="000000"/>
          <w:lang w:eastAsia="en-GB"/>
        </w:rPr>
        <w:t xml:space="preserve"> join the organisation.</w:t>
      </w:r>
    </w:p>
    <w:p w14:paraId="78ED6AD9" w14:textId="77777777" w:rsidR="00562FDC" w:rsidRPr="006D2B40" w:rsidRDefault="00562FDC" w:rsidP="006D2B40">
      <w:pPr>
        <w:spacing w:after="0"/>
        <w:jc w:val="both"/>
        <w:rPr>
          <w:rFonts w:cs="Calibri"/>
        </w:rPr>
      </w:pPr>
    </w:p>
    <w:p w14:paraId="17D5C5E0" w14:textId="77777777" w:rsidR="00D518C8" w:rsidRDefault="00D518C8" w:rsidP="00D518C8">
      <w:pPr>
        <w:spacing w:after="160"/>
        <w:rPr>
          <w:rFonts w:cs="Calibri"/>
          <w:b/>
          <w:lang w:val="en-GB"/>
        </w:rPr>
      </w:pPr>
      <w:r w:rsidRPr="00D518C8">
        <w:rPr>
          <w:rFonts w:cs="Calibri"/>
          <w:b/>
          <w:bCs/>
          <w:lang w:val="en-GB"/>
        </w:rPr>
        <w:t>Requirement:</w:t>
      </w:r>
      <w:r w:rsidRPr="00D518C8">
        <w:rPr>
          <w:rFonts w:cs="Calibri"/>
          <w:b/>
          <w:lang w:val="en-GB"/>
        </w:rPr>
        <w:t xml:space="preserve"> </w:t>
      </w:r>
    </w:p>
    <w:p w14:paraId="6E5A6813" w14:textId="2FB041B7" w:rsidR="00D518C8" w:rsidRPr="00D518C8" w:rsidRDefault="00D518C8" w:rsidP="00D518C8">
      <w:pPr>
        <w:spacing w:after="160"/>
        <w:rPr>
          <w:rFonts w:cs="Calibri"/>
          <w:b/>
          <w:lang w:val="en-GB"/>
        </w:rPr>
      </w:pPr>
      <w:r w:rsidRPr="00D518C8">
        <w:rPr>
          <w:rFonts w:eastAsia="Times New Roman" w:cs="Calibri"/>
          <w:color w:val="000000"/>
          <w:lang w:eastAsia="en-GB"/>
        </w:rPr>
        <w:t>The successful tenderer shall ensure a seamless transition from the incumbent health insurance provider, with no interruption, reduction or lapse in healthcare coverage for eligible members. Coverage under the new scheme must commence immediately upon expiry of the existing arrangements. Tenderers shall clearly outline their transition and implementation plan and demonstrate how continuity of cover will be maintained throughout the onboarding process.</w:t>
      </w:r>
    </w:p>
    <w:p w14:paraId="1D578CBA" w14:textId="5FAD0339" w:rsidR="00D518C8" w:rsidRPr="00D518C8" w:rsidRDefault="00D518C8" w:rsidP="00D518C8">
      <w:pPr>
        <w:spacing w:after="160"/>
        <w:rPr>
          <w:rFonts w:cs="Calibri"/>
          <w:bCs/>
          <w:lang w:val="en-GB"/>
        </w:rPr>
      </w:pPr>
      <w:r w:rsidRPr="00D518C8">
        <w:rPr>
          <w:rFonts w:cs="Calibri"/>
          <w:bCs/>
          <w:lang w:val="en-GB"/>
        </w:rPr>
        <w:t>Tenderers must confirm that any applicable continuity provisions relating to pre-existing medical conditions, waiting periods and ongoing treatments will be maintained in accordance with industry practice and regulatory requirements.</w:t>
      </w:r>
      <w:r w:rsidRPr="00D518C8">
        <w:rPr>
          <w:rFonts w:cs="Calibri"/>
          <w:bCs/>
          <w:lang w:val="en-GB"/>
        </w:rPr>
        <w:t xml:space="preserve"> </w:t>
      </w:r>
    </w:p>
    <w:p w14:paraId="42BE7DBB" w14:textId="4727DE8D" w:rsidR="00D518C8" w:rsidRPr="00D518C8" w:rsidRDefault="00D518C8" w:rsidP="00800A03">
      <w:pPr>
        <w:pStyle w:val="ListParagraph"/>
        <w:numPr>
          <w:ilvl w:val="0"/>
          <w:numId w:val="26"/>
        </w:numPr>
        <w:spacing w:after="160"/>
        <w:rPr>
          <w:rFonts w:cs="Calibri"/>
          <w:b/>
          <w:bCs/>
          <w:lang w:val="en-GB"/>
        </w:rPr>
      </w:pPr>
      <w:r w:rsidRPr="00D518C8">
        <w:rPr>
          <w:rFonts w:cs="Calibri"/>
          <w:b/>
          <w:bCs/>
          <w:lang w:val="en-GB"/>
        </w:rPr>
        <w:t>Medical Insurance Cover Requirements</w:t>
      </w:r>
    </w:p>
    <w:p w14:paraId="20EA57B0" w14:textId="26186196" w:rsidR="00D518C8" w:rsidRDefault="00D518C8" w:rsidP="00D518C8">
      <w:pPr>
        <w:spacing w:after="160"/>
        <w:rPr>
          <w:rFonts w:cs="Calibri"/>
          <w:bCs/>
          <w:lang w:val="en-GB"/>
        </w:rPr>
      </w:pPr>
      <w:r w:rsidRPr="00D518C8">
        <w:rPr>
          <w:rFonts w:cs="Calibri"/>
          <w:bCs/>
          <w:lang w:val="en-GB"/>
        </w:rPr>
        <w:t xml:space="preserve">The proposed health insurance plans must provide cover on a per-member basis for Adults, Students and Children, in accordance with the selected product option. The level of cover provided must meet or exceed the requirements set out within this specification. </w:t>
      </w:r>
    </w:p>
    <w:p w14:paraId="6505017A" w14:textId="5AFE612E" w:rsidR="00D518C8" w:rsidRPr="00D518C8" w:rsidRDefault="00D518C8" w:rsidP="00D518C8">
      <w:pPr>
        <w:spacing w:after="160"/>
        <w:rPr>
          <w:rFonts w:cs="Calibri"/>
          <w:bCs/>
          <w:lang w:val="en-GB"/>
        </w:rPr>
      </w:pPr>
    </w:p>
    <w:p w14:paraId="5932ABDD" w14:textId="72641931" w:rsidR="00D518C8" w:rsidRPr="00D518C8" w:rsidRDefault="00D518C8" w:rsidP="00800A03">
      <w:pPr>
        <w:pStyle w:val="ListParagraph"/>
        <w:numPr>
          <w:ilvl w:val="0"/>
          <w:numId w:val="26"/>
        </w:numPr>
        <w:spacing w:after="160"/>
        <w:rPr>
          <w:rFonts w:cs="Calibri"/>
          <w:b/>
          <w:bCs/>
          <w:lang w:val="en-GB"/>
        </w:rPr>
      </w:pPr>
      <w:r w:rsidRPr="00D518C8">
        <w:rPr>
          <w:rFonts w:cs="Calibri"/>
          <w:b/>
          <w:bCs/>
          <w:lang w:val="en-GB"/>
        </w:rPr>
        <w:lastRenderedPageBreak/>
        <w:t>Company-Funded Health Insurance Schemes</w:t>
      </w:r>
    </w:p>
    <w:p w14:paraId="07F82E95" w14:textId="77777777" w:rsidR="00D518C8" w:rsidRDefault="00D518C8" w:rsidP="00D518C8">
      <w:pPr>
        <w:spacing w:after="160"/>
        <w:ind w:left="284"/>
        <w:rPr>
          <w:rFonts w:cs="Calibri"/>
          <w:bCs/>
          <w:lang w:val="en-GB"/>
        </w:rPr>
      </w:pPr>
      <w:r w:rsidRPr="00D518C8">
        <w:rPr>
          <w:rFonts w:cs="Calibri"/>
          <w:bCs/>
          <w:lang w:val="en-GB"/>
        </w:rPr>
        <w:t>The successful tenderer shall provide health insurance plans offering an equivalent or enhanced level of benefits relative to the plans currently in place.</w:t>
      </w:r>
    </w:p>
    <w:p w14:paraId="794F2A59" w14:textId="77777777" w:rsidR="00D518C8" w:rsidRPr="00D518C8" w:rsidRDefault="00D518C8" w:rsidP="00D518C8">
      <w:pPr>
        <w:spacing w:after="160"/>
        <w:ind w:left="284"/>
        <w:rPr>
          <w:rFonts w:cs="Calibri"/>
          <w:bCs/>
          <w:lang w:val="en-GB"/>
        </w:rPr>
      </w:pPr>
    </w:p>
    <w:p w14:paraId="571FAFD1" w14:textId="3F945F26" w:rsidR="00D518C8" w:rsidRDefault="00D518C8" w:rsidP="00800A03">
      <w:pPr>
        <w:numPr>
          <w:ilvl w:val="0"/>
          <w:numId w:val="26"/>
        </w:numPr>
        <w:tabs>
          <w:tab w:val="num" w:pos="360"/>
        </w:tabs>
        <w:spacing w:after="160"/>
        <w:rPr>
          <w:rFonts w:cs="Calibri"/>
          <w:b/>
          <w:bCs/>
          <w:lang w:val="en-GB"/>
        </w:rPr>
      </w:pPr>
      <w:r w:rsidRPr="00D518C8">
        <w:rPr>
          <w:rFonts w:cs="Calibri"/>
          <w:b/>
          <w:bCs/>
          <w:lang w:val="en-GB"/>
        </w:rPr>
        <w:t>Hospital Cove</w:t>
      </w:r>
      <w:r>
        <w:rPr>
          <w:rFonts w:cs="Calibri"/>
          <w:b/>
          <w:bCs/>
          <w:lang w:val="en-GB"/>
        </w:rPr>
        <w:t>r</w:t>
      </w:r>
    </w:p>
    <w:p w14:paraId="063CF79A" w14:textId="77777777" w:rsidR="00D518C8" w:rsidRPr="00D518C8" w:rsidRDefault="00D518C8" w:rsidP="00D518C8">
      <w:pPr>
        <w:spacing w:after="160"/>
        <w:ind w:left="720"/>
        <w:rPr>
          <w:rFonts w:cs="Calibri"/>
          <w:b/>
          <w:bCs/>
          <w:lang w:val="en-GB"/>
        </w:rPr>
      </w:pPr>
    </w:p>
    <w:p w14:paraId="75A8CCC6" w14:textId="77777777" w:rsidR="00D518C8" w:rsidRPr="00D518C8" w:rsidRDefault="00D518C8" w:rsidP="00D518C8">
      <w:pPr>
        <w:spacing w:after="160"/>
        <w:ind w:left="284"/>
        <w:rPr>
          <w:rFonts w:cs="Calibri"/>
          <w:bCs/>
          <w:lang w:val="en-GB"/>
        </w:rPr>
      </w:pPr>
      <w:r w:rsidRPr="00D518C8">
        <w:rPr>
          <w:rFonts w:cs="Calibri"/>
          <w:bCs/>
          <w:lang w:val="en-GB"/>
        </w:rPr>
        <w:t>The proposed hospital plans shall provide a level of cover equivalent to or better than the following current schemes:</w:t>
      </w:r>
    </w:p>
    <w:p w14:paraId="67C4BEB0" w14:textId="77777777" w:rsidR="00D518C8" w:rsidRPr="00D518C8" w:rsidRDefault="00D518C8" w:rsidP="00800A03">
      <w:pPr>
        <w:numPr>
          <w:ilvl w:val="0"/>
          <w:numId w:val="23"/>
        </w:numPr>
        <w:spacing w:after="160"/>
        <w:rPr>
          <w:rFonts w:cs="Calibri"/>
          <w:bCs/>
          <w:lang w:val="en-GB"/>
        </w:rPr>
      </w:pPr>
      <w:r w:rsidRPr="00D518C8">
        <w:rPr>
          <w:rFonts w:cs="Calibri"/>
          <w:bCs/>
          <w:lang w:val="en-GB"/>
        </w:rPr>
        <w:t>Company Plan Plus Level 1</w:t>
      </w:r>
    </w:p>
    <w:p w14:paraId="01D46266" w14:textId="77777777" w:rsidR="00D518C8" w:rsidRDefault="00D518C8" w:rsidP="00800A03">
      <w:pPr>
        <w:numPr>
          <w:ilvl w:val="0"/>
          <w:numId w:val="23"/>
        </w:numPr>
        <w:spacing w:after="160"/>
        <w:rPr>
          <w:rFonts w:cs="Calibri"/>
          <w:bCs/>
          <w:lang w:val="en-GB"/>
        </w:rPr>
      </w:pPr>
      <w:r w:rsidRPr="00D518C8">
        <w:rPr>
          <w:rFonts w:cs="Calibri"/>
          <w:bCs/>
          <w:lang w:val="en-GB"/>
        </w:rPr>
        <w:t>Company Plan Extra Level 2</w:t>
      </w:r>
    </w:p>
    <w:p w14:paraId="28C9A129" w14:textId="77777777" w:rsidR="00D518C8" w:rsidRPr="00D518C8" w:rsidRDefault="00D518C8" w:rsidP="00D518C8">
      <w:pPr>
        <w:spacing w:after="160"/>
        <w:ind w:left="720"/>
        <w:rPr>
          <w:rFonts w:cs="Calibri"/>
          <w:bCs/>
          <w:lang w:val="en-GB"/>
        </w:rPr>
      </w:pPr>
    </w:p>
    <w:p w14:paraId="4BCF8B37" w14:textId="77777777" w:rsidR="00D518C8" w:rsidRPr="00D518C8" w:rsidRDefault="00D518C8" w:rsidP="00800A03">
      <w:pPr>
        <w:numPr>
          <w:ilvl w:val="0"/>
          <w:numId w:val="26"/>
        </w:numPr>
        <w:tabs>
          <w:tab w:val="num" w:pos="360"/>
        </w:tabs>
        <w:spacing w:after="160"/>
        <w:rPr>
          <w:rFonts w:cs="Calibri"/>
          <w:b/>
          <w:bCs/>
          <w:lang w:val="en-GB"/>
        </w:rPr>
      </w:pPr>
      <w:r w:rsidRPr="00D518C8">
        <w:rPr>
          <w:rFonts w:cs="Calibri"/>
          <w:b/>
          <w:bCs/>
          <w:lang w:val="en-GB"/>
        </w:rPr>
        <w:t>Day-to-Day Cover</w:t>
      </w:r>
    </w:p>
    <w:p w14:paraId="741CA49B" w14:textId="77777777" w:rsidR="00D518C8" w:rsidRPr="00D518C8" w:rsidRDefault="00D518C8" w:rsidP="00D518C8">
      <w:pPr>
        <w:spacing w:after="160"/>
        <w:rPr>
          <w:rFonts w:cs="Calibri"/>
          <w:bCs/>
          <w:lang w:val="en-GB"/>
        </w:rPr>
      </w:pPr>
      <w:r w:rsidRPr="00D518C8">
        <w:rPr>
          <w:rFonts w:cs="Calibri"/>
          <w:bCs/>
          <w:lang w:val="en-GB"/>
        </w:rPr>
        <w:t>The proposed day-to-day healthcare plan shall provide a level of cover equivalent to or better than:</w:t>
      </w:r>
    </w:p>
    <w:p w14:paraId="405821E4" w14:textId="6086E7DB" w:rsidR="00D518C8" w:rsidRPr="000827BD" w:rsidRDefault="00D518C8" w:rsidP="00800A03">
      <w:pPr>
        <w:numPr>
          <w:ilvl w:val="0"/>
          <w:numId w:val="24"/>
        </w:numPr>
        <w:spacing w:after="160"/>
        <w:rPr>
          <w:rFonts w:cs="Calibri"/>
          <w:lang w:val="en-GB"/>
        </w:rPr>
      </w:pPr>
      <w:proofErr w:type="spellStart"/>
      <w:r w:rsidRPr="00D518C8">
        <w:rPr>
          <w:rFonts w:cs="Calibri"/>
          <w:lang w:val="en-GB"/>
        </w:rPr>
        <w:t>HealthSteps</w:t>
      </w:r>
      <w:proofErr w:type="spellEnd"/>
      <w:r w:rsidRPr="00D518C8">
        <w:rPr>
          <w:rFonts w:cs="Calibri"/>
          <w:lang w:val="en-GB"/>
        </w:rPr>
        <w:t xml:space="preserve"> Silver</w:t>
      </w:r>
    </w:p>
    <w:p w14:paraId="025C9604" w14:textId="77777777" w:rsidR="00D518C8" w:rsidRPr="00D518C8" w:rsidRDefault="00D518C8" w:rsidP="00800A03">
      <w:pPr>
        <w:numPr>
          <w:ilvl w:val="0"/>
          <w:numId w:val="26"/>
        </w:numPr>
        <w:tabs>
          <w:tab w:val="num" w:pos="360"/>
        </w:tabs>
        <w:spacing w:after="160"/>
        <w:rPr>
          <w:rFonts w:cs="Calibri"/>
          <w:b/>
          <w:bCs/>
          <w:lang w:val="en-GB"/>
        </w:rPr>
      </w:pPr>
      <w:r w:rsidRPr="00D518C8">
        <w:rPr>
          <w:rFonts w:cs="Calibri"/>
          <w:b/>
          <w:bCs/>
          <w:lang w:val="en-GB"/>
        </w:rPr>
        <w:t>Dental Cover</w:t>
      </w:r>
    </w:p>
    <w:p w14:paraId="34F3BF51" w14:textId="77777777" w:rsidR="00D518C8" w:rsidRPr="00D518C8" w:rsidRDefault="00D518C8" w:rsidP="00D518C8">
      <w:pPr>
        <w:spacing w:after="160"/>
        <w:rPr>
          <w:rFonts w:cs="Calibri"/>
          <w:bCs/>
          <w:lang w:val="en-GB"/>
        </w:rPr>
      </w:pPr>
      <w:r w:rsidRPr="00D518C8">
        <w:rPr>
          <w:rFonts w:cs="Calibri"/>
          <w:bCs/>
          <w:lang w:val="en-GB"/>
        </w:rPr>
        <w:t>The proposed dental plan shall provide a level of cover equivalent to or better than:</w:t>
      </w:r>
    </w:p>
    <w:p w14:paraId="05FF522F" w14:textId="21074DE5" w:rsidR="00D518C8" w:rsidRPr="00D518C8" w:rsidRDefault="00D518C8" w:rsidP="00800A03">
      <w:pPr>
        <w:numPr>
          <w:ilvl w:val="0"/>
          <w:numId w:val="25"/>
        </w:numPr>
        <w:spacing w:after="160"/>
        <w:rPr>
          <w:rFonts w:cs="Calibri"/>
          <w:lang w:val="en-GB"/>
        </w:rPr>
      </w:pPr>
      <w:r w:rsidRPr="00D518C8">
        <w:rPr>
          <w:rFonts w:cs="Calibri"/>
          <w:lang w:val="en-GB"/>
        </w:rPr>
        <w:t xml:space="preserve">VHI Dental Plan </w:t>
      </w:r>
    </w:p>
    <w:p w14:paraId="7E9E6116" w14:textId="77777777" w:rsidR="00D518C8" w:rsidRDefault="00D518C8" w:rsidP="00D518C8">
      <w:pPr>
        <w:spacing w:after="0" w:line="240" w:lineRule="auto"/>
        <w:jc w:val="both"/>
        <w:rPr>
          <w:rFonts w:eastAsia="Times New Roman" w:cs="Calibri"/>
          <w:b/>
          <w:bCs/>
          <w:color w:val="000000"/>
          <w:lang w:eastAsia="en-GB"/>
        </w:rPr>
      </w:pPr>
    </w:p>
    <w:p w14:paraId="58451559" w14:textId="7B8D8118" w:rsidR="00D518C8" w:rsidRPr="00D518C8" w:rsidRDefault="00D518C8" w:rsidP="00D518C8">
      <w:pPr>
        <w:spacing w:after="0" w:line="240" w:lineRule="auto"/>
        <w:jc w:val="both"/>
        <w:rPr>
          <w:rFonts w:eastAsia="Times New Roman" w:cs="Calibri"/>
          <w:b/>
          <w:bCs/>
          <w:color w:val="000000"/>
          <w:lang w:eastAsia="en-GB"/>
        </w:rPr>
      </w:pPr>
      <w:r w:rsidRPr="00D518C8">
        <w:rPr>
          <w:rFonts w:eastAsia="Times New Roman" w:cs="Calibri"/>
          <w:b/>
          <w:bCs/>
          <w:color w:val="000000"/>
          <w:lang w:eastAsia="en-GB"/>
        </w:rPr>
        <w:t>Current Product, Policies and employee and dependents - Company Funded Schemes</w:t>
      </w:r>
    </w:p>
    <w:p w14:paraId="6D50EF5D" w14:textId="77777777" w:rsidR="00D518C8" w:rsidRDefault="00D518C8" w:rsidP="00D518C8">
      <w:pPr>
        <w:pStyle w:val="ListParagraph"/>
        <w:spacing w:after="0" w:line="240" w:lineRule="auto"/>
        <w:jc w:val="both"/>
        <w:rPr>
          <w:rFonts w:eastAsia="Times New Roman" w:cs="Calibri"/>
          <w:color w:val="000000"/>
          <w:lang w:eastAsia="en-GB"/>
        </w:rPr>
      </w:pPr>
    </w:p>
    <w:tbl>
      <w:tblPr>
        <w:tblStyle w:val="GridTable4-Accent1"/>
        <w:tblW w:w="5000" w:type="pct"/>
        <w:tblLook w:val="04A0" w:firstRow="1" w:lastRow="0" w:firstColumn="1" w:lastColumn="0" w:noHBand="0" w:noVBand="1"/>
      </w:tblPr>
      <w:tblGrid>
        <w:gridCol w:w="3122"/>
        <w:gridCol w:w="1162"/>
        <w:gridCol w:w="1161"/>
        <w:gridCol w:w="1161"/>
        <w:gridCol w:w="1251"/>
        <w:gridCol w:w="1159"/>
      </w:tblGrid>
      <w:tr w:rsidR="00D518C8" w:rsidRPr="00244B8E" w14:paraId="563164EE" w14:textId="77777777" w:rsidTr="005A76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6"/>
            <w:noWrap/>
            <w:hideMark/>
          </w:tcPr>
          <w:p w14:paraId="06D28B29" w14:textId="1BB083B4" w:rsidR="00D518C8" w:rsidRPr="00244B8E" w:rsidRDefault="00D518C8" w:rsidP="00D518C8">
            <w:pPr>
              <w:spacing w:after="0" w:line="240" w:lineRule="auto"/>
              <w:jc w:val="center"/>
              <w:rPr>
                <w:rFonts w:ascii="Times New Roman"/>
                <w:sz w:val="20"/>
                <w:szCs w:val="20"/>
                <w:lang w:eastAsia="en-GB"/>
              </w:rPr>
            </w:pPr>
            <w:r w:rsidRPr="00D518C8">
              <w:rPr>
                <w:rFonts w:ascii="Aptos Narrow" w:hAnsi="Aptos Narrow"/>
                <w:lang w:eastAsia="en-GB"/>
              </w:rPr>
              <w:t>Shannon Airport Authority</w:t>
            </w:r>
          </w:p>
        </w:tc>
      </w:tr>
      <w:tr w:rsidR="00D518C8" w:rsidRPr="00244B8E" w14:paraId="21D43C7C" w14:textId="77777777" w:rsidTr="005A76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31" w:type="pct"/>
            <w:noWrap/>
            <w:hideMark/>
          </w:tcPr>
          <w:p w14:paraId="3FF9F1C7" w14:textId="77777777" w:rsidR="00D518C8" w:rsidRPr="00244B8E" w:rsidRDefault="00D518C8" w:rsidP="00F96267">
            <w:pPr>
              <w:spacing w:after="0" w:line="240" w:lineRule="auto"/>
              <w:rPr>
                <w:rFonts w:ascii="Aptos Narrow" w:hAnsi="Aptos Narrow"/>
                <w:b w:val="0"/>
                <w:bCs w:val="0"/>
                <w:color w:val="000000"/>
                <w:lang w:eastAsia="en-GB"/>
              </w:rPr>
            </w:pPr>
            <w:r w:rsidRPr="00244B8E">
              <w:rPr>
                <w:rFonts w:ascii="Aptos Narrow" w:hAnsi="Aptos Narrow"/>
                <w:color w:val="000000"/>
                <w:lang w:eastAsia="en-GB"/>
              </w:rPr>
              <w:t>Product</w:t>
            </w:r>
          </w:p>
        </w:tc>
        <w:tc>
          <w:tcPr>
            <w:tcW w:w="644" w:type="pct"/>
            <w:noWrap/>
            <w:hideMark/>
          </w:tcPr>
          <w:p w14:paraId="72BD27AC" w14:textId="77777777" w:rsidR="00D518C8" w:rsidRPr="00244B8E" w:rsidRDefault="00D518C8" w:rsidP="00F96267">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Policies</w:t>
            </w:r>
          </w:p>
        </w:tc>
        <w:tc>
          <w:tcPr>
            <w:tcW w:w="644" w:type="pct"/>
            <w:noWrap/>
            <w:hideMark/>
          </w:tcPr>
          <w:p w14:paraId="5DA7DD28" w14:textId="77777777" w:rsidR="00D518C8" w:rsidRPr="00244B8E" w:rsidRDefault="00D518C8" w:rsidP="00F96267">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Persons</w:t>
            </w:r>
          </w:p>
        </w:tc>
        <w:tc>
          <w:tcPr>
            <w:tcW w:w="644" w:type="pct"/>
            <w:noWrap/>
            <w:hideMark/>
          </w:tcPr>
          <w:p w14:paraId="0BDC2220" w14:textId="77777777" w:rsidR="00D518C8" w:rsidRPr="00244B8E" w:rsidRDefault="00D518C8" w:rsidP="00F96267">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Adults</w:t>
            </w:r>
          </w:p>
        </w:tc>
        <w:tc>
          <w:tcPr>
            <w:tcW w:w="694" w:type="pct"/>
            <w:noWrap/>
            <w:hideMark/>
          </w:tcPr>
          <w:p w14:paraId="1715C9E5" w14:textId="77777777" w:rsidR="00D518C8" w:rsidRPr="00244B8E" w:rsidRDefault="00D518C8" w:rsidP="00F96267">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Students</w:t>
            </w:r>
          </w:p>
        </w:tc>
        <w:tc>
          <w:tcPr>
            <w:tcW w:w="644" w:type="pct"/>
            <w:noWrap/>
            <w:hideMark/>
          </w:tcPr>
          <w:p w14:paraId="39EF065F" w14:textId="77777777" w:rsidR="00D518C8" w:rsidRPr="00244B8E" w:rsidRDefault="00D518C8" w:rsidP="00F96267">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Child</w:t>
            </w:r>
          </w:p>
        </w:tc>
      </w:tr>
      <w:tr w:rsidR="00D518C8" w:rsidRPr="00244B8E" w14:paraId="6F03A1DC" w14:textId="77777777" w:rsidTr="005A7636">
        <w:trPr>
          <w:trHeight w:val="300"/>
        </w:trPr>
        <w:tc>
          <w:tcPr>
            <w:cnfStyle w:val="001000000000" w:firstRow="0" w:lastRow="0" w:firstColumn="1" w:lastColumn="0" w:oddVBand="0" w:evenVBand="0" w:oddHBand="0" w:evenHBand="0" w:firstRowFirstColumn="0" w:firstRowLastColumn="0" w:lastRowFirstColumn="0" w:lastRowLastColumn="0"/>
            <w:tcW w:w="1731" w:type="pct"/>
            <w:noWrap/>
            <w:hideMark/>
          </w:tcPr>
          <w:p w14:paraId="66212FF2" w14:textId="77777777" w:rsidR="00D518C8" w:rsidRPr="00244B8E" w:rsidRDefault="00D518C8" w:rsidP="00F96267">
            <w:pPr>
              <w:spacing w:after="0" w:line="240" w:lineRule="auto"/>
              <w:rPr>
                <w:rFonts w:ascii="Aptos Narrow" w:hAnsi="Aptos Narrow"/>
                <w:color w:val="000000"/>
                <w:lang w:eastAsia="en-GB"/>
              </w:rPr>
            </w:pPr>
            <w:r w:rsidRPr="00244B8E">
              <w:rPr>
                <w:rFonts w:ascii="Aptos Narrow" w:hAnsi="Aptos Narrow"/>
                <w:color w:val="000000"/>
                <w:lang w:eastAsia="en-GB"/>
              </w:rPr>
              <w:t>Hospital: Company Plan</w:t>
            </w:r>
          </w:p>
        </w:tc>
        <w:tc>
          <w:tcPr>
            <w:tcW w:w="644" w:type="pct"/>
            <w:noWrap/>
            <w:hideMark/>
          </w:tcPr>
          <w:p w14:paraId="22393B05"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28</w:t>
            </w:r>
          </w:p>
        </w:tc>
        <w:tc>
          <w:tcPr>
            <w:tcW w:w="644" w:type="pct"/>
            <w:noWrap/>
            <w:hideMark/>
          </w:tcPr>
          <w:p w14:paraId="0899FC12"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78</w:t>
            </w:r>
          </w:p>
        </w:tc>
        <w:tc>
          <w:tcPr>
            <w:tcW w:w="644" w:type="pct"/>
            <w:noWrap/>
            <w:hideMark/>
          </w:tcPr>
          <w:p w14:paraId="1667FC6F"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59</w:t>
            </w:r>
          </w:p>
        </w:tc>
        <w:tc>
          <w:tcPr>
            <w:tcW w:w="694" w:type="pct"/>
            <w:noWrap/>
            <w:hideMark/>
          </w:tcPr>
          <w:p w14:paraId="2E4BE326"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0</w:t>
            </w:r>
          </w:p>
        </w:tc>
        <w:tc>
          <w:tcPr>
            <w:tcW w:w="644" w:type="pct"/>
            <w:noWrap/>
            <w:hideMark/>
          </w:tcPr>
          <w:p w14:paraId="305604D1"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19</w:t>
            </w:r>
          </w:p>
        </w:tc>
      </w:tr>
      <w:tr w:rsidR="00D518C8" w:rsidRPr="00244B8E" w14:paraId="26AE0B84" w14:textId="77777777" w:rsidTr="005A76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31" w:type="pct"/>
            <w:noWrap/>
            <w:hideMark/>
          </w:tcPr>
          <w:p w14:paraId="79657040" w14:textId="77777777" w:rsidR="00D518C8" w:rsidRPr="00244B8E" w:rsidRDefault="00D518C8" w:rsidP="00F96267">
            <w:pPr>
              <w:spacing w:after="0" w:line="240" w:lineRule="auto"/>
              <w:rPr>
                <w:rFonts w:ascii="Aptos Narrow" w:hAnsi="Aptos Narrow"/>
                <w:color w:val="000000"/>
                <w:lang w:eastAsia="en-GB"/>
              </w:rPr>
            </w:pPr>
            <w:r w:rsidRPr="00244B8E">
              <w:rPr>
                <w:rFonts w:ascii="Aptos Narrow" w:hAnsi="Aptos Narrow"/>
                <w:color w:val="000000"/>
                <w:lang w:eastAsia="en-GB"/>
              </w:rPr>
              <w:t xml:space="preserve">Day to Day </w:t>
            </w:r>
            <w:proofErr w:type="spellStart"/>
            <w:r w:rsidRPr="00244B8E">
              <w:rPr>
                <w:rFonts w:ascii="Aptos Narrow" w:hAnsi="Aptos Narrow"/>
                <w:color w:val="000000"/>
                <w:lang w:eastAsia="en-GB"/>
              </w:rPr>
              <w:t>Health</w:t>
            </w:r>
            <w:r>
              <w:rPr>
                <w:rFonts w:ascii="Aptos Narrow" w:hAnsi="Aptos Narrow"/>
                <w:color w:val="000000"/>
                <w:lang w:eastAsia="en-GB"/>
              </w:rPr>
              <w:t>S</w:t>
            </w:r>
            <w:r w:rsidRPr="00244B8E">
              <w:rPr>
                <w:rFonts w:ascii="Aptos Narrow" w:hAnsi="Aptos Narrow"/>
                <w:color w:val="000000"/>
                <w:lang w:eastAsia="en-GB"/>
              </w:rPr>
              <w:t>teps</w:t>
            </w:r>
            <w:proofErr w:type="spellEnd"/>
          </w:p>
        </w:tc>
        <w:tc>
          <w:tcPr>
            <w:tcW w:w="644" w:type="pct"/>
            <w:noWrap/>
            <w:hideMark/>
          </w:tcPr>
          <w:p w14:paraId="439046DA"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26</w:t>
            </w:r>
          </w:p>
        </w:tc>
        <w:tc>
          <w:tcPr>
            <w:tcW w:w="644" w:type="pct"/>
            <w:noWrap/>
            <w:hideMark/>
          </w:tcPr>
          <w:p w14:paraId="10FAFFED"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74</w:t>
            </w:r>
          </w:p>
        </w:tc>
        <w:tc>
          <w:tcPr>
            <w:tcW w:w="644" w:type="pct"/>
            <w:noWrap/>
            <w:hideMark/>
          </w:tcPr>
          <w:p w14:paraId="0838DBB3"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55</w:t>
            </w:r>
          </w:p>
        </w:tc>
        <w:tc>
          <w:tcPr>
            <w:tcW w:w="694" w:type="pct"/>
            <w:noWrap/>
            <w:hideMark/>
          </w:tcPr>
          <w:p w14:paraId="08512923"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0</w:t>
            </w:r>
          </w:p>
        </w:tc>
        <w:tc>
          <w:tcPr>
            <w:tcW w:w="644" w:type="pct"/>
            <w:noWrap/>
            <w:hideMark/>
          </w:tcPr>
          <w:p w14:paraId="2CA3E5A7"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19</w:t>
            </w:r>
          </w:p>
        </w:tc>
      </w:tr>
      <w:tr w:rsidR="00D518C8" w:rsidRPr="00244B8E" w14:paraId="62598897" w14:textId="77777777" w:rsidTr="005A7636">
        <w:trPr>
          <w:trHeight w:val="315"/>
        </w:trPr>
        <w:tc>
          <w:tcPr>
            <w:cnfStyle w:val="001000000000" w:firstRow="0" w:lastRow="0" w:firstColumn="1" w:lastColumn="0" w:oddVBand="0" w:evenVBand="0" w:oddHBand="0" w:evenHBand="0" w:firstRowFirstColumn="0" w:firstRowLastColumn="0" w:lastRowFirstColumn="0" w:lastRowLastColumn="0"/>
            <w:tcW w:w="1731" w:type="pct"/>
            <w:noWrap/>
            <w:hideMark/>
          </w:tcPr>
          <w:p w14:paraId="7DFC843E" w14:textId="77777777" w:rsidR="00D518C8" w:rsidRPr="00244B8E" w:rsidRDefault="00D518C8" w:rsidP="00F96267">
            <w:pPr>
              <w:spacing w:after="0" w:line="240" w:lineRule="auto"/>
              <w:rPr>
                <w:rFonts w:ascii="Aptos Narrow" w:hAnsi="Aptos Narrow"/>
                <w:color w:val="000000"/>
                <w:lang w:eastAsia="en-GB"/>
              </w:rPr>
            </w:pPr>
            <w:r w:rsidRPr="00244B8E">
              <w:rPr>
                <w:rFonts w:ascii="Aptos Narrow" w:hAnsi="Aptos Narrow"/>
                <w:color w:val="000000"/>
                <w:lang w:eastAsia="en-GB"/>
              </w:rPr>
              <w:t>Dental</w:t>
            </w:r>
          </w:p>
        </w:tc>
        <w:tc>
          <w:tcPr>
            <w:tcW w:w="644" w:type="pct"/>
            <w:noWrap/>
            <w:hideMark/>
          </w:tcPr>
          <w:p w14:paraId="5B6A2EB1"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27</w:t>
            </w:r>
          </w:p>
        </w:tc>
        <w:tc>
          <w:tcPr>
            <w:tcW w:w="644" w:type="pct"/>
            <w:noWrap/>
            <w:hideMark/>
          </w:tcPr>
          <w:p w14:paraId="138E12FF"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76</w:t>
            </w:r>
          </w:p>
        </w:tc>
        <w:tc>
          <w:tcPr>
            <w:tcW w:w="644" w:type="pct"/>
            <w:noWrap/>
            <w:hideMark/>
          </w:tcPr>
          <w:p w14:paraId="4C7B7A2E"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57</w:t>
            </w:r>
          </w:p>
        </w:tc>
        <w:tc>
          <w:tcPr>
            <w:tcW w:w="694" w:type="pct"/>
            <w:noWrap/>
            <w:hideMark/>
          </w:tcPr>
          <w:p w14:paraId="380B23BB"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0</w:t>
            </w:r>
          </w:p>
        </w:tc>
        <w:tc>
          <w:tcPr>
            <w:tcW w:w="644" w:type="pct"/>
            <w:noWrap/>
            <w:hideMark/>
          </w:tcPr>
          <w:p w14:paraId="1E66A1CA"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19</w:t>
            </w:r>
          </w:p>
        </w:tc>
      </w:tr>
      <w:tr w:rsidR="00D518C8" w:rsidRPr="00244B8E" w14:paraId="7DF49B3A" w14:textId="77777777" w:rsidTr="005A763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31" w:type="pct"/>
            <w:noWrap/>
            <w:hideMark/>
          </w:tcPr>
          <w:p w14:paraId="1FD9EA44" w14:textId="77777777" w:rsidR="00D518C8" w:rsidRPr="00244B8E" w:rsidRDefault="00D518C8" w:rsidP="00F96267">
            <w:pPr>
              <w:spacing w:after="0" w:line="240" w:lineRule="auto"/>
              <w:rPr>
                <w:rFonts w:ascii="Aptos Narrow" w:hAnsi="Aptos Narrow"/>
                <w:b w:val="0"/>
                <w:bCs w:val="0"/>
                <w:color w:val="000000"/>
                <w:lang w:eastAsia="en-GB"/>
              </w:rPr>
            </w:pPr>
            <w:r w:rsidRPr="00244B8E">
              <w:rPr>
                <w:rFonts w:ascii="Aptos Narrow" w:hAnsi="Aptos Narrow"/>
                <w:color w:val="000000"/>
                <w:lang w:eastAsia="en-GB"/>
              </w:rPr>
              <w:t>Total:</w:t>
            </w:r>
          </w:p>
        </w:tc>
        <w:tc>
          <w:tcPr>
            <w:tcW w:w="644" w:type="pct"/>
            <w:noWrap/>
            <w:hideMark/>
          </w:tcPr>
          <w:p w14:paraId="05FCEB47"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81</w:t>
            </w:r>
          </w:p>
        </w:tc>
        <w:tc>
          <w:tcPr>
            <w:tcW w:w="644" w:type="pct"/>
            <w:noWrap/>
            <w:hideMark/>
          </w:tcPr>
          <w:p w14:paraId="52DABB96"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228</w:t>
            </w:r>
          </w:p>
        </w:tc>
        <w:tc>
          <w:tcPr>
            <w:tcW w:w="644" w:type="pct"/>
            <w:noWrap/>
            <w:hideMark/>
          </w:tcPr>
          <w:p w14:paraId="2C5B5D8F"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171</w:t>
            </w:r>
          </w:p>
        </w:tc>
        <w:tc>
          <w:tcPr>
            <w:tcW w:w="694" w:type="pct"/>
            <w:noWrap/>
            <w:hideMark/>
          </w:tcPr>
          <w:p w14:paraId="4820F849"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 </w:t>
            </w:r>
          </w:p>
        </w:tc>
        <w:tc>
          <w:tcPr>
            <w:tcW w:w="644" w:type="pct"/>
            <w:noWrap/>
            <w:hideMark/>
          </w:tcPr>
          <w:p w14:paraId="33E1F158"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57</w:t>
            </w:r>
          </w:p>
        </w:tc>
      </w:tr>
    </w:tbl>
    <w:p w14:paraId="65E1F540" w14:textId="77777777" w:rsidR="00D518C8" w:rsidRPr="00D518C8" w:rsidRDefault="00D518C8" w:rsidP="00D518C8">
      <w:pPr>
        <w:spacing w:after="0" w:line="240" w:lineRule="auto"/>
        <w:jc w:val="both"/>
        <w:rPr>
          <w:rFonts w:eastAsia="Times New Roman" w:cs="Calibri"/>
          <w:color w:val="000000"/>
          <w:lang w:eastAsia="en-GB"/>
        </w:rPr>
      </w:pPr>
    </w:p>
    <w:tbl>
      <w:tblPr>
        <w:tblStyle w:val="GridTable4-Accent1"/>
        <w:tblW w:w="5000" w:type="pct"/>
        <w:tblLook w:val="04A0" w:firstRow="1" w:lastRow="0" w:firstColumn="1" w:lastColumn="0" w:noHBand="0" w:noVBand="1"/>
      </w:tblPr>
      <w:tblGrid>
        <w:gridCol w:w="3121"/>
        <w:gridCol w:w="1161"/>
        <w:gridCol w:w="1161"/>
        <w:gridCol w:w="1161"/>
        <w:gridCol w:w="1251"/>
        <w:gridCol w:w="1161"/>
      </w:tblGrid>
      <w:tr w:rsidR="00D518C8" w:rsidRPr="00244B8E" w14:paraId="0DEA4BE6" w14:textId="77777777" w:rsidTr="005A76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6"/>
            <w:noWrap/>
            <w:hideMark/>
          </w:tcPr>
          <w:p w14:paraId="3878D0AD" w14:textId="78AC0D77" w:rsidR="00D518C8" w:rsidRPr="00244B8E" w:rsidRDefault="00D518C8" w:rsidP="00D518C8">
            <w:pPr>
              <w:spacing w:after="0" w:line="240" w:lineRule="auto"/>
              <w:jc w:val="center"/>
              <w:rPr>
                <w:rFonts w:ascii="Times New Roman"/>
                <w:sz w:val="20"/>
                <w:szCs w:val="20"/>
                <w:lang w:eastAsia="en-GB"/>
              </w:rPr>
            </w:pPr>
            <w:r w:rsidRPr="00D518C8">
              <w:rPr>
                <w:rFonts w:ascii="Aptos Narrow" w:hAnsi="Aptos Narrow"/>
                <w:lang w:eastAsia="en-GB"/>
              </w:rPr>
              <w:t>Shannon Group Plc</w:t>
            </w:r>
          </w:p>
        </w:tc>
      </w:tr>
      <w:tr w:rsidR="00D518C8" w:rsidRPr="00244B8E" w14:paraId="24B92C4A" w14:textId="77777777" w:rsidTr="005A76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30" w:type="pct"/>
            <w:noWrap/>
            <w:hideMark/>
          </w:tcPr>
          <w:p w14:paraId="706E823B" w14:textId="77777777" w:rsidR="00D518C8" w:rsidRPr="00244B8E" w:rsidRDefault="00D518C8" w:rsidP="00F96267">
            <w:pPr>
              <w:spacing w:after="0" w:line="240" w:lineRule="auto"/>
              <w:rPr>
                <w:rFonts w:ascii="Aptos Narrow" w:hAnsi="Aptos Narrow"/>
                <w:b w:val="0"/>
                <w:bCs w:val="0"/>
                <w:color w:val="000000"/>
                <w:lang w:eastAsia="en-GB"/>
              </w:rPr>
            </w:pPr>
            <w:r w:rsidRPr="00244B8E">
              <w:rPr>
                <w:rFonts w:ascii="Aptos Narrow" w:hAnsi="Aptos Narrow"/>
                <w:color w:val="000000"/>
                <w:lang w:eastAsia="en-GB"/>
              </w:rPr>
              <w:t>Product</w:t>
            </w:r>
          </w:p>
        </w:tc>
        <w:tc>
          <w:tcPr>
            <w:tcW w:w="644" w:type="pct"/>
            <w:noWrap/>
            <w:hideMark/>
          </w:tcPr>
          <w:p w14:paraId="5A86FCCE" w14:textId="77777777" w:rsidR="00D518C8" w:rsidRPr="00244B8E" w:rsidRDefault="00D518C8" w:rsidP="00F96267">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Policies</w:t>
            </w:r>
          </w:p>
        </w:tc>
        <w:tc>
          <w:tcPr>
            <w:tcW w:w="644" w:type="pct"/>
            <w:noWrap/>
            <w:hideMark/>
          </w:tcPr>
          <w:p w14:paraId="079D4FEB" w14:textId="77777777" w:rsidR="00D518C8" w:rsidRPr="00244B8E" w:rsidRDefault="00D518C8" w:rsidP="00F96267">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Persons</w:t>
            </w:r>
          </w:p>
        </w:tc>
        <w:tc>
          <w:tcPr>
            <w:tcW w:w="644" w:type="pct"/>
            <w:noWrap/>
            <w:hideMark/>
          </w:tcPr>
          <w:p w14:paraId="390F9F1F" w14:textId="77777777" w:rsidR="00D518C8" w:rsidRPr="00244B8E" w:rsidRDefault="00D518C8" w:rsidP="00F96267">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Adults</w:t>
            </w:r>
          </w:p>
        </w:tc>
        <w:tc>
          <w:tcPr>
            <w:tcW w:w="694" w:type="pct"/>
            <w:noWrap/>
            <w:hideMark/>
          </w:tcPr>
          <w:p w14:paraId="27583D4F" w14:textId="77777777" w:rsidR="00D518C8" w:rsidRPr="00244B8E" w:rsidRDefault="00D518C8" w:rsidP="00F96267">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Students</w:t>
            </w:r>
          </w:p>
        </w:tc>
        <w:tc>
          <w:tcPr>
            <w:tcW w:w="644" w:type="pct"/>
            <w:noWrap/>
            <w:hideMark/>
          </w:tcPr>
          <w:p w14:paraId="7F34B964" w14:textId="77777777" w:rsidR="00D518C8" w:rsidRPr="00244B8E" w:rsidRDefault="00D518C8" w:rsidP="00F96267">
            <w:pPr>
              <w:spacing w:after="0" w:line="240" w:lineRule="auto"/>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Child</w:t>
            </w:r>
          </w:p>
        </w:tc>
      </w:tr>
      <w:tr w:rsidR="00D518C8" w:rsidRPr="00244B8E" w14:paraId="60C280E1" w14:textId="77777777" w:rsidTr="005A7636">
        <w:trPr>
          <w:trHeight w:val="300"/>
        </w:trPr>
        <w:tc>
          <w:tcPr>
            <w:cnfStyle w:val="001000000000" w:firstRow="0" w:lastRow="0" w:firstColumn="1" w:lastColumn="0" w:oddVBand="0" w:evenVBand="0" w:oddHBand="0" w:evenHBand="0" w:firstRowFirstColumn="0" w:firstRowLastColumn="0" w:lastRowFirstColumn="0" w:lastRowLastColumn="0"/>
            <w:tcW w:w="1730" w:type="pct"/>
            <w:noWrap/>
            <w:hideMark/>
          </w:tcPr>
          <w:p w14:paraId="6EE4C934" w14:textId="77777777" w:rsidR="00D518C8" w:rsidRPr="00244B8E" w:rsidRDefault="00D518C8" w:rsidP="00F96267">
            <w:pPr>
              <w:spacing w:after="0" w:line="240" w:lineRule="auto"/>
              <w:rPr>
                <w:rFonts w:ascii="Aptos Narrow" w:hAnsi="Aptos Narrow"/>
                <w:color w:val="000000"/>
                <w:lang w:eastAsia="en-GB"/>
              </w:rPr>
            </w:pPr>
            <w:r w:rsidRPr="00244B8E">
              <w:rPr>
                <w:rFonts w:ascii="Aptos Narrow" w:hAnsi="Aptos Narrow"/>
                <w:color w:val="000000"/>
                <w:lang w:eastAsia="en-GB"/>
              </w:rPr>
              <w:t>Hospital: Company Plan</w:t>
            </w:r>
          </w:p>
        </w:tc>
        <w:tc>
          <w:tcPr>
            <w:tcW w:w="644" w:type="pct"/>
            <w:noWrap/>
            <w:hideMark/>
          </w:tcPr>
          <w:p w14:paraId="5A07C42E"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8</w:t>
            </w:r>
          </w:p>
        </w:tc>
        <w:tc>
          <w:tcPr>
            <w:tcW w:w="644" w:type="pct"/>
            <w:noWrap/>
            <w:hideMark/>
          </w:tcPr>
          <w:p w14:paraId="76FDEEF3"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32</w:t>
            </w:r>
          </w:p>
        </w:tc>
        <w:tc>
          <w:tcPr>
            <w:tcW w:w="644" w:type="pct"/>
            <w:noWrap/>
            <w:hideMark/>
          </w:tcPr>
          <w:p w14:paraId="06C4E31B"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17</w:t>
            </w:r>
          </w:p>
        </w:tc>
        <w:tc>
          <w:tcPr>
            <w:tcW w:w="694" w:type="pct"/>
            <w:noWrap/>
            <w:hideMark/>
          </w:tcPr>
          <w:p w14:paraId="4A493BFB"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2</w:t>
            </w:r>
          </w:p>
        </w:tc>
        <w:tc>
          <w:tcPr>
            <w:tcW w:w="644" w:type="pct"/>
            <w:noWrap/>
            <w:hideMark/>
          </w:tcPr>
          <w:p w14:paraId="768ED65C"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13</w:t>
            </w:r>
          </w:p>
        </w:tc>
      </w:tr>
      <w:tr w:rsidR="00D518C8" w:rsidRPr="00244B8E" w14:paraId="5C9DF2CF" w14:textId="77777777" w:rsidTr="005A76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30" w:type="pct"/>
            <w:noWrap/>
            <w:hideMark/>
          </w:tcPr>
          <w:p w14:paraId="20D72283" w14:textId="77777777" w:rsidR="00D518C8" w:rsidRPr="00244B8E" w:rsidRDefault="00D518C8" w:rsidP="00F96267">
            <w:pPr>
              <w:spacing w:after="0" w:line="240" w:lineRule="auto"/>
              <w:rPr>
                <w:rFonts w:ascii="Aptos Narrow" w:hAnsi="Aptos Narrow"/>
                <w:color w:val="000000"/>
                <w:lang w:eastAsia="en-GB"/>
              </w:rPr>
            </w:pPr>
            <w:r w:rsidRPr="00244B8E">
              <w:rPr>
                <w:rFonts w:ascii="Aptos Narrow" w:hAnsi="Aptos Narrow"/>
                <w:color w:val="000000"/>
                <w:lang w:eastAsia="en-GB"/>
              </w:rPr>
              <w:t xml:space="preserve">Day to Day </w:t>
            </w:r>
            <w:proofErr w:type="spellStart"/>
            <w:r w:rsidRPr="00244B8E">
              <w:rPr>
                <w:rFonts w:ascii="Aptos Narrow" w:hAnsi="Aptos Narrow"/>
                <w:color w:val="000000"/>
                <w:lang w:eastAsia="en-GB"/>
              </w:rPr>
              <w:t>Health</w:t>
            </w:r>
            <w:r>
              <w:rPr>
                <w:rFonts w:ascii="Aptos Narrow" w:hAnsi="Aptos Narrow"/>
                <w:color w:val="000000"/>
                <w:lang w:eastAsia="en-GB"/>
              </w:rPr>
              <w:t>S</w:t>
            </w:r>
            <w:r w:rsidRPr="00244B8E">
              <w:rPr>
                <w:rFonts w:ascii="Aptos Narrow" w:hAnsi="Aptos Narrow"/>
                <w:color w:val="000000"/>
                <w:lang w:eastAsia="en-GB"/>
              </w:rPr>
              <w:t>teps</w:t>
            </w:r>
            <w:proofErr w:type="spellEnd"/>
          </w:p>
        </w:tc>
        <w:tc>
          <w:tcPr>
            <w:tcW w:w="644" w:type="pct"/>
            <w:noWrap/>
            <w:hideMark/>
          </w:tcPr>
          <w:p w14:paraId="7853CF35"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3</w:t>
            </w:r>
          </w:p>
        </w:tc>
        <w:tc>
          <w:tcPr>
            <w:tcW w:w="644" w:type="pct"/>
            <w:noWrap/>
            <w:hideMark/>
          </w:tcPr>
          <w:p w14:paraId="4241195E"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10</w:t>
            </w:r>
          </w:p>
        </w:tc>
        <w:tc>
          <w:tcPr>
            <w:tcW w:w="644" w:type="pct"/>
            <w:noWrap/>
            <w:hideMark/>
          </w:tcPr>
          <w:p w14:paraId="56770164"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4</w:t>
            </w:r>
          </w:p>
        </w:tc>
        <w:tc>
          <w:tcPr>
            <w:tcW w:w="694" w:type="pct"/>
            <w:noWrap/>
            <w:hideMark/>
          </w:tcPr>
          <w:p w14:paraId="2E7D35CB"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0</w:t>
            </w:r>
          </w:p>
        </w:tc>
        <w:tc>
          <w:tcPr>
            <w:tcW w:w="644" w:type="pct"/>
            <w:noWrap/>
            <w:hideMark/>
          </w:tcPr>
          <w:p w14:paraId="148565C5"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6</w:t>
            </w:r>
          </w:p>
        </w:tc>
      </w:tr>
      <w:tr w:rsidR="00D518C8" w:rsidRPr="00244B8E" w14:paraId="44C7CD50" w14:textId="77777777" w:rsidTr="005A7636">
        <w:trPr>
          <w:trHeight w:val="315"/>
        </w:trPr>
        <w:tc>
          <w:tcPr>
            <w:cnfStyle w:val="001000000000" w:firstRow="0" w:lastRow="0" w:firstColumn="1" w:lastColumn="0" w:oddVBand="0" w:evenVBand="0" w:oddHBand="0" w:evenHBand="0" w:firstRowFirstColumn="0" w:firstRowLastColumn="0" w:lastRowFirstColumn="0" w:lastRowLastColumn="0"/>
            <w:tcW w:w="1730" w:type="pct"/>
            <w:noWrap/>
            <w:hideMark/>
          </w:tcPr>
          <w:p w14:paraId="3278CA8A" w14:textId="77777777" w:rsidR="00D518C8" w:rsidRPr="00244B8E" w:rsidRDefault="00D518C8" w:rsidP="00F96267">
            <w:pPr>
              <w:spacing w:after="0" w:line="240" w:lineRule="auto"/>
              <w:rPr>
                <w:rFonts w:ascii="Aptos Narrow" w:hAnsi="Aptos Narrow"/>
                <w:color w:val="000000"/>
                <w:lang w:eastAsia="en-GB"/>
              </w:rPr>
            </w:pPr>
            <w:r w:rsidRPr="00244B8E">
              <w:rPr>
                <w:rFonts w:ascii="Aptos Narrow" w:hAnsi="Aptos Narrow"/>
                <w:color w:val="000000"/>
                <w:lang w:eastAsia="en-GB"/>
              </w:rPr>
              <w:t>Dental</w:t>
            </w:r>
          </w:p>
        </w:tc>
        <w:tc>
          <w:tcPr>
            <w:tcW w:w="644" w:type="pct"/>
            <w:noWrap/>
            <w:hideMark/>
          </w:tcPr>
          <w:p w14:paraId="5EFED3B7"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8</w:t>
            </w:r>
          </w:p>
        </w:tc>
        <w:tc>
          <w:tcPr>
            <w:tcW w:w="644" w:type="pct"/>
            <w:noWrap/>
            <w:hideMark/>
          </w:tcPr>
          <w:p w14:paraId="710D0D89"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32</w:t>
            </w:r>
          </w:p>
        </w:tc>
        <w:tc>
          <w:tcPr>
            <w:tcW w:w="644" w:type="pct"/>
            <w:noWrap/>
            <w:hideMark/>
          </w:tcPr>
          <w:p w14:paraId="1CCD3CDA"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17</w:t>
            </w:r>
          </w:p>
        </w:tc>
        <w:tc>
          <w:tcPr>
            <w:tcW w:w="694" w:type="pct"/>
            <w:noWrap/>
            <w:hideMark/>
          </w:tcPr>
          <w:p w14:paraId="08A4493F"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2</w:t>
            </w:r>
          </w:p>
        </w:tc>
        <w:tc>
          <w:tcPr>
            <w:tcW w:w="644" w:type="pct"/>
            <w:noWrap/>
            <w:hideMark/>
          </w:tcPr>
          <w:p w14:paraId="219AA565" w14:textId="77777777" w:rsidR="00D518C8" w:rsidRPr="00244B8E" w:rsidRDefault="00D518C8" w:rsidP="00F9626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244B8E">
              <w:rPr>
                <w:rFonts w:ascii="Aptos Narrow" w:hAnsi="Aptos Narrow"/>
                <w:color w:val="000000"/>
                <w:lang w:eastAsia="en-GB"/>
              </w:rPr>
              <w:t>13</w:t>
            </w:r>
          </w:p>
        </w:tc>
      </w:tr>
      <w:tr w:rsidR="00D518C8" w:rsidRPr="00244B8E" w14:paraId="16959685" w14:textId="77777777" w:rsidTr="005A763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30" w:type="pct"/>
            <w:noWrap/>
            <w:hideMark/>
          </w:tcPr>
          <w:p w14:paraId="401C43B0" w14:textId="77777777" w:rsidR="00D518C8" w:rsidRPr="00244B8E" w:rsidRDefault="00D518C8" w:rsidP="00F96267">
            <w:pPr>
              <w:spacing w:after="0" w:line="240" w:lineRule="auto"/>
              <w:rPr>
                <w:rFonts w:ascii="Aptos Narrow" w:hAnsi="Aptos Narrow"/>
                <w:b w:val="0"/>
                <w:bCs w:val="0"/>
                <w:color w:val="000000"/>
                <w:lang w:eastAsia="en-GB"/>
              </w:rPr>
            </w:pPr>
            <w:r w:rsidRPr="00244B8E">
              <w:rPr>
                <w:rFonts w:ascii="Aptos Narrow" w:hAnsi="Aptos Narrow"/>
                <w:color w:val="000000"/>
                <w:lang w:eastAsia="en-GB"/>
              </w:rPr>
              <w:t>Total:</w:t>
            </w:r>
          </w:p>
        </w:tc>
        <w:tc>
          <w:tcPr>
            <w:tcW w:w="644" w:type="pct"/>
            <w:noWrap/>
            <w:hideMark/>
          </w:tcPr>
          <w:p w14:paraId="175D97AC"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19</w:t>
            </w:r>
          </w:p>
        </w:tc>
        <w:tc>
          <w:tcPr>
            <w:tcW w:w="644" w:type="pct"/>
            <w:noWrap/>
            <w:hideMark/>
          </w:tcPr>
          <w:p w14:paraId="7C906810"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74</w:t>
            </w:r>
          </w:p>
        </w:tc>
        <w:tc>
          <w:tcPr>
            <w:tcW w:w="644" w:type="pct"/>
            <w:noWrap/>
            <w:hideMark/>
          </w:tcPr>
          <w:p w14:paraId="4AF53210"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38</w:t>
            </w:r>
          </w:p>
        </w:tc>
        <w:tc>
          <w:tcPr>
            <w:tcW w:w="694" w:type="pct"/>
            <w:noWrap/>
            <w:hideMark/>
          </w:tcPr>
          <w:p w14:paraId="3B8E5A38"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4</w:t>
            </w:r>
          </w:p>
        </w:tc>
        <w:tc>
          <w:tcPr>
            <w:tcW w:w="644" w:type="pct"/>
            <w:noWrap/>
            <w:hideMark/>
          </w:tcPr>
          <w:p w14:paraId="5F27D7FB" w14:textId="77777777" w:rsidR="00D518C8" w:rsidRPr="00244B8E" w:rsidRDefault="00D518C8" w:rsidP="00F9626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lang w:eastAsia="en-GB"/>
              </w:rPr>
            </w:pPr>
            <w:r w:rsidRPr="00244B8E">
              <w:rPr>
                <w:rFonts w:ascii="Aptos Narrow" w:hAnsi="Aptos Narrow"/>
                <w:b/>
                <w:bCs/>
                <w:color w:val="000000"/>
                <w:lang w:eastAsia="en-GB"/>
              </w:rPr>
              <w:t>32</w:t>
            </w:r>
          </w:p>
        </w:tc>
      </w:tr>
    </w:tbl>
    <w:p w14:paraId="046E15A3" w14:textId="77777777" w:rsidR="006D2B40" w:rsidRPr="006D2B40" w:rsidRDefault="006D2B40" w:rsidP="006D2B40">
      <w:pPr>
        <w:spacing w:after="160"/>
        <w:rPr>
          <w:rFonts w:cs="Calibri"/>
          <w:b/>
        </w:rPr>
      </w:pPr>
      <w:r w:rsidRPr="006D2B40">
        <w:rPr>
          <w:rFonts w:cs="Calibri"/>
          <w:b/>
        </w:rPr>
        <w:br w:type="page"/>
      </w:r>
    </w:p>
    <w:tbl>
      <w:tblPr>
        <w:tblW w:w="0" w:type="auto"/>
        <w:tblBorders>
          <w:bottom w:val="single" w:sz="12" w:space="0" w:color="C0504D" w:themeColor="accent2"/>
        </w:tblBorders>
        <w:tblLook w:val="04A0" w:firstRow="1" w:lastRow="0" w:firstColumn="1" w:lastColumn="0" w:noHBand="0" w:noVBand="1"/>
      </w:tblPr>
      <w:tblGrid>
        <w:gridCol w:w="9026"/>
      </w:tblGrid>
      <w:tr w:rsidR="00E00CA6" w:rsidRPr="00530B5B" w14:paraId="1314BDA4" w14:textId="77777777" w:rsidTr="002F1002">
        <w:tc>
          <w:tcPr>
            <w:tcW w:w="9026" w:type="dxa"/>
          </w:tcPr>
          <w:p w14:paraId="65080309" w14:textId="77777777" w:rsidR="00D518C8" w:rsidRPr="006230A6" w:rsidRDefault="00D518C8" w:rsidP="00D518C8">
            <w:pPr>
              <w:pStyle w:val="ListParagraph"/>
              <w:spacing w:after="0" w:line="240" w:lineRule="auto"/>
              <w:ind w:left="0"/>
              <w:jc w:val="both"/>
              <w:rPr>
                <w:rFonts w:eastAsia="Times New Roman" w:cs="Calibri"/>
                <w:b/>
                <w:bCs/>
                <w:color w:val="000000"/>
                <w:u w:val="single"/>
                <w:lang w:eastAsia="en-GB"/>
              </w:rPr>
            </w:pPr>
            <w:r w:rsidRPr="006230A6">
              <w:rPr>
                <w:rFonts w:eastAsia="Times New Roman" w:cs="Calibri"/>
                <w:b/>
                <w:bCs/>
                <w:color w:val="000000"/>
                <w:u w:val="single"/>
                <w:lang w:eastAsia="en-GB"/>
              </w:rPr>
              <w:lastRenderedPageBreak/>
              <w:t>Product, Policies - Employee deduction via payroll category</w:t>
            </w:r>
          </w:p>
          <w:p w14:paraId="7F6959C4" w14:textId="77777777" w:rsidR="00D518C8" w:rsidRDefault="00D518C8" w:rsidP="00D518C8">
            <w:pPr>
              <w:pStyle w:val="ListParagraph"/>
              <w:spacing w:after="0" w:line="240" w:lineRule="auto"/>
              <w:ind w:left="0"/>
              <w:jc w:val="both"/>
              <w:rPr>
                <w:rFonts w:eastAsia="Times New Roman" w:cs="Calibri"/>
                <w:color w:val="000000"/>
                <w:lang w:eastAsia="en-GB"/>
              </w:rPr>
            </w:pPr>
          </w:p>
          <w:p w14:paraId="07A5AAD2" w14:textId="77777777" w:rsidR="00D518C8" w:rsidRPr="006230A6" w:rsidRDefault="00D518C8" w:rsidP="00D518C8">
            <w:pPr>
              <w:spacing w:line="240" w:lineRule="auto"/>
              <w:jc w:val="both"/>
              <w:rPr>
                <w:rFonts w:eastAsia="Times New Roman" w:cs="Calibri"/>
                <w:color w:val="000000"/>
                <w:lang w:eastAsia="en-GB"/>
              </w:rPr>
            </w:pPr>
            <w:r w:rsidRPr="00715EEF">
              <w:rPr>
                <w:rFonts w:eastAsia="Times New Roman" w:cs="Calibri"/>
                <w:b/>
                <w:bCs/>
                <w:color w:val="000000"/>
                <w:u w:val="single"/>
                <w:lang w:eastAsia="en-GB"/>
              </w:rPr>
              <w:t>Requirement:</w:t>
            </w:r>
            <w:r>
              <w:rPr>
                <w:rFonts w:eastAsia="Times New Roman" w:cs="Calibri"/>
                <w:color w:val="000000"/>
                <w:lang w:eastAsia="en-GB"/>
              </w:rPr>
              <w:t xml:space="preserve">  </w:t>
            </w:r>
            <w:r w:rsidRPr="006230A6">
              <w:rPr>
                <w:rFonts w:eastAsia="Times New Roman" w:cs="Calibri"/>
                <w:color w:val="000000"/>
                <w:lang w:eastAsia="en-GB"/>
              </w:rPr>
              <w:t>A range of health insurance products will be available to employees through a payroll deduction arrangement</w:t>
            </w:r>
            <w:r>
              <w:rPr>
                <w:rFonts w:eastAsia="Times New Roman" w:cs="Calibri"/>
                <w:color w:val="000000"/>
                <w:lang w:eastAsia="en-GB"/>
              </w:rPr>
              <w:t>, equivalent to the range of p</w:t>
            </w:r>
            <w:r w:rsidRPr="006230A6">
              <w:rPr>
                <w:rFonts w:eastAsia="Times New Roman" w:cs="Calibri"/>
                <w:color w:val="000000"/>
                <w:lang w:eastAsia="en-GB"/>
              </w:rPr>
              <w:t>roduct</w:t>
            </w:r>
            <w:r>
              <w:rPr>
                <w:rFonts w:eastAsia="Times New Roman" w:cs="Calibri"/>
                <w:color w:val="000000"/>
                <w:lang w:eastAsia="en-GB"/>
              </w:rPr>
              <w:t xml:space="preserve">s currently offered. </w:t>
            </w:r>
            <w:r w:rsidRPr="006230A6">
              <w:rPr>
                <w:rFonts w:eastAsia="Times New Roman" w:cs="Calibri"/>
                <w:color w:val="000000"/>
                <w:lang w:eastAsia="en-GB"/>
              </w:rPr>
              <w:t xml:space="preserve">  </w:t>
            </w:r>
          </w:p>
          <w:p w14:paraId="7996DC14" w14:textId="77777777" w:rsidR="00D518C8" w:rsidRDefault="00D518C8" w:rsidP="00D518C8">
            <w:pPr>
              <w:pStyle w:val="ListParagraph"/>
              <w:spacing w:after="0" w:line="240" w:lineRule="auto"/>
              <w:ind w:left="0"/>
              <w:rPr>
                <w:rFonts w:eastAsia="Times New Roman" w:cs="Calibri"/>
                <w:color w:val="000000"/>
                <w:lang w:eastAsia="en-GB"/>
              </w:rPr>
            </w:pPr>
          </w:p>
          <w:p w14:paraId="2B85E866" w14:textId="77777777" w:rsidR="00D518C8" w:rsidRPr="00714D6A" w:rsidRDefault="00D518C8" w:rsidP="00D518C8">
            <w:pPr>
              <w:rPr>
                <w:rFonts w:eastAsia="Times New Roman" w:cs="Calibri"/>
                <w:b/>
                <w:bCs/>
                <w:color w:val="000000"/>
                <w:lang w:eastAsia="en-GB"/>
              </w:rPr>
            </w:pPr>
            <w:r w:rsidRPr="00714D6A">
              <w:rPr>
                <w:rFonts w:eastAsia="Times New Roman" w:cs="Calibri"/>
                <w:b/>
                <w:bCs/>
                <w:color w:val="000000"/>
                <w:lang w:eastAsia="en-GB"/>
              </w:rPr>
              <w:t xml:space="preserve">Network of Approved Hospitals </w:t>
            </w:r>
            <w:r>
              <w:rPr>
                <w:rFonts w:eastAsia="Times New Roman" w:cs="Calibri"/>
                <w:b/>
                <w:bCs/>
                <w:color w:val="000000"/>
                <w:lang w:eastAsia="en-GB"/>
              </w:rPr>
              <w:t xml:space="preserve">&amp; </w:t>
            </w:r>
            <w:proofErr w:type="spellStart"/>
            <w:r>
              <w:rPr>
                <w:rFonts w:eastAsia="Times New Roman" w:cs="Calibri"/>
                <w:b/>
                <w:bCs/>
                <w:color w:val="000000"/>
                <w:lang w:eastAsia="en-GB"/>
              </w:rPr>
              <w:t>Coverset</w:t>
            </w:r>
            <w:proofErr w:type="spellEnd"/>
          </w:p>
          <w:p w14:paraId="4B3151B8" w14:textId="77777777" w:rsidR="00D518C8" w:rsidRDefault="00D518C8" w:rsidP="00D518C8">
            <w:pPr>
              <w:spacing w:line="240" w:lineRule="auto"/>
              <w:jc w:val="both"/>
              <w:rPr>
                <w:rFonts w:eastAsia="Times New Roman" w:cs="Calibri"/>
                <w:color w:val="000000"/>
                <w:lang w:eastAsia="en-GB"/>
              </w:rPr>
            </w:pPr>
            <w:r w:rsidRPr="00714D6A">
              <w:rPr>
                <w:rFonts w:eastAsia="Times New Roman" w:cs="Calibri"/>
                <w:color w:val="000000"/>
                <w:lang w:eastAsia="en-GB"/>
              </w:rPr>
              <w:t>The healthcare schem</w:t>
            </w:r>
            <w:r>
              <w:rPr>
                <w:rFonts w:eastAsia="Times New Roman" w:cs="Calibri"/>
                <w:color w:val="000000"/>
                <w:lang w:eastAsia="en-GB"/>
              </w:rPr>
              <w:t>e</w:t>
            </w:r>
            <w:r w:rsidRPr="00714D6A">
              <w:rPr>
                <w:rFonts w:eastAsia="Times New Roman" w:cs="Calibri"/>
                <w:color w:val="000000"/>
                <w:lang w:eastAsia="en-GB"/>
              </w:rPr>
              <w:t xml:space="preserve">s should include access to a nationwide network of approved hospitals in Ireland and coverage for </w:t>
            </w:r>
            <w:r>
              <w:rPr>
                <w:rFonts w:eastAsia="Times New Roman" w:cs="Calibri"/>
                <w:color w:val="000000"/>
                <w:lang w:eastAsia="en-GB"/>
              </w:rPr>
              <w:t xml:space="preserve">elective or emergency care </w:t>
            </w:r>
            <w:r w:rsidRPr="00714D6A">
              <w:rPr>
                <w:rFonts w:eastAsia="Times New Roman" w:cs="Calibri"/>
                <w:color w:val="000000"/>
                <w:lang w:eastAsia="en-GB"/>
              </w:rPr>
              <w:t>outside of Ireland.</w:t>
            </w:r>
            <w:r>
              <w:rPr>
                <w:rFonts w:eastAsia="Times New Roman" w:cs="Calibri"/>
                <w:color w:val="000000"/>
                <w:lang w:eastAsia="en-GB"/>
              </w:rPr>
              <w:t xml:space="preserve"> </w:t>
            </w:r>
          </w:p>
          <w:p w14:paraId="3E18D051" w14:textId="77777777" w:rsidR="00D518C8" w:rsidRDefault="00D518C8" w:rsidP="00D518C8">
            <w:pPr>
              <w:jc w:val="both"/>
              <w:rPr>
                <w:rFonts w:eastAsia="Times New Roman" w:cs="Calibri"/>
                <w:color w:val="000000"/>
                <w:lang w:eastAsia="en-GB"/>
              </w:rPr>
            </w:pPr>
            <w:r>
              <w:rPr>
                <w:rFonts w:eastAsia="Times New Roman" w:cs="Calibri"/>
                <w:color w:val="000000"/>
                <w:lang w:eastAsia="en-GB"/>
              </w:rPr>
              <w:t xml:space="preserve">The </w:t>
            </w:r>
            <w:proofErr w:type="spellStart"/>
            <w:r>
              <w:rPr>
                <w:rFonts w:eastAsia="Times New Roman" w:cs="Calibri"/>
                <w:color w:val="000000"/>
                <w:lang w:eastAsia="en-GB"/>
              </w:rPr>
              <w:t>coverset</w:t>
            </w:r>
            <w:proofErr w:type="spellEnd"/>
            <w:r>
              <w:rPr>
                <w:rFonts w:eastAsia="Times New Roman" w:cs="Calibri"/>
                <w:color w:val="000000"/>
                <w:lang w:eastAsia="en-GB"/>
              </w:rPr>
              <w:t xml:space="preserve"> must include but is not limited to:</w:t>
            </w:r>
          </w:p>
          <w:p w14:paraId="58FC9069" w14:textId="77777777" w:rsidR="00D518C8" w:rsidRPr="0038743D" w:rsidRDefault="00D518C8" w:rsidP="00800A03">
            <w:pPr>
              <w:pStyle w:val="ListParagraph"/>
              <w:numPr>
                <w:ilvl w:val="0"/>
                <w:numId w:val="28"/>
              </w:numPr>
              <w:spacing w:after="160" w:line="240" w:lineRule="auto"/>
              <w:jc w:val="both"/>
              <w:rPr>
                <w:rFonts w:eastAsia="Times New Roman" w:cs="Calibri"/>
                <w:color w:val="000000"/>
                <w:lang w:eastAsia="en-GB"/>
              </w:rPr>
            </w:pPr>
            <w:r w:rsidRPr="0038743D">
              <w:rPr>
                <w:rFonts w:eastAsia="Times New Roman" w:cs="Calibri"/>
                <w:color w:val="000000"/>
                <w:lang w:eastAsia="en-GB"/>
              </w:rPr>
              <w:t>Hospitalisation</w:t>
            </w:r>
          </w:p>
          <w:p w14:paraId="6C3CF5F1" w14:textId="77777777" w:rsidR="00D518C8" w:rsidRPr="0038743D" w:rsidRDefault="00D518C8" w:rsidP="00800A03">
            <w:pPr>
              <w:pStyle w:val="ListParagraph"/>
              <w:numPr>
                <w:ilvl w:val="0"/>
                <w:numId w:val="28"/>
              </w:numPr>
              <w:spacing w:after="160" w:line="240" w:lineRule="auto"/>
              <w:jc w:val="both"/>
              <w:rPr>
                <w:rFonts w:eastAsia="Times New Roman" w:cs="Calibri"/>
                <w:color w:val="000000"/>
                <w:lang w:eastAsia="en-GB"/>
              </w:rPr>
            </w:pPr>
            <w:r w:rsidRPr="0038743D">
              <w:rPr>
                <w:rFonts w:eastAsia="Times New Roman" w:cs="Calibri"/>
                <w:color w:val="000000"/>
                <w:lang w:eastAsia="en-GB"/>
              </w:rPr>
              <w:t xml:space="preserve">Day-to-Day </w:t>
            </w:r>
            <w:r>
              <w:rPr>
                <w:rFonts w:eastAsia="Times New Roman" w:cs="Calibri"/>
                <w:color w:val="000000"/>
                <w:lang w:eastAsia="en-GB"/>
              </w:rPr>
              <w:t>g</w:t>
            </w:r>
            <w:r w:rsidRPr="0038743D">
              <w:rPr>
                <w:rFonts w:eastAsia="Times New Roman" w:cs="Calibri"/>
                <w:color w:val="000000"/>
                <w:lang w:eastAsia="en-GB"/>
              </w:rPr>
              <w:t>eneral medical services</w:t>
            </w:r>
          </w:p>
          <w:p w14:paraId="79B40AAB" w14:textId="77777777" w:rsidR="00D518C8" w:rsidRPr="0038743D" w:rsidRDefault="00D518C8" w:rsidP="00800A03">
            <w:pPr>
              <w:pStyle w:val="ListParagraph"/>
              <w:numPr>
                <w:ilvl w:val="0"/>
                <w:numId w:val="28"/>
              </w:numPr>
              <w:spacing w:after="160" w:line="240" w:lineRule="auto"/>
              <w:jc w:val="both"/>
              <w:rPr>
                <w:rFonts w:eastAsia="Times New Roman" w:cs="Calibri"/>
                <w:color w:val="000000"/>
                <w:lang w:eastAsia="en-GB"/>
              </w:rPr>
            </w:pPr>
            <w:r w:rsidRPr="0038743D">
              <w:rPr>
                <w:rFonts w:eastAsia="Times New Roman" w:cs="Calibri"/>
                <w:color w:val="000000"/>
                <w:lang w:eastAsia="en-GB"/>
              </w:rPr>
              <w:t>Specialist consultations</w:t>
            </w:r>
          </w:p>
          <w:p w14:paraId="0B0A4686" w14:textId="77777777" w:rsidR="00D518C8" w:rsidRDefault="00D518C8" w:rsidP="00800A03">
            <w:pPr>
              <w:pStyle w:val="ListParagraph"/>
              <w:numPr>
                <w:ilvl w:val="0"/>
                <w:numId w:val="28"/>
              </w:numPr>
              <w:spacing w:after="160" w:line="240" w:lineRule="auto"/>
              <w:jc w:val="both"/>
              <w:rPr>
                <w:rFonts w:eastAsia="Times New Roman" w:cs="Calibri"/>
                <w:color w:val="000000"/>
                <w:lang w:eastAsia="en-GB"/>
              </w:rPr>
            </w:pPr>
            <w:r>
              <w:rPr>
                <w:rFonts w:eastAsia="Times New Roman" w:cs="Calibri"/>
                <w:color w:val="000000"/>
                <w:lang w:eastAsia="en-GB"/>
              </w:rPr>
              <w:t>Dental care</w:t>
            </w:r>
          </w:p>
          <w:p w14:paraId="244034A9" w14:textId="77777777" w:rsidR="00D518C8" w:rsidRPr="0038743D" w:rsidRDefault="00D518C8" w:rsidP="00800A03">
            <w:pPr>
              <w:pStyle w:val="ListParagraph"/>
              <w:numPr>
                <w:ilvl w:val="0"/>
                <w:numId w:val="28"/>
              </w:numPr>
              <w:spacing w:after="160" w:line="240" w:lineRule="auto"/>
              <w:jc w:val="both"/>
              <w:rPr>
                <w:rFonts w:eastAsia="Times New Roman" w:cs="Calibri"/>
                <w:color w:val="000000"/>
                <w:lang w:eastAsia="en-GB"/>
              </w:rPr>
            </w:pPr>
            <w:r w:rsidRPr="0038743D">
              <w:rPr>
                <w:rFonts w:eastAsia="Times New Roman" w:cs="Calibri"/>
                <w:color w:val="000000"/>
                <w:lang w:eastAsia="en-GB"/>
              </w:rPr>
              <w:t xml:space="preserve">Preventative care </w:t>
            </w:r>
            <w:r>
              <w:rPr>
                <w:rFonts w:eastAsia="Times New Roman" w:cs="Calibri"/>
                <w:color w:val="000000"/>
                <w:lang w:eastAsia="en-GB"/>
              </w:rPr>
              <w:t>s</w:t>
            </w:r>
            <w:r w:rsidRPr="0038743D">
              <w:rPr>
                <w:rFonts w:eastAsia="Times New Roman" w:cs="Calibri"/>
                <w:color w:val="000000"/>
                <w:lang w:eastAsia="en-GB"/>
              </w:rPr>
              <w:t>ervices</w:t>
            </w:r>
          </w:p>
          <w:p w14:paraId="4E30F0CA" w14:textId="77777777" w:rsidR="00D518C8" w:rsidRDefault="00D518C8" w:rsidP="00800A03">
            <w:pPr>
              <w:pStyle w:val="ListParagraph"/>
              <w:numPr>
                <w:ilvl w:val="0"/>
                <w:numId w:val="28"/>
              </w:numPr>
              <w:spacing w:after="160" w:line="240" w:lineRule="auto"/>
              <w:jc w:val="both"/>
              <w:rPr>
                <w:rFonts w:eastAsia="Times New Roman" w:cs="Calibri"/>
                <w:color w:val="000000"/>
                <w:lang w:eastAsia="en-GB"/>
              </w:rPr>
            </w:pPr>
            <w:r w:rsidRPr="0038743D">
              <w:rPr>
                <w:rFonts w:eastAsia="Times New Roman" w:cs="Calibri"/>
                <w:color w:val="000000"/>
                <w:lang w:eastAsia="en-GB"/>
              </w:rPr>
              <w:t>Mental health servi</w:t>
            </w:r>
            <w:r>
              <w:rPr>
                <w:rFonts w:eastAsia="Times New Roman" w:cs="Calibri"/>
                <w:color w:val="000000"/>
                <w:lang w:eastAsia="en-GB"/>
              </w:rPr>
              <w:t>c</w:t>
            </w:r>
            <w:r w:rsidRPr="0038743D">
              <w:rPr>
                <w:rFonts w:eastAsia="Times New Roman" w:cs="Calibri"/>
                <w:color w:val="000000"/>
                <w:lang w:eastAsia="en-GB"/>
              </w:rPr>
              <w:t>es</w:t>
            </w:r>
          </w:p>
          <w:p w14:paraId="46925477" w14:textId="77777777" w:rsidR="00D518C8" w:rsidRDefault="00D518C8" w:rsidP="00800A03">
            <w:pPr>
              <w:pStyle w:val="ListParagraph"/>
              <w:numPr>
                <w:ilvl w:val="0"/>
                <w:numId w:val="28"/>
              </w:numPr>
              <w:spacing w:after="160" w:line="278" w:lineRule="auto"/>
              <w:rPr>
                <w:rFonts w:eastAsia="Times New Roman" w:cs="Calibri"/>
                <w:color w:val="000000"/>
                <w:lang w:eastAsia="en-GB"/>
              </w:rPr>
            </w:pPr>
            <w:r>
              <w:rPr>
                <w:rFonts w:eastAsia="Times New Roman" w:cs="Calibri"/>
                <w:color w:val="000000"/>
                <w:lang w:eastAsia="en-GB"/>
              </w:rPr>
              <w:t>Medical &amp; Surgical Appliance cover</w:t>
            </w:r>
          </w:p>
          <w:p w14:paraId="76BF4653" w14:textId="77777777" w:rsidR="00D518C8" w:rsidRDefault="00D518C8" w:rsidP="00800A03">
            <w:pPr>
              <w:pStyle w:val="ListParagraph"/>
              <w:numPr>
                <w:ilvl w:val="0"/>
                <w:numId w:val="28"/>
              </w:numPr>
              <w:spacing w:after="160" w:line="278" w:lineRule="auto"/>
              <w:rPr>
                <w:rFonts w:eastAsia="Times New Roman" w:cs="Calibri"/>
                <w:color w:val="000000"/>
                <w:lang w:eastAsia="en-GB"/>
              </w:rPr>
            </w:pPr>
            <w:r>
              <w:rPr>
                <w:rFonts w:eastAsia="Times New Roman" w:cs="Calibri"/>
                <w:color w:val="000000"/>
                <w:lang w:eastAsia="en-GB"/>
              </w:rPr>
              <w:t>Complimentary Therapies</w:t>
            </w:r>
          </w:p>
          <w:p w14:paraId="22F9C9FA" w14:textId="77777777" w:rsidR="00D518C8" w:rsidRPr="0038743D" w:rsidRDefault="00D518C8" w:rsidP="00800A03">
            <w:pPr>
              <w:pStyle w:val="ListParagraph"/>
              <w:numPr>
                <w:ilvl w:val="0"/>
                <w:numId w:val="28"/>
              </w:numPr>
              <w:spacing w:after="160" w:line="278" w:lineRule="auto"/>
              <w:rPr>
                <w:rFonts w:eastAsia="Times New Roman" w:cs="Calibri"/>
                <w:color w:val="000000"/>
                <w:lang w:eastAsia="en-GB"/>
              </w:rPr>
            </w:pPr>
            <w:r>
              <w:rPr>
                <w:rFonts w:eastAsia="Times New Roman" w:cs="Calibri"/>
                <w:color w:val="000000"/>
                <w:lang w:eastAsia="en-GB"/>
              </w:rPr>
              <w:t>Digital Health Services</w:t>
            </w:r>
          </w:p>
          <w:p w14:paraId="63C63DFB" w14:textId="77777777" w:rsidR="00D518C8" w:rsidRDefault="00D518C8" w:rsidP="00D518C8">
            <w:pPr>
              <w:rPr>
                <w:rFonts w:eastAsia="Times New Roman" w:cs="Calibri"/>
                <w:b/>
                <w:bCs/>
                <w:color w:val="000000"/>
                <w:lang w:eastAsia="en-GB"/>
              </w:rPr>
            </w:pPr>
            <w:r w:rsidRPr="002112A1">
              <w:rPr>
                <w:rFonts w:eastAsia="Times New Roman" w:cs="Calibri"/>
                <w:b/>
                <w:bCs/>
                <w:color w:val="000000"/>
                <w:lang w:eastAsia="en-GB"/>
              </w:rPr>
              <w:t>Accounts &amp; Claims process</w:t>
            </w:r>
          </w:p>
          <w:p w14:paraId="4744AEEF" w14:textId="77777777" w:rsidR="00D518C8" w:rsidRPr="002112A1" w:rsidRDefault="00D518C8" w:rsidP="00800A03">
            <w:pPr>
              <w:pStyle w:val="ListParagraph"/>
              <w:numPr>
                <w:ilvl w:val="0"/>
                <w:numId w:val="27"/>
              </w:numPr>
              <w:spacing w:after="160" w:line="278" w:lineRule="auto"/>
              <w:rPr>
                <w:rFonts w:eastAsia="Times New Roman" w:cs="Calibri"/>
                <w:color w:val="000000"/>
                <w:lang w:eastAsia="en-GB"/>
              </w:rPr>
            </w:pPr>
            <w:r w:rsidRPr="002112A1">
              <w:rPr>
                <w:rFonts w:eastAsia="Times New Roman" w:cs="Calibri"/>
                <w:color w:val="000000"/>
                <w:lang w:eastAsia="en-GB"/>
              </w:rPr>
              <w:t>Digital Access (mobile/web portal for claims processing and tracking)</w:t>
            </w:r>
          </w:p>
          <w:p w14:paraId="30F7DE1E" w14:textId="77777777" w:rsidR="00D518C8" w:rsidRDefault="00D518C8" w:rsidP="00800A03">
            <w:pPr>
              <w:pStyle w:val="ListParagraph"/>
              <w:numPr>
                <w:ilvl w:val="0"/>
                <w:numId w:val="27"/>
              </w:numPr>
              <w:spacing w:after="160" w:line="278" w:lineRule="auto"/>
              <w:rPr>
                <w:rFonts w:eastAsia="Times New Roman" w:cs="Calibri"/>
                <w:color w:val="000000"/>
                <w:lang w:eastAsia="en-GB"/>
              </w:rPr>
            </w:pPr>
            <w:r>
              <w:rPr>
                <w:rFonts w:eastAsia="Times New Roman" w:cs="Calibri"/>
                <w:color w:val="000000"/>
                <w:lang w:eastAsia="en-GB"/>
              </w:rPr>
              <w:t xml:space="preserve">Employee Communication - </w:t>
            </w:r>
            <w:proofErr w:type="spellStart"/>
            <w:r w:rsidRPr="002112A1">
              <w:rPr>
                <w:rFonts w:eastAsia="Times New Roman" w:cs="Calibri"/>
                <w:color w:val="000000"/>
                <w:lang w:eastAsia="en-GB"/>
              </w:rPr>
              <w:t>HelpDesk</w:t>
            </w:r>
            <w:proofErr w:type="spellEnd"/>
            <w:r w:rsidRPr="002112A1">
              <w:rPr>
                <w:rFonts w:eastAsia="Times New Roman" w:cs="Calibri"/>
                <w:color w:val="000000"/>
                <w:lang w:eastAsia="en-GB"/>
              </w:rPr>
              <w:t xml:space="preserve"> Support</w:t>
            </w:r>
          </w:p>
          <w:p w14:paraId="3010EFD4" w14:textId="77777777" w:rsidR="00D518C8" w:rsidRDefault="00D518C8" w:rsidP="00800A03">
            <w:pPr>
              <w:pStyle w:val="ListParagraph"/>
              <w:numPr>
                <w:ilvl w:val="0"/>
                <w:numId w:val="27"/>
              </w:numPr>
              <w:spacing w:after="160" w:line="278" w:lineRule="auto"/>
              <w:rPr>
                <w:rFonts w:eastAsia="Times New Roman" w:cs="Calibri"/>
                <w:color w:val="000000"/>
                <w:lang w:eastAsia="en-GB"/>
              </w:rPr>
            </w:pPr>
            <w:r>
              <w:rPr>
                <w:rFonts w:eastAsia="Times New Roman" w:cs="Calibri"/>
                <w:color w:val="000000"/>
                <w:lang w:eastAsia="en-GB"/>
              </w:rPr>
              <w:t>On-site Clinic – annual basis to ensure understanding benefits and any changes from previous plan.</w:t>
            </w:r>
          </w:p>
          <w:p w14:paraId="14CD6412" w14:textId="77777777" w:rsidR="00D518C8" w:rsidRPr="002112A1" w:rsidRDefault="00D518C8" w:rsidP="00D518C8">
            <w:pPr>
              <w:pStyle w:val="ListParagraph"/>
              <w:rPr>
                <w:rFonts w:eastAsia="Times New Roman" w:cs="Calibri"/>
                <w:color w:val="000000"/>
                <w:lang w:eastAsia="en-GB"/>
              </w:rPr>
            </w:pPr>
          </w:p>
          <w:p w14:paraId="2684C807" w14:textId="77777777" w:rsidR="00D518C8" w:rsidRDefault="00D518C8" w:rsidP="00D518C8">
            <w:pPr>
              <w:rPr>
                <w:rFonts w:eastAsia="Times New Roman" w:cs="Calibri"/>
                <w:b/>
                <w:bCs/>
                <w:color w:val="000000"/>
                <w:lang w:eastAsia="en-GB"/>
              </w:rPr>
            </w:pPr>
            <w:r>
              <w:rPr>
                <w:rFonts w:eastAsia="Times New Roman" w:cs="Calibri"/>
                <w:b/>
                <w:bCs/>
                <w:color w:val="000000"/>
                <w:lang w:eastAsia="en-GB"/>
              </w:rPr>
              <w:t xml:space="preserve">Additional Benefits: Added Value Offerings </w:t>
            </w:r>
          </w:p>
          <w:p w14:paraId="4EFA84F1" w14:textId="77777777" w:rsidR="00D518C8" w:rsidRDefault="00D518C8" w:rsidP="00D518C8">
            <w:pPr>
              <w:spacing w:line="240" w:lineRule="auto"/>
              <w:rPr>
                <w:rFonts w:eastAsia="Times New Roman" w:cs="Calibri"/>
                <w:color w:val="000000"/>
                <w:lang w:eastAsia="en-GB"/>
              </w:rPr>
            </w:pPr>
            <w:r w:rsidRPr="008C6658">
              <w:rPr>
                <w:rFonts w:eastAsia="Times New Roman" w:cs="Calibri"/>
                <w:color w:val="000000"/>
                <w:lang w:eastAsia="en-GB"/>
              </w:rPr>
              <w:t xml:space="preserve">Minimum </w:t>
            </w:r>
            <w:r>
              <w:rPr>
                <w:rFonts w:eastAsia="Times New Roman" w:cs="Calibri"/>
                <w:color w:val="000000"/>
                <w:lang w:eastAsia="en-GB"/>
              </w:rPr>
              <w:t>coverage of</w:t>
            </w:r>
            <w:r w:rsidRPr="002112A1">
              <w:rPr>
                <w:rFonts w:eastAsia="Times New Roman" w:cs="Calibri"/>
                <w:color w:val="000000"/>
                <w:lang w:eastAsia="en-GB"/>
              </w:rPr>
              <w:t xml:space="preserve"> Wellness and Occupational Health programmes</w:t>
            </w:r>
            <w:r>
              <w:rPr>
                <w:rFonts w:eastAsia="Times New Roman" w:cs="Calibri"/>
                <w:color w:val="000000"/>
                <w:lang w:eastAsia="en-GB"/>
              </w:rPr>
              <w:t xml:space="preserve"> to align with existing policy. In such cases these programmes should be outlined.</w:t>
            </w:r>
          </w:p>
          <w:p w14:paraId="044E3D4E" w14:textId="77777777" w:rsidR="00D518C8" w:rsidRDefault="00D518C8" w:rsidP="005A712A">
            <w:pPr>
              <w:spacing w:after="0"/>
              <w:jc w:val="both"/>
              <w:rPr>
                <w:rFonts w:asciiTheme="minorHAnsi" w:hAnsiTheme="minorHAnsi" w:cstheme="minorHAnsi"/>
                <w:b/>
              </w:rPr>
            </w:pPr>
          </w:p>
          <w:p w14:paraId="09DD82B1" w14:textId="77777777" w:rsidR="00D518C8" w:rsidRDefault="00D518C8" w:rsidP="005A712A">
            <w:pPr>
              <w:spacing w:after="0"/>
              <w:jc w:val="both"/>
              <w:rPr>
                <w:rFonts w:asciiTheme="minorHAnsi" w:hAnsiTheme="minorHAnsi" w:cstheme="minorHAnsi"/>
                <w:b/>
              </w:rPr>
            </w:pPr>
          </w:p>
          <w:p w14:paraId="12FE915D" w14:textId="77777777" w:rsidR="00D518C8" w:rsidRDefault="00D518C8" w:rsidP="005A712A">
            <w:pPr>
              <w:spacing w:after="0"/>
              <w:jc w:val="both"/>
              <w:rPr>
                <w:rFonts w:asciiTheme="minorHAnsi" w:hAnsiTheme="minorHAnsi" w:cstheme="minorHAnsi"/>
                <w:b/>
              </w:rPr>
            </w:pPr>
          </w:p>
          <w:p w14:paraId="7044FEA2" w14:textId="77777777" w:rsidR="00D518C8" w:rsidRDefault="00D518C8" w:rsidP="005A712A">
            <w:pPr>
              <w:spacing w:after="0"/>
              <w:jc w:val="both"/>
              <w:rPr>
                <w:rFonts w:asciiTheme="minorHAnsi" w:hAnsiTheme="minorHAnsi" w:cstheme="minorHAnsi"/>
                <w:b/>
              </w:rPr>
            </w:pPr>
          </w:p>
          <w:p w14:paraId="14B607CA" w14:textId="77777777" w:rsidR="00D518C8" w:rsidRDefault="00D518C8" w:rsidP="005A712A">
            <w:pPr>
              <w:spacing w:after="0"/>
              <w:jc w:val="both"/>
              <w:rPr>
                <w:rFonts w:asciiTheme="minorHAnsi" w:hAnsiTheme="minorHAnsi" w:cstheme="minorHAnsi"/>
                <w:b/>
              </w:rPr>
            </w:pPr>
          </w:p>
          <w:p w14:paraId="39E13E65" w14:textId="77777777" w:rsidR="00D518C8" w:rsidRDefault="00D518C8" w:rsidP="005A712A">
            <w:pPr>
              <w:spacing w:after="0"/>
              <w:jc w:val="both"/>
              <w:rPr>
                <w:rFonts w:asciiTheme="minorHAnsi" w:hAnsiTheme="minorHAnsi" w:cstheme="minorHAnsi"/>
                <w:b/>
              </w:rPr>
            </w:pPr>
          </w:p>
          <w:p w14:paraId="1B420259" w14:textId="77777777" w:rsidR="00D518C8" w:rsidRDefault="00D518C8" w:rsidP="005A712A">
            <w:pPr>
              <w:spacing w:after="0"/>
              <w:jc w:val="both"/>
              <w:rPr>
                <w:rFonts w:asciiTheme="minorHAnsi" w:hAnsiTheme="minorHAnsi" w:cstheme="minorHAnsi"/>
                <w:b/>
              </w:rPr>
            </w:pPr>
          </w:p>
          <w:p w14:paraId="71AF0915" w14:textId="77777777" w:rsidR="00D518C8" w:rsidRDefault="00D518C8" w:rsidP="005A712A">
            <w:pPr>
              <w:spacing w:after="0"/>
              <w:jc w:val="both"/>
              <w:rPr>
                <w:rFonts w:asciiTheme="minorHAnsi" w:hAnsiTheme="minorHAnsi" w:cstheme="minorHAnsi"/>
                <w:b/>
              </w:rPr>
            </w:pPr>
          </w:p>
          <w:p w14:paraId="08AF5E4D" w14:textId="77777777" w:rsidR="00D518C8" w:rsidRDefault="00D518C8" w:rsidP="005A712A">
            <w:pPr>
              <w:spacing w:after="0"/>
              <w:jc w:val="both"/>
              <w:rPr>
                <w:rFonts w:asciiTheme="minorHAnsi" w:hAnsiTheme="minorHAnsi" w:cstheme="minorHAnsi"/>
                <w:b/>
              </w:rPr>
            </w:pPr>
          </w:p>
          <w:p w14:paraId="75C3BEF5" w14:textId="77777777" w:rsidR="00D518C8" w:rsidRDefault="00D518C8" w:rsidP="005A712A">
            <w:pPr>
              <w:spacing w:after="0"/>
              <w:jc w:val="both"/>
              <w:rPr>
                <w:rFonts w:asciiTheme="minorHAnsi" w:hAnsiTheme="minorHAnsi" w:cstheme="minorHAnsi"/>
                <w:b/>
              </w:rPr>
            </w:pPr>
          </w:p>
          <w:p w14:paraId="1952CB48" w14:textId="77777777" w:rsidR="00D518C8" w:rsidRDefault="00D518C8" w:rsidP="005A712A">
            <w:pPr>
              <w:spacing w:after="0"/>
              <w:jc w:val="both"/>
              <w:rPr>
                <w:rFonts w:asciiTheme="minorHAnsi" w:hAnsiTheme="minorHAnsi" w:cstheme="minorHAnsi"/>
                <w:b/>
              </w:rPr>
            </w:pPr>
          </w:p>
          <w:p w14:paraId="68B6C685" w14:textId="77777777" w:rsidR="00D518C8" w:rsidRDefault="00D518C8" w:rsidP="005A712A">
            <w:pPr>
              <w:spacing w:after="0"/>
              <w:jc w:val="both"/>
              <w:rPr>
                <w:rFonts w:asciiTheme="minorHAnsi" w:hAnsiTheme="minorHAnsi" w:cstheme="minorHAnsi"/>
                <w:b/>
              </w:rPr>
            </w:pPr>
          </w:p>
          <w:p w14:paraId="35BCA9CF" w14:textId="77777777" w:rsidR="00D518C8" w:rsidRDefault="00D518C8" w:rsidP="005A712A">
            <w:pPr>
              <w:spacing w:after="0"/>
              <w:jc w:val="both"/>
              <w:rPr>
                <w:rFonts w:asciiTheme="minorHAnsi" w:hAnsiTheme="minorHAnsi" w:cstheme="minorHAnsi"/>
                <w:b/>
              </w:rPr>
            </w:pPr>
          </w:p>
          <w:p w14:paraId="7E12B2A5" w14:textId="77777777" w:rsidR="000827BD" w:rsidRDefault="000827BD" w:rsidP="005A712A">
            <w:pPr>
              <w:spacing w:after="0"/>
              <w:jc w:val="both"/>
              <w:rPr>
                <w:rFonts w:asciiTheme="minorHAnsi" w:hAnsiTheme="minorHAnsi" w:cstheme="minorHAnsi"/>
                <w:b/>
              </w:rPr>
            </w:pPr>
          </w:p>
          <w:p w14:paraId="5824B3DB" w14:textId="327999EC" w:rsidR="00E00CA6" w:rsidRPr="00752124" w:rsidRDefault="00E00CA6" w:rsidP="005A712A">
            <w:pPr>
              <w:spacing w:after="0"/>
              <w:jc w:val="both"/>
              <w:rPr>
                <w:rFonts w:asciiTheme="minorHAnsi" w:hAnsiTheme="minorHAnsi" w:cstheme="minorHAnsi"/>
                <w:b/>
              </w:rPr>
            </w:pPr>
            <w:r w:rsidRPr="00752124">
              <w:rPr>
                <w:rFonts w:asciiTheme="minorHAnsi" w:hAnsiTheme="minorHAnsi" w:cstheme="minorHAnsi"/>
                <w:b/>
              </w:rPr>
              <w:lastRenderedPageBreak/>
              <w:t>Appendix 2: Pricing Schedule</w:t>
            </w:r>
          </w:p>
        </w:tc>
      </w:tr>
    </w:tbl>
    <w:p w14:paraId="79A0DA08" w14:textId="77777777" w:rsidR="005C4B59" w:rsidRDefault="005C4B59" w:rsidP="00752124">
      <w:pPr>
        <w:tabs>
          <w:tab w:val="left" w:pos="900"/>
        </w:tabs>
        <w:spacing w:after="120"/>
        <w:rPr>
          <w:rFonts w:eastAsia="Arial Unicode MS" w:cs="Arial"/>
        </w:rPr>
      </w:pPr>
    </w:p>
    <w:p w14:paraId="6B5E37E6" w14:textId="764DE893" w:rsidR="000827BD" w:rsidRDefault="006D2B40" w:rsidP="006D2B40">
      <w:pPr>
        <w:rPr>
          <w:rFonts w:eastAsia="Arial Unicode MS" w:cs="Arial"/>
        </w:rPr>
      </w:pPr>
      <w:r w:rsidRPr="006D2B40">
        <w:rPr>
          <w:rFonts w:eastAsia="Arial Unicode MS" w:cs="Arial"/>
        </w:rPr>
        <w:t>Prices shall be quoted in EURO, be inclusive of all duties, charges, and any other levies in operation at the date of Tender but shall be exclusive of Value Added Tax (‘VAT’).  Where VAT is not applicable this shall be explicitly stated.</w:t>
      </w:r>
    </w:p>
    <w:p w14:paraId="455643A2" w14:textId="77777777" w:rsidR="000827BD" w:rsidRPr="000827BD" w:rsidRDefault="000827BD" w:rsidP="000827BD">
      <w:pPr>
        <w:rPr>
          <w:rFonts w:eastAsia="Arial Unicode MS" w:cs="Arial"/>
          <w:b/>
          <w:bCs/>
          <w:lang w:val="en-GB"/>
        </w:rPr>
      </w:pPr>
      <w:r w:rsidRPr="000827BD">
        <w:rPr>
          <w:rFonts w:eastAsia="Arial Unicode MS" w:cs="Arial"/>
          <w:b/>
          <w:bCs/>
          <w:lang w:val="en-GB"/>
        </w:rPr>
        <w:t>Pricing Schedule - Total Membership Cost</w:t>
      </w:r>
    </w:p>
    <w:p w14:paraId="196D7705" w14:textId="4CA599EA" w:rsidR="000827BD" w:rsidRPr="000827BD" w:rsidRDefault="000827BD" w:rsidP="000827BD">
      <w:pPr>
        <w:rPr>
          <w:rFonts w:eastAsia="Arial Unicode MS" w:cs="Arial"/>
          <w:lang w:val="en-GB"/>
        </w:rPr>
      </w:pPr>
      <w:r w:rsidRPr="000827BD">
        <w:rPr>
          <w:rFonts w:eastAsia="Arial Unicode MS" w:cs="Arial"/>
          <w:lang w:val="en-GB"/>
        </w:rPr>
        <w:t>Tenderers shall complete the pricing schedule below using the membership data provided</w:t>
      </w:r>
      <w:r>
        <w:rPr>
          <w:rFonts w:eastAsia="Arial Unicode MS" w:cs="Arial"/>
          <w:lang w:val="en-GB"/>
        </w:rPr>
        <w:t xml:space="preserve"> assuming a coverage start date of the 01</w:t>
      </w:r>
      <w:r w:rsidRPr="000827BD">
        <w:rPr>
          <w:rFonts w:eastAsia="Arial Unicode MS" w:cs="Arial"/>
          <w:vertAlign w:val="superscript"/>
          <w:lang w:val="en-GB"/>
        </w:rPr>
        <w:t>st</w:t>
      </w:r>
      <w:r>
        <w:rPr>
          <w:rFonts w:eastAsia="Arial Unicode MS" w:cs="Arial"/>
          <w:lang w:val="en-GB"/>
        </w:rPr>
        <w:t xml:space="preserve"> of January 2027</w:t>
      </w:r>
      <w:r w:rsidRPr="000827BD">
        <w:rPr>
          <w:rFonts w:eastAsia="Arial Unicode MS" w:cs="Arial"/>
          <w:lang w:val="en-GB"/>
        </w:rPr>
        <w:t>.</w:t>
      </w:r>
    </w:p>
    <w:p w14:paraId="177BB424" w14:textId="77777777" w:rsidR="000827BD" w:rsidRPr="000827BD" w:rsidRDefault="000827BD" w:rsidP="000827BD">
      <w:pPr>
        <w:rPr>
          <w:rFonts w:eastAsia="Arial Unicode MS" w:cs="Arial"/>
          <w:b/>
          <w:bCs/>
          <w:lang w:val="en-GB"/>
        </w:rPr>
      </w:pPr>
      <w:r w:rsidRPr="000827BD">
        <w:rPr>
          <w:rFonts w:eastAsia="Arial Unicode MS" w:cs="Arial"/>
          <w:b/>
          <w:bCs/>
          <w:lang w:val="en-GB"/>
        </w:rPr>
        <w:t>Shannon Airport Authority DAC</w:t>
      </w:r>
    </w:p>
    <w:tbl>
      <w:tblPr>
        <w:tblStyle w:val="GridTable4-Accent1"/>
        <w:tblW w:w="5000" w:type="pct"/>
        <w:tblLook w:val="04A0" w:firstRow="1" w:lastRow="0" w:firstColumn="1" w:lastColumn="0" w:noHBand="0" w:noVBand="1"/>
      </w:tblPr>
      <w:tblGrid>
        <w:gridCol w:w="2284"/>
        <w:gridCol w:w="1006"/>
        <w:gridCol w:w="1284"/>
        <w:gridCol w:w="1232"/>
        <w:gridCol w:w="3210"/>
      </w:tblGrid>
      <w:tr w:rsidR="000827BD" w:rsidRPr="000827BD" w14:paraId="4919D9D2" w14:textId="77777777" w:rsidTr="000827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7" w:type="pct"/>
            <w:hideMark/>
          </w:tcPr>
          <w:p w14:paraId="7FBA7AD4" w14:textId="77777777" w:rsidR="000827BD" w:rsidRPr="000827BD" w:rsidRDefault="000827BD" w:rsidP="000827BD">
            <w:pPr>
              <w:rPr>
                <w:rFonts w:eastAsia="Arial Unicode MS" w:cs="Arial"/>
                <w:lang w:val="en-GB"/>
              </w:rPr>
            </w:pPr>
            <w:r w:rsidRPr="000827BD">
              <w:rPr>
                <w:rFonts w:eastAsia="Arial Unicode MS" w:cs="Arial"/>
                <w:lang w:val="en-GB"/>
              </w:rPr>
              <w:t>Product</w:t>
            </w:r>
          </w:p>
        </w:tc>
        <w:tc>
          <w:tcPr>
            <w:tcW w:w="558" w:type="pct"/>
            <w:hideMark/>
          </w:tcPr>
          <w:p w14:paraId="3007083C" w14:textId="77777777" w:rsidR="000827BD" w:rsidRPr="000827BD" w:rsidRDefault="000827BD" w:rsidP="000827BD">
            <w:pPr>
              <w:cnfStyle w:val="100000000000" w:firstRow="1"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Adults</w:t>
            </w:r>
          </w:p>
        </w:tc>
        <w:tc>
          <w:tcPr>
            <w:tcW w:w="712" w:type="pct"/>
            <w:hideMark/>
          </w:tcPr>
          <w:p w14:paraId="18D3AAF5" w14:textId="77777777" w:rsidR="000827BD" w:rsidRPr="000827BD" w:rsidRDefault="000827BD" w:rsidP="000827BD">
            <w:pPr>
              <w:cnfStyle w:val="100000000000" w:firstRow="1"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Students</w:t>
            </w:r>
          </w:p>
        </w:tc>
        <w:tc>
          <w:tcPr>
            <w:tcW w:w="683" w:type="pct"/>
            <w:hideMark/>
          </w:tcPr>
          <w:p w14:paraId="0B524596" w14:textId="77777777" w:rsidR="000827BD" w:rsidRPr="000827BD" w:rsidRDefault="000827BD" w:rsidP="000827BD">
            <w:pPr>
              <w:cnfStyle w:val="100000000000" w:firstRow="1"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Children</w:t>
            </w:r>
          </w:p>
        </w:tc>
        <w:tc>
          <w:tcPr>
            <w:tcW w:w="1780" w:type="pct"/>
            <w:hideMark/>
          </w:tcPr>
          <w:p w14:paraId="6E443107" w14:textId="77777777" w:rsidR="000827BD" w:rsidRPr="000827BD" w:rsidRDefault="000827BD" w:rsidP="000827BD">
            <w:pPr>
              <w:cnfStyle w:val="100000000000" w:firstRow="1"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Total Annual Premium (</w:t>
            </w:r>
            <w:r w:rsidRPr="000827BD">
              <w:rPr>
                <w:rFonts w:eastAsia="Arial Unicode MS" w:cs="Arial"/>
                <w:lang w:val="en-GB"/>
              </w:rPr>
              <w:t>€</w:t>
            </w:r>
            <w:r w:rsidRPr="000827BD">
              <w:rPr>
                <w:rFonts w:eastAsia="Arial Unicode MS" w:cs="Arial"/>
                <w:lang w:val="en-GB"/>
              </w:rPr>
              <w:t>)</w:t>
            </w:r>
          </w:p>
        </w:tc>
      </w:tr>
      <w:tr w:rsidR="000827BD" w:rsidRPr="000827BD" w14:paraId="1473465A" w14:textId="77777777" w:rsidTr="00082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7" w:type="pct"/>
            <w:hideMark/>
          </w:tcPr>
          <w:p w14:paraId="7FC625ED" w14:textId="77777777" w:rsidR="000827BD" w:rsidRPr="000827BD" w:rsidRDefault="000827BD" w:rsidP="000827BD">
            <w:pPr>
              <w:rPr>
                <w:rFonts w:eastAsia="Arial Unicode MS" w:cs="Arial"/>
                <w:lang w:val="en-GB"/>
              </w:rPr>
            </w:pPr>
            <w:r w:rsidRPr="000827BD">
              <w:rPr>
                <w:rFonts w:eastAsia="Arial Unicode MS" w:cs="Arial"/>
                <w:lang w:val="en-GB"/>
              </w:rPr>
              <w:t>Hospital Cover</w:t>
            </w:r>
          </w:p>
        </w:tc>
        <w:tc>
          <w:tcPr>
            <w:tcW w:w="558" w:type="pct"/>
            <w:hideMark/>
          </w:tcPr>
          <w:p w14:paraId="6FA9F0BA"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59</w:t>
            </w:r>
          </w:p>
        </w:tc>
        <w:tc>
          <w:tcPr>
            <w:tcW w:w="712" w:type="pct"/>
            <w:hideMark/>
          </w:tcPr>
          <w:p w14:paraId="658504AE"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0</w:t>
            </w:r>
          </w:p>
        </w:tc>
        <w:tc>
          <w:tcPr>
            <w:tcW w:w="683" w:type="pct"/>
            <w:hideMark/>
          </w:tcPr>
          <w:p w14:paraId="3B1183D1"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19</w:t>
            </w:r>
          </w:p>
        </w:tc>
        <w:tc>
          <w:tcPr>
            <w:tcW w:w="1780" w:type="pct"/>
            <w:hideMark/>
          </w:tcPr>
          <w:p w14:paraId="29FAC564"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w:t>
            </w:r>
          </w:p>
        </w:tc>
      </w:tr>
      <w:tr w:rsidR="000827BD" w:rsidRPr="000827BD" w14:paraId="36C147CB" w14:textId="77777777" w:rsidTr="000827BD">
        <w:tc>
          <w:tcPr>
            <w:cnfStyle w:val="001000000000" w:firstRow="0" w:lastRow="0" w:firstColumn="1" w:lastColumn="0" w:oddVBand="0" w:evenVBand="0" w:oddHBand="0" w:evenHBand="0" w:firstRowFirstColumn="0" w:firstRowLastColumn="0" w:lastRowFirstColumn="0" w:lastRowLastColumn="0"/>
            <w:tcW w:w="1267" w:type="pct"/>
            <w:hideMark/>
          </w:tcPr>
          <w:p w14:paraId="255EA6F1" w14:textId="77777777" w:rsidR="000827BD" w:rsidRPr="000827BD" w:rsidRDefault="000827BD" w:rsidP="000827BD">
            <w:pPr>
              <w:rPr>
                <w:rFonts w:eastAsia="Arial Unicode MS" w:cs="Arial"/>
                <w:lang w:val="en-GB"/>
              </w:rPr>
            </w:pPr>
            <w:r w:rsidRPr="000827BD">
              <w:rPr>
                <w:rFonts w:eastAsia="Arial Unicode MS" w:cs="Arial"/>
                <w:lang w:val="en-GB"/>
              </w:rPr>
              <w:t>Day-to-Day Cover</w:t>
            </w:r>
          </w:p>
        </w:tc>
        <w:tc>
          <w:tcPr>
            <w:tcW w:w="558" w:type="pct"/>
            <w:hideMark/>
          </w:tcPr>
          <w:p w14:paraId="3B372087" w14:textId="77777777" w:rsidR="000827BD" w:rsidRPr="000827BD" w:rsidRDefault="000827BD" w:rsidP="000827BD">
            <w:pPr>
              <w:cnfStyle w:val="000000000000" w:firstRow="0"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55</w:t>
            </w:r>
          </w:p>
        </w:tc>
        <w:tc>
          <w:tcPr>
            <w:tcW w:w="712" w:type="pct"/>
            <w:hideMark/>
          </w:tcPr>
          <w:p w14:paraId="4CE79EA1" w14:textId="77777777" w:rsidR="000827BD" w:rsidRPr="000827BD" w:rsidRDefault="000827BD" w:rsidP="000827BD">
            <w:pPr>
              <w:cnfStyle w:val="000000000000" w:firstRow="0"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0</w:t>
            </w:r>
          </w:p>
        </w:tc>
        <w:tc>
          <w:tcPr>
            <w:tcW w:w="683" w:type="pct"/>
            <w:hideMark/>
          </w:tcPr>
          <w:p w14:paraId="6CBD5A2E" w14:textId="77777777" w:rsidR="000827BD" w:rsidRPr="000827BD" w:rsidRDefault="000827BD" w:rsidP="000827BD">
            <w:pPr>
              <w:cnfStyle w:val="000000000000" w:firstRow="0"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19</w:t>
            </w:r>
          </w:p>
        </w:tc>
        <w:tc>
          <w:tcPr>
            <w:tcW w:w="1780" w:type="pct"/>
            <w:hideMark/>
          </w:tcPr>
          <w:p w14:paraId="373992CB" w14:textId="77777777" w:rsidR="000827BD" w:rsidRPr="000827BD" w:rsidRDefault="000827BD" w:rsidP="000827BD">
            <w:pPr>
              <w:cnfStyle w:val="000000000000" w:firstRow="0"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w:t>
            </w:r>
          </w:p>
        </w:tc>
      </w:tr>
      <w:tr w:rsidR="000827BD" w:rsidRPr="000827BD" w14:paraId="75DD9DD4" w14:textId="77777777" w:rsidTr="00082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7" w:type="pct"/>
            <w:hideMark/>
          </w:tcPr>
          <w:p w14:paraId="2FEC0C9D" w14:textId="77777777" w:rsidR="000827BD" w:rsidRPr="000827BD" w:rsidRDefault="000827BD" w:rsidP="000827BD">
            <w:pPr>
              <w:rPr>
                <w:rFonts w:eastAsia="Arial Unicode MS" w:cs="Arial"/>
                <w:lang w:val="en-GB"/>
              </w:rPr>
            </w:pPr>
            <w:r w:rsidRPr="000827BD">
              <w:rPr>
                <w:rFonts w:eastAsia="Arial Unicode MS" w:cs="Arial"/>
                <w:lang w:val="en-GB"/>
              </w:rPr>
              <w:t>Dental Cover</w:t>
            </w:r>
          </w:p>
        </w:tc>
        <w:tc>
          <w:tcPr>
            <w:tcW w:w="558" w:type="pct"/>
            <w:hideMark/>
          </w:tcPr>
          <w:p w14:paraId="0DACC306"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57</w:t>
            </w:r>
          </w:p>
        </w:tc>
        <w:tc>
          <w:tcPr>
            <w:tcW w:w="712" w:type="pct"/>
            <w:hideMark/>
          </w:tcPr>
          <w:p w14:paraId="37C26471"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0</w:t>
            </w:r>
          </w:p>
        </w:tc>
        <w:tc>
          <w:tcPr>
            <w:tcW w:w="683" w:type="pct"/>
            <w:hideMark/>
          </w:tcPr>
          <w:p w14:paraId="379423C9"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19</w:t>
            </w:r>
          </w:p>
        </w:tc>
        <w:tc>
          <w:tcPr>
            <w:tcW w:w="1780" w:type="pct"/>
            <w:hideMark/>
          </w:tcPr>
          <w:p w14:paraId="492D9C9A"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w:t>
            </w:r>
          </w:p>
        </w:tc>
      </w:tr>
    </w:tbl>
    <w:p w14:paraId="00EB00C0" w14:textId="77777777" w:rsidR="000827BD" w:rsidRDefault="000827BD" w:rsidP="000827BD">
      <w:pPr>
        <w:rPr>
          <w:rFonts w:eastAsia="Arial Unicode MS" w:cs="Arial"/>
          <w:b/>
          <w:bCs/>
          <w:lang w:val="en-GB"/>
        </w:rPr>
      </w:pPr>
    </w:p>
    <w:p w14:paraId="51FCBEB5" w14:textId="7C7A7517" w:rsidR="000827BD" w:rsidRPr="000827BD" w:rsidRDefault="000827BD" w:rsidP="000827BD">
      <w:pPr>
        <w:rPr>
          <w:rFonts w:eastAsia="Arial Unicode MS" w:cs="Arial"/>
          <w:b/>
          <w:bCs/>
          <w:lang w:val="en-GB"/>
        </w:rPr>
      </w:pPr>
      <w:r w:rsidRPr="000827BD">
        <w:rPr>
          <w:rFonts w:eastAsia="Arial Unicode MS" w:cs="Arial"/>
          <w:b/>
          <w:bCs/>
          <w:lang w:val="en-GB"/>
        </w:rPr>
        <w:t>Shannon Group plc</w:t>
      </w:r>
    </w:p>
    <w:tbl>
      <w:tblPr>
        <w:tblStyle w:val="GridTable4-Accent1"/>
        <w:tblW w:w="5000" w:type="pct"/>
        <w:tblLook w:val="04A0" w:firstRow="1" w:lastRow="0" w:firstColumn="1" w:lastColumn="0" w:noHBand="0" w:noVBand="1"/>
      </w:tblPr>
      <w:tblGrid>
        <w:gridCol w:w="2284"/>
        <w:gridCol w:w="1006"/>
        <w:gridCol w:w="1284"/>
        <w:gridCol w:w="1232"/>
        <w:gridCol w:w="3210"/>
      </w:tblGrid>
      <w:tr w:rsidR="000827BD" w:rsidRPr="000827BD" w14:paraId="52614BBE" w14:textId="77777777" w:rsidTr="000827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7" w:type="pct"/>
            <w:hideMark/>
          </w:tcPr>
          <w:p w14:paraId="682D06C9" w14:textId="77777777" w:rsidR="000827BD" w:rsidRPr="000827BD" w:rsidRDefault="000827BD" w:rsidP="000827BD">
            <w:pPr>
              <w:rPr>
                <w:rFonts w:eastAsia="Arial Unicode MS" w:cs="Arial"/>
                <w:lang w:val="en-GB"/>
              </w:rPr>
            </w:pPr>
            <w:r w:rsidRPr="000827BD">
              <w:rPr>
                <w:rFonts w:eastAsia="Arial Unicode MS" w:cs="Arial"/>
                <w:lang w:val="en-GB"/>
              </w:rPr>
              <w:t>Product</w:t>
            </w:r>
          </w:p>
        </w:tc>
        <w:tc>
          <w:tcPr>
            <w:tcW w:w="558" w:type="pct"/>
            <w:hideMark/>
          </w:tcPr>
          <w:p w14:paraId="226A2F7A" w14:textId="77777777" w:rsidR="000827BD" w:rsidRPr="000827BD" w:rsidRDefault="000827BD" w:rsidP="000827BD">
            <w:pPr>
              <w:cnfStyle w:val="100000000000" w:firstRow="1"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Adults</w:t>
            </w:r>
          </w:p>
        </w:tc>
        <w:tc>
          <w:tcPr>
            <w:tcW w:w="712" w:type="pct"/>
            <w:hideMark/>
          </w:tcPr>
          <w:p w14:paraId="5EAC28B8" w14:textId="77777777" w:rsidR="000827BD" w:rsidRPr="000827BD" w:rsidRDefault="000827BD" w:rsidP="000827BD">
            <w:pPr>
              <w:cnfStyle w:val="100000000000" w:firstRow="1"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Students</w:t>
            </w:r>
          </w:p>
        </w:tc>
        <w:tc>
          <w:tcPr>
            <w:tcW w:w="683" w:type="pct"/>
            <w:hideMark/>
          </w:tcPr>
          <w:p w14:paraId="0DA30D0A" w14:textId="77777777" w:rsidR="000827BD" w:rsidRPr="000827BD" w:rsidRDefault="000827BD" w:rsidP="000827BD">
            <w:pPr>
              <w:cnfStyle w:val="100000000000" w:firstRow="1"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Children</w:t>
            </w:r>
          </w:p>
        </w:tc>
        <w:tc>
          <w:tcPr>
            <w:tcW w:w="1780" w:type="pct"/>
            <w:hideMark/>
          </w:tcPr>
          <w:p w14:paraId="4337E537" w14:textId="77777777" w:rsidR="000827BD" w:rsidRPr="000827BD" w:rsidRDefault="000827BD" w:rsidP="000827BD">
            <w:pPr>
              <w:cnfStyle w:val="100000000000" w:firstRow="1"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Total Annual Premium (</w:t>
            </w:r>
            <w:r w:rsidRPr="000827BD">
              <w:rPr>
                <w:rFonts w:eastAsia="Arial Unicode MS" w:cs="Arial"/>
                <w:lang w:val="en-GB"/>
              </w:rPr>
              <w:t>€</w:t>
            </w:r>
            <w:r w:rsidRPr="000827BD">
              <w:rPr>
                <w:rFonts w:eastAsia="Arial Unicode MS" w:cs="Arial"/>
                <w:lang w:val="en-GB"/>
              </w:rPr>
              <w:t>)</w:t>
            </w:r>
          </w:p>
        </w:tc>
      </w:tr>
      <w:tr w:rsidR="000827BD" w:rsidRPr="000827BD" w14:paraId="2FC10AC7" w14:textId="77777777" w:rsidTr="00082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7" w:type="pct"/>
            <w:hideMark/>
          </w:tcPr>
          <w:p w14:paraId="79A38CEA" w14:textId="77777777" w:rsidR="000827BD" w:rsidRPr="000827BD" w:rsidRDefault="000827BD" w:rsidP="000827BD">
            <w:pPr>
              <w:rPr>
                <w:rFonts w:eastAsia="Arial Unicode MS" w:cs="Arial"/>
                <w:lang w:val="en-GB"/>
              </w:rPr>
            </w:pPr>
            <w:r w:rsidRPr="000827BD">
              <w:rPr>
                <w:rFonts w:eastAsia="Arial Unicode MS" w:cs="Arial"/>
                <w:lang w:val="en-GB"/>
              </w:rPr>
              <w:t>Hospital Cover</w:t>
            </w:r>
          </w:p>
        </w:tc>
        <w:tc>
          <w:tcPr>
            <w:tcW w:w="558" w:type="pct"/>
            <w:hideMark/>
          </w:tcPr>
          <w:p w14:paraId="1261E57F"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17</w:t>
            </w:r>
          </w:p>
        </w:tc>
        <w:tc>
          <w:tcPr>
            <w:tcW w:w="712" w:type="pct"/>
            <w:hideMark/>
          </w:tcPr>
          <w:p w14:paraId="50ADEF9C"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2</w:t>
            </w:r>
          </w:p>
        </w:tc>
        <w:tc>
          <w:tcPr>
            <w:tcW w:w="683" w:type="pct"/>
            <w:hideMark/>
          </w:tcPr>
          <w:p w14:paraId="3BCE0F89"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13</w:t>
            </w:r>
          </w:p>
        </w:tc>
        <w:tc>
          <w:tcPr>
            <w:tcW w:w="1780" w:type="pct"/>
            <w:hideMark/>
          </w:tcPr>
          <w:p w14:paraId="6B36C8C4"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w:t>
            </w:r>
          </w:p>
        </w:tc>
      </w:tr>
      <w:tr w:rsidR="000827BD" w:rsidRPr="000827BD" w14:paraId="075F085B" w14:textId="77777777" w:rsidTr="000827BD">
        <w:tc>
          <w:tcPr>
            <w:cnfStyle w:val="001000000000" w:firstRow="0" w:lastRow="0" w:firstColumn="1" w:lastColumn="0" w:oddVBand="0" w:evenVBand="0" w:oddHBand="0" w:evenHBand="0" w:firstRowFirstColumn="0" w:firstRowLastColumn="0" w:lastRowFirstColumn="0" w:lastRowLastColumn="0"/>
            <w:tcW w:w="1267" w:type="pct"/>
            <w:hideMark/>
          </w:tcPr>
          <w:p w14:paraId="1BC74CA3" w14:textId="77777777" w:rsidR="000827BD" w:rsidRPr="000827BD" w:rsidRDefault="000827BD" w:rsidP="000827BD">
            <w:pPr>
              <w:rPr>
                <w:rFonts w:eastAsia="Arial Unicode MS" w:cs="Arial"/>
                <w:lang w:val="en-GB"/>
              </w:rPr>
            </w:pPr>
            <w:r w:rsidRPr="000827BD">
              <w:rPr>
                <w:rFonts w:eastAsia="Arial Unicode MS" w:cs="Arial"/>
                <w:lang w:val="en-GB"/>
              </w:rPr>
              <w:t>Day-to-Day Cover</w:t>
            </w:r>
          </w:p>
        </w:tc>
        <w:tc>
          <w:tcPr>
            <w:tcW w:w="558" w:type="pct"/>
            <w:hideMark/>
          </w:tcPr>
          <w:p w14:paraId="47D3C29C" w14:textId="77777777" w:rsidR="000827BD" w:rsidRPr="000827BD" w:rsidRDefault="000827BD" w:rsidP="000827BD">
            <w:pPr>
              <w:cnfStyle w:val="000000000000" w:firstRow="0"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4</w:t>
            </w:r>
          </w:p>
        </w:tc>
        <w:tc>
          <w:tcPr>
            <w:tcW w:w="712" w:type="pct"/>
            <w:hideMark/>
          </w:tcPr>
          <w:p w14:paraId="21DDB9C2" w14:textId="77777777" w:rsidR="000827BD" w:rsidRPr="000827BD" w:rsidRDefault="000827BD" w:rsidP="000827BD">
            <w:pPr>
              <w:cnfStyle w:val="000000000000" w:firstRow="0"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0</w:t>
            </w:r>
          </w:p>
        </w:tc>
        <w:tc>
          <w:tcPr>
            <w:tcW w:w="683" w:type="pct"/>
            <w:hideMark/>
          </w:tcPr>
          <w:p w14:paraId="522C0E35" w14:textId="77777777" w:rsidR="000827BD" w:rsidRPr="000827BD" w:rsidRDefault="000827BD" w:rsidP="000827BD">
            <w:pPr>
              <w:cnfStyle w:val="000000000000" w:firstRow="0"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6</w:t>
            </w:r>
          </w:p>
        </w:tc>
        <w:tc>
          <w:tcPr>
            <w:tcW w:w="1780" w:type="pct"/>
            <w:hideMark/>
          </w:tcPr>
          <w:p w14:paraId="7F29F312" w14:textId="77777777" w:rsidR="000827BD" w:rsidRPr="000827BD" w:rsidRDefault="000827BD" w:rsidP="000827BD">
            <w:pPr>
              <w:cnfStyle w:val="000000000000" w:firstRow="0"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w:t>
            </w:r>
          </w:p>
        </w:tc>
      </w:tr>
      <w:tr w:rsidR="000827BD" w:rsidRPr="000827BD" w14:paraId="0854AFBC" w14:textId="77777777" w:rsidTr="00082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7" w:type="pct"/>
            <w:hideMark/>
          </w:tcPr>
          <w:p w14:paraId="63D046A0" w14:textId="77777777" w:rsidR="000827BD" w:rsidRPr="000827BD" w:rsidRDefault="000827BD" w:rsidP="000827BD">
            <w:pPr>
              <w:rPr>
                <w:rFonts w:eastAsia="Arial Unicode MS" w:cs="Arial"/>
                <w:lang w:val="en-GB"/>
              </w:rPr>
            </w:pPr>
            <w:r w:rsidRPr="000827BD">
              <w:rPr>
                <w:rFonts w:eastAsia="Arial Unicode MS" w:cs="Arial"/>
                <w:lang w:val="en-GB"/>
              </w:rPr>
              <w:t>Dental Cover</w:t>
            </w:r>
          </w:p>
        </w:tc>
        <w:tc>
          <w:tcPr>
            <w:tcW w:w="558" w:type="pct"/>
            <w:hideMark/>
          </w:tcPr>
          <w:p w14:paraId="48325179"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17</w:t>
            </w:r>
          </w:p>
        </w:tc>
        <w:tc>
          <w:tcPr>
            <w:tcW w:w="712" w:type="pct"/>
            <w:hideMark/>
          </w:tcPr>
          <w:p w14:paraId="4D6C77A2"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2</w:t>
            </w:r>
          </w:p>
        </w:tc>
        <w:tc>
          <w:tcPr>
            <w:tcW w:w="683" w:type="pct"/>
            <w:hideMark/>
          </w:tcPr>
          <w:p w14:paraId="5536522C"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13</w:t>
            </w:r>
          </w:p>
        </w:tc>
        <w:tc>
          <w:tcPr>
            <w:tcW w:w="1780" w:type="pct"/>
            <w:hideMark/>
          </w:tcPr>
          <w:p w14:paraId="1FFB5766"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w:t>
            </w:r>
          </w:p>
        </w:tc>
      </w:tr>
    </w:tbl>
    <w:p w14:paraId="4F63F23E" w14:textId="77777777" w:rsidR="000827BD" w:rsidRDefault="000827BD" w:rsidP="000827BD">
      <w:pPr>
        <w:rPr>
          <w:rFonts w:eastAsia="Arial Unicode MS" w:cs="Arial"/>
          <w:b/>
          <w:bCs/>
          <w:lang w:val="en-GB"/>
        </w:rPr>
      </w:pPr>
    </w:p>
    <w:p w14:paraId="33E6844F" w14:textId="789D8E2B" w:rsidR="000827BD" w:rsidRPr="000827BD" w:rsidRDefault="000827BD" w:rsidP="000827BD">
      <w:pPr>
        <w:rPr>
          <w:rFonts w:eastAsia="Arial Unicode MS" w:cs="Arial"/>
          <w:b/>
          <w:bCs/>
          <w:lang w:val="en-GB"/>
        </w:rPr>
      </w:pPr>
      <w:r w:rsidRPr="000827BD">
        <w:rPr>
          <w:rFonts w:eastAsia="Arial Unicode MS" w:cs="Arial"/>
          <w:b/>
          <w:bCs/>
          <w:lang w:val="en-GB"/>
        </w:rPr>
        <w:t>Total Tender Price</w:t>
      </w:r>
    </w:p>
    <w:tbl>
      <w:tblPr>
        <w:tblStyle w:val="GridTable4-Accent1"/>
        <w:tblW w:w="5000" w:type="pct"/>
        <w:tblLook w:val="04A0" w:firstRow="1" w:lastRow="0" w:firstColumn="1" w:lastColumn="0" w:noHBand="0" w:noVBand="1"/>
      </w:tblPr>
      <w:tblGrid>
        <w:gridCol w:w="5925"/>
        <w:gridCol w:w="3091"/>
      </w:tblGrid>
      <w:tr w:rsidR="000827BD" w:rsidRPr="000827BD" w14:paraId="484B78EA" w14:textId="77777777" w:rsidTr="000827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pct"/>
            <w:hideMark/>
          </w:tcPr>
          <w:p w14:paraId="2D6E8957" w14:textId="77777777" w:rsidR="000827BD" w:rsidRPr="000827BD" w:rsidRDefault="000827BD" w:rsidP="000827BD">
            <w:pPr>
              <w:rPr>
                <w:rFonts w:eastAsia="Arial Unicode MS" w:cs="Arial"/>
                <w:lang w:val="en-GB"/>
              </w:rPr>
            </w:pPr>
            <w:r w:rsidRPr="000827BD">
              <w:rPr>
                <w:rFonts w:eastAsia="Arial Unicode MS" w:cs="Arial"/>
                <w:lang w:val="en-GB"/>
              </w:rPr>
              <w:t>Description</w:t>
            </w:r>
          </w:p>
        </w:tc>
        <w:tc>
          <w:tcPr>
            <w:tcW w:w="1714" w:type="pct"/>
            <w:hideMark/>
          </w:tcPr>
          <w:p w14:paraId="0497A2C1" w14:textId="77777777" w:rsidR="000827BD" w:rsidRPr="000827BD" w:rsidRDefault="000827BD" w:rsidP="000827BD">
            <w:pPr>
              <w:cnfStyle w:val="100000000000" w:firstRow="1"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Annual Cost (</w:t>
            </w:r>
            <w:r w:rsidRPr="000827BD">
              <w:rPr>
                <w:rFonts w:eastAsia="Arial Unicode MS" w:cs="Arial"/>
                <w:lang w:val="en-GB"/>
              </w:rPr>
              <w:t>€</w:t>
            </w:r>
            <w:r w:rsidRPr="000827BD">
              <w:rPr>
                <w:rFonts w:eastAsia="Arial Unicode MS" w:cs="Arial"/>
                <w:lang w:val="en-GB"/>
              </w:rPr>
              <w:t>)</w:t>
            </w:r>
          </w:p>
        </w:tc>
      </w:tr>
      <w:tr w:rsidR="000827BD" w:rsidRPr="000827BD" w14:paraId="646AC1B9" w14:textId="77777777" w:rsidTr="00082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pct"/>
            <w:hideMark/>
          </w:tcPr>
          <w:p w14:paraId="126A88B2" w14:textId="77777777" w:rsidR="000827BD" w:rsidRPr="000827BD" w:rsidRDefault="000827BD" w:rsidP="000827BD">
            <w:pPr>
              <w:rPr>
                <w:rFonts w:eastAsia="Arial Unicode MS" w:cs="Arial"/>
                <w:lang w:val="en-GB"/>
              </w:rPr>
            </w:pPr>
            <w:r w:rsidRPr="000827BD">
              <w:rPr>
                <w:rFonts w:eastAsia="Arial Unicode MS" w:cs="Arial"/>
                <w:lang w:val="en-GB"/>
              </w:rPr>
              <w:t>Shannon Airport Authority DAC</w:t>
            </w:r>
          </w:p>
        </w:tc>
        <w:tc>
          <w:tcPr>
            <w:tcW w:w="1714" w:type="pct"/>
            <w:hideMark/>
          </w:tcPr>
          <w:p w14:paraId="1C0AC66B"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w:t>
            </w:r>
          </w:p>
        </w:tc>
      </w:tr>
      <w:tr w:rsidR="000827BD" w:rsidRPr="000827BD" w14:paraId="39B4D6AD" w14:textId="77777777" w:rsidTr="000827BD">
        <w:tc>
          <w:tcPr>
            <w:cnfStyle w:val="001000000000" w:firstRow="0" w:lastRow="0" w:firstColumn="1" w:lastColumn="0" w:oddVBand="0" w:evenVBand="0" w:oddHBand="0" w:evenHBand="0" w:firstRowFirstColumn="0" w:firstRowLastColumn="0" w:lastRowFirstColumn="0" w:lastRowLastColumn="0"/>
            <w:tcW w:w="3286" w:type="pct"/>
            <w:hideMark/>
          </w:tcPr>
          <w:p w14:paraId="6E96C1A7" w14:textId="77777777" w:rsidR="000827BD" w:rsidRPr="000827BD" w:rsidRDefault="000827BD" w:rsidP="000827BD">
            <w:pPr>
              <w:rPr>
                <w:rFonts w:eastAsia="Arial Unicode MS" w:cs="Arial"/>
                <w:lang w:val="en-GB"/>
              </w:rPr>
            </w:pPr>
            <w:r w:rsidRPr="000827BD">
              <w:rPr>
                <w:rFonts w:eastAsia="Arial Unicode MS" w:cs="Arial"/>
                <w:lang w:val="en-GB"/>
              </w:rPr>
              <w:t>Shannon Group plc</w:t>
            </w:r>
          </w:p>
        </w:tc>
        <w:tc>
          <w:tcPr>
            <w:tcW w:w="1714" w:type="pct"/>
            <w:hideMark/>
          </w:tcPr>
          <w:p w14:paraId="28900FA4" w14:textId="77777777" w:rsidR="000827BD" w:rsidRPr="000827BD" w:rsidRDefault="000827BD" w:rsidP="000827BD">
            <w:pPr>
              <w:cnfStyle w:val="000000000000" w:firstRow="0"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w:t>
            </w:r>
          </w:p>
        </w:tc>
      </w:tr>
      <w:tr w:rsidR="000827BD" w:rsidRPr="000827BD" w14:paraId="15797B55" w14:textId="77777777" w:rsidTr="00082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6" w:type="pct"/>
            <w:hideMark/>
          </w:tcPr>
          <w:p w14:paraId="699C8B5A" w14:textId="77777777" w:rsidR="000827BD" w:rsidRPr="000827BD" w:rsidRDefault="000827BD" w:rsidP="000827BD">
            <w:pPr>
              <w:rPr>
                <w:rFonts w:eastAsia="Arial Unicode MS" w:cs="Arial"/>
                <w:lang w:val="en-GB"/>
              </w:rPr>
            </w:pPr>
            <w:r w:rsidRPr="000827BD">
              <w:rPr>
                <w:rFonts w:eastAsia="Arial Unicode MS" w:cs="Arial"/>
                <w:lang w:val="en-GB"/>
              </w:rPr>
              <w:t>Total Annual</w:t>
            </w:r>
          </w:p>
        </w:tc>
        <w:tc>
          <w:tcPr>
            <w:tcW w:w="1714" w:type="pct"/>
            <w:hideMark/>
          </w:tcPr>
          <w:p w14:paraId="359AFA1A" w14:textId="77777777" w:rsidR="000827BD" w:rsidRPr="000827BD" w:rsidRDefault="000827BD" w:rsidP="000827BD">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b/>
                <w:bCs/>
                <w:lang w:val="en-GB"/>
              </w:rPr>
              <w:t>€</w:t>
            </w:r>
          </w:p>
        </w:tc>
      </w:tr>
    </w:tbl>
    <w:p w14:paraId="30F27A47" w14:textId="77777777" w:rsidR="000827BD" w:rsidRDefault="000827BD" w:rsidP="000827BD">
      <w:pPr>
        <w:rPr>
          <w:rFonts w:eastAsia="Arial Unicode MS" w:cs="Arial"/>
          <w:b/>
          <w:bCs/>
          <w:lang w:val="en-GB"/>
        </w:rPr>
      </w:pPr>
    </w:p>
    <w:p w14:paraId="707D3515" w14:textId="3F72C4BE" w:rsidR="000827BD" w:rsidRPr="000827BD" w:rsidRDefault="000827BD" w:rsidP="000827BD">
      <w:pPr>
        <w:rPr>
          <w:rFonts w:eastAsia="Arial Unicode MS" w:cs="Arial"/>
          <w:b/>
          <w:bCs/>
          <w:lang w:val="en-GB"/>
        </w:rPr>
      </w:pPr>
      <w:r w:rsidRPr="000827BD">
        <w:rPr>
          <w:rFonts w:eastAsia="Arial Unicode MS" w:cs="Arial"/>
          <w:b/>
          <w:bCs/>
          <w:lang w:val="en-GB"/>
        </w:rPr>
        <w:t>Pricing Notes</w:t>
      </w:r>
    </w:p>
    <w:p w14:paraId="0E6A523B" w14:textId="77777777" w:rsidR="000827BD" w:rsidRPr="000827BD" w:rsidRDefault="000827BD" w:rsidP="000827BD">
      <w:pPr>
        <w:rPr>
          <w:rFonts w:eastAsia="Arial Unicode MS" w:cs="Arial"/>
          <w:lang w:val="en-GB"/>
        </w:rPr>
      </w:pPr>
      <w:r w:rsidRPr="000827BD">
        <w:rPr>
          <w:rFonts w:eastAsia="Arial Unicode MS" w:cs="Arial"/>
          <w:lang w:val="en-GB"/>
        </w:rPr>
        <w:t>The membership figures provided are for tender evaluation purposes only and do not constitute a guarantee of future membership levels.</w:t>
      </w:r>
    </w:p>
    <w:p w14:paraId="1FE14E9E" w14:textId="77777777" w:rsidR="000827BD" w:rsidRPr="000827BD" w:rsidRDefault="000827BD" w:rsidP="000827BD">
      <w:pPr>
        <w:rPr>
          <w:rFonts w:eastAsia="Arial Unicode MS" w:cs="Arial"/>
          <w:lang w:val="en-GB"/>
        </w:rPr>
      </w:pPr>
      <w:r w:rsidRPr="000827BD">
        <w:rPr>
          <w:rFonts w:eastAsia="Arial Unicode MS" w:cs="Arial"/>
          <w:lang w:val="en-GB"/>
        </w:rPr>
        <w:lastRenderedPageBreak/>
        <w:t>Tenderers shall calculate and submit a total annual premium for the current membership profile. The total annual contract cost will be used for the purposes of price evaluation.</w:t>
      </w:r>
    </w:p>
    <w:p w14:paraId="1C865CAB" w14:textId="6149B3AF" w:rsidR="000827BD" w:rsidRPr="000827BD" w:rsidRDefault="000827BD" w:rsidP="006D2B40">
      <w:pPr>
        <w:rPr>
          <w:rFonts w:eastAsia="Arial Unicode MS" w:cs="Arial"/>
          <w:lang w:val="en-GB"/>
        </w:rPr>
      </w:pPr>
      <w:r w:rsidRPr="000827BD">
        <w:rPr>
          <w:rFonts w:eastAsia="Arial Unicode MS" w:cs="Arial"/>
          <w:lang w:val="en-GB"/>
        </w:rPr>
        <w:t>Tenderers shall also provide the underlying annual premium rate applicable to Adults, Students and Children under each proposed plan to facilitate future additions and removals during the contract term.</w:t>
      </w:r>
    </w:p>
    <w:tbl>
      <w:tblPr>
        <w:tblStyle w:val="GridTable4-Accent1"/>
        <w:tblW w:w="5000" w:type="pct"/>
        <w:tblLook w:val="04A0" w:firstRow="1" w:lastRow="0" w:firstColumn="1" w:lastColumn="0" w:noHBand="0" w:noVBand="1"/>
      </w:tblPr>
      <w:tblGrid>
        <w:gridCol w:w="4719"/>
        <w:gridCol w:w="4297"/>
      </w:tblGrid>
      <w:tr w:rsidR="000827BD" w:rsidRPr="000827BD" w14:paraId="77B7D70D" w14:textId="77777777" w:rsidTr="000827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7" w:type="pct"/>
            <w:hideMark/>
          </w:tcPr>
          <w:p w14:paraId="25E05753" w14:textId="77777777" w:rsidR="000827BD" w:rsidRPr="000827BD" w:rsidRDefault="000827BD" w:rsidP="00F96267">
            <w:pPr>
              <w:rPr>
                <w:rFonts w:eastAsia="Arial Unicode MS" w:cs="Arial"/>
                <w:lang w:val="en-GB"/>
              </w:rPr>
            </w:pPr>
            <w:r w:rsidRPr="000827BD">
              <w:rPr>
                <w:rFonts w:eastAsia="Arial Unicode MS" w:cs="Arial"/>
                <w:lang w:val="en-GB"/>
              </w:rPr>
              <w:t>Membership Category</w:t>
            </w:r>
          </w:p>
        </w:tc>
        <w:tc>
          <w:tcPr>
            <w:tcW w:w="2383" w:type="pct"/>
            <w:hideMark/>
          </w:tcPr>
          <w:p w14:paraId="2A82D1D0" w14:textId="77777777" w:rsidR="000827BD" w:rsidRPr="000827BD" w:rsidRDefault="000827BD" w:rsidP="00F96267">
            <w:pPr>
              <w:cnfStyle w:val="100000000000" w:firstRow="1"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Annual Premium (</w:t>
            </w:r>
            <w:r w:rsidRPr="000827BD">
              <w:rPr>
                <w:rFonts w:eastAsia="Arial Unicode MS" w:cs="Arial"/>
                <w:lang w:val="en-GB"/>
              </w:rPr>
              <w:t>€</w:t>
            </w:r>
            <w:r w:rsidRPr="000827BD">
              <w:rPr>
                <w:rFonts w:eastAsia="Arial Unicode MS" w:cs="Arial"/>
                <w:lang w:val="en-GB"/>
              </w:rPr>
              <w:t>)</w:t>
            </w:r>
          </w:p>
        </w:tc>
      </w:tr>
      <w:tr w:rsidR="000827BD" w:rsidRPr="000827BD" w14:paraId="4D3EF579" w14:textId="77777777" w:rsidTr="00082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7" w:type="pct"/>
            <w:hideMark/>
          </w:tcPr>
          <w:p w14:paraId="62C1FA4B" w14:textId="77777777" w:rsidR="000827BD" w:rsidRPr="000827BD" w:rsidRDefault="000827BD" w:rsidP="00F96267">
            <w:pPr>
              <w:rPr>
                <w:rFonts w:eastAsia="Arial Unicode MS" w:cs="Arial"/>
                <w:lang w:val="en-GB"/>
              </w:rPr>
            </w:pPr>
            <w:r w:rsidRPr="000827BD">
              <w:rPr>
                <w:rFonts w:eastAsia="Arial Unicode MS" w:cs="Arial"/>
                <w:lang w:val="en-GB"/>
              </w:rPr>
              <w:t>Adult</w:t>
            </w:r>
          </w:p>
        </w:tc>
        <w:tc>
          <w:tcPr>
            <w:tcW w:w="2383" w:type="pct"/>
            <w:hideMark/>
          </w:tcPr>
          <w:p w14:paraId="46ABF0BA" w14:textId="77777777" w:rsidR="000827BD" w:rsidRPr="000827BD" w:rsidRDefault="000827BD" w:rsidP="00F96267">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w:t>
            </w:r>
          </w:p>
        </w:tc>
      </w:tr>
      <w:tr w:rsidR="000827BD" w:rsidRPr="000827BD" w14:paraId="5F4B434B" w14:textId="77777777" w:rsidTr="000827BD">
        <w:tc>
          <w:tcPr>
            <w:cnfStyle w:val="001000000000" w:firstRow="0" w:lastRow="0" w:firstColumn="1" w:lastColumn="0" w:oddVBand="0" w:evenVBand="0" w:oddHBand="0" w:evenHBand="0" w:firstRowFirstColumn="0" w:firstRowLastColumn="0" w:lastRowFirstColumn="0" w:lastRowLastColumn="0"/>
            <w:tcW w:w="2617" w:type="pct"/>
            <w:hideMark/>
          </w:tcPr>
          <w:p w14:paraId="035BFE00" w14:textId="77777777" w:rsidR="000827BD" w:rsidRPr="000827BD" w:rsidRDefault="000827BD" w:rsidP="00F96267">
            <w:pPr>
              <w:rPr>
                <w:rFonts w:eastAsia="Arial Unicode MS" w:cs="Arial"/>
                <w:lang w:val="en-GB"/>
              </w:rPr>
            </w:pPr>
            <w:r w:rsidRPr="000827BD">
              <w:rPr>
                <w:rFonts w:eastAsia="Arial Unicode MS" w:cs="Arial"/>
                <w:lang w:val="en-GB"/>
              </w:rPr>
              <w:t>Student</w:t>
            </w:r>
          </w:p>
        </w:tc>
        <w:tc>
          <w:tcPr>
            <w:tcW w:w="2383" w:type="pct"/>
            <w:hideMark/>
          </w:tcPr>
          <w:p w14:paraId="7B2BEDB5" w14:textId="77777777" w:rsidR="000827BD" w:rsidRPr="000827BD" w:rsidRDefault="000827BD" w:rsidP="00F96267">
            <w:pPr>
              <w:cnfStyle w:val="000000000000" w:firstRow="0" w:lastRow="0" w:firstColumn="0" w:lastColumn="0" w:oddVBand="0" w:evenVBand="0" w:oddHBand="0" w:evenHBand="0" w:firstRowFirstColumn="0" w:firstRowLastColumn="0" w:lastRowFirstColumn="0" w:lastRowLastColumn="0"/>
              <w:rPr>
                <w:rFonts w:eastAsia="Arial Unicode MS" w:cs="Arial"/>
                <w:lang w:val="en-GB"/>
              </w:rPr>
            </w:pPr>
            <w:r w:rsidRPr="000827BD">
              <w:rPr>
                <w:rFonts w:eastAsia="Arial Unicode MS" w:cs="Arial"/>
                <w:lang w:val="en-GB"/>
              </w:rPr>
              <w:t>€</w:t>
            </w:r>
          </w:p>
        </w:tc>
      </w:tr>
      <w:tr w:rsidR="000827BD" w:rsidRPr="000827BD" w14:paraId="1A7D6643" w14:textId="77777777" w:rsidTr="00082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7" w:type="pct"/>
            <w:hideMark/>
          </w:tcPr>
          <w:p w14:paraId="65618EE7" w14:textId="77777777" w:rsidR="000827BD" w:rsidRPr="000827BD" w:rsidRDefault="000827BD" w:rsidP="00F96267">
            <w:pPr>
              <w:rPr>
                <w:rFonts w:eastAsia="Arial Unicode MS" w:cs="Arial"/>
                <w:lang w:val="en-GB"/>
              </w:rPr>
            </w:pPr>
            <w:r w:rsidRPr="000827BD">
              <w:rPr>
                <w:rFonts w:eastAsia="Arial Unicode MS" w:cs="Arial"/>
                <w:lang w:val="en-GB"/>
              </w:rPr>
              <w:t>Child</w:t>
            </w:r>
          </w:p>
        </w:tc>
        <w:tc>
          <w:tcPr>
            <w:tcW w:w="2383" w:type="pct"/>
            <w:hideMark/>
          </w:tcPr>
          <w:p w14:paraId="6AB41B04" w14:textId="77777777" w:rsidR="000827BD" w:rsidRPr="000827BD" w:rsidRDefault="000827BD" w:rsidP="00F96267">
            <w:pPr>
              <w:cnfStyle w:val="000000100000" w:firstRow="0" w:lastRow="0" w:firstColumn="0" w:lastColumn="0" w:oddVBand="0" w:evenVBand="0" w:oddHBand="1" w:evenHBand="0" w:firstRowFirstColumn="0" w:firstRowLastColumn="0" w:lastRowFirstColumn="0" w:lastRowLastColumn="0"/>
              <w:rPr>
                <w:rFonts w:eastAsia="Arial Unicode MS" w:cs="Arial"/>
                <w:lang w:val="en-GB"/>
              </w:rPr>
            </w:pPr>
            <w:r w:rsidRPr="000827BD">
              <w:rPr>
                <w:rFonts w:eastAsia="Arial Unicode MS" w:cs="Arial"/>
                <w:lang w:val="en-GB"/>
              </w:rPr>
              <w:t>€</w:t>
            </w:r>
          </w:p>
        </w:tc>
      </w:tr>
    </w:tbl>
    <w:p w14:paraId="65FF88E7" w14:textId="77777777" w:rsidR="000827BD" w:rsidRDefault="000827BD" w:rsidP="006D2B40">
      <w:pPr>
        <w:rPr>
          <w:rFonts w:eastAsia="Arial Unicode MS" w:cs="Arial"/>
        </w:rPr>
      </w:pPr>
    </w:p>
    <w:p w14:paraId="3014B074" w14:textId="77777777" w:rsidR="000827BD" w:rsidRDefault="000827BD" w:rsidP="006D2B40">
      <w:pPr>
        <w:rPr>
          <w:rFonts w:eastAsia="Arial Unicode MS" w:cs="Arial"/>
        </w:rPr>
      </w:pPr>
    </w:p>
    <w:p w14:paraId="45103108" w14:textId="77777777" w:rsidR="000827BD" w:rsidRDefault="000827BD" w:rsidP="006D2B40">
      <w:pPr>
        <w:rPr>
          <w:rFonts w:eastAsia="Arial Unicode MS" w:cs="Arial"/>
        </w:rPr>
      </w:pPr>
    </w:p>
    <w:p w14:paraId="431FF85A" w14:textId="77777777" w:rsidR="000827BD" w:rsidRDefault="000827BD" w:rsidP="006D2B40">
      <w:pPr>
        <w:rPr>
          <w:rFonts w:eastAsia="Arial Unicode MS" w:cs="Arial"/>
        </w:rPr>
      </w:pPr>
    </w:p>
    <w:p w14:paraId="305DE9D3" w14:textId="77777777" w:rsidR="000827BD" w:rsidRDefault="000827BD" w:rsidP="006D2B40">
      <w:pPr>
        <w:rPr>
          <w:rFonts w:eastAsia="Arial Unicode MS" w:cs="Arial"/>
        </w:rPr>
      </w:pPr>
    </w:p>
    <w:p w14:paraId="394882EA" w14:textId="77777777" w:rsidR="000827BD" w:rsidRDefault="000827BD" w:rsidP="006D2B40">
      <w:pPr>
        <w:rPr>
          <w:rFonts w:eastAsia="Arial Unicode MS" w:cs="Arial"/>
        </w:rPr>
      </w:pPr>
    </w:p>
    <w:p w14:paraId="148A94ED" w14:textId="77777777" w:rsidR="000827BD" w:rsidRDefault="000827BD" w:rsidP="006D2B40">
      <w:pPr>
        <w:rPr>
          <w:rFonts w:eastAsia="Arial Unicode MS" w:cs="Arial"/>
        </w:rPr>
      </w:pPr>
    </w:p>
    <w:p w14:paraId="012AB956" w14:textId="77777777" w:rsidR="000827BD" w:rsidRDefault="000827BD" w:rsidP="006D2B40">
      <w:pPr>
        <w:rPr>
          <w:rFonts w:eastAsia="Arial Unicode MS" w:cs="Arial"/>
        </w:rPr>
      </w:pPr>
    </w:p>
    <w:p w14:paraId="3A5CB497" w14:textId="77777777" w:rsidR="000827BD" w:rsidRDefault="000827BD" w:rsidP="006D2B40">
      <w:pPr>
        <w:rPr>
          <w:rFonts w:eastAsia="Arial Unicode MS" w:cs="Arial"/>
        </w:rPr>
      </w:pPr>
    </w:p>
    <w:p w14:paraId="47C367A4" w14:textId="77777777" w:rsidR="000827BD" w:rsidRDefault="000827BD" w:rsidP="006D2B40">
      <w:pPr>
        <w:rPr>
          <w:rFonts w:eastAsia="Arial Unicode MS" w:cs="Arial"/>
        </w:rPr>
      </w:pPr>
    </w:p>
    <w:p w14:paraId="7C291DB8" w14:textId="77777777" w:rsidR="000827BD" w:rsidRDefault="000827BD" w:rsidP="006D2B40">
      <w:pPr>
        <w:rPr>
          <w:rFonts w:eastAsia="Arial Unicode MS" w:cs="Arial"/>
        </w:rPr>
      </w:pPr>
    </w:p>
    <w:p w14:paraId="768B7E7B" w14:textId="77777777" w:rsidR="000827BD" w:rsidRDefault="000827BD" w:rsidP="006D2B40">
      <w:pPr>
        <w:rPr>
          <w:rFonts w:eastAsia="Arial Unicode MS" w:cs="Arial"/>
        </w:rPr>
      </w:pPr>
    </w:p>
    <w:p w14:paraId="32B8CBEF" w14:textId="77777777" w:rsidR="000827BD" w:rsidRDefault="000827BD" w:rsidP="006D2B40">
      <w:pPr>
        <w:rPr>
          <w:rFonts w:eastAsia="Arial Unicode MS" w:cs="Arial"/>
        </w:rPr>
      </w:pPr>
    </w:p>
    <w:p w14:paraId="67BC3652" w14:textId="03CABBB7" w:rsidR="000827BD" w:rsidRDefault="000827BD" w:rsidP="006D2B40">
      <w:pPr>
        <w:rPr>
          <w:rFonts w:eastAsia="Arial Unicode MS" w:cs="Arial"/>
        </w:rPr>
      </w:pPr>
    </w:p>
    <w:p w14:paraId="16029C8E" w14:textId="77777777" w:rsidR="000827BD" w:rsidRDefault="000827BD" w:rsidP="006D2B40">
      <w:pPr>
        <w:rPr>
          <w:rFonts w:eastAsia="Arial Unicode MS" w:cs="Arial"/>
        </w:rPr>
      </w:pPr>
    </w:p>
    <w:p w14:paraId="19BF8F8D" w14:textId="77777777" w:rsidR="000827BD" w:rsidRDefault="000827BD" w:rsidP="006D2B40">
      <w:pPr>
        <w:rPr>
          <w:rFonts w:eastAsia="Arial Unicode MS" w:cs="Arial"/>
        </w:rPr>
      </w:pPr>
    </w:p>
    <w:p w14:paraId="4FF83A4E" w14:textId="77777777" w:rsidR="000827BD" w:rsidRDefault="000827BD" w:rsidP="006D2B40">
      <w:pPr>
        <w:rPr>
          <w:rFonts w:eastAsia="Arial Unicode MS" w:cs="Arial"/>
        </w:rPr>
      </w:pPr>
    </w:p>
    <w:p w14:paraId="69064978" w14:textId="77777777" w:rsidR="000827BD" w:rsidRDefault="000827BD" w:rsidP="006D2B40">
      <w:pPr>
        <w:rPr>
          <w:rFonts w:eastAsia="Arial Unicode MS" w:cs="Arial"/>
        </w:rPr>
      </w:pPr>
    </w:p>
    <w:p w14:paraId="61C93061" w14:textId="77777777" w:rsidR="000827BD" w:rsidRPr="006D2B40" w:rsidRDefault="000827BD" w:rsidP="006D2B40">
      <w:pPr>
        <w:rPr>
          <w:rFonts w:eastAsia="Arial Unicode MS" w:cs="Arial"/>
        </w:rPr>
      </w:pPr>
    </w:p>
    <w:tbl>
      <w:tblPr>
        <w:tblW w:w="0" w:type="auto"/>
        <w:tblBorders>
          <w:bottom w:val="single" w:sz="12" w:space="0" w:color="C0504D" w:themeColor="accent2"/>
        </w:tblBorders>
        <w:tblLook w:val="04A0" w:firstRow="1" w:lastRow="0" w:firstColumn="1" w:lastColumn="0" w:noHBand="0" w:noVBand="1"/>
      </w:tblPr>
      <w:tblGrid>
        <w:gridCol w:w="9026"/>
      </w:tblGrid>
      <w:tr w:rsidR="00907C7C" w:rsidRPr="007E6C57" w14:paraId="4DC73966" w14:textId="77777777" w:rsidTr="00BF512F">
        <w:tc>
          <w:tcPr>
            <w:tcW w:w="9026" w:type="dxa"/>
          </w:tcPr>
          <w:p w14:paraId="79FF2F51" w14:textId="77777777" w:rsidR="00907C7C" w:rsidRPr="007E6C57" w:rsidRDefault="00907C7C" w:rsidP="00530B5B">
            <w:pPr>
              <w:spacing w:after="0"/>
              <w:jc w:val="both"/>
              <w:rPr>
                <w:rFonts w:asciiTheme="minorHAnsi" w:hAnsiTheme="minorHAnsi" w:cstheme="minorHAnsi"/>
                <w:b/>
              </w:rPr>
            </w:pPr>
            <w:r w:rsidRPr="007E6C57">
              <w:rPr>
                <w:rFonts w:asciiTheme="minorHAnsi" w:hAnsiTheme="minorHAnsi" w:cstheme="minorHAnsi"/>
                <w:b/>
              </w:rPr>
              <w:lastRenderedPageBreak/>
              <w:t>Appendix 3: Tenderers’ Statement / Form of Tender</w:t>
            </w:r>
          </w:p>
        </w:tc>
      </w:tr>
    </w:tbl>
    <w:p w14:paraId="6EF1EB5F" w14:textId="77777777" w:rsidR="00907C7C" w:rsidRPr="007E6C57" w:rsidRDefault="00907C7C" w:rsidP="00530B5B">
      <w:pPr>
        <w:spacing w:after="0"/>
        <w:jc w:val="both"/>
        <w:rPr>
          <w:rFonts w:asciiTheme="minorHAnsi" w:hAnsiTheme="minorHAnsi" w:cstheme="minorHAns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907C7C" w:rsidRPr="007E6C57" w14:paraId="0A79AC67" w14:textId="77777777" w:rsidTr="00266825">
        <w:tc>
          <w:tcPr>
            <w:tcW w:w="9576" w:type="dxa"/>
          </w:tcPr>
          <w:p w14:paraId="51DF9C3D" w14:textId="77777777" w:rsidR="00907C7C" w:rsidRPr="007E6C57" w:rsidRDefault="00907C7C" w:rsidP="00530B5B">
            <w:pPr>
              <w:spacing w:after="0"/>
              <w:jc w:val="both"/>
              <w:rPr>
                <w:rFonts w:asciiTheme="minorHAnsi" w:hAnsiTheme="minorHAnsi" w:cstheme="minorHAnsi"/>
                <w:lang w:val="en-GB"/>
              </w:rPr>
            </w:pPr>
            <w:r w:rsidRPr="007E6C57">
              <w:rPr>
                <w:rFonts w:asciiTheme="minorHAnsi" w:hAnsiTheme="minorHAnsi" w:cstheme="minorHAnsi"/>
                <w:lang w:val="en-GB"/>
              </w:rPr>
              <w:t>For Office use only</w:t>
            </w:r>
          </w:p>
        </w:tc>
      </w:tr>
      <w:tr w:rsidR="00907C7C" w:rsidRPr="007E6C57" w14:paraId="00AA4361" w14:textId="77777777" w:rsidTr="00266825">
        <w:tc>
          <w:tcPr>
            <w:tcW w:w="9576" w:type="dxa"/>
          </w:tcPr>
          <w:p w14:paraId="78D78F88" w14:textId="1E22ECD0" w:rsidR="00907C7C" w:rsidRPr="007E6C57" w:rsidRDefault="00907C7C" w:rsidP="00530B5B">
            <w:pPr>
              <w:spacing w:after="0"/>
              <w:jc w:val="both"/>
              <w:rPr>
                <w:rFonts w:asciiTheme="minorHAnsi" w:hAnsiTheme="minorHAnsi" w:cstheme="minorHAnsi"/>
                <w:lang w:val="en-GB"/>
              </w:rPr>
            </w:pPr>
            <w:r w:rsidRPr="007E6C57">
              <w:rPr>
                <w:rFonts w:asciiTheme="minorHAnsi" w:hAnsiTheme="minorHAnsi" w:cstheme="minorHAnsi"/>
                <w:lang w:val="en-GB"/>
              </w:rPr>
              <w:t>Procurement Reference: ...........................................................</w:t>
            </w:r>
          </w:p>
        </w:tc>
      </w:tr>
      <w:tr w:rsidR="00907C7C" w:rsidRPr="007E6C57" w14:paraId="352BE461" w14:textId="77777777" w:rsidTr="00266825">
        <w:tc>
          <w:tcPr>
            <w:tcW w:w="9576" w:type="dxa"/>
          </w:tcPr>
          <w:p w14:paraId="1EE7942A" w14:textId="77777777" w:rsidR="00907C7C" w:rsidRPr="007E6C57" w:rsidRDefault="00907C7C" w:rsidP="00530B5B">
            <w:pPr>
              <w:spacing w:after="0"/>
              <w:jc w:val="both"/>
              <w:rPr>
                <w:rFonts w:asciiTheme="minorHAnsi" w:hAnsiTheme="minorHAnsi" w:cstheme="minorHAnsi"/>
                <w:lang w:val="en-GB"/>
              </w:rPr>
            </w:pPr>
            <w:r w:rsidRPr="007E6C57">
              <w:rPr>
                <w:rFonts w:asciiTheme="minorHAnsi" w:hAnsiTheme="minorHAnsi" w:cstheme="minorHAnsi"/>
                <w:lang w:val="en-GB"/>
              </w:rPr>
              <w:t>Opened by: ……………</w:t>
            </w:r>
            <w:proofErr w:type="gramStart"/>
            <w:r w:rsidRPr="007E6C57">
              <w:rPr>
                <w:rFonts w:asciiTheme="minorHAnsi" w:hAnsiTheme="minorHAnsi" w:cstheme="minorHAnsi"/>
                <w:lang w:val="en-GB"/>
              </w:rPr>
              <w:t>.....</w:t>
            </w:r>
            <w:proofErr w:type="gramEnd"/>
            <w:r w:rsidRPr="007E6C57">
              <w:rPr>
                <w:rFonts w:asciiTheme="minorHAnsi" w:hAnsiTheme="minorHAnsi" w:cstheme="minorHAnsi"/>
                <w:lang w:val="en-GB"/>
              </w:rPr>
              <w:t xml:space="preserve"> &amp; ……..………….. on …....…/……</w:t>
            </w:r>
            <w:proofErr w:type="gramStart"/>
            <w:r w:rsidRPr="007E6C57">
              <w:rPr>
                <w:rFonts w:asciiTheme="minorHAnsi" w:hAnsiTheme="minorHAnsi" w:cstheme="minorHAnsi"/>
                <w:lang w:val="en-GB"/>
              </w:rPr>
              <w:t>.....</w:t>
            </w:r>
            <w:proofErr w:type="gramEnd"/>
            <w:r w:rsidRPr="007E6C57">
              <w:rPr>
                <w:rFonts w:asciiTheme="minorHAnsi" w:hAnsiTheme="minorHAnsi" w:cstheme="minorHAnsi"/>
                <w:lang w:val="en-GB"/>
              </w:rPr>
              <w:t xml:space="preserve"> 20 …</w:t>
            </w:r>
            <w:proofErr w:type="gramStart"/>
            <w:r w:rsidRPr="007E6C57">
              <w:rPr>
                <w:rFonts w:asciiTheme="minorHAnsi" w:hAnsiTheme="minorHAnsi" w:cstheme="minorHAnsi"/>
                <w:lang w:val="en-GB"/>
              </w:rPr>
              <w:t>.....</w:t>
            </w:r>
            <w:proofErr w:type="gramEnd"/>
          </w:p>
        </w:tc>
      </w:tr>
    </w:tbl>
    <w:p w14:paraId="6FE52966" w14:textId="77777777" w:rsidR="00907C7C" w:rsidRPr="007E6C57" w:rsidRDefault="00907C7C" w:rsidP="00530B5B">
      <w:pPr>
        <w:spacing w:after="0"/>
        <w:jc w:val="both"/>
        <w:rPr>
          <w:rFonts w:asciiTheme="minorHAnsi" w:hAnsiTheme="minorHAnsi" w:cstheme="minorHAnsi"/>
          <w:lang w:val="en-GB"/>
        </w:rPr>
      </w:pPr>
    </w:p>
    <w:p w14:paraId="4572338A" w14:textId="77777777" w:rsidR="00907C7C" w:rsidRPr="007E6C57" w:rsidRDefault="00907C7C" w:rsidP="00530B5B">
      <w:pPr>
        <w:spacing w:after="0"/>
        <w:jc w:val="both"/>
        <w:rPr>
          <w:rFonts w:asciiTheme="minorHAnsi" w:hAnsiTheme="minorHAnsi" w:cstheme="minorHAnsi"/>
        </w:rPr>
      </w:pPr>
      <w:r w:rsidRPr="007E6C57">
        <w:rPr>
          <w:rFonts w:asciiTheme="minorHAnsi" w:hAnsiTheme="minorHAnsi" w:cstheme="minorHAnsi"/>
        </w:rPr>
        <w:t xml:space="preserve">Tenderers shall complete and return the following form of Tenderers’ Statement / Form of Tender printed on the Tenderers’ headed notepaper and signed by the Tenderer. </w:t>
      </w:r>
    </w:p>
    <w:p w14:paraId="49301291" w14:textId="77777777" w:rsidR="00907C7C" w:rsidRPr="007E6C57" w:rsidRDefault="00907C7C" w:rsidP="00530B5B">
      <w:pPr>
        <w:spacing w:after="0"/>
        <w:jc w:val="both"/>
        <w:rPr>
          <w:rFonts w:asciiTheme="minorHAnsi" w:hAnsiTheme="minorHAnsi" w:cstheme="minorHAnsi"/>
        </w:rPr>
      </w:pPr>
    </w:p>
    <w:p w14:paraId="544531EC" w14:textId="77777777" w:rsidR="00907C7C" w:rsidRPr="007E6C57" w:rsidRDefault="00907C7C" w:rsidP="00530B5B">
      <w:pPr>
        <w:spacing w:after="0"/>
        <w:jc w:val="both"/>
        <w:outlineLvl w:val="0"/>
        <w:rPr>
          <w:rFonts w:asciiTheme="minorHAnsi" w:hAnsiTheme="minorHAnsi" w:cstheme="minorHAnsi"/>
        </w:rPr>
      </w:pPr>
      <w:r w:rsidRPr="007E6C57">
        <w:rPr>
          <w:rFonts w:asciiTheme="minorHAnsi" w:hAnsiTheme="minorHAnsi" w:cstheme="minorHAnsi"/>
        </w:rPr>
        <w:t>TENDERERS’ STATEMENT</w:t>
      </w:r>
    </w:p>
    <w:p w14:paraId="7D98FE20" w14:textId="77777777" w:rsidR="00907C7C" w:rsidRPr="007E6C57" w:rsidRDefault="00907C7C" w:rsidP="00530B5B">
      <w:pPr>
        <w:spacing w:after="0"/>
        <w:jc w:val="both"/>
        <w:rPr>
          <w:rFonts w:asciiTheme="minorHAnsi" w:hAnsiTheme="minorHAnsi" w:cstheme="minorHAnsi"/>
        </w:rPr>
      </w:pPr>
    </w:p>
    <w:p w14:paraId="715A1832" w14:textId="4662FE40" w:rsidR="00907C7C" w:rsidRPr="007E6C57" w:rsidRDefault="00907C7C" w:rsidP="00530B5B">
      <w:pPr>
        <w:spacing w:after="0"/>
        <w:jc w:val="both"/>
        <w:rPr>
          <w:rFonts w:asciiTheme="minorHAnsi" w:hAnsiTheme="minorHAnsi" w:cstheme="minorHAnsi"/>
        </w:rPr>
      </w:pPr>
      <w:r w:rsidRPr="007E6C57">
        <w:rPr>
          <w:rFonts w:asciiTheme="minorHAnsi" w:hAnsiTheme="minorHAnsi" w:cstheme="minorHAnsi"/>
        </w:rPr>
        <w:t xml:space="preserve">TO: </w:t>
      </w:r>
      <w:r w:rsidR="00CC38FF">
        <w:rPr>
          <w:rFonts w:asciiTheme="minorHAnsi" w:hAnsiTheme="minorHAnsi" w:cstheme="minorHAnsi"/>
        </w:rPr>
        <w:t>The Shannon Airport Group</w:t>
      </w:r>
    </w:p>
    <w:p w14:paraId="698932B9" w14:textId="4CFFB885" w:rsidR="00792CAD" w:rsidRPr="00792CAD" w:rsidRDefault="00907C7C" w:rsidP="00792CAD">
      <w:pPr>
        <w:spacing w:after="0"/>
        <w:ind w:left="720" w:hanging="720"/>
        <w:jc w:val="both"/>
        <w:rPr>
          <w:rFonts w:asciiTheme="minorHAnsi" w:hAnsiTheme="minorHAnsi" w:cstheme="minorHAnsi"/>
        </w:rPr>
      </w:pPr>
      <w:r w:rsidRPr="007E6C57">
        <w:rPr>
          <w:rFonts w:asciiTheme="minorHAnsi" w:hAnsiTheme="minorHAnsi" w:cstheme="minorHAnsi"/>
        </w:rPr>
        <w:t xml:space="preserve">RE: </w:t>
      </w:r>
      <w:r w:rsidR="008666D3" w:rsidRPr="007E6C57">
        <w:rPr>
          <w:rFonts w:asciiTheme="minorHAnsi" w:hAnsiTheme="minorHAnsi" w:cstheme="minorHAnsi"/>
        </w:rPr>
        <w:t xml:space="preserve"> </w:t>
      </w:r>
      <w:r w:rsidR="000827BD" w:rsidRPr="000827BD">
        <w:rPr>
          <w:rFonts w:asciiTheme="minorHAnsi" w:hAnsiTheme="minorHAnsi" w:cstheme="minorHAnsi"/>
        </w:rPr>
        <w:t>Request for Tender for the Provision of Health Insurance and Associated Healthcare Benefit Services to Shannon Airport Group</w:t>
      </w:r>
      <w:r w:rsidR="00792CAD" w:rsidRPr="00792CAD">
        <w:rPr>
          <w:rFonts w:asciiTheme="minorHAnsi" w:hAnsiTheme="minorHAnsi" w:cstheme="minorHAnsi"/>
        </w:rPr>
        <w:t>.</w:t>
      </w:r>
    </w:p>
    <w:p w14:paraId="24F2B5D9" w14:textId="77777777" w:rsidR="00907C7C" w:rsidRPr="007E6C57" w:rsidRDefault="00907C7C" w:rsidP="00530B5B">
      <w:pPr>
        <w:spacing w:after="0"/>
        <w:jc w:val="both"/>
        <w:rPr>
          <w:rFonts w:asciiTheme="minorHAnsi" w:hAnsiTheme="minorHAnsi" w:cstheme="minorHAnsi"/>
        </w:rPr>
      </w:pPr>
    </w:p>
    <w:p w14:paraId="0E371509" w14:textId="0CB0D041" w:rsidR="00907C7C" w:rsidRPr="007E6C57" w:rsidRDefault="00907C7C" w:rsidP="00530B5B">
      <w:pPr>
        <w:spacing w:after="0"/>
        <w:jc w:val="both"/>
        <w:rPr>
          <w:rFonts w:asciiTheme="minorHAnsi" w:hAnsiTheme="minorHAnsi" w:cstheme="minorHAnsi"/>
        </w:rPr>
      </w:pPr>
      <w:r w:rsidRPr="007E6C57">
        <w:rPr>
          <w:rFonts w:asciiTheme="minorHAnsi" w:hAnsiTheme="minorHAnsi" w:cstheme="minorHAnsi"/>
        </w:rPr>
        <w:t>Having examined your Request for Tenders (RFT) including the Instructions to Tenderers, Award Criteria, Requirements and Specifications</w:t>
      </w:r>
      <w:r w:rsidR="00D61488">
        <w:rPr>
          <w:rFonts w:asciiTheme="minorHAnsi" w:hAnsiTheme="minorHAnsi" w:cstheme="minorHAnsi"/>
        </w:rPr>
        <w:t xml:space="preserve"> and Terms and Conditions of the tender</w:t>
      </w:r>
      <w:r w:rsidRPr="007E6C57">
        <w:rPr>
          <w:rFonts w:asciiTheme="minorHAnsi" w:hAnsiTheme="minorHAnsi" w:cstheme="minorHAnsi"/>
        </w:rPr>
        <w:t>, we hereby agree and declare the following:</w:t>
      </w:r>
    </w:p>
    <w:p w14:paraId="722EAD85" w14:textId="77777777" w:rsidR="00907C7C" w:rsidRPr="007E6C57" w:rsidRDefault="00907C7C" w:rsidP="00530B5B">
      <w:pPr>
        <w:spacing w:after="0"/>
        <w:jc w:val="both"/>
        <w:rPr>
          <w:rFonts w:asciiTheme="minorHAnsi" w:hAnsiTheme="minorHAnsi" w:cstheme="minorHAnsi"/>
        </w:rPr>
      </w:pPr>
    </w:p>
    <w:p w14:paraId="03C3AA73" w14:textId="6AF0B1AC" w:rsidR="00907C7C" w:rsidRPr="007E6C57" w:rsidRDefault="00907C7C" w:rsidP="00EF34D9">
      <w:pPr>
        <w:pStyle w:val="ListParagraph"/>
        <w:numPr>
          <w:ilvl w:val="0"/>
          <w:numId w:val="1"/>
        </w:numPr>
        <w:spacing w:after="0"/>
        <w:rPr>
          <w:rFonts w:asciiTheme="minorHAnsi" w:hAnsiTheme="minorHAnsi" w:cstheme="minorHAnsi"/>
        </w:rPr>
      </w:pPr>
      <w:r w:rsidRPr="007E6C57">
        <w:rPr>
          <w:rFonts w:asciiTheme="minorHAnsi" w:hAnsiTheme="minorHAnsi" w:cstheme="minorHAnsi"/>
        </w:rPr>
        <w:t>We understand the n</w:t>
      </w:r>
      <w:r w:rsidR="00015E32" w:rsidRPr="007E6C57">
        <w:rPr>
          <w:rFonts w:asciiTheme="minorHAnsi" w:hAnsiTheme="minorHAnsi" w:cstheme="minorHAnsi"/>
        </w:rPr>
        <w:t xml:space="preserve">ature and extent of the </w:t>
      </w:r>
      <w:r w:rsidR="00D61488">
        <w:rPr>
          <w:rFonts w:asciiTheme="minorHAnsi" w:hAnsiTheme="minorHAnsi" w:cstheme="minorHAnsi"/>
        </w:rPr>
        <w:t xml:space="preserve">Services </w:t>
      </w:r>
      <w:r w:rsidRPr="007E6C57">
        <w:rPr>
          <w:rFonts w:asciiTheme="minorHAnsi" w:hAnsiTheme="minorHAnsi" w:cstheme="minorHAnsi"/>
        </w:rPr>
        <w:t>required to be delivered as described in Requirements and Specifications at Appendix 1 to the RFT.</w:t>
      </w:r>
      <w:r w:rsidRPr="007E6C57">
        <w:rPr>
          <w:rFonts w:asciiTheme="minorHAnsi" w:hAnsiTheme="minorHAnsi" w:cstheme="minorHAnsi"/>
        </w:rPr>
        <w:cr/>
      </w:r>
    </w:p>
    <w:p w14:paraId="5165A9DB" w14:textId="50198213" w:rsidR="00907C7C" w:rsidRDefault="00907C7C" w:rsidP="00EF34D9">
      <w:pPr>
        <w:pStyle w:val="ListParagraph"/>
        <w:numPr>
          <w:ilvl w:val="0"/>
          <w:numId w:val="1"/>
        </w:numPr>
        <w:spacing w:after="0"/>
        <w:rPr>
          <w:rFonts w:asciiTheme="minorHAnsi" w:hAnsiTheme="minorHAnsi" w:cstheme="minorHAnsi"/>
        </w:rPr>
      </w:pPr>
      <w:r w:rsidRPr="007E6C57">
        <w:rPr>
          <w:rFonts w:asciiTheme="minorHAnsi" w:hAnsiTheme="minorHAnsi" w:cstheme="minorHAnsi"/>
        </w:rPr>
        <w:t xml:space="preserve">We accept </w:t>
      </w:r>
      <w:proofErr w:type="gramStart"/>
      <w:r w:rsidRPr="007E6C57">
        <w:rPr>
          <w:rFonts w:asciiTheme="minorHAnsi" w:hAnsiTheme="minorHAnsi" w:cstheme="minorHAnsi"/>
        </w:rPr>
        <w:t>all of</w:t>
      </w:r>
      <w:proofErr w:type="gramEnd"/>
      <w:r w:rsidRPr="007E6C57">
        <w:rPr>
          <w:rFonts w:asciiTheme="minorHAnsi" w:hAnsiTheme="minorHAnsi" w:cstheme="minorHAnsi"/>
        </w:rPr>
        <w:t xml:space="preserve"> the Term</w:t>
      </w:r>
      <w:r w:rsidR="00015E32" w:rsidRPr="007E6C57">
        <w:rPr>
          <w:rFonts w:asciiTheme="minorHAnsi" w:hAnsiTheme="minorHAnsi" w:cstheme="minorHAnsi"/>
        </w:rPr>
        <w:t xml:space="preserve">s and Conditions of the </w:t>
      </w:r>
      <w:r w:rsidR="00D61488">
        <w:rPr>
          <w:rFonts w:asciiTheme="minorHAnsi" w:hAnsiTheme="minorHAnsi" w:cstheme="minorHAnsi"/>
        </w:rPr>
        <w:t>Services to be provided</w:t>
      </w:r>
      <w:r w:rsidRPr="007E6C57">
        <w:rPr>
          <w:rFonts w:asciiTheme="minorHAnsi" w:hAnsiTheme="minorHAnsi" w:cstheme="minorHAnsi"/>
        </w:rPr>
        <w:t xml:space="preserve"> and the Confidentiality Agreement</w:t>
      </w:r>
      <w:r w:rsidR="00583415">
        <w:rPr>
          <w:rFonts w:asciiTheme="minorHAnsi" w:hAnsiTheme="minorHAnsi" w:cstheme="minorHAnsi"/>
        </w:rPr>
        <w:t>.</w:t>
      </w:r>
      <w:r w:rsidRPr="007E6C57">
        <w:rPr>
          <w:rFonts w:asciiTheme="minorHAnsi" w:hAnsiTheme="minorHAnsi" w:cstheme="minorHAnsi"/>
        </w:rPr>
        <w:cr/>
      </w:r>
    </w:p>
    <w:p w14:paraId="275EC798" w14:textId="77777777" w:rsidR="00907C7C" w:rsidRPr="007E6C57" w:rsidRDefault="00907C7C" w:rsidP="00EF34D9">
      <w:pPr>
        <w:pStyle w:val="ListParagraph"/>
        <w:numPr>
          <w:ilvl w:val="0"/>
          <w:numId w:val="1"/>
        </w:numPr>
        <w:spacing w:after="0"/>
        <w:rPr>
          <w:rFonts w:asciiTheme="minorHAnsi" w:hAnsiTheme="minorHAnsi" w:cstheme="minorHAnsi"/>
        </w:rPr>
      </w:pPr>
      <w:r w:rsidRPr="007E6C57">
        <w:rPr>
          <w:rFonts w:asciiTheme="minorHAnsi" w:hAnsiTheme="minorHAnsi" w:cstheme="minorHAnsi"/>
        </w:rPr>
        <w:t>We accept all the Award Criteria as set out in Part 3 of the RFT.</w:t>
      </w:r>
      <w:r w:rsidRPr="007E6C57">
        <w:rPr>
          <w:rFonts w:asciiTheme="minorHAnsi" w:hAnsiTheme="minorHAnsi" w:cstheme="minorHAnsi"/>
        </w:rPr>
        <w:cr/>
      </w:r>
    </w:p>
    <w:p w14:paraId="7A1BE469" w14:textId="76858725" w:rsidR="00907C7C" w:rsidRPr="007E6C57" w:rsidRDefault="00907C7C" w:rsidP="00EF34D9">
      <w:pPr>
        <w:pStyle w:val="ListParagraph"/>
        <w:numPr>
          <w:ilvl w:val="0"/>
          <w:numId w:val="1"/>
        </w:numPr>
        <w:spacing w:after="0"/>
        <w:rPr>
          <w:rFonts w:asciiTheme="minorHAnsi" w:hAnsiTheme="minorHAnsi" w:cstheme="minorHAnsi"/>
        </w:rPr>
      </w:pPr>
      <w:r w:rsidRPr="007E6C57">
        <w:rPr>
          <w:rFonts w:asciiTheme="minorHAnsi" w:hAnsiTheme="minorHAnsi" w:cstheme="minorHAnsi"/>
        </w:rPr>
        <w:t>We agree to provide the Contrac</w:t>
      </w:r>
      <w:r w:rsidR="00015E32" w:rsidRPr="007E6C57">
        <w:rPr>
          <w:rFonts w:asciiTheme="minorHAnsi" w:hAnsiTheme="minorHAnsi" w:cstheme="minorHAnsi"/>
        </w:rPr>
        <w:t xml:space="preserve">ting Authority with the </w:t>
      </w:r>
      <w:r w:rsidR="00D61488">
        <w:rPr>
          <w:rFonts w:asciiTheme="minorHAnsi" w:hAnsiTheme="minorHAnsi" w:cstheme="minorHAnsi"/>
        </w:rPr>
        <w:t xml:space="preserve">Services </w:t>
      </w:r>
      <w:r w:rsidRPr="007E6C57">
        <w:rPr>
          <w:rFonts w:asciiTheme="minorHAnsi" w:hAnsiTheme="minorHAnsi" w:cstheme="minorHAnsi"/>
        </w:rPr>
        <w:t>in accordance with the RFT and our Tender.</w:t>
      </w:r>
      <w:r w:rsidRPr="007E6C57">
        <w:rPr>
          <w:rFonts w:asciiTheme="minorHAnsi" w:hAnsiTheme="minorHAnsi" w:cstheme="minorHAnsi"/>
        </w:rPr>
        <w:cr/>
      </w:r>
    </w:p>
    <w:p w14:paraId="1B169A51" w14:textId="77777777" w:rsidR="00907C7C" w:rsidRPr="007E6C57" w:rsidRDefault="00907C7C" w:rsidP="00530B5B">
      <w:pPr>
        <w:pStyle w:val="ListParagraph"/>
        <w:numPr>
          <w:ilvl w:val="0"/>
          <w:numId w:val="1"/>
        </w:numPr>
        <w:spacing w:after="0"/>
        <w:jc w:val="both"/>
        <w:rPr>
          <w:rFonts w:asciiTheme="minorHAnsi" w:hAnsiTheme="minorHAnsi" w:cstheme="minorHAnsi"/>
        </w:rPr>
      </w:pPr>
      <w:r w:rsidRPr="007E6C57">
        <w:rPr>
          <w:rFonts w:asciiTheme="minorHAnsi" w:hAnsiTheme="minorHAnsi" w:cstheme="minorHAnsi"/>
        </w:rPr>
        <w:t>We confirm that we have complied with all requirements as set out at Part 2 of the RFT.</w:t>
      </w:r>
      <w:r w:rsidRPr="007E6C57">
        <w:rPr>
          <w:rFonts w:asciiTheme="minorHAnsi" w:hAnsiTheme="minorHAnsi" w:cstheme="minorHAnsi"/>
        </w:rPr>
        <w:cr/>
      </w:r>
    </w:p>
    <w:p w14:paraId="514788F7" w14:textId="77777777" w:rsidR="009D312D" w:rsidRDefault="00907C7C" w:rsidP="00530B5B">
      <w:pPr>
        <w:pStyle w:val="ListParagraph"/>
        <w:numPr>
          <w:ilvl w:val="0"/>
          <w:numId w:val="1"/>
        </w:numPr>
        <w:spacing w:after="0"/>
        <w:rPr>
          <w:rFonts w:asciiTheme="minorHAnsi" w:hAnsiTheme="minorHAnsi" w:cstheme="minorHAnsi"/>
        </w:rPr>
      </w:pPr>
      <w:r w:rsidRPr="007E6C57">
        <w:rPr>
          <w:rFonts w:asciiTheme="minorHAnsi" w:hAnsiTheme="minorHAnsi" w:cstheme="minorHAnsi"/>
        </w:rPr>
        <w:t xml:space="preserve">We confirm that all prices quoted in our Tender will remain valid for the </w:t>
      </w:r>
      <w:proofErr w:type="gramStart"/>
      <w:r w:rsidRPr="007E6C57">
        <w:rPr>
          <w:rFonts w:asciiTheme="minorHAnsi" w:hAnsiTheme="minorHAnsi" w:cstheme="minorHAnsi"/>
        </w:rPr>
        <w:t>period of time</w:t>
      </w:r>
      <w:proofErr w:type="gramEnd"/>
      <w:r w:rsidRPr="007E6C57">
        <w:rPr>
          <w:rFonts w:asciiTheme="minorHAnsi" w:hAnsiTheme="minorHAnsi" w:cstheme="minorHAnsi"/>
        </w:rPr>
        <w:t xml:space="preserve"> commencing from the closing date for the receipt of Tenders as specified at </w:t>
      </w:r>
      <w:r w:rsidR="00015E32" w:rsidRPr="007E6C57">
        <w:rPr>
          <w:rFonts w:asciiTheme="minorHAnsi" w:hAnsiTheme="minorHAnsi" w:cstheme="minorHAnsi"/>
        </w:rPr>
        <w:t>paragraph 2.10.2</w:t>
      </w:r>
      <w:r w:rsidR="00530B5B" w:rsidRPr="007E6C57">
        <w:rPr>
          <w:rFonts w:asciiTheme="minorHAnsi" w:hAnsiTheme="minorHAnsi" w:cstheme="minorHAnsi"/>
        </w:rPr>
        <w:t xml:space="preserve"> </w:t>
      </w:r>
      <w:r w:rsidR="00015E32" w:rsidRPr="007E6C57">
        <w:rPr>
          <w:rFonts w:asciiTheme="minorHAnsi" w:hAnsiTheme="minorHAnsi" w:cstheme="minorHAnsi"/>
        </w:rPr>
        <w:t>of the RFT.</w:t>
      </w:r>
      <w:r w:rsidR="008E5D91">
        <w:rPr>
          <w:rFonts w:asciiTheme="minorHAnsi" w:hAnsiTheme="minorHAnsi" w:cstheme="minorHAnsi"/>
        </w:rPr>
        <w:t xml:space="preserve">  </w:t>
      </w:r>
    </w:p>
    <w:p w14:paraId="587C2EE0" w14:textId="77777777" w:rsidR="008E5D91" w:rsidRDefault="008E5D91" w:rsidP="008E5D91">
      <w:pPr>
        <w:spacing w:after="0"/>
        <w:rPr>
          <w:rFonts w:asciiTheme="minorHAnsi" w:hAnsiTheme="minorHAnsi" w:cstheme="minorHAnsi"/>
        </w:rPr>
      </w:pPr>
    </w:p>
    <w:p w14:paraId="7D199B35" w14:textId="77777777" w:rsidR="00613C31" w:rsidRPr="007E6C57" w:rsidRDefault="00803D76" w:rsidP="00530B5B">
      <w:pPr>
        <w:pStyle w:val="ListParagraph"/>
        <w:numPr>
          <w:ilvl w:val="0"/>
          <w:numId w:val="1"/>
        </w:numPr>
        <w:spacing w:after="0"/>
        <w:jc w:val="both"/>
        <w:rPr>
          <w:rFonts w:asciiTheme="minorHAnsi" w:hAnsiTheme="minorHAnsi" w:cstheme="minorHAnsi"/>
        </w:rPr>
      </w:pPr>
      <w:r w:rsidRPr="007E6C57">
        <w:rPr>
          <w:rFonts w:asciiTheme="minorHAnsi" w:hAnsiTheme="minorHAnsi" w:cstheme="minorHAnsi"/>
        </w:rPr>
        <w:t>We acknowledge that the RFT does not constitute an offer to enter into a contract</w:t>
      </w:r>
      <w:r w:rsidR="00170E8A" w:rsidRPr="007E6C57">
        <w:rPr>
          <w:rFonts w:asciiTheme="minorHAnsi" w:hAnsiTheme="minorHAnsi" w:cstheme="minorHAnsi"/>
        </w:rPr>
        <w:t xml:space="preserve"> </w:t>
      </w:r>
      <w:r w:rsidRPr="007E6C57">
        <w:rPr>
          <w:rFonts w:asciiTheme="minorHAnsi" w:hAnsiTheme="minorHAnsi" w:cstheme="minorHAnsi"/>
        </w:rPr>
        <w:t xml:space="preserve">and neither this document nor any of the information set out therein should be regarded as a commitment or representation on the part of the </w:t>
      </w:r>
      <w:r w:rsidR="00613C31" w:rsidRPr="007E6C57">
        <w:rPr>
          <w:rFonts w:asciiTheme="minorHAnsi" w:hAnsiTheme="minorHAnsi" w:cstheme="minorHAnsi"/>
        </w:rPr>
        <w:t>Contracting Authority</w:t>
      </w:r>
      <w:r w:rsidRPr="007E6C57">
        <w:rPr>
          <w:rFonts w:asciiTheme="minorHAnsi" w:hAnsiTheme="minorHAnsi" w:cstheme="minorHAnsi"/>
        </w:rPr>
        <w:t xml:space="preserve"> or any other person to </w:t>
      </w:r>
      <w:proofErr w:type="gramStart"/>
      <w:r w:rsidRPr="007E6C57">
        <w:rPr>
          <w:rFonts w:asciiTheme="minorHAnsi" w:hAnsiTheme="minorHAnsi" w:cstheme="minorHAnsi"/>
        </w:rPr>
        <w:t>enter into</w:t>
      </w:r>
      <w:proofErr w:type="gramEnd"/>
      <w:r w:rsidRPr="007E6C57">
        <w:rPr>
          <w:rFonts w:asciiTheme="minorHAnsi" w:hAnsiTheme="minorHAnsi" w:cstheme="minorHAnsi"/>
        </w:rPr>
        <w:t xml:space="preserve"> a contractual arrangement. No commitment of any kind, contractual or otherwise, shall exist unless and until a formal written contract has been executed by or on behalf of the </w:t>
      </w:r>
      <w:r w:rsidR="00613C31" w:rsidRPr="007E6C57">
        <w:rPr>
          <w:rFonts w:asciiTheme="minorHAnsi" w:hAnsiTheme="minorHAnsi" w:cstheme="minorHAnsi"/>
        </w:rPr>
        <w:t>Contracting Authority</w:t>
      </w:r>
      <w:r w:rsidRPr="007E6C57">
        <w:rPr>
          <w:rFonts w:asciiTheme="minorHAnsi" w:hAnsiTheme="minorHAnsi" w:cstheme="minorHAnsi"/>
        </w:rPr>
        <w:t xml:space="preserve">. The </w:t>
      </w:r>
      <w:r w:rsidR="00613C31" w:rsidRPr="007E6C57">
        <w:rPr>
          <w:rFonts w:asciiTheme="minorHAnsi" w:hAnsiTheme="minorHAnsi" w:cstheme="minorHAnsi"/>
        </w:rPr>
        <w:t>Contracting Authority</w:t>
      </w:r>
      <w:r w:rsidRPr="007E6C57">
        <w:rPr>
          <w:rFonts w:asciiTheme="minorHAnsi" w:hAnsiTheme="minorHAnsi" w:cstheme="minorHAnsi"/>
        </w:rPr>
        <w:t xml:space="preserve"> may, at its absolute discretion, cancel this procurement competition at any time prior to a formal written contract being executed by and on behalf of the </w:t>
      </w:r>
      <w:r w:rsidR="00613C31" w:rsidRPr="007E6C57">
        <w:rPr>
          <w:rFonts w:asciiTheme="minorHAnsi" w:hAnsiTheme="minorHAnsi" w:cstheme="minorHAnsi"/>
        </w:rPr>
        <w:t>Contracting Authority</w:t>
      </w:r>
      <w:r w:rsidRPr="007E6C57">
        <w:rPr>
          <w:rFonts w:asciiTheme="minorHAnsi" w:hAnsiTheme="minorHAnsi" w:cstheme="minorHAnsi"/>
        </w:rPr>
        <w:t>.</w:t>
      </w:r>
      <w:r w:rsidRPr="007E6C57">
        <w:rPr>
          <w:rFonts w:asciiTheme="minorHAnsi" w:hAnsiTheme="minorHAnsi" w:cstheme="minorHAnsi"/>
        </w:rPr>
        <w:cr/>
      </w:r>
    </w:p>
    <w:p w14:paraId="5A64404E" w14:textId="4E0B2BCD" w:rsidR="00803D76" w:rsidRPr="007E6C57" w:rsidRDefault="00803D76" w:rsidP="005E2649">
      <w:pPr>
        <w:pStyle w:val="ListParagraph"/>
        <w:numPr>
          <w:ilvl w:val="0"/>
          <w:numId w:val="3"/>
        </w:numPr>
        <w:spacing w:after="0"/>
        <w:jc w:val="both"/>
        <w:rPr>
          <w:rFonts w:asciiTheme="minorHAnsi" w:hAnsiTheme="minorHAnsi" w:cstheme="minorHAnsi"/>
        </w:rPr>
      </w:pPr>
      <w:r w:rsidRPr="007E6C57">
        <w:rPr>
          <w:rFonts w:asciiTheme="minorHAnsi" w:hAnsiTheme="minorHAnsi" w:cstheme="minorHAnsi"/>
        </w:rPr>
        <w:lastRenderedPageBreak/>
        <w:t>We shall, if awarded any contract under the RFT, have in place on the Effective Date of the Contract all insurances (if any) as required by paragraph 2.2</w:t>
      </w:r>
      <w:r w:rsidR="007E693C" w:rsidRPr="007E6C57">
        <w:rPr>
          <w:rFonts w:asciiTheme="minorHAnsi" w:hAnsiTheme="minorHAnsi" w:cstheme="minorHAnsi"/>
        </w:rPr>
        <w:t>0</w:t>
      </w:r>
      <w:r w:rsidRPr="007E6C57">
        <w:rPr>
          <w:rFonts w:asciiTheme="minorHAnsi" w:hAnsiTheme="minorHAnsi" w:cstheme="minorHAnsi"/>
        </w:rPr>
        <w:t>.1 of the RFT.</w:t>
      </w:r>
      <w:r w:rsidRPr="007E6C57">
        <w:rPr>
          <w:rFonts w:asciiTheme="minorHAnsi" w:hAnsiTheme="minorHAnsi" w:cstheme="minorHAnsi"/>
        </w:rPr>
        <w:cr/>
      </w:r>
    </w:p>
    <w:p w14:paraId="5303DA82" w14:textId="77777777" w:rsidR="00025397" w:rsidRPr="007E6C57" w:rsidRDefault="00025397" w:rsidP="005E2649">
      <w:pPr>
        <w:numPr>
          <w:ilvl w:val="0"/>
          <w:numId w:val="3"/>
        </w:numPr>
        <w:spacing w:after="0"/>
        <w:jc w:val="both"/>
        <w:rPr>
          <w:rFonts w:asciiTheme="minorHAnsi" w:hAnsiTheme="minorHAnsi" w:cstheme="minorHAnsi"/>
          <w:lang w:val="en-GB"/>
        </w:rPr>
      </w:pPr>
      <w:r w:rsidRPr="007E6C57">
        <w:rPr>
          <w:rFonts w:asciiTheme="minorHAnsi" w:hAnsiTheme="minorHAnsi" w:cstheme="minorHAnsi"/>
          <w:lang w:val="en-GB"/>
        </w:rPr>
        <w:t>We hereby offer to execute and carry out the whole of the Contract, in conformity with the above information, for the sum of: …………………………Euro and ……………………</w:t>
      </w:r>
      <w:proofErr w:type="gramStart"/>
      <w:r w:rsidRPr="007E6C57">
        <w:rPr>
          <w:rFonts w:asciiTheme="minorHAnsi" w:hAnsiTheme="minorHAnsi" w:cstheme="minorHAnsi"/>
          <w:lang w:val="en-GB"/>
        </w:rPr>
        <w:t>…..</w:t>
      </w:r>
      <w:proofErr w:type="gramEnd"/>
      <w:r w:rsidRPr="007E6C57">
        <w:rPr>
          <w:rFonts w:asciiTheme="minorHAnsi" w:hAnsiTheme="minorHAnsi" w:cstheme="minorHAnsi"/>
          <w:lang w:val="en-GB"/>
        </w:rPr>
        <w:t>Cent, excluding VAT, (€………………………………ex VAT) as set out in the Pricing Document attached hereto, which includes everything for the proper and full completion of the said Contract.</w:t>
      </w:r>
    </w:p>
    <w:p w14:paraId="55E295D3" w14:textId="77777777" w:rsidR="00025397" w:rsidRPr="007E6C57" w:rsidRDefault="00025397" w:rsidP="00530B5B">
      <w:pPr>
        <w:spacing w:after="0"/>
        <w:ind w:right="423" w:firstLine="360"/>
        <w:jc w:val="both"/>
        <w:rPr>
          <w:rFonts w:asciiTheme="minorHAnsi" w:hAnsiTheme="minorHAnsi" w:cstheme="minorHAnsi"/>
        </w:rPr>
      </w:pPr>
    </w:p>
    <w:p w14:paraId="709AAF5E" w14:textId="77777777" w:rsidR="00025397" w:rsidRPr="007E6C57" w:rsidRDefault="00025397" w:rsidP="00530B5B">
      <w:pPr>
        <w:spacing w:after="0"/>
        <w:ind w:firstLine="360"/>
        <w:jc w:val="both"/>
        <w:rPr>
          <w:rFonts w:asciiTheme="minorHAnsi" w:hAnsiTheme="minorHAnsi" w:cstheme="minorHAnsi"/>
        </w:rPr>
      </w:pPr>
    </w:p>
    <w:p w14:paraId="7946A2AE" w14:textId="77777777" w:rsidR="00803D76" w:rsidRPr="007E6C57" w:rsidRDefault="00803D76" w:rsidP="00530B5B">
      <w:pPr>
        <w:spacing w:after="0"/>
        <w:ind w:firstLine="360"/>
        <w:jc w:val="both"/>
        <w:outlineLvl w:val="0"/>
        <w:rPr>
          <w:rFonts w:asciiTheme="minorHAnsi" w:hAnsiTheme="minorHAnsi" w:cstheme="minorHAnsi"/>
        </w:rPr>
      </w:pPr>
      <w:r w:rsidRPr="007E6C57">
        <w:rPr>
          <w:rFonts w:asciiTheme="minorHAnsi" w:hAnsiTheme="minorHAnsi" w:cstheme="minorHAnsi"/>
        </w:rPr>
        <w:t>SIGNED</w:t>
      </w:r>
    </w:p>
    <w:p w14:paraId="25DBDF07" w14:textId="10DFE588" w:rsidR="00803D76" w:rsidRPr="007E6C57" w:rsidRDefault="00803D76" w:rsidP="00530B5B">
      <w:pPr>
        <w:spacing w:after="0"/>
        <w:jc w:val="both"/>
        <w:rPr>
          <w:rFonts w:asciiTheme="minorHAnsi" w:hAnsiTheme="minorHAnsi" w:cstheme="minorHAnsi"/>
        </w:rPr>
      </w:pPr>
    </w:p>
    <w:p w14:paraId="787542F5" w14:textId="77777777" w:rsidR="002F1002" w:rsidRPr="007E6C57" w:rsidRDefault="002F1002" w:rsidP="00530B5B">
      <w:pPr>
        <w:spacing w:after="0"/>
        <w:jc w:val="both"/>
        <w:rPr>
          <w:rFonts w:asciiTheme="minorHAnsi" w:hAnsiTheme="minorHAnsi" w:cstheme="minorHAnsi"/>
        </w:rPr>
      </w:pPr>
    </w:p>
    <w:p w14:paraId="7F07E615" w14:textId="77777777" w:rsidR="007B014C" w:rsidRPr="007E6C57" w:rsidRDefault="007B014C" w:rsidP="00530B5B">
      <w:pPr>
        <w:spacing w:after="0"/>
        <w:jc w:val="both"/>
        <w:rPr>
          <w:rFonts w:asciiTheme="minorHAnsi" w:hAnsiTheme="minorHAnsi" w:cstheme="minorHAnsi"/>
        </w:rPr>
      </w:pPr>
    </w:p>
    <w:p w14:paraId="6D12ABF6" w14:textId="17F4AEBE" w:rsidR="00803D76" w:rsidRPr="007E6C57" w:rsidRDefault="00025397" w:rsidP="00530B5B">
      <w:pPr>
        <w:spacing w:after="0"/>
        <w:ind w:firstLine="360"/>
        <w:jc w:val="both"/>
        <w:rPr>
          <w:rFonts w:asciiTheme="minorHAnsi" w:hAnsiTheme="minorHAnsi" w:cstheme="minorHAnsi"/>
        </w:rPr>
      </w:pPr>
      <w:r w:rsidRPr="007E6C57">
        <w:rPr>
          <w:rFonts w:asciiTheme="minorHAnsi" w:hAnsiTheme="minorHAnsi" w:cstheme="minorHAnsi"/>
        </w:rPr>
        <w:t>________________</w:t>
      </w:r>
      <w:r w:rsidR="0019644F" w:rsidRPr="007E6C57">
        <w:rPr>
          <w:rFonts w:asciiTheme="minorHAnsi" w:hAnsiTheme="minorHAnsi" w:cstheme="minorHAnsi"/>
        </w:rPr>
        <w:t>___________</w:t>
      </w:r>
      <w:r w:rsidRPr="007E6C57">
        <w:rPr>
          <w:rFonts w:asciiTheme="minorHAnsi" w:hAnsiTheme="minorHAnsi" w:cstheme="minorHAnsi"/>
        </w:rPr>
        <w:t>_____</w:t>
      </w:r>
      <w:r w:rsidR="005B25E4" w:rsidRPr="007E6C57">
        <w:rPr>
          <w:rFonts w:asciiTheme="minorHAnsi" w:hAnsiTheme="minorHAnsi" w:cstheme="minorHAnsi"/>
        </w:rPr>
        <w:t>____</w:t>
      </w:r>
      <w:r w:rsidRPr="007E6C57">
        <w:rPr>
          <w:rFonts w:asciiTheme="minorHAnsi" w:hAnsiTheme="minorHAnsi" w:cstheme="minorHAnsi"/>
        </w:rPr>
        <w:t>___</w:t>
      </w:r>
    </w:p>
    <w:p w14:paraId="005BF1C9" w14:textId="77777777" w:rsidR="009111B8" w:rsidRPr="007E6C57" w:rsidRDefault="00803D76" w:rsidP="008E5D91">
      <w:pPr>
        <w:spacing w:after="0"/>
        <w:ind w:left="360"/>
        <w:rPr>
          <w:rFonts w:asciiTheme="minorHAnsi" w:hAnsiTheme="minorHAnsi" w:cstheme="minorHAnsi"/>
        </w:rPr>
      </w:pPr>
      <w:r w:rsidRPr="007E6C57">
        <w:rPr>
          <w:rFonts w:asciiTheme="minorHAnsi" w:hAnsiTheme="minorHAnsi" w:cstheme="minorHAnsi"/>
        </w:rPr>
        <w:t>(Authorised Signatory)</w:t>
      </w:r>
      <w:r w:rsidRPr="007E6C57">
        <w:rPr>
          <w:rFonts w:asciiTheme="minorHAnsi" w:hAnsiTheme="minorHAnsi" w:cstheme="minorHAnsi"/>
        </w:rPr>
        <w:cr/>
      </w:r>
    </w:p>
    <w:p w14:paraId="62575168" w14:textId="77777777" w:rsidR="007B014C" w:rsidRPr="007E6C57" w:rsidRDefault="007B014C" w:rsidP="00530B5B">
      <w:pPr>
        <w:spacing w:after="0"/>
        <w:ind w:left="360"/>
        <w:jc w:val="both"/>
        <w:rPr>
          <w:rFonts w:asciiTheme="minorHAnsi" w:hAnsiTheme="minorHAnsi" w:cstheme="minorHAnsi"/>
        </w:rPr>
      </w:pPr>
    </w:p>
    <w:p w14:paraId="4ADAF51F" w14:textId="77777777" w:rsidR="007B014C" w:rsidRPr="007E6C57" w:rsidRDefault="007B014C" w:rsidP="00530B5B">
      <w:pPr>
        <w:spacing w:after="0"/>
        <w:ind w:left="360"/>
        <w:jc w:val="both"/>
        <w:rPr>
          <w:rFonts w:asciiTheme="minorHAnsi" w:hAnsiTheme="minorHAnsi" w:cstheme="minorHAnsi"/>
        </w:rPr>
      </w:pPr>
    </w:p>
    <w:p w14:paraId="4CFA9588" w14:textId="77777777" w:rsidR="009F5700" w:rsidRPr="007E6C57" w:rsidRDefault="009111B8" w:rsidP="00530B5B">
      <w:pPr>
        <w:ind w:left="360"/>
        <w:jc w:val="both"/>
        <w:rPr>
          <w:rFonts w:asciiTheme="minorHAnsi" w:hAnsiTheme="minorHAnsi" w:cstheme="minorHAnsi"/>
        </w:rPr>
      </w:pPr>
      <w:r w:rsidRPr="007E6C57">
        <w:rPr>
          <w:rFonts w:asciiTheme="minorHAnsi" w:hAnsiTheme="minorHAnsi" w:cstheme="minorHAnsi"/>
        </w:rPr>
        <w:t>Company:</w:t>
      </w:r>
      <w:r w:rsidRPr="007E6C57">
        <w:rPr>
          <w:rFonts w:asciiTheme="minorHAnsi" w:hAnsiTheme="minorHAnsi" w:cstheme="minorHAnsi"/>
        </w:rPr>
        <w:tab/>
        <w:t>________</w:t>
      </w:r>
      <w:r w:rsidR="00230BB4" w:rsidRPr="007E6C57">
        <w:rPr>
          <w:rFonts w:asciiTheme="minorHAnsi" w:hAnsiTheme="minorHAnsi" w:cstheme="minorHAnsi"/>
        </w:rPr>
        <w:t>________</w:t>
      </w:r>
      <w:r w:rsidRPr="007E6C57">
        <w:rPr>
          <w:rFonts w:asciiTheme="minorHAnsi" w:hAnsiTheme="minorHAnsi" w:cstheme="minorHAnsi"/>
        </w:rPr>
        <w:t>__________</w:t>
      </w:r>
    </w:p>
    <w:p w14:paraId="44475221" w14:textId="77777777" w:rsidR="00230BB4" w:rsidRPr="007E6C57" w:rsidRDefault="00230BB4" w:rsidP="00530B5B">
      <w:pPr>
        <w:ind w:left="360"/>
        <w:jc w:val="both"/>
        <w:rPr>
          <w:rFonts w:asciiTheme="minorHAnsi" w:hAnsiTheme="minorHAnsi" w:cstheme="minorHAnsi"/>
        </w:rPr>
      </w:pPr>
    </w:p>
    <w:p w14:paraId="7F26A004" w14:textId="59E476D6" w:rsidR="00530B5B" w:rsidRPr="007E6C57" w:rsidRDefault="00803D76" w:rsidP="008E5D91">
      <w:pPr>
        <w:ind w:left="360"/>
        <w:rPr>
          <w:rFonts w:asciiTheme="minorHAnsi" w:hAnsiTheme="minorHAnsi" w:cstheme="minorHAnsi"/>
        </w:rPr>
      </w:pPr>
      <w:r w:rsidRPr="007E6C57">
        <w:rPr>
          <w:rFonts w:asciiTheme="minorHAnsi" w:hAnsiTheme="minorHAnsi" w:cstheme="minorHAnsi"/>
        </w:rPr>
        <w:t xml:space="preserve">Print </w:t>
      </w:r>
      <w:proofErr w:type="gramStart"/>
      <w:r w:rsidR="008E5D91">
        <w:rPr>
          <w:rFonts w:asciiTheme="minorHAnsi" w:hAnsiTheme="minorHAnsi" w:cstheme="minorHAnsi"/>
        </w:rPr>
        <w:t>N</w:t>
      </w:r>
      <w:r w:rsidRPr="007E6C57">
        <w:rPr>
          <w:rFonts w:asciiTheme="minorHAnsi" w:hAnsiTheme="minorHAnsi" w:cstheme="minorHAnsi"/>
        </w:rPr>
        <w:t>ame</w:t>
      </w:r>
      <w:r w:rsidR="00025397" w:rsidRPr="007E6C57">
        <w:rPr>
          <w:rFonts w:asciiTheme="minorHAnsi" w:hAnsiTheme="minorHAnsi" w:cstheme="minorHAnsi"/>
        </w:rPr>
        <w:t>:</w:t>
      </w:r>
      <w:r w:rsidR="00230BB4" w:rsidRPr="007E6C57">
        <w:rPr>
          <w:rFonts w:asciiTheme="minorHAnsi" w:hAnsiTheme="minorHAnsi" w:cstheme="minorHAnsi"/>
        </w:rPr>
        <w:t>_</w:t>
      </w:r>
      <w:proofErr w:type="gramEnd"/>
      <w:r w:rsidR="00230BB4" w:rsidRPr="007E6C57">
        <w:rPr>
          <w:rFonts w:asciiTheme="minorHAnsi" w:hAnsiTheme="minorHAnsi" w:cstheme="minorHAnsi"/>
        </w:rPr>
        <w:t>______</w:t>
      </w:r>
      <w:r w:rsidR="00025397" w:rsidRPr="007E6C57">
        <w:rPr>
          <w:rFonts w:asciiTheme="minorHAnsi" w:hAnsiTheme="minorHAnsi" w:cstheme="minorHAnsi"/>
        </w:rPr>
        <w:t>__________________</w:t>
      </w:r>
      <w:r w:rsidRPr="007E6C57">
        <w:rPr>
          <w:rFonts w:asciiTheme="minorHAnsi" w:hAnsiTheme="minorHAnsi" w:cstheme="minorHAnsi"/>
        </w:rPr>
        <w:cr/>
      </w:r>
    </w:p>
    <w:p w14:paraId="07D5A61A" w14:textId="39EB4FA3" w:rsidR="00530B5B" w:rsidRPr="007E6C57" w:rsidRDefault="00803D76" w:rsidP="00530B5B">
      <w:pPr>
        <w:ind w:left="360"/>
        <w:jc w:val="both"/>
        <w:rPr>
          <w:rFonts w:asciiTheme="minorHAnsi" w:hAnsiTheme="minorHAnsi" w:cstheme="minorHAnsi"/>
        </w:rPr>
      </w:pPr>
      <w:proofErr w:type="gramStart"/>
      <w:r w:rsidRPr="007E6C57">
        <w:rPr>
          <w:rFonts w:asciiTheme="minorHAnsi" w:hAnsiTheme="minorHAnsi" w:cstheme="minorHAnsi"/>
        </w:rPr>
        <w:t>Address</w:t>
      </w:r>
      <w:r w:rsidR="00025397" w:rsidRPr="007E6C57">
        <w:rPr>
          <w:rFonts w:asciiTheme="minorHAnsi" w:hAnsiTheme="minorHAnsi" w:cstheme="minorHAnsi"/>
        </w:rPr>
        <w:t>:_</w:t>
      </w:r>
      <w:proofErr w:type="gramEnd"/>
      <w:r w:rsidR="00025397" w:rsidRPr="007E6C57">
        <w:rPr>
          <w:rFonts w:asciiTheme="minorHAnsi" w:hAnsiTheme="minorHAnsi" w:cstheme="minorHAnsi"/>
        </w:rPr>
        <w:t>____</w:t>
      </w:r>
      <w:r w:rsidR="00230BB4" w:rsidRPr="007E6C57">
        <w:rPr>
          <w:rFonts w:asciiTheme="minorHAnsi" w:hAnsiTheme="minorHAnsi" w:cstheme="minorHAnsi"/>
        </w:rPr>
        <w:t>_________________________</w:t>
      </w:r>
      <w:r w:rsidR="00025397" w:rsidRPr="007E6C57">
        <w:rPr>
          <w:rFonts w:asciiTheme="minorHAnsi" w:hAnsiTheme="minorHAnsi" w:cstheme="minorHAnsi"/>
        </w:rPr>
        <w:t>_________________________________________</w:t>
      </w:r>
      <w:r w:rsidRPr="007E6C57">
        <w:rPr>
          <w:rFonts w:asciiTheme="minorHAnsi" w:hAnsiTheme="minorHAnsi" w:cstheme="minorHAnsi"/>
        </w:rPr>
        <w:cr/>
      </w:r>
    </w:p>
    <w:p w14:paraId="2A51F59C" w14:textId="77777777" w:rsidR="0064019D" w:rsidRPr="007E6C57" w:rsidRDefault="00803D76" w:rsidP="00530B5B">
      <w:pPr>
        <w:ind w:left="360"/>
        <w:jc w:val="both"/>
        <w:rPr>
          <w:rFonts w:asciiTheme="minorHAnsi" w:hAnsiTheme="minorHAnsi" w:cstheme="minorHAnsi"/>
        </w:rPr>
        <w:sectPr w:rsidR="0064019D" w:rsidRPr="007E6C57" w:rsidSect="00AA061D">
          <w:footerReference w:type="default" r:id="rId20"/>
          <w:pgSz w:w="11906" w:h="16838"/>
          <w:pgMar w:top="1440" w:right="1440" w:bottom="1440" w:left="1440" w:header="708" w:footer="708" w:gutter="0"/>
          <w:cols w:space="708"/>
          <w:docGrid w:linePitch="360"/>
        </w:sectPr>
      </w:pPr>
      <w:r w:rsidRPr="007E6C57">
        <w:rPr>
          <w:rFonts w:asciiTheme="minorHAnsi" w:hAnsiTheme="minorHAnsi" w:cstheme="minorHAnsi"/>
        </w:rPr>
        <w:t>Date</w:t>
      </w:r>
      <w:r w:rsidR="00025397" w:rsidRPr="007E6C57">
        <w:rPr>
          <w:rFonts w:asciiTheme="minorHAnsi" w:hAnsiTheme="minorHAnsi" w:cstheme="minorHAnsi"/>
        </w:rPr>
        <w:t>:</w:t>
      </w:r>
      <w:r w:rsidR="00025397" w:rsidRPr="007E6C57">
        <w:rPr>
          <w:rFonts w:asciiTheme="minorHAnsi" w:hAnsiTheme="minorHAnsi" w:cstheme="minorHAnsi"/>
        </w:rPr>
        <w:tab/>
        <w:t>______</w:t>
      </w:r>
      <w:r w:rsidR="00230BB4" w:rsidRPr="007E6C57">
        <w:rPr>
          <w:rFonts w:asciiTheme="minorHAnsi" w:hAnsiTheme="minorHAnsi" w:cstheme="minorHAnsi"/>
        </w:rPr>
        <w:t>________</w:t>
      </w:r>
      <w:r w:rsidR="00025397" w:rsidRPr="007E6C57">
        <w:rPr>
          <w:rFonts w:asciiTheme="minorHAnsi" w:hAnsiTheme="minorHAnsi" w:cstheme="minorHAnsi"/>
        </w:rPr>
        <w:t>____________</w:t>
      </w:r>
      <w:r w:rsidRPr="007E6C57">
        <w:rPr>
          <w:rFonts w:asciiTheme="minorHAnsi" w:hAnsiTheme="minorHAnsi" w:cstheme="minorHAnsi"/>
        </w:rPr>
        <w:cr/>
      </w:r>
      <w:r w:rsidRPr="007E6C57">
        <w:rPr>
          <w:rFonts w:asciiTheme="minorHAnsi" w:hAnsiTheme="minorHAnsi" w:cstheme="minorHAnsi"/>
        </w:rPr>
        <w:cr/>
      </w:r>
    </w:p>
    <w:tbl>
      <w:tblPr>
        <w:tblW w:w="0" w:type="auto"/>
        <w:tblBorders>
          <w:bottom w:val="single" w:sz="12" w:space="0" w:color="C0504D" w:themeColor="accent2"/>
        </w:tblBorders>
        <w:tblLook w:val="04A0" w:firstRow="1" w:lastRow="0" w:firstColumn="1" w:lastColumn="0" w:noHBand="0" w:noVBand="1"/>
      </w:tblPr>
      <w:tblGrid>
        <w:gridCol w:w="9026"/>
      </w:tblGrid>
      <w:tr w:rsidR="006B0470" w:rsidRPr="007E6C57" w14:paraId="5B9C2ABD" w14:textId="77777777" w:rsidTr="00230BB4">
        <w:tc>
          <w:tcPr>
            <w:tcW w:w="9576" w:type="dxa"/>
          </w:tcPr>
          <w:p w14:paraId="2548240F" w14:textId="77777777" w:rsidR="006B0470" w:rsidRPr="007E6C57" w:rsidRDefault="006B0470" w:rsidP="00792ED5">
            <w:pPr>
              <w:spacing w:after="0"/>
              <w:rPr>
                <w:rFonts w:asciiTheme="minorHAnsi" w:hAnsiTheme="minorHAnsi" w:cstheme="minorHAnsi"/>
                <w:b/>
              </w:rPr>
            </w:pPr>
            <w:r w:rsidRPr="007E6C57">
              <w:rPr>
                <w:rFonts w:asciiTheme="minorHAnsi" w:hAnsiTheme="minorHAnsi" w:cstheme="minorHAnsi"/>
                <w:b/>
              </w:rPr>
              <w:lastRenderedPageBreak/>
              <w:t>Appendix 4: Tenderers’ Aide-Memoire</w:t>
            </w:r>
          </w:p>
        </w:tc>
      </w:tr>
    </w:tbl>
    <w:p w14:paraId="112085F4" w14:textId="77777777" w:rsidR="00613C31" w:rsidRPr="007E6C57" w:rsidRDefault="00613C31" w:rsidP="00803D76">
      <w:pPr>
        <w:spacing w:after="0"/>
        <w:rPr>
          <w:rFonts w:asciiTheme="minorHAnsi" w:hAnsiTheme="minorHAnsi" w:cstheme="minorHAnsi"/>
        </w:rPr>
      </w:pPr>
    </w:p>
    <w:p w14:paraId="27BFADB2" w14:textId="77777777" w:rsidR="00613C31" w:rsidRPr="007E6C57" w:rsidRDefault="00803D76" w:rsidP="008E5D91">
      <w:pPr>
        <w:pStyle w:val="ListParagraph"/>
        <w:numPr>
          <w:ilvl w:val="0"/>
          <w:numId w:val="2"/>
        </w:numPr>
        <w:spacing w:after="0"/>
        <w:rPr>
          <w:rFonts w:asciiTheme="minorHAnsi" w:hAnsiTheme="minorHAnsi" w:cstheme="minorHAnsi"/>
        </w:rPr>
      </w:pPr>
      <w:r w:rsidRPr="007E6C57">
        <w:rPr>
          <w:rFonts w:asciiTheme="minorHAnsi" w:hAnsiTheme="minorHAnsi" w:cstheme="minorHAnsi"/>
        </w:rPr>
        <w:t>Have you addressed all the requirements in Part 2?</w:t>
      </w:r>
      <w:r w:rsidRPr="007E6C57">
        <w:rPr>
          <w:rFonts w:asciiTheme="minorHAnsi" w:hAnsiTheme="minorHAnsi" w:cstheme="minorHAnsi"/>
        </w:rPr>
        <w:cr/>
      </w:r>
    </w:p>
    <w:p w14:paraId="7F774726" w14:textId="77777777" w:rsidR="00613C31" w:rsidRPr="007E6C57" w:rsidRDefault="00803D76" w:rsidP="008E5D91">
      <w:pPr>
        <w:pStyle w:val="ListParagraph"/>
        <w:numPr>
          <w:ilvl w:val="0"/>
          <w:numId w:val="2"/>
        </w:numPr>
        <w:spacing w:after="0"/>
        <w:rPr>
          <w:rFonts w:asciiTheme="minorHAnsi" w:hAnsiTheme="minorHAnsi" w:cstheme="minorHAnsi"/>
        </w:rPr>
      </w:pPr>
      <w:r w:rsidRPr="007E6C57">
        <w:rPr>
          <w:rFonts w:asciiTheme="minorHAnsi" w:hAnsiTheme="minorHAnsi" w:cstheme="minorHAnsi"/>
        </w:rPr>
        <w:t>Have you signed and completed all the relevant pages where so required?</w:t>
      </w:r>
      <w:r w:rsidRPr="007E6C57">
        <w:rPr>
          <w:rFonts w:asciiTheme="minorHAnsi" w:hAnsiTheme="minorHAnsi" w:cstheme="minorHAnsi"/>
        </w:rPr>
        <w:cr/>
      </w:r>
    </w:p>
    <w:p w14:paraId="1DF17392" w14:textId="23E9771C" w:rsidR="00613C31" w:rsidRPr="007E6C57" w:rsidRDefault="00792CAD" w:rsidP="008E5D91">
      <w:pPr>
        <w:pStyle w:val="ListParagraph"/>
        <w:numPr>
          <w:ilvl w:val="0"/>
          <w:numId w:val="2"/>
        </w:numPr>
        <w:spacing w:after="0"/>
        <w:rPr>
          <w:rFonts w:asciiTheme="minorHAnsi" w:hAnsiTheme="minorHAnsi" w:cstheme="minorHAnsi"/>
        </w:rPr>
      </w:pPr>
      <w:r>
        <w:rPr>
          <w:rFonts w:asciiTheme="minorHAnsi" w:hAnsiTheme="minorHAnsi" w:cstheme="minorHAnsi"/>
        </w:rPr>
        <w:t>H</w:t>
      </w:r>
      <w:r w:rsidR="00803D76" w:rsidRPr="007E6C57">
        <w:rPr>
          <w:rFonts w:asciiTheme="minorHAnsi" w:hAnsiTheme="minorHAnsi" w:cstheme="minorHAnsi"/>
        </w:rPr>
        <w:t>ave you completed the Pricing Schedule at Appendix 2?</w:t>
      </w:r>
      <w:r w:rsidR="00803D76" w:rsidRPr="007E6C57">
        <w:rPr>
          <w:rFonts w:asciiTheme="minorHAnsi" w:hAnsiTheme="minorHAnsi" w:cstheme="minorHAnsi"/>
        </w:rPr>
        <w:cr/>
      </w:r>
    </w:p>
    <w:p w14:paraId="2992EF18" w14:textId="4E9D4571" w:rsidR="00613C31" w:rsidRPr="007E6C57" w:rsidRDefault="00803D76" w:rsidP="008E5D91">
      <w:pPr>
        <w:pStyle w:val="ListParagraph"/>
        <w:numPr>
          <w:ilvl w:val="0"/>
          <w:numId w:val="2"/>
        </w:numPr>
        <w:spacing w:after="0"/>
        <w:rPr>
          <w:rFonts w:asciiTheme="minorHAnsi" w:hAnsiTheme="minorHAnsi" w:cstheme="minorHAnsi"/>
        </w:rPr>
      </w:pPr>
      <w:r w:rsidRPr="007E6C57">
        <w:rPr>
          <w:rFonts w:asciiTheme="minorHAnsi" w:hAnsiTheme="minorHAnsi" w:cstheme="minorHAnsi"/>
        </w:rPr>
        <w:t>Have you returned all the documentation required</w:t>
      </w:r>
      <w:r w:rsidR="00881625">
        <w:rPr>
          <w:rFonts w:asciiTheme="minorHAnsi" w:hAnsiTheme="minorHAnsi" w:cstheme="minorHAnsi"/>
        </w:rPr>
        <w:t xml:space="preserve"> including Appendix 5</w:t>
      </w:r>
      <w:r w:rsidRPr="007E6C57">
        <w:rPr>
          <w:rFonts w:asciiTheme="minorHAnsi" w:hAnsiTheme="minorHAnsi" w:cstheme="minorHAnsi"/>
        </w:rPr>
        <w:t>?</w:t>
      </w:r>
      <w:r w:rsidRPr="007E6C57">
        <w:rPr>
          <w:rFonts w:asciiTheme="minorHAnsi" w:hAnsiTheme="minorHAnsi" w:cstheme="minorHAnsi"/>
        </w:rPr>
        <w:cr/>
      </w:r>
    </w:p>
    <w:p w14:paraId="04EB2CFC" w14:textId="77777777" w:rsidR="0064019D" w:rsidRPr="007E6C57" w:rsidRDefault="00803D76" w:rsidP="008E5D91">
      <w:pPr>
        <w:pStyle w:val="ListParagraph"/>
        <w:numPr>
          <w:ilvl w:val="0"/>
          <w:numId w:val="2"/>
        </w:numPr>
        <w:spacing w:after="0"/>
        <w:ind w:right="423"/>
        <w:rPr>
          <w:rFonts w:asciiTheme="minorHAnsi" w:hAnsiTheme="minorHAnsi" w:cstheme="minorHAnsi"/>
        </w:rPr>
        <w:sectPr w:rsidR="0064019D" w:rsidRPr="007E6C57" w:rsidSect="00AA061D">
          <w:pgSz w:w="11906" w:h="16838"/>
          <w:pgMar w:top="1440" w:right="1440" w:bottom="1440" w:left="1440" w:header="708" w:footer="708" w:gutter="0"/>
          <w:cols w:space="708"/>
          <w:docGrid w:linePitch="360"/>
        </w:sectPr>
      </w:pPr>
      <w:r w:rsidRPr="007E6C57">
        <w:rPr>
          <w:rFonts w:asciiTheme="minorHAnsi" w:hAnsiTheme="minorHAnsi" w:cstheme="minorHAnsi"/>
        </w:rPr>
        <w:t>Have you noted the closing time and date for return of the Tender?</w:t>
      </w:r>
      <w:r w:rsidRPr="007E6C57">
        <w:rPr>
          <w:rFonts w:asciiTheme="minorHAnsi" w:hAnsiTheme="minorHAnsi" w:cstheme="minorHAnsi"/>
        </w:rPr>
        <w:cr/>
      </w:r>
    </w:p>
    <w:tbl>
      <w:tblPr>
        <w:tblW w:w="0" w:type="auto"/>
        <w:tblBorders>
          <w:bottom w:val="single" w:sz="12" w:space="0" w:color="C0504D" w:themeColor="accent2"/>
        </w:tblBorders>
        <w:tblLook w:val="04A0" w:firstRow="1" w:lastRow="0" w:firstColumn="1" w:lastColumn="0" w:noHBand="0" w:noVBand="1"/>
      </w:tblPr>
      <w:tblGrid>
        <w:gridCol w:w="9026"/>
      </w:tblGrid>
      <w:tr w:rsidR="006B0470" w:rsidRPr="007E6C57" w14:paraId="4B621103" w14:textId="77777777" w:rsidTr="00230BB4">
        <w:tc>
          <w:tcPr>
            <w:tcW w:w="9576" w:type="dxa"/>
          </w:tcPr>
          <w:p w14:paraId="4D297B0A" w14:textId="77777777" w:rsidR="006B0470" w:rsidRPr="007E6C57" w:rsidRDefault="006B0470" w:rsidP="00EB5E47">
            <w:pPr>
              <w:pStyle w:val="Heading1"/>
              <w:numPr>
                <w:ilvl w:val="0"/>
                <w:numId w:val="0"/>
              </w:numPr>
              <w:ind w:left="432" w:hanging="432"/>
              <w:jc w:val="left"/>
              <w:rPr>
                <w:rFonts w:asciiTheme="minorHAnsi" w:hAnsiTheme="minorHAnsi" w:cstheme="minorHAnsi"/>
                <w:sz w:val="22"/>
                <w:szCs w:val="22"/>
                <w:u w:val="none"/>
              </w:rPr>
            </w:pPr>
            <w:bookmarkStart w:id="2" w:name="_Hlk202519666"/>
            <w:r w:rsidRPr="007E6C57">
              <w:rPr>
                <w:rFonts w:asciiTheme="minorHAnsi" w:hAnsiTheme="minorHAnsi" w:cstheme="minorHAnsi"/>
                <w:sz w:val="22"/>
                <w:szCs w:val="22"/>
                <w:u w:val="none"/>
              </w:rPr>
              <w:lastRenderedPageBreak/>
              <w:t>Appendix 5: Declaration as to Personal Circumstances of Tenderer</w:t>
            </w:r>
            <w:bookmarkEnd w:id="2"/>
          </w:p>
        </w:tc>
      </w:tr>
    </w:tbl>
    <w:p w14:paraId="0C338CE4" w14:textId="77777777" w:rsidR="007E693C" w:rsidRPr="007E6C57" w:rsidRDefault="007E693C" w:rsidP="00803D76">
      <w:pPr>
        <w:spacing w:after="0"/>
        <w:rPr>
          <w:rFonts w:asciiTheme="minorHAnsi" w:hAnsiTheme="minorHAnsi" w:cstheme="minorHAnsi"/>
        </w:rPr>
      </w:pPr>
    </w:p>
    <w:tbl>
      <w:tblPr>
        <w:tblpPr w:leftFromText="180" w:rightFromText="180" w:vertAnchor="page" w:horzAnchor="margin" w:tblpXSpec="center" w:tblpY="2110"/>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792CAD" w:rsidRPr="00932A07" w14:paraId="66BE9F0D" w14:textId="77777777" w:rsidTr="00E34D5F">
        <w:trPr>
          <w:trHeight w:val="464"/>
        </w:trPr>
        <w:tc>
          <w:tcPr>
            <w:tcW w:w="9072" w:type="dxa"/>
            <w:gridSpan w:val="4"/>
            <w:tcBorders>
              <w:top w:val="nil"/>
              <w:left w:val="nil"/>
              <w:bottom w:val="single" w:sz="4" w:space="0" w:color="auto"/>
              <w:right w:val="nil"/>
            </w:tcBorders>
            <w:vAlign w:val="center"/>
            <w:hideMark/>
          </w:tcPr>
          <w:p w14:paraId="19C647D6" w14:textId="77777777" w:rsidR="00792CAD" w:rsidRPr="00932A07" w:rsidRDefault="00792CAD" w:rsidP="00E34D5F">
            <w:pPr>
              <w:rPr>
                <w:b/>
                <w:sz w:val="20"/>
                <w:szCs w:val="20"/>
              </w:rPr>
            </w:pPr>
            <w:r w:rsidRPr="00932A07">
              <w:rPr>
                <w:sz w:val="20"/>
                <w:szCs w:val="20"/>
              </w:rPr>
              <w:t>This Declaration, duly completed and signed by an authorised signatory, must be submitted by all Economic Operators</w:t>
            </w:r>
          </w:p>
        </w:tc>
      </w:tr>
      <w:tr w:rsidR="00792CAD" w:rsidRPr="00932A07" w14:paraId="43BFD4D7" w14:textId="77777777" w:rsidTr="00E34D5F">
        <w:trPr>
          <w:trHeight w:val="1928"/>
        </w:trPr>
        <w:tc>
          <w:tcPr>
            <w:tcW w:w="9072" w:type="dxa"/>
            <w:gridSpan w:val="4"/>
            <w:tcBorders>
              <w:top w:val="single" w:sz="4" w:space="0" w:color="auto"/>
              <w:left w:val="single" w:sz="4" w:space="0" w:color="auto"/>
              <w:bottom w:val="single" w:sz="4" w:space="0" w:color="auto"/>
              <w:right w:val="single" w:sz="4" w:space="0" w:color="auto"/>
            </w:tcBorders>
            <w:shd w:val="clear" w:color="auto" w:fill="1F3864"/>
          </w:tcPr>
          <w:p w14:paraId="39E8AC69" w14:textId="77777777" w:rsidR="00792CAD" w:rsidRPr="00B41478" w:rsidRDefault="00792CAD" w:rsidP="00E34D5F">
            <w:pPr>
              <w:spacing w:after="120"/>
              <w:rPr>
                <w:i/>
                <w:color w:val="FFFFFF" w:themeColor="background1"/>
                <w:sz w:val="20"/>
                <w:szCs w:val="20"/>
                <w:u w:val="single"/>
              </w:rPr>
            </w:pPr>
            <w:r w:rsidRPr="00B41478">
              <w:rPr>
                <w:color w:val="FFFFFF" w:themeColor="background1"/>
                <w:sz w:val="20"/>
                <w:szCs w:val="20"/>
                <w:u w:val="single"/>
              </w:rPr>
              <w:t>Mandatory exclusion</w:t>
            </w:r>
          </w:p>
          <w:p w14:paraId="2E2B0732" w14:textId="77777777" w:rsidR="00792CAD" w:rsidRPr="00932A07" w:rsidRDefault="00792CAD" w:rsidP="00E34D5F">
            <w:pPr>
              <w:spacing w:after="120"/>
              <w:rPr>
                <w:sz w:val="20"/>
                <w:szCs w:val="20"/>
              </w:rPr>
            </w:pPr>
            <w:r w:rsidRPr="00B41478">
              <w:rPr>
                <w:color w:val="FFFFFF" w:themeColor="background1"/>
                <w:sz w:val="20"/>
                <w:szCs w:val="20"/>
              </w:rPr>
              <w:t>Economic Operators will be excluded from the procurement process if, within the past five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92CAD" w:rsidRPr="00932A07" w14:paraId="18E4739E" w14:textId="77777777" w:rsidTr="00E34D5F">
        <w:trPr>
          <w:cantSplit/>
        </w:trPr>
        <w:tc>
          <w:tcPr>
            <w:tcW w:w="6804" w:type="dxa"/>
            <w:gridSpan w:val="2"/>
            <w:vMerge w:val="restart"/>
            <w:tcBorders>
              <w:top w:val="single" w:sz="4" w:space="0" w:color="auto"/>
              <w:left w:val="single" w:sz="4" w:space="0" w:color="auto"/>
              <w:right w:val="single" w:sz="4" w:space="0" w:color="auto"/>
            </w:tcBorders>
            <w:shd w:val="clear" w:color="auto" w:fill="FFFFFF"/>
            <w:vAlign w:val="center"/>
            <w:hideMark/>
          </w:tcPr>
          <w:p w14:paraId="3155277B" w14:textId="77777777" w:rsidR="00792CAD" w:rsidRPr="00932A07" w:rsidRDefault="00792CAD" w:rsidP="00800A03">
            <w:pPr>
              <w:numPr>
                <w:ilvl w:val="1"/>
                <w:numId w:val="12"/>
              </w:numPr>
              <w:spacing w:after="0" w:line="240" w:lineRule="auto"/>
              <w:contextualSpacing/>
              <w:rPr>
                <w:b/>
                <w:sz w:val="20"/>
                <w:szCs w:val="20"/>
              </w:rPr>
            </w:pPr>
            <w:r w:rsidRPr="00932A07">
              <w:rPr>
                <w:b/>
                <w:sz w:val="20"/>
                <w:szCs w:val="20"/>
              </w:rPr>
              <w:t>Has the Economic Operator or a member of their proposed consortium, (if applicable), Director, or Partner or any other person who has powers of representation, decision or control, been convicted of any of the following offences?</w:t>
            </w:r>
          </w:p>
          <w:p w14:paraId="2AD85853" w14:textId="77777777" w:rsidR="00792CAD" w:rsidRPr="00932A07" w:rsidRDefault="00792CAD" w:rsidP="00E34D5F">
            <w:pPr>
              <w:ind w:left="450"/>
              <w:contextualSpacing/>
              <w:rPr>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8C13C4C" w14:textId="77777777" w:rsidR="00792CAD" w:rsidRPr="00932A07" w:rsidRDefault="00792CAD" w:rsidP="00E34D5F">
            <w:pPr>
              <w:jc w:val="center"/>
              <w:rPr>
                <w:b/>
                <w:sz w:val="20"/>
                <w:szCs w:val="20"/>
              </w:rPr>
            </w:pPr>
            <w:r w:rsidRPr="00932A07">
              <w:rPr>
                <w:b/>
                <w:sz w:val="20"/>
                <w:szCs w:val="20"/>
              </w:rPr>
              <w:t>YES</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83308C6" w14:textId="77777777" w:rsidR="00792CAD" w:rsidRPr="00932A07" w:rsidRDefault="00792CAD" w:rsidP="00E34D5F">
            <w:pPr>
              <w:jc w:val="center"/>
              <w:rPr>
                <w:b/>
                <w:sz w:val="20"/>
                <w:szCs w:val="20"/>
              </w:rPr>
            </w:pPr>
            <w:r w:rsidRPr="00932A07">
              <w:rPr>
                <w:b/>
                <w:sz w:val="20"/>
                <w:szCs w:val="20"/>
              </w:rPr>
              <w:t>NO</w:t>
            </w:r>
          </w:p>
        </w:tc>
      </w:tr>
      <w:tr w:rsidR="00792CAD" w:rsidRPr="00932A07" w14:paraId="7F04B843" w14:textId="77777777" w:rsidTr="00E34D5F">
        <w:trPr>
          <w:cantSplit/>
        </w:trPr>
        <w:tc>
          <w:tcPr>
            <w:tcW w:w="6804" w:type="dxa"/>
            <w:gridSpan w:val="2"/>
            <w:vMerge/>
            <w:tcBorders>
              <w:left w:val="single" w:sz="4" w:space="0" w:color="auto"/>
              <w:bottom w:val="single" w:sz="4" w:space="0" w:color="auto"/>
              <w:right w:val="single" w:sz="4" w:space="0" w:color="auto"/>
            </w:tcBorders>
            <w:shd w:val="clear" w:color="auto" w:fill="FFFFFF"/>
            <w:vAlign w:val="center"/>
            <w:hideMark/>
          </w:tcPr>
          <w:p w14:paraId="0F342627" w14:textId="77777777" w:rsidR="00792CAD" w:rsidRPr="00932A07" w:rsidRDefault="00792CAD" w:rsidP="00E34D5F">
            <w:pPr>
              <w:rPr>
                <w:b/>
                <w:sz w:val="20"/>
                <w:szCs w:val="2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EA87105" w14:textId="77777777" w:rsidR="00792CAD" w:rsidRPr="00932A07" w:rsidRDefault="00792CAD" w:rsidP="00E34D5F">
            <w:pPr>
              <w:rPr>
                <w:b/>
                <w:sz w:val="20"/>
                <w:szCs w:val="20"/>
              </w:rPr>
            </w:pPr>
            <w:r w:rsidRPr="00932A07">
              <w:rPr>
                <w:b/>
                <w:sz w:val="20"/>
                <w:szCs w:val="20"/>
              </w:rPr>
              <w:t xml:space="preserve">Please indicate your answer by marking ‘X’ in the relevant box </w:t>
            </w:r>
          </w:p>
        </w:tc>
      </w:tr>
      <w:tr w:rsidR="00792CAD" w:rsidRPr="00932A07" w14:paraId="34AFC3A5" w14:textId="77777777" w:rsidTr="00E34D5F">
        <w:tc>
          <w:tcPr>
            <w:tcW w:w="709" w:type="dxa"/>
            <w:tcBorders>
              <w:top w:val="single" w:sz="4" w:space="0" w:color="auto"/>
              <w:left w:val="single" w:sz="4" w:space="0" w:color="auto"/>
              <w:bottom w:val="single" w:sz="4" w:space="0" w:color="auto"/>
              <w:right w:val="single" w:sz="4" w:space="0" w:color="auto"/>
            </w:tcBorders>
          </w:tcPr>
          <w:p w14:paraId="731DCE4F" w14:textId="77777777" w:rsidR="00792CAD" w:rsidRPr="00932A07" w:rsidRDefault="00792CAD" w:rsidP="00E34D5F">
            <w:pPr>
              <w:rPr>
                <w:sz w:val="20"/>
                <w:szCs w:val="20"/>
              </w:rPr>
            </w:pPr>
            <w:r w:rsidRPr="00932A07">
              <w:rPr>
                <w:sz w:val="20"/>
                <w:szCs w:val="20"/>
              </w:rPr>
              <w:t>1.</w:t>
            </w:r>
            <w:proofErr w:type="gramStart"/>
            <w:r w:rsidRPr="00932A07">
              <w:rPr>
                <w:sz w:val="20"/>
                <w:szCs w:val="20"/>
              </w:rPr>
              <w:t>1.a</w:t>
            </w:r>
            <w:proofErr w:type="gramEnd"/>
          </w:p>
        </w:tc>
        <w:tc>
          <w:tcPr>
            <w:tcW w:w="6095" w:type="dxa"/>
            <w:tcBorders>
              <w:top w:val="single" w:sz="4" w:space="0" w:color="auto"/>
              <w:left w:val="single" w:sz="4" w:space="0" w:color="auto"/>
              <w:bottom w:val="single" w:sz="4" w:space="0" w:color="auto"/>
              <w:right w:val="single" w:sz="4" w:space="0" w:color="auto"/>
            </w:tcBorders>
          </w:tcPr>
          <w:p w14:paraId="5980A329" w14:textId="77777777" w:rsidR="00792CAD" w:rsidRPr="00932A07" w:rsidRDefault="00792CAD" w:rsidP="00E34D5F">
            <w:pPr>
              <w:rPr>
                <w:sz w:val="20"/>
                <w:szCs w:val="20"/>
              </w:rPr>
            </w:pPr>
            <w:r w:rsidRPr="00932A07">
              <w:rPr>
                <w:sz w:val="20"/>
                <w:szCs w:val="20"/>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tcPr>
          <w:p w14:paraId="37003C7A"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F1CF355" w14:textId="77777777" w:rsidR="00792CAD" w:rsidRPr="00932A07" w:rsidRDefault="00792CAD" w:rsidP="00E34D5F">
            <w:pPr>
              <w:rPr>
                <w:sz w:val="20"/>
                <w:szCs w:val="20"/>
              </w:rPr>
            </w:pPr>
          </w:p>
        </w:tc>
      </w:tr>
      <w:tr w:rsidR="00792CAD" w:rsidRPr="00932A07" w14:paraId="4B0C64E8" w14:textId="77777777" w:rsidTr="00E34D5F">
        <w:tc>
          <w:tcPr>
            <w:tcW w:w="709" w:type="dxa"/>
            <w:tcBorders>
              <w:top w:val="single" w:sz="4" w:space="0" w:color="auto"/>
              <w:left w:val="single" w:sz="4" w:space="0" w:color="auto"/>
              <w:bottom w:val="single" w:sz="4" w:space="0" w:color="auto"/>
              <w:right w:val="single" w:sz="4" w:space="0" w:color="auto"/>
            </w:tcBorders>
          </w:tcPr>
          <w:p w14:paraId="55F15A85" w14:textId="77777777" w:rsidR="00792CAD" w:rsidRPr="00932A07" w:rsidRDefault="00792CAD" w:rsidP="00E34D5F">
            <w:pPr>
              <w:rPr>
                <w:sz w:val="20"/>
                <w:szCs w:val="20"/>
              </w:rPr>
            </w:pPr>
            <w:r w:rsidRPr="00932A07">
              <w:rPr>
                <w:sz w:val="20"/>
                <w:szCs w:val="20"/>
              </w:rPr>
              <w:t>1.</w:t>
            </w:r>
            <w:proofErr w:type="gramStart"/>
            <w:r w:rsidRPr="00932A07">
              <w:rPr>
                <w:sz w:val="20"/>
                <w:szCs w:val="20"/>
              </w:rPr>
              <w:t>1.b</w:t>
            </w:r>
            <w:proofErr w:type="gramEnd"/>
          </w:p>
        </w:tc>
        <w:tc>
          <w:tcPr>
            <w:tcW w:w="6095" w:type="dxa"/>
            <w:tcBorders>
              <w:top w:val="single" w:sz="4" w:space="0" w:color="auto"/>
              <w:left w:val="single" w:sz="4" w:space="0" w:color="auto"/>
              <w:bottom w:val="single" w:sz="4" w:space="0" w:color="auto"/>
              <w:right w:val="single" w:sz="4" w:space="0" w:color="auto"/>
            </w:tcBorders>
          </w:tcPr>
          <w:p w14:paraId="272A8865" w14:textId="77777777" w:rsidR="00792CAD" w:rsidRPr="00932A07" w:rsidRDefault="00792CAD" w:rsidP="00E34D5F">
            <w:pPr>
              <w:rPr>
                <w:sz w:val="20"/>
                <w:szCs w:val="20"/>
              </w:rPr>
            </w:pPr>
            <w:r w:rsidRPr="00932A07">
              <w:rPr>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tcPr>
          <w:p w14:paraId="25BF49A2"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6789582" w14:textId="77777777" w:rsidR="00792CAD" w:rsidRPr="00932A07" w:rsidRDefault="00792CAD" w:rsidP="00E34D5F">
            <w:pPr>
              <w:rPr>
                <w:sz w:val="20"/>
                <w:szCs w:val="20"/>
              </w:rPr>
            </w:pPr>
          </w:p>
        </w:tc>
      </w:tr>
      <w:tr w:rsidR="00792CAD" w:rsidRPr="00932A07" w14:paraId="4BADE52B" w14:textId="77777777" w:rsidTr="00E34D5F">
        <w:tc>
          <w:tcPr>
            <w:tcW w:w="709" w:type="dxa"/>
            <w:tcBorders>
              <w:top w:val="single" w:sz="4" w:space="0" w:color="auto"/>
              <w:left w:val="single" w:sz="4" w:space="0" w:color="auto"/>
              <w:bottom w:val="single" w:sz="4" w:space="0" w:color="auto"/>
              <w:right w:val="single" w:sz="4" w:space="0" w:color="auto"/>
            </w:tcBorders>
          </w:tcPr>
          <w:p w14:paraId="3587F977" w14:textId="77777777" w:rsidR="00792CAD" w:rsidRPr="00932A07" w:rsidRDefault="00792CAD" w:rsidP="00E34D5F">
            <w:pPr>
              <w:rPr>
                <w:sz w:val="20"/>
                <w:szCs w:val="20"/>
              </w:rPr>
            </w:pPr>
            <w:r w:rsidRPr="00932A07">
              <w:rPr>
                <w:sz w:val="20"/>
                <w:szCs w:val="20"/>
              </w:rPr>
              <w:t>1.1.c</w:t>
            </w:r>
          </w:p>
        </w:tc>
        <w:tc>
          <w:tcPr>
            <w:tcW w:w="6095" w:type="dxa"/>
            <w:tcBorders>
              <w:top w:val="single" w:sz="4" w:space="0" w:color="auto"/>
              <w:left w:val="single" w:sz="4" w:space="0" w:color="auto"/>
              <w:bottom w:val="single" w:sz="4" w:space="0" w:color="auto"/>
              <w:right w:val="single" w:sz="4" w:space="0" w:color="auto"/>
            </w:tcBorders>
          </w:tcPr>
          <w:p w14:paraId="3C7A1443" w14:textId="77777777" w:rsidR="00792CAD" w:rsidRPr="00932A07" w:rsidRDefault="00792CAD" w:rsidP="00E34D5F">
            <w:pPr>
              <w:rPr>
                <w:sz w:val="20"/>
                <w:szCs w:val="20"/>
              </w:rPr>
            </w:pPr>
            <w:r w:rsidRPr="00932A07">
              <w:rPr>
                <w:sz w:val="20"/>
                <w:szCs w:val="20"/>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tcPr>
          <w:p w14:paraId="32681380"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DC0E213" w14:textId="77777777" w:rsidR="00792CAD" w:rsidRPr="00932A07" w:rsidRDefault="00792CAD" w:rsidP="00E34D5F">
            <w:pPr>
              <w:rPr>
                <w:sz w:val="20"/>
                <w:szCs w:val="20"/>
              </w:rPr>
            </w:pPr>
          </w:p>
        </w:tc>
      </w:tr>
      <w:tr w:rsidR="00792CAD" w:rsidRPr="00932A07" w14:paraId="2900FC39" w14:textId="77777777" w:rsidTr="00E34D5F">
        <w:tc>
          <w:tcPr>
            <w:tcW w:w="709" w:type="dxa"/>
            <w:tcBorders>
              <w:top w:val="single" w:sz="4" w:space="0" w:color="auto"/>
              <w:left w:val="single" w:sz="4" w:space="0" w:color="auto"/>
              <w:bottom w:val="single" w:sz="4" w:space="0" w:color="auto"/>
              <w:right w:val="single" w:sz="4" w:space="0" w:color="auto"/>
            </w:tcBorders>
          </w:tcPr>
          <w:p w14:paraId="693D7C88" w14:textId="77777777" w:rsidR="00792CAD" w:rsidRPr="00932A07" w:rsidRDefault="00792CAD" w:rsidP="00E34D5F">
            <w:pPr>
              <w:rPr>
                <w:sz w:val="20"/>
                <w:szCs w:val="20"/>
              </w:rPr>
            </w:pPr>
            <w:r w:rsidRPr="00932A07">
              <w:rPr>
                <w:sz w:val="20"/>
                <w:szCs w:val="20"/>
              </w:rPr>
              <w:t>1.</w:t>
            </w:r>
            <w:proofErr w:type="gramStart"/>
            <w:r w:rsidRPr="00932A07">
              <w:rPr>
                <w:sz w:val="20"/>
                <w:szCs w:val="20"/>
              </w:rPr>
              <w:t>1.d</w:t>
            </w:r>
            <w:proofErr w:type="gramEnd"/>
          </w:p>
        </w:tc>
        <w:tc>
          <w:tcPr>
            <w:tcW w:w="6095" w:type="dxa"/>
            <w:tcBorders>
              <w:top w:val="single" w:sz="4" w:space="0" w:color="auto"/>
              <w:left w:val="single" w:sz="4" w:space="0" w:color="auto"/>
              <w:bottom w:val="single" w:sz="4" w:space="0" w:color="auto"/>
              <w:right w:val="single" w:sz="4" w:space="0" w:color="auto"/>
            </w:tcBorders>
          </w:tcPr>
          <w:p w14:paraId="76DF6C68" w14:textId="77777777" w:rsidR="00792CAD" w:rsidRPr="00932A07" w:rsidRDefault="00792CAD" w:rsidP="00E34D5F">
            <w:pPr>
              <w:rPr>
                <w:i/>
                <w:sz w:val="20"/>
                <w:szCs w:val="20"/>
              </w:rPr>
            </w:pPr>
            <w:r w:rsidRPr="00932A07">
              <w:rPr>
                <w:sz w:val="20"/>
                <w:szCs w:val="20"/>
              </w:rPr>
              <w:t>the subject of a conviction for terrorist offences or offences linked to terrorist activities or for inciting or aiding or abetting or attempting to commit an offence;</w:t>
            </w:r>
            <w:r w:rsidRPr="00932A07">
              <w:rPr>
                <w:i/>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tcPr>
          <w:p w14:paraId="744ECD69"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E2B2A43" w14:textId="77777777" w:rsidR="00792CAD" w:rsidRPr="00932A07" w:rsidRDefault="00792CAD" w:rsidP="00E34D5F">
            <w:pPr>
              <w:rPr>
                <w:sz w:val="20"/>
                <w:szCs w:val="20"/>
              </w:rPr>
            </w:pPr>
          </w:p>
        </w:tc>
      </w:tr>
      <w:tr w:rsidR="00792CAD" w:rsidRPr="00932A07" w14:paraId="6D07BA0E" w14:textId="77777777" w:rsidTr="00E34D5F">
        <w:tc>
          <w:tcPr>
            <w:tcW w:w="709" w:type="dxa"/>
            <w:tcBorders>
              <w:top w:val="single" w:sz="4" w:space="0" w:color="auto"/>
              <w:left w:val="single" w:sz="4" w:space="0" w:color="auto"/>
              <w:bottom w:val="single" w:sz="4" w:space="0" w:color="auto"/>
              <w:right w:val="single" w:sz="4" w:space="0" w:color="auto"/>
            </w:tcBorders>
          </w:tcPr>
          <w:p w14:paraId="25D8CCCF" w14:textId="77777777" w:rsidR="00792CAD" w:rsidRPr="00932A07" w:rsidRDefault="00792CAD" w:rsidP="00E34D5F">
            <w:pPr>
              <w:rPr>
                <w:sz w:val="20"/>
                <w:szCs w:val="20"/>
              </w:rPr>
            </w:pPr>
            <w:r w:rsidRPr="00932A07">
              <w:rPr>
                <w:sz w:val="20"/>
                <w:szCs w:val="20"/>
              </w:rPr>
              <w:t>1.</w:t>
            </w:r>
            <w:proofErr w:type="gramStart"/>
            <w:r w:rsidRPr="00932A07">
              <w:rPr>
                <w:sz w:val="20"/>
                <w:szCs w:val="20"/>
              </w:rPr>
              <w:t>1.e</w:t>
            </w:r>
            <w:proofErr w:type="gramEnd"/>
          </w:p>
        </w:tc>
        <w:tc>
          <w:tcPr>
            <w:tcW w:w="6095" w:type="dxa"/>
            <w:tcBorders>
              <w:top w:val="single" w:sz="4" w:space="0" w:color="auto"/>
              <w:left w:val="single" w:sz="4" w:space="0" w:color="auto"/>
              <w:bottom w:val="single" w:sz="4" w:space="0" w:color="auto"/>
              <w:right w:val="single" w:sz="4" w:space="0" w:color="auto"/>
            </w:tcBorders>
          </w:tcPr>
          <w:p w14:paraId="0935DA39" w14:textId="77777777" w:rsidR="00792CAD" w:rsidRPr="00932A07" w:rsidRDefault="00792CAD" w:rsidP="00E34D5F">
            <w:pPr>
              <w:rPr>
                <w:sz w:val="20"/>
                <w:szCs w:val="20"/>
              </w:rPr>
            </w:pPr>
            <w:r w:rsidRPr="00932A07">
              <w:rPr>
                <w:sz w:val="20"/>
                <w:szCs w:val="20"/>
              </w:rPr>
              <w:t xml:space="preserve">the subject of a conviction for money laundering or terrorist financing; </w:t>
            </w:r>
          </w:p>
        </w:tc>
        <w:tc>
          <w:tcPr>
            <w:tcW w:w="1134" w:type="dxa"/>
            <w:tcBorders>
              <w:top w:val="single" w:sz="4" w:space="0" w:color="auto"/>
              <w:left w:val="single" w:sz="4" w:space="0" w:color="auto"/>
              <w:bottom w:val="single" w:sz="4" w:space="0" w:color="auto"/>
              <w:right w:val="single" w:sz="4" w:space="0" w:color="auto"/>
            </w:tcBorders>
          </w:tcPr>
          <w:p w14:paraId="720178F2"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D89DD9E" w14:textId="77777777" w:rsidR="00792CAD" w:rsidRPr="00932A07" w:rsidRDefault="00792CAD" w:rsidP="00E34D5F">
            <w:pPr>
              <w:rPr>
                <w:sz w:val="20"/>
                <w:szCs w:val="20"/>
              </w:rPr>
            </w:pPr>
          </w:p>
        </w:tc>
      </w:tr>
      <w:tr w:rsidR="00792CAD" w:rsidRPr="00932A07" w14:paraId="6155CD93" w14:textId="77777777" w:rsidTr="00E34D5F">
        <w:tc>
          <w:tcPr>
            <w:tcW w:w="709" w:type="dxa"/>
            <w:tcBorders>
              <w:top w:val="single" w:sz="4" w:space="0" w:color="auto"/>
              <w:left w:val="single" w:sz="4" w:space="0" w:color="auto"/>
              <w:bottom w:val="single" w:sz="4" w:space="0" w:color="auto"/>
              <w:right w:val="single" w:sz="4" w:space="0" w:color="auto"/>
            </w:tcBorders>
          </w:tcPr>
          <w:p w14:paraId="5C79AC1C" w14:textId="77777777" w:rsidR="00792CAD" w:rsidRPr="00932A07" w:rsidRDefault="00792CAD" w:rsidP="00E34D5F">
            <w:pPr>
              <w:rPr>
                <w:sz w:val="20"/>
                <w:szCs w:val="20"/>
              </w:rPr>
            </w:pPr>
            <w:r w:rsidRPr="00932A07">
              <w:rPr>
                <w:sz w:val="20"/>
                <w:szCs w:val="20"/>
              </w:rPr>
              <w:t>1.</w:t>
            </w:r>
            <w:proofErr w:type="gramStart"/>
            <w:r w:rsidRPr="00932A07">
              <w:rPr>
                <w:sz w:val="20"/>
                <w:szCs w:val="20"/>
              </w:rPr>
              <w:t>1.f</w:t>
            </w:r>
            <w:proofErr w:type="gramEnd"/>
          </w:p>
        </w:tc>
        <w:tc>
          <w:tcPr>
            <w:tcW w:w="6095" w:type="dxa"/>
            <w:tcBorders>
              <w:top w:val="single" w:sz="4" w:space="0" w:color="auto"/>
              <w:left w:val="single" w:sz="4" w:space="0" w:color="auto"/>
              <w:bottom w:val="single" w:sz="4" w:space="0" w:color="auto"/>
              <w:right w:val="single" w:sz="4" w:space="0" w:color="auto"/>
            </w:tcBorders>
          </w:tcPr>
          <w:p w14:paraId="42CCA648" w14:textId="77777777" w:rsidR="00792CAD" w:rsidRPr="00932A07" w:rsidRDefault="00792CAD" w:rsidP="00E34D5F">
            <w:pPr>
              <w:rPr>
                <w:sz w:val="20"/>
                <w:szCs w:val="20"/>
              </w:rPr>
            </w:pPr>
            <w:r w:rsidRPr="00932A07">
              <w:rPr>
                <w:sz w:val="20"/>
                <w:szCs w:val="20"/>
              </w:rPr>
              <w:t>the subject of a conviction of child labour and other forms of trafficking in human beings;</w:t>
            </w:r>
          </w:p>
        </w:tc>
        <w:tc>
          <w:tcPr>
            <w:tcW w:w="1134" w:type="dxa"/>
            <w:tcBorders>
              <w:top w:val="single" w:sz="4" w:space="0" w:color="auto"/>
              <w:left w:val="single" w:sz="4" w:space="0" w:color="auto"/>
              <w:bottom w:val="single" w:sz="4" w:space="0" w:color="auto"/>
              <w:right w:val="single" w:sz="4" w:space="0" w:color="auto"/>
            </w:tcBorders>
          </w:tcPr>
          <w:p w14:paraId="4013F884"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931AA0E" w14:textId="77777777" w:rsidR="00792CAD" w:rsidRPr="00932A07" w:rsidRDefault="00792CAD" w:rsidP="00E34D5F">
            <w:pPr>
              <w:rPr>
                <w:sz w:val="20"/>
                <w:szCs w:val="20"/>
              </w:rPr>
            </w:pPr>
          </w:p>
        </w:tc>
      </w:tr>
    </w:tbl>
    <w:p w14:paraId="2A9CFEF1" w14:textId="77777777" w:rsidR="00792CAD" w:rsidRDefault="00792CAD" w:rsidP="00792CAD">
      <w:pPr>
        <w:tabs>
          <w:tab w:val="left" w:pos="2760"/>
        </w:tabs>
        <w:rPr>
          <w:sz w:val="20"/>
          <w:szCs w:val="20"/>
        </w:rPr>
      </w:pPr>
    </w:p>
    <w:p w14:paraId="5B3F1F8A" w14:textId="77777777" w:rsidR="00792CAD" w:rsidRDefault="00792CAD" w:rsidP="00792CAD">
      <w:pPr>
        <w:tabs>
          <w:tab w:val="left" w:pos="2760"/>
        </w:tabs>
        <w:rPr>
          <w:sz w:val="20"/>
          <w:szCs w:val="20"/>
        </w:rPr>
      </w:pPr>
    </w:p>
    <w:p w14:paraId="525AA76B" w14:textId="77777777" w:rsidR="00792CAD" w:rsidRDefault="00792CAD" w:rsidP="00792CAD">
      <w:pPr>
        <w:tabs>
          <w:tab w:val="left" w:pos="2760"/>
        </w:tabs>
        <w:rPr>
          <w:sz w:val="20"/>
          <w:szCs w:val="20"/>
        </w:rPr>
      </w:pPr>
    </w:p>
    <w:p w14:paraId="6E79477A" w14:textId="77777777" w:rsidR="00792CAD" w:rsidRDefault="00792CAD" w:rsidP="00792CAD">
      <w:pPr>
        <w:tabs>
          <w:tab w:val="left" w:pos="2760"/>
        </w:tabs>
        <w:rPr>
          <w:sz w:val="20"/>
          <w:szCs w:val="20"/>
        </w:rPr>
      </w:pPr>
    </w:p>
    <w:p w14:paraId="558D7E92" w14:textId="77777777" w:rsidR="00792CAD" w:rsidRDefault="00792CAD" w:rsidP="00792CAD">
      <w:pPr>
        <w:tabs>
          <w:tab w:val="left" w:pos="2760"/>
        </w:tabs>
        <w:rPr>
          <w:sz w:val="20"/>
          <w:szCs w:val="20"/>
        </w:rPr>
      </w:pPr>
    </w:p>
    <w:p w14:paraId="4277AA0F" w14:textId="77777777" w:rsidR="00792CAD" w:rsidRPr="00932A07" w:rsidRDefault="00792CAD" w:rsidP="00792CAD">
      <w:pPr>
        <w:tabs>
          <w:tab w:val="left" w:pos="2760"/>
        </w:tabs>
        <w:rPr>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516"/>
        <w:gridCol w:w="992"/>
        <w:gridCol w:w="855"/>
      </w:tblGrid>
      <w:tr w:rsidR="00792CAD" w:rsidRPr="00932A07" w14:paraId="2B72638D" w14:textId="77777777" w:rsidTr="00E34D5F">
        <w:trPr>
          <w:jc w:val="center"/>
        </w:trPr>
        <w:tc>
          <w:tcPr>
            <w:tcW w:w="9072" w:type="dxa"/>
            <w:gridSpan w:val="4"/>
            <w:tcBorders>
              <w:top w:val="single" w:sz="4" w:space="0" w:color="auto"/>
              <w:left w:val="single" w:sz="4" w:space="0" w:color="auto"/>
              <w:right w:val="single" w:sz="4" w:space="0" w:color="auto"/>
            </w:tcBorders>
            <w:shd w:val="clear" w:color="auto" w:fill="1F3864"/>
          </w:tcPr>
          <w:p w14:paraId="63ED2795" w14:textId="77777777" w:rsidR="00792CAD" w:rsidRPr="00B41478" w:rsidRDefault="00792CAD" w:rsidP="00E34D5F">
            <w:pPr>
              <w:rPr>
                <w:b/>
                <w:color w:val="FFFFFF" w:themeColor="background1"/>
                <w:sz w:val="20"/>
                <w:szCs w:val="20"/>
              </w:rPr>
            </w:pPr>
            <w:r w:rsidRPr="00B41478">
              <w:rPr>
                <w:b/>
                <w:color w:val="FFFFFF" w:themeColor="background1"/>
                <w:sz w:val="20"/>
                <w:szCs w:val="20"/>
                <w:u w:val="single"/>
              </w:rPr>
              <w:lastRenderedPageBreak/>
              <w:t>Discretionary exclusion</w:t>
            </w:r>
          </w:p>
          <w:p w14:paraId="1C147CA3" w14:textId="77777777" w:rsidR="00792CAD" w:rsidRPr="00B41478" w:rsidRDefault="00792CAD" w:rsidP="00E34D5F">
            <w:pPr>
              <w:rPr>
                <w:b/>
                <w:color w:val="FFFFFF" w:themeColor="background1"/>
                <w:sz w:val="20"/>
                <w:szCs w:val="20"/>
              </w:rPr>
            </w:pPr>
            <w:r w:rsidRPr="00B41478">
              <w:rPr>
                <w:b/>
                <w:color w:val="FFFFFF" w:themeColor="background1"/>
                <w:sz w:val="20"/>
                <w:szCs w:val="20"/>
              </w:rPr>
              <w:t>An Economic Operator who answers ‘Yes’ in any of the situations set out in paragraphs 2.1.a to 2.1.i will be excluded.</w:t>
            </w:r>
          </w:p>
          <w:p w14:paraId="58FE3635" w14:textId="77777777" w:rsidR="00792CAD" w:rsidRPr="00932A07" w:rsidRDefault="00792CAD" w:rsidP="00E34D5F">
            <w:pPr>
              <w:rPr>
                <w:b/>
                <w:sz w:val="20"/>
                <w:szCs w:val="20"/>
              </w:rPr>
            </w:pPr>
          </w:p>
        </w:tc>
      </w:tr>
      <w:tr w:rsidR="00792CAD" w:rsidRPr="00932A07" w14:paraId="616813F0" w14:textId="77777777" w:rsidTr="008E5D91">
        <w:trPr>
          <w:jc w:val="center"/>
        </w:trPr>
        <w:tc>
          <w:tcPr>
            <w:tcW w:w="7225" w:type="dxa"/>
            <w:gridSpan w:val="2"/>
            <w:vMerge w:val="restart"/>
            <w:tcBorders>
              <w:top w:val="single" w:sz="4" w:space="0" w:color="auto"/>
              <w:left w:val="single" w:sz="4" w:space="0" w:color="auto"/>
              <w:right w:val="single" w:sz="4" w:space="0" w:color="auto"/>
            </w:tcBorders>
          </w:tcPr>
          <w:p w14:paraId="6ACD2CCE" w14:textId="36FF4D92" w:rsidR="00792CAD" w:rsidRPr="00932A07" w:rsidRDefault="00792CAD" w:rsidP="00E34D5F">
            <w:pPr>
              <w:rPr>
                <w:b/>
                <w:sz w:val="20"/>
                <w:szCs w:val="20"/>
              </w:rPr>
            </w:pPr>
            <w:r w:rsidRPr="00932A07">
              <w:rPr>
                <w:b/>
                <w:sz w:val="20"/>
                <w:szCs w:val="20"/>
              </w:rPr>
              <w:t>2.1 Please indicate if any of the following situations have applied, within the past three years, or currently apply, to your organisation.</w:t>
            </w:r>
          </w:p>
          <w:p w14:paraId="5C3CDA10" w14:textId="77777777" w:rsidR="00792CAD" w:rsidRPr="00932A07" w:rsidRDefault="00792CAD" w:rsidP="00E34D5F">
            <w:pPr>
              <w:rPr>
                <w:sz w:val="20"/>
                <w:szCs w:val="20"/>
              </w:rPr>
            </w:pPr>
            <w:r w:rsidRPr="00932A07">
              <w:rPr>
                <w:b/>
                <w:sz w:val="20"/>
                <w:szCs w:val="20"/>
              </w:rPr>
              <w:t>The Economic Operator:</w:t>
            </w:r>
          </w:p>
        </w:tc>
        <w:tc>
          <w:tcPr>
            <w:tcW w:w="992" w:type="dxa"/>
            <w:tcBorders>
              <w:top w:val="single" w:sz="4" w:space="0" w:color="auto"/>
              <w:left w:val="single" w:sz="4" w:space="0" w:color="auto"/>
              <w:bottom w:val="single" w:sz="4" w:space="0" w:color="auto"/>
              <w:right w:val="single" w:sz="4" w:space="0" w:color="auto"/>
            </w:tcBorders>
          </w:tcPr>
          <w:p w14:paraId="25868223" w14:textId="77777777" w:rsidR="00792CAD" w:rsidRPr="00932A07" w:rsidRDefault="00792CAD" w:rsidP="00E34D5F">
            <w:pPr>
              <w:jc w:val="center"/>
              <w:rPr>
                <w:b/>
                <w:sz w:val="20"/>
                <w:szCs w:val="20"/>
              </w:rPr>
            </w:pPr>
            <w:r w:rsidRPr="00932A07">
              <w:rPr>
                <w:b/>
                <w:sz w:val="20"/>
                <w:szCs w:val="20"/>
              </w:rPr>
              <w:t>YES</w:t>
            </w:r>
          </w:p>
        </w:tc>
        <w:tc>
          <w:tcPr>
            <w:tcW w:w="855" w:type="dxa"/>
            <w:tcBorders>
              <w:top w:val="single" w:sz="4" w:space="0" w:color="auto"/>
              <w:left w:val="single" w:sz="4" w:space="0" w:color="auto"/>
              <w:bottom w:val="single" w:sz="4" w:space="0" w:color="auto"/>
              <w:right w:val="single" w:sz="4" w:space="0" w:color="auto"/>
            </w:tcBorders>
          </w:tcPr>
          <w:p w14:paraId="343B48E4" w14:textId="77777777" w:rsidR="00792CAD" w:rsidRPr="00932A07" w:rsidRDefault="00792CAD" w:rsidP="00E34D5F">
            <w:pPr>
              <w:jc w:val="center"/>
              <w:rPr>
                <w:b/>
                <w:sz w:val="20"/>
                <w:szCs w:val="20"/>
              </w:rPr>
            </w:pPr>
            <w:r w:rsidRPr="00932A07">
              <w:rPr>
                <w:b/>
                <w:sz w:val="20"/>
                <w:szCs w:val="20"/>
              </w:rPr>
              <w:t>NO</w:t>
            </w:r>
          </w:p>
        </w:tc>
      </w:tr>
      <w:tr w:rsidR="00792CAD" w:rsidRPr="00932A07" w14:paraId="34AD501A" w14:textId="77777777" w:rsidTr="008E5D91">
        <w:trPr>
          <w:trHeight w:val="886"/>
          <w:jc w:val="center"/>
        </w:trPr>
        <w:tc>
          <w:tcPr>
            <w:tcW w:w="7225" w:type="dxa"/>
            <w:gridSpan w:val="2"/>
            <w:vMerge/>
            <w:tcBorders>
              <w:left w:val="single" w:sz="4" w:space="0" w:color="auto"/>
              <w:bottom w:val="single" w:sz="4" w:space="0" w:color="auto"/>
              <w:right w:val="single" w:sz="4" w:space="0" w:color="auto"/>
            </w:tcBorders>
          </w:tcPr>
          <w:p w14:paraId="70D1D878" w14:textId="77777777" w:rsidR="00792CAD" w:rsidRPr="00932A07" w:rsidRDefault="00792CAD" w:rsidP="00E34D5F">
            <w:pPr>
              <w:rPr>
                <w:b/>
                <w:sz w:val="20"/>
                <w:szCs w:val="20"/>
              </w:rPr>
            </w:pPr>
          </w:p>
        </w:tc>
        <w:tc>
          <w:tcPr>
            <w:tcW w:w="1847" w:type="dxa"/>
            <w:gridSpan w:val="2"/>
            <w:tcBorders>
              <w:top w:val="single" w:sz="4" w:space="0" w:color="auto"/>
              <w:left w:val="single" w:sz="4" w:space="0" w:color="auto"/>
              <w:bottom w:val="single" w:sz="4" w:space="0" w:color="auto"/>
              <w:right w:val="single" w:sz="4" w:space="0" w:color="auto"/>
            </w:tcBorders>
            <w:vAlign w:val="center"/>
          </w:tcPr>
          <w:p w14:paraId="3D6A5E38" w14:textId="77777777" w:rsidR="00792CAD" w:rsidRPr="00932A07" w:rsidRDefault="00792CAD" w:rsidP="00E34D5F">
            <w:pPr>
              <w:rPr>
                <w:b/>
                <w:sz w:val="20"/>
                <w:szCs w:val="20"/>
              </w:rPr>
            </w:pPr>
            <w:r w:rsidRPr="00932A07">
              <w:rPr>
                <w:b/>
                <w:sz w:val="20"/>
                <w:szCs w:val="20"/>
              </w:rPr>
              <w:t>Please indicate your answer by marking ‘X’ in the relevant box</w:t>
            </w:r>
          </w:p>
        </w:tc>
      </w:tr>
      <w:tr w:rsidR="00792CAD" w:rsidRPr="00932A07" w14:paraId="21A1775B" w14:textId="77777777" w:rsidTr="008E5D91">
        <w:trPr>
          <w:trHeight w:val="1542"/>
          <w:jc w:val="center"/>
        </w:trPr>
        <w:tc>
          <w:tcPr>
            <w:tcW w:w="709" w:type="dxa"/>
            <w:tcBorders>
              <w:top w:val="single" w:sz="4" w:space="0" w:color="auto"/>
              <w:left w:val="single" w:sz="4" w:space="0" w:color="auto"/>
              <w:bottom w:val="single" w:sz="4" w:space="0" w:color="auto"/>
              <w:right w:val="single" w:sz="4" w:space="0" w:color="auto"/>
            </w:tcBorders>
          </w:tcPr>
          <w:p w14:paraId="77E6D367" w14:textId="77777777" w:rsidR="00792CAD" w:rsidRPr="00932A07" w:rsidRDefault="00792CAD" w:rsidP="00E34D5F">
            <w:pPr>
              <w:rPr>
                <w:sz w:val="20"/>
                <w:szCs w:val="20"/>
              </w:rPr>
            </w:pPr>
            <w:r w:rsidRPr="00932A07">
              <w:rPr>
                <w:sz w:val="20"/>
                <w:szCs w:val="20"/>
              </w:rPr>
              <w:t>2.</w:t>
            </w:r>
            <w:proofErr w:type="gramStart"/>
            <w:r w:rsidRPr="00932A07">
              <w:rPr>
                <w:sz w:val="20"/>
                <w:szCs w:val="20"/>
              </w:rPr>
              <w:t>1.a</w:t>
            </w:r>
            <w:proofErr w:type="gramEnd"/>
          </w:p>
        </w:tc>
        <w:tc>
          <w:tcPr>
            <w:tcW w:w="6516" w:type="dxa"/>
            <w:tcBorders>
              <w:top w:val="single" w:sz="4" w:space="0" w:color="auto"/>
              <w:left w:val="single" w:sz="4" w:space="0" w:color="auto"/>
              <w:bottom w:val="single" w:sz="4" w:space="0" w:color="auto"/>
              <w:right w:val="single" w:sz="4" w:space="0" w:color="auto"/>
            </w:tcBorders>
          </w:tcPr>
          <w:p w14:paraId="6D490E13" w14:textId="77777777" w:rsidR="00792CAD" w:rsidRPr="00932A07" w:rsidRDefault="00792CAD" w:rsidP="00E34D5F">
            <w:pPr>
              <w:rPr>
                <w:sz w:val="20"/>
                <w:szCs w:val="20"/>
              </w:rPr>
            </w:pPr>
            <w:r w:rsidRPr="00932A07">
              <w:rPr>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92" w:type="dxa"/>
            <w:tcBorders>
              <w:top w:val="single" w:sz="4" w:space="0" w:color="auto"/>
              <w:left w:val="single" w:sz="4" w:space="0" w:color="auto"/>
              <w:bottom w:val="single" w:sz="4" w:space="0" w:color="auto"/>
              <w:right w:val="single" w:sz="4" w:space="0" w:color="auto"/>
            </w:tcBorders>
          </w:tcPr>
          <w:p w14:paraId="26ADF241"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7A336B1F" w14:textId="77777777" w:rsidR="00792CAD" w:rsidRPr="00932A07" w:rsidRDefault="00792CAD" w:rsidP="00E34D5F">
            <w:pPr>
              <w:rPr>
                <w:sz w:val="20"/>
                <w:szCs w:val="20"/>
              </w:rPr>
            </w:pPr>
          </w:p>
        </w:tc>
      </w:tr>
      <w:tr w:rsidR="00792CAD" w:rsidRPr="00932A07" w14:paraId="5F253E8B" w14:textId="77777777" w:rsidTr="008E5D91">
        <w:trPr>
          <w:trHeight w:val="1344"/>
          <w:jc w:val="center"/>
        </w:trPr>
        <w:tc>
          <w:tcPr>
            <w:tcW w:w="709" w:type="dxa"/>
            <w:tcBorders>
              <w:top w:val="single" w:sz="4" w:space="0" w:color="auto"/>
              <w:left w:val="single" w:sz="4" w:space="0" w:color="auto"/>
              <w:bottom w:val="single" w:sz="4" w:space="0" w:color="auto"/>
              <w:right w:val="single" w:sz="4" w:space="0" w:color="auto"/>
            </w:tcBorders>
          </w:tcPr>
          <w:p w14:paraId="4A6C9189" w14:textId="77777777" w:rsidR="00792CAD" w:rsidRPr="00932A07" w:rsidRDefault="00792CAD" w:rsidP="00E34D5F">
            <w:pPr>
              <w:rPr>
                <w:sz w:val="20"/>
                <w:szCs w:val="20"/>
              </w:rPr>
            </w:pPr>
            <w:r w:rsidRPr="00932A07">
              <w:rPr>
                <w:sz w:val="20"/>
                <w:szCs w:val="20"/>
              </w:rPr>
              <w:t>2.</w:t>
            </w:r>
            <w:proofErr w:type="gramStart"/>
            <w:r w:rsidRPr="00932A07">
              <w:rPr>
                <w:sz w:val="20"/>
                <w:szCs w:val="20"/>
              </w:rPr>
              <w:t>1.b</w:t>
            </w:r>
            <w:proofErr w:type="gramEnd"/>
          </w:p>
        </w:tc>
        <w:tc>
          <w:tcPr>
            <w:tcW w:w="6516" w:type="dxa"/>
            <w:tcBorders>
              <w:top w:val="single" w:sz="4" w:space="0" w:color="auto"/>
              <w:left w:val="single" w:sz="4" w:space="0" w:color="auto"/>
              <w:bottom w:val="single" w:sz="4" w:space="0" w:color="auto"/>
              <w:right w:val="single" w:sz="4" w:space="0" w:color="auto"/>
            </w:tcBorders>
          </w:tcPr>
          <w:p w14:paraId="42180671" w14:textId="77777777" w:rsidR="00792CAD" w:rsidRPr="00932A07" w:rsidRDefault="00792CAD" w:rsidP="00E34D5F">
            <w:pPr>
              <w:rPr>
                <w:sz w:val="20"/>
                <w:szCs w:val="20"/>
              </w:rPr>
            </w:pPr>
            <w:r w:rsidRPr="00932A07">
              <w:rPr>
                <w:sz w:val="20"/>
                <w:szCs w:val="20"/>
              </w:rPr>
              <w:t xml:space="preserve">is bankrupt or the subject of insolvency or winding-up proceedings, its assets are being administered by a liquidator or by the court, or has </w:t>
            </w:r>
            <w:proofErr w:type="gramStart"/>
            <w:r w:rsidRPr="00932A07">
              <w:rPr>
                <w:sz w:val="20"/>
                <w:szCs w:val="20"/>
              </w:rPr>
              <w:t>entered into</w:t>
            </w:r>
            <w:proofErr w:type="gramEnd"/>
            <w:r w:rsidRPr="00932A07">
              <w:rPr>
                <w:sz w:val="20"/>
                <w:szCs w:val="20"/>
              </w:rPr>
              <w:t xml:space="preserve"> an arrangement with creditors, suspended its business activities or is in any analogous situation arising from a similar procedure under national laws and regulations;  </w:t>
            </w:r>
          </w:p>
        </w:tc>
        <w:tc>
          <w:tcPr>
            <w:tcW w:w="992" w:type="dxa"/>
            <w:tcBorders>
              <w:top w:val="single" w:sz="4" w:space="0" w:color="auto"/>
              <w:left w:val="single" w:sz="4" w:space="0" w:color="auto"/>
              <w:bottom w:val="single" w:sz="4" w:space="0" w:color="auto"/>
              <w:right w:val="single" w:sz="4" w:space="0" w:color="auto"/>
            </w:tcBorders>
          </w:tcPr>
          <w:p w14:paraId="2EBBF671"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7BEA1B46" w14:textId="77777777" w:rsidR="00792CAD" w:rsidRPr="00932A07" w:rsidRDefault="00792CAD" w:rsidP="00E34D5F">
            <w:pPr>
              <w:rPr>
                <w:sz w:val="20"/>
                <w:szCs w:val="20"/>
              </w:rPr>
            </w:pPr>
          </w:p>
        </w:tc>
      </w:tr>
      <w:tr w:rsidR="00792CAD" w:rsidRPr="00932A07" w14:paraId="6AD173CF"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32DD4CEA" w14:textId="77777777" w:rsidR="00792CAD" w:rsidRPr="00932A07" w:rsidRDefault="00792CAD" w:rsidP="00E34D5F">
            <w:pPr>
              <w:rPr>
                <w:sz w:val="20"/>
                <w:szCs w:val="20"/>
              </w:rPr>
            </w:pPr>
            <w:r w:rsidRPr="00932A07">
              <w:rPr>
                <w:sz w:val="20"/>
                <w:szCs w:val="20"/>
              </w:rPr>
              <w:t>2.1.c</w:t>
            </w:r>
          </w:p>
        </w:tc>
        <w:tc>
          <w:tcPr>
            <w:tcW w:w="6516" w:type="dxa"/>
            <w:tcBorders>
              <w:top w:val="single" w:sz="4" w:space="0" w:color="auto"/>
              <w:left w:val="single" w:sz="4" w:space="0" w:color="auto"/>
              <w:bottom w:val="single" w:sz="4" w:space="0" w:color="auto"/>
              <w:right w:val="single" w:sz="4" w:space="0" w:color="auto"/>
            </w:tcBorders>
          </w:tcPr>
          <w:p w14:paraId="6EDC6E7E" w14:textId="77777777" w:rsidR="00792CAD" w:rsidRPr="00932A07" w:rsidRDefault="00792CAD" w:rsidP="00E34D5F">
            <w:pPr>
              <w:rPr>
                <w:sz w:val="20"/>
                <w:szCs w:val="20"/>
              </w:rPr>
            </w:pPr>
            <w:r w:rsidRPr="00932A07">
              <w:rPr>
                <w:sz w:val="20"/>
                <w:szCs w:val="20"/>
              </w:rPr>
              <w:t>is guilty of grave professional misconduct which renders its integrity questionable;</w:t>
            </w:r>
          </w:p>
        </w:tc>
        <w:tc>
          <w:tcPr>
            <w:tcW w:w="992" w:type="dxa"/>
            <w:tcBorders>
              <w:top w:val="single" w:sz="4" w:space="0" w:color="auto"/>
              <w:left w:val="single" w:sz="4" w:space="0" w:color="auto"/>
              <w:bottom w:val="single" w:sz="4" w:space="0" w:color="auto"/>
              <w:right w:val="single" w:sz="4" w:space="0" w:color="auto"/>
            </w:tcBorders>
          </w:tcPr>
          <w:p w14:paraId="1987CE8A"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0A0B33DE" w14:textId="77777777" w:rsidR="00792CAD" w:rsidRPr="00932A07" w:rsidRDefault="00792CAD" w:rsidP="00E34D5F">
            <w:pPr>
              <w:rPr>
                <w:sz w:val="20"/>
                <w:szCs w:val="20"/>
              </w:rPr>
            </w:pPr>
          </w:p>
        </w:tc>
      </w:tr>
      <w:tr w:rsidR="00792CAD" w:rsidRPr="00932A07" w14:paraId="738CE634"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0054B3D4" w14:textId="77777777" w:rsidR="00792CAD" w:rsidRPr="00932A07" w:rsidRDefault="00792CAD" w:rsidP="00E34D5F">
            <w:pPr>
              <w:rPr>
                <w:sz w:val="20"/>
                <w:szCs w:val="20"/>
              </w:rPr>
            </w:pPr>
            <w:r w:rsidRPr="00932A07">
              <w:rPr>
                <w:sz w:val="20"/>
                <w:szCs w:val="20"/>
              </w:rPr>
              <w:t>2.</w:t>
            </w:r>
            <w:proofErr w:type="gramStart"/>
            <w:r w:rsidRPr="00932A07">
              <w:rPr>
                <w:sz w:val="20"/>
                <w:szCs w:val="20"/>
              </w:rPr>
              <w:t>1.d</w:t>
            </w:r>
            <w:proofErr w:type="gramEnd"/>
          </w:p>
        </w:tc>
        <w:tc>
          <w:tcPr>
            <w:tcW w:w="6516" w:type="dxa"/>
            <w:tcBorders>
              <w:top w:val="single" w:sz="4" w:space="0" w:color="auto"/>
              <w:left w:val="single" w:sz="4" w:space="0" w:color="auto"/>
              <w:bottom w:val="single" w:sz="4" w:space="0" w:color="auto"/>
              <w:right w:val="single" w:sz="4" w:space="0" w:color="auto"/>
            </w:tcBorders>
          </w:tcPr>
          <w:p w14:paraId="4C838795" w14:textId="77777777" w:rsidR="00792CAD" w:rsidRPr="00932A07" w:rsidRDefault="00792CAD" w:rsidP="00E34D5F">
            <w:pPr>
              <w:rPr>
                <w:sz w:val="20"/>
                <w:szCs w:val="20"/>
              </w:rPr>
            </w:pPr>
            <w:r w:rsidRPr="00932A07">
              <w:rPr>
                <w:sz w:val="20"/>
                <w:szCs w:val="20"/>
              </w:rPr>
              <w:t>has entered into agreements with other economic operators aimed at distorting competition;</w:t>
            </w:r>
          </w:p>
        </w:tc>
        <w:tc>
          <w:tcPr>
            <w:tcW w:w="992" w:type="dxa"/>
            <w:tcBorders>
              <w:top w:val="single" w:sz="4" w:space="0" w:color="auto"/>
              <w:left w:val="single" w:sz="4" w:space="0" w:color="auto"/>
              <w:bottom w:val="single" w:sz="4" w:space="0" w:color="auto"/>
              <w:right w:val="single" w:sz="4" w:space="0" w:color="auto"/>
            </w:tcBorders>
          </w:tcPr>
          <w:p w14:paraId="6CF5487A"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18EA6762" w14:textId="77777777" w:rsidR="00792CAD" w:rsidRPr="00932A07" w:rsidRDefault="00792CAD" w:rsidP="00E34D5F">
            <w:pPr>
              <w:rPr>
                <w:sz w:val="20"/>
                <w:szCs w:val="20"/>
              </w:rPr>
            </w:pPr>
          </w:p>
        </w:tc>
      </w:tr>
      <w:tr w:rsidR="00792CAD" w:rsidRPr="00932A07" w14:paraId="628BFF48" w14:textId="77777777" w:rsidTr="008E5D91">
        <w:trPr>
          <w:trHeight w:val="892"/>
          <w:jc w:val="center"/>
        </w:trPr>
        <w:tc>
          <w:tcPr>
            <w:tcW w:w="709" w:type="dxa"/>
            <w:tcBorders>
              <w:top w:val="single" w:sz="4" w:space="0" w:color="auto"/>
              <w:left w:val="single" w:sz="4" w:space="0" w:color="auto"/>
              <w:bottom w:val="single" w:sz="4" w:space="0" w:color="auto"/>
              <w:right w:val="single" w:sz="4" w:space="0" w:color="auto"/>
            </w:tcBorders>
          </w:tcPr>
          <w:p w14:paraId="7F683D4A" w14:textId="77777777" w:rsidR="00792CAD" w:rsidRPr="00932A07" w:rsidRDefault="00792CAD" w:rsidP="00E34D5F">
            <w:pPr>
              <w:rPr>
                <w:sz w:val="20"/>
                <w:szCs w:val="20"/>
              </w:rPr>
            </w:pPr>
            <w:r w:rsidRPr="00932A07">
              <w:rPr>
                <w:sz w:val="20"/>
                <w:szCs w:val="20"/>
              </w:rPr>
              <w:t xml:space="preserve">2.1.e </w:t>
            </w:r>
          </w:p>
        </w:tc>
        <w:tc>
          <w:tcPr>
            <w:tcW w:w="6516" w:type="dxa"/>
            <w:tcBorders>
              <w:top w:val="single" w:sz="4" w:space="0" w:color="auto"/>
              <w:left w:val="single" w:sz="4" w:space="0" w:color="auto"/>
              <w:bottom w:val="single" w:sz="4" w:space="0" w:color="auto"/>
              <w:right w:val="single" w:sz="4" w:space="0" w:color="auto"/>
            </w:tcBorders>
          </w:tcPr>
          <w:p w14:paraId="5D044F5E" w14:textId="77777777" w:rsidR="00792CAD" w:rsidRPr="00932A07" w:rsidRDefault="00792CAD" w:rsidP="00E34D5F">
            <w:pPr>
              <w:rPr>
                <w:sz w:val="20"/>
                <w:szCs w:val="20"/>
              </w:rPr>
            </w:pPr>
            <w:r w:rsidRPr="00932A07">
              <w:rPr>
                <w:sz w:val="20"/>
                <w:szCs w:val="20"/>
              </w:rPr>
              <w:t>has a conflict of interest within the meaning of Article 24 of 2014/24/EU that cannot be effectively remedied by other, less intrusive measures than exclusion;</w:t>
            </w:r>
          </w:p>
        </w:tc>
        <w:tc>
          <w:tcPr>
            <w:tcW w:w="992" w:type="dxa"/>
            <w:tcBorders>
              <w:top w:val="single" w:sz="4" w:space="0" w:color="auto"/>
              <w:left w:val="single" w:sz="4" w:space="0" w:color="auto"/>
              <w:bottom w:val="single" w:sz="4" w:space="0" w:color="auto"/>
              <w:right w:val="single" w:sz="4" w:space="0" w:color="auto"/>
            </w:tcBorders>
          </w:tcPr>
          <w:p w14:paraId="0965C35C"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20045DB7" w14:textId="77777777" w:rsidR="00792CAD" w:rsidRPr="00932A07" w:rsidRDefault="00792CAD" w:rsidP="00E34D5F">
            <w:pPr>
              <w:rPr>
                <w:sz w:val="20"/>
                <w:szCs w:val="20"/>
              </w:rPr>
            </w:pPr>
          </w:p>
        </w:tc>
      </w:tr>
      <w:tr w:rsidR="00792CAD" w:rsidRPr="00932A07" w14:paraId="2A8C2DAF"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2FCD6A23" w14:textId="77777777" w:rsidR="00792CAD" w:rsidRPr="00932A07" w:rsidRDefault="00792CAD" w:rsidP="00E34D5F">
            <w:pPr>
              <w:rPr>
                <w:sz w:val="20"/>
                <w:szCs w:val="20"/>
              </w:rPr>
            </w:pPr>
            <w:r w:rsidRPr="00932A07">
              <w:rPr>
                <w:sz w:val="20"/>
                <w:szCs w:val="20"/>
              </w:rPr>
              <w:t xml:space="preserve">2.1.f </w:t>
            </w:r>
          </w:p>
        </w:tc>
        <w:tc>
          <w:tcPr>
            <w:tcW w:w="6516" w:type="dxa"/>
            <w:tcBorders>
              <w:top w:val="single" w:sz="4" w:space="0" w:color="auto"/>
              <w:left w:val="single" w:sz="4" w:space="0" w:color="auto"/>
              <w:bottom w:val="single" w:sz="4" w:space="0" w:color="auto"/>
              <w:right w:val="single" w:sz="4" w:space="0" w:color="auto"/>
            </w:tcBorders>
          </w:tcPr>
          <w:p w14:paraId="766D99A7" w14:textId="77777777" w:rsidR="00792CAD" w:rsidRPr="00932A07" w:rsidRDefault="00792CAD" w:rsidP="00E34D5F">
            <w:pPr>
              <w:rPr>
                <w:sz w:val="20"/>
                <w:szCs w:val="20"/>
              </w:rPr>
            </w:pPr>
            <w:r w:rsidRPr="00932A07">
              <w:rPr>
                <w:sz w:val="20"/>
                <w:szCs w:val="20"/>
              </w:rPr>
              <w:t>confirms that it has had prior involvement in the preparation of the procurement procedure which has resulted in a distortion of competition, as referred to in Article 41 of 2014/24/EU, that cannot be remedied by other, less intrusive measures than exclusion;</w:t>
            </w:r>
          </w:p>
        </w:tc>
        <w:tc>
          <w:tcPr>
            <w:tcW w:w="992" w:type="dxa"/>
            <w:tcBorders>
              <w:top w:val="single" w:sz="4" w:space="0" w:color="auto"/>
              <w:left w:val="single" w:sz="4" w:space="0" w:color="auto"/>
              <w:bottom w:val="single" w:sz="4" w:space="0" w:color="auto"/>
              <w:right w:val="single" w:sz="4" w:space="0" w:color="auto"/>
            </w:tcBorders>
          </w:tcPr>
          <w:p w14:paraId="65AC8CCF"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27A2C5D4" w14:textId="77777777" w:rsidR="00792CAD" w:rsidRPr="00932A07" w:rsidRDefault="00792CAD" w:rsidP="00E34D5F">
            <w:pPr>
              <w:rPr>
                <w:sz w:val="20"/>
                <w:szCs w:val="20"/>
              </w:rPr>
            </w:pPr>
          </w:p>
        </w:tc>
      </w:tr>
      <w:tr w:rsidR="00792CAD" w:rsidRPr="00932A07" w14:paraId="228D8277"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5EC159FB" w14:textId="77777777" w:rsidR="00792CAD" w:rsidRPr="00932A07" w:rsidRDefault="00792CAD" w:rsidP="00E34D5F">
            <w:pPr>
              <w:rPr>
                <w:sz w:val="20"/>
                <w:szCs w:val="20"/>
              </w:rPr>
            </w:pPr>
            <w:r w:rsidRPr="00932A07">
              <w:rPr>
                <w:sz w:val="20"/>
                <w:szCs w:val="20"/>
              </w:rPr>
              <w:t>2.</w:t>
            </w:r>
            <w:proofErr w:type="gramStart"/>
            <w:r w:rsidRPr="00932A07">
              <w:rPr>
                <w:sz w:val="20"/>
                <w:szCs w:val="20"/>
              </w:rPr>
              <w:t>1.g</w:t>
            </w:r>
            <w:proofErr w:type="gramEnd"/>
          </w:p>
        </w:tc>
        <w:tc>
          <w:tcPr>
            <w:tcW w:w="6516" w:type="dxa"/>
            <w:tcBorders>
              <w:top w:val="single" w:sz="4" w:space="0" w:color="auto"/>
              <w:left w:val="single" w:sz="4" w:space="0" w:color="auto"/>
              <w:bottom w:val="single" w:sz="4" w:space="0" w:color="auto"/>
              <w:right w:val="single" w:sz="4" w:space="0" w:color="auto"/>
            </w:tcBorders>
          </w:tcPr>
          <w:p w14:paraId="3AA5CFFF" w14:textId="77777777" w:rsidR="00792CAD" w:rsidRPr="00932A07" w:rsidRDefault="00792CAD" w:rsidP="00E34D5F">
            <w:pPr>
              <w:rPr>
                <w:sz w:val="20"/>
                <w:szCs w:val="20"/>
              </w:rPr>
            </w:pPr>
            <w:r w:rsidRPr="00932A07">
              <w:rPr>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92" w:type="dxa"/>
            <w:tcBorders>
              <w:top w:val="single" w:sz="4" w:space="0" w:color="auto"/>
              <w:left w:val="single" w:sz="4" w:space="0" w:color="auto"/>
              <w:bottom w:val="single" w:sz="4" w:space="0" w:color="auto"/>
              <w:right w:val="single" w:sz="4" w:space="0" w:color="auto"/>
            </w:tcBorders>
          </w:tcPr>
          <w:p w14:paraId="06292D00"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74B017C9" w14:textId="77777777" w:rsidR="00792CAD" w:rsidRPr="00932A07" w:rsidRDefault="00792CAD" w:rsidP="00E34D5F">
            <w:pPr>
              <w:rPr>
                <w:sz w:val="20"/>
                <w:szCs w:val="20"/>
              </w:rPr>
            </w:pPr>
          </w:p>
        </w:tc>
      </w:tr>
      <w:tr w:rsidR="00792CAD" w:rsidRPr="00932A07" w14:paraId="15E01BB6"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29D2E03B" w14:textId="77777777" w:rsidR="00792CAD" w:rsidRPr="00932A07" w:rsidRDefault="00792CAD" w:rsidP="00E34D5F">
            <w:pPr>
              <w:rPr>
                <w:sz w:val="20"/>
                <w:szCs w:val="20"/>
              </w:rPr>
            </w:pPr>
            <w:r w:rsidRPr="00932A07">
              <w:rPr>
                <w:sz w:val="20"/>
                <w:szCs w:val="20"/>
              </w:rPr>
              <w:t>2.1.h</w:t>
            </w:r>
          </w:p>
        </w:tc>
        <w:tc>
          <w:tcPr>
            <w:tcW w:w="6516" w:type="dxa"/>
            <w:tcBorders>
              <w:top w:val="single" w:sz="4" w:space="0" w:color="auto"/>
              <w:left w:val="single" w:sz="4" w:space="0" w:color="auto"/>
              <w:bottom w:val="single" w:sz="4" w:space="0" w:color="auto"/>
              <w:right w:val="single" w:sz="4" w:space="0" w:color="auto"/>
            </w:tcBorders>
          </w:tcPr>
          <w:p w14:paraId="19F0F879" w14:textId="77777777" w:rsidR="00792CAD" w:rsidRPr="00932A07" w:rsidRDefault="00792CAD" w:rsidP="00800A03">
            <w:pPr>
              <w:numPr>
                <w:ilvl w:val="0"/>
                <w:numId w:val="14"/>
              </w:numPr>
              <w:spacing w:after="0"/>
              <w:ind w:left="314" w:hanging="284"/>
              <w:contextualSpacing/>
              <w:rPr>
                <w:sz w:val="20"/>
                <w:szCs w:val="20"/>
              </w:rPr>
            </w:pPr>
            <w:r w:rsidRPr="00932A07">
              <w:rPr>
                <w:sz w:val="20"/>
                <w:szCs w:val="20"/>
              </w:rPr>
              <w:t>is guilty of serious misrepresentation in supplying the information required for the verification of the absence of grounds for exclusion or the fulfilment of the selection criteria; or</w:t>
            </w:r>
          </w:p>
          <w:p w14:paraId="4C7906E8" w14:textId="77777777" w:rsidR="00792CAD" w:rsidRPr="00932A07" w:rsidRDefault="00792CAD" w:rsidP="00800A03">
            <w:pPr>
              <w:numPr>
                <w:ilvl w:val="0"/>
                <w:numId w:val="14"/>
              </w:numPr>
              <w:spacing w:after="0"/>
              <w:ind w:left="314" w:hanging="284"/>
              <w:contextualSpacing/>
              <w:rPr>
                <w:sz w:val="20"/>
                <w:szCs w:val="20"/>
              </w:rPr>
            </w:pPr>
            <w:r w:rsidRPr="00932A07">
              <w:rPr>
                <w:sz w:val="20"/>
                <w:szCs w:val="20"/>
              </w:rPr>
              <w:t xml:space="preserve">has withheld such information or is not able to submit supporting documents required under Article </w:t>
            </w:r>
            <w:proofErr w:type="gramStart"/>
            <w:r w:rsidRPr="00932A07">
              <w:rPr>
                <w:sz w:val="20"/>
                <w:szCs w:val="20"/>
              </w:rPr>
              <w:t>59  of</w:t>
            </w:r>
            <w:proofErr w:type="gramEnd"/>
            <w:r w:rsidRPr="00932A07">
              <w:rPr>
                <w:sz w:val="20"/>
                <w:szCs w:val="20"/>
              </w:rPr>
              <w:t xml:space="preserve"> Directive 2014/24/EU; or </w:t>
            </w:r>
          </w:p>
        </w:tc>
        <w:tc>
          <w:tcPr>
            <w:tcW w:w="992" w:type="dxa"/>
            <w:tcBorders>
              <w:top w:val="single" w:sz="4" w:space="0" w:color="auto"/>
              <w:left w:val="single" w:sz="4" w:space="0" w:color="auto"/>
              <w:bottom w:val="single" w:sz="4" w:space="0" w:color="auto"/>
              <w:right w:val="single" w:sz="4" w:space="0" w:color="auto"/>
            </w:tcBorders>
          </w:tcPr>
          <w:p w14:paraId="5A0AE106"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6E678ED9" w14:textId="77777777" w:rsidR="00792CAD" w:rsidRPr="00932A07" w:rsidRDefault="00792CAD" w:rsidP="00E34D5F">
            <w:pPr>
              <w:rPr>
                <w:sz w:val="20"/>
                <w:szCs w:val="20"/>
              </w:rPr>
            </w:pPr>
          </w:p>
        </w:tc>
      </w:tr>
      <w:tr w:rsidR="00792CAD" w:rsidRPr="00932A07" w14:paraId="1F307158"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hideMark/>
          </w:tcPr>
          <w:p w14:paraId="5193D8C7" w14:textId="77777777" w:rsidR="00792CAD" w:rsidRPr="00932A07" w:rsidRDefault="00792CAD" w:rsidP="00E34D5F">
            <w:pPr>
              <w:rPr>
                <w:sz w:val="20"/>
                <w:szCs w:val="20"/>
              </w:rPr>
            </w:pPr>
            <w:r w:rsidRPr="00932A07">
              <w:rPr>
                <w:sz w:val="20"/>
                <w:szCs w:val="20"/>
              </w:rPr>
              <w:lastRenderedPageBreak/>
              <w:t>2.</w:t>
            </w:r>
            <w:proofErr w:type="gramStart"/>
            <w:r w:rsidRPr="00932A07">
              <w:rPr>
                <w:sz w:val="20"/>
                <w:szCs w:val="20"/>
              </w:rPr>
              <w:t>1.i</w:t>
            </w:r>
            <w:proofErr w:type="gramEnd"/>
          </w:p>
        </w:tc>
        <w:tc>
          <w:tcPr>
            <w:tcW w:w="6516" w:type="dxa"/>
            <w:tcBorders>
              <w:top w:val="single" w:sz="4" w:space="0" w:color="auto"/>
              <w:left w:val="single" w:sz="4" w:space="0" w:color="auto"/>
              <w:bottom w:val="single" w:sz="4" w:space="0" w:color="auto"/>
              <w:right w:val="single" w:sz="4" w:space="0" w:color="auto"/>
            </w:tcBorders>
            <w:hideMark/>
          </w:tcPr>
          <w:p w14:paraId="2FF024F5" w14:textId="77777777" w:rsidR="00792CAD" w:rsidRPr="00932A07" w:rsidRDefault="00792CAD" w:rsidP="00E34D5F">
            <w:pPr>
              <w:rPr>
                <w:sz w:val="20"/>
                <w:szCs w:val="20"/>
              </w:rPr>
            </w:pPr>
            <w:r w:rsidRPr="00932A07">
              <w:rPr>
                <w:sz w:val="20"/>
                <w:szCs w:val="20"/>
              </w:rPr>
              <w:t>has undertaken to:</w:t>
            </w:r>
          </w:p>
          <w:p w14:paraId="2AC69C9A" w14:textId="77777777" w:rsidR="00792CAD" w:rsidRPr="00932A07" w:rsidRDefault="00792CAD" w:rsidP="00800A03">
            <w:pPr>
              <w:numPr>
                <w:ilvl w:val="0"/>
                <w:numId w:val="13"/>
              </w:numPr>
              <w:spacing w:after="0"/>
              <w:ind w:left="314" w:hanging="284"/>
              <w:contextualSpacing/>
              <w:rPr>
                <w:sz w:val="20"/>
                <w:szCs w:val="20"/>
              </w:rPr>
            </w:pPr>
            <w:r w:rsidRPr="00932A07">
              <w:rPr>
                <w:sz w:val="20"/>
                <w:szCs w:val="20"/>
              </w:rPr>
              <w:t>unduly influence the decision-making process of the contracting entity, or</w:t>
            </w:r>
          </w:p>
          <w:p w14:paraId="2072925E" w14:textId="77777777" w:rsidR="00792CAD" w:rsidRPr="00932A07" w:rsidRDefault="00792CAD" w:rsidP="00800A03">
            <w:pPr>
              <w:numPr>
                <w:ilvl w:val="0"/>
                <w:numId w:val="13"/>
              </w:numPr>
              <w:spacing w:after="0"/>
              <w:ind w:left="314" w:hanging="284"/>
              <w:contextualSpacing/>
              <w:rPr>
                <w:sz w:val="20"/>
                <w:szCs w:val="20"/>
              </w:rPr>
            </w:pPr>
            <w:r w:rsidRPr="00932A07">
              <w:rPr>
                <w:sz w:val="20"/>
                <w:szCs w:val="20"/>
              </w:rPr>
              <w:t>obtain confidential information that may confer upon the Tenderer undue advantages in the procurement procedure; or</w:t>
            </w:r>
          </w:p>
          <w:p w14:paraId="6665F27E" w14:textId="77777777" w:rsidR="00792CAD" w:rsidRPr="00932A07" w:rsidRDefault="00792CAD" w:rsidP="00800A03">
            <w:pPr>
              <w:numPr>
                <w:ilvl w:val="0"/>
                <w:numId w:val="13"/>
              </w:numPr>
              <w:spacing w:after="0"/>
              <w:ind w:left="314" w:hanging="284"/>
              <w:contextualSpacing/>
              <w:rPr>
                <w:sz w:val="20"/>
                <w:szCs w:val="20"/>
              </w:rPr>
            </w:pPr>
            <w:r w:rsidRPr="00932A07">
              <w:rPr>
                <w:sz w:val="20"/>
                <w:szCs w:val="20"/>
              </w:rPr>
              <w:t xml:space="preserve">negligently provide misleading information that may have a material influence on decisions concerning exclusion, selection or award. </w:t>
            </w:r>
          </w:p>
        </w:tc>
        <w:tc>
          <w:tcPr>
            <w:tcW w:w="992" w:type="dxa"/>
            <w:tcBorders>
              <w:top w:val="single" w:sz="4" w:space="0" w:color="auto"/>
              <w:left w:val="single" w:sz="4" w:space="0" w:color="auto"/>
              <w:bottom w:val="single" w:sz="4" w:space="0" w:color="auto"/>
              <w:right w:val="single" w:sz="4" w:space="0" w:color="auto"/>
            </w:tcBorders>
          </w:tcPr>
          <w:p w14:paraId="7014BD83"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66B74073" w14:textId="77777777" w:rsidR="00792CAD" w:rsidRPr="00932A07" w:rsidRDefault="00792CAD" w:rsidP="00E34D5F">
            <w:pPr>
              <w:rPr>
                <w:sz w:val="20"/>
                <w:szCs w:val="20"/>
              </w:rPr>
            </w:pPr>
          </w:p>
        </w:tc>
      </w:tr>
    </w:tbl>
    <w:p w14:paraId="728842B5" w14:textId="77777777" w:rsidR="00792CAD" w:rsidRPr="00932A07" w:rsidRDefault="00792CAD" w:rsidP="00792CAD">
      <w:pPr>
        <w:rPr>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088"/>
        <w:gridCol w:w="708"/>
        <w:gridCol w:w="567"/>
      </w:tblGrid>
      <w:tr w:rsidR="00792CAD" w:rsidRPr="00932A07" w14:paraId="2F2BF3BD" w14:textId="77777777" w:rsidTr="00E34D5F">
        <w:trPr>
          <w:trHeight w:val="459"/>
          <w:jc w:val="center"/>
        </w:trPr>
        <w:tc>
          <w:tcPr>
            <w:tcW w:w="9072" w:type="dxa"/>
            <w:gridSpan w:val="4"/>
            <w:tcBorders>
              <w:top w:val="single" w:sz="4" w:space="0" w:color="auto"/>
              <w:left w:val="single" w:sz="4" w:space="0" w:color="auto"/>
              <w:bottom w:val="single" w:sz="4" w:space="0" w:color="auto"/>
              <w:right w:val="single" w:sz="4" w:space="0" w:color="auto"/>
            </w:tcBorders>
            <w:shd w:val="clear" w:color="auto" w:fill="1F3864"/>
            <w:vAlign w:val="center"/>
          </w:tcPr>
          <w:p w14:paraId="70740D37" w14:textId="77777777" w:rsidR="00792CAD" w:rsidRPr="00932A07" w:rsidRDefault="00792CAD" w:rsidP="00E34D5F">
            <w:pPr>
              <w:jc w:val="center"/>
              <w:rPr>
                <w:b/>
                <w:sz w:val="20"/>
                <w:szCs w:val="20"/>
              </w:rPr>
            </w:pPr>
            <w:r w:rsidRPr="00B41478">
              <w:rPr>
                <w:b/>
                <w:color w:val="FFFFFF" w:themeColor="background1"/>
                <w:sz w:val="20"/>
                <w:szCs w:val="20"/>
              </w:rPr>
              <w:t>DECLARATION RE STATUTORY OBLIGATIONS</w:t>
            </w:r>
          </w:p>
        </w:tc>
      </w:tr>
      <w:tr w:rsidR="00792CAD" w:rsidRPr="00932A07" w14:paraId="0B72A24D" w14:textId="77777777" w:rsidTr="00E34D5F">
        <w:trPr>
          <w:jc w:val="center"/>
        </w:trPr>
        <w:tc>
          <w:tcPr>
            <w:tcW w:w="7797" w:type="dxa"/>
            <w:gridSpan w:val="2"/>
            <w:tcBorders>
              <w:top w:val="single" w:sz="4" w:space="0" w:color="auto"/>
              <w:left w:val="single" w:sz="4" w:space="0" w:color="auto"/>
              <w:bottom w:val="single" w:sz="4" w:space="0" w:color="auto"/>
              <w:right w:val="single" w:sz="4" w:space="0" w:color="auto"/>
            </w:tcBorders>
          </w:tcPr>
          <w:p w14:paraId="44325DC5" w14:textId="77777777" w:rsidR="00792CAD" w:rsidRPr="00932A07" w:rsidRDefault="00792CAD" w:rsidP="00E34D5F">
            <w:pPr>
              <w:tabs>
                <w:tab w:val="center" w:pos="4153"/>
                <w:tab w:val="right" w:pos="8306"/>
              </w:tabs>
              <w:rPr>
                <w:sz w:val="20"/>
                <w:szCs w:val="20"/>
              </w:rPr>
            </w:pPr>
            <w:r w:rsidRPr="00932A07">
              <w:rPr>
                <w:sz w:val="20"/>
                <w:szCs w:val="20"/>
              </w:rPr>
              <w:t>We confirm that we are fully compliant with the following legislation:</w:t>
            </w:r>
          </w:p>
        </w:tc>
        <w:tc>
          <w:tcPr>
            <w:tcW w:w="708" w:type="dxa"/>
            <w:tcBorders>
              <w:top w:val="single" w:sz="4" w:space="0" w:color="auto"/>
              <w:left w:val="single" w:sz="4" w:space="0" w:color="auto"/>
              <w:bottom w:val="single" w:sz="4" w:space="0" w:color="auto"/>
              <w:right w:val="single" w:sz="4" w:space="0" w:color="auto"/>
            </w:tcBorders>
          </w:tcPr>
          <w:p w14:paraId="5B442CAD" w14:textId="77777777" w:rsidR="00792CAD" w:rsidRPr="00932A07" w:rsidRDefault="00792CAD" w:rsidP="00E34D5F">
            <w:pPr>
              <w:jc w:val="center"/>
              <w:rPr>
                <w:b/>
                <w:sz w:val="20"/>
                <w:szCs w:val="20"/>
              </w:rPr>
            </w:pPr>
            <w:r w:rsidRPr="00932A07">
              <w:rPr>
                <w:b/>
                <w:sz w:val="20"/>
                <w:szCs w:val="20"/>
              </w:rPr>
              <w:t>YES</w:t>
            </w:r>
          </w:p>
        </w:tc>
        <w:tc>
          <w:tcPr>
            <w:tcW w:w="567" w:type="dxa"/>
            <w:tcBorders>
              <w:top w:val="single" w:sz="4" w:space="0" w:color="auto"/>
              <w:left w:val="single" w:sz="4" w:space="0" w:color="auto"/>
              <w:bottom w:val="single" w:sz="4" w:space="0" w:color="auto"/>
              <w:right w:val="single" w:sz="4" w:space="0" w:color="auto"/>
            </w:tcBorders>
          </w:tcPr>
          <w:p w14:paraId="6172C814" w14:textId="77777777" w:rsidR="00792CAD" w:rsidRPr="00932A07" w:rsidRDefault="00792CAD" w:rsidP="00E34D5F">
            <w:pPr>
              <w:jc w:val="center"/>
              <w:rPr>
                <w:b/>
                <w:sz w:val="20"/>
                <w:szCs w:val="20"/>
              </w:rPr>
            </w:pPr>
            <w:r w:rsidRPr="00932A07">
              <w:rPr>
                <w:b/>
                <w:sz w:val="20"/>
                <w:szCs w:val="20"/>
              </w:rPr>
              <w:t>NO</w:t>
            </w:r>
          </w:p>
        </w:tc>
      </w:tr>
      <w:tr w:rsidR="00792CAD" w:rsidRPr="00932A07" w14:paraId="717D168D" w14:textId="77777777" w:rsidTr="00E34D5F">
        <w:trPr>
          <w:trHeight w:val="384"/>
          <w:jc w:val="center"/>
        </w:trPr>
        <w:tc>
          <w:tcPr>
            <w:tcW w:w="709" w:type="dxa"/>
            <w:tcBorders>
              <w:top w:val="single" w:sz="4" w:space="0" w:color="auto"/>
              <w:left w:val="single" w:sz="4" w:space="0" w:color="auto"/>
              <w:right w:val="single" w:sz="4" w:space="0" w:color="auto"/>
            </w:tcBorders>
            <w:vAlign w:val="center"/>
          </w:tcPr>
          <w:p w14:paraId="47C92130" w14:textId="77777777" w:rsidR="00792CAD" w:rsidRPr="00932A07" w:rsidRDefault="00792CAD" w:rsidP="00800A03">
            <w:pPr>
              <w:numPr>
                <w:ilvl w:val="0"/>
                <w:numId w:val="15"/>
              </w:numPr>
              <w:tabs>
                <w:tab w:val="num" w:pos="601"/>
              </w:tabs>
              <w:spacing w:after="0"/>
              <w:ind w:left="601" w:hanging="567"/>
              <w:contextualSpacing/>
              <w:jc w:val="center"/>
              <w:rPr>
                <w:sz w:val="20"/>
                <w:szCs w:val="20"/>
              </w:rPr>
            </w:pPr>
          </w:p>
        </w:tc>
        <w:tc>
          <w:tcPr>
            <w:tcW w:w="7088" w:type="dxa"/>
            <w:tcBorders>
              <w:top w:val="single" w:sz="4" w:space="0" w:color="auto"/>
              <w:left w:val="single" w:sz="4" w:space="0" w:color="auto"/>
              <w:right w:val="single" w:sz="4" w:space="0" w:color="auto"/>
            </w:tcBorders>
            <w:vAlign w:val="center"/>
          </w:tcPr>
          <w:p w14:paraId="0A0B17A4" w14:textId="77777777" w:rsidR="00792CAD" w:rsidRPr="00932A07" w:rsidRDefault="00792CAD" w:rsidP="00E34D5F">
            <w:pPr>
              <w:tabs>
                <w:tab w:val="num" w:pos="601"/>
              </w:tabs>
              <w:rPr>
                <w:sz w:val="20"/>
                <w:szCs w:val="20"/>
              </w:rPr>
            </w:pPr>
            <w:r w:rsidRPr="00932A07">
              <w:rPr>
                <w:sz w:val="20"/>
                <w:szCs w:val="20"/>
              </w:rPr>
              <w:t xml:space="preserve">Employment Equality Acts 1998-2011 </w:t>
            </w:r>
          </w:p>
        </w:tc>
        <w:tc>
          <w:tcPr>
            <w:tcW w:w="708" w:type="dxa"/>
            <w:tcBorders>
              <w:top w:val="single" w:sz="4" w:space="0" w:color="auto"/>
              <w:left w:val="single" w:sz="4" w:space="0" w:color="auto"/>
              <w:bottom w:val="single" w:sz="4" w:space="0" w:color="auto"/>
              <w:right w:val="single" w:sz="4" w:space="0" w:color="auto"/>
            </w:tcBorders>
          </w:tcPr>
          <w:p w14:paraId="6696A2F3"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BF64335" w14:textId="77777777" w:rsidR="00792CAD" w:rsidRPr="00932A07" w:rsidRDefault="00792CAD" w:rsidP="00E34D5F">
            <w:pPr>
              <w:rPr>
                <w:sz w:val="20"/>
                <w:szCs w:val="20"/>
              </w:rPr>
            </w:pPr>
          </w:p>
        </w:tc>
      </w:tr>
      <w:tr w:rsidR="00792CAD" w:rsidRPr="00932A07" w14:paraId="0A09E5A3" w14:textId="77777777" w:rsidTr="00E34D5F">
        <w:trPr>
          <w:trHeight w:val="418"/>
          <w:jc w:val="center"/>
        </w:trPr>
        <w:tc>
          <w:tcPr>
            <w:tcW w:w="709" w:type="dxa"/>
            <w:tcBorders>
              <w:left w:val="single" w:sz="4" w:space="0" w:color="auto"/>
              <w:right w:val="single" w:sz="4" w:space="0" w:color="auto"/>
            </w:tcBorders>
            <w:vAlign w:val="center"/>
          </w:tcPr>
          <w:p w14:paraId="66D7184E" w14:textId="77777777" w:rsidR="00792CAD" w:rsidRPr="00932A07" w:rsidRDefault="00792CAD" w:rsidP="00800A03">
            <w:pPr>
              <w:numPr>
                <w:ilvl w:val="0"/>
                <w:numId w:val="15"/>
              </w:numPr>
              <w:tabs>
                <w:tab w:val="num" w:pos="601"/>
              </w:tabs>
              <w:spacing w:after="0"/>
              <w:ind w:left="601" w:hanging="567"/>
              <w:contextualSpacing/>
              <w:jc w:val="center"/>
              <w:rPr>
                <w:sz w:val="20"/>
                <w:szCs w:val="20"/>
              </w:rPr>
            </w:pPr>
          </w:p>
        </w:tc>
        <w:tc>
          <w:tcPr>
            <w:tcW w:w="7088" w:type="dxa"/>
            <w:tcBorders>
              <w:left w:val="single" w:sz="4" w:space="0" w:color="auto"/>
              <w:right w:val="single" w:sz="4" w:space="0" w:color="auto"/>
            </w:tcBorders>
            <w:vAlign w:val="center"/>
          </w:tcPr>
          <w:p w14:paraId="64CC568E" w14:textId="77777777" w:rsidR="00792CAD" w:rsidRPr="00932A07" w:rsidRDefault="00792CAD" w:rsidP="00E34D5F">
            <w:pPr>
              <w:rPr>
                <w:sz w:val="20"/>
                <w:szCs w:val="20"/>
              </w:rPr>
            </w:pPr>
            <w:r w:rsidRPr="00932A07">
              <w:rPr>
                <w:sz w:val="20"/>
                <w:szCs w:val="20"/>
              </w:rPr>
              <w:t>Equal Status Acts 2000-2011</w:t>
            </w:r>
          </w:p>
        </w:tc>
        <w:tc>
          <w:tcPr>
            <w:tcW w:w="708" w:type="dxa"/>
            <w:tcBorders>
              <w:top w:val="single" w:sz="4" w:space="0" w:color="auto"/>
              <w:left w:val="single" w:sz="4" w:space="0" w:color="auto"/>
              <w:bottom w:val="single" w:sz="4" w:space="0" w:color="auto"/>
              <w:right w:val="single" w:sz="4" w:space="0" w:color="auto"/>
            </w:tcBorders>
          </w:tcPr>
          <w:p w14:paraId="0E2166D9"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2733D78" w14:textId="77777777" w:rsidR="00792CAD" w:rsidRPr="00932A07" w:rsidRDefault="00792CAD" w:rsidP="00E34D5F">
            <w:pPr>
              <w:rPr>
                <w:sz w:val="20"/>
                <w:szCs w:val="20"/>
              </w:rPr>
            </w:pPr>
          </w:p>
        </w:tc>
      </w:tr>
      <w:tr w:rsidR="00792CAD" w:rsidRPr="00932A07" w14:paraId="01AF9AD1" w14:textId="77777777" w:rsidTr="00E34D5F">
        <w:trPr>
          <w:trHeight w:val="409"/>
          <w:jc w:val="center"/>
        </w:trPr>
        <w:tc>
          <w:tcPr>
            <w:tcW w:w="709" w:type="dxa"/>
            <w:tcBorders>
              <w:left w:val="single" w:sz="4" w:space="0" w:color="auto"/>
              <w:right w:val="single" w:sz="4" w:space="0" w:color="auto"/>
            </w:tcBorders>
            <w:vAlign w:val="center"/>
          </w:tcPr>
          <w:p w14:paraId="38BB44CE" w14:textId="77777777" w:rsidR="00792CAD" w:rsidRPr="00932A07" w:rsidRDefault="00792CAD" w:rsidP="00800A03">
            <w:pPr>
              <w:numPr>
                <w:ilvl w:val="0"/>
                <w:numId w:val="15"/>
              </w:numPr>
              <w:tabs>
                <w:tab w:val="num" w:pos="601"/>
              </w:tabs>
              <w:spacing w:after="0"/>
              <w:ind w:left="601" w:hanging="567"/>
              <w:contextualSpacing/>
              <w:jc w:val="center"/>
              <w:rPr>
                <w:sz w:val="20"/>
                <w:szCs w:val="20"/>
              </w:rPr>
            </w:pPr>
          </w:p>
        </w:tc>
        <w:tc>
          <w:tcPr>
            <w:tcW w:w="7088" w:type="dxa"/>
            <w:tcBorders>
              <w:left w:val="single" w:sz="4" w:space="0" w:color="auto"/>
              <w:right w:val="single" w:sz="4" w:space="0" w:color="auto"/>
            </w:tcBorders>
            <w:vAlign w:val="center"/>
          </w:tcPr>
          <w:p w14:paraId="034B5B38" w14:textId="77777777" w:rsidR="00792CAD" w:rsidRPr="00932A07" w:rsidRDefault="00792CAD" w:rsidP="00E34D5F">
            <w:pPr>
              <w:rPr>
                <w:sz w:val="20"/>
                <w:szCs w:val="20"/>
              </w:rPr>
            </w:pPr>
            <w:r w:rsidRPr="00932A07">
              <w:rPr>
                <w:sz w:val="20"/>
                <w:szCs w:val="20"/>
              </w:rPr>
              <w:t xml:space="preserve">National Minimum Wage Act 2000 as amended </w:t>
            </w:r>
          </w:p>
        </w:tc>
        <w:tc>
          <w:tcPr>
            <w:tcW w:w="708" w:type="dxa"/>
            <w:tcBorders>
              <w:top w:val="single" w:sz="4" w:space="0" w:color="auto"/>
              <w:left w:val="single" w:sz="4" w:space="0" w:color="auto"/>
              <w:bottom w:val="single" w:sz="4" w:space="0" w:color="auto"/>
              <w:right w:val="single" w:sz="4" w:space="0" w:color="auto"/>
            </w:tcBorders>
          </w:tcPr>
          <w:p w14:paraId="7CF738A6"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345392F" w14:textId="77777777" w:rsidR="00792CAD" w:rsidRPr="00932A07" w:rsidRDefault="00792CAD" w:rsidP="00E34D5F">
            <w:pPr>
              <w:rPr>
                <w:sz w:val="20"/>
                <w:szCs w:val="20"/>
              </w:rPr>
            </w:pPr>
          </w:p>
        </w:tc>
      </w:tr>
      <w:tr w:rsidR="00792CAD" w:rsidRPr="00932A07" w14:paraId="0C3D69F4" w14:textId="77777777" w:rsidTr="00E34D5F">
        <w:trPr>
          <w:trHeight w:val="428"/>
          <w:jc w:val="center"/>
        </w:trPr>
        <w:tc>
          <w:tcPr>
            <w:tcW w:w="709" w:type="dxa"/>
            <w:tcBorders>
              <w:left w:val="single" w:sz="4" w:space="0" w:color="auto"/>
              <w:right w:val="single" w:sz="4" w:space="0" w:color="auto"/>
            </w:tcBorders>
            <w:vAlign w:val="center"/>
          </w:tcPr>
          <w:p w14:paraId="48D2F621" w14:textId="77777777" w:rsidR="00792CAD" w:rsidRPr="00932A07" w:rsidRDefault="00792CAD" w:rsidP="00800A03">
            <w:pPr>
              <w:numPr>
                <w:ilvl w:val="0"/>
                <w:numId w:val="15"/>
              </w:numPr>
              <w:tabs>
                <w:tab w:val="num" w:pos="601"/>
              </w:tabs>
              <w:spacing w:after="0"/>
              <w:ind w:left="601" w:hanging="567"/>
              <w:contextualSpacing/>
              <w:jc w:val="center"/>
              <w:rPr>
                <w:sz w:val="20"/>
                <w:szCs w:val="20"/>
              </w:rPr>
            </w:pPr>
          </w:p>
        </w:tc>
        <w:tc>
          <w:tcPr>
            <w:tcW w:w="7088" w:type="dxa"/>
            <w:tcBorders>
              <w:left w:val="single" w:sz="4" w:space="0" w:color="auto"/>
              <w:right w:val="single" w:sz="4" w:space="0" w:color="auto"/>
            </w:tcBorders>
            <w:vAlign w:val="center"/>
          </w:tcPr>
          <w:p w14:paraId="60391E4A" w14:textId="77777777" w:rsidR="00792CAD" w:rsidRPr="00932A07" w:rsidRDefault="00792CAD" w:rsidP="00E34D5F">
            <w:pPr>
              <w:tabs>
                <w:tab w:val="num" w:pos="601"/>
              </w:tabs>
              <w:rPr>
                <w:sz w:val="20"/>
                <w:szCs w:val="20"/>
              </w:rPr>
            </w:pPr>
            <w:r w:rsidRPr="00932A07">
              <w:rPr>
                <w:sz w:val="20"/>
                <w:szCs w:val="20"/>
              </w:rPr>
              <w:t>Organisation of Working Time Act 1997 as amended</w:t>
            </w:r>
          </w:p>
        </w:tc>
        <w:tc>
          <w:tcPr>
            <w:tcW w:w="708" w:type="dxa"/>
            <w:tcBorders>
              <w:top w:val="single" w:sz="4" w:space="0" w:color="auto"/>
              <w:left w:val="single" w:sz="4" w:space="0" w:color="auto"/>
              <w:bottom w:val="single" w:sz="4" w:space="0" w:color="auto"/>
              <w:right w:val="single" w:sz="4" w:space="0" w:color="auto"/>
            </w:tcBorders>
          </w:tcPr>
          <w:p w14:paraId="0A4BE69C"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CDAAD77" w14:textId="77777777" w:rsidR="00792CAD" w:rsidRPr="00932A07" w:rsidRDefault="00792CAD" w:rsidP="00E34D5F">
            <w:pPr>
              <w:rPr>
                <w:sz w:val="20"/>
                <w:szCs w:val="20"/>
              </w:rPr>
            </w:pPr>
          </w:p>
        </w:tc>
      </w:tr>
      <w:tr w:rsidR="00792CAD" w:rsidRPr="00932A07" w14:paraId="3FE7155B" w14:textId="77777777" w:rsidTr="008E5D91">
        <w:trPr>
          <w:trHeight w:val="595"/>
          <w:jc w:val="center"/>
        </w:trPr>
        <w:tc>
          <w:tcPr>
            <w:tcW w:w="709" w:type="dxa"/>
            <w:tcBorders>
              <w:left w:val="single" w:sz="4" w:space="0" w:color="auto"/>
              <w:right w:val="single" w:sz="4" w:space="0" w:color="auto"/>
            </w:tcBorders>
            <w:vAlign w:val="center"/>
          </w:tcPr>
          <w:p w14:paraId="2B166034" w14:textId="77777777" w:rsidR="00792CAD" w:rsidRPr="00932A07" w:rsidRDefault="00792CAD" w:rsidP="00800A03">
            <w:pPr>
              <w:numPr>
                <w:ilvl w:val="0"/>
                <w:numId w:val="15"/>
              </w:numPr>
              <w:tabs>
                <w:tab w:val="num" w:pos="601"/>
              </w:tabs>
              <w:spacing w:after="0"/>
              <w:ind w:left="601" w:hanging="567"/>
              <w:contextualSpacing/>
              <w:jc w:val="center"/>
              <w:rPr>
                <w:sz w:val="20"/>
                <w:szCs w:val="20"/>
              </w:rPr>
            </w:pPr>
          </w:p>
        </w:tc>
        <w:tc>
          <w:tcPr>
            <w:tcW w:w="7088" w:type="dxa"/>
            <w:tcBorders>
              <w:left w:val="single" w:sz="4" w:space="0" w:color="auto"/>
              <w:right w:val="single" w:sz="4" w:space="0" w:color="auto"/>
            </w:tcBorders>
            <w:vAlign w:val="center"/>
          </w:tcPr>
          <w:p w14:paraId="147564F7" w14:textId="77777777" w:rsidR="00792CAD" w:rsidRPr="00932A07" w:rsidRDefault="00792CAD" w:rsidP="00E34D5F">
            <w:pPr>
              <w:tabs>
                <w:tab w:val="num" w:pos="601"/>
              </w:tabs>
              <w:rPr>
                <w:sz w:val="20"/>
                <w:szCs w:val="20"/>
              </w:rPr>
            </w:pPr>
            <w:r w:rsidRPr="00932A07">
              <w:rPr>
                <w:sz w:val="20"/>
                <w:szCs w:val="20"/>
              </w:rPr>
              <w:t>Safety, Health and Welfare at Work Act 2005 and Safety, Health and Welfare at Work (General Application) Regulations 2007</w:t>
            </w:r>
          </w:p>
        </w:tc>
        <w:tc>
          <w:tcPr>
            <w:tcW w:w="708" w:type="dxa"/>
            <w:tcBorders>
              <w:top w:val="single" w:sz="4" w:space="0" w:color="auto"/>
              <w:left w:val="single" w:sz="4" w:space="0" w:color="auto"/>
              <w:bottom w:val="single" w:sz="4" w:space="0" w:color="auto"/>
              <w:right w:val="single" w:sz="4" w:space="0" w:color="auto"/>
            </w:tcBorders>
          </w:tcPr>
          <w:p w14:paraId="76AF0270"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2FD710F" w14:textId="77777777" w:rsidR="00792CAD" w:rsidRPr="00932A07" w:rsidRDefault="00792CAD" w:rsidP="00E34D5F">
            <w:pPr>
              <w:rPr>
                <w:sz w:val="20"/>
                <w:szCs w:val="20"/>
              </w:rPr>
            </w:pPr>
          </w:p>
        </w:tc>
      </w:tr>
      <w:tr w:rsidR="00792CAD" w:rsidRPr="00932A07" w14:paraId="2C7DAEA9" w14:textId="77777777" w:rsidTr="00E34D5F">
        <w:trPr>
          <w:trHeight w:val="416"/>
          <w:jc w:val="center"/>
        </w:trPr>
        <w:tc>
          <w:tcPr>
            <w:tcW w:w="709" w:type="dxa"/>
            <w:tcBorders>
              <w:left w:val="single" w:sz="4" w:space="0" w:color="auto"/>
              <w:bottom w:val="single" w:sz="4" w:space="0" w:color="auto"/>
              <w:right w:val="single" w:sz="4" w:space="0" w:color="auto"/>
            </w:tcBorders>
            <w:vAlign w:val="center"/>
          </w:tcPr>
          <w:p w14:paraId="1F2B13C9" w14:textId="77777777" w:rsidR="00792CAD" w:rsidRPr="00932A07" w:rsidRDefault="00792CAD" w:rsidP="00800A03">
            <w:pPr>
              <w:numPr>
                <w:ilvl w:val="0"/>
                <w:numId w:val="15"/>
              </w:numPr>
              <w:tabs>
                <w:tab w:val="num" w:pos="601"/>
              </w:tabs>
              <w:spacing w:after="0"/>
              <w:ind w:left="601" w:hanging="567"/>
              <w:contextualSpacing/>
              <w:jc w:val="center"/>
              <w:rPr>
                <w:sz w:val="20"/>
                <w:szCs w:val="20"/>
              </w:rPr>
            </w:pPr>
          </w:p>
        </w:tc>
        <w:tc>
          <w:tcPr>
            <w:tcW w:w="7088" w:type="dxa"/>
            <w:tcBorders>
              <w:left w:val="single" w:sz="4" w:space="0" w:color="auto"/>
              <w:bottom w:val="single" w:sz="4" w:space="0" w:color="auto"/>
              <w:right w:val="single" w:sz="4" w:space="0" w:color="auto"/>
            </w:tcBorders>
            <w:vAlign w:val="center"/>
          </w:tcPr>
          <w:p w14:paraId="52A2C3AF" w14:textId="77777777" w:rsidR="00792CAD" w:rsidRPr="00932A07" w:rsidRDefault="00792CAD" w:rsidP="00E34D5F">
            <w:pPr>
              <w:rPr>
                <w:sz w:val="20"/>
                <w:szCs w:val="20"/>
              </w:rPr>
            </w:pPr>
            <w:r w:rsidRPr="00932A07">
              <w:rPr>
                <w:sz w:val="20"/>
                <w:szCs w:val="20"/>
              </w:rPr>
              <w:t>Disability Act 2005</w:t>
            </w:r>
          </w:p>
        </w:tc>
        <w:tc>
          <w:tcPr>
            <w:tcW w:w="708" w:type="dxa"/>
            <w:tcBorders>
              <w:top w:val="single" w:sz="4" w:space="0" w:color="auto"/>
              <w:left w:val="single" w:sz="4" w:space="0" w:color="auto"/>
              <w:bottom w:val="single" w:sz="4" w:space="0" w:color="auto"/>
              <w:right w:val="single" w:sz="4" w:space="0" w:color="auto"/>
            </w:tcBorders>
          </w:tcPr>
          <w:p w14:paraId="4939FD38"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0B435B8" w14:textId="77777777" w:rsidR="00792CAD" w:rsidRPr="00932A07" w:rsidRDefault="00792CAD" w:rsidP="00E34D5F">
            <w:pPr>
              <w:rPr>
                <w:sz w:val="20"/>
                <w:szCs w:val="20"/>
              </w:rPr>
            </w:pPr>
          </w:p>
        </w:tc>
      </w:tr>
      <w:tr w:rsidR="00792CAD" w:rsidRPr="00932A07" w14:paraId="27E07EDB" w14:textId="77777777" w:rsidTr="008E5D91">
        <w:trPr>
          <w:trHeight w:val="315"/>
          <w:jc w:val="center"/>
        </w:trPr>
        <w:tc>
          <w:tcPr>
            <w:tcW w:w="9072" w:type="dxa"/>
            <w:gridSpan w:val="4"/>
            <w:tcBorders>
              <w:top w:val="single" w:sz="4" w:space="0" w:color="auto"/>
              <w:left w:val="single" w:sz="4" w:space="0" w:color="auto"/>
              <w:bottom w:val="single" w:sz="4" w:space="0" w:color="auto"/>
              <w:right w:val="single" w:sz="4" w:space="0" w:color="auto"/>
            </w:tcBorders>
          </w:tcPr>
          <w:p w14:paraId="6CA24290" w14:textId="77777777" w:rsidR="00792CAD" w:rsidRPr="00932A07" w:rsidRDefault="00792CAD" w:rsidP="00E34D5F">
            <w:pPr>
              <w:rPr>
                <w:sz w:val="20"/>
                <w:szCs w:val="20"/>
              </w:rPr>
            </w:pPr>
            <w:r w:rsidRPr="00932A07">
              <w:rPr>
                <w:sz w:val="20"/>
                <w:szCs w:val="20"/>
              </w:rPr>
              <w:t>AND</w:t>
            </w:r>
          </w:p>
        </w:tc>
      </w:tr>
      <w:tr w:rsidR="00792CAD" w:rsidRPr="00932A07" w14:paraId="0465E481" w14:textId="77777777" w:rsidTr="00E34D5F">
        <w:trPr>
          <w:jc w:val="center"/>
        </w:trPr>
        <w:tc>
          <w:tcPr>
            <w:tcW w:w="7797" w:type="dxa"/>
            <w:gridSpan w:val="2"/>
            <w:tcBorders>
              <w:top w:val="single" w:sz="4" w:space="0" w:color="auto"/>
              <w:left w:val="single" w:sz="4" w:space="0" w:color="auto"/>
              <w:bottom w:val="single" w:sz="4" w:space="0" w:color="auto"/>
              <w:right w:val="single" w:sz="4" w:space="0" w:color="auto"/>
            </w:tcBorders>
          </w:tcPr>
          <w:p w14:paraId="4F61331B" w14:textId="135AFB68" w:rsidR="00792CAD" w:rsidRPr="00932A07" w:rsidRDefault="00792CAD" w:rsidP="008E5D91">
            <w:pPr>
              <w:tabs>
                <w:tab w:val="center" w:pos="4153"/>
                <w:tab w:val="right" w:pos="8306"/>
              </w:tabs>
              <w:rPr>
                <w:sz w:val="20"/>
                <w:szCs w:val="20"/>
              </w:rPr>
            </w:pPr>
            <w:r w:rsidRPr="00932A07">
              <w:rPr>
                <w:sz w:val="20"/>
                <w:szCs w:val="20"/>
              </w:rPr>
              <w:t>I confirm that procedures are in place to ensure that subcontractors, if any are used for this contract, apply the same standards.</w:t>
            </w:r>
          </w:p>
        </w:tc>
        <w:tc>
          <w:tcPr>
            <w:tcW w:w="708" w:type="dxa"/>
            <w:tcBorders>
              <w:top w:val="single" w:sz="4" w:space="0" w:color="auto"/>
              <w:left w:val="single" w:sz="4" w:space="0" w:color="auto"/>
              <w:bottom w:val="single" w:sz="4" w:space="0" w:color="auto"/>
              <w:right w:val="single" w:sz="4" w:space="0" w:color="auto"/>
            </w:tcBorders>
          </w:tcPr>
          <w:p w14:paraId="5EF27D94"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7C890C0" w14:textId="77777777" w:rsidR="00792CAD" w:rsidRPr="00932A07" w:rsidRDefault="00792CAD" w:rsidP="00E34D5F">
            <w:pPr>
              <w:rPr>
                <w:sz w:val="20"/>
                <w:szCs w:val="20"/>
              </w:rPr>
            </w:pPr>
          </w:p>
        </w:tc>
      </w:tr>
    </w:tbl>
    <w:p w14:paraId="07B16498" w14:textId="77777777" w:rsidR="008E5D91" w:rsidRDefault="008E5D91" w:rsidP="00792CAD">
      <w:pPr>
        <w:rPr>
          <w:sz w:val="20"/>
          <w:szCs w:val="20"/>
        </w:rPr>
      </w:pPr>
    </w:p>
    <w:p w14:paraId="472BC181" w14:textId="288B6BC0" w:rsidR="00792CAD" w:rsidRDefault="00792CAD" w:rsidP="00792CAD">
      <w:pPr>
        <w:rPr>
          <w:sz w:val="20"/>
          <w:szCs w:val="20"/>
        </w:rPr>
      </w:pPr>
      <w:r w:rsidRPr="00932A07">
        <w:rPr>
          <w:sz w:val="20"/>
          <w:szCs w:val="2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14:paraId="74AB4AA7" w14:textId="77777777" w:rsidR="00792CAD" w:rsidRPr="00932A07" w:rsidRDefault="00792CAD" w:rsidP="00792CAD">
      <w:pPr>
        <w:rPr>
          <w:sz w:val="20"/>
          <w:szCs w:val="20"/>
        </w:rPr>
      </w:pPr>
      <w:r w:rsidRPr="00932A07">
        <w:rPr>
          <w:sz w:val="20"/>
          <w:szCs w:val="20"/>
        </w:rPr>
        <w:t>________________________________</w:t>
      </w:r>
    </w:p>
    <w:p w14:paraId="6A5BCBDF" w14:textId="77777777" w:rsidR="00792CAD" w:rsidRPr="00932A07" w:rsidRDefault="00792CAD" w:rsidP="00792CAD">
      <w:pPr>
        <w:rPr>
          <w:sz w:val="20"/>
          <w:szCs w:val="20"/>
        </w:rPr>
      </w:pPr>
      <w:r w:rsidRPr="00932A07">
        <w:rPr>
          <w:sz w:val="20"/>
          <w:szCs w:val="20"/>
        </w:rPr>
        <w:t>This Declaration is made for the benefit of the Contracting Entity.</w:t>
      </w:r>
    </w:p>
    <w:p w14:paraId="17D9F348" w14:textId="77777777" w:rsidR="00792CAD" w:rsidRPr="00932A07" w:rsidRDefault="00792CAD" w:rsidP="00792CAD">
      <w:pPr>
        <w:rPr>
          <w:sz w:val="20"/>
          <w:szCs w:val="20"/>
        </w:rPr>
      </w:pPr>
      <w:r>
        <w:rPr>
          <w:sz w:val="20"/>
          <w:szCs w:val="20"/>
          <w:u w:val="single"/>
        </w:rPr>
        <w:t>_______________________________</w:t>
      </w:r>
      <w:r w:rsidRPr="00932A07">
        <w:rPr>
          <w:sz w:val="20"/>
          <w:szCs w:val="20"/>
        </w:rPr>
        <w:tab/>
      </w:r>
      <w:r w:rsidRPr="00932A07">
        <w:rPr>
          <w:sz w:val="20"/>
          <w:szCs w:val="20"/>
        </w:rPr>
        <w:tab/>
      </w:r>
      <w:r>
        <w:rPr>
          <w:sz w:val="20"/>
          <w:szCs w:val="20"/>
        </w:rPr>
        <w:tab/>
      </w:r>
      <w:r>
        <w:rPr>
          <w:sz w:val="20"/>
          <w:szCs w:val="20"/>
        </w:rPr>
        <w:tab/>
      </w:r>
      <w:r>
        <w:rPr>
          <w:sz w:val="20"/>
          <w:szCs w:val="20"/>
        </w:rPr>
        <w:tab/>
      </w:r>
      <w:r>
        <w:rPr>
          <w:sz w:val="20"/>
          <w:szCs w:val="20"/>
        </w:rPr>
        <w:tab/>
      </w:r>
      <w:r>
        <w:rPr>
          <w:sz w:val="20"/>
          <w:szCs w:val="20"/>
          <w:u w:val="single"/>
        </w:rPr>
        <w:t>__________________________________________</w:t>
      </w:r>
    </w:p>
    <w:p w14:paraId="1F56C17D" w14:textId="77777777" w:rsidR="00792CAD" w:rsidRPr="00932A07" w:rsidRDefault="00792CAD" w:rsidP="00792CAD">
      <w:pPr>
        <w:rPr>
          <w:sz w:val="20"/>
          <w:szCs w:val="20"/>
        </w:rPr>
      </w:pPr>
      <w:r w:rsidRPr="00932A07">
        <w:rPr>
          <w:sz w:val="20"/>
          <w:szCs w:val="20"/>
        </w:rPr>
        <w:t xml:space="preserve">Authorised Signatory </w:t>
      </w:r>
      <w:r w:rsidRPr="00932A07">
        <w:rPr>
          <w:sz w:val="20"/>
          <w:szCs w:val="20"/>
        </w:rPr>
        <w:tab/>
      </w:r>
      <w:r w:rsidRPr="00932A07">
        <w:rPr>
          <w:sz w:val="20"/>
          <w:szCs w:val="20"/>
        </w:rPr>
        <w:tab/>
      </w:r>
      <w:r w:rsidRPr="00932A07">
        <w:rPr>
          <w:sz w:val="20"/>
          <w:szCs w:val="20"/>
        </w:rPr>
        <w:tab/>
      </w:r>
      <w:r w:rsidRPr="00932A07">
        <w:rPr>
          <w:sz w:val="20"/>
          <w:szCs w:val="20"/>
        </w:rPr>
        <w:tab/>
      </w:r>
      <w:r w:rsidRPr="00932A07">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932A07">
        <w:rPr>
          <w:sz w:val="20"/>
          <w:szCs w:val="20"/>
        </w:rPr>
        <w:t>Name in print or block capitals</w:t>
      </w:r>
    </w:p>
    <w:p w14:paraId="5B7E7A3F" w14:textId="77777777" w:rsidR="00792CAD" w:rsidRPr="00932A07" w:rsidRDefault="00792CAD" w:rsidP="00792CAD">
      <w:pPr>
        <w:rPr>
          <w:sz w:val="20"/>
          <w:szCs w:val="20"/>
        </w:rPr>
      </w:pPr>
      <w:r>
        <w:rPr>
          <w:sz w:val="20"/>
          <w:szCs w:val="20"/>
          <w:u w:val="single"/>
        </w:rPr>
        <w:t>_______________________________</w:t>
      </w:r>
      <w:r w:rsidRPr="00932A07">
        <w:rPr>
          <w:sz w:val="20"/>
          <w:szCs w:val="20"/>
        </w:rPr>
        <w:tab/>
      </w:r>
      <w:r w:rsidRPr="00932A07">
        <w:rPr>
          <w:sz w:val="20"/>
          <w:szCs w:val="20"/>
        </w:rPr>
        <w:tab/>
      </w:r>
      <w:r>
        <w:rPr>
          <w:sz w:val="20"/>
          <w:szCs w:val="20"/>
        </w:rPr>
        <w:t xml:space="preserve">                       </w:t>
      </w:r>
      <w:r>
        <w:rPr>
          <w:sz w:val="20"/>
          <w:szCs w:val="20"/>
          <w:u w:val="single"/>
        </w:rPr>
        <w:t xml:space="preserve">  _________________________________________</w:t>
      </w:r>
    </w:p>
    <w:p w14:paraId="1E24AF76" w14:textId="77777777" w:rsidR="00792CAD" w:rsidRPr="00932A07" w:rsidRDefault="00792CAD" w:rsidP="00792CAD">
      <w:pPr>
        <w:rPr>
          <w:sz w:val="20"/>
          <w:szCs w:val="20"/>
        </w:rPr>
      </w:pPr>
      <w:r w:rsidRPr="00932A07">
        <w:rPr>
          <w:sz w:val="20"/>
          <w:szCs w:val="20"/>
        </w:rPr>
        <w:t>Rank / Position</w:t>
      </w:r>
      <w:r w:rsidRPr="00932A07">
        <w:rPr>
          <w:sz w:val="20"/>
          <w:szCs w:val="20"/>
        </w:rPr>
        <w:tab/>
      </w:r>
      <w:r w:rsidRPr="00932A07">
        <w:rPr>
          <w:sz w:val="20"/>
          <w:szCs w:val="20"/>
        </w:rPr>
        <w:tab/>
      </w:r>
      <w:r w:rsidRPr="00932A07">
        <w:rPr>
          <w:sz w:val="20"/>
          <w:szCs w:val="20"/>
        </w:rPr>
        <w:tab/>
      </w:r>
      <w:r w:rsidRPr="00932A07">
        <w:rPr>
          <w:sz w:val="20"/>
          <w:szCs w:val="20"/>
        </w:rPr>
        <w:tab/>
      </w:r>
      <w:r w:rsidRPr="00932A07">
        <w:rPr>
          <w:sz w:val="20"/>
          <w:szCs w:val="20"/>
        </w:rPr>
        <w:tab/>
      </w:r>
      <w:r w:rsidRPr="00932A07">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932A07">
        <w:rPr>
          <w:sz w:val="20"/>
          <w:szCs w:val="20"/>
        </w:rPr>
        <w:t xml:space="preserve">Name of Economic Operator </w:t>
      </w:r>
    </w:p>
    <w:p w14:paraId="567A6DB2" w14:textId="77777777" w:rsidR="006A5DA0" w:rsidRDefault="00792CAD" w:rsidP="00583415">
      <w:pPr>
        <w:rPr>
          <w:b/>
          <w:sz w:val="20"/>
          <w:szCs w:val="20"/>
        </w:rPr>
      </w:pPr>
      <w:r w:rsidRPr="00932A07">
        <w:rPr>
          <w:b/>
          <w:sz w:val="20"/>
          <w:szCs w:val="20"/>
        </w:rPr>
        <w:t>NOTE: The term Economic Operator covers equally the concepts of Contractor, Supplier and Service Provider whether as Candidate, Tenderer or Participant under an award procedure in accordance with the relevant Public Procurement Directive</w:t>
      </w:r>
      <w:r w:rsidR="00583415">
        <w:rPr>
          <w:b/>
          <w:sz w:val="20"/>
          <w:szCs w:val="20"/>
        </w:rPr>
        <w:t>.</w:t>
      </w:r>
    </w:p>
    <w:p w14:paraId="5E2670D2" w14:textId="565F2DEE" w:rsidR="00E85312" w:rsidRPr="00583415" w:rsidRDefault="00E85312" w:rsidP="00583415">
      <w:pPr>
        <w:rPr>
          <w:rFonts w:ascii="Cambria" w:hAnsi="Cambria"/>
          <w:sz w:val="24"/>
        </w:rPr>
        <w:sectPr w:rsidR="00E85312" w:rsidRPr="00583415" w:rsidSect="00AA061D">
          <w:headerReference w:type="default" r:id="rId21"/>
          <w:pgSz w:w="11906" w:h="16838"/>
          <w:pgMar w:top="1440" w:right="1440" w:bottom="1440" w:left="1440" w:header="708" w:footer="708" w:gutter="0"/>
          <w:cols w:space="708"/>
          <w:docGrid w:linePitch="360"/>
        </w:sectPr>
      </w:pPr>
    </w:p>
    <w:p w14:paraId="4FAD86A8" w14:textId="7CAA15E9" w:rsidR="000827BD" w:rsidRPr="008963BE" w:rsidRDefault="000827BD" w:rsidP="00F52D3F">
      <w:pPr>
        <w:pBdr>
          <w:bottom w:val="single" w:sz="12" w:space="1" w:color="C0504D"/>
        </w:pBdr>
        <w:shd w:val="clear" w:color="auto" w:fill="FFFFFF"/>
        <w:jc w:val="both"/>
        <w:rPr>
          <w:rFonts w:asciiTheme="minorHAnsi" w:hAnsiTheme="minorHAnsi" w:cstheme="minorHAnsi"/>
          <w:b/>
        </w:rPr>
      </w:pPr>
      <w:r w:rsidRPr="008963BE">
        <w:rPr>
          <w:rFonts w:asciiTheme="minorHAnsi" w:hAnsiTheme="minorHAnsi" w:cstheme="minorHAnsi"/>
          <w:b/>
        </w:rPr>
        <w:lastRenderedPageBreak/>
        <w:t xml:space="preserve">Appendix </w:t>
      </w:r>
      <w:r w:rsidR="00E85312">
        <w:rPr>
          <w:rFonts w:asciiTheme="minorHAnsi" w:hAnsiTheme="minorHAnsi" w:cstheme="minorHAnsi"/>
          <w:b/>
        </w:rPr>
        <w:t>6</w:t>
      </w:r>
      <w:r w:rsidRPr="008963BE">
        <w:rPr>
          <w:rFonts w:asciiTheme="minorHAnsi" w:hAnsiTheme="minorHAnsi" w:cstheme="minorHAnsi"/>
          <w:b/>
        </w:rPr>
        <w:t xml:space="preserve"> – Confidentiality Agreement</w:t>
      </w:r>
    </w:p>
    <w:p w14:paraId="2888D328" w14:textId="489BD53A"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THIS AGREEMENT is made on the </w:t>
      </w: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day of </w:t>
      </w: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20</w:t>
      </w:r>
      <w:r w:rsidR="00583415">
        <w:rPr>
          <w:rFonts w:asciiTheme="minorHAnsi" w:hAnsiTheme="minorHAnsi" w:cstheme="minorHAnsi"/>
        </w:rPr>
        <w:t>26</w:t>
      </w:r>
      <w:r w:rsidRPr="008963BE">
        <w:rPr>
          <w:rFonts w:asciiTheme="minorHAnsi" w:hAnsiTheme="minorHAnsi" w:cstheme="minorHAnsi"/>
        </w:rPr>
        <w:t xml:space="preserve">      </w:t>
      </w:r>
    </w:p>
    <w:p w14:paraId="2419624D"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BETWEEN:</w:t>
      </w:r>
    </w:p>
    <w:p w14:paraId="7CDCE35C" w14:textId="6624E005" w:rsidR="006A5DA0" w:rsidRPr="008963BE" w:rsidRDefault="00116744" w:rsidP="00F52D3F">
      <w:pPr>
        <w:jc w:val="both"/>
        <w:rPr>
          <w:rFonts w:asciiTheme="minorHAnsi" w:hAnsiTheme="minorHAnsi" w:cstheme="minorHAnsi"/>
        </w:rPr>
      </w:pPr>
      <w:r w:rsidRPr="008963BE">
        <w:rPr>
          <w:rFonts w:asciiTheme="minorHAnsi" w:hAnsiTheme="minorHAnsi" w:cstheme="minorHAnsi"/>
        </w:rPr>
        <w:t>The Shannon Airport Group</w:t>
      </w:r>
      <w:r w:rsidR="006A5DA0" w:rsidRPr="008963BE">
        <w:rPr>
          <w:rFonts w:asciiTheme="minorHAnsi" w:hAnsiTheme="minorHAnsi" w:cstheme="minorHAnsi"/>
        </w:rPr>
        <w:t xml:space="preserve"> of Shannon Airport, Co Clare (hereinafter “the Client”) of the one part; </w:t>
      </w:r>
    </w:p>
    <w:p w14:paraId="410B33E3"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and</w:t>
      </w:r>
    </w:p>
    <w:p w14:paraId="65D261DB" w14:textId="6F8171D7" w:rsidR="006A5DA0" w:rsidRPr="008963BE" w:rsidRDefault="006A5DA0" w:rsidP="00F52D3F">
      <w:pPr>
        <w:jc w:val="both"/>
        <w:rPr>
          <w:rFonts w:asciiTheme="minorHAnsi" w:hAnsiTheme="minorHAnsi" w:cstheme="minorHAnsi"/>
        </w:rPr>
      </w:pP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of </w:t>
      </w: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(hereinafter called “the S</w:t>
      </w:r>
      <w:r w:rsidR="007E414F" w:rsidRPr="008963BE">
        <w:rPr>
          <w:rFonts w:asciiTheme="minorHAnsi" w:hAnsiTheme="minorHAnsi" w:cstheme="minorHAnsi"/>
        </w:rPr>
        <w:t>upplier</w:t>
      </w:r>
      <w:r w:rsidRPr="008963BE">
        <w:rPr>
          <w:rFonts w:asciiTheme="minorHAnsi" w:hAnsiTheme="minorHAnsi" w:cstheme="minorHAnsi"/>
        </w:rPr>
        <w:t>”) of the other part.</w:t>
      </w:r>
    </w:p>
    <w:p w14:paraId="5300F8F5"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WHEREAS </w:t>
      </w:r>
    </w:p>
    <w:p w14:paraId="675BA625" w14:textId="3DDF86A3"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A.</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has been identified as the preferred bidder in a procurement competition Request for Tender for __________________________________at Shannon Airport dated </w:t>
      </w: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(“the Competition”). </w:t>
      </w:r>
    </w:p>
    <w:p w14:paraId="4201BCCC" w14:textId="12F11E83"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B.</w:t>
      </w:r>
      <w:r w:rsidRPr="008963BE">
        <w:rPr>
          <w:rFonts w:asciiTheme="minorHAnsi" w:hAnsiTheme="minorHAnsi" w:cstheme="minorHAnsi"/>
        </w:rPr>
        <w:tab/>
        <w:t xml:space="preserve">For the purposes of the Competition and any subsequent contract awarded thereunder (if any) (“the Contract”) certain confidential information (the “Confidential Information”) as defined at clause 2 of this Agreement, will be furnished to the </w:t>
      </w:r>
      <w:r w:rsidR="007E414F" w:rsidRPr="008963BE">
        <w:rPr>
          <w:rFonts w:asciiTheme="minorHAnsi" w:hAnsiTheme="minorHAnsi" w:cstheme="minorHAnsi"/>
        </w:rPr>
        <w:t>Supplier</w:t>
      </w:r>
      <w:r w:rsidRPr="008963BE">
        <w:rPr>
          <w:rFonts w:asciiTheme="minorHAnsi" w:hAnsiTheme="minorHAnsi" w:cstheme="minorHAnsi"/>
        </w:rPr>
        <w:t xml:space="preserve">. The Confidential Information is confidential to the Client. </w:t>
      </w:r>
    </w:p>
    <w:p w14:paraId="57B4B267" w14:textId="0A21877A"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NOW IT IS HEREBY AGREED in consideration of the sum of €5 (the receipt of which is hereby acknowledged by the </w:t>
      </w:r>
      <w:r w:rsidR="007E414F" w:rsidRPr="008963BE">
        <w:rPr>
          <w:rFonts w:asciiTheme="minorHAnsi" w:hAnsiTheme="minorHAnsi" w:cstheme="minorHAnsi"/>
        </w:rPr>
        <w:t>Supplier</w:t>
      </w:r>
      <w:r w:rsidRPr="008963BE">
        <w:rPr>
          <w:rFonts w:asciiTheme="minorHAnsi" w:hAnsiTheme="minorHAnsi" w:cstheme="minorHAnsi"/>
        </w:rPr>
        <w:t>) as follows:</w:t>
      </w:r>
    </w:p>
    <w:p w14:paraId="4A2D0085" w14:textId="7C593587"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1.</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acknowledges that Confidential Information may be provided to him by the Client and that each item of Confidential Information shall be governed by the terms of this Agreement. </w:t>
      </w:r>
    </w:p>
    <w:p w14:paraId="3B79C5C2"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2.</w:t>
      </w:r>
      <w:r w:rsidRPr="008963BE">
        <w:rPr>
          <w:rFonts w:asciiTheme="minorHAnsi" w:hAnsiTheme="minorHAnsi" w:cstheme="minorHAnsi"/>
        </w:rPr>
        <w:tab/>
        <w:t xml:space="preserve">For the purposes of this Agreement "Confidential Information" means: </w:t>
      </w:r>
    </w:p>
    <w:p w14:paraId="49A47C57" w14:textId="54FD7BBA"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2.1</w:t>
      </w:r>
      <w:r w:rsidRPr="008963BE">
        <w:rPr>
          <w:rFonts w:asciiTheme="minorHAnsi" w:hAnsiTheme="minorHAnsi" w:cstheme="minorHAnsi"/>
        </w:rPr>
        <w:tab/>
        <w:t xml:space="preserve">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relating to the provision of services under the Contract and or relating to the Client and all and any information supplied or made available to the </w:t>
      </w:r>
      <w:r w:rsidR="007E414F" w:rsidRPr="008963BE">
        <w:rPr>
          <w:rFonts w:asciiTheme="minorHAnsi" w:hAnsiTheme="minorHAnsi" w:cstheme="minorHAnsi"/>
        </w:rPr>
        <w:t>Supplier</w:t>
      </w:r>
      <w:r w:rsidRPr="008963BE">
        <w:rPr>
          <w:rFonts w:asciiTheme="minorHAnsi" w:hAnsiTheme="minorHAnsi" w:cstheme="minorHAnsi"/>
        </w:rPr>
        <w:t xml:space="preserve"> (to include agents, subcontractor Providers, Clients and </w:t>
      </w:r>
      <w:r w:rsidR="007E414F" w:rsidRPr="008963BE">
        <w:rPr>
          <w:rFonts w:asciiTheme="minorHAnsi" w:hAnsiTheme="minorHAnsi" w:cstheme="minorHAnsi"/>
        </w:rPr>
        <w:t>Supplier</w:t>
      </w:r>
      <w:r w:rsidRPr="008963BE">
        <w:rPr>
          <w:rFonts w:asciiTheme="minorHAnsi" w:hAnsiTheme="minorHAnsi" w:cstheme="minorHAnsi"/>
        </w:rPr>
        <w:t xml:space="preserve">s) for the purposes of the Contract; and </w:t>
      </w:r>
    </w:p>
    <w:p w14:paraId="4642FFC7"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2.2</w:t>
      </w:r>
      <w:r w:rsidRPr="008963BE">
        <w:rPr>
          <w:rFonts w:asciiTheme="minorHAnsi" w:hAnsiTheme="minorHAnsi" w:cstheme="minorHAnsi"/>
        </w:rPr>
        <w:tab/>
      </w:r>
      <w:proofErr w:type="gramStart"/>
      <w:r w:rsidRPr="008963BE">
        <w:rPr>
          <w:rFonts w:asciiTheme="minorHAnsi" w:hAnsiTheme="minorHAnsi" w:cstheme="minorHAnsi"/>
        </w:rPr>
        <w:t>any and all</w:t>
      </w:r>
      <w:proofErr w:type="gramEnd"/>
      <w:r w:rsidRPr="008963BE">
        <w:rPr>
          <w:rFonts w:asciiTheme="minorHAnsi" w:hAnsiTheme="minorHAnsi" w:cstheme="minorHAnsi"/>
        </w:rPr>
        <w:t xml:space="preserve"> information which has been derived or obtained from information described in sub-paragraph 2.1. </w:t>
      </w:r>
    </w:p>
    <w:p w14:paraId="135B5DE5" w14:textId="08C54B3D"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3.</w:t>
      </w:r>
      <w:r w:rsidRPr="008963BE">
        <w:rPr>
          <w:rFonts w:asciiTheme="minorHAnsi" w:hAnsiTheme="minorHAnsi" w:cstheme="minorHAnsi"/>
        </w:rPr>
        <w:tab/>
        <w:t xml:space="preserve">Save as may be required by law (or any statutory regulation or order having the force of law) or for the purpose of any proceedings in court or any tribunal of fact or law; or by order, request, regulation of any person or body or authority with whose order or requests the </w:t>
      </w:r>
      <w:r w:rsidR="007E414F" w:rsidRPr="008963BE">
        <w:rPr>
          <w:rFonts w:asciiTheme="minorHAnsi" w:hAnsiTheme="minorHAnsi" w:cstheme="minorHAnsi"/>
        </w:rPr>
        <w:t>Supplier</w:t>
      </w:r>
      <w:r w:rsidRPr="008963BE">
        <w:rPr>
          <w:rFonts w:asciiTheme="minorHAnsi" w:hAnsiTheme="minorHAnsi" w:cstheme="minorHAnsi"/>
        </w:rPr>
        <w:t xml:space="preserve"> is obliged to comply, the </w:t>
      </w:r>
      <w:r w:rsidR="007E414F" w:rsidRPr="008963BE">
        <w:rPr>
          <w:rFonts w:asciiTheme="minorHAnsi" w:hAnsiTheme="minorHAnsi" w:cstheme="minorHAnsi"/>
        </w:rPr>
        <w:t>Supplier</w:t>
      </w:r>
      <w:r w:rsidRPr="008963BE">
        <w:rPr>
          <w:rFonts w:asciiTheme="minorHAnsi" w:hAnsiTheme="minorHAnsi" w:cstheme="minorHAnsi"/>
        </w:rPr>
        <w:t xml:space="preserve"> agrees in respect of the Confidential Information: </w:t>
      </w:r>
    </w:p>
    <w:p w14:paraId="332DE38C"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3.1</w:t>
      </w:r>
      <w:r w:rsidRPr="008963BE">
        <w:rPr>
          <w:rFonts w:asciiTheme="minorHAnsi" w:hAnsiTheme="minorHAnsi" w:cstheme="minorHAnsi"/>
        </w:rPr>
        <w:tab/>
        <w:t>to treat such Confidential Information as confidential and to take all necessary steps to ensure that such confidentiality is maintained;</w:t>
      </w:r>
    </w:p>
    <w:p w14:paraId="027F4509"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lastRenderedPageBreak/>
        <w:t>3.2</w:t>
      </w:r>
      <w:r w:rsidRPr="008963BE">
        <w:rPr>
          <w:rFonts w:asciiTheme="minorHAnsi" w:hAnsiTheme="minorHAnsi" w:cstheme="minorHAnsi"/>
        </w:rPr>
        <w:tab/>
        <w:t>not, without the Client’s prior written consent, to communicate or disclose any part of such Confidential Information to any person except</w:t>
      </w:r>
    </w:p>
    <w:p w14:paraId="67880F35" w14:textId="330B3CF2" w:rsidR="006A5DA0" w:rsidRPr="008963BE" w:rsidRDefault="006A5DA0" w:rsidP="00800A03">
      <w:pPr>
        <w:numPr>
          <w:ilvl w:val="0"/>
          <w:numId w:val="8"/>
        </w:numPr>
        <w:contextualSpacing/>
        <w:jc w:val="both"/>
        <w:rPr>
          <w:rFonts w:asciiTheme="minorHAnsi" w:hAnsiTheme="minorHAnsi" w:cstheme="minorHAnsi"/>
        </w:rPr>
      </w:pPr>
      <w:r w:rsidRPr="008963BE">
        <w:rPr>
          <w:rFonts w:asciiTheme="minorHAnsi" w:hAnsiTheme="minorHAnsi" w:cstheme="minorHAnsi"/>
        </w:rPr>
        <w:t xml:space="preserve">to those employees, agents, subcontract Providers and other </w:t>
      </w:r>
      <w:r w:rsidR="007E414F" w:rsidRPr="008963BE">
        <w:rPr>
          <w:rFonts w:asciiTheme="minorHAnsi" w:hAnsiTheme="minorHAnsi" w:cstheme="minorHAnsi"/>
        </w:rPr>
        <w:t>Supplier</w:t>
      </w:r>
      <w:r w:rsidRPr="008963BE">
        <w:rPr>
          <w:rFonts w:asciiTheme="minorHAnsi" w:hAnsiTheme="minorHAnsi" w:cstheme="minorHAnsi"/>
        </w:rPr>
        <w:t xml:space="preserve">s on a </w:t>
      </w:r>
      <w:proofErr w:type="gramStart"/>
      <w:r w:rsidRPr="008963BE">
        <w:rPr>
          <w:rFonts w:asciiTheme="minorHAnsi" w:hAnsiTheme="minorHAnsi" w:cstheme="minorHAnsi"/>
        </w:rPr>
        <w:t>need to know</w:t>
      </w:r>
      <w:proofErr w:type="gramEnd"/>
      <w:r w:rsidRPr="008963BE">
        <w:rPr>
          <w:rFonts w:asciiTheme="minorHAnsi" w:hAnsiTheme="minorHAnsi" w:cstheme="minorHAnsi"/>
        </w:rPr>
        <w:t xml:space="preserve"> basis; and/or </w:t>
      </w:r>
    </w:p>
    <w:p w14:paraId="69BC5326" w14:textId="68992BCC" w:rsidR="006A5DA0" w:rsidRPr="008963BE" w:rsidRDefault="006A5DA0" w:rsidP="00800A03">
      <w:pPr>
        <w:numPr>
          <w:ilvl w:val="0"/>
          <w:numId w:val="8"/>
        </w:numPr>
        <w:contextualSpacing/>
        <w:jc w:val="both"/>
        <w:rPr>
          <w:rFonts w:asciiTheme="minorHAnsi" w:hAnsiTheme="minorHAnsi" w:cstheme="minorHAnsi"/>
        </w:rPr>
      </w:pPr>
      <w:r w:rsidRPr="008963BE">
        <w:rPr>
          <w:rFonts w:asciiTheme="minorHAnsi" w:hAnsiTheme="minorHAnsi" w:cstheme="minorHAnsi"/>
        </w:rPr>
        <w:t xml:space="preserve">to the </w:t>
      </w:r>
      <w:r w:rsidR="007E414F" w:rsidRPr="008963BE">
        <w:rPr>
          <w:rFonts w:asciiTheme="minorHAnsi" w:hAnsiTheme="minorHAnsi" w:cstheme="minorHAnsi"/>
        </w:rPr>
        <w:t>Supplier</w:t>
      </w:r>
      <w:r w:rsidRPr="008963BE">
        <w:rPr>
          <w:rFonts w:asciiTheme="minorHAnsi" w:hAnsiTheme="minorHAnsi" w:cstheme="minorHAnsi"/>
        </w:rPr>
        <w:t xml:space="preserve">’s auditors, professional advisers and any other persons or bodies having a legal right or duty to have access to or knowledge of the Confidential Information in connection with the business of the </w:t>
      </w:r>
      <w:r w:rsidR="007E414F" w:rsidRPr="008963BE">
        <w:rPr>
          <w:rFonts w:asciiTheme="minorHAnsi" w:hAnsiTheme="minorHAnsi" w:cstheme="minorHAnsi"/>
        </w:rPr>
        <w:t>Supplier</w:t>
      </w:r>
    </w:p>
    <w:p w14:paraId="78CEC30D" w14:textId="77777777" w:rsidR="006A5DA0" w:rsidRPr="008963BE" w:rsidRDefault="006A5DA0" w:rsidP="00F52D3F">
      <w:pPr>
        <w:ind w:left="2260"/>
        <w:contextualSpacing/>
        <w:jc w:val="both"/>
        <w:rPr>
          <w:rFonts w:asciiTheme="minorHAnsi" w:hAnsiTheme="minorHAnsi" w:cstheme="minorHAnsi"/>
        </w:rPr>
      </w:pPr>
    </w:p>
    <w:p w14:paraId="2F1DB94B" w14:textId="37450DA8"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PROVIDED ALWAYS that the </w:t>
      </w:r>
      <w:r w:rsidR="007E414F" w:rsidRPr="008963BE">
        <w:rPr>
          <w:rFonts w:asciiTheme="minorHAnsi" w:hAnsiTheme="minorHAnsi" w:cstheme="minorHAnsi"/>
        </w:rPr>
        <w:t>Supplier</w:t>
      </w:r>
      <w:r w:rsidRPr="008963BE">
        <w:rPr>
          <w:rFonts w:asciiTheme="minorHAnsi" w:hAnsiTheme="minorHAnsi" w:cstheme="minorHAnsi"/>
        </w:rPr>
        <w:t xml:space="preserve"> shall ensure that all such persons and bodies are made aware, prior to disclosure, of the confidential nature of the Confidential Information and that they owe a duty of confidence to the Client; and shall use all reasonable endeavours to ensure that such persons and bodies comply with the provisions of this Agreement. </w:t>
      </w:r>
    </w:p>
    <w:p w14:paraId="225A378F"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4.</w:t>
      </w:r>
      <w:r w:rsidRPr="008963BE">
        <w:rPr>
          <w:rFonts w:asciiTheme="minorHAnsi" w:hAnsiTheme="minorHAnsi" w:cstheme="minorHAnsi"/>
        </w:rPr>
        <w:tab/>
        <w:t xml:space="preserve">The obligations in this Agreement will not apply to any Confidential Information:  </w:t>
      </w:r>
    </w:p>
    <w:p w14:paraId="7A121D19" w14:textId="2C8DC3E5" w:rsidR="006A5DA0" w:rsidRPr="008963BE" w:rsidRDefault="006A5DA0" w:rsidP="00800A03">
      <w:pPr>
        <w:numPr>
          <w:ilvl w:val="0"/>
          <w:numId w:val="6"/>
        </w:numPr>
        <w:contextualSpacing/>
        <w:jc w:val="both"/>
        <w:rPr>
          <w:rFonts w:asciiTheme="minorHAnsi" w:hAnsiTheme="minorHAnsi" w:cstheme="minorHAnsi"/>
        </w:rPr>
      </w:pPr>
      <w:r w:rsidRPr="008963BE">
        <w:rPr>
          <w:rFonts w:asciiTheme="minorHAnsi" w:hAnsiTheme="minorHAnsi" w:cstheme="minorHAnsi"/>
        </w:rPr>
        <w:t xml:space="preserve">in the </w:t>
      </w:r>
      <w:r w:rsidR="007E414F" w:rsidRPr="008963BE">
        <w:rPr>
          <w:rFonts w:asciiTheme="minorHAnsi" w:hAnsiTheme="minorHAnsi" w:cstheme="minorHAnsi"/>
        </w:rPr>
        <w:t>Supplier</w:t>
      </w:r>
      <w:r w:rsidRPr="008963BE">
        <w:rPr>
          <w:rFonts w:asciiTheme="minorHAnsi" w:hAnsiTheme="minorHAnsi" w:cstheme="minorHAnsi"/>
        </w:rPr>
        <w:t xml:space="preserve">’s possession (with full right to disclose) before receiving it from the Client; or  </w:t>
      </w:r>
    </w:p>
    <w:p w14:paraId="23F3321C" w14:textId="77777777" w:rsidR="006A5DA0" w:rsidRPr="008963BE" w:rsidRDefault="006A5DA0" w:rsidP="00F52D3F">
      <w:pPr>
        <w:ind w:left="1080"/>
        <w:contextualSpacing/>
        <w:jc w:val="both"/>
        <w:rPr>
          <w:rFonts w:asciiTheme="minorHAnsi" w:hAnsiTheme="minorHAnsi" w:cstheme="minorHAnsi"/>
        </w:rPr>
      </w:pPr>
    </w:p>
    <w:p w14:paraId="43D6108C" w14:textId="77777777" w:rsidR="006A5DA0" w:rsidRPr="008963BE" w:rsidRDefault="006A5DA0" w:rsidP="00800A03">
      <w:pPr>
        <w:numPr>
          <w:ilvl w:val="0"/>
          <w:numId w:val="6"/>
        </w:numPr>
        <w:contextualSpacing/>
        <w:jc w:val="both"/>
        <w:rPr>
          <w:rFonts w:asciiTheme="minorHAnsi" w:hAnsiTheme="minorHAnsi" w:cstheme="minorHAnsi"/>
        </w:rPr>
      </w:pPr>
      <w:r w:rsidRPr="008963BE">
        <w:rPr>
          <w:rFonts w:asciiTheme="minorHAnsi" w:hAnsiTheme="minorHAnsi" w:cstheme="minorHAnsi"/>
        </w:rPr>
        <w:tab/>
        <w:t xml:space="preserve">which is or becomes public knowledge other than by breach of this clause; </w:t>
      </w:r>
      <w:r w:rsidRPr="008963BE">
        <w:rPr>
          <w:rFonts w:asciiTheme="minorHAnsi" w:hAnsiTheme="minorHAnsi" w:cstheme="minorHAnsi"/>
        </w:rPr>
        <w:tab/>
        <w:t xml:space="preserve">or  </w:t>
      </w:r>
    </w:p>
    <w:p w14:paraId="0645A36E" w14:textId="691E4F61" w:rsidR="006A5DA0" w:rsidRPr="008963BE" w:rsidRDefault="006A5DA0" w:rsidP="00800A03">
      <w:pPr>
        <w:numPr>
          <w:ilvl w:val="0"/>
          <w:numId w:val="6"/>
        </w:numPr>
        <w:contextualSpacing/>
        <w:rPr>
          <w:rFonts w:asciiTheme="minorHAnsi" w:hAnsiTheme="minorHAnsi" w:cstheme="minorHAnsi"/>
        </w:rPr>
      </w:pPr>
      <w:r w:rsidRPr="008963BE">
        <w:rPr>
          <w:rFonts w:asciiTheme="minorHAnsi" w:hAnsiTheme="minorHAnsi" w:cstheme="minorHAnsi"/>
        </w:rPr>
        <w:t xml:space="preserve">is independently developed by the </w:t>
      </w:r>
      <w:r w:rsidR="007E414F" w:rsidRPr="008963BE">
        <w:rPr>
          <w:rFonts w:asciiTheme="minorHAnsi" w:hAnsiTheme="minorHAnsi" w:cstheme="minorHAnsi"/>
        </w:rPr>
        <w:t>Supplier</w:t>
      </w:r>
      <w:r w:rsidRPr="008963BE">
        <w:rPr>
          <w:rFonts w:asciiTheme="minorHAnsi" w:hAnsiTheme="minorHAnsi" w:cstheme="minorHAnsi"/>
        </w:rPr>
        <w:t xml:space="preserve"> without access to or use of the Confidential information; or  </w:t>
      </w:r>
    </w:p>
    <w:p w14:paraId="389B5AE6" w14:textId="77777777" w:rsidR="006A5DA0" w:rsidRPr="008963BE" w:rsidRDefault="006A5DA0" w:rsidP="00800A03">
      <w:pPr>
        <w:numPr>
          <w:ilvl w:val="0"/>
          <w:numId w:val="6"/>
        </w:numPr>
        <w:contextualSpacing/>
        <w:jc w:val="both"/>
        <w:rPr>
          <w:rFonts w:asciiTheme="minorHAnsi" w:hAnsiTheme="minorHAnsi" w:cstheme="minorHAnsi"/>
        </w:rPr>
      </w:pPr>
      <w:r w:rsidRPr="008963BE">
        <w:rPr>
          <w:rFonts w:asciiTheme="minorHAnsi" w:hAnsiTheme="minorHAnsi" w:cstheme="minorHAnsi"/>
        </w:rPr>
        <w:t xml:space="preserve">is lawfully received from a third party (with full right to disclose). </w:t>
      </w:r>
    </w:p>
    <w:p w14:paraId="3AFAFC47" w14:textId="77777777" w:rsidR="006A5DA0" w:rsidRPr="008963BE" w:rsidRDefault="006A5DA0" w:rsidP="00F52D3F">
      <w:pPr>
        <w:jc w:val="both"/>
        <w:rPr>
          <w:rFonts w:asciiTheme="minorHAnsi" w:hAnsiTheme="minorHAnsi" w:cstheme="minorHAnsi"/>
        </w:rPr>
      </w:pPr>
    </w:p>
    <w:p w14:paraId="49ACF7A6" w14:textId="4F3BCD0E" w:rsidR="006A5DA0" w:rsidRPr="008963BE" w:rsidRDefault="006A5DA0" w:rsidP="00F52D3F">
      <w:pPr>
        <w:jc w:val="both"/>
        <w:rPr>
          <w:rFonts w:asciiTheme="minorHAnsi" w:hAnsiTheme="minorHAnsi" w:cstheme="minorHAnsi"/>
        </w:rPr>
      </w:pPr>
      <w:r w:rsidRPr="008963BE">
        <w:rPr>
          <w:rFonts w:asciiTheme="minorHAnsi" w:hAnsiTheme="minorHAnsi" w:cstheme="minorHAnsi"/>
        </w:rPr>
        <w:t>5.</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undertakes: </w:t>
      </w:r>
    </w:p>
    <w:p w14:paraId="0BA57C91"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5.1</w:t>
      </w:r>
      <w:r w:rsidRPr="008963BE">
        <w:rPr>
          <w:rFonts w:asciiTheme="minorHAnsi" w:hAnsiTheme="minorHAnsi" w:cstheme="minorHAnsi"/>
        </w:rPr>
        <w:tab/>
        <w:t xml:space="preserve">to comply with all directions of the Client </w:t>
      </w:r>
      <w:proofErr w:type="gramStart"/>
      <w:r w:rsidRPr="008963BE">
        <w:rPr>
          <w:rFonts w:asciiTheme="minorHAnsi" w:hAnsiTheme="minorHAnsi" w:cstheme="minorHAnsi"/>
        </w:rPr>
        <w:t>with regard to</w:t>
      </w:r>
      <w:proofErr w:type="gramEnd"/>
      <w:r w:rsidRPr="008963BE">
        <w:rPr>
          <w:rFonts w:asciiTheme="minorHAnsi" w:hAnsiTheme="minorHAnsi" w:cstheme="minorHAnsi"/>
        </w:rPr>
        <w:t xml:space="preserve"> the use and application of all and any Confidential Information or data (including personal data as defined in the Data Protection Acts, 1988 and 2003);</w:t>
      </w:r>
    </w:p>
    <w:p w14:paraId="66A8714F"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5.2</w:t>
      </w:r>
      <w:r w:rsidRPr="008963BE">
        <w:rPr>
          <w:rFonts w:asciiTheme="minorHAnsi" w:hAnsiTheme="minorHAnsi" w:cstheme="minorHAnsi"/>
        </w:rPr>
        <w:tab/>
        <w:t>to comply with all directions as to local security arrangements deemed reasonably necessary by the Client including, if required, completion of documentation under the Official Secrets Act, 1963 and comply with any vetting requirements of the Client including by police authorities;</w:t>
      </w:r>
    </w:p>
    <w:p w14:paraId="670FCB19" w14:textId="721F7D72"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5.3</w:t>
      </w:r>
      <w:r w:rsidRPr="008963BE">
        <w:rPr>
          <w:rFonts w:asciiTheme="minorHAnsi" w:hAnsiTheme="minorHAnsi" w:cstheme="minorHAnsi"/>
        </w:rPr>
        <w:tab/>
        <w:t xml:space="preserve">upon termination of the Competition (or Contract) for whatever reason to furnish to the Client, all Confidential Information or at the written direction of the Client to destroy in a secure manner all (or such part or parts thereof as may be identified by the Client) Confidential Information in its possession and shall erase any Confidential Information held by the </w:t>
      </w:r>
      <w:r w:rsidR="007E414F" w:rsidRPr="008963BE">
        <w:rPr>
          <w:rFonts w:asciiTheme="minorHAnsi" w:hAnsiTheme="minorHAnsi" w:cstheme="minorHAnsi"/>
        </w:rPr>
        <w:t>Supplier</w:t>
      </w:r>
      <w:r w:rsidRPr="008963BE">
        <w:rPr>
          <w:rFonts w:asciiTheme="minorHAnsi" w:hAnsiTheme="minorHAnsi" w:cstheme="minorHAnsi"/>
        </w:rPr>
        <w:t xml:space="preserve"> in electronic form. The </w:t>
      </w:r>
      <w:r w:rsidR="007E414F" w:rsidRPr="008963BE">
        <w:rPr>
          <w:rFonts w:asciiTheme="minorHAnsi" w:hAnsiTheme="minorHAnsi" w:cstheme="minorHAnsi"/>
        </w:rPr>
        <w:t>Supplier</w:t>
      </w:r>
      <w:r w:rsidRPr="008963BE">
        <w:rPr>
          <w:rFonts w:asciiTheme="minorHAnsi" w:hAnsiTheme="minorHAnsi" w:cstheme="minorHAnsi"/>
        </w:rPr>
        <w:t xml:space="preserve"> will upon request furnish a certificate to that effect should the Client so request in writing. As an exception to its obligations under this clause 5.3 the </w:t>
      </w:r>
      <w:r w:rsidR="007E414F" w:rsidRPr="008963BE">
        <w:rPr>
          <w:rFonts w:asciiTheme="minorHAnsi" w:hAnsiTheme="minorHAnsi" w:cstheme="minorHAnsi"/>
        </w:rPr>
        <w:t>Supplier</w:t>
      </w:r>
      <w:r w:rsidRPr="008963BE">
        <w:rPr>
          <w:rFonts w:asciiTheme="minorHAnsi" w:hAnsiTheme="minorHAnsi" w:cstheme="minorHAnsi"/>
        </w:rPr>
        <w:t xml:space="preserve"> may retain one copy of the Confidential Information, in paper form, in the </w:t>
      </w:r>
      <w:r w:rsidR="007E414F" w:rsidRPr="008963BE">
        <w:rPr>
          <w:rFonts w:asciiTheme="minorHAnsi" w:hAnsiTheme="minorHAnsi" w:cstheme="minorHAnsi"/>
        </w:rPr>
        <w:t>Supplier</w:t>
      </w:r>
      <w:r w:rsidRPr="008963BE">
        <w:rPr>
          <w:rFonts w:asciiTheme="minorHAnsi" w:hAnsiTheme="minorHAnsi" w:cstheme="minorHAnsi"/>
        </w:rPr>
        <w:t>’s legal files for the purpose of ensuring compliance with its obligations under this Agreement. For the avoidance of doubt “document” includes documents stored on a computer storage medium and data in digital form whether legible or not; and</w:t>
      </w:r>
    </w:p>
    <w:p w14:paraId="63EF7165"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lastRenderedPageBreak/>
        <w:t>5.4</w:t>
      </w:r>
      <w:r w:rsidRPr="008963BE">
        <w:rPr>
          <w:rFonts w:asciiTheme="minorHAnsi" w:hAnsiTheme="minorHAnsi" w:cstheme="minorHAnsi"/>
        </w:rPr>
        <w:tab/>
        <w:t xml:space="preserve">to comply with the requirements of Data Protection law and such guidelines as may be issued by the Data Protection Commissioner from time to time, including but not being limited to:  </w:t>
      </w:r>
    </w:p>
    <w:p w14:paraId="73DE1E6F" w14:textId="77777777" w:rsidR="006A5DA0" w:rsidRPr="008963BE" w:rsidRDefault="006A5DA0" w:rsidP="00800A03">
      <w:pPr>
        <w:numPr>
          <w:ilvl w:val="1"/>
          <w:numId w:val="7"/>
        </w:numPr>
        <w:ind w:left="1800"/>
        <w:contextualSpacing/>
        <w:jc w:val="both"/>
        <w:rPr>
          <w:rFonts w:asciiTheme="minorHAnsi" w:hAnsiTheme="minorHAnsi" w:cstheme="minorHAnsi"/>
        </w:rPr>
      </w:pPr>
      <w:r w:rsidRPr="008963BE">
        <w:rPr>
          <w:rFonts w:asciiTheme="minorHAnsi" w:hAnsiTheme="minorHAnsi" w:cstheme="minorHAnsi"/>
        </w:rPr>
        <w:t xml:space="preserve">Data Protection Acts, 1988 and 2003 and  </w:t>
      </w:r>
    </w:p>
    <w:p w14:paraId="2B4273FF" w14:textId="77777777" w:rsidR="006A5DA0" w:rsidRPr="008963BE" w:rsidRDefault="006A5DA0" w:rsidP="00F52D3F">
      <w:pPr>
        <w:ind w:left="1800"/>
        <w:contextualSpacing/>
        <w:jc w:val="both"/>
        <w:rPr>
          <w:rFonts w:asciiTheme="minorHAnsi" w:hAnsiTheme="minorHAnsi" w:cstheme="minorHAnsi"/>
        </w:rPr>
      </w:pPr>
    </w:p>
    <w:p w14:paraId="2F68D83A" w14:textId="77777777" w:rsidR="006A5DA0" w:rsidRPr="008963BE" w:rsidRDefault="006A5DA0" w:rsidP="00800A03">
      <w:pPr>
        <w:numPr>
          <w:ilvl w:val="1"/>
          <w:numId w:val="7"/>
        </w:numPr>
        <w:ind w:left="1800"/>
        <w:contextualSpacing/>
        <w:jc w:val="both"/>
        <w:rPr>
          <w:rFonts w:asciiTheme="minorHAnsi" w:hAnsiTheme="minorHAnsi" w:cstheme="minorHAnsi"/>
        </w:rPr>
      </w:pPr>
      <w:r w:rsidRPr="008963BE">
        <w:rPr>
          <w:rFonts w:asciiTheme="minorHAnsi" w:hAnsiTheme="minorHAnsi" w:cstheme="minorHAnsi"/>
        </w:rPr>
        <w:t xml:space="preserve">All EU requirements arising (including, but not limited to, provisions relating to the processing of data, ensuring the security of data and restrictions on transfers of data abroad) and any legislation and regulations implementing same. </w:t>
      </w:r>
    </w:p>
    <w:p w14:paraId="643BF3B2" w14:textId="77777777" w:rsidR="006A5DA0" w:rsidRPr="008963BE" w:rsidRDefault="006A5DA0" w:rsidP="00F52D3F">
      <w:pPr>
        <w:ind w:left="1800"/>
        <w:contextualSpacing/>
        <w:jc w:val="both"/>
        <w:rPr>
          <w:rFonts w:asciiTheme="minorHAnsi" w:hAnsiTheme="minorHAnsi" w:cstheme="minorHAnsi"/>
        </w:rPr>
      </w:pPr>
    </w:p>
    <w:p w14:paraId="6B00F091" w14:textId="6AF8F938"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6.</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shall not obtain any proprietary interest or any other interest whatsoever in the Confidential Information furnished to him by the Client and the </w:t>
      </w:r>
      <w:r w:rsidR="007E414F" w:rsidRPr="008963BE">
        <w:rPr>
          <w:rFonts w:asciiTheme="minorHAnsi" w:hAnsiTheme="minorHAnsi" w:cstheme="minorHAnsi"/>
        </w:rPr>
        <w:t>Supplier</w:t>
      </w:r>
      <w:r w:rsidRPr="008963BE">
        <w:rPr>
          <w:rFonts w:asciiTheme="minorHAnsi" w:hAnsiTheme="minorHAnsi" w:cstheme="minorHAnsi"/>
        </w:rPr>
        <w:t xml:space="preserve"> so acknowledges and confirms. </w:t>
      </w:r>
    </w:p>
    <w:p w14:paraId="1E19E303" w14:textId="334BFED1"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7.</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shall, in the performance of the Contract, access only such hardware, software, infrastructure, or any part of the Client’s databases, data or ICT system(s) as may be necessary for the purposes of the Competition (and obligations thereunder or arising therefrom) and only as directed by the Client and in the manner agreed in writing between the Parties. </w:t>
      </w:r>
    </w:p>
    <w:p w14:paraId="6226B923" w14:textId="6A414F76"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8.</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agrees that this Agreement will continue in force notwithstanding any court order relating to the Competition or termination of the Contract (if awarded) for any reason. </w:t>
      </w:r>
    </w:p>
    <w:p w14:paraId="7FBEE66E" w14:textId="6F25DAD3" w:rsidR="00BE2C3B" w:rsidRPr="008963BE" w:rsidRDefault="006A5DA0" w:rsidP="00971E5A">
      <w:pPr>
        <w:ind w:left="720" w:hanging="720"/>
        <w:jc w:val="both"/>
        <w:rPr>
          <w:rFonts w:asciiTheme="minorHAnsi" w:hAnsiTheme="minorHAnsi" w:cstheme="minorHAnsi"/>
        </w:rPr>
      </w:pPr>
      <w:r w:rsidRPr="008963BE">
        <w:rPr>
          <w:rFonts w:asciiTheme="minorHAnsi" w:hAnsiTheme="minorHAnsi" w:cstheme="minorHAnsi"/>
        </w:rPr>
        <w:t>9.</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agrees that this Agreement shall in all aspects be governed by and construed in accordance with the laws of Ireland and the </w:t>
      </w:r>
      <w:r w:rsidR="007E414F" w:rsidRPr="008963BE">
        <w:rPr>
          <w:rFonts w:asciiTheme="minorHAnsi" w:hAnsiTheme="minorHAnsi" w:cstheme="minorHAnsi"/>
        </w:rPr>
        <w:t>Supplier</w:t>
      </w:r>
      <w:r w:rsidRPr="008963BE">
        <w:rPr>
          <w:rFonts w:asciiTheme="minorHAnsi" w:hAnsiTheme="minorHAnsi" w:cstheme="minorHAnsi"/>
        </w:rPr>
        <w:t xml:space="preserve"> hereby further agrees that the courts of Ireland have exclusive jurisdiction to hear and determine any disputes arising out of or in connection with this Agreement.</w:t>
      </w:r>
    </w:p>
    <w:p w14:paraId="543DE20D" w14:textId="77777777" w:rsidR="006A5DA0" w:rsidRPr="008963BE" w:rsidRDefault="006A5DA0" w:rsidP="00F52D3F">
      <w:pPr>
        <w:jc w:val="both"/>
        <w:rPr>
          <w:rFonts w:asciiTheme="minorHAnsi" w:hAnsiTheme="minorHAnsi" w:cstheme="minorHAnsi"/>
        </w:rPr>
      </w:pPr>
    </w:p>
    <w:p w14:paraId="6515F7DE"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SIGNED for and on behalf of the Client</w:t>
      </w:r>
    </w:p>
    <w:p w14:paraId="16D2F61D" w14:textId="77777777" w:rsidR="006A5DA0" w:rsidRPr="008963BE" w:rsidRDefault="006A5DA0" w:rsidP="00F52D3F">
      <w:pPr>
        <w:jc w:val="both"/>
        <w:rPr>
          <w:rFonts w:asciiTheme="minorHAnsi" w:hAnsiTheme="minorHAnsi" w:cstheme="minorHAnsi"/>
        </w:rPr>
      </w:pPr>
    </w:p>
    <w:p w14:paraId="363870AE" w14:textId="77777777" w:rsidR="006A5DA0" w:rsidRPr="008963BE" w:rsidRDefault="006A5DA0" w:rsidP="00F52D3F">
      <w:pPr>
        <w:jc w:val="both"/>
        <w:rPr>
          <w:rFonts w:asciiTheme="minorHAnsi" w:hAnsiTheme="minorHAnsi" w:cstheme="minorHAnsi"/>
        </w:rPr>
      </w:pPr>
    </w:p>
    <w:p w14:paraId="2E479B41" w14:textId="77777777" w:rsidR="006A5DA0" w:rsidRPr="008963BE" w:rsidRDefault="006A5DA0" w:rsidP="00F52D3F">
      <w:pPr>
        <w:spacing w:after="0"/>
        <w:jc w:val="both"/>
        <w:rPr>
          <w:rFonts w:asciiTheme="minorHAnsi" w:hAnsiTheme="minorHAnsi" w:cstheme="minorHAnsi"/>
        </w:rPr>
      </w:pPr>
      <w:r w:rsidRPr="008963BE">
        <w:rPr>
          <w:rFonts w:asciiTheme="minorHAnsi" w:hAnsiTheme="minorHAnsi" w:cstheme="minorHAnsi"/>
        </w:rPr>
        <w:t>________________________________________________</w:t>
      </w:r>
    </w:p>
    <w:p w14:paraId="0C1BD080"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(being a duly authorised officer) </w:t>
      </w:r>
    </w:p>
    <w:p w14:paraId="221A87B5" w14:textId="77777777" w:rsidR="006A5DA0" w:rsidRPr="008963BE" w:rsidRDefault="006A5DA0" w:rsidP="00F52D3F">
      <w:pPr>
        <w:jc w:val="both"/>
        <w:rPr>
          <w:rFonts w:asciiTheme="minorHAnsi" w:hAnsiTheme="minorHAnsi" w:cstheme="minorHAnsi"/>
        </w:rPr>
      </w:pPr>
    </w:p>
    <w:p w14:paraId="6ED4EFFC" w14:textId="117D318F" w:rsidR="006A5DA0" w:rsidRPr="008963BE" w:rsidRDefault="006A5DA0" w:rsidP="00F52D3F">
      <w:pPr>
        <w:jc w:val="both"/>
        <w:rPr>
          <w:rFonts w:asciiTheme="minorHAnsi" w:hAnsiTheme="minorHAnsi" w:cstheme="minorHAnsi"/>
        </w:rPr>
      </w:pPr>
      <w:r w:rsidRPr="008963BE">
        <w:rPr>
          <w:rFonts w:asciiTheme="minorHAnsi" w:hAnsiTheme="minorHAnsi" w:cstheme="minorHAnsi"/>
        </w:rPr>
        <w:t>SIGNED for and on behalf of the S</w:t>
      </w:r>
      <w:r w:rsidR="00BE2C3B" w:rsidRPr="008963BE">
        <w:rPr>
          <w:rFonts w:asciiTheme="minorHAnsi" w:hAnsiTheme="minorHAnsi" w:cstheme="minorHAnsi"/>
        </w:rPr>
        <w:t>upplier</w:t>
      </w:r>
    </w:p>
    <w:p w14:paraId="4FCB7DB1" w14:textId="77777777" w:rsidR="0092149B" w:rsidRDefault="0092149B" w:rsidP="001E45BC">
      <w:pPr>
        <w:pBdr>
          <w:bottom w:val="single" w:sz="12" w:space="1" w:color="C0504D"/>
        </w:pBdr>
        <w:shd w:val="clear" w:color="auto" w:fill="FFFFFF"/>
        <w:jc w:val="both"/>
        <w:rPr>
          <w:rFonts w:asciiTheme="minorHAnsi" w:hAnsiTheme="minorHAnsi" w:cstheme="minorHAnsi"/>
          <w:b/>
        </w:rPr>
      </w:pPr>
    </w:p>
    <w:p w14:paraId="78577D19" w14:textId="77777777" w:rsidR="0092149B" w:rsidRDefault="0092149B" w:rsidP="001E45BC">
      <w:pPr>
        <w:pBdr>
          <w:bottom w:val="single" w:sz="12" w:space="1" w:color="C0504D"/>
        </w:pBdr>
        <w:shd w:val="clear" w:color="auto" w:fill="FFFFFF"/>
        <w:jc w:val="both"/>
        <w:rPr>
          <w:rFonts w:asciiTheme="minorHAnsi" w:hAnsiTheme="minorHAnsi" w:cstheme="minorHAnsi"/>
          <w:b/>
        </w:rPr>
      </w:pPr>
    </w:p>
    <w:p w14:paraId="40CC8982" w14:textId="77777777" w:rsidR="0092149B" w:rsidRDefault="0092149B" w:rsidP="001E45BC">
      <w:pPr>
        <w:pBdr>
          <w:bottom w:val="single" w:sz="12" w:space="1" w:color="C0504D"/>
        </w:pBdr>
        <w:shd w:val="clear" w:color="auto" w:fill="FFFFFF"/>
        <w:jc w:val="both"/>
        <w:rPr>
          <w:rFonts w:asciiTheme="minorHAnsi" w:hAnsiTheme="minorHAnsi" w:cstheme="minorHAnsi"/>
          <w:b/>
        </w:rPr>
      </w:pPr>
    </w:p>
    <w:p w14:paraId="5C8A5FF0" w14:textId="77777777" w:rsidR="0092149B" w:rsidRDefault="0092149B" w:rsidP="001E45BC">
      <w:pPr>
        <w:pBdr>
          <w:bottom w:val="single" w:sz="12" w:space="1" w:color="C0504D"/>
        </w:pBdr>
        <w:shd w:val="clear" w:color="auto" w:fill="FFFFFF"/>
        <w:jc w:val="both"/>
        <w:rPr>
          <w:rFonts w:asciiTheme="minorHAnsi" w:hAnsiTheme="minorHAnsi" w:cstheme="minorHAnsi"/>
          <w:b/>
        </w:rPr>
      </w:pPr>
    </w:p>
    <w:p w14:paraId="03711A9E" w14:textId="360F38FF" w:rsidR="001E45BC" w:rsidRPr="001E45BC" w:rsidRDefault="001E45BC" w:rsidP="001E45BC">
      <w:pPr>
        <w:pBdr>
          <w:bottom w:val="single" w:sz="12" w:space="1" w:color="C0504D"/>
        </w:pBdr>
        <w:shd w:val="clear" w:color="auto" w:fill="FFFFFF"/>
        <w:jc w:val="both"/>
        <w:rPr>
          <w:rFonts w:asciiTheme="minorHAnsi" w:hAnsiTheme="minorHAnsi" w:cstheme="minorHAnsi"/>
          <w:b/>
        </w:rPr>
      </w:pPr>
      <w:r w:rsidRPr="008963BE">
        <w:rPr>
          <w:rFonts w:asciiTheme="minorHAnsi" w:hAnsiTheme="minorHAnsi" w:cstheme="minorHAnsi"/>
          <w:b/>
        </w:rPr>
        <w:lastRenderedPageBreak/>
        <w:t xml:space="preserve">Appendix </w:t>
      </w:r>
      <w:r w:rsidR="00E85312">
        <w:rPr>
          <w:rFonts w:asciiTheme="minorHAnsi" w:hAnsiTheme="minorHAnsi" w:cstheme="minorHAnsi"/>
          <w:b/>
        </w:rPr>
        <w:t>7</w:t>
      </w:r>
      <w:r w:rsidRPr="008963BE">
        <w:rPr>
          <w:rFonts w:asciiTheme="minorHAnsi" w:hAnsiTheme="minorHAnsi" w:cstheme="minorHAnsi"/>
          <w:b/>
        </w:rPr>
        <w:t xml:space="preserve"> – </w:t>
      </w:r>
      <w:r>
        <w:rPr>
          <w:rFonts w:asciiTheme="minorHAnsi" w:hAnsiTheme="minorHAnsi" w:cstheme="minorHAnsi"/>
          <w:b/>
        </w:rPr>
        <w:t>Data Processing Agreement</w:t>
      </w:r>
    </w:p>
    <w:p w14:paraId="178B2BE5" w14:textId="77777777" w:rsidR="001E45BC" w:rsidRPr="00985B12" w:rsidRDefault="001E45BC" w:rsidP="001E45BC">
      <w:pPr>
        <w:pStyle w:val="Text"/>
        <w:rPr>
          <w:rFonts w:asciiTheme="minorHAnsi" w:hAnsiTheme="minorHAnsi" w:cstheme="minorHAnsi"/>
          <w:b/>
          <w:sz w:val="22"/>
          <w:szCs w:val="22"/>
          <w:lang w:val="en-IE"/>
        </w:rPr>
      </w:pPr>
      <w:r w:rsidRPr="00985B12">
        <w:rPr>
          <w:rFonts w:asciiTheme="minorHAnsi" w:hAnsiTheme="minorHAnsi" w:cstheme="minorHAnsi"/>
          <w:b/>
          <w:sz w:val="22"/>
          <w:szCs w:val="22"/>
          <w:lang w:val="en-IE"/>
        </w:rPr>
        <w:t>DATA</w:t>
      </w:r>
      <w:r>
        <w:rPr>
          <w:rFonts w:asciiTheme="minorHAnsi" w:hAnsiTheme="minorHAnsi" w:cstheme="minorHAnsi"/>
          <w:b/>
          <w:sz w:val="22"/>
          <w:szCs w:val="22"/>
          <w:lang w:val="en-IE"/>
        </w:rPr>
        <w:t xml:space="preserve"> PROCESSING</w:t>
      </w:r>
      <w:r w:rsidRPr="00985B12">
        <w:rPr>
          <w:rFonts w:asciiTheme="minorHAnsi" w:hAnsiTheme="minorHAnsi" w:cstheme="minorHAnsi"/>
          <w:b/>
          <w:sz w:val="22"/>
          <w:szCs w:val="22"/>
          <w:lang w:val="en-IE"/>
        </w:rPr>
        <w:t xml:space="preserve"> AGREEMENT</w:t>
      </w:r>
    </w:p>
    <w:p w14:paraId="511FA3BE" w14:textId="77777777" w:rsidR="001E45BC" w:rsidRPr="00985B12" w:rsidRDefault="001E45BC" w:rsidP="001E45BC">
      <w:pPr>
        <w:pStyle w:val="Text"/>
        <w:shd w:val="clear" w:color="auto" w:fill="D9D9D9" w:themeFill="background1" w:themeFillShade="D9"/>
        <w:rPr>
          <w:rFonts w:asciiTheme="minorHAnsi" w:hAnsiTheme="minorHAnsi" w:cstheme="minorHAnsi"/>
          <w:b/>
          <w:sz w:val="22"/>
          <w:szCs w:val="22"/>
          <w:lang w:val="en-IE"/>
        </w:rPr>
      </w:pPr>
      <w:r w:rsidRPr="00985B12">
        <w:rPr>
          <w:rFonts w:asciiTheme="minorHAnsi" w:hAnsiTheme="minorHAnsi" w:cstheme="minorHAnsi"/>
          <w:b/>
          <w:sz w:val="22"/>
          <w:szCs w:val="22"/>
          <w:lang w:val="en-IE"/>
        </w:rPr>
        <w:t>SECTION A</w:t>
      </w:r>
    </w:p>
    <w:p w14:paraId="45D988AA" w14:textId="77777777" w:rsidR="001E45BC" w:rsidRPr="00985B12" w:rsidRDefault="001E45BC" w:rsidP="001E45BC">
      <w:pPr>
        <w:pStyle w:val="Text"/>
        <w:rPr>
          <w:rFonts w:asciiTheme="minorHAnsi" w:hAnsiTheme="minorHAnsi" w:cstheme="minorHAnsi"/>
          <w:b/>
          <w:sz w:val="22"/>
          <w:szCs w:val="22"/>
          <w:lang w:val="en-IE"/>
        </w:rPr>
      </w:pPr>
      <w:r w:rsidRPr="00985B12">
        <w:rPr>
          <w:rFonts w:asciiTheme="minorHAnsi" w:hAnsiTheme="minorHAnsi" w:cstheme="minorHAnsi"/>
          <w:b/>
          <w:sz w:val="22"/>
          <w:szCs w:val="22"/>
          <w:lang w:val="en-IE"/>
        </w:rPr>
        <w:t>BETWEEN:</w:t>
      </w:r>
    </w:p>
    <w:p w14:paraId="455CB707"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w:t>
      </w:r>
      <w:r w:rsidRPr="00985B12">
        <w:rPr>
          <w:rFonts w:asciiTheme="minorHAnsi" w:hAnsiTheme="minorHAnsi" w:cstheme="minorHAnsi"/>
          <w:sz w:val="22"/>
          <w:szCs w:val="22"/>
          <w:lang w:val="en-IE"/>
        </w:rPr>
        <w:tab/>
      </w:r>
      <w:r w:rsidRPr="005A0B7B">
        <w:rPr>
          <w:rFonts w:asciiTheme="minorHAnsi" w:hAnsiTheme="minorHAnsi" w:cstheme="minorHAnsi"/>
          <w:sz w:val="22"/>
          <w:szCs w:val="22"/>
          <w:highlight w:val="yellow"/>
          <w:lang w:val="en-IE"/>
        </w:rPr>
        <w:t>{Company name} (registered number</w:t>
      </w:r>
      <w:r>
        <w:rPr>
          <w:rFonts w:asciiTheme="minorHAnsi" w:hAnsiTheme="minorHAnsi" w:cstheme="minorHAnsi"/>
          <w:sz w:val="22"/>
          <w:szCs w:val="22"/>
          <w:highlight w:val="yellow"/>
          <w:lang w:val="en-IE"/>
        </w:rPr>
        <w:t xml:space="preserve"> </w:t>
      </w:r>
      <w:proofErr w:type="gramStart"/>
      <w:r>
        <w:rPr>
          <w:rFonts w:asciiTheme="minorHAnsi" w:hAnsiTheme="minorHAnsi" w:cstheme="minorHAnsi"/>
          <w:sz w:val="22"/>
          <w:szCs w:val="22"/>
          <w:highlight w:val="yellow"/>
          <w:lang w:val="en-IE"/>
        </w:rPr>
        <w:t>[  ]</w:t>
      </w:r>
      <w:proofErr w:type="gramEnd"/>
      <w:r w:rsidRPr="005A0B7B">
        <w:rPr>
          <w:rFonts w:asciiTheme="minorHAnsi" w:hAnsiTheme="minorHAnsi" w:cstheme="minorHAnsi"/>
          <w:sz w:val="22"/>
          <w:szCs w:val="22"/>
          <w:highlight w:val="yellow"/>
          <w:lang w:val="en-IE"/>
        </w:rPr>
        <w:t xml:space="preserve"> ) having its registered offices at </w:t>
      </w:r>
      <w:r>
        <w:rPr>
          <w:rFonts w:asciiTheme="minorHAnsi" w:hAnsiTheme="minorHAnsi" w:cstheme="minorHAnsi"/>
          <w:sz w:val="22"/>
          <w:szCs w:val="22"/>
          <w:highlight w:val="yellow"/>
          <w:lang w:val="en-IE"/>
        </w:rPr>
        <w:t>[</w:t>
      </w:r>
      <w:r w:rsidRPr="005A0B7B">
        <w:rPr>
          <w:rFonts w:asciiTheme="minorHAnsi" w:hAnsiTheme="minorHAnsi" w:cstheme="minorHAnsi"/>
          <w:sz w:val="22"/>
          <w:szCs w:val="22"/>
          <w:highlight w:val="yellow"/>
          <w:lang w:val="en-IE"/>
        </w:rPr>
        <w:t>Address</w:t>
      </w:r>
      <w:r>
        <w:rPr>
          <w:rFonts w:asciiTheme="minorHAnsi" w:hAnsiTheme="minorHAnsi" w:cstheme="minorHAnsi"/>
          <w:sz w:val="22"/>
          <w:szCs w:val="22"/>
          <w:highlight w:val="yellow"/>
          <w:lang w:val="en-IE"/>
        </w:rPr>
        <w:t>]</w:t>
      </w:r>
      <w:r w:rsidRPr="005A0B7B">
        <w:rPr>
          <w:rFonts w:asciiTheme="minorHAnsi" w:hAnsiTheme="minorHAnsi" w:cstheme="minorHAnsi"/>
          <w:sz w:val="22"/>
          <w:szCs w:val="22"/>
          <w:highlight w:val="yellow"/>
          <w:lang w:val="en-IE"/>
        </w:rPr>
        <w:t xml:space="preserve"> (the </w:t>
      </w:r>
      <w:r w:rsidRPr="005A0B7B">
        <w:rPr>
          <w:rFonts w:asciiTheme="minorHAnsi" w:hAnsiTheme="minorHAnsi" w:cstheme="minorHAnsi"/>
          <w:b/>
          <w:bCs/>
          <w:sz w:val="22"/>
          <w:szCs w:val="22"/>
          <w:highlight w:val="yellow"/>
          <w:lang w:val="en-IE"/>
        </w:rPr>
        <w:t>"Data Controller</w:t>
      </w:r>
      <w:r w:rsidRPr="005A0B7B">
        <w:rPr>
          <w:rFonts w:asciiTheme="minorHAnsi" w:hAnsiTheme="minorHAnsi" w:cstheme="minorHAnsi"/>
          <w:sz w:val="22"/>
          <w:szCs w:val="22"/>
          <w:highlight w:val="yellow"/>
          <w:lang w:val="en-IE"/>
        </w:rPr>
        <w:t>");</w:t>
      </w:r>
      <w:r w:rsidRPr="00D400F0">
        <w:rPr>
          <w:rFonts w:asciiTheme="minorHAnsi" w:hAnsiTheme="minorHAnsi" w:cstheme="minorHAnsi"/>
          <w:sz w:val="22"/>
          <w:szCs w:val="22"/>
          <w:lang w:val="en-IE"/>
        </w:rPr>
        <w:t xml:space="preserve"> </w:t>
      </w:r>
    </w:p>
    <w:p w14:paraId="10E65625"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(2)</w:t>
      </w:r>
      <w:r w:rsidRPr="00985B12">
        <w:rPr>
          <w:rFonts w:asciiTheme="minorHAnsi" w:hAnsiTheme="minorHAnsi" w:cstheme="minorHAnsi"/>
          <w:sz w:val="22"/>
          <w:szCs w:val="22"/>
          <w:lang w:val="en-IE"/>
        </w:rPr>
        <w:tab/>
      </w:r>
      <w:r w:rsidRPr="005A0B7B">
        <w:rPr>
          <w:rFonts w:asciiTheme="minorHAnsi" w:hAnsiTheme="minorHAnsi" w:cstheme="minorHAnsi"/>
          <w:sz w:val="22"/>
          <w:szCs w:val="22"/>
          <w:highlight w:val="yellow"/>
          <w:lang w:val="en-IE"/>
        </w:rPr>
        <w:t xml:space="preserve">{Company name} (registered </w:t>
      </w:r>
      <w:r w:rsidRPr="00D400F0">
        <w:rPr>
          <w:rFonts w:asciiTheme="minorHAnsi" w:hAnsiTheme="minorHAnsi" w:cstheme="minorHAnsi"/>
          <w:sz w:val="22"/>
          <w:szCs w:val="22"/>
          <w:highlight w:val="yellow"/>
          <w:lang w:val="en-IE"/>
        </w:rPr>
        <w:t xml:space="preserve">number </w:t>
      </w:r>
      <w:proofErr w:type="gramStart"/>
      <w:r w:rsidRPr="00D400F0">
        <w:rPr>
          <w:rFonts w:asciiTheme="minorHAnsi" w:hAnsiTheme="minorHAnsi" w:cstheme="minorHAnsi"/>
          <w:sz w:val="22"/>
          <w:szCs w:val="22"/>
          <w:highlight w:val="yellow"/>
          <w:lang w:val="en-IE"/>
        </w:rPr>
        <w:t>[  ])  having</w:t>
      </w:r>
      <w:proofErr w:type="gramEnd"/>
      <w:r w:rsidRPr="00D400F0">
        <w:rPr>
          <w:rFonts w:asciiTheme="minorHAnsi" w:hAnsiTheme="minorHAnsi" w:cstheme="minorHAnsi"/>
          <w:sz w:val="22"/>
          <w:szCs w:val="22"/>
          <w:highlight w:val="yellow"/>
          <w:lang w:val="en-IE"/>
        </w:rPr>
        <w:t xml:space="preserve"> its registered office at </w:t>
      </w:r>
      <w:r w:rsidRPr="00D400F0">
        <w:rPr>
          <w:rFonts w:asciiTheme="minorHAnsi" w:hAnsiTheme="minorHAnsi" w:cstheme="minorHAnsi"/>
          <w:b/>
          <w:sz w:val="22"/>
          <w:szCs w:val="22"/>
          <w:highlight w:val="yellow"/>
          <w:lang w:val="en-IE"/>
        </w:rPr>
        <w:t>[</w:t>
      </w:r>
      <w:r>
        <w:rPr>
          <w:rFonts w:asciiTheme="minorHAnsi" w:hAnsiTheme="minorHAnsi" w:cstheme="minorHAnsi"/>
          <w:b/>
          <w:sz w:val="22"/>
          <w:szCs w:val="22"/>
          <w:highlight w:val="yellow"/>
          <w:lang w:val="en-IE"/>
        </w:rPr>
        <w:t>Address</w:t>
      </w:r>
      <w:r w:rsidRPr="00D400F0">
        <w:rPr>
          <w:rFonts w:asciiTheme="minorHAnsi" w:hAnsiTheme="minorHAnsi" w:cstheme="minorHAnsi"/>
          <w:b/>
          <w:sz w:val="22"/>
          <w:szCs w:val="22"/>
          <w:highlight w:val="yellow"/>
          <w:lang w:val="en-IE"/>
        </w:rPr>
        <w:t>]</w:t>
      </w:r>
      <w:r w:rsidRPr="00D400F0">
        <w:rPr>
          <w:rFonts w:asciiTheme="minorHAnsi" w:hAnsiTheme="minorHAnsi" w:cstheme="minorHAnsi"/>
          <w:sz w:val="22"/>
          <w:szCs w:val="22"/>
          <w:highlight w:val="yellow"/>
          <w:lang w:val="en-IE"/>
        </w:rPr>
        <w:t xml:space="preserve"> (the "</w:t>
      </w:r>
      <w:r w:rsidRPr="00D400F0">
        <w:rPr>
          <w:rFonts w:asciiTheme="minorHAnsi" w:hAnsiTheme="minorHAnsi" w:cstheme="minorHAnsi"/>
          <w:b/>
          <w:sz w:val="22"/>
          <w:szCs w:val="22"/>
          <w:highlight w:val="yellow"/>
          <w:lang w:val="en-IE"/>
        </w:rPr>
        <w:t>Data Processor</w:t>
      </w:r>
      <w:r w:rsidRPr="00D400F0">
        <w:rPr>
          <w:rFonts w:asciiTheme="minorHAnsi" w:hAnsiTheme="minorHAnsi" w:cstheme="minorHAnsi"/>
          <w:sz w:val="22"/>
          <w:szCs w:val="22"/>
          <w:highlight w:val="yellow"/>
          <w:lang w:val="en-IE"/>
        </w:rPr>
        <w:t>").</w:t>
      </w:r>
    </w:p>
    <w:p w14:paraId="6F8391AB" w14:textId="77777777" w:rsidR="001E45BC" w:rsidRPr="00985B12" w:rsidRDefault="001E45BC" w:rsidP="001E45BC">
      <w:pPr>
        <w:pStyle w:val="Text"/>
        <w:rPr>
          <w:rFonts w:asciiTheme="minorHAnsi" w:hAnsiTheme="minorHAnsi" w:cstheme="minorHAnsi"/>
          <w:b/>
          <w:sz w:val="22"/>
          <w:szCs w:val="22"/>
          <w:lang w:val="en-IE"/>
        </w:rPr>
      </w:pPr>
      <w:r w:rsidRPr="00985B12">
        <w:rPr>
          <w:rFonts w:asciiTheme="minorHAnsi" w:hAnsiTheme="minorHAnsi" w:cstheme="minorHAnsi"/>
          <w:b/>
          <w:sz w:val="22"/>
          <w:szCs w:val="22"/>
          <w:lang w:val="en-IE"/>
        </w:rPr>
        <w:t>BACKGROUND</w:t>
      </w:r>
    </w:p>
    <w:p w14:paraId="25785139"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t>The parties have entered into a separate agreement as detailed in Schedule 5.</w:t>
      </w:r>
    </w:p>
    <w:p w14:paraId="13D0B42D"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 xml:space="preserve">The parties have agreed to enter into this Agreement to ensure the protection and security of Personal Data passed from the Data Controller to the Data Processor for Processing </w:t>
      </w:r>
      <w:r>
        <w:rPr>
          <w:rFonts w:asciiTheme="minorHAnsi" w:hAnsiTheme="minorHAnsi" w:cstheme="minorHAnsi"/>
          <w:sz w:val="22"/>
          <w:szCs w:val="22"/>
          <w:lang w:val="en-IE"/>
        </w:rPr>
        <w:t xml:space="preserve">and/or processed by the </w:t>
      </w:r>
      <w:r w:rsidRPr="00985B12">
        <w:rPr>
          <w:rFonts w:asciiTheme="minorHAnsi" w:hAnsiTheme="minorHAnsi" w:cstheme="minorHAnsi"/>
          <w:sz w:val="22"/>
          <w:szCs w:val="22"/>
          <w:lang w:val="en-IE"/>
        </w:rPr>
        <w:t xml:space="preserve">Data Processor on the authority </w:t>
      </w:r>
      <w:r>
        <w:rPr>
          <w:rFonts w:asciiTheme="minorHAnsi" w:hAnsiTheme="minorHAnsi" w:cstheme="minorHAnsi"/>
          <w:sz w:val="22"/>
          <w:szCs w:val="22"/>
          <w:lang w:val="en-IE"/>
        </w:rPr>
        <w:t xml:space="preserve">/ at the request of, and on behalf of </w:t>
      </w:r>
      <w:r w:rsidRPr="00985B12">
        <w:rPr>
          <w:rFonts w:asciiTheme="minorHAnsi" w:hAnsiTheme="minorHAnsi" w:cstheme="minorHAnsi"/>
          <w:sz w:val="22"/>
          <w:szCs w:val="22"/>
          <w:lang w:val="en-IE"/>
        </w:rPr>
        <w:t xml:space="preserve">the Data Controller and to comply with obligations in the Data Protection Laws. </w:t>
      </w:r>
    </w:p>
    <w:p w14:paraId="489CEC3A" w14:textId="77777777" w:rsidR="001E45BC" w:rsidRPr="00985B12" w:rsidRDefault="001E45BC" w:rsidP="001E45BC">
      <w:pPr>
        <w:pStyle w:val="Text"/>
        <w:shd w:val="clear" w:color="auto" w:fill="D9D9D9" w:themeFill="background1" w:themeFillShade="D9"/>
        <w:rPr>
          <w:rFonts w:asciiTheme="minorHAnsi" w:hAnsiTheme="minorHAnsi" w:cstheme="minorHAnsi"/>
          <w:b/>
          <w:sz w:val="22"/>
          <w:szCs w:val="22"/>
          <w:lang w:val="en-IE"/>
        </w:rPr>
      </w:pPr>
      <w:r w:rsidRPr="00985B12">
        <w:rPr>
          <w:rFonts w:asciiTheme="minorHAnsi" w:hAnsiTheme="minorHAnsi" w:cstheme="minorHAnsi"/>
          <w:b/>
          <w:sz w:val="22"/>
          <w:szCs w:val="22"/>
          <w:lang w:val="en-IE"/>
        </w:rPr>
        <w:t>SECTION B</w:t>
      </w:r>
    </w:p>
    <w:p w14:paraId="471F4AA8" w14:textId="77777777" w:rsidR="001E45BC" w:rsidRPr="00985B12" w:rsidRDefault="001E45BC" w:rsidP="001E45BC">
      <w:pPr>
        <w:pStyle w:val="Text"/>
        <w:rPr>
          <w:rFonts w:asciiTheme="minorHAnsi" w:hAnsiTheme="minorHAnsi" w:cstheme="minorHAnsi"/>
          <w:b/>
          <w:sz w:val="22"/>
          <w:szCs w:val="22"/>
          <w:lang w:val="en-IE"/>
        </w:rPr>
      </w:pPr>
      <w:r w:rsidRPr="00985B12">
        <w:rPr>
          <w:rFonts w:asciiTheme="minorHAnsi" w:hAnsiTheme="minorHAnsi" w:cstheme="minorHAnsi"/>
          <w:b/>
          <w:sz w:val="22"/>
          <w:szCs w:val="22"/>
          <w:lang w:val="en-IE"/>
        </w:rPr>
        <w:t xml:space="preserve">IT IS AGREED </w:t>
      </w:r>
    </w:p>
    <w:p w14:paraId="167FE3DA"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1.</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DEFINITIONS AND INTERPRETATION</w:t>
      </w:r>
    </w:p>
    <w:p w14:paraId="4354ED59"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1.1</w:t>
      </w:r>
      <w:r w:rsidRPr="00985B12">
        <w:rPr>
          <w:rFonts w:asciiTheme="minorHAnsi" w:hAnsiTheme="minorHAnsi" w:cstheme="minorHAnsi"/>
          <w:sz w:val="22"/>
          <w:szCs w:val="22"/>
          <w:lang w:val="en-IE"/>
        </w:rPr>
        <w:tab/>
        <w:t>In this Agreement:</w:t>
      </w:r>
    </w:p>
    <w:p w14:paraId="2C22504A" w14:textId="77777777" w:rsidR="001E45BC" w:rsidRPr="00985B12" w:rsidRDefault="001E45BC" w:rsidP="001E45BC">
      <w:pPr>
        <w:pStyle w:val="Text"/>
        <w:ind w:left="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w:t>
      </w:r>
      <w:r w:rsidRPr="00985B12">
        <w:rPr>
          <w:rFonts w:asciiTheme="minorHAnsi" w:hAnsiTheme="minorHAnsi" w:cstheme="minorHAnsi"/>
          <w:i/>
          <w:color w:val="000000" w:themeColor="text1"/>
          <w:sz w:val="22"/>
          <w:szCs w:val="22"/>
          <w:lang w:val="en-IE"/>
        </w:rPr>
        <w:t>Data Protection Laws</w:t>
      </w:r>
      <w:r w:rsidRPr="00985B12">
        <w:rPr>
          <w:rFonts w:asciiTheme="minorHAnsi" w:hAnsiTheme="minorHAnsi" w:cstheme="minorHAnsi"/>
          <w:color w:val="000000" w:themeColor="text1"/>
          <w:sz w:val="22"/>
          <w:szCs w:val="22"/>
          <w:lang w:val="en-IE"/>
        </w:rPr>
        <w:t>” means the General Data Protection Regulation (EU 2016/679) (“GDPR”), the Irish Data Protection Acts 1988 to 2018 and other applicable national and European data protection related legislation and regulations;</w:t>
      </w:r>
    </w:p>
    <w:p w14:paraId="3B6F025F" w14:textId="77777777" w:rsidR="001E45BC" w:rsidRDefault="001E45BC" w:rsidP="001E45BC">
      <w:pPr>
        <w:pStyle w:val="Text"/>
        <w:ind w:left="720"/>
        <w:rPr>
          <w:rFonts w:asciiTheme="minorHAnsi" w:hAnsiTheme="minorHAnsi" w:cstheme="minorHAnsi"/>
          <w:i/>
          <w:sz w:val="22"/>
          <w:szCs w:val="22"/>
          <w:lang w:val="en-IE"/>
        </w:rPr>
      </w:pPr>
      <w:r w:rsidRPr="00985B12">
        <w:rPr>
          <w:rFonts w:asciiTheme="minorHAnsi" w:hAnsiTheme="minorHAnsi" w:cstheme="minorHAnsi"/>
          <w:sz w:val="22"/>
          <w:szCs w:val="22"/>
          <w:lang w:val="en-IE"/>
        </w:rPr>
        <w:t>"</w:t>
      </w:r>
      <w:r w:rsidRPr="00985B12">
        <w:rPr>
          <w:rFonts w:asciiTheme="minorHAnsi" w:hAnsiTheme="minorHAnsi" w:cstheme="minorHAnsi"/>
          <w:i/>
          <w:sz w:val="22"/>
          <w:szCs w:val="22"/>
          <w:lang w:val="en-IE"/>
        </w:rPr>
        <w:t>Data Subject</w:t>
      </w:r>
      <w:r w:rsidRPr="00985B12">
        <w:rPr>
          <w:rFonts w:asciiTheme="minorHAnsi" w:hAnsiTheme="minorHAnsi" w:cstheme="minorHAnsi"/>
          <w:sz w:val="22"/>
          <w:szCs w:val="22"/>
          <w:lang w:val="en-IE"/>
        </w:rPr>
        <w:t>", “</w:t>
      </w:r>
      <w:r w:rsidRPr="00985B12">
        <w:rPr>
          <w:rFonts w:asciiTheme="minorHAnsi" w:hAnsiTheme="minorHAnsi" w:cstheme="minorHAnsi"/>
          <w:i/>
          <w:sz w:val="22"/>
          <w:szCs w:val="22"/>
          <w:lang w:val="en-IE"/>
        </w:rPr>
        <w:t>Data Processor</w:t>
      </w:r>
      <w:r w:rsidRPr="00985B12">
        <w:rPr>
          <w:rFonts w:asciiTheme="minorHAnsi" w:hAnsiTheme="minorHAnsi" w:cstheme="minorHAnsi"/>
          <w:sz w:val="22"/>
          <w:szCs w:val="22"/>
          <w:lang w:val="en-IE"/>
        </w:rPr>
        <w:t>”, “</w:t>
      </w:r>
      <w:r w:rsidRPr="00985B12">
        <w:rPr>
          <w:rFonts w:asciiTheme="minorHAnsi" w:hAnsiTheme="minorHAnsi" w:cstheme="minorHAnsi"/>
          <w:i/>
          <w:sz w:val="22"/>
          <w:szCs w:val="22"/>
          <w:lang w:val="en-IE"/>
        </w:rPr>
        <w:t>Data Controller</w:t>
      </w:r>
      <w:r w:rsidRPr="00985B12">
        <w:rPr>
          <w:rFonts w:asciiTheme="minorHAnsi" w:hAnsiTheme="minorHAnsi" w:cstheme="minorHAnsi"/>
          <w:sz w:val="22"/>
          <w:szCs w:val="22"/>
          <w:lang w:val="en-IE"/>
        </w:rPr>
        <w:t>”, "</w:t>
      </w:r>
      <w:r w:rsidRPr="00985B12">
        <w:rPr>
          <w:rFonts w:asciiTheme="minorHAnsi" w:hAnsiTheme="minorHAnsi" w:cstheme="minorHAnsi"/>
          <w:i/>
          <w:sz w:val="22"/>
          <w:szCs w:val="22"/>
          <w:lang w:val="en-IE"/>
        </w:rPr>
        <w:t>Personal Data</w:t>
      </w:r>
      <w:r w:rsidRPr="00985B12">
        <w:rPr>
          <w:rFonts w:asciiTheme="minorHAnsi" w:hAnsiTheme="minorHAnsi" w:cstheme="minorHAnsi"/>
          <w:sz w:val="22"/>
          <w:szCs w:val="22"/>
          <w:lang w:val="en-IE"/>
        </w:rPr>
        <w:t>", “</w:t>
      </w:r>
      <w:r w:rsidRPr="00985B12">
        <w:rPr>
          <w:rFonts w:asciiTheme="minorHAnsi" w:hAnsiTheme="minorHAnsi" w:cstheme="minorHAnsi"/>
          <w:i/>
          <w:sz w:val="22"/>
          <w:szCs w:val="22"/>
          <w:lang w:val="en-IE"/>
        </w:rPr>
        <w:t>Sensitive Personal Data</w:t>
      </w:r>
      <w:r w:rsidRPr="00985B12">
        <w:rPr>
          <w:rFonts w:asciiTheme="minorHAnsi" w:hAnsiTheme="minorHAnsi" w:cstheme="minorHAnsi"/>
          <w:sz w:val="22"/>
          <w:szCs w:val="22"/>
          <w:lang w:val="en-IE"/>
        </w:rPr>
        <w:t>” and "</w:t>
      </w:r>
      <w:r w:rsidRPr="00985B12">
        <w:rPr>
          <w:rFonts w:asciiTheme="minorHAnsi" w:hAnsiTheme="minorHAnsi" w:cstheme="minorHAnsi"/>
          <w:i/>
          <w:sz w:val="22"/>
          <w:szCs w:val="22"/>
          <w:lang w:val="en-IE"/>
        </w:rPr>
        <w:t>Processing</w:t>
      </w:r>
      <w:r w:rsidRPr="00985B12">
        <w:rPr>
          <w:rFonts w:asciiTheme="minorHAnsi" w:hAnsiTheme="minorHAnsi" w:cstheme="minorHAnsi"/>
          <w:sz w:val="22"/>
          <w:szCs w:val="22"/>
          <w:lang w:val="en-IE"/>
        </w:rPr>
        <w:t>" shall have the same meanings as are assigned to those terms in the Data Protection Laws and detailed in Schedule 4;</w:t>
      </w:r>
      <w:r w:rsidRPr="00985B12">
        <w:rPr>
          <w:rFonts w:asciiTheme="minorHAnsi" w:hAnsiTheme="minorHAnsi" w:cstheme="minorHAnsi"/>
          <w:i/>
          <w:sz w:val="22"/>
          <w:szCs w:val="22"/>
          <w:lang w:val="en-IE"/>
        </w:rPr>
        <w:t xml:space="preserve"> </w:t>
      </w:r>
    </w:p>
    <w:p w14:paraId="2CBAC809" w14:textId="77777777" w:rsidR="001E45BC" w:rsidRPr="006A5E6C" w:rsidRDefault="001E45BC" w:rsidP="001E45BC">
      <w:pPr>
        <w:pStyle w:val="Text"/>
        <w:ind w:left="720"/>
        <w:rPr>
          <w:rFonts w:ascii="Calibri" w:hAnsi="Calibri" w:cs="Calibri"/>
          <w:iCs/>
          <w:color w:val="000000" w:themeColor="text1"/>
          <w:sz w:val="22"/>
          <w:szCs w:val="22"/>
          <w:lang w:val="en-IE"/>
        </w:rPr>
      </w:pPr>
      <w:r w:rsidRPr="006A5E6C">
        <w:rPr>
          <w:rFonts w:ascii="Calibri" w:hAnsi="Calibri" w:cs="Calibri"/>
          <w:i/>
          <w:iCs/>
          <w:sz w:val="22"/>
          <w:szCs w:val="22"/>
          <w:lang w:val="en-IE"/>
        </w:rPr>
        <w:t>“</w:t>
      </w:r>
      <w:r w:rsidRPr="006A5E6C">
        <w:rPr>
          <w:rFonts w:ascii="Calibri" w:hAnsi="Calibri" w:cs="Calibri"/>
          <w:i/>
          <w:iCs/>
          <w:sz w:val="22"/>
          <w:szCs w:val="22"/>
        </w:rPr>
        <w:t xml:space="preserve">Regulation (EU) 2016/679” </w:t>
      </w:r>
      <w:r w:rsidRPr="006A5E6C">
        <w:rPr>
          <w:rFonts w:ascii="Calibri" w:hAnsi="Calibri" w:cs="Calibri"/>
          <w:sz w:val="22"/>
          <w:szCs w:val="22"/>
        </w:rPr>
        <w:t xml:space="preserve">means the </w:t>
      </w:r>
      <w:r w:rsidRPr="006A5E6C">
        <w:rPr>
          <w:rFonts w:ascii="Calibri" w:hAnsi="Calibri" w:cs="Calibri"/>
          <w:color w:val="000000" w:themeColor="text1"/>
          <w:sz w:val="22"/>
          <w:szCs w:val="22"/>
          <w:lang w:val="en-IE"/>
        </w:rPr>
        <w:t>General Data Protection Regulation (EU 2016/679)</w:t>
      </w:r>
      <w:r>
        <w:rPr>
          <w:rFonts w:ascii="Calibri" w:hAnsi="Calibri" w:cs="Calibri"/>
          <w:color w:val="000000" w:themeColor="text1"/>
          <w:sz w:val="22"/>
          <w:szCs w:val="22"/>
          <w:lang w:val="en-IE"/>
        </w:rPr>
        <w:t xml:space="preserve"> (“GDPR”)</w:t>
      </w:r>
      <w:r w:rsidRPr="006A5E6C">
        <w:rPr>
          <w:rFonts w:ascii="Calibri" w:hAnsi="Calibri" w:cs="Calibri"/>
          <w:sz w:val="22"/>
          <w:szCs w:val="22"/>
        </w:rPr>
        <w:t>;</w:t>
      </w:r>
      <w:r w:rsidRPr="006A5E6C">
        <w:rPr>
          <w:rStyle w:val="FootnoteReference"/>
          <w:rFonts w:ascii="Calibri" w:hAnsi="Calibri" w:cs="Calibri"/>
          <w:sz w:val="22"/>
          <w:szCs w:val="22"/>
        </w:rPr>
        <w:footnoteReference w:id="1"/>
      </w:r>
    </w:p>
    <w:p w14:paraId="1498CCBA" w14:textId="77777777" w:rsidR="001E45BC" w:rsidRPr="00985B12" w:rsidRDefault="001E45BC" w:rsidP="001E45BC">
      <w:pPr>
        <w:pStyle w:val="Text"/>
        <w:ind w:left="720"/>
        <w:rPr>
          <w:rFonts w:asciiTheme="minorHAnsi" w:hAnsiTheme="minorHAnsi" w:cstheme="minorHAnsi"/>
          <w:iCs/>
          <w:sz w:val="22"/>
          <w:szCs w:val="22"/>
          <w:lang w:val="en-IE"/>
        </w:rPr>
      </w:pPr>
      <w:r w:rsidRPr="00985B12">
        <w:rPr>
          <w:rFonts w:asciiTheme="minorHAnsi" w:hAnsiTheme="minorHAnsi" w:cstheme="minorHAnsi"/>
          <w:iCs/>
          <w:sz w:val="22"/>
          <w:szCs w:val="22"/>
          <w:lang w:val="en-IE"/>
        </w:rPr>
        <w:t>“</w:t>
      </w:r>
      <w:r w:rsidRPr="00985B12">
        <w:rPr>
          <w:rFonts w:asciiTheme="minorHAnsi" w:hAnsiTheme="minorHAnsi" w:cstheme="minorHAnsi"/>
          <w:i/>
          <w:iCs/>
          <w:sz w:val="22"/>
          <w:szCs w:val="22"/>
          <w:lang w:val="en-IE"/>
        </w:rPr>
        <w:t>Schedule</w:t>
      </w:r>
      <w:r w:rsidRPr="00985B12">
        <w:rPr>
          <w:rFonts w:asciiTheme="minorHAnsi" w:hAnsiTheme="minorHAnsi" w:cstheme="minorHAnsi"/>
          <w:iCs/>
          <w:sz w:val="22"/>
          <w:szCs w:val="22"/>
          <w:lang w:val="en-IE"/>
        </w:rPr>
        <w:t>” means the schedule annexed to and forming part of this Agreement;</w:t>
      </w:r>
    </w:p>
    <w:p w14:paraId="44F2ABAD" w14:textId="77777777" w:rsidR="001E45BC" w:rsidRDefault="001E45BC" w:rsidP="001E45BC">
      <w:pPr>
        <w:pStyle w:val="Text"/>
        <w:ind w:left="720"/>
        <w:rPr>
          <w:rFonts w:asciiTheme="minorHAnsi" w:hAnsiTheme="minorHAnsi" w:cstheme="minorHAnsi"/>
          <w:sz w:val="22"/>
          <w:szCs w:val="22"/>
          <w:lang w:val="en-IE"/>
        </w:rPr>
      </w:pPr>
      <w:r w:rsidRPr="00985B12">
        <w:rPr>
          <w:rFonts w:asciiTheme="minorHAnsi" w:hAnsiTheme="minorHAnsi" w:cstheme="minorHAnsi"/>
          <w:sz w:val="22"/>
          <w:szCs w:val="22"/>
          <w:lang w:val="en-IE"/>
        </w:rPr>
        <w:t>"</w:t>
      </w:r>
      <w:r w:rsidRPr="00985B12">
        <w:rPr>
          <w:rFonts w:asciiTheme="minorHAnsi" w:hAnsiTheme="minorHAnsi" w:cstheme="minorHAnsi"/>
          <w:i/>
          <w:sz w:val="22"/>
          <w:szCs w:val="22"/>
          <w:lang w:val="en-IE"/>
        </w:rPr>
        <w:t>Services</w:t>
      </w:r>
      <w:r w:rsidRPr="00985B12">
        <w:rPr>
          <w:rFonts w:asciiTheme="minorHAnsi" w:hAnsiTheme="minorHAnsi" w:cstheme="minorHAnsi"/>
          <w:sz w:val="22"/>
          <w:szCs w:val="22"/>
          <w:lang w:val="en-IE"/>
        </w:rPr>
        <w:t>" means</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 xml:space="preserve">processing of Personal Data by the Data Processor in connection with and for the purposes of the provision of the services to be provided by the Data Processor to the Data Controller under the Services Agreement; </w:t>
      </w:r>
    </w:p>
    <w:p w14:paraId="2CB0D6DA" w14:textId="77777777" w:rsidR="001E45BC" w:rsidRPr="00985B12" w:rsidRDefault="001E45BC" w:rsidP="001E45BC">
      <w:pPr>
        <w:pStyle w:val="Text"/>
        <w:ind w:left="720"/>
        <w:rPr>
          <w:rFonts w:asciiTheme="minorHAnsi" w:hAnsiTheme="minorHAnsi" w:cstheme="minorHAnsi"/>
          <w:color w:val="000000" w:themeColor="text1"/>
          <w:sz w:val="22"/>
          <w:szCs w:val="22"/>
          <w:lang w:val="en-IE"/>
        </w:rPr>
      </w:pPr>
      <w:r w:rsidRPr="00D400F0">
        <w:rPr>
          <w:rFonts w:asciiTheme="minorHAnsi" w:hAnsiTheme="minorHAnsi" w:cstheme="minorHAnsi"/>
          <w:i/>
          <w:iCs/>
          <w:sz w:val="22"/>
          <w:szCs w:val="22"/>
          <w:lang w:val="en-IE"/>
        </w:rPr>
        <w:lastRenderedPageBreak/>
        <w:t>“Services Agreement”</w:t>
      </w:r>
      <w:r w:rsidRPr="00D400F0">
        <w:rPr>
          <w:rFonts w:asciiTheme="minorHAnsi" w:hAnsiTheme="minorHAnsi" w:cstheme="minorHAnsi"/>
          <w:sz w:val="22"/>
          <w:szCs w:val="22"/>
          <w:lang w:val="en-IE"/>
        </w:rPr>
        <w:t xml:space="preserve"> listed in Schedule 5 means the Agreement for the provision of SERVICES between the Data Controller and the Data Processor identified in Schedule 1</w:t>
      </w:r>
      <w:r w:rsidRPr="00D400F0">
        <w:rPr>
          <w:rFonts w:asciiTheme="minorHAnsi" w:hAnsiTheme="minorHAnsi" w:cstheme="minorHAnsi"/>
          <w:color w:val="000000" w:themeColor="text1"/>
          <w:sz w:val="22"/>
          <w:szCs w:val="22"/>
          <w:lang w:val="en-IE"/>
        </w:rPr>
        <w:t>;</w:t>
      </w:r>
    </w:p>
    <w:p w14:paraId="172F3C38" w14:textId="77777777" w:rsidR="001E45BC" w:rsidRPr="00985B12"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
          <w:iCs/>
          <w:sz w:val="22"/>
          <w:szCs w:val="22"/>
          <w:lang w:val="en-IE"/>
        </w:rPr>
        <w:t xml:space="preserve">“Supervisory Authority” </w:t>
      </w:r>
      <w:r w:rsidRPr="00985B12">
        <w:rPr>
          <w:rFonts w:asciiTheme="minorHAnsi" w:hAnsiTheme="minorHAnsi" w:cstheme="minorHAnsi"/>
          <w:sz w:val="22"/>
          <w:szCs w:val="22"/>
          <w:lang w:val="en-IE"/>
        </w:rPr>
        <w:t xml:space="preserve">means </w:t>
      </w:r>
      <w:r w:rsidRPr="002F409E">
        <w:rPr>
          <w:rFonts w:asciiTheme="minorHAnsi" w:hAnsiTheme="minorHAnsi" w:cstheme="minorHAnsi"/>
          <w:sz w:val="22"/>
          <w:szCs w:val="22"/>
          <w:lang w:val="en-IE"/>
        </w:rPr>
        <w:t>an independent public authority which is established by a Member State pursuant to Article 51</w:t>
      </w:r>
      <w:r>
        <w:rPr>
          <w:rFonts w:asciiTheme="minorHAnsi" w:hAnsiTheme="minorHAnsi" w:cstheme="minorHAnsi"/>
          <w:sz w:val="22"/>
          <w:szCs w:val="22"/>
          <w:lang w:val="en-IE"/>
        </w:rPr>
        <w:t>, GDPR</w:t>
      </w:r>
      <w:r w:rsidRPr="00985B12">
        <w:rPr>
          <w:rFonts w:asciiTheme="minorHAnsi" w:hAnsiTheme="minorHAnsi" w:cstheme="minorHAnsi"/>
          <w:iCs/>
          <w:color w:val="000000" w:themeColor="text1"/>
          <w:sz w:val="22"/>
          <w:szCs w:val="22"/>
          <w:lang w:val="en-IE"/>
        </w:rPr>
        <w:t>.</w:t>
      </w:r>
      <w:r>
        <w:rPr>
          <w:rFonts w:asciiTheme="minorHAnsi" w:hAnsiTheme="minorHAnsi" w:cstheme="minorHAnsi"/>
          <w:iCs/>
          <w:color w:val="000000" w:themeColor="text1"/>
          <w:sz w:val="22"/>
          <w:szCs w:val="22"/>
          <w:lang w:val="en-IE"/>
        </w:rPr>
        <w:t xml:space="preserve"> The Irish Supervisory Authority is the Data Protection Commission (DPC).</w:t>
      </w:r>
    </w:p>
    <w:p w14:paraId="0A25EDB7" w14:textId="77777777" w:rsidR="001E45BC" w:rsidRPr="00A3778D"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
          <w:color w:val="000000" w:themeColor="text1"/>
          <w:sz w:val="22"/>
          <w:szCs w:val="22"/>
          <w:lang w:val="en-IE"/>
        </w:rPr>
        <w:t>“Data Subject Rights Request(s)”</w:t>
      </w:r>
      <w:r>
        <w:rPr>
          <w:rFonts w:asciiTheme="minorHAnsi" w:hAnsiTheme="minorHAnsi" w:cstheme="minorHAnsi"/>
          <w:i/>
          <w:color w:val="000000" w:themeColor="text1"/>
          <w:sz w:val="22"/>
          <w:szCs w:val="22"/>
          <w:lang w:val="en-IE"/>
        </w:rPr>
        <w:t xml:space="preserve">; </w:t>
      </w:r>
      <w:r w:rsidRPr="00313273">
        <w:rPr>
          <w:rFonts w:asciiTheme="minorHAnsi" w:hAnsiTheme="minorHAnsi" w:cstheme="minorHAnsi"/>
          <w:iCs/>
          <w:color w:val="000000" w:themeColor="text1"/>
          <w:sz w:val="22"/>
          <w:szCs w:val="22"/>
          <w:lang w:val="en-IE"/>
        </w:rPr>
        <w:t xml:space="preserve">The General Data Protection Regulation (GDPR), under Article 15, gives individuals the right to request a copy of any of their personal data which are being ‘processed’ (i.e. used in any way) by ‘controllers’ (i.e. those who decide how and why data are processed); {Right of Access} as well as other relevant information (detailed as follows); {Right of rectification, Right of Erasure/Right to be forgotten, Right to restrict processing, Right of Data Portability, Right to Object, Right not to be subject to a decision based solely on automated processing, including profiling, which includes legal affects concerning him or her or similarly significantly affects him or her and the Right to lodge a complaint with a Supervisory Authority}. </w:t>
      </w:r>
      <w:r w:rsidRPr="00A3778D">
        <w:rPr>
          <w:rStyle w:val="FootnoteReference"/>
          <w:rFonts w:asciiTheme="minorHAnsi" w:hAnsiTheme="minorHAnsi" w:cstheme="minorHAnsi"/>
          <w:iCs/>
          <w:color w:val="000000" w:themeColor="text1"/>
          <w:sz w:val="22"/>
          <w:szCs w:val="22"/>
          <w:lang w:val="en-IE"/>
        </w:rPr>
        <w:footnoteReference w:id="2"/>
      </w:r>
      <w:r w:rsidRPr="00A3778D">
        <w:rPr>
          <w:rFonts w:asciiTheme="minorHAnsi" w:hAnsiTheme="minorHAnsi" w:cstheme="minorHAnsi"/>
          <w:iCs/>
          <w:color w:val="000000" w:themeColor="text1"/>
          <w:sz w:val="22"/>
          <w:szCs w:val="22"/>
          <w:lang w:val="en-IE"/>
        </w:rPr>
        <w:t>;</w:t>
      </w:r>
    </w:p>
    <w:p w14:paraId="6C1D2FE3" w14:textId="77777777" w:rsidR="001E45BC" w:rsidRPr="00985B12"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
          <w:iCs/>
          <w:sz w:val="22"/>
          <w:szCs w:val="22"/>
          <w:lang w:val="en-IE"/>
        </w:rPr>
        <w:t xml:space="preserve">“EU Adequacy </w:t>
      </w:r>
      <w:r>
        <w:rPr>
          <w:rFonts w:asciiTheme="minorHAnsi" w:hAnsiTheme="minorHAnsi" w:cstheme="minorHAnsi"/>
          <w:i/>
          <w:iCs/>
          <w:sz w:val="22"/>
          <w:szCs w:val="22"/>
          <w:lang w:val="en-IE"/>
        </w:rPr>
        <w:t>Decision</w:t>
      </w:r>
      <w:r w:rsidRPr="00985B12">
        <w:rPr>
          <w:rFonts w:asciiTheme="minorHAnsi" w:hAnsiTheme="minorHAnsi" w:cstheme="minorHAnsi"/>
          <w:i/>
          <w:iCs/>
          <w:sz w:val="22"/>
          <w:szCs w:val="22"/>
          <w:lang w:val="en-IE"/>
        </w:rPr>
        <w:t xml:space="preserve">” </w:t>
      </w:r>
      <w:r w:rsidRPr="00985B12">
        <w:rPr>
          <w:rFonts w:asciiTheme="minorHAnsi" w:hAnsiTheme="minorHAnsi" w:cstheme="minorHAnsi"/>
          <w:iCs/>
          <w:color w:val="000000" w:themeColor="text1"/>
          <w:sz w:val="22"/>
          <w:szCs w:val="22"/>
          <w:lang w:val="en-IE"/>
        </w:rPr>
        <w:t>means</w:t>
      </w:r>
      <w:r>
        <w:rPr>
          <w:rFonts w:asciiTheme="minorHAnsi" w:hAnsiTheme="minorHAnsi" w:cstheme="minorHAnsi"/>
          <w:iCs/>
          <w:color w:val="000000" w:themeColor="text1"/>
          <w:sz w:val="22"/>
          <w:szCs w:val="22"/>
          <w:lang w:val="en-IE"/>
        </w:rPr>
        <w:t xml:space="preserve"> t</w:t>
      </w:r>
      <w:r w:rsidRPr="002A3D97">
        <w:rPr>
          <w:rFonts w:asciiTheme="minorHAnsi" w:hAnsiTheme="minorHAnsi" w:cstheme="minorHAnsi"/>
          <w:iCs/>
          <w:color w:val="000000" w:themeColor="text1"/>
          <w:sz w:val="22"/>
          <w:szCs w:val="22"/>
          <w:lang w:val="en-IE"/>
        </w:rPr>
        <w:t xml:space="preserve">he </w:t>
      </w:r>
      <w:r>
        <w:rPr>
          <w:rFonts w:asciiTheme="minorHAnsi" w:hAnsiTheme="minorHAnsi" w:cstheme="minorHAnsi"/>
          <w:iCs/>
          <w:color w:val="000000" w:themeColor="text1"/>
          <w:sz w:val="22"/>
          <w:szCs w:val="22"/>
          <w:lang w:val="en-IE"/>
        </w:rPr>
        <w:t xml:space="preserve">European </w:t>
      </w:r>
      <w:r w:rsidRPr="002A3D97">
        <w:rPr>
          <w:rFonts w:asciiTheme="minorHAnsi" w:hAnsiTheme="minorHAnsi" w:cstheme="minorHAnsi"/>
          <w:iCs/>
          <w:color w:val="000000" w:themeColor="text1"/>
          <w:sz w:val="22"/>
          <w:szCs w:val="22"/>
          <w:lang w:val="en-IE"/>
        </w:rPr>
        <w:t>Commission may decide with effect for the entire Union that a third country, a territory or specified sector within a third country, or an international organisation, offers an adequate level of data protection, thus providing legal certainty and uniformity throughout the Union as regards the third country or international organisation which is considered to provide such level of protection. In such cases, transfers of personal data to that third country or international organisation may take place without the need to obtain any further authorisation. The Commission may also decide, having given notice and a full statement setting out the reasons to the third country or international organisation, to revoke such a decision.</w:t>
      </w:r>
      <w:r w:rsidRPr="00985B12">
        <w:rPr>
          <w:rFonts w:asciiTheme="minorHAnsi" w:hAnsiTheme="minorHAnsi" w:cstheme="minorHAnsi"/>
          <w:iCs/>
          <w:color w:val="000000" w:themeColor="text1"/>
          <w:sz w:val="22"/>
          <w:szCs w:val="22"/>
          <w:lang w:val="en-IE"/>
        </w:rPr>
        <w:t xml:space="preserve"> </w:t>
      </w:r>
      <w:r w:rsidRPr="00985B12">
        <w:rPr>
          <w:rStyle w:val="FootnoteReference"/>
          <w:rFonts w:asciiTheme="minorHAnsi" w:hAnsiTheme="minorHAnsi" w:cstheme="minorHAnsi"/>
          <w:iCs/>
          <w:color w:val="000000" w:themeColor="text1"/>
          <w:sz w:val="22"/>
          <w:szCs w:val="22"/>
          <w:lang w:val="en-IE"/>
        </w:rPr>
        <w:footnoteReference w:id="3"/>
      </w:r>
      <w:r w:rsidRPr="00985B12">
        <w:rPr>
          <w:rFonts w:asciiTheme="minorHAnsi" w:hAnsiTheme="minorHAnsi" w:cstheme="minorHAnsi"/>
          <w:iCs/>
          <w:color w:val="000000" w:themeColor="text1"/>
          <w:sz w:val="22"/>
          <w:szCs w:val="22"/>
          <w:lang w:val="en-IE"/>
        </w:rPr>
        <w:t>;</w:t>
      </w:r>
    </w:p>
    <w:p w14:paraId="36C31053" w14:textId="77777777" w:rsidR="001E45BC"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
          <w:iCs/>
          <w:sz w:val="22"/>
          <w:szCs w:val="22"/>
          <w:lang w:val="en-IE"/>
        </w:rPr>
        <w:t xml:space="preserve">“Record of Processing Activity” </w:t>
      </w:r>
      <w:r w:rsidRPr="00AB7300">
        <w:rPr>
          <w:rFonts w:asciiTheme="minorHAnsi" w:hAnsiTheme="minorHAnsi" w:cstheme="minorHAnsi"/>
          <w:i/>
          <w:iCs/>
          <w:sz w:val="22"/>
          <w:szCs w:val="22"/>
          <w:lang w:val="en-IE"/>
        </w:rPr>
        <w:t>Article 30 of the General Data Protection Regulation (GDPR) requires Data Controllers to maintain a Record of Processing Activities (</w:t>
      </w:r>
      <w:proofErr w:type="spellStart"/>
      <w:r w:rsidRPr="00AB7300">
        <w:rPr>
          <w:rFonts w:asciiTheme="minorHAnsi" w:hAnsiTheme="minorHAnsi" w:cstheme="minorHAnsi"/>
          <w:i/>
          <w:iCs/>
          <w:sz w:val="22"/>
          <w:szCs w:val="22"/>
          <w:lang w:val="en-IE"/>
        </w:rPr>
        <w:t>RoPA</w:t>
      </w:r>
      <w:proofErr w:type="spellEnd"/>
      <w:r w:rsidRPr="00AB7300">
        <w:rPr>
          <w:rFonts w:asciiTheme="minorHAnsi" w:hAnsiTheme="minorHAnsi" w:cstheme="minorHAnsi"/>
          <w:i/>
          <w:iCs/>
          <w:sz w:val="22"/>
          <w:szCs w:val="22"/>
          <w:lang w:val="en-IE"/>
        </w:rPr>
        <w:t>) under their responsibility</w:t>
      </w:r>
      <w:r>
        <w:rPr>
          <w:rFonts w:asciiTheme="minorHAnsi" w:hAnsiTheme="minorHAnsi" w:cstheme="minorHAnsi"/>
          <w:sz w:val="22"/>
          <w:szCs w:val="22"/>
          <w:lang w:val="en-IE"/>
        </w:rPr>
        <w:t xml:space="preserve">. </w:t>
      </w:r>
      <w:r w:rsidRPr="00AB7300">
        <w:rPr>
          <w:rFonts w:asciiTheme="minorHAnsi" w:hAnsiTheme="minorHAnsi" w:cstheme="minorHAnsi"/>
          <w:sz w:val="22"/>
          <w:szCs w:val="22"/>
          <w:lang w:val="en-IE"/>
        </w:rPr>
        <w:t xml:space="preserve">Article 30 GDPR prescribes the information the records must contain and states that controllers and processors must be </w:t>
      </w:r>
      <w:proofErr w:type="gramStart"/>
      <w:r w:rsidRPr="00AB7300">
        <w:rPr>
          <w:rFonts w:asciiTheme="minorHAnsi" w:hAnsiTheme="minorHAnsi" w:cstheme="minorHAnsi"/>
          <w:sz w:val="22"/>
          <w:szCs w:val="22"/>
          <w:lang w:val="en-IE"/>
        </w:rPr>
        <w:t>in a position</w:t>
      </w:r>
      <w:proofErr w:type="gramEnd"/>
      <w:r w:rsidRPr="00AB7300">
        <w:rPr>
          <w:rFonts w:asciiTheme="minorHAnsi" w:hAnsiTheme="minorHAnsi" w:cstheme="minorHAnsi"/>
          <w:sz w:val="22"/>
          <w:szCs w:val="22"/>
          <w:lang w:val="en-IE"/>
        </w:rPr>
        <w:t xml:space="preserve"> to provide such records to the Data Protection Commission (DPC)</w:t>
      </w:r>
      <w:r>
        <w:rPr>
          <w:rFonts w:asciiTheme="minorHAnsi" w:hAnsiTheme="minorHAnsi" w:cstheme="minorHAnsi"/>
          <w:sz w:val="22"/>
          <w:szCs w:val="22"/>
          <w:lang w:val="en-IE"/>
        </w:rPr>
        <w:t xml:space="preserve"> (or where appropriate another Supervisory Authority)</w:t>
      </w:r>
      <w:r w:rsidRPr="00AB7300">
        <w:rPr>
          <w:rFonts w:asciiTheme="minorHAnsi" w:hAnsiTheme="minorHAnsi" w:cstheme="minorHAnsi"/>
          <w:sz w:val="22"/>
          <w:szCs w:val="22"/>
          <w:lang w:val="en-IE"/>
        </w:rPr>
        <w:t xml:space="preserve"> on request. The Records of Processing Activities (</w:t>
      </w:r>
      <w:proofErr w:type="spellStart"/>
      <w:r w:rsidRPr="00AB7300">
        <w:rPr>
          <w:rFonts w:asciiTheme="minorHAnsi" w:hAnsiTheme="minorHAnsi" w:cstheme="minorHAnsi"/>
          <w:sz w:val="22"/>
          <w:szCs w:val="22"/>
          <w:lang w:val="en-IE"/>
        </w:rPr>
        <w:t>RoPA</w:t>
      </w:r>
      <w:proofErr w:type="spellEnd"/>
      <w:r w:rsidRPr="00AB7300">
        <w:rPr>
          <w:rFonts w:asciiTheme="minorHAnsi" w:hAnsiTheme="minorHAnsi" w:cstheme="minorHAnsi"/>
          <w:sz w:val="22"/>
          <w:szCs w:val="22"/>
          <w:lang w:val="en-IE"/>
        </w:rPr>
        <w:t xml:space="preserve">), as a measure to demonstrate compliance, is one of </w:t>
      </w:r>
      <w:proofErr w:type="gramStart"/>
      <w:r w:rsidRPr="00AB7300">
        <w:rPr>
          <w:rFonts w:asciiTheme="minorHAnsi" w:hAnsiTheme="minorHAnsi" w:cstheme="minorHAnsi"/>
          <w:sz w:val="22"/>
          <w:szCs w:val="22"/>
          <w:lang w:val="en-IE"/>
        </w:rPr>
        <w:t>the means by which</w:t>
      </w:r>
      <w:proofErr w:type="gramEnd"/>
      <w:r w:rsidRPr="00AB7300">
        <w:rPr>
          <w:rFonts w:asciiTheme="minorHAnsi" w:hAnsiTheme="minorHAnsi" w:cstheme="minorHAnsi"/>
          <w:sz w:val="22"/>
          <w:szCs w:val="22"/>
          <w:lang w:val="en-IE"/>
        </w:rPr>
        <w:t xml:space="preserve"> Data Controllers demonstrate and implement the principle of accountability as set out in Article 5(2) GDPR</w:t>
      </w:r>
      <w:r w:rsidRPr="00985B12">
        <w:rPr>
          <w:rStyle w:val="FootnoteReference"/>
          <w:rFonts w:asciiTheme="minorHAnsi" w:hAnsiTheme="minorHAnsi" w:cstheme="minorHAnsi"/>
          <w:iCs/>
          <w:color w:val="000000" w:themeColor="text1"/>
          <w:sz w:val="22"/>
          <w:szCs w:val="22"/>
          <w:lang w:val="en-IE"/>
        </w:rPr>
        <w:footnoteReference w:id="4"/>
      </w:r>
      <w:r w:rsidRPr="00985B12">
        <w:rPr>
          <w:rFonts w:asciiTheme="minorHAnsi" w:hAnsiTheme="minorHAnsi" w:cstheme="minorHAnsi"/>
          <w:iCs/>
          <w:color w:val="000000" w:themeColor="text1"/>
          <w:sz w:val="22"/>
          <w:szCs w:val="22"/>
          <w:lang w:val="en-IE"/>
        </w:rPr>
        <w:t>;</w:t>
      </w:r>
    </w:p>
    <w:p w14:paraId="7456198A" w14:textId="77777777" w:rsidR="001E45BC"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Cs/>
          <w:color w:val="000000" w:themeColor="text1"/>
          <w:sz w:val="22"/>
          <w:szCs w:val="22"/>
          <w:lang w:val="en-IE"/>
        </w:rPr>
        <w:t>“</w:t>
      </w:r>
      <w:r w:rsidRPr="00985B12">
        <w:rPr>
          <w:rFonts w:asciiTheme="minorHAnsi" w:hAnsiTheme="minorHAnsi" w:cstheme="minorHAnsi"/>
          <w:i/>
          <w:iCs/>
          <w:color w:val="000000" w:themeColor="text1"/>
          <w:sz w:val="22"/>
          <w:szCs w:val="22"/>
          <w:lang w:val="en-IE"/>
        </w:rPr>
        <w:t>Standard Contractual Clauses</w:t>
      </w:r>
      <w:r w:rsidRPr="00985B12">
        <w:rPr>
          <w:rFonts w:asciiTheme="minorHAnsi" w:hAnsiTheme="minorHAnsi" w:cstheme="minorHAnsi"/>
          <w:iCs/>
          <w:color w:val="000000" w:themeColor="text1"/>
          <w:sz w:val="22"/>
          <w:szCs w:val="22"/>
          <w:lang w:val="en-IE"/>
        </w:rPr>
        <w:t>” means (where applicable) the Agreement executed by and between the Data Controller and the Data Processor pursuant to the European Commission’s adoption of standard contractual clauses on 4 June 2021 for the transfe</w:t>
      </w:r>
      <w:r w:rsidRPr="006A5E6C">
        <w:rPr>
          <w:rFonts w:ascii="Calibri" w:hAnsi="Calibri" w:cs="Calibri"/>
          <w:iCs/>
          <w:color w:val="000000" w:themeColor="text1"/>
          <w:sz w:val="22"/>
          <w:szCs w:val="22"/>
          <w:lang w:val="en-IE"/>
        </w:rPr>
        <w:t xml:space="preserve">r of personal data to processors established in third countries which do not ensure an adequate level of data protection. They reflect new requirements under </w:t>
      </w:r>
      <w:r w:rsidRPr="006A5E6C">
        <w:rPr>
          <w:rFonts w:ascii="Calibri" w:hAnsi="Calibri" w:cs="Calibri"/>
          <w:sz w:val="22"/>
          <w:szCs w:val="22"/>
        </w:rPr>
        <w:t>Regulation (EU) 2016/679</w:t>
      </w:r>
      <w:r w:rsidRPr="006A5E6C">
        <w:rPr>
          <w:rFonts w:ascii="Calibri" w:hAnsi="Calibri" w:cs="Calibri"/>
          <w:iCs/>
          <w:color w:val="000000" w:themeColor="text1"/>
          <w:sz w:val="22"/>
          <w:szCs w:val="22"/>
          <w:lang w:val="en-IE"/>
        </w:rPr>
        <w:t xml:space="preserve"> and </w:t>
      </w:r>
      <w:proofErr w:type="gramStart"/>
      <w:r w:rsidRPr="006A5E6C">
        <w:rPr>
          <w:rFonts w:ascii="Calibri" w:hAnsi="Calibri" w:cs="Calibri"/>
          <w:iCs/>
          <w:color w:val="000000" w:themeColor="text1"/>
          <w:sz w:val="22"/>
          <w:szCs w:val="22"/>
          <w:lang w:val="en-IE"/>
        </w:rPr>
        <w:t>take into account</w:t>
      </w:r>
      <w:proofErr w:type="gramEnd"/>
      <w:r w:rsidRPr="006A5E6C">
        <w:rPr>
          <w:rFonts w:ascii="Calibri" w:hAnsi="Calibri" w:cs="Calibri"/>
          <w:iCs/>
          <w:color w:val="000000" w:themeColor="text1"/>
          <w:sz w:val="22"/>
          <w:szCs w:val="22"/>
          <w:lang w:val="en-IE"/>
        </w:rPr>
        <w:t xml:space="preserve"> the Schrems II judgement of the Court of Justice</w:t>
      </w:r>
      <w:r>
        <w:rPr>
          <w:rFonts w:ascii="Calibri" w:hAnsi="Calibri" w:cs="Calibri"/>
          <w:iCs/>
          <w:color w:val="000000" w:themeColor="text1"/>
          <w:sz w:val="22"/>
          <w:szCs w:val="22"/>
          <w:lang w:val="en-IE"/>
        </w:rPr>
        <w:t xml:space="preserve">. </w:t>
      </w:r>
      <w:r w:rsidRPr="002F409E">
        <w:rPr>
          <w:rFonts w:ascii="Calibri" w:hAnsi="Calibri" w:cs="Calibri"/>
          <w:iCs/>
          <w:color w:val="000000" w:themeColor="text1"/>
          <w:sz w:val="22"/>
          <w:szCs w:val="22"/>
          <w:lang w:val="en-IE"/>
        </w:rPr>
        <w:t xml:space="preserve">They contain specific data protection safeguards to ensure that personal data continues to benefit from a high level of protection when transferred outside the EEA. They can be used by data exporters, without the need to obtain a prior authorisation (for the data transfer or the clauses used) from a data protection </w:t>
      </w:r>
      <w:r w:rsidRPr="002F409E">
        <w:rPr>
          <w:rFonts w:ascii="Calibri" w:hAnsi="Calibri" w:cs="Calibri"/>
          <w:iCs/>
          <w:color w:val="000000" w:themeColor="text1"/>
          <w:sz w:val="22"/>
          <w:szCs w:val="22"/>
          <w:lang w:val="en-IE"/>
        </w:rPr>
        <w:lastRenderedPageBreak/>
        <w:t>authority</w:t>
      </w:r>
      <w:r>
        <w:rPr>
          <w:rFonts w:ascii="Calibri" w:hAnsi="Calibri" w:cs="Calibri"/>
          <w:iCs/>
          <w:color w:val="000000" w:themeColor="text1"/>
          <w:sz w:val="22"/>
          <w:szCs w:val="22"/>
          <w:lang w:val="en-IE"/>
        </w:rPr>
        <w:t xml:space="preserve">. </w:t>
      </w:r>
      <w:r w:rsidRPr="00313273">
        <w:rPr>
          <w:rFonts w:ascii="Calibri" w:hAnsi="Calibri" w:cs="Calibri"/>
          <w:i/>
          <w:color w:val="000000" w:themeColor="text1"/>
          <w:sz w:val="22"/>
          <w:szCs w:val="22"/>
          <w:lang w:val="en-IE"/>
        </w:rPr>
        <w:t>Where there is an international data transfer, standard contractual clause (SCCs) can be used instead of a data processing agreement (DPA)</w:t>
      </w:r>
      <w:r w:rsidRPr="00985B12">
        <w:rPr>
          <w:rFonts w:asciiTheme="minorHAnsi" w:hAnsiTheme="minorHAnsi" w:cstheme="minorHAnsi"/>
          <w:iCs/>
          <w:color w:val="000000" w:themeColor="text1"/>
          <w:sz w:val="22"/>
          <w:szCs w:val="22"/>
          <w:lang w:val="en-IE"/>
        </w:rPr>
        <w:t>;</w:t>
      </w:r>
      <w:r w:rsidRPr="00985B12">
        <w:rPr>
          <w:rStyle w:val="FootnoteReference"/>
          <w:rFonts w:asciiTheme="minorHAnsi" w:hAnsiTheme="minorHAnsi" w:cstheme="minorHAnsi"/>
          <w:iCs/>
          <w:color w:val="000000" w:themeColor="text1"/>
          <w:sz w:val="22"/>
          <w:szCs w:val="22"/>
          <w:lang w:val="en-IE"/>
        </w:rPr>
        <w:footnoteReference w:id="5"/>
      </w:r>
    </w:p>
    <w:p w14:paraId="261EB7B9"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1.2</w:t>
      </w:r>
      <w:r w:rsidRPr="00985B12">
        <w:rPr>
          <w:rFonts w:asciiTheme="minorHAnsi" w:hAnsiTheme="minorHAnsi" w:cstheme="minorHAnsi"/>
          <w:sz w:val="22"/>
          <w:szCs w:val="22"/>
          <w:lang w:val="en-IE"/>
        </w:rPr>
        <w:tab/>
        <w:t>In this Agreement any reference, express or implied, to an enactment (which includes any legislation in any jurisdiction) includes references to:</w:t>
      </w:r>
    </w:p>
    <w:p w14:paraId="037AFFF7"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t>that enactment as re-enacted, amended, extended or applied by or under any other enactment (before, on or after the date of this Agreement);</w:t>
      </w:r>
    </w:p>
    <w:p w14:paraId="20BA4C59"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any enactment which that enactment re-enacts (with or without modification); and</w:t>
      </w:r>
    </w:p>
    <w:p w14:paraId="260FACDA"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(c)</w:t>
      </w:r>
      <w:r w:rsidRPr="00985B12">
        <w:rPr>
          <w:rFonts w:asciiTheme="minorHAnsi" w:hAnsiTheme="minorHAnsi" w:cstheme="minorHAnsi"/>
          <w:sz w:val="22"/>
          <w:szCs w:val="22"/>
          <w:lang w:val="en-IE"/>
        </w:rPr>
        <w:tab/>
        <w:t>any subordinate legislation made (before, on or after the date of this Agreement) under that enactment, as re-enacted, amended, extended or applied as described in clause 1.2(a), or under any enactment referred to in clause 1.2(b).</w:t>
      </w:r>
    </w:p>
    <w:p w14:paraId="4266FBB7"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1.3</w:t>
      </w:r>
      <w:r w:rsidRPr="00985B12">
        <w:rPr>
          <w:rFonts w:asciiTheme="minorHAnsi" w:hAnsiTheme="minorHAnsi" w:cstheme="minorHAnsi"/>
          <w:sz w:val="22"/>
          <w:szCs w:val="22"/>
          <w:lang w:val="en-IE"/>
        </w:rPr>
        <w:tab/>
        <w:t>In this Agreement:</w:t>
      </w:r>
    </w:p>
    <w:p w14:paraId="03D37121"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t>references to a person include an individual, a body corporate and an unincorporated association of persons;</w:t>
      </w:r>
    </w:p>
    <w:p w14:paraId="61A7A3B4"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references to a party to this Agreement include references to the successors or assignees of that party.</w:t>
      </w:r>
    </w:p>
    <w:p w14:paraId="77400A60"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1.4</w:t>
      </w:r>
      <w:r w:rsidRPr="00985B12">
        <w:rPr>
          <w:rFonts w:asciiTheme="minorHAnsi" w:hAnsiTheme="minorHAnsi" w:cstheme="minorHAnsi"/>
          <w:sz w:val="22"/>
          <w:szCs w:val="22"/>
          <w:lang w:val="en-IE"/>
        </w:rPr>
        <w:tab/>
        <w:t>Clauses 1.1 to 1.3 apply unless the contrary intention appears.</w:t>
      </w:r>
    </w:p>
    <w:p w14:paraId="6EDB0AD8"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2.</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APPLICATION OF THIS AGREEMENT</w:t>
      </w:r>
    </w:p>
    <w:p w14:paraId="643BF7FA"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2.1</w:t>
      </w:r>
      <w:r w:rsidRPr="00985B12">
        <w:rPr>
          <w:rFonts w:asciiTheme="minorHAnsi" w:hAnsiTheme="minorHAnsi" w:cstheme="minorHAnsi"/>
          <w:sz w:val="22"/>
          <w:szCs w:val="22"/>
          <w:lang w:val="en-IE"/>
        </w:rPr>
        <w:tab/>
        <w:t>This Agreement shall apply to all Personal Data processed by the Data Processor on behalf of the Data Controller during the term of this Agreement, including:</w:t>
      </w:r>
    </w:p>
    <w:p w14:paraId="6BA5273B"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t>all such Personal Data sent from the date of this Agreement by the Data Controller to the Data Processor for Processing;</w:t>
      </w:r>
    </w:p>
    <w:p w14:paraId="39DEF47A"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all such Personal Data accessed by the Data Processor on the authority of the Data Controller for Processing from the date of this Agreement; and</w:t>
      </w:r>
    </w:p>
    <w:p w14:paraId="3955B17B"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(c)</w:t>
      </w:r>
      <w:r w:rsidRPr="00985B12">
        <w:rPr>
          <w:rFonts w:asciiTheme="minorHAnsi" w:hAnsiTheme="minorHAnsi" w:cstheme="minorHAnsi"/>
          <w:sz w:val="22"/>
          <w:szCs w:val="22"/>
          <w:lang w:val="en-IE"/>
        </w:rPr>
        <w:tab/>
        <w:t>all such Personal Data otherwise received by the Data Processor for Processing on the Data Controller's behalf;</w:t>
      </w:r>
    </w:p>
    <w:p w14:paraId="27868843" w14:textId="77777777" w:rsidR="001E45BC" w:rsidRPr="00985B12" w:rsidRDefault="001E45BC" w:rsidP="001E45BC">
      <w:pPr>
        <w:pStyle w:val="Text"/>
        <w:ind w:left="709"/>
        <w:rPr>
          <w:rFonts w:asciiTheme="minorHAnsi" w:hAnsiTheme="minorHAnsi" w:cstheme="minorHAnsi"/>
          <w:sz w:val="22"/>
          <w:szCs w:val="22"/>
          <w:lang w:val="en-IE"/>
        </w:rPr>
      </w:pPr>
      <w:r w:rsidRPr="00985B12">
        <w:rPr>
          <w:rFonts w:asciiTheme="minorHAnsi" w:hAnsiTheme="minorHAnsi" w:cstheme="minorHAnsi"/>
          <w:sz w:val="22"/>
          <w:szCs w:val="22"/>
          <w:lang w:val="en-IE"/>
        </w:rPr>
        <w:t>in relation to the Services.</w:t>
      </w:r>
    </w:p>
    <w:p w14:paraId="6F263E3D" w14:textId="77777777" w:rsidR="001E45BC" w:rsidRPr="00985B12" w:rsidRDefault="001E45BC" w:rsidP="001E45BC">
      <w:pPr>
        <w:pStyle w:val="Text"/>
        <w:keepN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3.</w:t>
      </w:r>
      <w:r w:rsidRPr="00985B12">
        <w:rPr>
          <w:rFonts w:asciiTheme="minorHAnsi" w:hAnsiTheme="minorHAnsi" w:cstheme="minorHAnsi"/>
          <w:sz w:val="22"/>
          <w:szCs w:val="22"/>
          <w:lang w:val="en-IE"/>
        </w:rPr>
        <w:tab/>
      </w:r>
      <w:r w:rsidRPr="00985B12">
        <w:rPr>
          <w:rFonts w:asciiTheme="minorHAnsi" w:hAnsiTheme="minorHAnsi" w:cstheme="minorHAnsi"/>
          <w:b/>
          <w:bCs/>
          <w:sz w:val="22"/>
          <w:szCs w:val="22"/>
          <w:lang w:val="en-IE"/>
        </w:rPr>
        <w:t>OBLIGATIONS OF THE DATA PROCESSOR</w:t>
      </w:r>
    </w:p>
    <w:p w14:paraId="292EAA70"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3.1</w:t>
      </w:r>
      <w:r w:rsidRPr="00985B12">
        <w:rPr>
          <w:rFonts w:asciiTheme="minorHAnsi" w:hAnsiTheme="minorHAnsi" w:cstheme="minorHAnsi"/>
          <w:sz w:val="22"/>
          <w:szCs w:val="22"/>
          <w:lang w:val="en-IE"/>
        </w:rPr>
        <w:tab/>
        <w:t xml:space="preserve">In consideration </w:t>
      </w:r>
      <w:r>
        <w:rPr>
          <w:rFonts w:asciiTheme="minorHAnsi" w:hAnsiTheme="minorHAnsi" w:cstheme="minorHAnsi"/>
          <w:sz w:val="22"/>
          <w:szCs w:val="22"/>
          <w:lang w:val="en-IE"/>
        </w:rPr>
        <w:t xml:space="preserve">of </w:t>
      </w:r>
      <w:r w:rsidRPr="00985B12">
        <w:rPr>
          <w:rFonts w:asciiTheme="minorHAnsi" w:hAnsiTheme="minorHAnsi" w:cstheme="minorHAnsi"/>
          <w:sz w:val="22"/>
          <w:szCs w:val="22"/>
          <w:lang w:val="en-IE"/>
        </w:rPr>
        <w:t xml:space="preserve">the undertakings provided by the Data Controller in clause 4, the Data Processor agrees to </w:t>
      </w:r>
      <w:r>
        <w:rPr>
          <w:rFonts w:asciiTheme="minorHAnsi" w:hAnsiTheme="minorHAnsi" w:cstheme="minorHAnsi"/>
          <w:sz w:val="22"/>
          <w:szCs w:val="22"/>
          <w:lang w:val="en-IE"/>
        </w:rPr>
        <w:t>p</w:t>
      </w:r>
      <w:r w:rsidRPr="00985B12">
        <w:rPr>
          <w:rFonts w:asciiTheme="minorHAnsi" w:hAnsiTheme="minorHAnsi" w:cstheme="minorHAnsi"/>
          <w:sz w:val="22"/>
          <w:szCs w:val="22"/>
          <w:lang w:val="en-IE"/>
        </w:rPr>
        <w:t>rocess the Personal Data to which this Agreement applies in accordance with the terms and conditions set out in this Agreement, and in particular the Data Processor agrees that it shall:</w:t>
      </w:r>
    </w:p>
    <w:p w14:paraId="7E4D6353"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r>
      <w:r>
        <w:rPr>
          <w:rFonts w:asciiTheme="minorHAnsi" w:hAnsiTheme="minorHAnsi" w:cstheme="minorHAnsi"/>
          <w:sz w:val="22"/>
          <w:szCs w:val="22"/>
          <w:lang w:val="en-IE"/>
        </w:rPr>
        <w:t>p</w:t>
      </w:r>
      <w:r w:rsidRPr="00985B12">
        <w:rPr>
          <w:rFonts w:asciiTheme="minorHAnsi" w:hAnsiTheme="minorHAnsi" w:cstheme="minorHAnsi"/>
          <w:sz w:val="22"/>
          <w:szCs w:val="22"/>
          <w:lang w:val="en-IE"/>
        </w:rPr>
        <w:t xml:space="preserve">rocess the Personal Data at all times in accordance with the Data Protection Laws and solely for the purposes (connected with provision by the Data Processor of the </w:t>
      </w:r>
      <w:r w:rsidRPr="00985B12">
        <w:rPr>
          <w:rFonts w:asciiTheme="minorHAnsi" w:hAnsiTheme="minorHAnsi" w:cstheme="minorHAnsi"/>
          <w:sz w:val="22"/>
          <w:szCs w:val="22"/>
          <w:lang w:val="en-IE"/>
        </w:rPr>
        <w:lastRenderedPageBreak/>
        <w:t>Services) and in the manner</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specified from time to time</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by the Data Controller in writing and for no other purpose or in any manner</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except with the express prior</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written consent of the Data Controller;</w:t>
      </w:r>
    </w:p>
    <w:p w14:paraId="79E862C8"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 xml:space="preserve">in a manner consistent with the Data Protection Laws, implement appropriate technical and organisational measures (as documented by the Data Processor in Schedule 2) to safeguard the Personal Data from unauthorised or unlawful Processing or accidental loss, destruction or damage, and that having regard to the state of technological development and the cost of implementing any measures, such measures shall ensure a level of security appropriate to the harm that might result from unauthorised or unlawful processing or accidental loss, destruction or damage and to the nature of the Personal Data to be protected; </w:t>
      </w:r>
    </w:p>
    <w:p w14:paraId="632287C4" w14:textId="77777777" w:rsidR="001E45BC" w:rsidRPr="00985B12" w:rsidRDefault="001E45BC" w:rsidP="001E45BC">
      <w:pPr>
        <w:pStyle w:val="Text"/>
        <w:ind w:left="144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(c)</w:t>
      </w:r>
      <w:r w:rsidRPr="00985B12">
        <w:rPr>
          <w:rFonts w:asciiTheme="minorHAnsi" w:hAnsiTheme="minorHAnsi" w:cstheme="minorHAnsi"/>
          <w:color w:val="FF0000"/>
          <w:sz w:val="22"/>
          <w:szCs w:val="22"/>
          <w:lang w:val="en-IE"/>
        </w:rPr>
        <w:tab/>
      </w:r>
      <w:r w:rsidRPr="00985B12">
        <w:rPr>
          <w:rFonts w:asciiTheme="minorHAnsi" w:hAnsiTheme="minorHAnsi" w:cstheme="minorHAnsi"/>
          <w:color w:val="000000" w:themeColor="text1"/>
          <w:sz w:val="22"/>
          <w:szCs w:val="22"/>
          <w:lang w:val="en-IE"/>
        </w:rPr>
        <w:t>implement the appropriate organisational and technological solutions in order to assist the Data Controller promptly with any and all issues which may arise in relation to the processing of the Personal Data, including the resolution of any complaints, the detection and reporting of any breach and the timely response to a Data Subject Rights Request which may be received from Data Subjects to whom the Personal Data refers;</w:t>
      </w:r>
    </w:p>
    <w:p w14:paraId="3EBF66CF" w14:textId="77777777" w:rsidR="001E45BC" w:rsidRPr="00985B12" w:rsidRDefault="001E45BC" w:rsidP="001E45BC">
      <w:pPr>
        <w:pStyle w:val="Text"/>
        <w:ind w:left="1440" w:hanging="720"/>
        <w:rPr>
          <w:rFonts w:asciiTheme="minorHAnsi" w:hAnsiTheme="minorHAnsi" w:cstheme="minorHAnsi"/>
          <w:color w:val="000000" w:themeColor="text1"/>
          <w:sz w:val="22"/>
          <w:szCs w:val="22"/>
          <w:lang w:val="en-IE"/>
        </w:rPr>
      </w:pPr>
      <w:bookmarkStart w:id="3" w:name="_Hlk163555447"/>
      <w:r w:rsidRPr="00985B12">
        <w:rPr>
          <w:rFonts w:asciiTheme="minorHAnsi" w:hAnsiTheme="minorHAnsi" w:cstheme="minorHAnsi"/>
          <w:color w:val="000000" w:themeColor="text1"/>
          <w:sz w:val="22"/>
          <w:szCs w:val="22"/>
          <w:lang w:val="en-IE"/>
        </w:rPr>
        <w:t>(d)</w:t>
      </w:r>
      <w:bookmarkEnd w:id="3"/>
      <w:r w:rsidRPr="00985B12">
        <w:rPr>
          <w:rFonts w:asciiTheme="minorHAnsi" w:hAnsiTheme="minorHAnsi" w:cstheme="minorHAnsi"/>
          <w:color w:val="000000" w:themeColor="text1"/>
          <w:sz w:val="22"/>
          <w:szCs w:val="22"/>
          <w:lang w:val="en-IE"/>
        </w:rPr>
        <w:tab/>
        <w:t xml:space="preserve">assist the Data Controller, at the request of the Data Controller, to provide relevant information </w:t>
      </w:r>
      <w:proofErr w:type="gramStart"/>
      <w:r w:rsidRPr="00985B12">
        <w:rPr>
          <w:rFonts w:asciiTheme="minorHAnsi" w:hAnsiTheme="minorHAnsi" w:cstheme="minorHAnsi"/>
          <w:color w:val="000000" w:themeColor="text1"/>
          <w:sz w:val="22"/>
          <w:szCs w:val="22"/>
          <w:lang w:val="en-IE"/>
        </w:rPr>
        <w:t>in order for</w:t>
      </w:r>
      <w:proofErr w:type="gramEnd"/>
      <w:r w:rsidRPr="00985B12">
        <w:rPr>
          <w:rFonts w:asciiTheme="minorHAnsi" w:hAnsiTheme="minorHAnsi" w:cstheme="minorHAnsi"/>
          <w:color w:val="000000" w:themeColor="text1"/>
          <w:sz w:val="22"/>
          <w:szCs w:val="22"/>
          <w:lang w:val="en-IE"/>
        </w:rPr>
        <w:t xml:space="preserve"> the Data Controller to complete a Data Protection Impact Assessment where the processing is likely to result in high risks to the rights and freedoms of natural persons;</w:t>
      </w:r>
    </w:p>
    <w:p w14:paraId="4FD7EFA9" w14:textId="77777777" w:rsidR="001E45BC" w:rsidRPr="00985B12" w:rsidRDefault="001E45BC" w:rsidP="001E45BC">
      <w:pPr>
        <w:pStyle w:val="Text"/>
        <w:ind w:left="144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(e)</w:t>
      </w:r>
      <w:r w:rsidRPr="00985B12">
        <w:rPr>
          <w:rFonts w:asciiTheme="minorHAnsi" w:hAnsiTheme="minorHAnsi" w:cstheme="minorHAnsi"/>
          <w:color w:val="000000" w:themeColor="text1"/>
          <w:sz w:val="22"/>
          <w:szCs w:val="22"/>
          <w:lang w:val="en-IE"/>
        </w:rPr>
        <w:tab/>
        <w:t>inform the Data Controller if the Data Processor becomes aware that the personal data it is processing is inaccurate or has become out of date;</w:t>
      </w:r>
    </w:p>
    <w:p w14:paraId="2A1205C8" w14:textId="77777777" w:rsidR="001E45BC" w:rsidRPr="00985B12" w:rsidRDefault="001E45BC" w:rsidP="001E45BC">
      <w:pPr>
        <w:pStyle w:val="Text"/>
        <w:ind w:left="144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(f)</w:t>
      </w:r>
      <w:r w:rsidRPr="00985B12">
        <w:rPr>
          <w:rFonts w:asciiTheme="minorHAnsi" w:hAnsiTheme="minorHAnsi" w:cstheme="minorHAnsi"/>
          <w:color w:val="000000" w:themeColor="text1"/>
          <w:sz w:val="22"/>
          <w:szCs w:val="22"/>
          <w:lang w:val="en-IE"/>
        </w:rPr>
        <w:tab/>
        <w:t xml:space="preserve">ensure that only such of its employees who may be required by it to assist it in meeting its obligations under the Agreement shall have access to the Personal Data and that all such employees shall have undergone adequate training in the </w:t>
      </w:r>
      <w:r w:rsidRPr="00985B12">
        <w:rPr>
          <w:rFonts w:asciiTheme="minorHAnsi" w:hAnsiTheme="minorHAnsi" w:cstheme="minorHAnsi"/>
          <w:iCs/>
          <w:color w:val="000000" w:themeColor="text1"/>
          <w:sz w:val="22"/>
          <w:szCs w:val="22"/>
          <w:lang w:val="en-IE"/>
        </w:rPr>
        <w:t>Data Protection Laws</w:t>
      </w:r>
      <w:r w:rsidRPr="00985B12">
        <w:rPr>
          <w:rFonts w:asciiTheme="minorHAnsi" w:hAnsiTheme="minorHAnsi" w:cstheme="minorHAnsi"/>
          <w:color w:val="000000" w:themeColor="text1"/>
          <w:sz w:val="22"/>
          <w:szCs w:val="22"/>
          <w:lang w:val="en-IE"/>
        </w:rPr>
        <w:t xml:space="preserve">, their duty of confidentiality under contract </w:t>
      </w:r>
      <w:proofErr w:type="gramStart"/>
      <w:r w:rsidRPr="00985B12">
        <w:rPr>
          <w:rFonts w:asciiTheme="minorHAnsi" w:hAnsiTheme="minorHAnsi" w:cstheme="minorHAnsi"/>
          <w:color w:val="000000" w:themeColor="text1"/>
          <w:sz w:val="22"/>
          <w:szCs w:val="22"/>
          <w:lang w:val="en-IE"/>
        </w:rPr>
        <w:t>and  in</w:t>
      </w:r>
      <w:proofErr w:type="gramEnd"/>
      <w:r w:rsidRPr="00985B12">
        <w:rPr>
          <w:rFonts w:asciiTheme="minorHAnsi" w:hAnsiTheme="minorHAnsi" w:cstheme="minorHAnsi"/>
          <w:color w:val="000000" w:themeColor="text1"/>
          <w:sz w:val="22"/>
          <w:szCs w:val="22"/>
          <w:lang w:val="en-IE"/>
        </w:rPr>
        <w:t xml:space="preserve">  </w:t>
      </w:r>
      <w:proofErr w:type="gramStart"/>
      <w:r w:rsidRPr="00985B12">
        <w:rPr>
          <w:rFonts w:asciiTheme="minorHAnsi" w:hAnsiTheme="minorHAnsi" w:cstheme="minorHAnsi"/>
          <w:color w:val="000000" w:themeColor="text1"/>
          <w:sz w:val="22"/>
          <w:szCs w:val="22"/>
          <w:lang w:val="en-IE"/>
        </w:rPr>
        <w:t>the  care</w:t>
      </w:r>
      <w:proofErr w:type="gramEnd"/>
      <w:r w:rsidRPr="00985B12">
        <w:rPr>
          <w:rFonts w:asciiTheme="minorHAnsi" w:hAnsiTheme="minorHAnsi" w:cstheme="minorHAnsi"/>
          <w:color w:val="000000" w:themeColor="text1"/>
          <w:sz w:val="22"/>
          <w:szCs w:val="22"/>
          <w:lang w:val="en-IE"/>
        </w:rPr>
        <w:t xml:space="preserve">  </w:t>
      </w:r>
      <w:proofErr w:type="gramStart"/>
      <w:r w:rsidRPr="00985B12">
        <w:rPr>
          <w:rFonts w:asciiTheme="minorHAnsi" w:hAnsiTheme="minorHAnsi" w:cstheme="minorHAnsi"/>
          <w:color w:val="000000" w:themeColor="text1"/>
          <w:sz w:val="22"/>
          <w:szCs w:val="22"/>
          <w:lang w:val="en-IE"/>
        </w:rPr>
        <w:t>and  handling</w:t>
      </w:r>
      <w:proofErr w:type="gramEnd"/>
      <w:r w:rsidRPr="00985B12">
        <w:rPr>
          <w:rFonts w:asciiTheme="minorHAnsi" w:hAnsiTheme="minorHAnsi" w:cstheme="minorHAnsi"/>
          <w:color w:val="000000" w:themeColor="text1"/>
          <w:sz w:val="22"/>
          <w:szCs w:val="22"/>
          <w:lang w:val="en-IE"/>
        </w:rPr>
        <w:t xml:space="preserve">  of the Personal Data;</w:t>
      </w:r>
    </w:p>
    <w:p w14:paraId="107485E7"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 xml:space="preserve"> (g)</w:t>
      </w:r>
      <w:r w:rsidRPr="00985B12">
        <w:rPr>
          <w:rFonts w:asciiTheme="minorHAnsi" w:hAnsiTheme="minorHAnsi" w:cstheme="minorHAnsi"/>
          <w:sz w:val="22"/>
          <w:szCs w:val="22"/>
          <w:lang w:val="en-IE"/>
        </w:rPr>
        <w:tab/>
        <w:t>ensure that each of its agents and subcontractors (as listed by the Data Processor in Schedule 3) are made aware of its obligations under this Agreement with regard to the security and protection of the Personal Data and shall require that they enter into binding obligations with such agents and subcontractors in order to maintain the levels of security and protection provided for in this Agreement. Where that other processor (agent/sub processor) fails to fulfil its data protection obligations, the initial Data Processor shall remain fully liable to the Data Controller for the performance of that other processors obligations;</w:t>
      </w:r>
    </w:p>
    <w:p w14:paraId="6141A3E4"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(h)</w:t>
      </w:r>
      <w:r w:rsidRPr="00985B12">
        <w:rPr>
          <w:rFonts w:asciiTheme="minorHAnsi" w:hAnsiTheme="minorHAnsi" w:cstheme="minorHAnsi"/>
          <w:sz w:val="22"/>
          <w:szCs w:val="22"/>
          <w:lang w:val="en-IE"/>
        </w:rPr>
        <w:tab/>
        <w:t>not divulge the Personal Data whether directly or indirectly to any person, firm or company or otherwise</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without the express prior written</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consent of the Data Controller except to those of its employees, agents and subcontractors who are engaged in the Processing of the Personal Data and are subject to the binding obligations referred to in this clause 3.1 or except as may be required by any law or regulation;</w:t>
      </w:r>
    </w:p>
    <w:p w14:paraId="2E394BC7"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(i)</w:t>
      </w:r>
      <w:r w:rsidRPr="00985B12">
        <w:rPr>
          <w:rFonts w:asciiTheme="minorHAnsi" w:hAnsiTheme="minorHAnsi" w:cstheme="minorHAnsi"/>
          <w:sz w:val="22"/>
          <w:szCs w:val="22"/>
          <w:lang w:val="en-IE"/>
        </w:rPr>
        <w:tab/>
      </w:r>
      <w:proofErr w:type="gramStart"/>
      <w:r w:rsidRPr="00985B12">
        <w:rPr>
          <w:rFonts w:asciiTheme="minorHAnsi" w:hAnsiTheme="minorHAnsi" w:cstheme="minorHAnsi"/>
          <w:sz w:val="22"/>
          <w:szCs w:val="22"/>
          <w:lang w:val="en-IE"/>
        </w:rPr>
        <w:t>taking into account</w:t>
      </w:r>
      <w:proofErr w:type="gramEnd"/>
      <w:r w:rsidRPr="00985B12">
        <w:rPr>
          <w:rFonts w:asciiTheme="minorHAnsi" w:hAnsiTheme="minorHAnsi" w:cstheme="minorHAnsi"/>
          <w:sz w:val="22"/>
          <w:szCs w:val="22"/>
          <w:lang w:val="en-IE"/>
        </w:rPr>
        <w:t xml:space="preserve"> the nature of the processing, assists the Data Controller by appropriate technical and organisational measures, insofar as this is possible, for the </w:t>
      </w:r>
      <w:r w:rsidRPr="00985B12">
        <w:rPr>
          <w:rFonts w:asciiTheme="minorHAnsi" w:hAnsiTheme="minorHAnsi" w:cstheme="minorHAnsi"/>
          <w:sz w:val="22"/>
          <w:szCs w:val="22"/>
          <w:lang w:val="en-IE"/>
        </w:rPr>
        <w:lastRenderedPageBreak/>
        <w:t>fulfilment of the Data Controller’s obligation to respond to requests for exercising the Data Subject’s rights;</w:t>
      </w:r>
    </w:p>
    <w:p w14:paraId="671CE4FC"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(j)</w:t>
      </w:r>
      <w:r w:rsidRPr="00985B12">
        <w:rPr>
          <w:rFonts w:asciiTheme="minorHAnsi" w:hAnsiTheme="minorHAnsi" w:cstheme="minorHAnsi"/>
          <w:sz w:val="22"/>
          <w:szCs w:val="22"/>
          <w:lang w:val="en-IE"/>
        </w:rPr>
        <w:tab/>
        <w:t>in the event of the exercise by Data Subjects of any of their rights under the Data Protection Laws in relation to the Personal Data, inform the Data Controller as soon as possible, and the Data Processor further agrees to assist the Data Controller with all Data Subject Rights Requests which may be received from any Data Subject in relation to the Personal Data;</w:t>
      </w:r>
    </w:p>
    <w:p w14:paraId="5A8993A0"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(k)</w:t>
      </w:r>
      <w:r w:rsidRPr="00985B12">
        <w:rPr>
          <w:rFonts w:asciiTheme="minorHAnsi" w:hAnsiTheme="minorHAnsi" w:cstheme="minorHAnsi"/>
          <w:sz w:val="22"/>
          <w:szCs w:val="22"/>
          <w:lang w:val="en-IE"/>
        </w:rPr>
        <w:tab/>
        <w:t xml:space="preserve">not process or transfer the Personal Data in a territory outside of the European Economic Area which is not recognised by the European Commission as ensuring an adequate level of protection for Personal Data except with the express prior written authority of the Data Controller, where such authority constitutes correct signing of the Standard Contractual Clauses or where there is another transfer mechanism available such as an EU Adequacy </w:t>
      </w:r>
      <w:r>
        <w:rPr>
          <w:rFonts w:asciiTheme="minorHAnsi" w:hAnsiTheme="minorHAnsi" w:cstheme="minorHAnsi"/>
          <w:sz w:val="22"/>
          <w:szCs w:val="22"/>
          <w:lang w:val="en-IE"/>
        </w:rPr>
        <w:t>Decision;</w:t>
      </w:r>
      <w:r w:rsidRPr="00985B12">
        <w:rPr>
          <w:rFonts w:asciiTheme="minorHAnsi" w:hAnsiTheme="minorHAnsi" w:cstheme="minorHAnsi"/>
          <w:sz w:val="22"/>
          <w:szCs w:val="22"/>
          <w:lang w:val="en-IE"/>
        </w:rPr>
        <w:t xml:space="preserve"> </w:t>
      </w:r>
    </w:p>
    <w:p w14:paraId="6AF15988"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(l)</w:t>
      </w:r>
      <w:r w:rsidRPr="00985B12">
        <w:rPr>
          <w:rFonts w:asciiTheme="minorHAnsi" w:hAnsiTheme="minorHAnsi" w:cstheme="minorHAnsi"/>
          <w:sz w:val="22"/>
          <w:szCs w:val="22"/>
          <w:lang w:val="en-IE"/>
        </w:rPr>
        <w:tab/>
        <w:t>makes available to the Data Controller all information necessary to demonstrate compliance with the obligations laid down in this Agreement and allow for and contribute to audits, including inspections, conducted by the Data Controller or another auditor mandated by the Data Controller. The Data Processor shall immediately inform the Data Controller if, in its opinion, an instruction infringes the Data Protection Laws or other Union or Member State data protection provisions; and</w:t>
      </w:r>
    </w:p>
    <w:p w14:paraId="4804B2A3"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(m)</w:t>
      </w:r>
      <w:r w:rsidRPr="00985B12">
        <w:rPr>
          <w:rFonts w:asciiTheme="minorHAnsi" w:hAnsiTheme="minorHAnsi" w:cstheme="minorHAnsi"/>
          <w:sz w:val="22"/>
          <w:szCs w:val="22"/>
          <w:lang w:val="en-IE"/>
        </w:rPr>
        <w:tab/>
        <w:t xml:space="preserve">allow its data processing facilities, procedures and documentation to be submitted for scrutiny by the Data Controller or its representatives at reasonable times and on reasonable notice </w:t>
      </w:r>
      <w:proofErr w:type="gramStart"/>
      <w:r w:rsidRPr="00985B12">
        <w:rPr>
          <w:rFonts w:asciiTheme="minorHAnsi" w:hAnsiTheme="minorHAnsi" w:cstheme="minorHAnsi"/>
          <w:sz w:val="22"/>
          <w:szCs w:val="22"/>
          <w:lang w:val="en-IE"/>
        </w:rPr>
        <w:t>in order to</w:t>
      </w:r>
      <w:proofErr w:type="gramEnd"/>
      <w:r w:rsidRPr="00985B12">
        <w:rPr>
          <w:rFonts w:asciiTheme="minorHAnsi" w:hAnsiTheme="minorHAnsi" w:cstheme="minorHAnsi"/>
          <w:sz w:val="22"/>
          <w:szCs w:val="22"/>
          <w:lang w:val="en-IE"/>
        </w:rPr>
        <w:t xml:space="preserve"> ascertain compliance with the terms of this Agreement.</w:t>
      </w:r>
    </w:p>
    <w:p w14:paraId="7745F758" w14:textId="77777777" w:rsidR="001E45BC" w:rsidRPr="00F96ACD"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3.2</w:t>
      </w:r>
      <w:r w:rsidRPr="00985B12">
        <w:rPr>
          <w:rFonts w:asciiTheme="minorHAnsi" w:hAnsiTheme="minorHAnsi" w:cstheme="minorHAnsi"/>
          <w:sz w:val="22"/>
          <w:szCs w:val="22"/>
          <w:lang w:val="en-IE"/>
        </w:rPr>
        <w:tab/>
        <w:t>Data Breach</w:t>
      </w:r>
      <w:r w:rsidRPr="00F96ACD">
        <w:rPr>
          <w:rFonts w:asciiTheme="minorHAnsi" w:hAnsiTheme="minorHAnsi" w:cstheme="minorHAnsi"/>
          <w:sz w:val="22"/>
          <w:szCs w:val="22"/>
          <w:lang w:val="en-IE"/>
        </w:rPr>
        <w:t xml:space="preserve"> notification concerning data processed by the Data Processor</w:t>
      </w:r>
    </w:p>
    <w:p w14:paraId="522EECE5" w14:textId="77777777" w:rsidR="001E45BC" w:rsidRPr="00F96ACD" w:rsidRDefault="001E45BC" w:rsidP="001E45BC">
      <w:pPr>
        <w:pStyle w:val="Text"/>
        <w:ind w:left="144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(a)</w:t>
      </w:r>
      <w:r w:rsidRPr="00F96ACD">
        <w:rPr>
          <w:rFonts w:asciiTheme="minorHAnsi" w:hAnsiTheme="minorHAnsi" w:cstheme="minorHAnsi"/>
          <w:sz w:val="22"/>
          <w:szCs w:val="22"/>
          <w:lang w:val="en-IE"/>
        </w:rPr>
        <w:tab/>
        <w:t xml:space="preserve">The Data Processor must notify the Data Controller without undue delay after becoming aware of a personal data breach; </w:t>
      </w:r>
    </w:p>
    <w:p w14:paraId="6D42E5D4" w14:textId="77777777" w:rsidR="001E45BC" w:rsidRPr="00F96ACD" w:rsidRDefault="001E45BC" w:rsidP="001E45BC">
      <w:pPr>
        <w:pStyle w:val="Text"/>
        <w:ind w:left="144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(b)</w:t>
      </w:r>
      <w:r w:rsidRPr="00F96ACD">
        <w:rPr>
          <w:rFonts w:asciiTheme="minorHAnsi" w:hAnsiTheme="minorHAnsi" w:cstheme="minorHAnsi"/>
          <w:sz w:val="22"/>
          <w:szCs w:val="22"/>
          <w:lang w:val="en-IE"/>
        </w:rPr>
        <w:tab/>
        <w:t>Cooperate with and provide assistance to the Data Controller so that they can comply with its obligations under Articles 33 (notification of a personal data breach to the Supervisory Authority</w:t>
      </w:r>
      <w:r w:rsidRPr="006A5E6C">
        <w:rPr>
          <w:rFonts w:asciiTheme="minorHAnsi" w:hAnsiTheme="minorHAnsi" w:cstheme="minorHAnsi"/>
          <w:sz w:val="22"/>
          <w:szCs w:val="22"/>
          <w:lang w:val="en-IE"/>
        </w:rPr>
        <w:t>) and 34 (communication of a personal data breach to the Data Subject) of Regulation (EU) 2016/679, w</w:t>
      </w:r>
      <w:r w:rsidRPr="00F96ACD">
        <w:rPr>
          <w:rFonts w:asciiTheme="minorHAnsi" w:hAnsiTheme="minorHAnsi" w:cstheme="minorHAnsi"/>
          <w:sz w:val="22"/>
          <w:szCs w:val="22"/>
          <w:lang w:val="en-IE"/>
        </w:rPr>
        <w:t>here applicable, taking into account the nature of processing and the information available to the Data Processor;</w:t>
      </w:r>
    </w:p>
    <w:p w14:paraId="3A77F1A6" w14:textId="77777777" w:rsidR="001E45BC" w:rsidRPr="00F96ACD" w:rsidRDefault="001E45BC" w:rsidP="001E45BC">
      <w:pPr>
        <w:pStyle w:val="Text"/>
        <w:ind w:left="144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(c)</w:t>
      </w:r>
      <w:r w:rsidRPr="00F96ACD">
        <w:rPr>
          <w:rFonts w:asciiTheme="minorHAnsi" w:hAnsiTheme="minorHAnsi" w:cstheme="minorHAnsi"/>
          <w:sz w:val="22"/>
          <w:szCs w:val="22"/>
          <w:lang w:val="en-IE"/>
        </w:rPr>
        <w:tab/>
        <w:t>Such notification shall contain at least; a description of the nature of the data breach; the details of a contact point where more information concerning the personal data breach can be obtained; its likely consequences and the measures taken or proposed to be taken to address the breach, including to mitigate its possible adverse effects. Where it is not possible to provide all this information at the same time, the initial notification shall contain the information then available and further information shall, as it becomes available, subsequently be provided without undue delay.</w:t>
      </w:r>
    </w:p>
    <w:p w14:paraId="267E3C0E"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3.3 Use of Sub Processors by the Data Processor</w:t>
      </w:r>
    </w:p>
    <w:p w14:paraId="53D2BB41" w14:textId="77777777" w:rsidR="001E45BC" w:rsidRPr="00D400F0" w:rsidRDefault="001E45BC" w:rsidP="00800A03">
      <w:pPr>
        <w:numPr>
          <w:ilvl w:val="0"/>
          <w:numId w:val="16"/>
        </w:numPr>
        <w:tabs>
          <w:tab w:val="clear" w:pos="288"/>
          <w:tab w:val="left" w:pos="792"/>
        </w:tabs>
        <w:spacing w:after="240" w:line="240" w:lineRule="auto"/>
        <w:ind w:right="505"/>
        <w:jc w:val="both"/>
        <w:textAlignment w:val="baseline"/>
        <w:rPr>
          <w:rFonts w:asciiTheme="minorHAnsi" w:eastAsia="Times New Roman" w:hAnsiTheme="minorHAnsi" w:cstheme="minorHAnsi"/>
          <w:color w:val="000000"/>
        </w:rPr>
      </w:pPr>
      <w:r w:rsidRPr="00D400F0">
        <w:rPr>
          <w:rFonts w:asciiTheme="minorHAnsi" w:eastAsia="Times New Roman" w:hAnsiTheme="minorHAnsi" w:cstheme="minorHAnsi"/>
          <w:color w:val="000000"/>
        </w:rPr>
        <w:t xml:space="preserve">GENERAL WRITTEN AUTHORISATION: The Data Processor has the Data Controller’s general authorisation for the engagement of sub-processors from an agreed list. The Data Processor shall specifically inform in writing the Data Controller of any intended changes of that list through the addition or replacement of sub-processors at least </w:t>
      </w:r>
      <w:r w:rsidRPr="005A0B7B">
        <w:rPr>
          <w:rFonts w:asciiTheme="minorHAnsi" w:eastAsia="Times New Roman" w:hAnsiTheme="minorHAnsi" w:cstheme="minorHAnsi"/>
          <w:color w:val="000000"/>
          <w:highlight w:val="yellow"/>
        </w:rPr>
        <w:t>[SPECIFY TIME PERIOD]</w:t>
      </w:r>
      <w:r w:rsidRPr="00D400F0">
        <w:rPr>
          <w:rFonts w:asciiTheme="minorHAnsi" w:eastAsia="Times New Roman" w:hAnsiTheme="minorHAnsi" w:cstheme="minorHAnsi"/>
          <w:color w:val="000000"/>
        </w:rPr>
        <w:t xml:space="preserve"> in </w:t>
      </w:r>
      <w:r w:rsidRPr="00D400F0">
        <w:rPr>
          <w:rFonts w:asciiTheme="minorHAnsi" w:eastAsia="Times New Roman" w:hAnsiTheme="minorHAnsi" w:cstheme="minorHAnsi"/>
          <w:color w:val="000000"/>
        </w:rPr>
        <w:lastRenderedPageBreak/>
        <w:t>advance, thereby giving the Data Controller sufficient time to be able to object to such changes prior to the engagement of the concerned sub-processor(s). The Data Processor shall provide the Data Controller with the information necessary to enable the Data Controller to exercise the right to object.</w:t>
      </w:r>
    </w:p>
    <w:p w14:paraId="5666821B" w14:textId="77777777" w:rsidR="001E45BC" w:rsidRPr="00F96ACD" w:rsidRDefault="001E45BC" w:rsidP="00800A03">
      <w:pPr>
        <w:numPr>
          <w:ilvl w:val="0"/>
          <w:numId w:val="16"/>
        </w:numPr>
        <w:tabs>
          <w:tab w:val="clear" w:pos="288"/>
          <w:tab w:val="left" w:pos="792"/>
        </w:tabs>
        <w:spacing w:after="240" w:line="240" w:lineRule="auto"/>
        <w:ind w:right="504"/>
        <w:jc w:val="both"/>
        <w:textAlignment w:val="baseline"/>
        <w:rPr>
          <w:rFonts w:asciiTheme="minorHAnsi" w:eastAsia="Times New Roman" w:hAnsiTheme="minorHAnsi" w:cstheme="minorHAnsi"/>
          <w:color w:val="000000"/>
        </w:rPr>
      </w:pPr>
      <w:r w:rsidRPr="00F96ACD">
        <w:rPr>
          <w:rFonts w:asciiTheme="minorHAnsi" w:eastAsia="Times New Roman" w:hAnsiTheme="minorHAnsi" w:cstheme="minorHAnsi"/>
          <w:color w:val="000000"/>
        </w:rPr>
        <w:t>Where the Data Processor engages a sub-processor for carrying out specific processing activities (on behalf of the Data Controller), it shall do so by way of a contract which imposes on the sub-processor, in substance, the same data protection obligations as the ones imposed on the Data Processor in accordance with this agreement. The Data Processor shall ensure that the sub-processor complies with the obligations to which the Data Processor is subject pursuant to this Agreement and the Data Protection Laws.</w:t>
      </w:r>
    </w:p>
    <w:p w14:paraId="359A2950" w14:textId="77777777" w:rsidR="001E45BC" w:rsidRPr="00F96ACD" w:rsidRDefault="001E45BC" w:rsidP="00800A03">
      <w:pPr>
        <w:numPr>
          <w:ilvl w:val="0"/>
          <w:numId w:val="16"/>
        </w:numPr>
        <w:tabs>
          <w:tab w:val="clear" w:pos="288"/>
          <w:tab w:val="left" w:pos="792"/>
        </w:tabs>
        <w:spacing w:after="240" w:line="240" w:lineRule="auto"/>
        <w:ind w:right="504"/>
        <w:jc w:val="both"/>
        <w:textAlignment w:val="baseline"/>
        <w:rPr>
          <w:rFonts w:asciiTheme="minorHAnsi" w:eastAsia="Times New Roman" w:hAnsiTheme="minorHAnsi" w:cstheme="minorHAnsi"/>
          <w:color w:val="000000"/>
        </w:rPr>
      </w:pPr>
      <w:r w:rsidRPr="00F96ACD">
        <w:rPr>
          <w:rFonts w:asciiTheme="minorHAnsi" w:eastAsia="Times New Roman" w:hAnsiTheme="minorHAnsi" w:cstheme="minorHAnsi"/>
          <w:color w:val="000000"/>
        </w:rPr>
        <w:t>At the Data Controller’s request, the Data Processor shall provide a copy of such a sub-processor agreement and any subsequent amendments to the Data Controller. To the extent necessary to protect business secrets or other confidential information, including Personal Data, the Data Processor may redact the text of the agreement prior to sharing the copy.</w:t>
      </w:r>
    </w:p>
    <w:p w14:paraId="762FC44A" w14:textId="77777777" w:rsidR="001E45BC" w:rsidRPr="00F96ACD" w:rsidRDefault="001E45BC" w:rsidP="00800A03">
      <w:pPr>
        <w:numPr>
          <w:ilvl w:val="0"/>
          <w:numId w:val="16"/>
        </w:numPr>
        <w:tabs>
          <w:tab w:val="clear" w:pos="288"/>
          <w:tab w:val="left" w:pos="792"/>
        </w:tabs>
        <w:spacing w:after="240" w:line="240" w:lineRule="auto"/>
        <w:ind w:right="504"/>
        <w:jc w:val="both"/>
        <w:textAlignment w:val="baseline"/>
        <w:rPr>
          <w:rFonts w:asciiTheme="minorHAnsi" w:eastAsia="Times New Roman" w:hAnsiTheme="minorHAnsi" w:cstheme="minorHAnsi"/>
          <w:color w:val="000000"/>
        </w:rPr>
      </w:pPr>
      <w:r w:rsidRPr="00F96ACD">
        <w:rPr>
          <w:rFonts w:asciiTheme="minorHAnsi" w:eastAsia="Times New Roman" w:hAnsiTheme="minorHAnsi" w:cstheme="minorHAnsi"/>
          <w:color w:val="000000"/>
        </w:rPr>
        <w:t xml:space="preserve">The Data Processor shall remain fully responsible to the Data Controller for the performance of the sub-processor’s obligations in accordance with its contract with the </w:t>
      </w:r>
      <w:r w:rsidRPr="00F96ACD">
        <w:rPr>
          <w:rFonts w:asciiTheme="minorHAnsi" w:hAnsiTheme="minorHAnsi" w:cstheme="minorHAnsi"/>
        </w:rPr>
        <w:t>processor</w:t>
      </w:r>
      <w:r w:rsidRPr="00F96ACD">
        <w:rPr>
          <w:rFonts w:asciiTheme="minorHAnsi" w:eastAsia="Times New Roman" w:hAnsiTheme="minorHAnsi" w:cstheme="minorHAnsi"/>
          <w:color w:val="000000"/>
        </w:rPr>
        <w:t>. The Data Processor shall notify the Data Controller of any failure by the sub-processor to fulfil its contractual obligations.</w:t>
      </w:r>
    </w:p>
    <w:p w14:paraId="218A501C" w14:textId="77777777" w:rsidR="001E45BC" w:rsidRPr="00F96ACD" w:rsidRDefault="001E45BC" w:rsidP="001E45BC">
      <w:pPr>
        <w:spacing w:after="240"/>
        <w:ind w:left="792" w:right="504" w:hanging="288"/>
        <w:jc w:val="both"/>
        <w:textAlignment w:val="baseline"/>
        <w:rPr>
          <w:rFonts w:asciiTheme="minorHAnsi" w:eastAsia="Times New Roman" w:hAnsiTheme="minorHAnsi" w:cstheme="minorHAnsi"/>
          <w:color w:val="000000"/>
        </w:rPr>
      </w:pPr>
      <w:r w:rsidRPr="00F96ACD">
        <w:rPr>
          <w:rFonts w:asciiTheme="minorHAnsi" w:eastAsia="Times New Roman" w:hAnsiTheme="minorHAnsi" w:cstheme="minorHAnsi"/>
          <w:color w:val="000000"/>
        </w:rPr>
        <w:t>(e)The Data Processor shall agree a third-party beneficiary clause with the sub-processor whereby - in the event the Data Processor has factually disappeared, ceased to exist in law or has become insolvent - the Controller shall have the right to terminate the sub-processor contract and to instruct the sub-processor to erase or return the Personal Data.</w:t>
      </w:r>
    </w:p>
    <w:p w14:paraId="522FF426" w14:textId="77777777" w:rsidR="001E45BC" w:rsidRPr="00F96ACD" w:rsidRDefault="001E45BC" w:rsidP="001E45BC">
      <w:pPr>
        <w:pStyle w:val="Text"/>
        <w:ind w:left="720" w:hanging="720"/>
        <w:rPr>
          <w:rFonts w:asciiTheme="minorHAnsi" w:hAnsiTheme="minorHAnsi" w:cstheme="minorHAnsi"/>
          <w:b/>
          <w:sz w:val="22"/>
          <w:szCs w:val="22"/>
          <w:lang w:val="en-IE"/>
        </w:rPr>
      </w:pPr>
      <w:r w:rsidRPr="00F96ACD">
        <w:rPr>
          <w:rFonts w:asciiTheme="minorHAnsi" w:hAnsiTheme="minorHAnsi" w:cstheme="minorHAnsi"/>
          <w:sz w:val="22"/>
          <w:szCs w:val="22"/>
          <w:lang w:val="en-IE"/>
        </w:rPr>
        <w:t>4.</w:t>
      </w:r>
      <w:r w:rsidRPr="00F96ACD">
        <w:rPr>
          <w:rFonts w:asciiTheme="minorHAnsi" w:hAnsiTheme="minorHAnsi" w:cstheme="minorHAnsi"/>
          <w:sz w:val="22"/>
          <w:szCs w:val="22"/>
          <w:lang w:val="en-IE"/>
        </w:rPr>
        <w:tab/>
      </w:r>
      <w:r w:rsidRPr="00F96ACD">
        <w:rPr>
          <w:rFonts w:asciiTheme="minorHAnsi" w:hAnsiTheme="minorHAnsi" w:cstheme="minorHAnsi"/>
          <w:b/>
          <w:sz w:val="22"/>
          <w:szCs w:val="22"/>
          <w:lang w:val="en-IE"/>
        </w:rPr>
        <w:t>OBLIGATIONS OF THE DATA CONTROLLER</w:t>
      </w:r>
    </w:p>
    <w:p w14:paraId="14B63591"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4.1</w:t>
      </w:r>
      <w:r w:rsidRPr="00F96ACD">
        <w:rPr>
          <w:rFonts w:asciiTheme="minorHAnsi" w:hAnsiTheme="minorHAnsi" w:cstheme="minorHAnsi"/>
          <w:sz w:val="22"/>
          <w:szCs w:val="22"/>
          <w:lang w:val="en-IE"/>
        </w:rPr>
        <w:tab/>
        <w:t>In consideration of these presents and the obligations undertaken by the Data Processor in clause 3, the Data Controller agrees that it shall ensure that it complies at all times with the Data Protection Laws, and, in particular, the Data Controller shall ensure that any disclosure of Personal Data made by it to the Data Processor is made where there is an appropriate lawful basis to do so.</w:t>
      </w:r>
    </w:p>
    <w:p w14:paraId="2D31B466"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 xml:space="preserve">4.2 </w:t>
      </w:r>
      <w:r w:rsidRPr="00F96ACD">
        <w:rPr>
          <w:rFonts w:asciiTheme="minorHAnsi" w:hAnsiTheme="minorHAnsi" w:cstheme="minorHAnsi"/>
          <w:sz w:val="22"/>
          <w:szCs w:val="22"/>
          <w:lang w:val="en-IE"/>
        </w:rPr>
        <w:tab/>
        <w:t>The Data Controller will establish the lawful basis for processing the Personal Data. This will be recorded in its Record of Processing Activity (as required by Article 30, GDPR).</w:t>
      </w:r>
    </w:p>
    <w:p w14:paraId="66E273C9"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 xml:space="preserve">4.3 </w:t>
      </w:r>
      <w:r w:rsidRPr="00F96ACD">
        <w:rPr>
          <w:rFonts w:asciiTheme="minorHAnsi" w:hAnsiTheme="minorHAnsi" w:cstheme="minorHAnsi"/>
          <w:sz w:val="22"/>
          <w:szCs w:val="22"/>
          <w:lang w:val="en-IE"/>
        </w:rPr>
        <w:tab/>
        <w:t>The Data Controller will report a data breach to the relevant Supervisory Authority(s) and Data Subject(s) where it is appropriate to do so.</w:t>
      </w:r>
    </w:p>
    <w:p w14:paraId="1880D1D8"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4.4</w:t>
      </w:r>
      <w:r w:rsidRPr="00F96ACD">
        <w:rPr>
          <w:rFonts w:asciiTheme="minorHAnsi" w:hAnsiTheme="minorHAnsi" w:cstheme="minorHAnsi"/>
          <w:sz w:val="22"/>
          <w:szCs w:val="22"/>
          <w:lang w:val="en-IE"/>
        </w:rPr>
        <w:tab/>
        <w:t>The Data Controller will liaise with the Data Subject(s) where they exercise any of their Data Subject rights including where the Data Processor or their sub processors receive the request (unless authorisation is given by the Data Controller to the Data Processor to do so).</w:t>
      </w:r>
    </w:p>
    <w:p w14:paraId="20FF0D8F" w14:textId="77777777" w:rsidR="001E45BC" w:rsidRPr="00F96ACD" w:rsidRDefault="001E45BC" w:rsidP="001E45BC">
      <w:pPr>
        <w:pStyle w:val="Text"/>
        <w:ind w:left="720" w:hanging="720"/>
        <w:rPr>
          <w:rFonts w:asciiTheme="minorHAnsi" w:hAnsiTheme="minorHAnsi" w:cstheme="minorHAnsi"/>
          <w:b/>
          <w:bCs/>
          <w:sz w:val="22"/>
          <w:szCs w:val="22"/>
          <w:lang w:val="en-IE"/>
        </w:rPr>
      </w:pPr>
      <w:r w:rsidRPr="00F96ACD">
        <w:rPr>
          <w:rFonts w:asciiTheme="minorHAnsi" w:hAnsiTheme="minorHAnsi" w:cstheme="minorHAnsi"/>
          <w:sz w:val="22"/>
          <w:szCs w:val="22"/>
          <w:lang w:val="en-IE"/>
        </w:rPr>
        <w:t xml:space="preserve">5. </w:t>
      </w:r>
      <w:r w:rsidRPr="00F96ACD">
        <w:rPr>
          <w:rFonts w:asciiTheme="minorHAnsi" w:hAnsiTheme="minorHAnsi" w:cstheme="minorHAnsi"/>
          <w:sz w:val="22"/>
          <w:szCs w:val="22"/>
          <w:lang w:val="en-IE"/>
        </w:rPr>
        <w:tab/>
      </w:r>
      <w:r w:rsidRPr="00F96ACD">
        <w:rPr>
          <w:rFonts w:asciiTheme="minorHAnsi" w:hAnsiTheme="minorHAnsi" w:cstheme="minorHAnsi"/>
          <w:b/>
          <w:bCs/>
          <w:sz w:val="22"/>
          <w:szCs w:val="22"/>
          <w:lang w:val="en-IE"/>
        </w:rPr>
        <w:t>INTERNATIONAL TRANSFERS</w:t>
      </w:r>
    </w:p>
    <w:p w14:paraId="73B7E25D" w14:textId="77777777" w:rsidR="001E45BC" w:rsidRPr="00985B12" w:rsidRDefault="001E45BC" w:rsidP="001E45BC">
      <w:pPr>
        <w:pStyle w:val="Text"/>
        <w:ind w:left="720" w:hanging="720"/>
        <w:rPr>
          <w:rFonts w:asciiTheme="minorHAnsi" w:hAnsiTheme="minorHAnsi" w:cstheme="minorHAnsi"/>
          <w:sz w:val="22"/>
          <w:szCs w:val="22"/>
          <w:lang w:val="en-IE"/>
        </w:rPr>
      </w:pPr>
      <w:bookmarkStart w:id="4" w:name="_Hlk193970718"/>
      <w:r w:rsidRPr="00F96ACD">
        <w:rPr>
          <w:rFonts w:asciiTheme="minorHAnsi" w:hAnsiTheme="minorHAnsi" w:cstheme="minorHAnsi"/>
          <w:sz w:val="22"/>
          <w:szCs w:val="22"/>
          <w:lang w:val="en-IE"/>
        </w:rPr>
        <w:t>5.1</w:t>
      </w:r>
      <w:r w:rsidRPr="00F96ACD">
        <w:rPr>
          <w:rFonts w:asciiTheme="minorHAnsi" w:hAnsiTheme="minorHAnsi" w:cstheme="minorHAnsi"/>
          <w:sz w:val="22"/>
          <w:szCs w:val="22"/>
          <w:lang w:val="en-IE"/>
        </w:rPr>
        <w:tab/>
        <w:t xml:space="preserve">Any transfer of data to a third country or an international organisation by the Data Processor shall be done only on the basis of documented instructions from the Data Controller or in order to fulfil a specific requirement under Union or Member State law to which the processor </w:t>
      </w:r>
      <w:r w:rsidRPr="00F96ACD">
        <w:rPr>
          <w:rFonts w:asciiTheme="minorHAnsi" w:hAnsiTheme="minorHAnsi" w:cstheme="minorHAnsi"/>
          <w:sz w:val="22"/>
          <w:szCs w:val="22"/>
          <w:lang w:val="en-IE"/>
        </w:rPr>
        <w:lastRenderedPageBreak/>
        <w:t xml:space="preserve">is subject and shall take place in compliance with Chapter V of the General Data Protection Regulation </w:t>
      </w:r>
      <w:r>
        <w:rPr>
          <w:rFonts w:asciiTheme="minorHAnsi" w:hAnsiTheme="minorHAnsi" w:cstheme="minorHAnsi"/>
          <w:sz w:val="22"/>
          <w:szCs w:val="22"/>
          <w:lang w:val="en-IE"/>
        </w:rPr>
        <w:t xml:space="preserve">EU </w:t>
      </w:r>
      <w:r w:rsidRPr="00F96ACD">
        <w:rPr>
          <w:rFonts w:asciiTheme="minorHAnsi" w:hAnsiTheme="minorHAnsi" w:cstheme="minorHAnsi"/>
          <w:sz w:val="22"/>
          <w:szCs w:val="22"/>
          <w:lang w:val="en-IE"/>
        </w:rPr>
        <w:t>2016/679.</w:t>
      </w:r>
      <w:r w:rsidRPr="00985B12">
        <w:rPr>
          <w:rStyle w:val="FootnoteReference"/>
          <w:rFonts w:asciiTheme="minorHAnsi" w:hAnsiTheme="minorHAnsi" w:cstheme="minorHAnsi"/>
          <w:sz w:val="22"/>
          <w:szCs w:val="22"/>
          <w:lang w:val="en-IE"/>
        </w:rPr>
        <w:footnoteReference w:id="6"/>
      </w:r>
      <w:r w:rsidRPr="00985B12">
        <w:rPr>
          <w:rFonts w:asciiTheme="minorHAnsi" w:hAnsiTheme="minorHAnsi" w:cstheme="minorHAnsi"/>
          <w:sz w:val="22"/>
          <w:szCs w:val="22"/>
          <w:lang w:val="en-IE"/>
        </w:rPr>
        <w:t xml:space="preserve"> </w:t>
      </w:r>
    </w:p>
    <w:bookmarkEnd w:id="4"/>
    <w:p w14:paraId="70740B8F"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5.2</w:t>
      </w:r>
      <w:r w:rsidRPr="00985B12">
        <w:rPr>
          <w:rFonts w:asciiTheme="minorHAnsi" w:hAnsiTheme="minorHAnsi" w:cstheme="minorHAnsi"/>
          <w:sz w:val="22"/>
          <w:szCs w:val="22"/>
          <w:lang w:val="en-IE"/>
        </w:rPr>
        <w:tab/>
        <w:t xml:space="preserve">The Data Controller agrees that where the Data Processor engages a sub-processor in accordance with this Agreement for carrying out specific processing activities (on behalf of the </w:t>
      </w:r>
      <w:r w:rsidRPr="00985B12">
        <w:rPr>
          <w:rFonts w:asciiTheme="minorHAnsi" w:hAnsiTheme="minorHAnsi" w:cstheme="minorHAnsi"/>
          <w:color w:val="000000"/>
          <w:sz w:val="22"/>
          <w:szCs w:val="22"/>
        </w:rPr>
        <w:t>Data Controller</w:t>
      </w:r>
      <w:r w:rsidRPr="00985B12">
        <w:rPr>
          <w:rFonts w:asciiTheme="minorHAnsi" w:hAnsiTheme="minorHAnsi" w:cstheme="minorHAnsi"/>
          <w:sz w:val="22"/>
          <w:szCs w:val="22"/>
          <w:lang w:val="en-IE"/>
        </w:rPr>
        <w:t xml:space="preserve">) and those processing activities involve a transfer of personal data within the meaning of Chapter V of Regulation (EU) 2016/679, the Data Processor and the sub-processor can ensure compliance with Chapter V of Regulation (EU) 2016/679 by using standard contractual clauses adopted by the Commission in accordance with of Article 46(2) of Regulation </w:t>
      </w:r>
      <w:r>
        <w:rPr>
          <w:rFonts w:asciiTheme="minorHAnsi" w:hAnsiTheme="minorHAnsi" w:cstheme="minorHAnsi"/>
          <w:sz w:val="22"/>
          <w:szCs w:val="22"/>
          <w:lang w:val="en-IE"/>
        </w:rPr>
        <w:t>EU</w:t>
      </w:r>
      <w:r w:rsidRPr="00985B12">
        <w:rPr>
          <w:rFonts w:asciiTheme="minorHAnsi" w:hAnsiTheme="minorHAnsi" w:cstheme="minorHAnsi"/>
          <w:sz w:val="22"/>
          <w:szCs w:val="22"/>
          <w:lang w:val="en-IE"/>
        </w:rPr>
        <w:t xml:space="preserve"> 2016/679, provided the conditions for the use of those standard contractual clauses are met.</w:t>
      </w:r>
      <w:r w:rsidRPr="00985B12">
        <w:rPr>
          <w:rStyle w:val="FootnoteReference"/>
          <w:rFonts w:asciiTheme="minorHAnsi" w:hAnsiTheme="minorHAnsi" w:cstheme="minorHAnsi"/>
          <w:sz w:val="22"/>
          <w:szCs w:val="22"/>
          <w:lang w:val="en-IE"/>
        </w:rPr>
        <w:footnoteReference w:id="7"/>
      </w:r>
    </w:p>
    <w:p w14:paraId="2EEC5DDE"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TERMINATION</w:t>
      </w:r>
    </w:p>
    <w:p w14:paraId="3CD9DD4C"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6.1</w:t>
      </w:r>
      <w:r w:rsidRPr="00985B12">
        <w:rPr>
          <w:rFonts w:asciiTheme="minorHAnsi" w:hAnsiTheme="minorHAnsi" w:cstheme="minorHAnsi"/>
          <w:sz w:val="22"/>
          <w:szCs w:val="22"/>
          <w:lang w:val="en-IE"/>
        </w:rPr>
        <w:tab/>
        <w:t>This Agreement shall terminate automatically upon termination or expiry of the Data Processor's obligations in relation to the Services.</w:t>
      </w:r>
    </w:p>
    <w:p w14:paraId="0D0B89AC"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6.2</w:t>
      </w:r>
      <w:r w:rsidRPr="00985B12">
        <w:rPr>
          <w:rFonts w:asciiTheme="minorHAnsi" w:hAnsiTheme="minorHAnsi" w:cstheme="minorHAnsi"/>
          <w:sz w:val="22"/>
          <w:szCs w:val="22"/>
          <w:lang w:val="en-IE"/>
        </w:rPr>
        <w:tab/>
        <w:t xml:space="preserve">The Data Controller shall be entitled to terminate this Agreement forthwith by notice in writing to the Data Processor </w:t>
      </w:r>
      <w:proofErr w:type="gramStart"/>
      <w:r w:rsidRPr="00985B12">
        <w:rPr>
          <w:rFonts w:asciiTheme="minorHAnsi" w:hAnsiTheme="minorHAnsi" w:cstheme="minorHAnsi"/>
          <w:sz w:val="22"/>
          <w:szCs w:val="22"/>
          <w:lang w:val="en-IE"/>
        </w:rPr>
        <w:t>if:-</w:t>
      </w:r>
      <w:proofErr w:type="gramEnd"/>
    </w:p>
    <w:p w14:paraId="0EAD55E4"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6.2.1</w:t>
      </w:r>
      <w:r w:rsidRPr="00985B12">
        <w:rPr>
          <w:rFonts w:asciiTheme="minorHAnsi" w:hAnsiTheme="minorHAnsi" w:cstheme="minorHAnsi"/>
          <w:sz w:val="22"/>
          <w:szCs w:val="22"/>
          <w:lang w:val="en-IE"/>
        </w:rPr>
        <w:tab/>
        <w:t xml:space="preserve">the Data Processor is in material breach of this Agreement which, in the case of a breach capable of remedy, shall not have been remedied within </w:t>
      </w:r>
      <w:proofErr w:type="gramStart"/>
      <w:r w:rsidRPr="00985B12">
        <w:rPr>
          <w:rFonts w:asciiTheme="minorHAnsi" w:hAnsiTheme="minorHAnsi" w:cstheme="minorHAnsi"/>
          <w:sz w:val="22"/>
          <w:szCs w:val="22"/>
          <w:highlight w:val="yellow"/>
          <w:lang w:val="en-IE"/>
        </w:rPr>
        <w:t>twenty eight</w:t>
      </w:r>
      <w:proofErr w:type="gramEnd"/>
      <w:r w:rsidRPr="00985B12">
        <w:rPr>
          <w:rFonts w:asciiTheme="minorHAnsi" w:hAnsiTheme="minorHAnsi" w:cstheme="minorHAnsi"/>
          <w:sz w:val="22"/>
          <w:szCs w:val="22"/>
          <w:highlight w:val="yellow"/>
          <w:lang w:val="en-IE"/>
        </w:rPr>
        <w:t xml:space="preserve"> (28)</w:t>
      </w:r>
      <w:r w:rsidRPr="00985B12">
        <w:rPr>
          <w:rFonts w:asciiTheme="minorHAnsi" w:hAnsiTheme="minorHAnsi" w:cstheme="minorHAnsi"/>
          <w:sz w:val="22"/>
          <w:szCs w:val="22"/>
          <w:lang w:val="en-IE"/>
        </w:rPr>
        <w:t xml:space="preserve"> days from the date of receipt by the Data Processor of a notice from the Data Controller identifying the breach and requiring its remedy; </w:t>
      </w:r>
    </w:p>
    <w:p w14:paraId="2AC4CD78"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6.2.2</w:t>
      </w:r>
      <w:r w:rsidRPr="00985B12">
        <w:rPr>
          <w:rFonts w:asciiTheme="minorHAnsi" w:hAnsiTheme="minorHAnsi" w:cstheme="minorHAnsi"/>
          <w:sz w:val="22"/>
          <w:szCs w:val="22"/>
          <w:lang w:val="en-IE"/>
        </w:rPr>
        <w:tab/>
        <w:t>the Data Processor becomes insolvent, has a receiver or liquidator (or similar) appointed over the whole or any part of its assets, enters into any agreement with its creditors, or has an order made or resolution passed for it to be wound up (otherwise than in furtherance of a scheme for solvent amalgamation or reconstruction); or</w:t>
      </w:r>
    </w:p>
    <w:p w14:paraId="5B0B2C90"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 xml:space="preserve">6.2.3 </w:t>
      </w:r>
      <w:r w:rsidRPr="00985B12">
        <w:rPr>
          <w:rFonts w:asciiTheme="minorHAnsi" w:hAnsiTheme="minorHAnsi" w:cstheme="minorHAnsi"/>
          <w:sz w:val="22"/>
          <w:szCs w:val="22"/>
          <w:lang w:val="en-IE"/>
        </w:rPr>
        <w:tab/>
        <w:t>the Data Processor ceases to conduct all (or substantially all) of its business.</w:t>
      </w:r>
    </w:p>
    <w:p w14:paraId="56B98473"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 xml:space="preserve">6.3 </w:t>
      </w:r>
      <w:r w:rsidRPr="00985B12">
        <w:rPr>
          <w:rFonts w:asciiTheme="minorHAnsi" w:hAnsiTheme="minorHAnsi" w:cstheme="minorHAnsi"/>
          <w:sz w:val="22"/>
          <w:szCs w:val="22"/>
          <w:lang w:val="en-IE"/>
        </w:rPr>
        <w:tab/>
        <w:t xml:space="preserve">On termination of this Agreement for whatever reason the Data Processor shall forthwith deliver to the Data Controller or destroy, at the Data Controller's sole option, all the Data Controller's Personal Data in its possession or under its control, except to the extent that the Data Processor is obliged to retain any such Personal Data under any law or regulation. </w:t>
      </w:r>
    </w:p>
    <w:p w14:paraId="261B1E73"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6.4</w:t>
      </w:r>
      <w:r w:rsidRPr="00985B12">
        <w:rPr>
          <w:rFonts w:asciiTheme="minorHAnsi" w:hAnsiTheme="minorHAnsi" w:cstheme="minorHAnsi"/>
          <w:sz w:val="22"/>
          <w:szCs w:val="22"/>
          <w:lang w:val="en-IE"/>
        </w:rPr>
        <w:tab/>
        <w:t>The termination of this Agreement shall not affect the accrued rights of either party.</w:t>
      </w:r>
    </w:p>
    <w:p w14:paraId="796BE01D"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7.</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GOVERNING LAW</w:t>
      </w:r>
    </w:p>
    <w:p w14:paraId="3A81BD89"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7.1</w:t>
      </w:r>
      <w:r w:rsidRPr="00985B12">
        <w:rPr>
          <w:rFonts w:asciiTheme="minorHAnsi" w:hAnsiTheme="minorHAnsi" w:cstheme="minorHAnsi"/>
          <w:sz w:val="22"/>
          <w:szCs w:val="22"/>
          <w:lang w:val="en-IE"/>
        </w:rPr>
        <w:tab/>
        <w:t>This Agreement will be governed by the laws of Ireland, and the parties submit to the exclusive jurisdiction of the Irish courts for all purposes connected with this Agreement, including the enforcement of any judgement made under or in connection with it.</w:t>
      </w:r>
    </w:p>
    <w:p w14:paraId="1E50F422"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7.2</w:t>
      </w:r>
      <w:r w:rsidRPr="00985B12">
        <w:rPr>
          <w:rFonts w:asciiTheme="minorHAnsi" w:hAnsiTheme="minorHAnsi" w:cstheme="minorHAnsi"/>
          <w:sz w:val="22"/>
          <w:szCs w:val="22"/>
          <w:lang w:val="en-IE"/>
        </w:rPr>
        <w:tab/>
        <w:t xml:space="preserve">Notwithstanding the provisions of clause 7.1, before commencing any litigation, each party to this Agreement shall consider in good faith whether it would be reasonable in the circumstances for the parties to agree to pursue any alternative dispute resolution processes. Such alternative processes may include internal escalation procedures and/or mediation. For </w:t>
      </w:r>
      <w:r w:rsidRPr="00985B12">
        <w:rPr>
          <w:rFonts w:asciiTheme="minorHAnsi" w:hAnsiTheme="minorHAnsi" w:cstheme="minorHAnsi"/>
          <w:sz w:val="22"/>
          <w:szCs w:val="22"/>
          <w:lang w:val="en-IE"/>
        </w:rPr>
        <w:lastRenderedPageBreak/>
        <w:t>the avoidance of doubt, however nothing in this Agreement shall prevent or delay a party from seeking an interim injunction.</w:t>
      </w:r>
    </w:p>
    <w:p w14:paraId="22B27B25"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8.</w:t>
      </w:r>
      <w:r w:rsidRPr="00985B12">
        <w:rPr>
          <w:rFonts w:asciiTheme="minorHAnsi" w:hAnsiTheme="minorHAnsi" w:cstheme="minorHAnsi"/>
          <w:b/>
          <w:sz w:val="22"/>
          <w:szCs w:val="22"/>
          <w:lang w:val="en-IE"/>
        </w:rPr>
        <w:tab/>
        <w:t>WAIVER</w:t>
      </w:r>
    </w:p>
    <w:p w14:paraId="342AF629"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8.1</w:t>
      </w:r>
      <w:r w:rsidRPr="00985B12">
        <w:rPr>
          <w:rFonts w:asciiTheme="minorHAnsi" w:hAnsiTheme="minorHAnsi" w:cstheme="minorHAnsi"/>
          <w:sz w:val="22"/>
          <w:szCs w:val="22"/>
          <w:lang w:val="en-IE"/>
        </w:rPr>
        <w:tab/>
        <w:t xml:space="preserve">Failure by either party to exercise or enforce any rights available to that party or the giving of any forbearance, delay or indulgence shall not be construed as a waiver of that party's rights under this Agreement. </w:t>
      </w:r>
    </w:p>
    <w:p w14:paraId="6F3253D1"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9.</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INVALIDITY</w:t>
      </w:r>
    </w:p>
    <w:p w14:paraId="78C6595B"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9.1</w:t>
      </w:r>
      <w:r w:rsidRPr="00985B12">
        <w:rPr>
          <w:rFonts w:asciiTheme="minorHAnsi" w:hAnsiTheme="minorHAnsi" w:cstheme="minorHAnsi"/>
          <w:sz w:val="22"/>
          <w:szCs w:val="22"/>
          <w:lang w:val="en-IE"/>
        </w:rPr>
        <w:tab/>
        <w:t>If any term or provision of this Agreement shall be held to be illegal or unenforceable in whole or in part under any enactment or rule of law such term or provision or part shall to that extent be deemed not to form part of this Agreement but the enforceability of the remainder of this Agreement shall not be affected provided however that if any term or provision or part of this Agreement is severed as illegal or unenforceable, the parties shall seek to agree to modify this Agreement to the extent necessary to render it lawful and enforceable and as nearly as possible to reflect the intentions of the parties embodied in this Agreement including without limitation the illegal or unenforceable term or provision or part.</w:t>
      </w:r>
    </w:p>
    <w:p w14:paraId="6C5EEF91" w14:textId="77777777" w:rsidR="001E45BC" w:rsidRPr="00985B12" w:rsidRDefault="001E45BC" w:rsidP="001E45BC">
      <w:pPr>
        <w:pStyle w:val="Text"/>
        <w:keepNext/>
        <w:rPr>
          <w:rFonts w:asciiTheme="minorHAnsi" w:hAnsiTheme="minorHAnsi" w:cstheme="minorHAnsi"/>
          <w:sz w:val="22"/>
          <w:szCs w:val="22"/>
          <w:lang w:val="en-IE"/>
        </w:rPr>
      </w:pPr>
      <w:r w:rsidRPr="00985B12">
        <w:rPr>
          <w:rFonts w:asciiTheme="minorHAnsi" w:hAnsiTheme="minorHAnsi" w:cstheme="minorHAnsi"/>
          <w:sz w:val="22"/>
          <w:szCs w:val="22"/>
          <w:lang w:val="en-IE"/>
        </w:rPr>
        <w:t>10.</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ENTIRE AGREEMENT</w:t>
      </w:r>
    </w:p>
    <w:p w14:paraId="11198317"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10.1</w:t>
      </w:r>
      <w:r w:rsidRPr="00985B12">
        <w:rPr>
          <w:rFonts w:asciiTheme="minorHAnsi" w:hAnsiTheme="minorHAnsi" w:cstheme="minorHAnsi"/>
          <w:sz w:val="22"/>
          <w:szCs w:val="22"/>
          <w:lang w:val="en-IE"/>
        </w:rPr>
        <w:tab/>
        <w:t xml:space="preserve">This Agreement and the documents attached to or referred to in this Agreement shall constitute the entire understanding between the parties in relation to its subject matter and shall supersede all prior agreements, negotiations and discussions between the parties relating thereto. </w:t>
      </w:r>
      <w:proofErr w:type="gramStart"/>
      <w:r w:rsidRPr="00985B12">
        <w:rPr>
          <w:rFonts w:asciiTheme="minorHAnsi" w:hAnsiTheme="minorHAnsi" w:cstheme="minorHAnsi"/>
          <w:sz w:val="22"/>
          <w:szCs w:val="22"/>
          <w:lang w:val="en-IE"/>
        </w:rPr>
        <w:t>In particular the</w:t>
      </w:r>
      <w:proofErr w:type="gramEnd"/>
      <w:r w:rsidRPr="00985B12">
        <w:rPr>
          <w:rFonts w:asciiTheme="minorHAnsi" w:hAnsiTheme="minorHAnsi" w:cstheme="minorHAnsi"/>
          <w:sz w:val="22"/>
          <w:szCs w:val="22"/>
          <w:lang w:val="en-IE"/>
        </w:rPr>
        <w:t xml:space="preserve"> parties warrant and represent to each other that in entering into this Agreement they have not relied upon any statement of fact or opinion made by the other, its officers, servants or agents which has not been included expressly in this Agreement.  </w:t>
      </w:r>
    </w:p>
    <w:p w14:paraId="1AC6D51C"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11.</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NOTICES</w:t>
      </w:r>
    </w:p>
    <w:p w14:paraId="58EA5F26"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11.1</w:t>
      </w:r>
      <w:r w:rsidRPr="00985B12">
        <w:rPr>
          <w:rFonts w:asciiTheme="minorHAnsi" w:hAnsiTheme="minorHAnsi" w:cstheme="minorHAnsi"/>
          <w:sz w:val="22"/>
          <w:szCs w:val="22"/>
          <w:lang w:val="en-IE"/>
        </w:rPr>
        <w:tab/>
        <w:t>Notices shall be in writing and shall be sent to the other party marked for the attention of the person at the address set out below.  Notices may be sent by recorded delivery or by email.  Correctly addressed notices sent by recorded delivery shall be deemed to have been delivered 3 days after posting and correctly directed emails shall be deemed to have been delivered instantaneously on transmission.</w:t>
      </w:r>
    </w:p>
    <w:p w14:paraId="325115B0" w14:textId="77777777" w:rsidR="001E45BC" w:rsidRPr="00985B12" w:rsidRDefault="001E45BC" w:rsidP="001E45BC">
      <w:pPr>
        <w:pStyle w:val="Text"/>
        <w:ind w:left="72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12.</w:t>
      </w:r>
      <w:r w:rsidRPr="00985B12">
        <w:rPr>
          <w:rFonts w:asciiTheme="minorHAnsi" w:hAnsiTheme="minorHAnsi" w:cstheme="minorHAnsi"/>
          <w:color w:val="000000" w:themeColor="text1"/>
          <w:sz w:val="22"/>
          <w:szCs w:val="22"/>
          <w:lang w:val="en-IE"/>
        </w:rPr>
        <w:tab/>
      </w:r>
      <w:r w:rsidRPr="00985B12">
        <w:rPr>
          <w:rFonts w:asciiTheme="minorHAnsi" w:hAnsiTheme="minorHAnsi" w:cstheme="minorHAnsi"/>
          <w:b/>
          <w:color w:val="000000" w:themeColor="text1"/>
          <w:sz w:val="22"/>
          <w:szCs w:val="22"/>
          <w:lang w:val="en-IE"/>
        </w:rPr>
        <w:t>INDEMNITIES</w:t>
      </w:r>
    </w:p>
    <w:p w14:paraId="6BB9D574" w14:textId="77777777" w:rsidR="001E45BC" w:rsidRPr="00985B12" w:rsidRDefault="001E45BC" w:rsidP="001E45BC">
      <w:pPr>
        <w:pStyle w:val="Text"/>
        <w:ind w:left="72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12.1</w:t>
      </w:r>
      <w:r w:rsidRPr="00985B12">
        <w:rPr>
          <w:rFonts w:asciiTheme="minorHAnsi" w:hAnsiTheme="minorHAnsi" w:cstheme="minorHAnsi"/>
          <w:color w:val="000000" w:themeColor="text1"/>
          <w:sz w:val="22"/>
          <w:szCs w:val="22"/>
          <w:lang w:val="en-IE"/>
        </w:rPr>
        <w:tab/>
      </w:r>
      <w:r w:rsidRPr="00D1397B">
        <w:rPr>
          <w:rFonts w:asciiTheme="minorHAnsi" w:hAnsiTheme="minorHAnsi" w:cstheme="minorHAnsi"/>
          <w:color w:val="000000" w:themeColor="text1"/>
          <w:sz w:val="22"/>
          <w:szCs w:val="22"/>
          <w:lang w:val="en-IE"/>
        </w:rPr>
        <w:t>The Data Processor shall indemnify the Data Controller against all demands, actions, penalties, fines legal proceedings, costs, expense including legal and professional expenses, damages, losses, (including loss of business or profits), liabilities, claims or actions all claims, suffered or incurred by the Data Controller arising out of or in connection with the Processing of Personal Data on the Data Controller’s behalf by the Processor, its employees or agents in breach of this Agreement, contrary to the instructions of the Client or in contravention of Data Protection Legislation (including but not limited to claims by Data Subjects relating to loss of control over Personal Data or limitation of rights, discrimination, financial loss, damage to reputation, loss of confidentiality of Personal Data and any other significant economic or social disadvantage).</w:t>
      </w:r>
    </w:p>
    <w:p w14:paraId="533EBF25" w14:textId="77777777" w:rsidR="001E45BC" w:rsidRPr="00985B12" w:rsidRDefault="001E45BC" w:rsidP="001E45BC">
      <w:pPr>
        <w:pStyle w:val="Text"/>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 xml:space="preserve">13. </w:t>
      </w:r>
      <w:r w:rsidRPr="00985B12">
        <w:rPr>
          <w:rFonts w:asciiTheme="minorHAnsi" w:hAnsiTheme="minorHAnsi" w:cstheme="minorHAnsi"/>
          <w:color w:val="000000" w:themeColor="text1"/>
          <w:sz w:val="22"/>
          <w:szCs w:val="22"/>
          <w:lang w:val="en-IE"/>
        </w:rPr>
        <w:tab/>
      </w:r>
      <w:r w:rsidRPr="00985B12">
        <w:rPr>
          <w:rFonts w:asciiTheme="minorHAnsi" w:hAnsiTheme="minorHAnsi" w:cstheme="minorHAnsi"/>
          <w:b/>
          <w:color w:val="000000" w:themeColor="text1"/>
          <w:sz w:val="22"/>
          <w:szCs w:val="22"/>
          <w:lang w:val="en-IE"/>
        </w:rPr>
        <w:t>DATA SUBJECT RIGHTS</w:t>
      </w:r>
    </w:p>
    <w:p w14:paraId="2937DFF6" w14:textId="77777777" w:rsidR="001E45BC" w:rsidRPr="00985B12" w:rsidRDefault="001E45BC" w:rsidP="001E45BC">
      <w:pPr>
        <w:pStyle w:val="Text"/>
        <w:ind w:left="72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lastRenderedPageBreak/>
        <w:t>13.1</w:t>
      </w:r>
      <w:r w:rsidRPr="00985B12">
        <w:rPr>
          <w:rFonts w:asciiTheme="minorHAnsi" w:hAnsiTheme="minorHAnsi" w:cstheme="minorHAnsi"/>
          <w:color w:val="000000" w:themeColor="text1"/>
          <w:sz w:val="22"/>
          <w:szCs w:val="22"/>
          <w:lang w:val="en-IE"/>
        </w:rPr>
        <w:tab/>
        <w:t>The Data Subject is hereby entitled to enforce the terms and conditions of this Agreement as a third-party beneficiary.</w:t>
      </w:r>
    </w:p>
    <w:p w14:paraId="5F979AF6" w14:textId="77777777" w:rsidR="001E45BC" w:rsidRPr="00985B12" w:rsidRDefault="001E45BC" w:rsidP="001E45BC">
      <w:pPr>
        <w:rPr>
          <w:rFonts w:asciiTheme="minorHAnsi" w:hAnsiTheme="minorHAnsi" w:cstheme="minorHAnsi"/>
          <w:b/>
          <w:bCs/>
        </w:rPr>
      </w:pPr>
      <w:r w:rsidRPr="00985B12">
        <w:rPr>
          <w:rFonts w:asciiTheme="minorHAnsi" w:hAnsiTheme="minorHAnsi" w:cstheme="minorHAnsi"/>
          <w:b/>
          <w:bCs/>
        </w:rPr>
        <w:t>LIST OF PARTIES</w:t>
      </w:r>
      <w:r>
        <w:rPr>
          <w:rFonts w:asciiTheme="minorHAnsi" w:hAnsiTheme="minorHAnsi" w:cstheme="minorHAnsi"/>
          <w:b/>
          <w:bCs/>
        </w:rPr>
        <w:t xml:space="preserve"> AND SIGNATURES</w:t>
      </w:r>
      <w:r w:rsidRPr="00985B12">
        <w:rPr>
          <w:rFonts w:asciiTheme="minorHAnsi" w:hAnsiTheme="minorHAnsi" w:cstheme="minorHAnsi"/>
          <w:b/>
          <w:bCs/>
        </w:rPr>
        <w:t xml:space="preserve"> (TO THIS AGREEMENT)</w:t>
      </w:r>
    </w:p>
    <w:p w14:paraId="5620AADB"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b/>
          <w:bCs/>
          <w:sz w:val="22"/>
          <w:szCs w:val="22"/>
          <w:lang w:val="en-IE"/>
        </w:rPr>
        <w:t>Controller(s):</w:t>
      </w:r>
      <w:r w:rsidRPr="00985B12">
        <w:rPr>
          <w:rFonts w:asciiTheme="minorHAnsi" w:hAnsiTheme="minorHAnsi" w:cstheme="minorHAnsi"/>
          <w:sz w:val="22"/>
          <w:szCs w:val="22"/>
          <w:lang w:val="en-IE"/>
        </w:rPr>
        <w:t xml:space="preserve"> [Identity and contact details of the controller(s), and, where applicable, of the controller’s data protection officer]</w:t>
      </w:r>
    </w:p>
    <w:tbl>
      <w:tblPr>
        <w:tblStyle w:val="TableGrid"/>
        <w:tblW w:w="0" w:type="auto"/>
        <w:tblLook w:val="04A0" w:firstRow="1" w:lastRow="0" w:firstColumn="1" w:lastColumn="0" w:noHBand="0" w:noVBand="1"/>
      </w:tblPr>
      <w:tblGrid>
        <w:gridCol w:w="2547"/>
        <w:gridCol w:w="6469"/>
      </w:tblGrid>
      <w:tr w:rsidR="001E45BC" w:rsidRPr="00516181" w14:paraId="60054815" w14:textId="77777777" w:rsidTr="002404D8">
        <w:tc>
          <w:tcPr>
            <w:tcW w:w="2547" w:type="dxa"/>
            <w:shd w:val="clear" w:color="auto" w:fill="F2F2F2" w:themeFill="background1" w:themeFillShade="F2"/>
          </w:tcPr>
          <w:p w14:paraId="3E476515" w14:textId="77777777" w:rsidR="001E45BC" w:rsidRPr="00985B12" w:rsidRDefault="001E45BC" w:rsidP="002404D8">
            <w:pPr>
              <w:pStyle w:val="Text"/>
              <w:rPr>
                <w:rFonts w:asciiTheme="minorHAnsi" w:hAnsiTheme="minorHAnsi" w:cstheme="minorHAnsi"/>
                <w:sz w:val="22"/>
                <w:szCs w:val="22"/>
                <w:lang w:val="en-IE"/>
              </w:rPr>
            </w:pPr>
            <w:bookmarkStart w:id="5" w:name="_Hlk163554569"/>
            <w:r w:rsidRPr="00985B12">
              <w:rPr>
                <w:rFonts w:asciiTheme="minorHAnsi" w:hAnsiTheme="minorHAnsi" w:cstheme="minorHAnsi"/>
                <w:sz w:val="22"/>
                <w:szCs w:val="22"/>
                <w:lang w:val="en-IE"/>
              </w:rPr>
              <w:t>Company Name</w:t>
            </w:r>
          </w:p>
        </w:tc>
        <w:tc>
          <w:tcPr>
            <w:tcW w:w="6469" w:type="dxa"/>
          </w:tcPr>
          <w:p w14:paraId="53FDA215" w14:textId="77777777" w:rsidR="001E45BC" w:rsidRPr="00985B12" w:rsidRDefault="001E45BC" w:rsidP="002404D8">
            <w:pPr>
              <w:rPr>
                <w:rFonts w:asciiTheme="minorHAnsi" w:hAnsiTheme="minorHAnsi" w:cstheme="minorHAnsi"/>
              </w:rPr>
            </w:pPr>
            <w:r w:rsidRPr="00985B12">
              <w:rPr>
                <w:rFonts w:asciiTheme="minorHAnsi" w:hAnsiTheme="minorHAnsi" w:cstheme="minorHAnsi"/>
                <w:highlight w:val="yellow"/>
              </w:rPr>
              <w:t>on behalf of</w:t>
            </w:r>
            <w:r>
              <w:rPr>
                <w:rFonts w:asciiTheme="minorHAnsi" w:hAnsiTheme="minorHAnsi" w:cstheme="minorHAnsi"/>
                <w:highlight w:val="yellow"/>
              </w:rPr>
              <w:t xml:space="preserve"> the [Company name]</w:t>
            </w:r>
            <w:r w:rsidRPr="00985B12">
              <w:rPr>
                <w:rFonts w:asciiTheme="minorHAnsi" w:hAnsiTheme="minorHAnsi" w:cstheme="minorHAnsi"/>
                <w:highlight w:val="yellow"/>
              </w:rPr>
              <w:t xml:space="preserve"> - the “</w:t>
            </w:r>
            <w:r w:rsidRPr="00985B12">
              <w:rPr>
                <w:rFonts w:asciiTheme="minorHAnsi" w:hAnsiTheme="minorHAnsi" w:cstheme="minorHAnsi"/>
                <w:b/>
                <w:highlight w:val="yellow"/>
              </w:rPr>
              <w:t>Data Controller</w:t>
            </w:r>
            <w:r w:rsidRPr="00985B12">
              <w:rPr>
                <w:rFonts w:asciiTheme="minorHAnsi" w:hAnsiTheme="minorHAnsi" w:cstheme="minorHAnsi"/>
                <w:highlight w:val="yellow"/>
              </w:rPr>
              <w:t>”</w:t>
            </w:r>
          </w:p>
          <w:p w14:paraId="443FD619"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09AE4611" w14:textId="77777777" w:rsidTr="002404D8">
        <w:tc>
          <w:tcPr>
            <w:tcW w:w="2547" w:type="dxa"/>
            <w:shd w:val="clear" w:color="auto" w:fill="F2F2F2" w:themeFill="background1" w:themeFillShade="F2"/>
          </w:tcPr>
          <w:p w14:paraId="45AB4703"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Contact Person</w:t>
            </w:r>
          </w:p>
        </w:tc>
        <w:tc>
          <w:tcPr>
            <w:tcW w:w="6469" w:type="dxa"/>
          </w:tcPr>
          <w:p w14:paraId="56D021D1"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6987A6B5" w14:textId="77777777" w:rsidTr="002404D8">
        <w:tc>
          <w:tcPr>
            <w:tcW w:w="2547" w:type="dxa"/>
            <w:shd w:val="clear" w:color="auto" w:fill="F2F2F2" w:themeFill="background1" w:themeFillShade="F2"/>
          </w:tcPr>
          <w:p w14:paraId="7DC2A64E"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Job Title/Position</w:t>
            </w:r>
          </w:p>
        </w:tc>
        <w:tc>
          <w:tcPr>
            <w:tcW w:w="6469" w:type="dxa"/>
          </w:tcPr>
          <w:p w14:paraId="2F72FE04"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7979BFC7" w14:textId="77777777" w:rsidTr="002404D8">
        <w:tc>
          <w:tcPr>
            <w:tcW w:w="2547" w:type="dxa"/>
            <w:shd w:val="clear" w:color="auto" w:fill="F2F2F2" w:themeFill="background1" w:themeFillShade="F2"/>
          </w:tcPr>
          <w:p w14:paraId="141363FE"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Tel</w:t>
            </w:r>
          </w:p>
        </w:tc>
        <w:tc>
          <w:tcPr>
            <w:tcW w:w="6469" w:type="dxa"/>
          </w:tcPr>
          <w:p w14:paraId="46EFD2E0"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0C80CA23" w14:textId="77777777" w:rsidTr="002404D8">
        <w:tc>
          <w:tcPr>
            <w:tcW w:w="2547" w:type="dxa"/>
            <w:shd w:val="clear" w:color="auto" w:fill="F2F2F2" w:themeFill="background1" w:themeFillShade="F2"/>
          </w:tcPr>
          <w:p w14:paraId="4EBF1E6B"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Signature</w:t>
            </w:r>
          </w:p>
        </w:tc>
        <w:tc>
          <w:tcPr>
            <w:tcW w:w="6469" w:type="dxa"/>
          </w:tcPr>
          <w:p w14:paraId="14FEC2B8"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369417C4" w14:textId="77777777" w:rsidTr="002404D8">
        <w:tc>
          <w:tcPr>
            <w:tcW w:w="2547" w:type="dxa"/>
            <w:shd w:val="clear" w:color="auto" w:fill="F2F2F2" w:themeFill="background1" w:themeFillShade="F2"/>
          </w:tcPr>
          <w:p w14:paraId="43D76A85"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Signature Date</w:t>
            </w:r>
          </w:p>
        </w:tc>
        <w:tc>
          <w:tcPr>
            <w:tcW w:w="6469" w:type="dxa"/>
          </w:tcPr>
          <w:p w14:paraId="3A1E46EF" w14:textId="77777777" w:rsidR="001E45BC" w:rsidRPr="00985B12" w:rsidRDefault="001E45BC" w:rsidP="002404D8">
            <w:pPr>
              <w:pStyle w:val="Text"/>
              <w:rPr>
                <w:rFonts w:asciiTheme="minorHAnsi" w:hAnsiTheme="minorHAnsi" w:cstheme="minorHAnsi"/>
                <w:sz w:val="22"/>
                <w:szCs w:val="22"/>
                <w:lang w:val="en-IE"/>
              </w:rPr>
            </w:pPr>
          </w:p>
        </w:tc>
      </w:tr>
      <w:bookmarkEnd w:id="5"/>
    </w:tbl>
    <w:p w14:paraId="6A6084FB" w14:textId="77777777" w:rsidR="001E45BC" w:rsidRPr="00985B12" w:rsidRDefault="001E45BC" w:rsidP="001E45BC">
      <w:pPr>
        <w:pStyle w:val="Text"/>
        <w:rPr>
          <w:rFonts w:asciiTheme="minorHAnsi" w:hAnsiTheme="minorHAnsi" w:cstheme="minorHAnsi"/>
          <w:sz w:val="22"/>
          <w:szCs w:val="22"/>
          <w:lang w:val="en-IE"/>
        </w:rPr>
      </w:pPr>
    </w:p>
    <w:p w14:paraId="13DA75AA"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b/>
          <w:bCs/>
          <w:sz w:val="22"/>
          <w:szCs w:val="22"/>
          <w:lang w:val="en-IE"/>
        </w:rPr>
        <w:t>Processor(s):</w:t>
      </w:r>
      <w:r w:rsidRPr="00985B12">
        <w:rPr>
          <w:rFonts w:asciiTheme="minorHAnsi" w:hAnsiTheme="minorHAnsi" w:cstheme="minorHAnsi"/>
          <w:sz w:val="22"/>
          <w:szCs w:val="22"/>
          <w:lang w:val="en-IE"/>
        </w:rPr>
        <w:t xml:space="preserve"> [Identity and contact details of the processor(s) and, where applicable, of the processor’s data protection officer]</w:t>
      </w:r>
    </w:p>
    <w:tbl>
      <w:tblPr>
        <w:tblStyle w:val="TableGrid"/>
        <w:tblW w:w="0" w:type="auto"/>
        <w:tblLook w:val="04A0" w:firstRow="1" w:lastRow="0" w:firstColumn="1" w:lastColumn="0" w:noHBand="0" w:noVBand="1"/>
      </w:tblPr>
      <w:tblGrid>
        <w:gridCol w:w="2547"/>
        <w:gridCol w:w="6469"/>
      </w:tblGrid>
      <w:tr w:rsidR="001E45BC" w:rsidRPr="00516181" w14:paraId="57AC8EFE" w14:textId="77777777" w:rsidTr="002404D8">
        <w:tc>
          <w:tcPr>
            <w:tcW w:w="2547" w:type="dxa"/>
            <w:shd w:val="clear" w:color="auto" w:fill="F2F2F2" w:themeFill="background1" w:themeFillShade="F2"/>
          </w:tcPr>
          <w:p w14:paraId="3EE0C47D"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Company Name</w:t>
            </w:r>
          </w:p>
        </w:tc>
        <w:tc>
          <w:tcPr>
            <w:tcW w:w="6469" w:type="dxa"/>
          </w:tcPr>
          <w:p w14:paraId="4FDEBF0F" w14:textId="77777777" w:rsidR="001E45BC" w:rsidRPr="00985B12" w:rsidRDefault="001E45BC" w:rsidP="002404D8">
            <w:pPr>
              <w:rPr>
                <w:rFonts w:asciiTheme="minorHAnsi" w:hAnsiTheme="minorHAnsi" w:cstheme="minorHAnsi"/>
              </w:rPr>
            </w:pPr>
            <w:r w:rsidRPr="00985B12">
              <w:rPr>
                <w:rFonts w:asciiTheme="minorHAnsi" w:hAnsiTheme="minorHAnsi" w:cstheme="minorHAnsi"/>
                <w:highlight w:val="yellow"/>
              </w:rPr>
              <w:t>on behalf of [</w:t>
            </w:r>
            <w:r>
              <w:rPr>
                <w:rFonts w:asciiTheme="minorHAnsi" w:hAnsiTheme="minorHAnsi" w:cstheme="minorHAnsi"/>
                <w:highlight w:val="yellow"/>
              </w:rPr>
              <w:t xml:space="preserve">Company </w:t>
            </w:r>
            <w:proofErr w:type="gramStart"/>
            <w:r>
              <w:rPr>
                <w:rFonts w:asciiTheme="minorHAnsi" w:hAnsiTheme="minorHAnsi" w:cstheme="minorHAnsi"/>
                <w:highlight w:val="yellow"/>
              </w:rPr>
              <w:t>name</w:t>
            </w:r>
            <w:r w:rsidRPr="00985B12">
              <w:rPr>
                <w:rFonts w:asciiTheme="minorHAnsi" w:hAnsiTheme="minorHAnsi" w:cstheme="minorHAnsi"/>
                <w:highlight w:val="yellow"/>
              </w:rPr>
              <w:t xml:space="preserve"> ]</w:t>
            </w:r>
            <w:proofErr w:type="gramEnd"/>
            <w:r w:rsidRPr="00985B12">
              <w:rPr>
                <w:rFonts w:asciiTheme="minorHAnsi" w:hAnsiTheme="minorHAnsi" w:cstheme="minorHAnsi"/>
                <w:highlight w:val="yellow"/>
              </w:rPr>
              <w:t xml:space="preserve"> - the “</w:t>
            </w:r>
            <w:r w:rsidRPr="00985B12">
              <w:rPr>
                <w:rFonts w:asciiTheme="minorHAnsi" w:hAnsiTheme="minorHAnsi" w:cstheme="minorHAnsi"/>
                <w:b/>
                <w:highlight w:val="yellow"/>
              </w:rPr>
              <w:t>Data Processor</w:t>
            </w:r>
            <w:r w:rsidRPr="00985B12">
              <w:rPr>
                <w:rFonts w:asciiTheme="minorHAnsi" w:hAnsiTheme="minorHAnsi" w:cstheme="minorHAnsi"/>
                <w:highlight w:val="yellow"/>
              </w:rPr>
              <w:t>”</w:t>
            </w:r>
          </w:p>
          <w:p w14:paraId="2F547F83"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7D93B9FA" w14:textId="77777777" w:rsidTr="002404D8">
        <w:tc>
          <w:tcPr>
            <w:tcW w:w="2547" w:type="dxa"/>
            <w:shd w:val="clear" w:color="auto" w:fill="F2F2F2" w:themeFill="background1" w:themeFillShade="F2"/>
          </w:tcPr>
          <w:p w14:paraId="11F68E47"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Contact Person</w:t>
            </w:r>
          </w:p>
        </w:tc>
        <w:tc>
          <w:tcPr>
            <w:tcW w:w="6469" w:type="dxa"/>
          </w:tcPr>
          <w:p w14:paraId="3ABCF1C4"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68DE210A" w14:textId="77777777" w:rsidTr="002404D8">
        <w:tc>
          <w:tcPr>
            <w:tcW w:w="2547" w:type="dxa"/>
            <w:shd w:val="clear" w:color="auto" w:fill="F2F2F2" w:themeFill="background1" w:themeFillShade="F2"/>
          </w:tcPr>
          <w:p w14:paraId="27529A7E"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Job Title/Position</w:t>
            </w:r>
          </w:p>
        </w:tc>
        <w:tc>
          <w:tcPr>
            <w:tcW w:w="6469" w:type="dxa"/>
          </w:tcPr>
          <w:p w14:paraId="26FD9231"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46754DD2" w14:textId="77777777" w:rsidTr="002404D8">
        <w:tc>
          <w:tcPr>
            <w:tcW w:w="2547" w:type="dxa"/>
            <w:shd w:val="clear" w:color="auto" w:fill="F2F2F2" w:themeFill="background1" w:themeFillShade="F2"/>
          </w:tcPr>
          <w:p w14:paraId="2CA6622A"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Tel</w:t>
            </w:r>
          </w:p>
        </w:tc>
        <w:tc>
          <w:tcPr>
            <w:tcW w:w="6469" w:type="dxa"/>
          </w:tcPr>
          <w:p w14:paraId="06109D75"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7869A46D" w14:textId="77777777" w:rsidTr="002404D8">
        <w:tc>
          <w:tcPr>
            <w:tcW w:w="2547" w:type="dxa"/>
            <w:shd w:val="clear" w:color="auto" w:fill="F2F2F2" w:themeFill="background1" w:themeFillShade="F2"/>
          </w:tcPr>
          <w:p w14:paraId="1D375399"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Signature</w:t>
            </w:r>
          </w:p>
        </w:tc>
        <w:tc>
          <w:tcPr>
            <w:tcW w:w="6469" w:type="dxa"/>
          </w:tcPr>
          <w:p w14:paraId="6E8ED40B"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47D9FAA3" w14:textId="77777777" w:rsidTr="002404D8">
        <w:tc>
          <w:tcPr>
            <w:tcW w:w="2547" w:type="dxa"/>
            <w:shd w:val="clear" w:color="auto" w:fill="F2F2F2" w:themeFill="background1" w:themeFillShade="F2"/>
          </w:tcPr>
          <w:p w14:paraId="07D5E250"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Signature Date</w:t>
            </w:r>
          </w:p>
        </w:tc>
        <w:tc>
          <w:tcPr>
            <w:tcW w:w="6469" w:type="dxa"/>
          </w:tcPr>
          <w:p w14:paraId="3357BC27" w14:textId="77777777" w:rsidR="001E45BC" w:rsidRPr="00985B12" w:rsidRDefault="001E45BC" w:rsidP="002404D8">
            <w:pPr>
              <w:pStyle w:val="Text"/>
              <w:rPr>
                <w:rFonts w:asciiTheme="minorHAnsi" w:hAnsiTheme="minorHAnsi" w:cstheme="minorHAnsi"/>
                <w:sz w:val="22"/>
                <w:szCs w:val="22"/>
                <w:lang w:val="en-IE"/>
              </w:rPr>
            </w:pPr>
          </w:p>
        </w:tc>
      </w:tr>
    </w:tbl>
    <w:p w14:paraId="10710A39" w14:textId="77777777" w:rsidR="001E45BC" w:rsidRPr="00985B12" w:rsidRDefault="001E45BC" w:rsidP="001E45BC">
      <w:pPr>
        <w:pStyle w:val="Text"/>
        <w:rPr>
          <w:rFonts w:asciiTheme="minorHAnsi" w:hAnsiTheme="minorHAnsi" w:cstheme="minorHAnsi"/>
          <w:sz w:val="22"/>
          <w:szCs w:val="22"/>
          <w:lang w:val="en-IE"/>
        </w:rPr>
      </w:pPr>
    </w:p>
    <w:p w14:paraId="5BA1D95D" w14:textId="77777777" w:rsidR="001E45BC" w:rsidRPr="00985B12" w:rsidRDefault="001E45BC" w:rsidP="001E45BC">
      <w:pPr>
        <w:pStyle w:val="Text"/>
        <w:ind w:left="720"/>
        <w:rPr>
          <w:rFonts w:asciiTheme="minorHAnsi" w:hAnsiTheme="minorHAnsi" w:cstheme="minorHAnsi"/>
          <w:sz w:val="22"/>
          <w:szCs w:val="22"/>
          <w:lang w:val="en-IE"/>
        </w:rPr>
      </w:pPr>
    </w:p>
    <w:p w14:paraId="6B1CA883" w14:textId="77777777" w:rsidR="001E45BC" w:rsidRPr="00985B12" w:rsidRDefault="001E45BC" w:rsidP="001E45BC">
      <w:pPr>
        <w:rPr>
          <w:rFonts w:asciiTheme="minorHAnsi" w:eastAsia="Times New Roman" w:hAnsiTheme="minorHAnsi" w:cstheme="minorHAnsi"/>
        </w:rPr>
      </w:pPr>
      <w:r w:rsidRPr="00985B12">
        <w:rPr>
          <w:rFonts w:asciiTheme="minorHAnsi" w:hAnsiTheme="minorHAnsi" w:cstheme="minorHAnsi"/>
        </w:rPr>
        <w:br w:type="page"/>
      </w:r>
    </w:p>
    <w:p w14:paraId="4579A0BA" w14:textId="77777777" w:rsidR="001E45BC" w:rsidRPr="00985B12" w:rsidRDefault="001E45BC" w:rsidP="001E45BC">
      <w:pPr>
        <w:ind w:firstLine="720"/>
        <w:rPr>
          <w:rFonts w:asciiTheme="minorHAnsi" w:hAnsiTheme="minorHAnsi" w:cstheme="minorHAnsi"/>
          <w:b/>
        </w:rPr>
      </w:pPr>
      <w:r w:rsidRPr="00985B12">
        <w:rPr>
          <w:rFonts w:asciiTheme="minorHAnsi" w:hAnsiTheme="minorHAnsi" w:cstheme="minorHAnsi"/>
          <w:b/>
        </w:rPr>
        <w:lastRenderedPageBreak/>
        <w:t>SCHEDULE 1</w:t>
      </w:r>
    </w:p>
    <w:p w14:paraId="6617D237"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t>Description of the Processing</w:t>
      </w:r>
    </w:p>
    <w:p w14:paraId="3AE86F3B" w14:textId="77777777" w:rsidR="001E45BC" w:rsidRPr="00985B12" w:rsidRDefault="001E45BC" w:rsidP="001E45BC">
      <w:pPr>
        <w:rPr>
          <w:rFonts w:asciiTheme="minorHAnsi" w:hAnsiTheme="minorHAnsi" w:cstheme="minorHAnsi"/>
        </w:rPr>
      </w:pPr>
    </w:p>
    <w:p w14:paraId="02000FD1" w14:textId="77777777" w:rsidR="001E45BC" w:rsidRPr="00985B12" w:rsidRDefault="001E45BC" w:rsidP="00800A03">
      <w:pPr>
        <w:pStyle w:val="ListParagraph"/>
        <w:numPr>
          <w:ilvl w:val="0"/>
          <w:numId w:val="17"/>
        </w:numPr>
        <w:spacing w:after="0"/>
        <w:rPr>
          <w:rFonts w:asciiTheme="minorHAnsi" w:hAnsiTheme="minorHAnsi" w:cstheme="minorHAnsi"/>
          <w:b/>
          <w:bCs/>
        </w:rPr>
      </w:pPr>
      <w:r w:rsidRPr="00985B12">
        <w:rPr>
          <w:rFonts w:asciiTheme="minorHAnsi" w:hAnsiTheme="minorHAnsi" w:cstheme="minorHAnsi"/>
          <w:b/>
          <w:bCs/>
        </w:rPr>
        <w:t>Describe the service/product provision</w:t>
      </w:r>
    </w:p>
    <w:p w14:paraId="576B6F2F" w14:textId="77777777" w:rsidR="001E45BC" w:rsidRPr="00985B12" w:rsidRDefault="001E45BC" w:rsidP="001E45BC">
      <w:pPr>
        <w:pStyle w:val="ListParagraph"/>
        <w:ind w:left="0"/>
        <w:rPr>
          <w:rFonts w:asciiTheme="minorHAnsi" w:hAnsiTheme="minorHAnsi" w:cstheme="minorHAnsi"/>
          <w:i/>
          <w:iCs/>
        </w:rPr>
      </w:pPr>
    </w:p>
    <w:p w14:paraId="4F954900" w14:textId="77777777" w:rsidR="001E45BC" w:rsidRPr="00985B12" w:rsidRDefault="001E45BC" w:rsidP="001E45BC">
      <w:pPr>
        <w:pStyle w:val="ListParagraph"/>
        <w:ind w:left="0"/>
        <w:rPr>
          <w:rFonts w:asciiTheme="minorHAnsi" w:hAnsiTheme="minorHAnsi" w:cstheme="minorHAnsi"/>
          <w:i/>
          <w:iCs/>
        </w:rPr>
      </w:pPr>
    </w:p>
    <w:p w14:paraId="2D1E5733" w14:textId="77777777" w:rsidR="001E45BC" w:rsidRPr="00985B12" w:rsidRDefault="001E45BC" w:rsidP="00800A03">
      <w:pPr>
        <w:pStyle w:val="ListParagraph"/>
        <w:numPr>
          <w:ilvl w:val="0"/>
          <w:numId w:val="17"/>
        </w:numPr>
        <w:spacing w:after="0" w:line="240" w:lineRule="auto"/>
        <w:rPr>
          <w:rFonts w:asciiTheme="minorHAnsi" w:hAnsiTheme="minorHAnsi" w:cstheme="minorHAnsi"/>
          <w:b/>
          <w:bCs/>
        </w:rPr>
      </w:pPr>
      <w:r w:rsidRPr="00985B12">
        <w:rPr>
          <w:rFonts w:asciiTheme="minorHAnsi" w:hAnsiTheme="minorHAnsi" w:cstheme="minorHAnsi"/>
          <w:b/>
          <w:bCs/>
        </w:rPr>
        <w:t>Describe the purpose of Processing</w:t>
      </w:r>
    </w:p>
    <w:p w14:paraId="0003FCF9" w14:textId="77777777" w:rsidR="001E45BC" w:rsidRPr="00985B12" w:rsidRDefault="001E45BC" w:rsidP="001E45BC">
      <w:pPr>
        <w:rPr>
          <w:rFonts w:asciiTheme="minorHAnsi" w:hAnsiTheme="minorHAnsi" w:cstheme="minorHAnsi"/>
          <w:i/>
          <w:iCs/>
        </w:rPr>
      </w:pPr>
    </w:p>
    <w:p w14:paraId="340C8DD6" w14:textId="77777777" w:rsidR="001E45BC" w:rsidRPr="00985B12" w:rsidRDefault="001E45BC" w:rsidP="001E45BC">
      <w:pPr>
        <w:rPr>
          <w:rFonts w:asciiTheme="minorHAnsi" w:hAnsiTheme="minorHAnsi" w:cstheme="minorHAnsi"/>
          <w:i/>
          <w:iCs/>
        </w:rPr>
      </w:pPr>
    </w:p>
    <w:p w14:paraId="60AA191E" w14:textId="77777777" w:rsidR="001E45BC" w:rsidRPr="00985B12" w:rsidRDefault="001E45BC" w:rsidP="00800A03">
      <w:pPr>
        <w:pStyle w:val="ListParagraph"/>
        <w:numPr>
          <w:ilvl w:val="0"/>
          <w:numId w:val="17"/>
        </w:numPr>
        <w:spacing w:after="0"/>
        <w:rPr>
          <w:rFonts w:asciiTheme="minorHAnsi" w:hAnsiTheme="minorHAnsi" w:cstheme="minorHAnsi"/>
          <w:b/>
          <w:bCs/>
        </w:rPr>
      </w:pPr>
      <w:r w:rsidRPr="00985B12">
        <w:rPr>
          <w:rFonts w:asciiTheme="minorHAnsi" w:hAnsiTheme="minorHAnsi" w:cstheme="minorHAnsi"/>
          <w:b/>
          <w:bCs/>
        </w:rPr>
        <w:t>Describe the type of data to be processed</w:t>
      </w:r>
    </w:p>
    <w:p w14:paraId="78927B69" w14:textId="77777777" w:rsidR="001E45BC" w:rsidRPr="00985B12" w:rsidRDefault="001E45BC" w:rsidP="001E45BC">
      <w:pPr>
        <w:rPr>
          <w:rFonts w:asciiTheme="minorHAnsi" w:hAnsiTheme="minorHAnsi" w:cstheme="minorHAnsi"/>
        </w:rPr>
      </w:pPr>
    </w:p>
    <w:p w14:paraId="269555B2"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t>List Personal data:</w:t>
      </w:r>
    </w:p>
    <w:p w14:paraId="4A054C87" w14:textId="77777777" w:rsidR="001E45BC" w:rsidRPr="00985B12" w:rsidRDefault="001E45BC" w:rsidP="001E45BC">
      <w:pPr>
        <w:rPr>
          <w:rFonts w:asciiTheme="minorHAnsi" w:hAnsiTheme="minorHAnsi" w:cstheme="minorHAnsi"/>
        </w:rPr>
      </w:pPr>
    </w:p>
    <w:p w14:paraId="4855C018"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t>List Special Category Data:</w:t>
      </w:r>
      <w:r>
        <w:rPr>
          <w:rFonts w:asciiTheme="minorHAnsi" w:hAnsiTheme="minorHAnsi" w:cstheme="minorHAnsi"/>
        </w:rPr>
        <w:t xml:space="preserve"> </w:t>
      </w:r>
    </w:p>
    <w:p w14:paraId="1CB72586" w14:textId="77777777" w:rsidR="001E45BC" w:rsidRPr="00985B12" w:rsidRDefault="001E45BC" w:rsidP="001E45BC">
      <w:pPr>
        <w:rPr>
          <w:rFonts w:asciiTheme="minorHAnsi" w:hAnsiTheme="minorHAnsi" w:cstheme="minorHAnsi"/>
          <w:i/>
          <w:iCs/>
        </w:rPr>
      </w:pPr>
      <w:r w:rsidRPr="00985B12">
        <w:rPr>
          <w:rFonts w:asciiTheme="minorHAnsi" w:hAnsiTheme="minorHAnsi" w:cstheme="minorHAnsi"/>
          <w:i/>
          <w:iCs/>
        </w:rPr>
        <w:t>“Special category data is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14:paraId="39274020" w14:textId="77777777" w:rsidR="001E45BC" w:rsidRPr="00985B12" w:rsidRDefault="001E45BC" w:rsidP="001E45BC">
      <w:pPr>
        <w:rPr>
          <w:rFonts w:asciiTheme="minorHAnsi" w:hAnsiTheme="minorHAnsi" w:cstheme="minorHAnsi"/>
          <w:i/>
          <w:iCs/>
        </w:rPr>
      </w:pPr>
    </w:p>
    <w:p w14:paraId="31D3D92D" w14:textId="77777777" w:rsidR="001E45BC" w:rsidRPr="00985B12" w:rsidRDefault="001E45BC" w:rsidP="00800A03">
      <w:pPr>
        <w:pStyle w:val="ListParagraph"/>
        <w:numPr>
          <w:ilvl w:val="0"/>
          <w:numId w:val="17"/>
        </w:numPr>
        <w:spacing w:after="0"/>
        <w:rPr>
          <w:rFonts w:asciiTheme="minorHAnsi" w:hAnsiTheme="minorHAnsi" w:cstheme="minorHAnsi"/>
          <w:b/>
          <w:bCs/>
        </w:rPr>
      </w:pPr>
      <w:r w:rsidRPr="00985B12">
        <w:rPr>
          <w:rFonts w:asciiTheme="minorHAnsi" w:hAnsiTheme="minorHAnsi" w:cstheme="minorHAnsi"/>
          <w:b/>
          <w:bCs/>
        </w:rPr>
        <w:t>List categories of data subjects</w:t>
      </w:r>
    </w:p>
    <w:p w14:paraId="273F6D1D" w14:textId="77777777" w:rsidR="001E45BC" w:rsidRPr="00985B12" w:rsidRDefault="001E45BC" w:rsidP="001E45BC">
      <w:pPr>
        <w:pStyle w:val="ListParagraph"/>
        <w:rPr>
          <w:rFonts w:asciiTheme="minorHAnsi" w:hAnsiTheme="minorHAnsi" w:cstheme="minorHAnsi"/>
          <w:b/>
          <w:bCs/>
        </w:rPr>
      </w:pPr>
    </w:p>
    <w:p w14:paraId="4749BC3D" w14:textId="77777777" w:rsidR="001E45BC" w:rsidRPr="00985B12" w:rsidRDefault="001E45BC" w:rsidP="001E45BC">
      <w:pPr>
        <w:rPr>
          <w:rFonts w:asciiTheme="minorHAnsi" w:hAnsiTheme="minorHAnsi" w:cstheme="minorHAnsi"/>
          <w:i/>
          <w:iCs/>
        </w:rPr>
      </w:pPr>
      <w:r>
        <w:rPr>
          <w:rFonts w:asciiTheme="minorHAnsi" w:hAnsiTheme="minorHAnsi" w:cstheme="minorHAnsi"/>
          <w:i/>
          <w:iCs/>
        </w:rPr>
        <w:t xml:space="preserve">{e.g., </w:t>
      </w:r>
      <w:r w:rsidRPr="00D400F0">
        <w:rPr>
          <w:rFonts w:asciiTheme="minorHAnsi" w:hAnsiTheme="minorHAnsi" w:cstheme="minorHAnsi"/>
          <w:i/>
          <w:iCs/>
        </w:rPr>
        <w:t xml:space="preserve">Employees, customers, suppliers, contractors, agency staff, or any other visitor to the </w:t>
      </w:r>
      <w:r>
        <w:rPr>
          <w:rFonts w:asciiTheme="minorHAnsi" w:hAnsiTheme="minorHAnsi" w:cstheme="minorHAnsi"/>
          <w:i/>
          <w:iCs/>
        </w:rPr>
        <w:t>premises</w:t>
      </w:r>
      <w:r w:rsidRPr="00D400F0">
        <w:rPr>
          <w:rFonts w:asciiTheme="minorHAnsi" w:hAnsiTheme="minorHAnsi" w:cstheme="minorHAnsi"/>
          <w:i/>
          <w:iCs/>
        </w:rPr>
        <w:t xml:space="preserve"> and its surrounds</w:t>
      </w:r>
      <w:r>
        <w:rPr>
          <w:rFonts w:asciiTheme="minorHAnsi" w:hAnsiTheme="minorHAnsi" w:cstheme="minorHAnsi"/>
          <w:i/>
          <w:iCs/>
        </w:rPr>
        <w:t>}.</w:t>
      </w:r>
    </w:p>
    <w:p w14:paraId="72C74DAB" w14:textId="77777777" w:rsidR="001E45BC" w:rsidRPr="00985B12" w:rsidRDefault="001E45BC" w:rsidP="001E45BC">
      <w:pPr>
        <w:pStyle w:val="ListParagraph"/>
        <w:rPr>
          <w:rFonts w:asciiTheme="minorHAnsi" w:hAnsiTheme="minorHAnsi" w:cstheme="minorHAnsi"/>
          <w:b/>
          <w:bCs/>
        </w:rPr>
      </w:pPr>
    </w:p>
    <w:p w14:paraId="62FB8D55" w14:textId="77777777" w:rsidR="001E45BC" w:rsidRPr="00985B12" w:rsidRDefault="001E45BC" w:rsidP="00800A03">
      <w:pPr>
        <w:pStyle w:val="ListParagraph"/>
        <w:numPr>
          <w:ilvl w:val="0"/>
          <w:numId w:val="17"/>
        </w:numPr>
        <w:spacing w:after="0"/>
        <w:rPr>
          <w:rFonts w:asciiTheme="minorHAnsi" w:hAnsiTheme="minorHAnsi" w:cstheme="minorHAnsi"/>
          <w:b/>
          <w:bCs/>
        </w:rPr>
      </w:pPr>
      <w:r w:rsidRPr="00985B12">
        <w:rPr>
          <w:rFonts w:asciiTheme="minorHAnsi" w:hAnsiTheme="minorHAnsi" w:cstheme="minorHAnsi"/>
          <w:b/>
          <w:bCs/>
        </w:rPr>
        <w:t>Duration of Processing</w:t>
      </w:r>
    </w:p>
    <w:p w14:paraId="6769EB97" w14:textId="77777777" w:rsidR="001E45BC" w:rsidRPr="00985B12" w:rsidRDefault="001E45BC" w:rsidP="001E45BC">
      <w:pPr>
        <w:rPr>
          <w:rFonts w:asciiTheme="minorHAnsi" w:hAnsiTheme="minorHAnsi" w:cstheme="minorHAnsi"/>
          <w:i/>
          <w:iCs/>
        </w:rPr>
      </w:pPr>
      <w:r>
        <w:rPr>
          <w:rFonts w:asciiTheme="minorHAnsi" w:hAnsiTheme="minorHAnsi" w:cstheme="minorHAnsi"/>
          <w:i/>
          <w:iCs/>
        </w:rPr>
        <w:t>{e.g., D</w:t>
      </w:r>
      <w:r w:rsidRPr="00985B12">
        <w:rPr>
          <w:rFonts w:asciiTheme="minorHAnsi" w:hAnsiTheme="minorHAnsi" w:cstheme="minorHAnsi"/>
          <w:i/>
          <w:iCs/>
        </w:rPr>
        <w:t>uration of contract</w:t>
      </w:r>
      <w:r>
        <w:rPr>
          <w:rFonts w:asciiTheme="minorHAnsi" w:hAnsiTheme="minorHAnsi" w:cstheme="minorHAnsi"/>
          <w:i/>
          <w:iCs/>
        </w:rPr>
        <w:t>}</w:t>
      </w:r>
    </w:p>
    <w:p w14:paraId="657FE768" w14:textId="77777777" w:rsidR="001E45BC" w:rsidRPr="00985B12" w:rsidRDefault="001E45BC" w:rsidP="001E45BC">
      <w:pPr>
        <w:rPr>
          <w:rFonts w:asciiTheme="minorHAnsi" w:hAnsiTheme="minorHAnsi" w:cstheme="minorHAnsi"/>
          <w:b/>
          <w:bCs/>
        </w:rPr>
      </w:pPr>
    </w:p>
    <w:p w14:paraId="76DD5BAB" w14:textId="77777777" w:rsidR="001E45BC" w:rsidRPr="00985B12" w:rsidRDefault="001E45BC" w:rsidP="00800A03">
      <w:pPr>
        <w:pStyle w:val="ListParagraph"/>
        <w:numPr>
          <w:ilvl w:val="0"/>
          <w:numId w:val="17"/>
        </w:numPr>
        <w:spacing w:after="0"/>
        <w:rPr>
          <w:rFonts w:asciiTheme="minorHAnsi" w:hAnsiTheme="minorHAnsi" w:cstheme="minorHAnsi"/>
          <w:b/>
          <w:bCs/>
        </w:rPr>
      </w:pPr>
      <w:r w:rsidRPr="00985B12">
        <w:rPr>
          <w:rFonts w:asciiTheme="minorHAnsi" w:hAnsiTheme="minorHAnsi" w:cstheme="minorHAnsi"/>
          <w:b/>
          <w:bCs/>
        </w:rPr>
        <w:t>For processing by (sub-) processors, also specify subject matter, nature and duration of the processing</w:t>
      </w:r>
    </w:p>
    <w:p w14:paraId="251295A0" w14:textId="77777777" w:rsidR="001E45BC" w:rsidRPr="00985B12" w:rsidRDefault="001E45BC" w:rsidP="001E45BC">
      <w:pPr>
        <w:rPr>
          <w:rFonts w:asciiTheme="minorHAnsi" w:hAnsiTheme="minorHAnsi" w:cstheme="minorHAnsi"/>
          <w:b/>
          <w:bCs/>
        </w:rPr>
      </w:pPr>
    </w:p>
    <w:p w14:paraId="5502E12F" w14:textId="77777777" w:rsidR="001E45BC" w:rsidRPr="00985B12" w:rsidRDefault="001E45BC" w:rsidP="001E45BC">
      <w:pPr>
        <w:rPr>
          <w:rFonts w:asciiTheme="minorHAnsi" w:hAnsiTheme="minorHAnsi" w:cstheme="minorHAnsi"/>
          <w:i/>
          <w:iCs/>
        </w:rPr>
      </w:pPr>
      <w:r>
        <w:rPr>
          <w:rFonts w:asciiTheme="minorHAnsi" w:hAnsiTheme="minorHAnsi" w:cstheme="minorHAnsi"/>
          <w:i/>
          <w:iCs/>
        </w:rPr>
        <w:t>See schedule 3</w:t>
      </w:r>
    </w:p>
    <w:p w14:paraId="6A859B8B" w14:textId="77777777" w:rsidR="001E45BC" w:rsidRPr="00985B12" w:rsidRDefault="001E45BC" w:rsidP="001E45BC">
      <w:pPr>
        <w:rPr>
          <w:rFonts w:asciiTheme="minorHAnsi" w:hAnsiTheme="minorHAnsi" w:cstheme="minorHAnsi"/>
        </w:rPr>
      </w:pPr>
    </w:p>
    <w:p w14:paraId="22AD0AAD" w14:textId="77777777" w:rsidR="001E45BC" w:rsidRPr="00985B12" w:rsidRDefault="001E45BC" w:rsidP="001E45BC">
      <w:pPr>
        <w:rPr>
          <w:rFonts w:asciiTheme="minorHAnsi" w:hAnsiTheme="minorHAnsi" w:cstheme="minorHAnsi"/>
        </w:rPr>
      </w:pPr>
    </w:p>
    <w:p w14:paraId="637F46E4"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lastRenderedPageBreak/>
        <w:br w:type="page"/>
      </w:r>
    </w:p>
    <w:p w14:paraId="24CF93F0"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lastRenderedPageBreak/>
        <w:t>SCHEDULE 2</w:t>
      </w:r>
    </w:p>
    <w:p w14:paraId="4A6B225F"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t>Technical and Organisational Measures of the Data Processor</w:t>
      </w:r>
    </w:p>
    <w:p w14:paraId="0B127B98" w14:textId="77777777" w:rsidR="001E45BC" w:rsidRPr="00985B12" w:rsidRDefault="001E45BC" w:rsidP="001E45BC">
      <w:pPr>
        <w:rPr>
          <w:rFonts w:asciiTheme="minorHAnsi" w:hAnsiTheme="minorHAnsi" w:cstheme="minorHAnsi"/>
        </w:rPr>
      </w:pPr>
    </w:p>
    <w:p w14:paraId="5F1C2AF7"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b/>
          <w:i/>
          <w:u w:val="single"/>
        </w:rPr>
        <w:t>Note:</w:t>
      </w:r>
      <w:r w:rsidRPr="00985B12">
        <w:rPr>
          <w:rFonts w:asciiTheme="minorHAnsi" w:hAnsiTheme="minorHAnsi" w:cstheme="minorHAnsi"/>
          <w:i/>
        </w:rPr>
        <w:t xml:space="preserve"> As per Section 3.1 (b), the Data Processor shall implement appropriate technical and organisational measures to safeguard the Personal Data from unauthorised or unlawful Processing or accidental loss, destruction or damage. The Data Processor shall provide details of those measures here.</w:t>
      </w:r>
    </w:p>
    <w:p w14:paraId="56A94123" w14:textId="77777777" w:rsidR="001E45BC" w:rsidRPr="00985B12" w:rsidRDefault="001E45BC" w:rsidP="001E45BC">
      <w:pPr>
        <w:jc w:val="both"/>
        <w:rPr>
          <w:rFonts w:asciiTheme="minorHAnsi" w:hAnsiTheme="minorHAnsi" w:cstheme="minorHAnsi"/>
          <w:i/>
        </w:rPr>
      </w:pPr>
    </w:p>
    <w:p w14:paraId="3634BBC6"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The technical and organisational measures need to be described concretely and not in a generic manner.</w:t>
      </w:r>
    </w:p>
    <w:p w14:paraId="20146F87"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 xml:space="preserve">Description of the technical and organisational security measures implemented by the processor(s) (including any relevant certifications) to ensure an appropriate level of security, </w:t>
      </w:r>
      <w:proofErr w:type="gramStart"/>
      <w:r w:rsidRPr="00985B12">
        <w:rPr>
          <w:rFonts w:asciiTheme="minorHAnsi" w:hAnsiTheme="minorHAnsi" w:cstheme="minorHAnsi"/>
          <w:i/>
        </w:rPr>
        <w:t>taking into account</w:t>
      </w:r>
      <w:proofErr w:type="gramEnd"/>
      <w:r w:rsidRPr="00985B12">
        <w:rPr>
          <w:rFonts w:asciiTheme="minorHAnsi" w:hAnsiTheme="minorHAnsi" w:cstheme="minorHAnsi"/>
          <w:i/>
        </w:rPr>
        <w:t xml:space="preserve"> the nature, scope, context and purpose of the processing, as well as the risks for the rights and freedoms of natural persons. Examples of possible measures:</w:t>
      </w:r>
    </w:p>
    <w:p w14:paraId="4B07444A" w14:textId="77777777" w:rsidR="001E45BC" w:rsidRPr="00985B12" w:rsidRDefault="001E45BC" w:rsidP="001E45BC">
      <w:pPr>
        <w:jc w:val="both"/>
        <w:rPr>
          <w:rFonts w:asciiTheme="minorHAnsi" w:hAnsiTheme="minorHAnsi" w:cstheme="minorHAnsi"/>
          <w:i/>
        </w:rPr>
      </w:pPr>
    </w:p>
    <w:p w14:paraId="70D3B833"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of pseudonymisation and encryption of personal data</w:t>
      </w:r>
    </w:p>
    <w:p w14:paraId="054E7D42"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ongoing confidentiality, integrity, availability and resilience of processing systems and services</w:t>
      </w:r>
    </w:p>
    <w:p w14:paraId="2F2802DA"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the ability to restore the availability and access to personal data in a timely manner in the event of a physical or technical incident</w:t>
      </w:r>
    </w:p>
    <w:p w14:paraId="2D022FAD"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 xml:space="preserve">Processes for regularly testing, assessing and evaluating the effectiveness of technical and organisational measures </w:t>
      </w:r>
      <w:proofErr w:type="gramStart"/>
      <w:r w:rsidRPr="00985B12">
        <w:rPr>
          <w:rFonts w:asciiTheme="minorHAnsi" w:hAnsiTheme="minorHAnsi" w:cstheme="minorHAnsi"/>
          <w:i/>
        </w:rPr>
        <w:t>in order to</w:t>
      </w:r>
      <w:proofErr w:type="gramEnd"/>
      <w:r w:rsidRPr="00985B12">
        <w:rPr>
          <w:rFonts w:asciiTheme="minorHAnsi" w:hAnsiTheme="minorHAnsi" w:cstheme="minorHAnsi"/>
          <w:i/>
        </w:rPr>
        <w:t xml:space="preserve"> ensure the security of the processing</w:t>
      </w:r>
    </w:p>
    <w:p w14:paraId="47EBC87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user identification and authorisation</w:t>
      </w:r>
    </w:p>
    <w:p w14:paraId="3B75E45B"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the protection of data during transmission</w:t>
      </w:r>
    </w:p>
    <w:p w14:paraId="34C64536"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the protection of data during storage</w:t>
      </w:r>
    </w:p>
    <w:p w14:paraId="3559ED67"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physical security of locations at which personal data are processed</w:t>
      </w:r>
    </w:p>
    <w:p w14:paraId="55F5588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events logging</w:t>
      </w:r>
    </w:p>
    <w:p w14:paraId="4051A076"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system configuration, including default configuration</w:t>
      </w:r>
    </w:p>
    <w:p w14:paraId="1685A6E9"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internal IT and IT security governance and management</w:t>
      </w:r>
    </w:p>
    <w:p w14:paraId="2060FC88"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certification/assurance of processes and products</w:t>
      </w:r>
    </w:p>
    <w:p w14:paraId="43C4B69C"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data minimisation</w:t>
      </w:r>
    </w:p>
    <w:p w14:paraId="6C9E6A4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lastRenderedPageBreak/>
        <w:t>Measures for ensuring data quality</w:t>
      </w:r>
    </w:p>
    <w:p w14:paraId="145FAC9D"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limited data retention</w:t>
      </w:r>
    </w:p>
    <w:p w14:paraId="356DCAE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accountability</w:t>
      </w:r>
    </w:p>
    <w:p w14:paraId="500D6E16"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allowing data portability and ensuring erasure</w:t>
      </w:r>
    </w:p>
    <w:p w14:paraId="2E4512FE"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data management on completion/termination of contract (e.g., transfer or personal data back to controller and/or personal data deleted from processor/sub processor systems, access to systems terminated for relevant employees)</w:t>
      </w:r>
    </w:p>
    <w:p w14:paraId="2AF65B50"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 xml:space="preserve">For transfers to (sub-) processors, also describe the specific technical and organisational measures to be taken by the (sub-) processor to be able to </w:t>
      </w:r>
      <w:proofErr w:type="gramStart"/>
      <w:r w:rsidRPr="00985B12">
        <w:rPr>
          <w:rFonts w:asciiTheme="minorHAnsi" w:hAnsiTheme="minorHAnsi" w:cstheme="minorHAnsi"/>
          <w:i/>
        </w:rPr>
        <w:t>provide assistance to</w:t>
      </w:r>
      <w:proofErr w:type="gramEnd"/>
      <w:r w:rsidRPr="00985B12">
        <w:rPr>
          <w:rFonts w:asciiTheme="minorHAnsi" w:hAnsiTheme="minorHAnsi" w:cstheme="minorHAnsi"/>
          <w:i/>
        </w:rPr>
        <w:t xml:space="preserve"> the controller</w:t>
      </w:r>
    </w:p>
    <w:p w14:paraId="4819D90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 xml:space="preserve">Description of the specific technical and organisational measures to be taken by the processor to be able to </w:t>
      </w:r>
      <w:proofErr w:type="gramStart"/>
      <w:r w:rsidRPr="00985B12">
        <w:rPr>
          <w:rFonts w:asciiTheme="minorHAnsi" w:hAnsiTheme="minorHAnsi" w:cstheme="minorHAnsi"/>
          <w:i/>
        </w:rPr>
        <w:t>provide assistance to</w:t>
      </w:r>
      <w:proofErr w:type="gramEnd"/>
      <w:r w:rsidRPr="00985B12">
        <w:rPr>
          <w:rFonts w:asciiTheme="minorHAnsi" w:hAnsiTheme="minorHAnsi" w:cstheme="minorHAnsi"/>
          <w:i/>
        </w:rPr>
        <w:t xml:space="preserve"> the controller.</w:t>
      </w:r>
    </w:p>
    <w:p w14:paraId="22A736D6" w14:textId="77777777" w:rsidR="001E45BC" w:rsidRPr="00985B12" w:rsidRDefault="001E45BC" w:rsidP="001E45BC">
      <w:pPr>
        <w:rPr>
          <w:rFonts w:asciiTheme="minorHAnsi" w:hAnsiTheme="minorHAnsi" w:cstheme="minorHAnsi"/>
        </w:rPr>
      </w:pPr>
    </w:p>
    <w:p w14:paraId="03EF750E" w14:textId="77777777" w:rsidR="001E45BC" w:rsidRPr="00985B12" w:rsidRDefault="001E45BC" w:rsidP="001E45BC">
      <w:pPr>
        <w:rPr>
          <w:rFonts w:asciiTheme="minorHAnsi" w:hAnsiTheme="minorHAnsi" w:cstheme="minorHAnsi"/>
        </w:rPr>
      </w:pPr>
    </w:p>
    <w:p w14:paraId="146A4E3D" w14:textId="77777777" w:rsidR="001E45BC" w:rsidRPr="00985B12" w:rsidRDefault="001E45BC" w:rsidP="001E45BC">
      <w:pPr>
        <w:rPr>
          <w:rFonts w:asciiTheme="minorHAnsi" w:hAnsiTheme="minorHAnsi" w:cstheme="minorHAnsi"/>
        </w:rPr>
      </w:pPr>
    </w:p>
    <w:p w14:paraId="4D483DD2"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br w:type="page"/>
      </w:r>
      <w:r w:rsidRPr="00985B12">
        <w:rPr>
          <w:rFonts w:asciiTheme="minorHAnsi" w:hAnsiTheme="minorHAnsi" w:cstheme="minorHAnsi"/>
          <w:b/>
        </w:rPr>
        <w:lastRenderedPageBreak/>
        <w:t>SCHEDULE 3</w:t>
      </w:r>
    </w:p>
    <w:p w14:paraId="67787BF3"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t>Sub</w:t>
      </w:r>
      <w:r>
        <w:rPr>
          <w:rFonts w:asciiTheme="minorHAnsi" w:hAnsiTheme="minorHAnsi" w:cstheme="minorHAnsi"/>
          <w:b/>
        </w:rPr>
        <w:t xml:space="preserve"> processors</w:t>
      </w:r>
    </w:p>
    <w:p w14:paraId="1438113E" w14:textId="77777777" w:rsidR="001E45BC" w:rsidRPr="00985B12" w:rsidRDefault="001E45BC" w:rsidP="001E45BC">
      <w:pPr>
        <w:rPr>
          <w:rFonts w:asciiTheme="minorHAnsi" w:hAnsiTheme="minorHAnsi" w:cstheme="minorHAnsi"/>
        </w:rPr>
      </w:pPr>
    </w:p>
    <w:p w14:paraId="45FA2395" w14:textId="77777777" w:rsidR="001E45BC" w:rsidRPr="00985B12" w:rsidRDefault="001E45BC" w:rsidP="001E45BC">
      <w:pPr>
        <w:jc w:val="both"/>
        <w:rPr>
          <w:rFonts w:asciiTheme="minorHAnsi" w:hAnsiTheme="minorHAnsi" w:cstheme="minorHAnsi"/>
        </w:rPr>
      </w:pPr>
      <w:proofErr w:type="gramStart"/>
      <w:r w:rsidRPr="00985B12">
        <w:rPr>
          <w:rFonts w:asciiTheme="minorHAnsi" w:hAnsiTheme="minorHAnsi" w:cstheme="minorHAnsi"/>
        </w:rPr>
        <w:t>In order to</w:t>
      </w:r>
      <w:proofErr w:type="gramEnd"/>
      <w:r w:rsidRPr="00985B12">
        <w:rPr>
          <w:rFonts w:asciiTheme="minorHAnsi" w:hAnsiTheme="minorHAnsi" w:cstheme="minorHAnsi"/>
        </w:rPr>
        <w:t xml:space="preserve"> undertake the Processing that has been commissioned by the Data Controller, the Data Processor may avail itself of the services of third parties who will process Personal Data by its mandate (“Sub</w:t>
      </w:r>
      <w:r>
        <w:rPr>
          <w:rFonts w:asciiTheme="minorHAnsi" w:hAnsiTheme="minorHAnsi" w:cstheme="minorHAnsi"/>
        </w:rPr>
        <w:t xml:space="preserve"> processors”)</w:t>
      </w:r>
      <w:r w:rsidRPr="00985B12">
        <w:rPr>
          <w:rFonts w:asciiTheme="minorHAnsi" w:hAnsiTheme="minorHAnsi" w:cstheme="minorHAnsi"/>
        </w:rPr>
        <w:t>.</w:t>
      </w:r>
    </w:p>
    <w:p w14:paraId="2833DD7A" w14:textId="77777777" w:rsidR="001E45BC" w:rsidRPr="00985B12" w:rsidRDefault="001E45BC" w:rsidP="001E45BC">
      <w:pPr>
        <w:jc w:val="both"/>
        <w:rPr>
          <w:rFonts w:asciiTheme="minorHAnsi" w:hAnsiTheme="minorHAnsi" w:cstheme="minorHAnsi"/>
        </w:rPr>
      </w:pPr>
    </w:p>
    <w:p w14:paraId="68C45CB2"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In this regard, it concerns the following companies:</w:t>
      </w:r>
    </w:p>
    <w:p w14:paraId="50250E87" w14:textId="77777777" w:rsidR="001E45BC" w:rsidRPr="00985B12" w:rsidRDefault="001E45BC" w:rsidP="001E45BC">
      <w:pPr>
        <w:ind w:firstLine="360"/>
        <w:jc w:val="both"/>
        <w:rPr>
          <w:rFonts w:asciiTheme="minorHAnsi" w:hAnsiTheme="minorHAnsi" w:cstheme="minorHAnsi"/>
          <w:i/>
        </w:rPr>
      </w:pPr>
      <w:r w:rsidRPr="00985B12">
        <w:rPr>
          <w:rFonts w:asciiTheme="minorHAnsi" w:hAnsiTheme="minorHAnsi" w:cstheme="minorHAnsi"/>
        </w:rPr>
        <w:t>•</w:t>
      </w:r>
      <w:r w:rsidRPr="00985B12">
        <w:rPr>
          <w:rFonts w:asciiTheme="minorHAnsi" w:hAnsiTheme="minorHAnsi" w:cstheme="minorHAnsi"/>
        </w:rPr>
        <w:tab/>
      </w:r>
      <w:r w:rsidRPr="00985B12">
        <w:rPr>
          <w:rFonts w:asciiTheme="minorHAnsi" w:hAnsiTheme="minorHAnsi" w:cstheme="minorHAnsi"/>
          <w:i/>
        </w:rPr>
        <w:t xml:space="preserve">List any </w:t>
      </w:r>
      <w:r>
        <w:rPr>
          <w:rFonts w:asciiTheme="minorHAnsi" w:hAnsiTheme="minorHAnsi" w:cstheme="minorHAnsi"/>
          <w:i/>
        </w:rPr>
        <w:t xml:space="preserve">SUB PROCESSORS </w:t>
      </w:r>
      <w:r w:rsidRPr="00985B12">
        <w:rPr>
          <w:rFonts w:asciiTheme="minorHAnsi" w:hAnsiTheme="minorHAnsi" w:cstheme="minorHAnsi"/>
          <w:i/>
        </w:rPr>
        <w:t>used for this Processing activity</w:t>
      </w:r>
    </w:p>
    <w:p w14:paraId="38AB202B" w14:textId="77777777" w:rsidR="001E45BC" w:rsidRPr="00985B12" w:rsidRDefault="001E45BC" w:rsidP="001E45BC">
      <w:pPr>
        <w:ind w:firstLine="360"/>
        <w:jc w:val="both"/>
        <w:rPr>
          <w:rFonts w:asciiTheme="minorHAnsi" w:hAnsiTheme="minorHAnsi" w:cstheme="minorHAnsi"/>
          <w:i/>
        </w:rPr>
      </w:pPr>
    </w:p>
    <w:tbl>
      <w:tblPr>
        <w:tblStyle w:val="TableGrid"/>
        <w:tblW w:w="0" w:type="auto"/>
        <w:tblLook w:val="04A0" w:firstRow="1" w:lastRow="0" w:firstColumn="1" w:lastColumn="0" w:noHBand="0" w:noVBand="1"/>
      </w:tblPr>
      <w:tblGrid>
        <w:gridCol w:w="4508"/>
        <w:gridCol w:w="4508"/>
      </w:tblGrid>
      <w:tr w:rsidR="001E45BC" w:rsidRPr="00516181" w14:paraId="43AAD505" w14:textId="77777777" w:rsidTr="002404D8">
        <w:tc>
          <w:tcPr>
            <w:tcW w:w="4508" w:type="dxa"/>
            <w:shd w:val="clear" w:color="auto" w:fill="D9D9D9" w:themeFill="background1" w:themeFillShade="D9"/>
          </w:tcPr>
          <w:p w14:paraId="17FDE445" w14:textId="77777777" w:rsidR="001E45BC" w:rsidRPr="00985B12" w:rsidRDefault="001E45BC" w:rsidP="002404D8">
            <w:pPr>
              <w:jc w:val="both"/>
              <w:rPr>
                <w:rFonts w:asciiTheme="minorHAnsi" w:hAnsiTheme="minorHAnsi" w:cstheme="minorHAnsi"/>
                <w:b/>
                <w:bCs/>
              </w:rPr>
            </w:pPr>
            <w:r w:rsidRPr="00985B12">
              <w:rPr>
                <w:rFonts w:asciiTheme="minorHAnsi" w:hAnsiTheme="minorHAnsi" w:cstheme="minorHAnsi"/>
                <w:b/>
                <w:bCs/>
              </w:rPr>
              <w:t>Company Name</w:t>
            </w:r>
          </w:p>
        </w:tc>
        <w:tc>
          <w:tcPr>
            <w:tcW w:w="4508" w:type="dxa"/>
            <w:shd w:val="clear" w:color="auto" w:fill="D9D9D9" w:themeFill="background1" w:themeFillShade="D9"/>
          </w:tcPr>
          <w:p w14:paraId="022AEBF5" w14:textId="77777777" w:rsidR="001E45BC" w:rsidRPr="00985B12" w:rsidRDefault="001E45BC" w:rsidP="002404D8">
            <w:pPr>
              <w:jc w:val="both"/>
              <w:rPr>
                <w:rFonts w:asciiTheme="minorHAnsi" w:hAnsiTheme="minorHAnsi" w:cstheme="minorHAnsi"/>
                <w:b/>
                <w:bCs/>
              </w:rPr>
            </w:pPr>
            <w:r w:rsidRPr="00985B12">
              <w:rPr>
                <w:rFonts w:asciiTheme="minorHAnsi" w:hAnsiTheme="minorHAnsi" w:cstheme="minorHAnsi"/>
                <w:b/>
                <w:bCs/>
              </w:rPr>
              <w:t>Address</w:t>
            </w:r>
          </w:p>
        </w:tc>
      </w:tr>
      <w:tr w:rsidR="001E45BC" w:rsidRPr="00516181" w14:paraId="69A6FA86" w14:textId="77777777" w:rsidTr="002404D8">
        <w:tc>
          <w:tcPr>
            <w:tcW w:w="4508" w:type="dxa"/>
          </w:tcPr>
          <w:p w14:paraId="0BBAF172" w14:textId="77777777" w:rsidR="001E45BC" w:rsidRPr="00985B12" w:rsidRDefault="001E45BC" w:rsidP="002404D8">
            <w:pPr>
              <w:jc w:val="both"/>
              <w:rPr>
                <w:rFonts w:asciiTheme="minorHAnsi" w:hAnsiTheme="minorHAnsi" w:cstheme="minorHAnsi"/>
              </w:rPr>
            </w:pPr>
          </w:p>
        </w:tc>
        <w:tc>
          <w:tcPr>
            <w:tcW w:w="4508" w:type="dxa"/>
          </w:tcPr>
          <w:p w14:paraId="1DCD579E" w14:textId="77777777" w:rsidR="001E45BC" w:rsidRPr="00985B12" w:rsidRDefault="001E45BC" w:rsidP="002404D8">
            <w:pPr>
              <w:jc w:val="both"/>
              <w:rPr>
                <w:rFonts w:asciiTheme="minorHAnsi" w:hAnsiTheme="minorHAnsi" w:cstheme="minorHAnsi"/>
              </w:rPr>
            </w:pPr>
          </w:p>
        </w:tc>
      </w:tr>
      <w:tr w:rsidR="001E45BC" w:rsidRPr="00516181" w14:paraId="39798353" w14:textId="77777777" w:rsidTr="002404D8">
        <w:tc>
          <w:tcPr>
            <w:tcW w:w="4508" w:type="dxa"/>
          </w:tcPr>
          <w:p w14:paraId="45E5D460" w14:textId="77777777" w:rsidR="001E45BC" w:rsidRPr="00985B12" w:rsidRDefault="001E45BC" w:rsidP="002404D8">
            <w:pPr>
              <w:jc w:val="both"/>
              <w:rPr>
                <w:rFonts w:asciiTheme="minorHAnsi" w:hAnsiTheme="minorHAnsi" w:cstheme="minorHAnsi"/>
              </w:rPr>
            </w:pPr>
          </w:p>
        </w:tc>
        <w:tc>
          <w:tcPr>
            <w:tcW w:w="4508" w:type="dxa"/>
          </w:tcPr>
          <w:p w14:paraId="1D113DB8" w14:textId="77777777" w:rsidR="001E45BC" w:rsidRPr="00985B12" w:rsidRDefault="001E45BC" w:rsidP="002404D8">
            <w:pPr>
              <w:jc w:val="both"/>
              <w:rPr>
                <w:rFonts w:asciiTheme="minorHAnsi" w:hAnsiTheme="minorHAnsi" w:cstheme="minorHAnsi"/>
              </w:rPr>
            </w:pPr>
          </w:p>
        </w:tc>
      </w:tr>
      <w:tr w:rsidR="001E45BC" w:rsidRPr="00516181" w14:paraId="5DB21E57" w14:textId="77777777" w:rsidTr="002404D8">
        <w:tc>
          <w:tcPr>
            <w:tcW w:w="4508" w:type="dxa"/>
          </w:tcPr>
          <w:p w14:paraId="05AFEBEF" w14:textId="77777777" w:rsidR="001E45BC" w:rsidRPr="00985B12" w:rsidRDefault="001E45BC" w:rsidP="002404D8">
            <w:pPr>
              <w:jc w:val="both"/>
              <w:rPr>
                <w:rFonts w:asciiTheme="minorHAnsi" w:hAnsiTheme="minorHAnsi" w:cstheme="minorHAnsi"/>
              </w:rPr>
            </w:pPr>
          </w:p>
        </w:tc>
        <w:tc>
          <w:tcPr>
            <w:tcW w:w="4508" w:type="dxa"/>
          </w:tcPr>
          <w:p w14:paraId="48FAEF10" w14:textId="77777777" w:rsidR="001E45BC" w:rsidRPr="00985B12" w:rsidRDefault="001E45BC" w:rsidP="002404D8">
            <w:pPr>
              <w:jc w:val="both"/>
              <w:rPr>
                <w:rFonts w:asciiTheme="minorHAnsi" w:hAnsiTheme="minorHAnsi" w:cstheme="minorHAnsi"/>
              </w:rPr>
            </w:pPr>
          </w:p>
        </w:tc>
      </w:tr>
      <w:tr w:rsidR="001E45BC" w:rsidRPr="00516181" w14:paraId="7F5FF07D" w14:textId="77777777" w:rsidTr="002404D8">
        <w:tc>
          <w:tcPr>
            <w:tcW w:w="4508" w:type="dxa"/>
          </w:tcPr>
          <w:p w14:paraId="1542CE2B" w14:textId="77777777" w:rsidR="001E45BC" w:rsidRPr="00985B12" w:rsidRDefault="001E45BC" w:rsidP="002404D8">
            <w:pPr>
              <w:jc w:val="both"/>
              <w:rPr>
                <w:rFonts w:asciiTheme="minorHAnsi" w:hAnsiTheme="minorHAnsi" w:cstheme="minorHAnsi"/>
              </w:rPr>
            </w:pPr>
          </w:p>
        </w:tc>
        <w:tc>
          <w:tcPr>
            <w:tcW w:w="4508" w:type="dxa"/>
          </w:tcPr>
          <w:p w14:paraId="3EEC03F0" w14:textId="77777777" w:rsidR="001E45BC" w:rsidRPr="00985B12" w:rsidRDefault="001E45BC" w:rsidP="002404D8">
            <w:pPr>
              <w:jc w:val="both"/>
              <w:rPr>
                <w:rFonts w:asciiTheme="minorHAnsi" w:hAnsiTheme="minorHAnsi" w:cstheme="minorHAnsi"/>
              </w:rPr>
            </w:pPr>
          </w:p>
        </w:tc>
      </w:tr>
      <w:tr w:rsidR="001E45BC" w:rsidRPr="00516181" w14:paraId="46C98285" w14:textId="77777777" w:rsidTr="002404D8">
        <w:tc>
          <w:tcPr>
            <w:tcW w:w="4508" w:type="dxa"/>
          </w:tcPr>
          <w:p w14:paraId="1E99F79A" w14:textId="77777777" w:rsidR="001E45BC" w:rsidRPr="00985B12" w:rsidRDefault="001E45BC" w:rsidP="002404D8">
            <w:pPr>
              <w:jc w:val="both"/>
              <w:rPr>
                <w:rFonts w:asciiTheme="minorHAnsi" w:hAnsiTheme="minorHAnsi" w:cstheme="minorHAnsi"/>
              </w:rPr>
            </w:pPr>
          </w:p>
        </w:tc>
        <w:tc>
          <w:tcPr>
            <w:tcW w:w="4508" w:type="dxa"/>
          </w:tcPr>
          <w:p w14:paraId="13BCA318" w14:textId="77777777" w:rsidR="001E45BC" w:rsidRPr="00985B12" w:rsidRDefault="001E45BC" w:rsidP="002404D8">
            <w:pPr>
              <w:jc w:val="both"/>
              <w:rPr>
                <w:rFonts w:asciiTheme="minorHAnsi" w:hAnsiTheme="minorHAnsi" w:cstheme="minorHAnsi"/>
              </w:rPr>
            </w:pPr>
          </w:p>
        </w:tc>
      </w:tr>
      <w:tr w:rsidR="001E45BC" w:rsidRPr="00516181" w14:paraId="032309C1" w14:textId="77777777" w:rsidTr="002404D8">
        <w:tc>
          <w:tcPr>
            <w:tcW w:w="4508" w:type="dxa"/>
          </w:tcPr>
          <w:p w14:paraId="3BA10800" w14:textId="77777777" w:rsidR="001E45BC" w:rsidRPr="00985B12" w:rsidRDefault="001E45BC" w:rsidP="002404D8">
            <w:pPr>
              <w:jc w:val="both"/>
              <w:rPr>
                <w:rFonts w:asciiTheme="minorHAnsi" w:hAnsiTheme="minorHAnsi" w:cstheme="minorHAnsi"/>
              </w:rPr>
            </w:pPr>
          </w:p>
        </w:tc>
        <w:tc>
          <w:tcPr>
            <w:tcW w:w="4508" w:type="dxa"/>
          </w:tcPr>
          <w:p w14:paraId="2BBCC01E" w14:textId="77777777" w:rsidR="001E45BC" w:rsidRPr="00985B12" w:rsidRDefault="001E45BC" w:rsidP="002404D8">
            <w:pPr>
              <w:jc w:val="both"/>
              <w:rPr>
                <w:rFonts w:asciiTheme="minorHAnsi" w:hAnsiTheme="minorHAnsi" w:cstheme="minorHAnsi"/>
              </w:rPr>
            </w:pPr>
          </w:p>
        </w:tc>
      </w:tr>
      <w:tr w:rsidR="001E45BC" w:rsidRPr="00516181" w14:paraId="7D58CDBD" w14:textId="77777777" w:rsidTr="002404D8">
        <w:tc>
          <w:tcPr>
            <w:tcW w:w="4508" w:type="dxa"/>
          </w:tcPr>
          <w:p w14:paraId="7239F632" w14:textId="77777777" w:rsidR="001E45BC" w:rsidRPr="00985B12" w:rsidRDefault="001E45BC" w:rsidP="002404D8">
            <w:pPr>
              <w:jc w:val="both"/>
              <w:rPr>
                <w:rFonts w:asciiTheme="minorHAnsi" w:hAnsiTheme="minorHAnsi" w:cstheme="minorHAnsi"/>
              </w:rPr>
            </w:pPr>
          </w:p>
        </w:tc>
        <w:tc>
          <w:tcPr>
            <w:tcW w:w="4508" w:type="dxa"/>
          </w:tcPr>
          <w:p w14:paraId="34A6C824" w14:textId="77777777" w:rsidR="001E45BC" w:rsidRPr="00985B12" w:rsidRDefault="001E45BC" w:rsidP="002404D8">
            <w:pPr>
              <w:jc w:val="both"/>
              <w:rPr>
                <w:rFonts w:asciiTheme="minorHAnsi" w:hAnsiTheme="minorHAnsi" w:cstheme="minorHAnsi"/>
              </w:rPr>
            </w:pPr>
          </w:p>
        </w:tc>
      </w:tr>
    </w:tbl>
    <w:p w14:paraId="52D9C27F" w14:textId="77777777" w:rsidR="001E45BC" w:rsidRPr="00985B12" w:rsidRDefault="001E45BC" w:rsidP="001E45BC">
      <w:pPr>
        <w:ind w:firstLine="360"/>
        <w:jc w:val="both"/>
        <w:rPr>
          <w:rFonts w:asciiTheme="minorHAnsi" w:hAnsiTheme="minorHAnsi" w:cstheme="minorHAnsi"/>
        </w:rPr>
      </w:pPr>
    </w:p>
    <w:p w14:paraId="07075F47" w14:textId="77777777" w:rsidR="001E45BC" w:rsidRPr="00985B12" w:rsidRDefault="001E45BC" w:rsidP="001E45BC">
      <w:pPr>
        <w:jc w:val="both"/>
        <w:rPr>
          <w:rFonts w:asciiTheme="minorHAnsi" w:hAnsiTheme="minorHAnsi" w:cstheme="minorHAnsi"/>
        </w:rPr>
      </w:pPr>
    </w:p>
    <w:p w14:paraId="40DED1CD" w14:textId="77777777" w:rsidR="001E45BC" w:rsidRPr="00985B12" w:rsidRDefault="001E45BC" w:rsidP="001E45BC">
      <w:pPr>
        <w:jc w:val="both"/>
        <w:rPr>
          <w:rFonts w:asciiTheme="minorHAnsi" w:hAnsiTheme="minorHAnsi" w:cstheme="minorHAnsi"/>
        </w:rPr>
      </w:pPr>
    </w:p>
    <w:p w14:paraId="3F23895A" w14:textId="77777777" w:rsidR="001E45BC" w:rsidRPr="00985B12" w:rsidRDefault="001E45BC" w:rsidP="001E45BC">
      <w:pPr>
        <w:jc w:val="both"/>
        <w:rPr>
          <w:rFonts w:asciiTheme="minorHAnsi" w:hAnsiTheme="minorHAnsi" w:cstheme="minorHAnsi"/>
        </w:rPr>
      </w:pPr>
    </w:p>
    <w:p w14:paraId="51592067" w14:textId="77777777" w:rsidR="001E45BC" w:rsidRPr="00985B12" w:rsidRDefault="001E45BC" w:rsidP="001E45BC">
      <w:pPr>
        <w:jc w:val="both"/>
        <w:rPr>
          <w:rFonts w:asciiTheme="minorHAnsi" w:hAnsiTheme="minorHAnsi" w:cstheme="minorHAnsi"/>
        </w:rPr>
        <w:sectPr w:rsidR="001E45BC" w:rsidRPr="00985B12" w:rsidSect="001E45BC">
          <w:footerReference w:type="default" r:id="rId22"/>
          <w:pgSz w:w="11906" w:h="16838"/>
          <w:pgMar w:top="1440" w:right="1440" w:bottom="1440" w:left="1440" w:header="708" w:footer="708" w:gutter="0"/>
          <w:cols w:space="708"/>
          <w:docGrid w:linePitch="360"/>
        </w:sectPr>
      </w:pPr>
    </w:p>
    <w:p w14:paraId="633D0009" w14:textId="77777777" w:rsidR="001E45BC" w:rsidRPr="00985B12" w:rsidRDefault="001E45BC" w:rsidP="001E45BC">
      <w:pPr>
        <w:rPr>
          <w:rFonts w:asciiTheme="minorHAnsi" w:hAnsiTheme="minorHAnsi" w:cstheme="minorHAnsi"/>
          <w:b/>
        </w:rPr>
      </w:pPr>
    </w:p>
    <w:p w14:paraId="36373356" w14:textId="77777777" w:rsidR="001E45BC" w:rsidRPr="00985B12" w:rsidRDefault="001E45BC" w:rsidP="00800A03">
      <w:pPr>
        <w:pStyle w:val="Heading1"/>
        <w:numPr>
          <w:ilvl w:val="0"/>
          <w:numId w:val="26"/>
        </w:numPr>
        <w:ind w:left="360"/>
        <w:rPr>
          <w:rFonts w:asciiTheme="minorHAnsi" w:hAnsiTheme="minorHAnsi" w:cstheme="minorHAnsi"/>
          <w:spacing w:val="-1"/>
          <w:sz w:val="22"/>
          <w:szCs w:val="22"/>
        </w:rPr>
      </w:pPr>
      <w:r w:rsidRPr="00985B12">
        <w:rPr>
          <w:rFonts w:asciiTheme="minorHAnsi" w:hAnsiTheme="minorHAnsi" w:cstheme="minorHAnsi"/>
          <w:spacing w:val="-1"/>
          <w:sz w:val="22"/>
          <w:szCs w:val="22"/>
        </w:rPr>
        <w:t>SCHEDULE 4</w:t>
      </w:r>
    </w:p>
    <w:p w14:paraId="7EB92A74" w14:textId="77777777" w:rsidR="001E45BC" w:rsidRPr="00985B12" w:rsidRDefault="001E45BC" w:rsidP="00800A03">
      <w:pPr>
        <w:pStyle w:val="Heading1"/>
        <w:numPr>
          <w:ilvl w:val="0"/>
          <w:numId w:val="26"/>
        </w:numPr>
        <w:ind w:left="360"/>
        <w:rPr>
          <w:rFonts w:asciiTheme="minorHAnsi" w:hAnsiTheme="minorHAnsi" w:cstheme="minorHAnsi"/>
          <w:spacing w:val="-1"/>
          <w:sz w:val="22"/>
          <w:szCs w:val="22"/>
        </w:rPr>
      </w:pPr>
      <w:r w:rsidRPr="00985B12">
        <w:rPr>
          <w:rFonts w:asciiTheme="minorHAnsi" w:hAnsiTheme="minorHAnsi" w:cstheme="minorHAnsi"/>
          <w:spacing w:val="-1"/>
          <w:sz w:val="22"/>
          <w:szCs w:val="22"/>
        </w:rPr>
        <w:t>Data Protection Definitions</w:t>
      </w:r>
      <w:r>
        <w:rPr>
          <w:rStyle w:val="FootnoteReference"/>
          <w:rFonts w:asciiTheme="minorHAnsi" w:hAnsiTheme="minorHAnsi" w:cstheme="minorHAnsi"/>
          <w:spacing w:val="-1"/>
          <w:sz w:val="22"/>
          <w:szCs w:val="22"/>
        </w:rPr>
        <w:footnoteReference w:id="8"/>
      </w:r>
      <w:r>
        <w:rPr>
          <w:rFonts w:asciiTheme="minorHAnsi" w:hAnsiTheme="minorHAnsi" w:cstheme="minorHAnsi"/>
          <w:spacing w:val="-1"/>
          <w:sz w:val="22"/>
          <w:szCs w:val="22"/>
        </w:rPr>
        <w:t xml:space="preserve"> </w:t>
      </w:r>
    </w:p>
    <w:p w14:paraId="209E9788" w14:textId="77777777" w:rsidR="001E45BC" w:rsidRDefault="001E45BC" w:rsidP="001E45BC">
      <w:pPr>
        <w:jc w:val="both"/>
        <w:rPr>
          <w:rFonts w:asciiTheme="minorHAnsi" w:hAnsiTheme="minorHAnsi" w:cstheme="minorHAnsi"/>
        </w:rPr>
      </w:pPr>
    </w:p>
    <w:p w14:paraId="7F280BC0" w14:textId="77777777" w:rsidR="001E45BC" w:rsidRDefault="001E45BC" w:rsidP="001E45BC">
      <w:pPr>
        <w:jc w:val="both"/>
        <w:rPr>
          <w:rFonts w:asciiTheme="minorHAnsi" w:hAnsiTheme="minorHAnsi" w:cstheme="minorHAnsi"/>
        </w:rPr>
      </w:pPr>
      <w:r w:rsidRPr="00985B12">
        <w:rPr>
          <w:rFonts w:asciiTheme="minorHAnsi" w:hAnsiTheme="minorHAnsi" w:cstheme="minorHAnsi"/>
        </w:rPr>
        <w:t>‘Controller’ or ‘Data Controller’ means the natural or legal person, public authority, agency or other body which, alone or jointly with others, determines the purposes and means of the processing of personal data; where the purposes and means of such processing are determined by Union or Member State law, the controller or the specific criteria for its nomination may be provided for by Union or Member State law.</w:t>
      </w:r>
    </w:p>
    <w:p w14:paraId="3E57D2AA" w14:textId="77777777" w:rsidR="001E45BC" w:rsidRDefault="001E45BC" w:rsidP="001E45BC">
      <w:pPr>
        <w:jc w:val="both"/>
        <w:rPr>
          <w:rFonts w:asciiTheme="minorHAnsi" w:hAnsiTheme="minorHAnsi" w:cstheme="minorHAnsi"/>
        </w:rPr>
      </w:pPr>
    </w:p>
    <w:p w14:paraId="4A399ECC"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‘Data Protection Impact Assessment’ or ‘DPIA’ describes a process designed to identify risks arising out of the processing of personal data and to minimise these risks as far and as early as possible. DPIAs are important tools for negating risk, and for demonstrating compliance with the GDPR.</w:t>
      </w:r>
    </w:p>
    <w:p w14:paraId="1F8DC630" w14:textId="77777777" w:rsidR="001E45BC" w:rsidRDefault="001E45BC" w:rsidP="001E45BC">
      <w:pPr>
        <w:jc w:val="both"/>
        <w:rPr>
          <w:rFonts w:asciiTheme="minorHAnsi" w:hAnsiTheme="minorHAnsi" w:cstheme="minorHAnsi"/>
        </w:rPr>
      </w:pPr>
    </w:p>
    <w:p w14:paraId="1CF8DD41"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124CDAD6" w14:textId="77777777" w:rsidR="001E45BC" w:rsidRDefault="001E45BC" w:rsidP="001E45BC">
      <w:pPr>
        <w:jc w:val="both"/>
        <w:rPr>
          <w:rFonts w:asciiTheme="minorHAnsi" w:hAnsiTheme="minorHAnsi" w:cstheme="minorHAnsi"/>
        </w:rPr>
      </w:pPr>
    </w:p>
    <w:p w14:paraId="2973FD83"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‘Personal data’ means any information relating to an identified or identifiable natural person.</w:t>
      </w:r>
    </w:p>
    <w:p w14:paraId="61D16627" w14:textId="77777777" w:rsidR="001E45BC" w:rsidRPr="00985B12" w:rsidRDefault="001E45BC" w:rsidP="001E45BC">
      <w:pPr>
        <w:jc w:val="both"/>
        <w:rPr>
          <w:rFonts w:asciiTheme="minorHAnsi" w:hAnsiTheme="minorHAnsi" w:cstheme="minorHAnsi"/>
        </w:rPr>
      </w:pPr>
    </w:p>
    <w:p w14:paraId="3948BEA9"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 xml:space="preserve">‘Personal data breach’ </w:t>
      </w:r>
      <w:r>
        <w:rPr>
          <w:rFonts w:asciiTheme="minorHAnsi" w:hAnsiTheme="minorHAnsi" w:cstheme="minorHAnsi"/>
        </w:rPr>
        <w:t xml:space="preserve">or ‘data breach’ </w:t>
      </w:r>
      <w:r w:rsidRPr="00985B12">
        <w:rPr>
          <w:rFonts w:asciiTheme="minorHAnsi" w:hAnsiTheme="minorHAnsi" w:cstheme="minorHAnsi"/>
        </w:rPr>
        <w:t>means a breach of security leading to the accidental or unlawful destruction, loss, alteration, unauthorised disclosure of, or access to, personal data transmitted, stored or otherwise processed.</w:t>
      </w:r>
    </w:p>
    <w:p w14:paraId="36C720BA" w14:textId="77777777" w:rsidR="001E45BC" w:rsidRDefault="001E45BC" w:rsidP="001E45BC">
      <w:pPr>
        <w:jc w:val="both"/>
        <w:rPr>
          <w:rFonts w:asciiTheme="minorHAnsi" w:hAnsiTheme="minorHAnsi" w:cstheme="minorHAnsi"/>
        </w:rPr>
      </w:pPr>
    </w:p>
    <w:p w14:paraId="103F566A"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‘Processing’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68E2E7FD" w14:textId="77777777" w:rsidR="001E45BC" w:rsidRPr="00985B12" w:rsidRDefault="001E45BC" w:rsidP="001E45BC">
      <w:pPr>
        <w:jc w:val="both"/>
        <w:rPr>
          <w:rFonts w:asciiTheme="minorHAnsi" w:hAnsiTheme="minorHAnsi" w:cstheme="minorHAnsi"/>
        </w:rPr>
      </w:pPr>
    </w:p>
    <w:p w14:paraId="63EAB9B0" w14:textId="77777777" w:rsidR="001E45BC" w:rsidRDefault="001E45BC" w:rsidP="001E45BC">
      <w:pPr>
        <w:jc w:val="both"/>
        <w:rPr>
          <w:rFonts w:asciiTheme="minorHAnsi" w:hAnsiTheme="minorHAnsi" w:cstheme="minorHAnsi"/>
        </w:rPr>
      </w:pPr>
      <w:r w:rsidRPr="00985B12">
        <w:rPr>
          <w:rFonts w:asciiTheme="minorHAnsi" w:hAnsiTheme="minorHAnsi" w:cstheme="minorHAnsi"/>
        </w:rPr>
        <w:t>‘Processor’ or ‘Data Processor’ means a natural or legal person, public authority, agency or other body which processes personal data on behalf of the controller.</w:t>
      </w:r>
    </w:p>
    <w:p w14:paraId="3EE27A8A" w14:textId="77777777" w:rsidR="001E45BC" w:rsidRDefault="001E45BC" w:rsidP="001E45BC">
      <w:pPr>
        <w:jc w:val="both"/>
        <w:rPr>
          <w:rFonts w:asciiTheme="minorHAnsi" w:hAnsiTheme="minorHAnsi" w:cstheme="minorHAnsi"/>
        </w:rPr>
      </w:pPr>
    </w:p>
    <w:p w14:paraId="1183E5AA" w14:textId="77777777" w:rsidR="001E45BC" w:rsidRPr="00985B12" w:rsidRDefault="001E45BC" w:rsidP="001E45BC">
      <w:pPr>
        <w:jc w:val="both"/>
        <w:rPr>
          <w:rFonts w:asciiTheme="minorHAnsi" w:hAnsiTheme="minorHAnsi" w:cstheme="minorHAnsi"/>
        </w:rPr>
      </w:pPr>
      <w:r>
        <w:rPr>
          <w:rFonts w:asciiTheme="minorHAnsi" w:hAnsiTheme="minorHAnsi" w:cstheme="minorHAnsi"/>
        </w:rPr>
        <w:t>‘</w:t>
      </w:r>
      <w:r w:rsidRPr="007D05FA">
        <w:rPr>
          <w:rFonts w:asciiTheme="minorHAnsi" w:hAnsiTheme="minorHAnsi" w:cstheme="minorHAnsi"/>
        </w:rPr>
        <w:t>Anonymisation</w:t>
      </w:r>
      <w:r>
        <w:rPr>
          <w:rFonts w:asciiTheme="minorHAnsi" w:hAnsiTheme="minorHAnsi" w:cstheme="minorHAnsi"/>
        </w:rPr>
        <w:t>’</w:t>
      </w:r>
      <w:r w:rsidRPr="007D05FA">
        <w:rPr>
          <w:rFonts w:asciiTheme="minorHAnsi" w:hAnsiTheme="minorHAnsi" w:cstheme="minorHAnsi"/>
        </w:rPr>
        <w:t xml:space="preserve"> of data means processing it with the aim of irreversibly preventing the identification of the individual to whom it relates. Data can be considered effectively and sufficiently anonymised if it does not relate to an identified or identifiable natural person or where it has been rendered anonymous in such a manner that the data subject is not or no longer identifiable</w:t>
      </w:r>
      <w:r>
        <w:rPr>
          <w:rStyle w:val="FootnoteReference"/>
          <w:rFonts w:asciiTheme="minorHAnsi" w:hAnsiTheme="minorHAnsi" w:cstheme="minorHAnsi"/>
        </w:rPr>
        <w:footnoteReference w:id="9"/>
      </w:r>
      <w:r w:rsidRPr="007D05FA">
        <w:rPr>
          <w:rFonts w:asciiTheme="minorHAnsi" w:hAnsiTheme="minorHAnsi" w:cstheme="minorHAnsi"/>
        </w:rPr>
        <w:t>.</w:t>
      </w:r>
    </w:p>
    <w:p w14:paraId="0C0E62F5" w14:textId="77777777" w:rsidR="001E45BC" w:rsidRDefault="001E45BC" w:rsidP="001E45BC">
      <w:pPr>
        <w:jc w:val="both"/>
        <w:rPr>
          <w:rFonts w:asciiTheme="minorHAnsi" w:hAnsiTheme="minorHAnsi" w:cstheme="minorHAnsi"/>
        </w:rPr>
      </w:pPr>
    </w:p>
    <w:p w14:paraId="1EF70D53"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‘Pseudonymisation’ means the processing of personal data in such a manner that the personal data can no longer be 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p>
    <w:p w14:paraId="06C6E519" w14:textId="77777777" w:rsidR="001E45BC" w:rsidRDefault="001E45BC" w:rsidP="001E45BC">
      <w:pPr>
        <w:jc w:val="both"/>
        <w:rPr>
          <w:rFonts w:asciiTheme="minorHAnsi" w:hAnsiTheme="minorHAnsi" w:cstheme="minorHAnsi"/>
        </w:rPr>
      </w:pPr>
    </w:p>
    <w:p w14:paraId="174FAF8D"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‘Recipient’ means a natural or legal person, public authority, agency or another body, to which the personal data are disclosed, whether a third party or not. 2However, public authorities which may receive personal data in the framework of a particular inquiry in accordance with Union or Member State law shall not be regarded as recipients; the processing of those data by those public authorities shall be in compliance with the applicable data protection rules according to the purposes of the processing.</w:t>
      </w:r>
    </w:p>
    <w:p w14:paraId="670E61ED" w14:textId="77777777" w:rsidR="001E45BC" w:rsidRDefault="001E45BC" w:rsidP="001E45BC">
      <w:pPr>
        <w:jc w:val="both"/>
        <w:rPr>
          <w:rFonts w:asciiTheme="minorHAnsi" w:hAnsiTheme="minorHAnsi" w:cstheme="minorHAnsi"/>
        </w:rPr>
      </w:pPr>
    </w:p>
    <w:p w14:paraId="2DCFB9A9"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‘Special category data’ means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14:paraId="151245D7" w14:textId="77777777" w:rsidR="001E45BC" w:rsidRPr="00985B12" w:rsidRDefault="001E45BC" w:rsidP="001E45BC">
      <w:pPr>
        <w:jc w:val="both"/>
        <w:rPr>
          <w:rFonts w:asciiTheme="minorHAnsi" w:hAnsiTheme="minorHAnsi" w:cstheme="minorHAnsi"/>
        </w:rPr>
      </w:pPr>
    </w:p>
    <w:p w14:paraId="790DFA7B" w14:textId="77777777" w:rsidR="001E45BC" w:rsidRPr="00985B12" w:rsidRDefault="001E45BC" w:rsidP="001E45BC">
      <w:pPr>
        <w:jc w:val="both"/>
        <w:rPr>
          <w:rFonts w:asciiTheme="minorHAnsi" w:hAnsiTheme="minorHAnsi" w:cstheme="minorHAnsi"/>
        </w:rPr>
      </w:pPr>
    </w:p>
    <w:p w14:paraId="284F356C" w14:textId="77777777" w:rsidR="001E45BC" w:rsidRPr="00985B12" w:rsidRDefault="001E45BC" w:rsidP="001E45BC">
      <w:pPr>
        <w:jc w:val="both"/>
        <w:rPr>
          <w:rFonts w:asciiTheme="minorHAnsi" w:hAnsiTheme="minorHAnsi" w:cstheme="minorHAnsi"/>
        </w:rPr>
      </w:pPr>
    </w:p>
    <w:p w14:paraId="01C14A14"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br w:type="page"/>
      </w:r>
    </w:p>
    <w:p w14:paraId="6F438C92"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lastRenderedPageBreak/>
        <w:t>SCHEDULE 5</w:t>
      </w:r>
    </w:p>
    <w:p w14:paraId="0D74BCCC"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t>Services Agreement</w:t>
      </w:r>
    </w:p>
    <w:p w14:paraId="527B9CF9" w14:textId="77777777" w:rsidR="001E45BC" w:rsidRPr="00985B12" w:rsidRDefault="001E45BC" w:rsidP="001E45BC">
      <w:pPr>
        <w:rPr>
          <w:rFonts w:asciiTheme="minorHAnsi" w:hAnsiTheme="minorHAnsi" w:cstheme="minorHAnsi"/>
        </w:rPr>
      </w:pPr>
    </w:p>
    <w:p w14:paraId="6B41E581"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t>[</w:t>
      </w:r>
      <w:r w:rsidRPr="00985B12">
        <w:rPr>
          <w:rFonts w:asciiTheme="minorHAnsi" w:hAnsiTheme="minorHAnsi" w:cstheme="minorHAnsi"/>
          <w:i/>
        </w:rPr>
        <w:t>Insert a copy of the Services Agreement here, which constitutes the mandate under which Processing is carried out.</w:t>
      </w:r>
      <w:r w:rsidRPr="00985B12">
        <w:rPr>
          <w:rFonts w:asciiTheme="minorHAnsi" w:hAnsiTheme="minorHAnsi" w:cstheme="minorHAnsi"/>
        </w:rPr>
        <w:t xml:space="preserve">] </w:t>
      </w:r>
    </w:p>
    <w:p w14:paraId="5A0E7907"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br w:type="page"/>
      </w:r>
    </w:p>
    <w:p w14:paraId="7845E26C" w14:textId="77777777" w:rsidR="001E45BC" w:rsidRPr="00985B12" w:rsidRDefault="001E45BC" w:rsidP="001E45BC">
      <w:pPr>
        <w:rPr>
          <w:rFonts w:asciiTheme="minorHAnsi" w:hAnsiTheme="minorHAnsi" w:cstheme="minorHAnsi"/>
        </w:rPr>
      </w:pPr>
    </w:p>
    <w:p w14:paraId="2C0C441E" w14:textId="77777777" w:rsidR="001E45BC" w:rsidRPr="00985B12" w:rsidRDefault="001E45BC" w:rsidP="001E45BC">
      <w:pPr>
        <w:pStyle w:val="NormalCentered"/>
        <w:tabs>
          <w:tab w:val="left" w:pos="3969"/>
        </w:tabs>
        <w:spacing w:line="276" w:lineRule="auto"/>
        <w:jc w:val="both"/>
        <w:rPr>
          <w:rFonts w:asciiTheme="minorHAnsi" w:hAnsiTheme="minorHAnsi" w:cstheme="minorHAnsi"/>
          <w:sz w:val="22"/>
          <w:lang w:val="en-IE"/>
        </w:rPr>
      </w:pPr>
    </w:p>
    <w:p w14:paraId="6D9E088A" w14:textId="77777777" w:rsidR="001E45BC" w:rsidRPr="00985B12" w:rsidRDefault="001E45BC" w:rsidP="001E45BC">
      <w:pPr>
        <w:pStyle w:val="NormalCentered"/>
        <w:tabs>
          <w:tab w:val="left" w:pos="3969"/>
        </w:tabs>
        <w:spacing w:line="276" w:lineRule="auto"/>
        <w:jc w:val="both"/>
        <w:rPr>
          <w:rFonts w:asciiTheme="minorHAnsi" w:hAnsiTheme="minorHAnsi" w:cstheme="minorHAnsi"/>
          <w:sz w:val="22"/>
          <w:lang w:val="en-IE"/>
        </w:rPr>
      </w:pPr>
    </w:p>
    <w:p w14:paraId="08FB0CF2" w14:textId="77777777" w:rsidR="001E45BC" w:rsidRPr="00F52D3F" w:rsidRDefault="001E45BC" w:rsidP="00F52D3F">
      <w:pPr>
        <w:jc w:val="both"/>
        <w:rPr>
          <w:rFonts w:asciiTheme="minorHAnsi" w:hAnsiTheme="minorHAnsi" w:cstheme="minorHAnsi"/>
          <w:sz w:val="24"/>
          <w:szCs w:val="24"/>
        </w:rPr>
      </w:pPr>
    </w:p>
    <w:sectPr w:rsidR="001E45BC" w:rsidRPr="00F52D3F" w:rsidSect="00AA061D">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07EDA" w14:textId="77777777" w:rsidR="00800A03" w:rsidRDefault="00800A03" w:rsidP="00F36E53">
      <w:pPr>
        <w:spacing w:after="0" w:line="240" w:lineRule="auto"/>
      </w:pPr>
      <w:r>
        <w:separator/>
      </w:r>
    </w:p>
  </w:endnote>
  <w:endnote w:type="continuationSeparator" w:id="0">
    <w:p w14:paraId="6E6B13D7" w14:textId="77777777" w:rsidR="00800A03" w:rsidRDefault="00800A03" w:rsidP="00F3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16443"/>
      <w:docPartObj>
        <w:docPartGallery w:val="Page Numbers (Bottom of Page)"/>
        <w:docPartUnique/>
      </w:docPartObj>
    </w:sdtPr>
    <w:sdtEndPr>
      <w:rPr>
        <w:noProof/>
      </w:rPr>
    </w:sdtEndPr>
    <w:sdtContent>
      <w:p w14:paraId="32D046B1" w14:textId="77777777" w:rsidR="00352424" w:rsidRDefault="00352424">
        <w:pPr>
          <w:pStyle w:val="Footer"/>
        </w:pPr>
        <w:r>
          <w:t xml:space="preserve">Page | </w:t>
        </w:r>
        <w:r>
          <w:fldChar w:fldCharType="begin"/>
        </w:r>
        <w:r>
          <w:instrText xml:space="preserve"> PAGE   \* MERGEFORMAT </w:instrText>
        </w:r>
        <w:r>
          <w:fldChar w:fldCharType="separate"/>
        </w:r>
        <w:r>
          <w:rPr>
            <w:noProof/>
          </w:rPr>
          <w:t>3</w:t>
        </w:r>
        <w:r>
          <w:rPr>
            <w:noProof/>
          </w:rPr>
          <w:fldChar w:fldCharType="end"/>
        </w:r>
      </w:p>
    </w:sdtContent>
  </w:sdt>
  <w:p w14:paraId="7B34B1D0" w14:textId="77777777" w:rsidR="00352424" w:rsidRDefault="00352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0768815"/>
      <w:docPartObj>
        <w:docPartGallery w:val="Page Numbers (Bottom of Page)"/>
        <w:docPartUnique/>
      </w:docPartObj>
    </w:sdtPr>
    <w:sdtEndPr>
      <w:rPr>
        <w:noProof/>
      </w:rPr>
    </w:sdtEndPr>
    <w:sdtContent>
      <w:p w14:paraId="3B5EA078" w14:textId="77777777" w:rsidR="00352424" w:rsidRDefault="00352424">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p w14:paraId="383EF5A9" w14:textId="77777777" w:rsidR="00352424" w:rsidRDefault="003524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632267"/>
      <w:docPartObj>
        <w:docPartGallery w:val="Page Numbers (Bottom of Page)"/>
        <w:docPartUnique/>
      </w:docPartObj>
    </w:sdtPr>
    <w:sdtEndPr>
      <w:rPr>
        <w:noProof/>
      </w:rPr>
    </w:sdtEndPr>
    <w:sdtContent>
      <w:p w14:paraId="394C708D" w14:textId="77777777" w:rsidR="00352424" w:rsidRDefault="00352424" w:rsidP="0019644F">
        <w:pPr>
          <w:pStyle w:val="Footer"/>
          <w:jc w:val="center"/>
        </w:pPr>
        <w:r>
          <w:t xml:space="preserve">Page | </w:t>
        </w:r>
        <w:r>
          <w:fldChar w:fldCharType="begin"/>
        </w:r>
        <w:r>
          <w:instrText xml:space="preserve"> PAGE   \* MERGEFORMAT </w:instrText>
        </w:r>
        <w:r>
          <w:fldChar w:fldCharType="separate"/>
        </w:r>
        <w:r>
          <w:rPr>
            <w:noProof/>
          </w:rPr>
          <w:t>24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43E9C" w14:textId="77777777" w:rsidR="001E45BC" w:rsidRDefault="001E45BC">
    <w:pPr>
      <w:pStyle w:val="Footer"/>
      <w:pBdr>
        <w:bottom w:val="single" w:sz="6" w:space="1" w:color="auto"/>
      </w:pBdr>
      <w:jc w:val="right"/>
    </w:pPr>
  </w:p>
  <w:p w14:paraId="5222B0ED" w14:textId="77777777" w:rsidR="001E45BC" w:rsidRPr="00DC78A2" w:rsidRDefault="001E45BC" w:rsidP="004F35BE">
    <w:pPr>
      <w:pStyle w:val="Footer"/>
      <w:jc w:val="center"/>
      <w:rPr>
        <w:sz w:val="20"/>
      </w:rPr>
    </w:pPr>
    <w:r w:rsidRPr="00DC78A2">
      <w:rPr>
        <w:sz w:val="20"/>
      </w:rPr>
      <w:t>Rev</w:t>
    </w:r>
    <w:r>
      <w:rPr>
        <w:sz w:val="20"/>
      </w:rPr>
      <w:t>.</w:t>
    </w:r>
    <w:r w:rsidRPr="00DC78A2">
      <w:rPr>
        <w:sz w:val="20"/>
      </w:rPr>
      <w:t>0</w:t>
    </w:r>
    <w:r>
      <w:rPr>
        <w:sz w:val="20"/>
      </w:rPr>
      <w:t>7</w:t>
    </w:r>
    <w:r w:rsidRPr="00DC78A2">
      <w:rPr>
        <w:sz w:val="20"/>
      </w:rPr>
      <w:t>-</w:t>
    </w:r>
    <w:r>
      <w:rPr>
        <w:sz w:val="20"/>
      </w:rPr>
      <w:t>100625</w:t>
    </w:r>
    <w:r w:rsidRPr="00DC78A2">
      <w:rPr>
        <w:sz w:val="20"/>
      </w:rPr>
      <w:tab/>
    </w:r>
    <w:r w:rsidRPr="00DC78A2">
      <w:rPr>
        <w:sz w:val="20"/>
      </w:rPr>
      <w:tab/>
      <w:t xml:space="preserve">Page </w:t>
    </w:r>
    <w:sdt>
      <w:sdtPr>
        <w:rPr>
          <w:sz w:val="20"/>
        </w:rPr>
        <w:id w:val="1568062848"/>
        <w:docPartObj>
          <w:docPartGallery w:val="Page Numbers (Bottom of Page)"/>
          <w:docPartUnique/>
        </w:docPartObj>
      </w:sdtPr>
      <w:sdtEndPr>
        <w:rPr>
          <w:noProof/>
        </w:rPr>
      </w:sdtEndPr>
      <w:sdtContent>
        <w:r w:rsidRPr="00DC78A2">
          <w:rPr>
            <w:sz w:val="20"/>
          </w:rPr>
          <w:fldChar w:fldCharType="begin"/>
        </w:r>
        <w:r w:rsidRPr="00DC78A2">
          <w:rPr>
            <w:sz w:val="20"/>
          </w:rPr>
          <w:instrText xml:space="preserve"> PAGE   \* MERGEFORMAT </w:instrText>
        </w:r>
        <w:r w:rsidRPr="00DC78A2">
          <w:rPr>
            <w:sz w:val="20"/>
          </w:rPr>
          <w:fldChar w:fldCharType="separate"/>
        </w:r>
        <w:r>
          <w:rPr>
            <w:noProof/>
            <w:sz w:val="20"/>
          </w:rPr>
          <w:t>1</w:t>
        </w:r>
        <w:r w:rsidRPr="00DC78A2">
          <w:rPr>
            <w:noProof/>
            <w:sz w:val="20"/>
          </w:rPr>
          <w:fldChar w:fldCharType="end"/>
        </w:r>
      </w:sdtContent>
    </w:sdt>
  </w:p>
  <w:p w14:paraId="17EA4E2A" w14:textId="77777777" w:rsidR="001E45BC" w:rsidRDefault="001E4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C54CF" w14:textId="77777777" w:rsidR="00800A03" w:rsidRDefault="00800A03" w:rsidP="00F36E53">
      <w:pPr>
        <w:spacing w:after="0" w:line="240" w:lineRule="auto"/>
      </w:pPr>
      <w:r>
        <w:separator/>
      </w:r>
    </w:p>
  </w:footnote>
  <w:footnote w:type="continuationSeparator" w:id="0">
    <w:p w14:paraId="16D3741D" w14:textId="77777777" w:rsidR="00800A03" w:rsidRDefault="00800A03" w:rsidP="00F36E53">
      <w:pPr>
        <w:spacing w:after="0" w:line="240" w:lineRule="auto"/>
      </w:pPr>
      <w:r>
        <w:continuationSeparator/>
      </w:r>
    </w:p>
  </w:footnote>
  <w:footnote w:id="1">
    <w:p w14:paraId="62BA8793" w14:textId="77777777" w:rsidR="001E45BC" w:rsidRDefault="001E45BC" w:rsidP="001E45BC">
      <w:pPr>
        <w:pStyle w:val="FootnoteText"/>
      </w:pPr>
      <w:r>
        <w:rPr>
          <w:rStyle w:val="FootnoteReference"/>
        </w:rPr>
        <w:footnoteRef/>
      </w:r>
      <w:r>
        <w:t xml:space="preserve"> REGULATION (EU) 2016/679 OF THE EUROPEAN PARLIAMENT AND OF THE COUNCIL of 27 April 2016 on the protection of natural persons </w:t>
      </w:r>
      <w:proofErr w:type="gramStart"/>
      <w:r>
        <w:t>with regard to</w:t>
      </w:r>
      <w:proofErr w:type="gramEnd"/>
      <w:r>
        <w:t xml:space="preserve"> the processing of personal data and on the free movement of such data, and repealing Directive 95/46/EC (General Data Protection Regulation).</w:t>
      </w:r>
    </w:p>
  </w:footnote>
  <w:footnote w:id="2">
    <w:p w14:paraId="28EFEC8B" w14:textId="77777777" w:rsidR="001E45BC" w:rsidRDefault="001E45BC" w:rsidP="001E45BC">
      <w:pPr>
        <w:pStyle w:val="FootnoteText"/>
      </w:pPr>
      <w:r>
        <w:rPr>
          <w:rStyle w:val="FootnoteReference"/>
        </w:rPr>
        <w:footnoteRef/>
      </w:r>
      <w:r>
        <w:t xml:space="preserve"> Articles 15-22, GDPR. </w:t>
      </w:r>
    </w:p>
  </w:footnote>
  <w:footnote w:id="3">
    <w:p w14:paraId="175257AE" w14:textId="77777777" w:rsidR="001E45BC" w:rsidRDefault="001E45BC" w:rsidP="001E45BC">
      <w:pPr>
        <w:pStyle w:val="FootnoteText"/>
      </w:pPr>
      <w:r>
        <w:rPr>
          <w:rStyle w:val="FootnoteReference"/>
        </w:rPr>
        <w:footnoteRef/>
      </w:r>
      <w:r>
        <w:t xml:space="preserve"> Recital 103, GDPR. </w:t>
      </w:r>
    </w:p>
  </w:footnote>
  <w:footnote w:id="4">
    <w:p w14:paraId="4CFA771E" w14:textId="77777777" w:rsidR="001E45BC" w:rsidRDefault="001E45BC" w:rsidP="001E45BC">
      <w:pPr>
        <w:pStyle w:val="FootnoteText"/>
      </w:pPr>
      <w:r>
        <w:rPr>
          <w:rStyle w:val="FootnoteReference"/>
        </w:rPr>
        <w:footnoteRef/>
      </w:r>
      <w:r>
        <w:t xml:space="preserve"> Record of Processing (Article 30) Guidance. Data Protection Commission. </w:t>
      </w:r>
      <w:r w:rsidRPr="001C0061">
        <w:t>https://www.dataprotection.ie/en/dpc-guidance/records-of-processing-article-30-guidance</w:t>
      </w:r>
      <w:r>
        <w:t xml:space="preserve">. </w:t>
      </w:r>
    </w:p>
  </w:footnote>
  <w:footnote w:id="5">
    <w:p w14:paraId="3FB8899F" w14:textId="77777777" w:rsidR="001E45BC" w:rsidRDefault="001E45BC" w:rsidP="001E45BC">
      <w:pPr>
        <w:pStyle w:val="FootnoteText"/>
      </w:pPr>
      <w:r>
        <w:rPr>
          <w:rStyle w:val="FootnoteReference"/>
        </w:rPr>
        <w:footnoteRef/>
      </w:r>
      <w:r>
        <w:t xml:space="preserve"> Standard Contractual Clauses for international transfers. </w:t>
      </w:r>
      <w:hyperlink r:id="rId1" w:history="1">
        <w:r w:rsidRPr="00D12C2C">
          <w:rPr>
            <w:rStyle w:val="Hyperlink"/>
          </w:rPr>
          <w:t>https://commission.europa.eu/publications/standard-contractual-clauses-international-transfers_en</w:t>
        </w:r>
      </w:hyperlink>
      <w:r>
        <w:t xml:space="preserve">. </w:t>
      </w:r>
    </w:p>
  </w:footnote>
  <w:footnote w:id="6">
    <w:p w14:paraId="25847CCB" w14:textId="77777777" w:rsidR="001E45BC" w:rsidRDefault="001E45BC" w:rsidP="001E45BC">
      <w:pPr>
        <w:pStyle w:val="FootnoteText"/>
      </w:pPr>
      <w:r>
        <w:t>.</w:t>
      </w:r>
    </w:p>
  </w:footnote>
  <w:footnote w:id="7">
    <w:p w14:paraId="66B43E07" w14:textId="77777777" w:rsidR="001E45BC" w:rsidRDefault="001E45BC" w:rsidP="001E45BC">
      <w:pPr>
        <w:pStyle w:val="FootnoteText"/>
      </w:pPr>
      <w:r>
        <w:rPr>
          <w:rStyle w:val="FootnoteReference"/>
        </w:rPr>
        <w:footnoteRef/>
      </w:r>
      <w:r>
        <w:t xml:space="preserve">. Standard Contractual Clauses for international transfers. </w:t>
      </w:r>
      <w:hyperlink r:id="rId2" w:history="1">
        <w:r w:rsidRPr="00D12C2C">
          <w:rPr>
            <w:rStyle w:val="Hyperlink"/>
          </w:rPr>
          <w:t>https://commission.europa.eu/publications/standard-contractual-clauses-international-transfers_en</w:t>
        </w:r>
      </w:hyperlink>
      <w:r>
        <w:t xml:space="preserve">. </w:t>
      </w:r>
    </w:p>
  </w:footnote>
  <w:footnote w:id="8">
    <w:p w14:paraId="2BBC7AEB" w14:textId="77777777" w:rsidR="001E45BC" w:rsidRDefault="001E45BC" w:rsidP="001E45BC">
      <w:pPr>
        <w:pStyle w:val="FootnoteText"/>
      </w:pPr>
      <w:r>
        <w:rPr>
          <w:rStyle w:val="FootnoteReference"/>
        </w:rPr>
        <w:footnoteRef/>
      </w:r>
      <w:r>
        <w:t xml:space="preserve"> Article 4, GDPR.</w:t>
      </w:r>
    </w:p>
  </w:footnote>
  <w:footnote w:id="9">
    <w:p w14:paraId="78C4642E" w14:textId="77777777" w:rsidR="001E45BC" w:rsidRDefault="001E45BC" w:rsidP="001E45BC">
      <w:pPr>
        <w:pStyle w:val="FootnoteText"/>
      </w:pPr>
      <w:r>
        <w:rPr>
          <w:rStyle w:val="FootnoteReference"/>
        </w:rPr>
        <w:footnoteRef/>
      </w:r>
      <w:r>
        <w:t xml:space="preserve"> Guidance Note: Guidance on Anonymisation and Pseudonymisation. Data Protection Commission. June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945CB" w14:textId="77777777" w:rsidR="00352424" w:rsidRDefault="00352424" w:rsidP="00AA061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71B4" w14:textId="77777777" w:rsidR="00352424" w:rsidRDefault="00352424" w:rsidP="00AA061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78A0" w14:textId="77777777" w:rsidR="00352424" w:rsidRPr="00BA6CC1" w:rsidRDefault="00352424" w:rsidP="00BA6C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05D75" w14:textId="77777777" w:rsidR="00352424" w:rsidRPr="00BA6CC1" w:rsidRDefault="00352424" w:rsidP="00BA6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716"/>
        </w:tabs>
        <w:ind w:left="716" w:hanging="720"/>
      </w:pPr>
      <w:rPr>
        <w:rFonts w:ascii="Bookman Old Style" w:hAnsi="Bookman Old Style"/>
        <w:sz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6577632"/>
    <w:multiLevelType w:val="hybridMultilevel"/>
    <w:tmpl w:val="5FF0EB2C"/>
    <w:lvl w:ilvl="0" w:tplc="BEE4AEB2">
      <w:start w:val="1"/>
      <w:numFmt w:val="lowerLetter"/>
      <w:pStyle w:val="Stylea"/>
      <w:lvlText w:val="(%1)"/>
      <w:lvlJc w:val="left"/>
      <w:pPr>
        <w:ind w:left="1644" w:hanging="924"/>
      </w:pPr>
      <w:rPr>
        <w:rFonts w:ascii="Arial" w:hAnsi="Arial" w:hint="default"/>
        <w:b w:val="0"/>
        <w:i w:val="0"/>
        <w:sz w:val="20"/>
      </w:rPr>
    </w:lvl>
    <w:lvl w:ilvl="1" w:tplc="4F64468C" w:tentative="1">
      <w:start w:val="1"/>
      <w:numFmt w:val="lowerLetter"/>
      <w:lvlText w:val="%2."/>
      <w:lvlJc w:val="left"/>
      <w:pPr>
        <w:ind w:left="1440" w:hanging="360"/>
      </w:pPr>
    </w:lvl>
    <w:lvl w:ilvl="2" w:tplc="004EF5CC" w:tentative="1">
      <w:start w:val="1"/>
      <w:numFmt w:val="lowerRoman"/>
      <w:lvlText w:val="%3."/>
      <w:lvlJc w:val="right"/>
      <w:pPr>
        <w:ind w:left="2160" w:hanging="180"/>
      </w:pPr>
    </w:lvl>
    <w:lvl w:ilvl="3" w:tplc="1ECCE82E" w:tentative="1">
      <w:start w:val="1"/>
      <w:numFmt w:val="decimal"/>
      <w:lvlText w:val="%4."/>
      <w:lvlJc w:val="left"/>
      <w:pPr>
        <w:ind w:left="2880" w:hanging="360"/>
      </w:pPr>
    </w:lvl>
    <w:lvl w:ilvl="4" w:tplc="DC8682B2" w:tentative="1">
      <w:start w:val="1"/>
      <w:numFmt w:val="lowerLetter"/>
      <w:lvlText w:val="%5."/>
      <w:lvlJc w:val="left"/>
      <w:pPr>
        <w:ind w:left="3600" w:hanging="360"/>
      </w:pPr>
    </w:lvl>
    <w:lvl w:ilvl="5" w:tplc="7CA0AC3E" w:tentative="1">
      <w:start w:val="1"/>
      <w:numFmt w:val="lowerRoman"/>
      <w:lvlText w:val="%6."/>
      <w:lvlJc w:val="right"/>
      <w:pPr>
        <w:ind w:left="4320" w:hanging="180"/>
      </w:pPr>
    </w:lvl>
    <w:lvl w:ilvl="6" w:tplc="5358D730" w:tentative="1">
      <w:start w:val="1"/>
      <w:numFmt w:val="decimal"/>
      <w:lvlText w:val="%7."/>
      <w:lvlJc w:val="left"/>
      <w:pPr>
        <w:ind w:left="5040" w:hanging="360"/>
      </w:pPr>
    </w:lvl>
    <w:lvl w:ilvl="7" w:tplc="DA906EBA" w:tentative="1">
      <w:start w:val="1"/>
      <w:numFmt w:val="lowerLetter"/>
      <w:lvlText w:val="%8."/>
      <w:lvlJc w:val="left"/>
      <w:pPr>
        <w:ind w:left="5760" w:hanging="360"/>
      </w:pPr>
    </w:lvl>
    <w:lvl w:ilvl="8" w:tplc="45646DB8" w:tentative="1">
      <w:start w:val="1"/>
      <w:numFmt w:val="lowerRoman"/>
      <w:lvlText w:val="%9."/>
      <w:lvlJc w:val="right"/>
      <w:pPr>
        <w:ind w:left="6480" w:hanging="180"/>
      </w:pPr>
    </w:lvl>
  </w:abstractNum>
  <w:abstractNum w:abstractNumId="2" w15:restartNumberingAfterBreak="0">
    <w:nsid w:val="07592206"/>
    <w:multiLevelType w:val="multilevel"/>
    <w:tmpl w:val="08B0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27C94"/>
    <w:multiLevelType w:val="multilevel"/>
    <w:tmpl w:val="99AE0DF0"/>
    <w:name w:val="WDX-Level-Numbering"/>
    <w:lvl w:ilvl="0">
      <w:start w:val="1"/>
      <w:numFmt w:val="decimal"/>
      <w:lvlText w:val="%1."/>
      <w:lvlJc w:val="left"/>
      <w:pPr>
        <w:tabs>
          <w:tab w:val="num" w:pos="720"/>
        </w:tabs>
        <w:ind w:left="720" w:hanging="720"/>
      </w:pPr>
      <w:rPr>
        <w:rFonts w:ascii="Times New Roman" w:hAnsi="Times New Roman" w:hint="default"/>
        <w:b w:val="0"/>
        <w:i w:val="0"/>
        <w:sz w:val="24"/>
        <w:u w:val="none"/>
      </w:rPr>
    </w:lvl>
    <w:lvl w:ilvl="1">
      <w:start w:val="1"/>
      <w:numFmt w:val="decimal"/>
      <w:isLgl/>
      <w:lvlText w:val="%1.%2"/>
      <w:lvlJc w:val="left"/>
      <w:pPr>
        <w:tabs>
          <w:tab w:val="num" w:pos="1440"/>
        </w:tabs>
        <w:ind w:left="1440" w:hanging="720"/>
      </w:pPr>
      <w:rPr>
        <w:rFonts w:ascii="Times New Roman" w:hAnsi="Times New Roman" w:hint="default"/>
        <w:b w:val="0"/>
        <w:i w:val="0"/>
        <w:sz w:val="24"/>
        <w:u w:val="none"/>
      </w:rPr>
    </w:lvl>
    <w:lvl w:ilvl="2">
      <w:start w:val="1"/>
      <w:numFmt w:val="lowerLetter"/>
      <w:lvlText w:val="(%3)"/>
      <w:lvlJc w:val="left"/>
      <w:pPr>
        <w:tabs>
          <w:tab w:val="num" w:pos="2160"/>
        </w:tabs>
        <w:ind w:left="2160" w:hanging="720"/>
      </w:pPr>
      <w:rPr>
        <w:rFonts w:ascii="Times New Roman" w:hAnsi="Times New Roman" w:hint="default"/>
        <w:b w:val="0"/>
        <w:i w:val="0"/>
        <w:sz w:val="24"/>
        <w:u w:val="none"/>
      </w:rPr>
    </w:lvl>
    <w:lvl w:ilvl="3">
      <w:start w:val="1"/>
      <w:numFmt w:val="lowerRoman"/>
      <w:lvlText w:val="(%4)"/>
      <w:lvlJc w:val="left"/>
      <w:pPr>
        <w:tabs>
          <w:tab w:val="num" w:pos="2880"/>
        </w:tabs>
        <w:ind w:left="2880" w:hanging="720"/>
      </w:pPr>
      <w:rPr>
        <w:rFonts w:ascii="Times New Roman" w:hAnsi="Times New Roman" w:hint="default"/>
        <w:b w:val="0"/>
        <w:i w:val="0"/>
        <w:sz w:val="24"/>
        <w:u w:val="none"/>
      </w:rPr>
    </w:lvl>
    <w:lvl w:ilvl="4">
      <w:start w:val="1"/>
      <w:numFmt w:val="upperLetter"/>
      <w:lvlText w:val="(%5)"/>
      <w:lvlJc w:val="left"/>
      <w:pPr>
        <w:tabs>
          <w:tab w:val="num" w:pos="3600"/>
        </w:tabs>
        <w:ind w:left="3600" w:hanging="720"/>
      </w:pPr>
      <w:rPr>
        <w:rFonts w:ascii="Times New Roman" w:hAnsi="Times New Roman" w:hint="default"/>
        <w:b w:val="0"/>
        <w:i w:val="0"/>
        <w:sz w:val="24"/>
        <w:u w:val="none"/>
      </w:rPr>
    </w:lvl>
    <w:lvl w:ilvl="5">
      <w:start w:val="1"/>
      <w:numFmt w:val="none"/>
      <w:lvlText w:val="(Not Defined)"/>
      <w:lvlJc w:val="left"/>
      <w:pPr>
        <w:tabs>
          <w:tab w:val="num" w:pos="5040"/>
        </w:tabs>
        <w:ind w:left="4320" w:hanging="720"/>
      </w:pPr>
      <w:rPr>
        <w:rFonts w:ascii="Times New Roman" w:hAnsi="Times New Roman" w:hint="default"/>
        <w:b w:val="0"/>
        <w:i w:val="0"/>
        <w:sz w:val="24"/>
      </w:rPr>
    </w:lvl>
    <w:lvl w:ilvl="6">
      <w:start w:val="1"/>
      <w:numFmt w:val="none"/>
      <w:lvlText w:val="(Not Defined)"/>
      <w:lvlJc w:val="left"/>
      <w:pPr>
        <w:tabs>
          <w:tab w:val="num" w:pos="5760"/>
        </w:tabs>
        <w:ind w:left="5040" w:hanging="720"/>
      </w:pPr>
      <w:rPr>
        <w:rFonts w:ascii="Times New Roman" w:hAnsi="Times New Roman" w:hint="default"/>
        <w:b w:val="0"/>
        <w:i w:val="0"/>
        <w:sz w:val="24"/>
      </w:rPr>
    </w:lvl>
    <w:lvl w:ilvl="7">
      <w:start w:val="1"/>
      <w:numFmt w:val="none"/>
      <w:lvlText w:val="(Not Defined)"/>
      <w:lvlJc w:val="left"/>
      <w:pPr>
        <w:tabs>
          <w:tab w:val="num" w:pos="6480"/>
        </w:tabs>
        <w:ind w:left="5760" w:hanging="720"/>
      </w:pPr>
      <w:rPr>
        <w:rFonts w:ascii="Times New Roman" w:hAnsi="Times New Roman" w:hint="default"/>
        <w:b w:val="0"/>
        <w:i w:val="0"/>
        <w:sz w:val="24"/>
      </w:rPr>
    </w:lvl>
    <w:lvl w:ilvl="8">
      <w:start w:val="1"/>
      <w:numFmt w:val="none"/>
      <w:lvlText w:val="(Not Defined)"/>
      <w:lvlJc w:val="left"/>
      <w:pPr>
        <w:tabs>
          <w:tab w:val="num" w:pos="5040"/>
        </w:tabs>
        <w:ind w:left="5040" w:hanging="1440"/>
      </w:pPr>
      <w:rPr>
        <w:rFonts w:ascii="Times New Roman" w:hAnsi="Times New Roman" w:hint="default"/>
        <w:b w:val="0"/>
        <w:i w:val="0"/>
        <w:sz w:val="24"/>
      </w:rPr>
    </w:lvl>
  </w:abstractNum>
  <w:abstractNum w:abstractNumId="4" w15:restartNumberingAfterBreak="0">
    <w:nsid w:val="0914045D"/>
    <w:multiLevelType w:val="multilevel"/>
    <w:tmpl w:val="96085418"/>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5020"/>
        </w:tabs>
        <w:ind w:left="5020" w:hanging="720"/>
      </w:pPr>
      <w:rPr>
        <w:rFonts w:hint="default"/>
        <w:i w:val="0"/>
      </w:rPr>
    </w:lvl>
    <w:lvl w:ilvl="2">
      <w:start w:val="1"/>
      <w:numFmt w:val="lowerLetter"/>
      <w:pStyle w:val="MFNumLev3"/>
      <w:lvlText w:val="(%3)"/>
      <w:lvlJc w:val="left"/>
      <w:pPr>
        <w:tabs>
          <w:tab w:val="num" w:pos="1440"/>
        </w:tabs>
        <w:ind w:left="1440" w:hanging="720"/>
      </w:pPr>
      <w:rPr>
        <w:rFonts w:hint="default"/>
        <w:b w:val="0"/>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 w15:restartNumberingAfterBreak="0">
    <w:nsid w:val="11702A08"/>
    <w:multiLevelType w:val="hybridMultilevel"/>
    <w:tmpl w:val="573E75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0F34A3"/>
    <w:multiLevelType w:val="multilevel"/>
    <w:tmpl w:val="EAD2296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718"/>
        </w:tabs>
        <w:ind w:left="718" w:hanging="576"/>
      </w:pPr>
    </w:lvl>
    <w:lvl w:ilvl="2">
      <w:start w:val="1"/>
      <w:numFmt w:val="decimal"/>
      <w:pStyle w:val="Heading3"/>
      <w:lvlText w:val="%1.%2.%3"/>
      <w:lvlJc w:val="left"/>
      <w:pPr>
        <w:tabs>
          <w:tab w:val="num" w:pos="720"/>
        </w:tabs>
        <w:ind w:left="720" w:hanging="720"/>
      </w:pPr>
      <w:rPr>
        <w:b/>
        <w:i w:val="0"/>
        <w:u w:val="none"/>
      </w:rPr>
    </w:lvl>
    <w:lvl w:ilvl="3">
      <w:start w:val="1"/>
      <w:numFmt w:val="decimal"/>
      <w:pStyle w:val="Heading4"/>
      <w:lvlText w:val="%1.%2.%3.%4"/>
      <w:lvlJc w:val="left"/>
      <w:pPr>
        <w:tabs>
          <w:tab w:val="num" w:pos="1006"/>
        </w:tabs>
        <w:ind w:left="1006"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15AD51B5"/>
    <w:multiLevelType w:val="multilevel"/>
    <w:tmpl w:val="C2D8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C141C2"/>
    <w:multiLevelType w:val="hybridMultilevel"/>
    <w:tmpl w:val="010A4B84"/>
    <w:lvl w:ilvl="0" w:tplc="08090001">
      <w:start w:val="1"/>
      <w:numFmt w:val="bullet"/>
      <w:lvlText w:val=""/>
      <w:lvlJc w:val="left"/>
      <w:pPr>
        <w:ind w:left="1780" w:hanging="360"/>
      </w:pPr>
      <w:rPr>
        <w:rFonts w:ascii="Symbol" w:hAnsi="Symbol" w:hint="default"/>
      </w:rPr>
    </w:lvl>
    <w:lvl w:ilvl="1" w:tplc="08090003" w:tentative="1">
      <w:start w:val="1"/>
      <w:numFmt w:val="bullet"/>
      <w:lvlText w:val="o"/>
      <w:lvlJc w:val="left"/>
      <w:pPr>
        <w:ind w:left="2500" w:hanging="360"/>
      </w:pPr>
      <w:rPr>
        <w:rFonts w:ascii="Courier New" w:hAnsi="Courier New" w:cs="Courier New" w:hint="default"/>
      </w:rPr>
    </w:lvl>
    <w:lvl w:ilvl="2" w:tplc="08090005" w:tentative="1">
      <w:start w:val="1"/>
      <w:numFmt w:val="bullet"/>
      <w:lvlText w:val=""/>
      <w:lvlJc w:val="left"/>
      <w:pPr>
        <w:ind w:left="3220" w:hanging="360"/>
      </w:pPr>
      <w:rPr>
        <w:rFonts w:ascii="Wingdings" w:hAnsi="Wingdings" w:hint="default"/>
      </w:rPr>
    </w:lvl>
    <w:lvl w:ilvl="3" w:tplc="08090001" w:tentative="1">
      <w:start w:val="1"/>
      <w:numFmt w:val="bullet"/>
      <w:lvlText w:val=""/>
      <w:lvlJc w:val="left"/>
      <w:pPr>
        <w:ind w:left="3940" w:hanging="360"/>
      </w:pPr>
      <w:rPr>
        <w:rFonts w:ascii="Symbol" w:hAnsi="Symbol" w:hint="default"/>
      </w:rPr>
    </w:lvl>
    <w:lvl w:ilvl="4" w:tplc="08090003" w:tentative="1">
      <w:start w:val="1"/>
      <w:numFmt w:val="bullet"/>
      <w:lvlText w:val="o"/>
      <w:lvlJc w:val="left"/>
      <w:pPr>
        <w:ind w:left="4660" w:hanging="360"/>
      </w:pPr>
      <w:rPr>
        <w:rFonts w:ascii="Courier New" w:hAnsi="Courier New" w:cs="Courier New" w:hint="default"/>
      </w:rPr>
    </w:lvl>
    <w:lvl w:ilvl="5" w:tplc="08090005" w:tentative="1">
      <w:start w:val="1"/>
      <w:numFmt w:val="bullet"/>
      <w:lvlText w:val=""/>
      <w:lvlJc w:val="left"/>
      <w:pPr>
        <w:ind w:left="5380" w:hanging="360"/>
      </w:pPr>
      <w:rPr>
        <w:rFonts w:ascii="Wingdings" w:hAnsi="Wingdings" w:hint="default"/>
      </w:rPr>
    </w:lvl>
    <w:lvl w:ilvl="6" w:tplc="08090001" w:tentative="1">
      <w:start w:val="1"/>
      <w:numFmt w:val="bullet"/>
      <w:lvlText w:val=""/>
      <w:lvlJc w:val="left"/>
      <w:pPr>
        <w:ind w:left="6100" w:hanging="360"/>
      </w:pPr>
      <w:rPr>
        <w:rFonts w:ascii="Symbol" w:hAnsi="Symbol" w:hint="default"/>
      </w:rPr>
    </w:lvl>
    <w:lvl w:ilvl="7" w:tplc="08090003" w:tentative="1">
      <w:start w:val="1"/>
      <w:numFmt w:val="bullet"/>
      <w:lvlText w:val="o"/>
      <w:lvlJc w:val="left"/>
      <w:pPr>
        <w:ind w:left="6820" w:hanging="360"/>
      </w:pPr>
      <w:rPr>
        <w:rFonts w:ascii="Courier New" w:hAnsi="Courier New" w:cs="Courier New" w:hint="default"/>
      </w:rPr>
    </w:lvl>
    <w:lvl w:ilvl="8" w:tplc="08090005" w:tentative="1">
      <w:start w:val="1"/>
      <w:numFmt w:val="bullet"/>
      <w:lvlText w:val=""/>
      <w:lvlJc w:val="left"/>
      <w:pPr>
        <w:ind w:left="7540" w:hanging="360"/>
      </w:pPr>
      <w:rPr>
        <w:rFonts w:ascii="Wingdings" w:hAnsi="Wingdings" w:hint="default"/>
      </w:rPr>
    </w:lvl>
  </w:abstractNum>
  <w:abstractNum w:abstractNumId="9" w15:restartNumberingAfterBreak="0">
    <w:nsid w:val="1EF14AA0"/>
    <w:multiLevelType w:val="hybridMultilevel"/>
    <w:tmpl w:val="7C4E34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0C500F"/>
    <w:multiLevelType w:val="hybridMultilevel"/>
    <w:tmpl w:val="110405C0"/>
    <w:lvl w:ilvl="0" w:tplc="1A1ACA2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6A7E59"/>
    <w:multiLevelType w:val="hybridMultilevel"/>
    <w:tmpl w:val="F24271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E4C75"/>
    <w:multiLevelType w:val="hybridMultilevel"/>
    <w:tmpl w:val="48F0894E"/>
    <w:lvl w:ilvl="0" w:tplc="EB6649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5A7BF9"/>
    <w:multiLevelType w:val="hybridMultilevel"/>
    <w:tmpl w:val="D55E1C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3A3FC9"/>
    <w:multiLevelType w:val="hybridMultilevel"/>
    <w:tmpl w:val="78003E76"/>
    <w:lvl w:ilvl="0" w:tplc="E36A0998">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517E98"/>
    <w:multiLevelType w:val="multilevel"/>
    <w:tmpl w:val="E3189F46"/>
    <w:lvl w:ilvl="0">
      <w:start w:val="1"/>
      <w:numFmt w:val="decimal"/>
      <w:lvlText w:val="%1."/>
      <w:lvlJc w:val="left"/>
      <w:pPr>
        <w:ind w:left="1080" w:hanging="360"/>
      </w:pPr>
    </w:lvl>
    <w:lvl w:ilvl="1">
      <w:start w:val="1"/>
      <w:numFmt w:val="lowerRoman"/>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8" w15:restartNumberingAfterBreak="0">
    <w:nsid w:val="546A3BA1"/>
    <w:multiLevelType w:val="multilevel"/>
    <w:tmpl w:val="8D64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8803EF"/>
    <w:multiLevelType w:val="hybridMultilevel"/>
    <w:tmpl w:val="0FCEC834"/>
    <w:lvl w:ilvl="0" w:tplc="18090001">
      <w:start w:val="1"/>
      <w:numFmt w:val="bullet"/>
      <w:lvlText w:val=""/>
      <w:lvlJc w:val="left"/>
      <w:pPr>
        <w:ind w:left="1789" w:hanging="360"/>
      </w:pPr>
      <w:rPr>
        <w:rFonts w:ascii="Symbol" w:hAnsi="Symbol" w:hint="default"/>
      </w:rPr>
    </w:lvl>
    <w:lvl w:ilvl="1" w:tplc="18090003" w:tentative="1">
      <w:start w:val="1"/>
      <w:numFmt w:val="bullet"/>
      <w:lvlText w:val="o"/>
      <w:lvlJc w:val="left"/>
      <w:pPr>
        <w:ind w:left="2509" w:hanging="360"/>
      </w:pPr>
      <w:rPr>
        <w:rFonts w:ascii="Courier New" w:hAnsi="Courier New" w:cs="Courier New" w:hint="default"/>
      </w:rPr>
    </w:lvl>
    <w:lvl w:ilvl="2" w:tplc="18090005" w:tentative="1">
      <w:start w:val="1"/>
      <w:numFmt w:val="bullet"/>
      <w:lvlText w:val=""/>
      <w:lvlJc w:val="left"/>
      <w:pPr>
        <w:ind w:left="3229" w:hanging="360"/>
      </w:pPr>
      <w:rPr>
        <w:rFonts w:ascii="Wingdings" w:hAnsi="Wingdings" w:hint="default"/>
      </w:rPr>
    </w:lvl>
    <w:lvl w:ilvl="3" w:tplc="18090001" w:tentative="1">
      <w:start w:val="1"/>
      <w:numFmt w:val="bullet"/>
      <w:lvlText w:val=""/>
      <w:lvlJc w:val="left"/>
      <w:pPr>
        <w:ind w:left="3949" w:hanging="360"/>
      </w:pPr>
      <w:rPr>
        <w:rFonts w:ascii="Symbol" w:hAnsi="Symbol" w:hint="default"/>
      </w:rPr>
    </w:lvl>
    <w:lvl w:ilvl="4" w:tplc="18090003" w:tentative="1">
      <w:start w:val="1"/>
      <w:numFmt w:val="bullet"/>
      <w:lvlText w:val="o"/>
      <w:lvlJc w:val="left"/>
      <w:pPr>
        <w:ind w:left="4669" w:hanging="360"/>
      </w:pPr>
      <w:rPr>
        <w:rFonts w:ascii="Courier New" w:hAnsi="Courier New" w:cs="Courier New" w:hint="default"/>
      </w:rPr>
    </w:lvl>
    <w:lvl w:ilvl="5" w:tplc="18090005" w:tentative="1">
      <w:start w:val="1"/>
      <w:numFmt w:val="bullet"/>
      <w:lvlText w:val=""/>
      <w:lvlJc w:val="left"/>
      <w:pPr>
        <w:ind w:left="5389" w:hanging="360"/>
      </w:pPr>
      <w:rPr>
        <w:rFonts w:ascii="Wingdings" w:hAnsi="Wingdings" w:hint="default"/>
      </w:rPr>
    </w:lvl>
    <w:lvl w:ilvl="6" w:tplc="18090001" w:tentative="1">
      <w:start w:val="1"/>
      <w:numFmt w:val="bullet"/>
      <w:lvlText w:val=""/>
      <w:lvlJc w:val="left"/>
      <w:pPr>
        <w:ind w:left="6109" w:hanging="360"/>
      </w:pPr>
      <w:rPr>
        <w:rFonts w:ascii="Symbol" w:hAnsi="Symbol" w:hint="default"/>
      </w:rPr>
    </w:lvl>
    <w:lvl w:ilvl="7" w:tplc="18090003" w:tentative="1">
      <w:start w:val="1"/>
      <w:numFmt w:val="bullet"/>
      <w:lvlText w:val="o"/>
      <w:lvlJc w:val="left"/>
      <w:pPr>
        <w:ind w:left="6829" w:hanging="360"/>
      </w:pPr>
      <w:rPr>
        <w:rFonts w:ascii="Courier New" w:hAnsi="Courier New" w:cs="Courier New" w:hint="default"/>
      </w:rPr>
    </w:lvl>
    <w:lvl w:ilvl="8" w:tplc="18090005" w:tentative="1">
      <w:start w:val="1"/>
      <w:numFmt w:val="bullet"/>
      <w:lvlText w:val=""/>
      <w:lvlJc w:val="left"/>
      <w:pPr>
        <w:ind w:left="7549" w:hanging="360"/>
      </w:pPr>
      <w:rPr>
        <w:rFonts w:ascii="Wingdings" w:hAnsi="Wingdings" w:hint="default"/>
      </w:rPr>
    </w:lvl>
  </w:abstractNum>
  <w:abstractNum w:abstractNumId="22" w15:restartNumberingAfterBreak="0">
    <w:nsid w:val="6A5C24BE"/>
    <w:multiLevelType w:val="hybridMultilevel"/>
    <w:tmpl w:val="A6D00B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3112B4"/>
    <w:multiLevelType w:val="multilevel"/>
    <w:tmpl w:val="87789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415597"/>
    <w:multiLevelType w:val="multilevel"/>
    <w:tmpl w:val="6CF67ED6"/>
    <w:lvl w:ilvl="0">
      <w:start w:val="1"/>
      <w:numFmt w:val="lowerLetter"/>
      <w:lvlText w:val="(%1)"/>
      <w:lvlJc w:val="left"/>
      <w:pPr>
        <w:tabs>
          <w:tab w:val="left" w:pos="288"/>
        </w:tabs>
      </w:pPr>
      <w:rPr>
        <w:rFonts w:ascii="Arial" w:eastAsia="Times New Roman" w:hAnsi="Arial" w:cs="Arial" w:hint="default"/>
        <w:color w:val="000000"/>
        <w:spacing w:val="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E795B25"/>
    <w:multiLevelType w:val="hybridMultilevel"/>
    <w:tmpl w:val="D5B284DE"/>
    <w:lvl w:ilvl="0" w:tplc="E578E6AE">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FA59B1"/>
    <w:multiLevelType w:val="multilevel"/>
    <w:tmpl w:val="5BA0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222CE4"/>
    <w:multiLevelType w:val="multilevel"/>
    <w:tmpl w:val="C54E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BB0A02"/>
    <w:multiLevelType w:val="hybridMultilevel"/>
    <w:tmpl w:val="1DCEB496"/>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9" w15:restartNumberingAfterBreak="0">
    <w:nsid w:val="7C696FFB"/>
    <w:multiLevelType w:val="multilevel"/>
    <w:tmpl w:val="00000000"/>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30" w15:restartNumberingAfterBreak="0">
    <w:nsid w:val="7F6C3348"/>
    <w:multiLevelType w:val="hybridMultilevel"/>
    <w:tmpl w:val="BC801E2A"/>
    <w:lvl w:ilvl="0" w:tplc="78CA4C0E">
      <w:start w:val="1"/>
      <w:numFmt w:val="decimal"/>
      <w:lvlText w:val="%1."/>
      <w:lvlJc w:val="left"/>
      <w:pPr>
        <w:ind w:left="786" w:hanging="360"/>
      </w:pPr>
      <w:rPr>
        <w:rFonts w:hint="default"/>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4500745">
    <w:abstractNumId w:val="30"/>
  </w:num>
  <w:num w:numId="2" w16cid:durableId="667904833">
    <w:abstractNumId w:val="9"/>
  </w:num>
  <w:num w:numId="3" w16cid:durableId="580604830">
    <w:abstractNumId w:val="25"/>
  </w:num>
  <w:num w:numId="4" w16cid:durableId="276762079">
    <w:abstractNumId w:val="6"/>
  </w:num>
  <w:num w:numId="5" w16cid:durableId="532839728">
    <w:abstractNumId w:val="0"/>
    <w:lvlOverride w:ilvl="0">
      <w:lvl w:ilvl="0">
        <w:start w:val="1"/>
        <w:numFmt w:val="decimal"/>
        <w:pStyle w:val="Level1"/>
        <w:lvlText w:val="%1."/>
        <w:lvlJc w:val="left"/>
        <w:pPr>
          <w:tabs>
            <w:tab w:val="num" w:pos="720"/>
          </w:tabs>
          <w:ind w:left="720" w:hanging="720"/>
        </w:pPr>
      </w:lvl>
    </w:lvlOverride>
    <w:lvlOverride w:ilvl="1">
      <w:lvl w:ilvl="1">
        <w:start w:val="1"/>
        <w:numFmt w:val="decimal"/>
        <w:lvlText w:val="%1.%2"/>
        <w:lvlJc w:val="left"/>
        <w:pPr>
          <w:tabs>
            <w:tab w:val="num" w:pos="1440"/>
          </w:tabs>
          <w:ind w:left="1440" w:hanging="720"/>
        </w:pPr>
      </w:lvl>
    </w:lvlOverride>
    <w:lvlOverride w:ilvl="2">
      <w:lvl w:ilvl="2">
        <w:start w:val="1"/>
        <w:numFmt w:val="decimal"/>
        <w:lvlText w:val="%1.%2.%3"/>
        <w:lvlJc w:val="left"/>
        <w:pPr>
          <w:tabs>
            <w:tab w:val="num" w:pos="2160"/>
          </w:tabs>
          <w:ind w:left="2160" w:hanging="720"/>
        </w:pPr>
      </w:lvl>
    </w:lvlOverride>
    <w:lvlOverride w:ilvl="3">
      <w:lvl w:ilvl="3">
        <w:start w:val="1"/>
        <w:numFmt w:val="lowerLetter"/>
        <w:lvlText w:val="(%4)"/>
        <w:lvlJc w:val="left"/>
        <w:pPr>
          <w:tabs>
            <w:tab w:val="num" w:pos="2880"/>
          </w:tabs>
          <w:ind w:left="2880" w:hanging="720"/>
        </w:pPr>
      </w:lvl>
    </w:lvlOverride>
    <w:lvlOverride w:ilvl="4">
      <w:lvl w:ilvl="4">
        <w:start w:val="1"/>
        <w:numFmt w:val="lowerRoman"/>
        <w:lvlText w:val="(%5)"/>
        <w:lvlJc w:val="left"/>
        <w:pPr>
          <w:tabs>
            <w:tab w:val="num" w:pos="3600"/>
          </w:tabs>
          <w:ind w:left="3600" w:hanging="720"/>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6" w16cid:durableId="53744475">
    <w:abstractNumId w:val="10"/>
  </w:num>
  <w:num w:numId="7" w16cid:durableId="1492212468">
    <w:abstractNumId w:val="17"/>
  </w:num>
  <w:num w:numId="8" w16cid:durableId="1976762513">
    <w:abstractNumId w:val="28"/>
  </w:num>
  <w:num w:numId="9" w16cid:durableId="1125270273">
    <w:abstractNumId w:val="21"/>
  </w:num>
  <w:num w:numId="10" w16cid:durableId="1381711216">
    <w:abstractNumId w:val="29"/>
  </w:num>
  <w:num w:numId="11" w16cid:durableId="739716356">
    <w:abstractNumId w:val="1"/>
  </w:num>
  <w:num w:numId="12" w16cid:durableId="1481846388">
    <w:abstractNumId w:val="15"/>
  </w:num>
  <w:num w:numId="13" w16cid:durableId="1100830418">
    <w:abstractNumId w:val="11"/>
  </w:num>
  <w:num w:numId="14" w16cid:durableId="2117745457">
    <w:abstractNumId w:val="20"/>
  </w:num>
  <w:num w:numId="15" w16cid:durableId="203912299">
    <w:abstractNumId w:val="19"/>
  </w:num>
  <w:num w:numId="16" w16cid:durableId="1013805448">
    <w:abstractNumId w:val="24"/>
  </w:num>
  <w:num w:numId="17" w16cid:durableId="539321907">
    <w:abstractNumId w:val="13"/>
  </w:num>
  <w:num w:numId="18" w16cid:durableId="1860973184">
    <w:abstractNumId w:val="8"/>
  </w:num>
  <w:num w:numId="19" w16cid:durableId="1996908278">
    <w:abstractNumId w:val="23"/>
  </w:num>
  <w:num w:numId="20" w16cid:durableId="745734303">
    <w:abstractNumId w:val="27"/>
  </w:num>
  <w:num w:numId="21" w16cid:durableId="1898397467">
    <w:abstractNumId w:val="26"/>
  </w:num>
  <w:num w:numId="22" w16cid:durableId="2059352288">
    <w:abstractNumId w:val="5"/>
  </w:num>
  <w:num w:numId="23" w16cid:durableId="1403913005">
    <w:abstractNumId w:val="18"/>
  </w:num>
  <w:num w:numId="24" w16cid:durableId="314071833">
    <w:abstractNumId w:val="2"/>
  </w:num>
  <w:num w:numId="25" w16cid:durableId="1690641852">
    <w:abstractNumId w:val="7"/>
  </w:num>
  <w:num w:numId="26" w16cid:durableId="1111318910">
    <w:abstractNumId w:val="14"/>
  </w:num>
  <w:num w:numId="27" w16cid:durableId="2063670412">
    <w:abstractNumId w:val="22"/>
  </w:num>
  <w:num w:numId="28" w16cid:durableId="87584529">
    <w:abstractNumId w:val="12"/>
  </w:num>
  <w:num w:numId="29" w16cid:durableId="479733939">
    <w:abstractNumId w:val="4"/>
  </w:num>
  <w:num w:numId="30" w16cid:durableId="311177134">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284"/>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E53"/>
    <w:rsid w:val="00001332"/>
    <w:rsid w:val="000057F9"/>
    <w:rsid w:val="000114DD"/>
    <w:rsid w:val="00013133"/>
    <w:rsid w:val="000141C5"/>
    <w:rsid w:val="00015049"/>
    <w:rsid w:val="00015E32"/>
    <w:rsid w:val="0002057F"/>
    <w:rsid w:val="000208A1"/>
    <w:rsid w:val="0002272F"/>
    <w:rsid w:val="00025397"/>
    <w:rsid w:val="00025768"/>
    <w:rsid w:val="00027458"/>
    <w:rsid w:val="00027C71"/>
    <w:rsid w:val="00034D2A"/>
    <w:rsid w:val="000378F3"/>
    <w:rsid w:val="00041475"/>
    <w:rsid w:val="00041A57"/>
    <w:rsid w:val="0004347D"/>
    <w:rsid w:val="00043DA5"/>
    <w:rsid w:val="00044E69"/>
    <w:rsid w:val="00046CCD"/>
    <w:rsid w:val="0005210A"/>
    <w:rsid w:val="00056D63"/>
    <w:rsid w:val="0005769E"/>
    <w:rsid w:val="00057754"/>
    <w:rsid w:val="00057CFF"/>
    <w:rsid w:val="00057DE1"/>
    <w:rsid w:val="00064A42"/>
    <w:rsid w:val="000714DB"/>
    <w:rsid w:val="000827BD"/>
    <w:rsid w:val="00082A55"/>
    <w:rsid w:val="00083397"/>
    <w:rsid w:val="000861A9"/>
    <w:rsid w:val="00096A8D"/>
    <w:rsid w:val="000A0228"/>
    <w:rsid w:val="000A1CD3"/>
    <w:rsid w:val="000A1E14"/>
    <w:rsid w:val="000A4976"/>
    <w:rsid w:val="000A58A6"/>
    <w:rsid w:val="000A5E15"/>
    <w:rsid w:val="000B321B"/>
    <w:rsid w:val="000B576D"/>
    <w:rsid w:val="000B6BDC"/>
    <w:rsid w:val="000B713B"/>
    <w:rsid w:val="000B7E1D"/>
    <w:rsid w:val="000C5B7C"/>
    <w:rsid w:val="000D10EF"/>
    <w:rsid w:val="000D4DBB"/>
    <w:rsid w:val="000E746F"/>
    <w:rsid w:val="000F23F8"/>
    <w:rsid w:val="000F4978"/>
    <w:rsid w:val="000F56C2"/>
    <w:rsid w:val="00101BF4"/>
    <w:rsid w:val="001028C9"/>
    <w:rsid w:val="00103A9B"/>
    <w:rsid w:val="0010781C"/>
    <w:rsid w:val="00115DCB"/>
    <w:rsid w:val="00116261"/>
    <w:rsid w:val="00116744"/>
    <w:rsid w:val="00116DC4"/>
    <w:rsid w:val="0012104C"/>
    <w:rsid w:val="00121DBB"/>
    <w:rsid w:val="001231F8"/>
    <w:rsid w:val="001238AC"/>
    <w:rsid w:val="00123D9B"/>
    <w:rsid w:val="001260AA"/>
    <w:rsid w:val="001316FC"/>
    <w:rsid w:val="00131D88"/>
    <w:rsid w:val="0013200B"/>
    <w:rsid w:val="00133A31"/>
    <w:rsid w:val="001365A9"/>
    <w:rsid w:val="00136A0B"/>
    <w:rsid w:val="00140692"/>
    <w:rsid w:val="00150476"/>
    <w:rsid w:val="001512C6"/>
    <w:rsid w:val="00153AD8"/>
    <w:rsid w:val="001602E9"/>
    <w:rsid w:val="00160EF8"/>
    <w:rsid w:val="0016524A"/>
    <w:rsid w:val="00170E8A"/>
    <w:rsid w:val="0017457A"/>
    <w:rsid w:val="00176343"/>
    <w:rsid w:val="00180DD7"/>
    <w:rsid w:val="00192D8B"/>
    <w:rsid w:val="00193979"/>
    <w:rsid w:val="0019544A"/>
    <w:rsid w:val="001962E2"/>
    <w:rsid w:val="0019644F"/>
    <w:rsid w:val="001A17EA"/>
    <w:rsid w:val="001A3FC2"/>
    <w:rsid w:val="001B4915"/>
    <w:rsid w:val="001C0588"/>
    <w:rsid w:val="001C09F5"/>
    <w:rsid w:val="001C1BFB"/>
    <w:rsid w:val="001C2F7C"/>
    <w:rsid w:val="001C4C87"/>
    <w:rsid w:val="001C731B"/>
    <w:rsid w:val="001D00E9"/>
    <w:rsid w:val="001D3F05"/>
    <w:rsid w:val="001D75FA"/>
    <w:rsid w:val="001E101D"/>
    <w:rsid w:val="001E12F4"/>
    <w:rsid w:val="001E45BC"/>
    <w:rsid w:val="001E481E"/>
    <w:rsid w:val="001E6AE5"/>
    <w:rsid w:val="001E6EB4"/>
    <w:rsid w:val="002006FD"/>
    <w:rsid w:val="00202CC6"/>
    <w:rsid w:val="00203615"/>
    <w:rsid w:val="00204A1B"/>
    <w:rsid w:val="00210D84"/>
    <w:rsid w:val="00211EF1"/>
    <w:rsid w:val="0021394B"/>
    <w:rsid w:val="00216681"/>
    <w:rsid w:val="00217904"/>
    <w:rsid w:val="00224578"/>
    <w:rsid w:val="00224C0C"/>
    <w:rsid w:val="002260E6"/>
    <w:rsid w:val="002274E2"/>
    <w:rsid w:val="00230BB4"/>
    <w:rsid w:val="00232D0D"/>
    <w:rsid w:val="00233B9A"/>
    <w:rsid w:val="0023692D"/>
    <w:rsid w:val="00237463"/>
    <w:rsid w:val="002403E4"/>
    <w:rsid w:val="00241984"/>
    <w:rsid w:val="00241AEB"/>
    <w:rsid w:val="00241B95"/>
    <w:rsid w:val="00245AC2"/>
    <w:rsid w:val="00246BEA"/>
    <w:rsid w:val="00251088"/>
    <w:rsid w:val="0025517A"/>
    <w:rsid w:val="00261197"/>
    <w:rsid w:val="00261BBB"/>
    <w:rsid w:val="002625F6"/>
    <w:rsid w:val="002658C0"/>
    <w:rsid w:val="00266825"/>
    <w:rsid w:val="002676DD"/>
    <w:rsid w:val="00270398"/>
    <w:rsid w:val="002761ED"/>
    <w:rsid w:val="00280DDF"/>
    <w:rsid w:val="0028158D"/>
    <w:rsid w:val="0028531C"/>
    <w:rsid w:val="002859CC"/>
    <w:rsid w:val="002924C2"/>
    <w:rsid w:val="00294BCC"/>
    <w:rsid w:val="0029650A"/>
    <w:rsid w:val="002A2259"/>
    <w:rsid w:val="002A49A9"/>
    <w:rsid w:val="002B1E56"/>
    <w:rsid w:val="002B3D3E"/>
    <w:rsid w:val="002B3E39"/>
    <w:rsid w:val="002C1AF5"/>
    <w:rsid w:val="002C21AB"/>
    <w:rsid w:val="002C7C38"/>
    <w:rsid w:val="002D10B6"/>
    <w:rsid w:val="002D3B53"/>
    <w:rsid w:val="002E2E3C"/>
    <w:rsid w:val="002E33B5"/>
    <w:rsid w:val="002E449D"/>
    <w:rsid w:val="002E4E36"/>
    <w:rsid w:val="002F0203"/>
    <w:rsid w:val="002F0480"/>
    <w:rsid w:val="002F1002"/>
    <w:rsid w:val="002F22EF"/>
    <w:rsid w:val="002F64E5"/>
    <w:rsid w:val="00301D9B"/>
    <w:rsid w:val="0030291D"/>
    <w:rsid w:val="0030750C"/>
    <w:rsid w:val="0031774B"/>
    <w:rsid w:val="00323A0C"/>
    <w:rsid w:val="00325E1D"/>
    <w:rsid w:val="00327071"/>
    <w:rsid w:val="00327681"/>
    <w:rsid w:val="00332340"/>
    <w:rsid w:val="003343F6"/>
    <w:rsid w:val="00352424"/>
    <w:rsid w:val="0035717C"/>
    <w:rsid w:val="00361757"/>
    <w:rsid w:val="00361888"/>
    <w:rsid w:val="003626E1"/>
    <w:rsid w:val="0036437F"/>
    <w:rsid w:val="00365BAE"/>
    <w:rsid w:val="00365F6B"/>
    <w:rsid w:val="00375620"/>
    <w:rsid w:val="00382019"/>
    <w:rsid w:val="003843F9"/>
    <w:rsid w:val="00386BBF"/>
    <w:rsid w:val="00387623"/>
    <w:rsid w:val="003936BC"/>
    <w:rsid w:val="00394FD4"/>
    <w:rsid w:val="003A7D5F"/>
    <w:rsid w:val="003B5893"/>
    <w:rsid w:val="003C51F4"/>
    <w:rsid w:val="003C79ED"/>
    <w:rsid w:val="003C7C5B"/>
    <w:rsid w:val="003D426F"/>
    <w:rsid w:val="003E1F07"/>
    <w:rsid w:val="003E5ECC"/>
    <w:rsid w:val="003F40BC"/>
    <w:rsid w:val="003F670A"/>
    <w:rsid w:val="0040002A"/>
    <w:rsid w:val="00402AE6"/>
    <w:rsid w:val="004039DE"/>
    <w:rsid w:val="004056BC"/>
    <w:rsid w:val="00410012"/>
    <w:rsid w:val="004106EC"/>
    <w:rsid w:val="004109AE"/>
    <w:rsid w:val="00413679"/>
    <w:rsid w:val="00415C29"/>
    <w:rsid w:val="0042000B"/>
    <w:rsid w:val="00421FD8"/>
    <w:rsid w:val="0042334F"/>
    <w:rsid w:val="00424C03"/>
    <w:rsid w:val="004256B0"/>
    <w:rsid w:val="00427404"/>
    <w:rsid w:val="0043008E"/>
    <w:rsid w:val="00443B5B"/>
    <w:rsid w:val="00443D13"/>
    <w:rsid w:val="004479A4"/>
    <w:rsid w:val="00453A37"/>
    <w:rsid w:val="0045486C"/>
    <w:rsid w:val="004655C6"/>
    <w:rsid w:val="004738F0"/>
    <w:rsid w:val="00477EB9"/>
    <w:rsid w:val="00480E64"/>
    <w:rsid w:val="0048317A"/>
    <w:rsid w:val="0049267C"/>
    <w:rsid w:val="004943EE"/>
    <w:rsid w:val="00495A84"/>
    <w:rsid w:val="004B3706"/>
    <w:rsid w:val="004C0386"/>
    <w:rsid w:val="004C06FD"/>
    <w:rsid w:val="004D347B"/>
    <w:rsid w:val="004D78BB"/>
    <w:rsid w:val="004E112B"/>
    <w:rsid w:val="004E14FD"/>
    <w:rsid w:val="004E2CAE"/>
    <w:rsid w:val="004E3562"/>
    <w:rsid w:val="004F159C"/>
    <w:rsid w:val="004F32F3"/>
    <w:rsid w:val="00500023"/>
    <w:rsid w:val="00504F9A"/>
    <w:rsid w:val="00512A01"/>
    <w:rsid w:val="00512A50"/>
    <w:rsid w:val="00517810"/>
    <w:rsid w:val="00530B5B"/>
    <w:rsid w:val="0053130D"/>
    <w:rsid w:val="005355B9"/>
    <w:rsid w:val="00535764"/>
    <w:rsid w:val="00537CFD"/>
    <w:rsid w:val="00540514"/>
    <w:rsid w:val="00540537"/>
    <w:rsid w:val="0054084C"/>
    <w:rsid w:val="00543457"/>
    <w:rsid w:val="00545768"/>
    <w:rsid w:val="00551F7A"/>
    <w:rsid w:val="0055297C"/>
    <w:rsid w:val="00562FC3"/>
    <w:rsid w:val="00562FDC"/>
    <w:rsid w:val="0056685C"/>
    <w:rsid w:val="005669F1"/>
    <w:rsid w:val="00566F3C"/>
    <w:rsid w:val="00582744"/>
    <w:rsid w:val="00583415"/>
    <w:rsid w:val="005872C5"/>
    <w:rsid w:val="00587921"/>
    <w:rsid w:val="00592406"/>
    <w:rsid w:val="00594BF6"/>
    <w:rsid w:val="00595F69"/>
    <w:rsid w:val="00595FC4"/>
    <w:rsid w:val="005962C3"/>
    <w:rsid w:val="005A712A"/>
    <w:rsid w:val="005A7636"/>
    <w:rsid w:val="005B155B"/>
    <w:rsid w:val="005B25E4"/>
    <w:rsid w:val="005B28C6"/>
    <w:rsid w:val="005B29D2"/>
    <w:rsid w:val="005B4EDF"/>
    <w:rsid w:val="005B7C1E"/>
    <w:rsid w:val="005C0BBB"/>
    <w:rsid w:val="005C4B59"/>
    <w:rsid w:val="005C6B81"/>
    <w:rsid w:val="005C70D5"/>
    <w:rsid w:val="005D63A4"/>
    <w:rsid w:val="005E2649"/>
    <w:rsid w:val="005E2B0C"/>
    <w:rsid w:val="005E4318"/>
    <w:rsid w:val="005E654C"/>
    <w:rsid w:val="005E7CA0"/>
    <w:rsid w:val="006008CB"/>
    <w:rsid w:val="00603D59"/>
    <w:rsid w:val="006103E9"/>
    <w:rsid w:val="00613C31"/>
    <w:rsid w:val="00616CBA"/>
    <w:rsid w:val="00616DEA"/>
    <w:rsid w:val="006205E3"/>
    <w:rsid w:val="006261F0"/>
    <w:rsid w:val="00633CB6"/>
    <w:rsid w:val="00634793"/>
    <w:rsid w:val="00634831"/>
    <w:rsid w:val="00635248"/>
    <w:rsid w:val="00636529"/>
    <w:rsid w:val="00636D09"/>
    <w:rsid w:val="00636D26"/>
    <w:rsid w:val="00637AB0"/>
    <w:rsid w:val="0064019D"/>
    <w:rsid w:val="00640BCF"/>
    <w:rsid w:val="00642629"/>
    <w:rsid w:val="006438EB"/>
    <w:rsid w:val="006528EA"/>
    <w:rsid w:val="00665592"/>
    <w:rsid w:val="006760B8"/>
    <w:rsid w:val="00677BB2"/>
    <w:rsid w:val="0068108D"/>
    <w:rsid w:val="00683FB2"/>
    <w:rsid w:val="00694AE4"/>
    <w:rsid w:val="00694E97"/>
    <w:rsid w:val="00697890"/>
    <w:rsid w:val="006A294B"/>
    <w:rsid w:val="006A37CA"/>
    <w:rsid w:val="006A3B7B"/>
    <w:rsid w:val="006A5DA0"/>
    <w:rsid w:val="006A7C8A"/>
    <w:rsid w:val="006B0470"/>
    <w:rsid w:val="006B0E68"/>
    <w:rsid w:val="006B2202"/>
    <w:rsid w:val="006B3D03"/>
    <w:rsid w:val="006B4BCA"/>
    <w:rsid w:val="006B61D7"/>
    <w:rsid w:val="006B717A"/>
    <w:rsid w:val="006B7C7B"/>
    <w:rsid w:val="006C13B1"/>
    <w:rsid w:val="006C432F"/>
    <w:rsid w:val="006C5CF6"/>
    <w:rsid w:val="006C65E8"/>
    <w:rsid w:val="006D1F97"/>
    <w:rsid w:val="006D2B40"/>
    <w:rsid w:val="006D39CE"/>
    <w:rsid w:val="006D7E47"/>
    <w:rsid w:val="006E09B5"/>
    <w:rsid w:val="006E3EC5"/>
    <w:rsid w:val="006F1B24"/>
    <w:rsid w:val="006F1C9A"/>
    <w:rsid w:val="006F1ED3"/>
    <w:rsid w:val="006F35F5"/>
    <w:rsid w:val="006F43F2"/>
    <w:rsid w:val="006F75AB"/>
    <w:rsid w:val="00703979"/>
    <w:rsid w:val="00705082"/>
    <w:rsid w:val="00706398"/>
    <w:rsid w:val="007119BC"/>
    <w:rsid w:val="00715186"/>
    <w:rsid w:val="0071526C"/>
    <w:rsid w:val="00717B14"/>
    <w:rsid w:val="007310E2"/>
    <w:rsid w:val="00732299"/>
    <w:rsid w:val="007326DE"/>
    <w:rsid w:val="00732BAF"/>
    <w:rsid w:val="0073388D"/>
    <w:rsid w:val="00734E08"/>
    <w:rsid w:val="007450E6"/>
    <w:rsid w:val="00745DBA"/>
    <w:rsid w:val="00746BB8"/>
    <w:rsid w:val="007472C2"/>
    <w:rsid w:val="00752124"/>
    <w:rsid w:val="007522D6"/>
    <w:rsid w:val="0075292E"/>
    <w:rsid w:val="00754B2E"/>
    <w:rsid w:val="0075532F"/>
    <w:rsid w:val="00755BD7"/>
    <w:rsid w:val="007622CB"/>
    <w:rsid w:val="0076473C"/>
    <w:rsid w:val="00765E53"/>
    <w:rsid w:val="00766BBF"/>
    <w:rsid w:val="00772CE6"/>
    <w:rsid w:val="00773BEC"/>
    <w:rsid w:val="007746DA"/>
    <w:rsid w:val="00780C47"/>
    <w:rsid w:val="00785F53"/>
    <w:rsid w:val="00786D20"/>
    <w:rsid w:val="00791993"/>
    <w:rsid w:val="00792CAD"/>
    <w:rsid w:val="00792ED5"/>
    <w:rsid w:val="00793035"/>
    <w:rsid w:val="00793FE5"/>
    <w:rsid w:val="007A1C7D"/>
    <w:rsid w:val="007A7369"/>
    <w:rsid w:val="007B014C"/>
    <w:rsid w:val="007B073D"/>
    <w:rsid w:val="007B0EEA"/>
    <w:rsid w:val="007B4082"/>
    <w:rsid w:val="007B4CA5"/>
    <w:rsid w:val="007C2E78"/>
    <w:rsid w:val="007C3ABF"/>
    <w:rsid w:val="007C687A"/>
    <w:rsid w:val="007D3A68"/>
    <w:rsid w:val="007D45E6"/>
    <w:rsid w:val="007D6ADA"/>
    <w:rsid w:val="007D74D2"/>
    <w:rsid w:val="007E0AD1"/>
    <w:rsid w:val="007E14A7"/>
    <w:rsid w:val="007E1FFC"/>
    <w:rsid w:val="007E414F"/>
    <w:rsid w:val="007E67EE"/>
    <w:rsid w:val="007E693C"/>
    <w:rsid w:val="007E6C57"/>
    <w:rsid w:val="007E71B4"/>
    <w:rsid w:val="007F16CE"/>
    <w:rsid w:val="007F16DF"/>
    <w:rsid w:val="007F2DE9"/>
    <w:rsid w:val="00800A03"/>
    <w:rsid w:val="00803D76"/>
    <w:rsid w:val="008166DF"/>
    <w:rsid w:val="00822F99"/>
    <w:rsid w:val="00824BE8"/>
    <w:rsid w:val="00830C0A"/>
    <w:rsid w:val="00831B3D"/>
    <w:rsid w:val="008339A9"/>
    <w:rsid w:val="00833FF6"/>
    <w:rsid w:val="00834ED8"/>
    <w:rsid w:val="00841DC0"/>
    <w:rsid w:val="00841E78"/>
    <w:rsid w:val="0084299D"/>
    <w:rsid w:val="008476B8"/>
    <w:rsid w:val="00851074"/>
    <w:rsid w:val="00851C7A"/>
    <w:rsid w:val="00853C1C"/>
    <w:rsid w:val="00853C90"/>
    <w:rsid w:val="00855218"/>
    <w:rsid w:val="0085641B"/>
    <w:rsid w:val="00856DDD"/>
    <w:rsid w:val="008607CE"/>
    <w:rsid w:val="00860B1E"/>
    <w:rsid w:val="0086579B"/>
    <w:rsid w:val="008666D3"/>
    <w:rsid w:val="00871CF8"/>
    <w:rsid w:val="00875B46"/>
    <w:rsid w:val="008810E2"/>
    <w:rsid w:val="00881466"/>
    <w:rsid w:val="00881625"/>
    <w:rsid w:val="0088211C"/>
    <w:rsid w:val="008838FF"/>
    <w:rsid w:val="00883B2B"/>
    <w:rsid w:val="00884AA2"/>
    <w:rsid w:val="00886554"/>
    <w:rsid w:val="00892CFE"/>
    <w:rsid w:val="00892D55"/>
    <w:rsid w:val="00895202"/>
    <w:rsid w:val="008963BE"/>
    <w:rsid w:val="008A2A35"/>
    <w:rsid w:val="008A3085"/>
    <w:rsid w:val="008B1898"/>
    <w:rsid w:val="008B3B89"/>
    <w:rsid w:val="008B47CF"/>
    <w:rsid w:val="008B5640"/>
    <w:rsid w:val="008B6789"/>
    <w:rsid w:val="008B6A73"/>
    <w:rsid w:val="008C05B5"/>
    <w:rsid w:val="008C102C"/>
    <w:rsid w:val="008C5053"/>
    <w:rsid w:val="008C50CD"/>
    <w:rsid w:val="008C6A70"/>
    <w:rsid w:val="008C6E62"/>
    <w:rsid w:val="008C7615"/>
    <w:rsid w:val="008D39E1"/>
    <w:rsid w:val="008D5F42"/>
    <w:rsid w:val="008E09B1"/>
    <w:rsid w:val="008E0E99"/>
    <w:rsid w:val="008E20F6"/>
    <w:rsid w:val="008E3314"/>
    <w:rsid w:val="008E4160"/>
    <w:rsid w:val="008E5B11"/>
    <w:rsid w:val="008E5D91"/>
    <w:rsid w:val="008F0B6A"/>
    <w:rsid w:val="008F1632"/>
    <w:rsid w:val="008F371A"/>
    <w:rsid w:val="008F73CE"/>
    <w:rsid w:val="00904810"/>
    <w:rsid w:val="00906002"/>
    <w:rsid w:val="00907C7C"/>
    <w:rsid w:val="00910D9E"/>
    <w:rsid w:val="009111B8"/>
    <w:rsid w:val="009111ED"/>
    <w:rsid w:val="00912C6F"/>
    <w:rsid w:val="00913414"/>
    <w:rsid w:val="00915949"/>
    <w:rsid w:val="009203E6"/>
    <w:rsid w:val="0092125F"/>
    <w:rsid w:val="0092149B"/>
    <w:rsid w:val="009248B1"/>
    <w:rsid w:val="009256ED"/>
    <w:rsid w:val="009258A3"/>
    <w:rsid w:val="009304B3"/>
    <w:rsid w:val="00933F0A"/>
    <w:rsid w:val="00936ECD"/>
    <w:rsid w:val="00937512"/>
    <w:rsid w:val="00941DE2"/>
    <w:rsid w:val="00943918"/>
    <w:rsid w:val="00946A06"/>
    <w:rsid w:val="0094793A"/>
    <w:rsid w:val="00950DD5"/>
    <w:rsid w:val="0095410B"/>
    <w:rsid w:val="009600D1"/>
    <w:rsid w:val="00961805"/>
    <w:rsid w:val="00964915"/>
    <w:rsid w:val="00971E5A"/>
    <w:rsid w:val="009722F3"/>
    <w:rsid w:val="00983B71"/>
    <w:rsid w:val="009879AF"/>
    <w:rsid w:val="00991C5C"/>
    <w:rsid w:val="00991FF0"/>
    <w:rsid w:val="00992A66"/>
    <w:rsid w:val="0099435B"/>
    <w:rsid w:val="009A1864"/>
    <w:rsid w:val="009A1BB5"/>
    <w:rsid w:val="009A35F4"/>
    <w:rsid w:val="009A7E48"/>
    <w:rsid w:val="009B1AC9"/>
    <w:rsid w:val="009B1EA5"/>
    <w:rsid w:val="009C4258"/>
    <w:rsid w:val="009C481A"/>
    <w:rsid w:val="009C57F8"/>
    <w:rsid w:val="009D0FF1"/>
    <w:rsid w:val="009D25D0"/>
    <w:rsid w:val="009D25FE"/>
    <w:rsid w:val="009D312D"/>
    <w:rsid w:val="009D53D1"/>
    <w:rsid w:val="009D7025"/>
    <w:rsid w:val="009E2805"/>
    <w:rsid w:val="009E5B92"/>
    <w:rsid w:val="009E7698"/>
    <w:rsid w:val="009F1241"/>
    <w:rsid w:val="009F5700"/>
    <w:rsid w:val="00A003D3"/>
    <w:rsid w:val="00A008DC"/>
    <w:rsid w:val="00A01130"/>
    <w:rsid w:val="00A05C0A"/>
    <w:rsid w:val="00A12072"/>
    <w:rsid w:val="00A16A62"/>
    <w:rsid w:val="00A17E10"/>
    <w:rsid w:val="00A2348B"/>
    <w:rsid w:val="00A25944"/>
    <w:rsid w:val="00A269DD"/>
    <w:rsid w:val="00A26F76"/>
    <w:rsid w:val="00A306E1"/>
    <w:rsid w:val="00A3161D"/>
    <w:rsid w:val="00A3754F"/>
    <w:rsid w:val="00A42D3E"/>
    <w:rsid w:val="00A43F69"/>
    <w:rsid w:val="00A43FA5"/>
    <w:rsid w:val="00A46962"/>
    <w:rsid w:val="00A55378"/>
    <w:rsid w:val="00A66062"/>
    <w:rsid w:val="00A756E9"/>
    <w:rsid w:val="00A8065C"/>
    <w:rsid w:val="00A833E5"/>
    <w:rsid w:val="00A84F08"/>
    <w:rsid w:val="00A85DD4"/>
    <w:rsid w:val="00A87EC1"/>
    <w:rsid w:val="00A94F59"/>
    <w:rsid w:val="00A97C5C"/>
    <w:rsid w:val="00AA061D"/>
    <w:rsid w:val="00AA07A6"/>
    <w:rsid w:val="00AA2727"/>
    <w:rsid w:val="00AA3C26"/>
    <w:rsid w:val="00AA5CA9"/>
    <w:rsid w:val="00AA67D1"/>
    <w:rsid w:val="00AC1DDD"/>
    <w:rsid w:val="00AC2BCA"/>
    <w:rsid w:val="00AC63B5"/>
    <w:rsid w:val="00AD49A3"/>
    <w:rsid w:val="00AE2923"/>
    <w:rsid w:val="00AE2C05"/>
    <w:rsid w:val="00AE4D96"/>
    <w:rsid w:val="00AE7F0F"/>
    <w:rsid w:val="00B0004D"/>
    <w:rsid w:val="00B03A7A"/>
    <w:rsid w:val="00B071D0"/>
    <w:rsid w:val="00B159B4"/>
    <w:rsid w:val="00B16AAB"/>
    <w:rsid w:val="00B20A25"/>
    <w:rsid w:val="00B228CB"/>
    <w:rsid w:val="00B23C8C"/>
    <w:rsid w:val="00B2515A"/>
    <w:rsid w:val="00B26DE5"/>
    <w:rsid w:val="00B315E3"/>
    <w:rsid w:val="00B31D3C"/>
    <w:rsid w:val="00B40767"/>
    <w:rsid w:val="00B41241"/>
    <w:rsid w:val="00B4153B"/>
    <w:rsid w:val="00B42B5F"/>
    <w:rsid w:val="00B443A1"/>
    <w:rsid w:val="00B4543E"/>
    <w:rsid w:val="00B4687A"/>
    <w:rsid w:val="00B50486"/>
    <w:rsid w:val="00B61202"/>
    <w:rsid w:val="00B662FF"/>
    <w:rsid w:val="00B66513"/>
    <w:rsid w:val="00B70B0B"/>
    <w:rsid w:val="00B7390B"/>
    <w:rsid w:val="00B77BC4"/>
    <w:rsid w:val="00B86312"/>
    <w:rsid w:val="00B87B51"/>
    <w:rsid w:val="00B97AA0"/>
    <w:rsid w:val="00BA213C"/>
    <w:rsid w:val="00BA44F8"/>
    <w:rsid w:val="00BA4895"/>
    <w:rsid w:val="00BA6CC1"/>
    <w:rsid w:val="00BB0E0A"/>
    <w:rsid w:val="00BB116D"/>
    <w:rsid w:val="00BB1D8C"/>
    <w:rsid w:val="00BB2D70"/>
    <w:rsid w:val="00BB33DC"/>
    <w:rsid w:val="00BC29BA"/>
    <w:rsid w:val="00BC417C"/>
    <w:rsid w:val="00BC513E"/>
    <w:rsid w:val="00BC629F"/>
    <w:rsid w:val="00BD2059"/>
    <w:rsid w:val="00BD450B"/>
    <w:rsid w:val="00BD48C7"/>
    <w:rsid w:val="00BD7B61"/>
    <w:rsid w:val="00BE0ACB"/>
    <w:rsid w:val="00BE2C3B"/>
    <w:rsid w:val="00BE315C"/>
    <w:rsid w:val="00BE3E93"/>
    <w:rsid w:val="00BE7A2A"/>
    <w:rsid w:val="00BF4BBF"/>
    <w:rsid w:val="00BF512F"/>
    <w:rsid w:val="00BF74FC"/>
    <w:rsid w:val="00BF7FA4"/>
    <w:rsid w:val="00C00234"/>
    <w:rsid w:val="00C060DA"/>
    <w:rsid w:val="00C06788"/>
    <w:rsid w:val="00C110D0"/>
    <w:rsid w:val="00C228A2"/>
    <w:rsid w:val="00C22B46"/>
    <w:rsid w:val="00C32BF8"/>
    <w:rsid w:val="00C3752E"/>
    <w:rsid w:val="00C52589"/>
    <w:rsid w:val="00C602C4"/>
    <w:rsid w:val="00C64211"/>
    <w:rsid w:val="00C654D0"/>
    <w:rsid w:val="00C7015D"/>
    <w:rsid w:val="00C706A2"/>
    <w:rsid w:val="00C818AE"/>
    <w:rsid w:val="00C855ED"/>
    <w:rsid w:val="00C972ED"/>
    <w:rsid w:val="00C97E09"/>
    <w:rsid w:val="00CA0E1E"/>
    <w:rsid w:val="00CA101C"/>
    <w:rsid w:val="00CA2F31"/>
    <w:rsid w:val="00CA32DE"/>
    <w:rsid w:val="00CB17CE"/>
    <w:rsid w:val="00CB2D21"/>
    <w:rsid w:val="00CB3885"/>
    <w:rsid w:val="00CB43AA"/>
    <w:rsid w:val="00CB5402"/>
    <w:rsid w:val="00CB568B"/>
    <w:rsid w:val="00CC118C"/>
    <w:rsid w:val="00CC38FF"/>
    <w:rsid w:val="00CC4C0D"/>
    <w:rsid w:val="00CD3B44"/>
    <w:rsid w:val="00CD4E58"/>
    <w:rsid w:val="00CD6B2F"/>
    <w:rsid w:val="00CD75FB"/>
    <w:rsid w:val="00CE639A"/>
    <w:rsid w:val="00CF0152"/>
    <w:rsid w:val="00CF0CEB"/>
    <w:rsid w:val="00CF258E"/>
    <w:rsid w:val="00CF5476"/>
    <w:rsid w:val="00D06539"/>
    <w:rsid w:val="00D12968"/>
    <w:rsid w:val="00D130F0"/>
    <w:rsid w:val="00D2191E"/>
    <w:rsid w:val="00D248D2"/>
    <w:rsid w:val="00D2614C"/>
    <w:rsid w:val="00D26560"/>
    <w:rsid w:val="00D3315B"/>
    <w:rsid w:val="00D33C76"/>
    <w:rsid w:val="00D50074"/>
    <w:rsid w:val="00D518C8"/>
    <w:rsid w:val="00D53C0A"/>
    <w:rsid w:val="00D5547C"/>
    <w:rsid w:val="00D559BE"/>
    <w:rsid w:val="00D56CA6"/>
    <w:rsid w:val="00D61488"/>
    <w:rsid w:val="00D64CB7"/>
    <w:rsid w:val="00D7059A"/>
    <w:rsid w:val="00D73040"/>
    <w:rsid w:val="00D738A5"/>
    <w:rsid w:val="00D747F8"/>
    <w:rsid w:val="00D75FE7"/>
    <w:rsid w:val="00D80387"/>
    <w:rsid w:val="00D80426"/>
    <w:rsid w:val="00D824E5"/>
    <w:rsid w:val="00D911FA"/>
    <w:rsid w:val="00D96930"/>
    <w:rsid w:val="00DA3B90"/>
    <w:rsid w:val="00DA482B"/>
    <w:rsid w:val="00DA60E1"/>
    <w:rsid w:val="00DB69C4"/>
    <w:rsid w:val="00DC18C0"/>
    <w:rsid w:val="00DC1E69"/>
    <w:rsid w:val="00DC1EDC"/>
    <w:rsid w:val="00DC2C37"/>
    <w:rsid w:val="00DC370F"/>
    <w:rsid w:val="00DC5875"/>
    <w:rsid w:val="00DC74BE"/>
    <w:rsid w:val="00DD258D"/>
    <w:rsid w:val="00DD4F26"/>
    <w:rsid w:val="00DD755F"/>
    <w:rsid w:val="00DE271E"/>
    <w:rsid w:val="00DE520B"/>
    <w:rsid w:val="00DE5A34"/>
    <w:rsid w:val="00DE7715"/>
    <w:rsid w:val="00DF022F"/>
    <w:rsid w:val="00DF1E48"/>
    <w:rsid w:val="00DF2D0A"/>
    <w:rsid w:val="00DF3891"/>
    <w:rsid w:val="00DF55A3"/>
    <w:rsid w:val="00E00CA6"/>
    <w:rsid w:val="00E03AE2"/>
    <w:rsid w:val="00E0456D"/>
    <w:rsid w:val="00E0517B"/>
    <w:rsid w:val="00E07E5B"/>
    <w:rsid w:val="00E12D47"/>
    <w:rsid w:val="00E1541A"/>
    <w:rsid w:val="00E21214"/>
    <w:rsid w:val="00E21A6D"/>
    <w:rsid w:val="00E21A7E"/>
    <w:rsid w:val="00E22241"/>
    <w:rsid w:val="00E228ED"/>
    <w:rsid w:val="00E23EEB"/>
    <w:rsid w:val="00E249FD"/>
    <w:rsid w:val="00E3007A"/>
    <w:rsid w:val="00E33283"/>
    <w:rsid w:val="00E429B3"/>
    <w:rsid w:val="00E45EB0"/>
    <w:rsid w:val="00E50665"/>
    <w:rsid w:val="00E73538"/>
    <w:rsid w:val="00E82394"/>
    <w:rsid w:val="00E82402"/>
    <w:rsid w:val="00E82519"/>
    <w:rsid w:val="00E83390"/>
    <w:rsid w:val="00E84D49"/>
    <w:rsid w:val="00E85312"/>
    <w:rsid w:val="00E93971"/>
    <w:rsid w:val="00E95AD2"/>
    <w:rsid w:val="00EA192B"/>
    <w:rsid w:val="00EA24BE"/>
    <w:rsid w:val="00EA4881"/>
    <w:rsid w:val="00EA4A3E"/>
    <w:rsid w:val="00EA6E43"/>
    <w:rsid w:val="00EA7029"/>
    <w:rsid w:val="00EA7135"/>
    <w:rsid w:val="00EB2831"/>
    <w:rsid w:val="00EB5E47"/>
    <w:rsid w:val="00EC16EA"/>
    <w:rsid w:val="00EC3CB7"/>
    <w:rsid w:val="00EC49AD"/>
    <w:rsid w:val="00EC761C"/>
    <w:rsid w:val="00ED0816"/>
    <w:rsid w:val="00ED0F48"/>
    <w:rsid w:val="00ED10C4"/>
    <w:rsid w:val="00ED3E74"/>
    <w:rsid w:val="00ED7D43"/>
    <w:rsid w:val="00ED7F75"/>
    <w:rsid w:val="00EE13F2"/>
    <w:rsid w:val="00EE3A1E"/>
    <w:rsid w:val="00EF2524"/>
    <w:rsid w:val="00EF34D9"/>
    <w:rsid w:val="00F03732"/>
    <w:rsid w:val="00F05991"/>
    <w:rsid w:val="00F07554"/>
    <w:rsid w:val="00F111BC"/>
    <w:rsid w:val="00F13346"/>
    <w:rsid w:val="00F135E7"/>
    <w:rsid w:val="00F20886"/>
    <w:rsid w:val="00F302C9"/>
    <w:rsid w:val="00F31403"/>
    <w:rsid w:val="00F31921"/>
    <w:rsid w:val="00F337B5"/>
    <w:rsid w:val="00F36904"/>
    <w:rsid w:val="00F36E53"/>
    <w:rsid w:val="00F4135A"/>
    <w:rsid w:val="00F41A4C"/>
    <w:rsid w:val="00F41EDF"/>
    <w:rsid w:val="00F46433"/>
    <w:rsid w:val="00F46857"/>
    <w:rsid w:val="00F52D3F"/>
    <w:rsid w:val="00F53509"/>
    <w:rsid w:val="00F62D40"/>
    <w:rsid w:val="00F66598"/>
    <w:rsid w:val="00F66FF5"/>
    <w:rsid w:val="00F76D26"/>
    <w:rsid w:val="00F77DA8"/>
    <w:rsid w:val="00F80674"/>
    <w:rsid w:val="00F808B2"/>
    <w:rsid w:val="00F835AD"/>
    <w:rsid w:val="00F84CA8"/>
    <w:rsid w:val="00F943E1"/>
    <w:rsid w:val="00FA55A8"/>
    <w:rsid w:val="00FB1C73"/>
    <w:rsid w:val="00FB1F79"/>
    <w:rsid w:val="00FC1295"/>
    <w:rsid w:val="00FC1A06"/>
    <w:rsid w:val="00FC2749"/>
    <w:rsid w:val="00FD0C6D"/>
    <w:rsid w:val="00FD3BFD"/>
    <w:rsid w:val="00FE5664"/>
    <w:rsid w:val="00FE59D9"/>
    <w:rsid w:val="00FF1466"/>
    <w:rsid w:val="00FF3A00"/>
    <w:rsid w:val="00FF5B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CA963"/>
  <w15:docId w15:val="{62E8EF5F-F47F-4B49-8B2A-4A219951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B40"/>
    <w:pPr>
      <w:spacing w:after="200" w:line="276" w:lineRule="auto"/>
    </w:pPr>
    <w:rPr>
      <w:sz w:val="22"/>
      <w:szCs w:val="22"/>
      <w:lang w:val="en-IE" w:eastAsia="en-US"/>
    </w:rPr>
  </w:style>
  <w:style w:type="paragraph" w:styleId="Heading1">
    <w:name w:val="heading 1"/>
    <w:aliases w:val="(Alt+1),1st level,2,Attribute Heading 1,H1,H1 (TOC),Heading,Part,Roman 14 B Heading,Roman 14 B Heading1,Roman 14 B Heading11,Roman 14 B Heading2,Section Heading,Subhead A,h1,new page/chapter"/>
    <w:basedOn w:val="Normal"/>
    <w:next w:val="Normal"/>
    <w:link w:val="Heading1Char"/>
    <w:uiPriority w:val="1"/>
    <w:qFormat/>
    <w:rsid w:val="009258A3"/>
    <w:pPr>
      <w:keepNext/>
      <w:widowControl w:val="0"/>
      <w:numPr>
        <w:numId w:val="4"/>
      </w:numPr>
      <w:tabs>
        <w:tab w:val="center" w:pos="4513"/>
      </w:tabs>
      <w:spacing w:after="0" w:line="240" w:lineRule="auto"/>
      <w:jc w:val="center"/>
      <w:outlineLvl w:val="0"/>
    </w:pPr>
    <w:rPr>
      <w:rFonts w:ascii="CG Times" w:eastAsia="Times New Roman" w:hAnsi="CG Times"/>
      <w:b/>
      <w:snapToGrid w:val="0"/>
      <w:sz w:val="24"/>
      <w:szCs w:val="20"/>
      <w:u w:val="single"/>
      <w:lang w:val="en-GB"/>
    </w:rPr>
  </w:style>
  <w:style w:type="paragraph" w:styleId="Heading2">
    <w:name w:val="heading 2"/>
    <w:aliases w:val="Heading 2 Char Char,Heading 2 Char Char Char Char,Heading 2 Char Char Char Char Ch,Heading 2 Char Char1 Char,Heading 2 Char1,Heading 2 Char1 Char Char,Heading 2 Char1 Char Char Char,Heading 2 Char2 Char,Heading 2 Char2 Char Char,Heading B,h2"/>
    <w:basedOn w:val="Normal"/>
    <w:next w:val="Normal"/>
    <w:link w:val="Heading2Char"/>
    <w:uiPriority w:val="1"/>
    <w:qFormat/>
    <w:rsid w:val="009258A3"/>
    <w:pPr>
      <w:keepNext/>
      <w:widowControl w:val="0"/>
      <w:numPr>
        <w:ilvl w:val="1"/>
        <w:numId w:val="4"/>
      </w:numPr>
      <w:spacing w:after="0" w:line="240" w:lineRule="auto"/>
      <w:jc w:val="both"/>
      <w:outlineLvl w:val="1"/>
    </w:pPr>
    <w:rPr>
      <w:rFonts w:ascii="Times New Roman" w:eastAsia="Times New Roman" w:hAnsi="Times New Roman"/>
      <w:snapToGrid w:val="0"/>
      <w:sz w:val="24"/>
      <w:szCs w:val="20"/>
      <w:lang w:val="en-US"/>
    </w:rPr>
  </w:style>
  <w:style w:type="paragraph" w:styleId="Heading3">
    <w:name w:val="heading 3"/>
    <w:aliases w:val="(Alt+3),H3,H31,Heading 3 Char Char,Heading 3 Char Char Char Char,Heading 3 Char Char Char Char Char Char,Heading 3 Char Char1 Char Char Char,Heading 3 Char1,Heading 3 Char1 Char Char,Heading 3 Char1 Char Char Char Char,Heading C,L3,h3,h31,h32"/>
    <w:basedOn w:val="Normal"/>
    <w:next w:val="Normal"/>
    <w:link w:val="Heading3Char"/>
    <w:uiPriority w:val="1"/>
    <w:qFormat/>
    <w:rsid w:val="009258A3"/>
    <w:pPr>
      <w:keepNext/>
      <w:widowControl w:val="0"/>
      <w:numPr>
        <w:ilvl w:val="2"/>
        <w:numId w:val="4"/>
      </w:numPr>
      <w:tabs>
        <w:tab w:val="left" w:pos="1681"/>
        <w:tab w:val="left" w:pos="2097"/>
        <w:tab w:val="left" w:pos="7082"/>
        <w:tab w:val="left" w:pos="8610"/>
        <w:tab w:val="left" w:pos="9574"/>
      </w:tabs>
      <w:spacing w:after="0" w:line="240" w:lineRule="auto"/>
      <w:outlineLvl w:val="2"/>
    </w:pPr>
    <w:rPr>
      <w:rFonts w:ascii="CG Times" w:eastAsia="Times New Roman" w:hAnsi="CG Times"/>
      <w:b/>
      <w:snapToGrid w:val="0"/>
      <w:sz w:val="24"/>
      <w:szCs w:val="20"/>
      <w:lang w:val="en-GB"/>
    </w:rPr>
  </w:style>
  <w:style w:type="paragraph" w:styleId="Heading4">
    <w:name w:val="heading 4"/>
    <w:aliases w:val="14,4,H4,Heading 4 Char Char,Heading 4 Char Char Char Char Char C,Heading 4 Char Char Char1,Heading 4 Char Char1,Heading 4 Char1,Heading 4 Char1 Char Char Char Char,Heading 4 Char1 Char1,Heading 4 Char2,Second Level Heading HM,Subhead C,h4"/>
    <w:basedOn w:val="Normal"/>
    <w:next w:val="Normal"/>
    <w:link w:val="Heading4Char"/>
    <w:uiPriority w:val="1"/>
    <w:qFormat/>
    <w:rsid w:val="009258A3"/>
    <w:pPr>
      <w:keepNext/>
      <w:widowControl w:val="0"/>
      <w:numPr>
        <w:ilvl w:val="3"/>
        <w:numId w:val="4"/>
      </w:numPr>
      <w:tabs>
        <w:tab w:val="clear" w:pos="1006"/>
        <w:tab w:val="num" w:pos="864"/>
        <w:tab w:val="left" w:pos="7082"/>
        <w:tab w:val="left" w:pos="8610"/>
        <w:tab w:val="left" w:pos="9574"/>
      </w:tabs>
      <w:spacing w:after="0" w:line="240" w:lineRule="auto"/>
      <w:ind w:left="864"/>
      <w:outlineLvl w:val="3"/>
    </w:pPr>
    <w:rPr>
      <w:rFonts w:ascii="CG Times" w:eastAsia="Times New Roman" w:hAnsi="CG Times"/>
      <w:b/>
      <w:snapToGrid w:val="0"/>
      <w:sz w:val="24"/>
      <w:szCs w:val="20"/>
      <w:lang w:val="en-GB"/>
    </w:rPr>
  </w:style>
  <w:style w:type="paragraph" w:styleId="Heading5">
    <w:name w:val="heading 5"/>
    <w:basedOn w:val="Normal"/>
    <w:next w:val="Normal"/>
    <w:link w:val="Heading5Char"/>
    <w:qFormat/>
    <w:rsid w:val="009258A3"/>
    <w:pPr>
      <w:keepNext/>
      <w:widowControl w:val="0"/>
      <w:numPr>
        <w:ilvl w:val="4"/>
        <w:numId w:val="4"/>
      </w:numPr>
      <w:spacing w:after="0" w:line="240" w:lineRule="auto"/>
      <w:outlineLvl w:val="4"/>
    </w:pPr>
    <w:rPr>
      <w:rFonts w:ascii="CG Times" w:eastAsia="Times New Roman" w:hAnsi="CG Times"/>
      <w:snapToGrid w:val="0"/>
      <w:sz w:val="24"/>
      <w:szCs w:val="20"/>
      <w:u w:val="single"/>
      <w:lang w:val="en-GB"/>
    </w:rPr>
  </w:style>
  <w:style w:type="paragraph" w:styleId="Heading6">
    <w:name w:val="heading 6"/>
    <w:basedOn w:val="Normal"/>
    <w:next w:val="Normal"/>
    <w:link w:val="Heading6Char"/>
    <w:qFormat/>
    <w:rsid w:val="009258A3"/>
    <w:pPr>
      <w:keepNext/>
      <w:widowControl w:val="0"/>
      <w:numPr>
        <w:ilvl w:val="5"/>
        <w:numId w:val="4"/>
      </w:numPr>
      <w:tabs>
        <w:tab w:val="center" w:pos="4513"/>
      </w:tabs>
      <w:spacing w:after="0" w:line="240" w:lineRule="auto"/>
      <w:jc w:val="center"/>
      <w:outlineLvl w:val="5"/>
    </w:pPr>
    <w:rPr>
      <w:rFonts w:ascii="CG Times" w:eastAsia="Times New Roman" w:hAnsi="CG Times"/>
      <w:b/>
      <w:snapToGrid w:val="0"/>
      <w:sz w:val="28"/>
      <w:szCs w:val="20"/>
      <w:u w:val="single"/>
      <w:lang w:val="en-GB"/>
    </w:rPr>
  </w:style>
  <w:style w:type="paragraph" w:styleId="Heading7">
    <w:name w:val="heading 7"/>
    <w:basedOn w:val="Normal"/>
    <w:next w:val="Normal"/>
    <w:link w:val="Heading7Char"/>
    <w:qFormat/>
    <w:rsid w:val="009258A3"/>
    <w:pPr>
      <w:keepNext/>
      <w:widowControl w:val="0"/>
      <w:numPr>
        <w:ilvl w:val="6"/>
        <w:numId w:val="4"/>
      </w:numPr>
      <w:spacing w:after="0" w:line="240" w:lineRule="auto"/>
      <w:jc w:val="both"/>
      <w:outlineLvl w:val="6"/>
    </w:pPr>
    <w:rPr>
      <w:rFonts w:ascii="Times New Roman" w:eastAsia="Times New Roman" w:hAnsi="Times New Roman"/>
      <w:snapToGrid w:val="0"/>
      <w:sz w:val="24"/>
      <w:szCs w:val="20"/>
      <w:u w:val="single"/>
      <w:lang w:val="en-US"/>
    </w:rPr>
  </w:style>
  <w:style w:type="paragraph" w:styleId="Heading8">
    <w:name w:val="heading 8"/>
    <w:basedOn w:val="Normal"/>
    <w:next w:val="Normal"/>
    <w:link w:val="Heading8Char"/>
    <w:qFormat/>
    <w:rsid w:val="009258A3"/>
    <w:pPr>
      <w:keepNext/>
      <w:widowControl w:val="0"/>
      <w:numPr>
        <w:ilvl w:val="7"/>
        <w:numId w:val="4"/>
      </w:numPr>
      <w:spacing w:after="0" w:line="240" w:lineRule="auto"/>
      <w:jc w:val="both"/>
      <w:outlineLvl w:val="7"/>
    </w:pPr>
    <w:rPr>
      <w:rFonts w:ascii="Times New Roman" w:eastAsia="Times New Roman" w:hAnsi="Times New Roman"/>
      <w:b/>
      <w:bCs/>
      <w:snapToGrid w:val="0"/>
      <w:sz w:val="24"/>
      <w:szCs w:val="20"/>
      <w:u w:val="single"/>
      <w:lang w:val="en-GB"/>
    </w:rPr>
  </w:style>
  <w:style w:type="paragraph" w:styleId="Heading9">
    <w:name w:val="heading 9"/>
    <w:basedOn w:val="Normal"/>
    <w:next w:val="Normal"/>
    <w:link w:val="Heading9Char"/>
    <w:qFormat/>
    <w:rsid w:val="009258A3"/>
    <w:pPr>
      <w:keepNext/>
      <w:widowControl w:val="0"/>
      <w:numPr>
        <w:ilvl w:val="8"/>
        <w:numId w:val="4"/>
      </w:numPr>
      <w:spacing w:after="0" w:line="240" w:lineRule="auto"/>
      <w:outlineLvl w:val="8"/>
    </w:pPr>
    <w:rPr>
      <w:rFonts w:ascii="Times New Roman" w:eastAsia="Times New Roman" w:hAnsi="Times New Roman"/>
      <w:b/>
      <w:snapToGrid w:val="0"/>
      <w:sz w:val="24"/>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lt+1) Char,1st level Char,2 Char,Attribute Heading 1 Char,H1 Char,H1 (TOC) Char,Heading Char,Part Char,Roman 14 B Heading Char,Roman 14 B Heading1 Char,Roman 14 B Heading11 Char,Roman 14 B Heading2 Char,Section Heading Char,h1 Char"/>
    <w:basedOn w:val="DefaultParagraphFont"/>
    <w:link w:val="Heading1"/>
    <w:uiPriority w:val="1"/>
    <w:rsid w:val="009258A3"/>
    <w:rPr>
      <w:rFonts w:ascii="CG Times" w:eastAsia="Times New Roman" w:hAnsi="CG Times"/>
      <w:b/>
      <w:snapToGrid w:val="0"/>
      <w:sz w:val="24"/>
      <w:u w:val="single"/>
      <w:lang w:eastAsia="en-US"/>
    </w:rPr>
  </w:style>
  <w:style w:type="character" w:customStyle="1" w:styleId="Heading2Char">
    <w:name w:val="Heading 2 Char"/>
    <w:aliases w:val="Heading 2 Char Char Char,Heading 2 Char Char Char Char Char,Heading 2 Char Char Char Char Ch Char,Heading 2 Char Char1 Char Char,Heading 2 Char1 Char,Heading 2 Char1 Char Char Char1,Heading 2 Char1 Char Char Char Char,Heading B Char"/>
    <w:basedOn w:val="DefaultParagraphFont"/>
    <w:link w:val="Heading2"/>
    <w:uiPriority w:val="1"/>
    <w:rsid w:val="009258A3"/>
    <w:rPr>
      <w:rFonts w:ascii="Times New Roman" w:eastAsia="Times New Roman" w:hAnsi="Times New Roman"/>
      <w:snapToGrid w:val="0"/>
      <w:sz w:val="24"/>
      <w:lang w:val="en-US" w:eastAsia="en-US"/>
    </w:rPr>
  </w:style>
  <w:style w:type="character" w:customStyle="1" w:styleId="Heading3Char">
    <w:name w:val="Heading 3 Char"/>
    <w:aliases w:val="(Alt+3) Char,H3 Char,H31 Char,Heading 3 Char Char Char,Heading 3 Char Char Char Char Char,Heading 3 Char Char Char Char Char Char Char,Heading 3 Char Char1 Char Char Char Char,Heading 3 Char1 Char,Heading 3 Char1 Char Char Char,L3 Char"/>
    <w:basedOn w:val="DefaultParagraphFont"/>
    <w:link w:val="Heading3"/>
    <w:uiPriority w:val="1"/>
    <w:rsid w:val="009258A3"/>
    <w:rPr>
      <w:rFonts w:ascii="CG Times" w:eastAsia="Times New Roman" w:hAnsi="CG Times"/>
      <w:b/>
      <w:snapToGrid w:val="0"/>
      <w:sz w:val="24"/>
      <w:lang w:eastAsia="en-US"/>
    </w:rPr>
  </w:style>
  <w:style w:type="character" w:customStyle="1" w:styleId="Heading4Char">
    <w:name w:val="Heading 4 Char"/>
    <w:aliases w:val="14 Char,4 Char,H4 Char,Heading 4 Char Char Char,Heading 4 Char Char Char Char Char C Char,Heading 4 Char Char Char1 Char,Heading 4 Char Char1 Char,Heading 4 Char1 Char,Heading 4 Char1 Char Char Char Char Char,Heading 4 Char1 Char1 Char"/>
    <w:basedOn w:val="DefaultParagraphFont"/>
    <w:link w:val="Heading4"/>
    <w:uiPriority w:val="1"/>
    <w:rsid w:val="009258A3"/>
    <w:rPr>
      <w:rFonts w:ascii="CG Times" w:eastAsia="Times New Roman" w:hAnsi="CG Times"/>
      <w:b/>
      <w:snapToGrid w:val="0"/>
      <w:sz w:val="24"/>
      <w:lang w:eastAsia="en-US"/>
    </w:rPr>
  </w:style>
  <w:style w:type="character" w:customStyle="1" w:styleId="Heading5Char">
    <w:name w:val="Heading 5 Char"/>
    <w:basedOn w:val="DefaultParagraphFont"/>
    <w:link w:val="Heading5"/>
    <w:rsid w:val="009258A3"/>
    <w:rPr>
      <w:rFonts w:ascii="CG Times" w:eastAsia="Times New Roman" w:hAnsi="CG Times"/>
      <w:snapToGrid w:val="0"/>
      <w:sz w:val="24"/>
      <w:u w:val="single"/>
      <w:lang w:eastAsia="en-US"/>
    </w:rPr>
  </w:style>
  <w:style w:type="character" w:customStyle="1" w:styleId="Heading6Char">
    <w:name w:val="Heading 6 Char"/>
    <w:basedOn w:val="DefaultParagraphFont"/>
    <w:link w:val="Heading6"/>
    <w:rsid w:val="009258A3"/>
    <w:rPr>
      <w:rFonts w:ascii="CG Times" w:eastAsia="Times New Roman" w:hAnsi="CG Times"/>
      <w:b/>
      <w:snapToGrid w:val="0"/>
      <w:sz w:val="28"/>
      <w:u w:val="single"/>
      <w:lang w:eastAsia="en-US"/>
    </w:rPr>
  </w:style>
  <w:style w:type="character" w:customStyle="1" w:styleId="Heading7Char">
    <w:name w:val="Heading 7 Char"/>
    <w:basedOn w:val="DefaultParagraphFont"/>
    <w:link w:val="Heading7"/>
    <w:rsid w:val="009258A3"/>
    <w:rPr>
      <w:rFonts w:ascii="Times New Roman" w:eastAsia="Times New Roman" w:hAnsi="Times New Roman"/>
      <w:snapToGrid w:val="0"/>
      <w:sz w:val="24"/>
      <w:u w:val="single"/>
      <w:lang w:val="en-US" w:eastAsia="en-US"/>
    </w:rPr>
  </w:style>
  <w:style w:type="character" w:customStyle="1" w:styleId="Heading8Char">
    <w:name w:val="Heading 8 Char"/>
    <w:basedOn w:val="DefaultParagraphFont"/>
    <w:link w:val="Heading8"/>
    <w:rsid w:val="009258A3"/>
    <w:rPr>
      <w:rFonts w:ascii="Times New Roman" w:eastAsia="Times New Roman" w:hAnsi="Times New Roman"/>
      <w:b/>
      <w:bCs/>
      <w:snapToGrid w:val="0"/>
      <w:sz w:val="24"/>
      <w:u w:val="single"/>
      <w:lang w:eastAsia="en-US"/>
    </w:rPr>
  </w:style>
  <w:style w:type="character" w:customStyle="1" w:styleId="Heading9Char">
    <w:name w:val="Heading 9 Char"/>
    <w:basedOn w:val="DefaultParagraphFont"/>
    <w:link w:val="Heading9"/>
    <w:rsid w:val="009258A3"/>
    <w:rPr>
      <w:rFonts w:ascii="Times New Roman" w:eastAsia="Times New Roman" w:hAnsi="Times New Roman"/>
      <w:b/>
      <w:snapToGrid w:val="0"/>
      <w:sz w:val="24"/>
      <w:lang w:val="en-US" w:eastAsia="en-US"/>
    </w:rPr>
  </w:style>
  <w:style w:type="paragraph" w:styleId="Header">
    <w:name w:val="header"/>
    <w:basedOn w:val="Normal"/>
    <w:link w:val="HeaderChar"/>
    <w:uiPriority w:val="99"/>
    <w:unhideWhenUsed/>
    <w:rsid w:val="00F36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E53"/>
    <w:rPr>
      <w:lang w:val="en-IE"/>
    </w:rPr>
  </w:style>
  <w:style w:type="paragraph" w:styleId="Footer">
    <w:name w:val="footer"/>
    <w:basedOn w:val="Normal"/>
    <w:link w:val="FooterChar"/>
    <w:uiPriority w:val="99"/>
    <w:unhideWhenUsed/>
    <w:rsid w:val="00F36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E53"/>
    <w:rPr>
      <w:lang w:val="en-IE"/>
    </w:rPr>
  </w:style>
  <w:style w:type="paragraph" w:styleId="Signature">
    <w:name w:val="Signature"/>
    <w:basedOn w:val="Normal"/>
    <w:next w:val="Normal"/>
    <w:link w:val="SignatureChar"/>
    <w:rsid w:val="00803D76"/>
    <w:pPr>
      <w:keepNext/>
      <w:spacing w:before="880" w:after="0" w:line="220" w:lineRule="atLeast"/>
    </w:pPr>
    <w:rPr>
      <w:rFonts w:ascii="Arial" w:eastAsia="Times New Roman" w:hAnsi="Arial"/>
      <w:spacing w:val="-5"/>
      <w:sz w:val="20"/>
      <w:szCs w:val="20"/>
      <w:lang w:val="en-GB"/>
    </w:rPr>
  </w:style>
  <w:style w:type="character" w:customStyle="1" w:styleId="SignatureChar">
    <w:name w:val="Signature Char"/>
    <w:basedOn w:val="DefaultParagraphFont"/>
    <w:link w:val="Signature"/>
    <w:rsid w:val="00803D76"/>
    <w:rPr>
      <w:rFonts w:ascii="Arial" w:eastAsia="Times New Roman" w:hAnsi="Arial" w:cs="Times New Roman"/>
      <w:spacing w:val="-5"/>
      <w:sz w:val="20"/>
      <w:szCs w:val="20"/>
      <w:lang w:val="en-GB"/>
    </w:rPr>
  </w:style>
  <w:style w:type="paragraph" w:customStyle="1" w:styleId="DoucmentTitle">
    <w:name w:val="Doucment Title"/>
    <w:basedOn w:val="Normal"/>
    <w:next w:val="Normal"/>
    <w:rsid w:val="00803D76"/>
    <w:pPr>
      <w:spacing w:after="0" w:line="240" w:lineRule="auto"/>
    </w:pPr>
    <w:rPr>
      <w:rFonts w:ascii="Arial" w:eastAsia="Times New Roman" w:hAnsi="Arial" w:cs="Arial"/>
      <w:b/>
      <w:color w:val="616365"/>
      <w:sz w:val="32"/>
      <w:szCs w:val="24"/>
    </w:rPr>
  </w:style>
  <w:style w:type="paragraph" w:styleId="Title">
    <w:name w:val="Title"/>
    <w:basedOn w:val="Normal"/>
    <w:link w:val="TitleChar"/>
    <w:qFormat/>
    <w:rsid w:val="00803D76"/>
    <w:pPr>
      <w:widowControl w:val="0"/>
      <w:tabs>
        <w:tab w:val="left" w:pos="0"/>
        <w:tab w:val="right" w:pos="5941"/>
      </w:tabs>
      <w:autoSpaceDE w:val="0"/>
      <w:autoSpaceDN w:val="0"/>
      <w:adjustRightInd w:val="0"/>
      <w:spacing w:after="0" w:line="240" w:lineRule="auto"/>
      <w:ind w:left="90"/>
      <w:jc w:val="center"/>
    </w:pPr>
    <w:rPr>
      <w:rFonts w:ascii="Times New Roman" w:eastAsia="Times New Roman" w:hAnsi="Times New Roman"/>
      <w:b/>
      <w:bCs/>
      <w:sz w:val="24"/>
      <w:szCs w:val="24"/>
      <w:lang w:val="en-CA"/>
    </w:rPr>
  </w:style>
  <w:style w:type="character" w:customStyle="1" w:styleId="TitleChar">
    <w:name w:val="Title Char"/>
    <w:basedOn w:val="DefaultParagraphFont"/>
    <w:link w:val="Title"/>
    <w:rsid w:val="00803D76"/>
    <w:rPr>
      <w:rFonts w:ascii="Times New Roman" w:eastAsia="Times New Roman" w:hAnsi="Times New Roman" w:cs="Times New Roman"/>
      <w:b/>
      <w:bCs/>
      <w:sz w:val="24"/>
      <w:szCs w:val="24"/>
      <w:lang w:val="en-CA"/>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b1"/>
    <w:basedOn w:val="Normal"/>
    <w:link w:val="ListParagraphChar"/>
    <w:uiPriority w:val="34"/>
    <w:qFormat/>
    <w:rsid w:val="00613C31"/>
    <w:pPr>
      <w:ind w:left="720"/>
      <w:contextualSpacing/>
    </w:pPr>
  </w:style>
  <w:style w:type="paragraph" w:styleId="BalloonText">
    <w:name w:val="Balloon Text"/>
    <w:basedOn w:val="Normal"/>
    <w:link w:val="BalloonTextChar"/>
    <w:uiPriority w:val="99"/>
    <w:semiHidden/>
    <w:unhideWhenUsed/>
    <w:rsid w:val="00C525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589"/>
    <w:rPr>
      <w:rFonts w:ascii="Tahoma" w:hAnsi="Tahoma" w:cs="Tahoma"/>
      <w:sz w:val="16"/>
      <w:szCs w:val="16"/>
      <w:lang w:val="en-IE" w:eastAsia="en-US"/>
    </w:rPr>
  </w:style>
  <w:style w:type="character" w:styleId="CommentReference">
    <w:name w:val="annotation reference"/>
    <w:basedOn w:val="DefaultParagraphFont"/>
    <w:uiPriority w:val="99"/>
    <w:semiHidden/>
    <w:unhideWhenUsed/>
    <w:rsid w:val="002274E2"/>
    <w:rPr>
      <w:sz w:val="16"/>
      <w:szCs w:val="16"/>
    </w:rPr>
  </w:style>
  <w:style w:type="paragraph" w:styleId="CommentText">
    <w:name w:val="annotation text"/>
    <w:basedOn w:val="Normal"/>
    <w:link w:val="CommentTextChar"/>
    <w:uiPriority w:val="99"/>
    <w:unhideWhenUsed/>
    <w:rsid w:val="002274E2"/>
    <w:rPr>
      <w:sz w:val="20"/>
      <w:szCs w:val="20"/>
    </w:rPr>
  </w:style>
  <w:style w:type="character" w:customStyle="1" w:styleId="CommentTextChar">
    <w:name w:val="Comment Text Char"/>
    <w:basedOn w:val="DefaultParagraphFont"/>
    <w:link w:val="CommentText"/>
    <w:uiPriority w:val="99"/>
    <w:rsid w:val="002274E2"/>
    <w:rPr>
      <w:lang w:val="en-IE" w:eastAsia="en-US"/>
    </w:rPr>
  </w:style>
  <w:style w:type="paragraph" w:styleId="CommentSubject">
    <w:name w:val="annotation subject"/>
    <w:basedOn w:val="CommentText"/>
    <w:next w:val="CommentText"/>
    <w:link w:val="CommentSubjectChar"/>
    <w:uiPriority w:val="99"/>
    <w:semiHidden/>
    <w:unhideWhenUsed/>
    <w:rsid w:val="002274E2"/>
    <w:rPr>
      <w:b/>
      <w:bCs/>
    </w:rPr>
  </w:style>
  <w:style w:type="character" w:customStyle="1" w:styleId="CommentSubjectChar">
    <w:name w:val="Comment Subject Char"/>
    <w:basedOn w:val="CommentTextChar"/>
    <w:link w:val="CommentSubject"/>
    <w:uiPriority w:val="99"/>
    <w:semiHidden/>
    <w:rsid w:val="002274E2"/>
    <w:rPr>
      <w:b/>
      <w:bCs/>
      <w:lang w:val="en-IE" w:eastAsia="en-US"/>
    </w:rPr>
  </w:style>
  <w:style w:type="character" w:styleId="Hyperlink">
    <w:name w:val="Hyperlink"/>
    <w:basedOn w:val="DefaultParagraphFont"/>
    <w:uiPriority w:val="99"/>
    <w:unhideWhenUsed/>
    <w:rsid w:val="00B41241"/>
    <w:rPr>
      <w:color w:val="0000FF"/>
      <w:u w:val="single"/>
    </w:rPr>
  </w:style>
  <w:style w:type="paragraph" w:styleId="PlainText">
    <w:name w:val="Plain Text"/>
    <w:basedOn w:val="Normal"/>
    <w:link w:val="PlainTextChar"/>
    <w:uiPriority w:val="99"/>
    <w:unhideWhenUsed/>
    <w:rsid w:val="00B41241"/>
    <w:pPr>
      <w:spacing w:after="0" w:line="240" w:lineRule="auto"/>
    </w:pPr>
    <w:rPr>
      <w:rFonts w:ascii="Consolas" w:hAnsi="Consolas"/>
      <w:sz w:val="21"/>
      <w:szCs w:val="21"/>
      <w:lang w:val="en-GB" w:eastAsia="en-GB"/>
    </w:rPr>
  </w:style>
  <w:style w:type="character" w:customStyle="1" w:styleId="PlainTextChar">
    <w:name w:val="Plain Text Char"/>
    <w:basedOn w:val="DefaultParagraphFont"/>
    <w:link w:val="PlainText"/>
    <w:uiPriority w:val="99"/>
    <w:rsid w:val="00B41241"/>
    <w:rPr>
      <w:rFonts w:ascii="Consolas" w:eastAsia="Calibri" w:hAnsi="Consolas"/>
      <w:sz w:val="21"/>
      <w:szCs w:val="21"/>
    </w:rPr>
  </w:style>
  <w:style w:type="paragraph" w:customStyle="1" w:styleId="ACLevel1">
    <w:name w:val="AC Level 1"/>
    <w:basedOn w:val="Normal"/>
    <w:uiPriority w:val="99"/>
    <w:rsid w:val="000A1CD3"/>
    <w:pPr>
      <w:tabs>
        <w:tab w:val="num" w:pos="720"/>
      </w:tabs>
      <w:spacing w:before="120" w:after="120" w:line="240" w:lineRule="auto"/>
      <w:ind w:left="720" w:hanging="720"/>
      <w:jc w:val="both"/>
    </w:pPr>
    <w:rPr>
      <w:rFonts w:ascii="Verdana" w:eastAsia="Times New Roman" w:hAnsi="Verdana"/>
      <w:b/>
      <w:szCs w:val="20"/>
      <w:lang w:val="en-GB"/>
    </w:rPr>
  </w:style>
  <w:style w:type="paragraph" w:customStyle="1" w:styleId="ACLevel2">
    <w:name w:val="AC Level 2"/>
    <w:basedOn w:val="Normal"/>
    <w:uiPriority w:val="99"/>
    <w:rsid w:val="000A1CD3"/>
    <w:pPr>
      <w:tabs>
        <w:tab w:val="num" w:pos="1440"/>
      </w:tabs>
      <w:spacing w:before="120" w:after="120" w:line="240" w:lineRule="auto"/>
      <w:ind w:left="1440" w:hanging="720"/>
      <w:jc w:val="both"/>
    </w:pPr>
    <w:rPr>
      <w:rFonts w:ascii="Times New Roman" w:eastAsia="Times New Roman" w:hAnsi="Times New Roman"/>
      <w:spacing w:val="-3"/>
      <w:sz w:val="24"/>
      <w:szCs w:val="20"/>
      <w:lang w:val="en-GB"/>
    </w:rPr>
  </w:style>
  <w:style w:type="paragraph" w:customStyle="1" w:styleId="ACLevel3">
    <w:name w:val="AC Level 3"/>
    <w:basedOn w:val="Normal"/>
    <w:uiPriority w:val="99"/>
    <w:rsid w:val="000A1CD3"/>
    <w:pPr>
      <w:tabs>
        <w:tab w:val="num" w:pos="2160"/>
      </w:tabs>
      <w:spacing w:before="120" w:after="120" w:line="240" w:lineRule="auto"/>
      <w:ind w:left="2160" w:hanging="720"/>
      <w:jc w:val="both"/>
    </w:pPr>
    <w:rPr>
      <w:rFonts w:ascii="Times New Roman" w:eastAsia="Times New Roman" w:hAnsi="Times New Roman"/>
      <w:spacing w:val="-3"/>
      <w:sz w:val="24"/>
      <w:szCs w:val="20"/>
      <w:lang w:val="en-GB"/>
    </w:rPr>
  </w:style>
  <w:style w:type="paragraph" w:customStyle="1" w:styleId="ACLevel4">
    <w:name w:val="AC Level 4"/>
    <w:basedOn w:val="Normal"/>
    <w:uiPriority w:val="99"/>
    <w:rsid w:val="000A1CD3"/>
    <w:pPr>
      <w:tabs>
        <w:tab w:val="num" w:pos="2880"/>
      </w:tabs>
      <w:spacing w:before="120" w:after="120" w:line="240" w:lineRule="auto"/>
      <w:ind w:left="2880" w:hanging="720"/>
      <w:jc w:val="both"/>
    </w:pPr>
    <w:rPr>
      <w:rFonts w:ascii="Times New Roman" w:eastAsia="Times New Roman" w:hAnsi="Times New Roman"/>
      <w:spacing w:val="-3"/>
      <w:sz w:val="24"/>
      <w:szCs w:val="20"/>
      <w:lang w:val="en-GB"/>
    </w:rPr>
  </w:style>
  <w:style w:type="paragraph" w:customStyle="1" w:styleId="ACLevel5">
    <w:name w:val="AC Level 5"/>
    <w:basedOn w:val="Normal"/>
    <w:uiPriority w:val="99"/>
    <w:rsid w:val="000A1CD3"/>
    <w:pPr>
      <w:tabs>
        <w:tab w:val="num" w:pos="3600"/>
      </w:tabs>
      <w:spacing w:before="120" w:after="120" w:line="240" w:lineRule="auto"/>
      <w:ind w:left="3600" w:hanging="720"/>
      <w:jc w:val="both"/>
    </w:pPr>
    <w:rPr>
      <w:rFonts w:ascii="Verdana" w:eastAsia="Times New Roman" w:hAnsi="Verdana"/>
      <w:spacing w:val="-3"/>
      <w:szCs w:val="20"/>
      <w:lang w:val="en-GB"/>
    </w:rPr>
  </w:style>
  <w:style w:type="paragraph" w:styleId="BodyText">
    <w:name w:val="Body Text"/>
    <w:basedOn w:val="Normal"/>
    <w:link w:val="BodyTextChar"/>
    <w:uiPriority w:val="99"/>
    <w:rsid w:val="00FE5664"/>
    <w:pPr>
      <w:widowControl w:val="0"/>
      <w:tabs>
        <w:tab w:val="left" w:pos="0"/>
      </w:tabs>
      <w:autoSpaceDE w:val="0"/>
      <w:autoSpaceDN w:val="0"/>
      <w:adjustRightInd w:val="0"/>
      <w:spacing w:after="0" w:line="240" w:lineRule="auto"/>
      <w:jc w:val="both"/>
    </w:pPr>
    <w:rPr>
      <w:rFonts w:ascii="Times New Roman" w:eastAsia="Times New Roman" w:hAnsi="Times New Roman"/>
      <w:sz w:val="24"/>
      <w:lang w:val="en-GB"/>
    </w:rPr>
  </w:style>
  <w:style w:type="character" w:customStyle="1" w:styleId="BodyTextChar">
    <w:name w:val="Body Text Char"/>
    <w:basedOn w:val="DefaultParagraphFont"/>
    <w:link w:val="BodyText"/>
    <w:uiPriority w:val="99"/>
    <w:rsid w:val="00FE5664"/>
    <w:rPr>
      <w:rFonts w:ascii="Times New Roman" w:eastAsia="Times New Roman" w:hAnsi="Times New Roman"/>
      <w:sz w:val="24"/>
      <w:szCs w:val="22"/>
      <w:lang w:eastAsia="en-US"/>
    </w:rPr>
  </w:style>
  <w:style w:type="character" w:customStyle="1" w:styleId="MessageHeaderLabel">
    <w:name w:val="Message Header Label"/>
    <w:rsid w:val="009258A3"/>
    <w:rPr>
      <w:rFonts w:ascii="Arial Black" w:hAnsi="Arial Black"/>
      <w:spacing w:val="-10"/>
      <w:sz w:val="18"/>
    </w:rPr>
  </w:style>
  <w:style w:type="paragraph" w:customStyle="1" w:styleId="Bullet2">
    <w:name w:val="Bullet 2"/>
    <w:basedOn w:val="Normal"/>
    <w:rsid w:val="009258A3"/>
    <w:pPr>
      <w:spacing w:after="120" w:line="360" w:lineRule="auto"/>
    </w:pPr>
    <w:rPr>
      <w:rFonts w:ascii="Verdana" w:hAnsi="Verdana"/>
      <w:sz w:val="18"/>
      <w:szCs w:val="18"/>
      <w:lang w:eastAsia="en-IE"/>
    </w:rPr>
  </w:style>
  <w:style w:type="paragraph" w:styleId="BlockText">
    <w:name w:val="Block Text"/>
    <w:basedOn w:val="Normal"/>
    <w:rsid w:val="009258A3"/>
    <w:pPr>
      <w:widowControl w:val="0"/>
      <w:spacing w:after="0" w:line="240" w:lineRule="auto"/>
      <w:ind w:left="-90" w:right="360"/>
      <w:jc w:val="both"/>
    </w:pPr>
    <w:rPr>
      <w:rFonts w:ascii="Times New Roman" w:eastAsia="Times New Roman" w:hAnsi="Times New Roman"/>
      <w:snapToGrid w:val="0"/>
      <w:sz w:val="24"/>
      <w:szCs w:val="20"/>
      <w:lang w:val="en-GB"/>
    </w:rPr>
  </w:style>
  <w:style w:type="table" w:styleId="TableGrid">
    <w:name w:val="Table Grid"/>
    <w:basedOn w:val="TableNormal"/>
    <w:uiPriority w:val="59"/>
    <w:rsid w:val="00232D0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F53509"/>
    <w:rPr>
      <w:sz w:val="22"/>
      <w:szCs w:val="22"/>
      <w:lang w:val="en-IE" w:eastAsia="en-US"/>
    </w:rPr>
  </w:style>
  <w:style w:type="paragraph" w:styleId="DocumentMap">
    <w:name w:val="Document Map"/>
    <w:basedOn w:val="Normal"/>
    <w:link w:val="DocumentMapChar"/>
    <w:semiHidden/>
    <w:unhideWhenUsed/>
    <w:rsid w:val="00E73538"/>
    <w:rPr>
      <w:rFonts w:ascii="Tahoma" w:hAnsi="Tahoma" w:cs="Tahoma"/>
      <w:sz w:val="16"/>
      <w:szCs w:val="16"/>
    </w:rPr>
  </w:style>
  <w:style w:type="character" w:customStyle="1" w:styleId="DocumentMapChar">
    <w:name w:val="Document Map Char"/>
    <w:basedOn w:val="DefaultParagraphFont"/>
    <w:link w:val="DocumentMap"/>
    <w:uiPriority w:val="99"/>
    <w:semiHidden/>
    <w:rsid w:val="00E73538"/>
    <w:rPr>
      <w:rFonts w:ascii="Tahoma" w:hAnsi="Tahoma" w:cs="Tahoma"/>
      <w:sz w:val="16"/>
      <w:szCs w:val="16"/>
      <w:lang w:val="en-IE" w:eastAsia="en-US"/>
    </w:rPr>
  </w:style>
  <w:style w:type="paragraph" w:customStyle="1" w:styleId="CM4">
    <w:name w:val="CM4"/>
    <w:basedOn w:val="Normal"/>
    <w:next w:val="Normal"/>
    <w:uiPriority w:val="99"/>
    <w:rsid w:val="00EB5E47"/>
    <w:pPr>
      <w:autoSpaceDE w:val="0"/>
      <w:autoSpaceDN w:val="0"/>
      <w:adjustRightInd w:val="0"/>
      <w:spacing w:after="0" w:line="240" w:lineRule="auto"/>
    </w:pPr>
    <w:rPr>
      <w:rFonts w:ascii="EUAlbertina" w:hAnsi="EUAlbertina"/>
      <w:sz w:val="24"/>
      <w:szCs w:val="24"/>
      <w:lang w:val="en-GB"/>
    </w:rPr>
  </w:style>
  <w:style w:type="paragraph" w:styleId="BodyText2">
    <w:name w:val="Body Text 2"/>
    <w:basedOn w:val="Normal"/>
    <w:link w:val="BodyText2Char"/>
    <w:uiPriority w:val="99"/>
    <w:unhideWhenUsed/>
    <w:rsid w:val="00830C0A"/>
    <w:pPr>
      <w:spacing w:after="120" w:line="480" w:lineRule="auto"/>
    </w:pPr>
  </w:style>
  <w:style w:type="character" w:customStyle="1" w:styleId="BodyText2Char">
    <w:name w:val="Body Text 2 Char"/>
    <w:basedOn w:val="DefaultParagraphFont"/>
    <w:link w:val="BodyText2"/>
    <w:uiPriority w:val="99"/>
    <w:semiHidden/>
    <w:rsid w:val="00830C0A"/>
    <w:rPr>
      <w:sz w:val="22"/>
      <w:szCs w:val="22"/>
      <w:lang w:val="en-IE" w:eastAsia="en-US"/>
    </w:rPr>
  </w:style>
  <w:style w:type="paragraph" w:styleId="BodyTextIndent3">
    <w:name w:val="Body Text Indent 3"/>
    <w:basedOn w:val="Normal"/>
    <w:link w:val="BodyTextIndent3Char"/>
    <w:unhideWhenUsed/>
    <w:rsid w:val="00830C0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30C0A"/>
    <w:rPr>
      <w:sz w:val="16"/>
      <w:szCs w:val="16"/>
      <w:lang w:val="en-IE" w:eastAsia="en-US"/>
    </w:rPr>
  </w:style>
  <w:style w:type="paragraph" w:styleId="BodyTextIndent">
    <w:name w:val="Body Text Indent"/>
    <w:basedOn w:val="Normal"/>
    <w:link w:val="BodyTextIndentChar"/>
    <w:uiPriority w:val="99"/>
    <w:unhideWhenUsed/>
    <w:rsid w:val="00830C0A"/>
    <w:pPr>
      <w:spacing w:after="120"/>
      <w:ind w:left="283"/>
    </w:pPr>
  </w:style>
  <w:style w:type="character" w:customStyle="1" w:styleId="BodyTextIndentChar">
    <w:name w:val="Body Text Indent Char"/>
    <w:basedOn w:val="DefaultParagraphFont"/>
    <w:link w:val="BodyTextIndent"/>
    <w:uiPriority w:val="99"/>
    <w:rsid w:val="00830C0A"/>
    <w:rPr>
      <w:sz w:val="22"/>
      <w:szCs w:val="22"/>
      <w:lang w:val="en-IE" w:eastAsia="en-US"/>
    </w:rPr>
  </w:style>
  <w:style w:type="paragraph" w:styleId="BodyText3">
    <w:name w:val="Body Text 3"/>
    <w:basedOn w:val="Normal"/>
    <w:link w:val="BodyText3Char"/>
    <w:uiPriority w:val="99"/>
    <w:unhideWhenUsed/>
    <w:rsid w:val="00830C0A"/>
    <w:pPr>
      <w:spacing w:after="120"/>
    </w:pPr>
    <w:rPr>
      <w:sz w:val="16"/>
      <w:szCs w:val="16"/>
    </w:rPr>
  </w:style>
  <w:style w:type="character" w:customStyle="1" w:styleId="BodyText3Char">
    <w:name w:val="Body Text 3 Char"/>
    <w:basedOn w:val="DefaultParagraphFont"/>
    <w:link w:val="BodyText3"/>
    <w:uiPriority w:val="99"/>
    <w:semiHidden/>
    <w:rsid w:val="00830C0A"/>
    <w:rPr>
      <w:sz w:val="16"/>
      <w:szCs w:val="16"/>
      <w:lang w:val="en-IE" w:eastAsia="en-US"/>
    </w:rPr>
  </w:style>
  <w:style w:type="paragraph" w:styleId="NormalWeb">
    <w:name w:val="Normal (Web)"/>
    <w:basedOn w:val="Normal"/>
    <w:uiPriority w:val="99"/>
    <w:rsid w:val="00830C0A"/>
    <w:pPr>
      <w:spacing w:before="100" w:beforeAutospacing="1" w:after="100" w:afterAutospacing="1" w:line="240" w:lineRule="auto"/>
    </w:pPr>
    <w:rPr>
      <w:rFonts w:ascii="Arial Unicode MS" w:eastAsia="Arial Unicode MS" w:hAnsi="Arial Unicode MS" w:cs="Arial Unicode MS"/>
      <w:sz w:val="20"/>
      <w:szCs w:val="24"/>
      <w:lang w:val="en-GB"/>
    </w:rPr>
  </w:style>
  <w:style w:type="paragraph" w:customStyle="1" w:styleId="BodyText1">
    <w:name w:val="Body Text1"/>
    <w:basedOn w:val="Normal"/>
    <w:rsid w:val="00830C0A"/>
    <w:pPr>
      <w:overflowPunct w:val="0"/>
      <w:autoSpaceDE w:val="0"/>
      <w:autoSpaceDN w:val="0"/>
      <w:adjustRightInd w:val="0"/>
      <w:spacing w:after="240" w:line="240" w:lineRule="auto"/>
      <w:textAlignment w:val="baseline"/>
    </w:pPr>
    <w:rPr>
      <w:rFonts w:ascii="Arial" w:eastAsia="Times New Roman" w:hAnsi="Arial"/>
      <w:b/>
      <w:sz w:val="20"/>
      <w:szCs w:val="20"/>
      <w:lang w:val="en-GB"/>
    </w:rPr>
  </w:style>
  <w:style w:type="paragraph" w:styleId="BodyTextIndent2">
    <w:name w:val="Body Text Indent 2"/>
    <w:basedOn w:val="Normal"/>
    <w:link w:val="BodyTextIndent2Char"/>
    <w:rsid w:val="00830C0A"/>
    <w:pPr>
      <w:tabs>
        <w:tab w:val="left" w:pos="9000"/>
      </w:tabs>
      <w:overflowPunct w:val="0"/>
      <w:autoSpaceDE w:val="0"/>
      <w:autoSpaceDN w:val="0"/>
      <w:adjustRightInd w:val="0"/>
      <w:spacing w:after="0" w:line="240" w:lineRule="auto"/>
      <w:ind w:left="720"/>
      <w:jc w:val="both"/>
      <w:textAlignment w:val="baseline"/>
    </w:pPr>
    <w:rPr>
      <w:rFonts w:ascii="Arial" w:eastAsia="Times New Roman" w:hAnsi="Arial"/>
      <w:sz w:val="20"/>
      <w:szCs w:val="20"/>
      <w:lang w:val="en-US"/>
    </w:rPr>
  </w:style>
  <w:style w:type="character" w:customStyle="1" w:styleId="BodyTextIndent2Char">
    <w:name w:val="Body Text Indent 2 Char"/>
    <w:basedOn w:val="DefaultParagraphFont"/>
    <w:link w:val="BodyTextIndent2"/>
    <w:rsid w:val="00830C0A"/>
    <w:rPr>
      <w:rFonts w:ascii="Arial" w:eastAsia="Times New Roman" w:hAnsi="Arial"/>
      <w:lang w:val="en-US" w:eastAsia="en-US"/>
    </w:rPr>
  </w:style>
  <w:style w:type="paragraph" w:customStyle="1" w:styleId="FR1">
    <w:name w:val="FR1"/>
    <w:rsid w:val="00830C0A"/>
    <w:pPr>
      <w:widowControl w:val="0"/>
      <w:autoSpaceDE w:val="0"/>
      <w:autoSpaceDN w:val="0"/>
      <w:adjustRightInd w:val="0"/>
      <w:ind w:left="6920"/>
    </w:pPr>
    <w:rPr>
      <w:rFonts w:ascii="Arial" w:eastAsia="Times New Roman" w:hAnsi="Arial" w:cs="Arial"/>
      <w:sz w:val="40"/>
      <w:szCs w:val="40"/>
      <w:lang w:val="en-US" w:eastAsia="en-US"/>
    </w:rPr>
  </w:style>
  <w:style w:type="character" w:styleId="PageNumber">
    <w:name w:val="page number"/>
    <w:basedOn w:val="DefaultParagraphFont"/>
    <w:rsid w:val="00830C0A"/>
  </w:style>
  <w:style w:type="paragraph" w:customStyle="1" w:styleId="Level1">
    <w:name w:val="Level 1"/>
    <w:basedOn w:val="Normal"/>
    <w:rsid w:val="00830C0A"/>
    <w:pPr>
      <w:widowControl w:val="0"/>
      <w:numPr>
        <w:numId w:val="5"/>
      </w:numPr>
      <w:spacing w:after="0" w:line="240" w:lineRule="auto"/>
      <w:outlineLvl w:val="0"/>
    </w:pPr>
    <w:rPr>
      <w:rFonts w:ascii="CG Times" w:eastAsia="Times New Roman" w:hAnsi="CG Times"/>
      <w:snapToGrid w:val="0"/>
      <w:sz w:val="20"/>
      <w:szCs w:val="20"/>
      <w:lang w:val="en-US"/>
    </w:rPr>
  </w:style>
  <w:style w:type="paragraph" w:customStyle="1" w:styleId="Level2">
    <w:name w:val="Level 2"/>
    <w:basedOn w:val="Normal"/>
    <w:rsid w:val="00830C0A"/>
    <w:pPr>
      <w:widowControl w:val="0"/>
      <w:spacing w:after="0" w:line="240" w:lineRule="auto"/>
      <w:outlineLvl w:val="1"/>
    </w:pPr>
    <w:rPr>
      <w:rFonts w:ascii="CG Times" w:eastAsia="Times New Roman" w:hAnsi="CG Times"/>
      <w:snapToGrid w:val="0"/>
      <w:sz w:val="20"/>
      <w:szCs w:val="20"/>
      <w:lang w:val="en-US"/>
    </w:rPr>
  </w:style>
  <w:style w:type="paragraph" w:customStyle="1" w:styleId="Level3">
    <w:name w:val="Level 3"/>
    <w:basedOn w:val="Normal"/>
    <w:rsid w:val="00830C0A"/>
    <w:pPr>
      <w:widowControl w:val="0"/>
      <w:spacing w:after="0" w:line="240" w:lineRule="auto"/>
      <w:outlineLvl w:val="2"/>
    </w:pPr>
    <w:rPr>
      <w:rFonts w:ascii="CG Times" w:eastAsia="Times New Roman" w:hAnsi="CG Times"/>
      <w:snapToGrid w:val="0"/>
      <w:sz w:val="20"/>
      <w:szCs w:val="20"/>
      <w:lang w:val="en-US"/>
    </w:rPr>
  </w:style>
  <w:style w:type="paragraph" w:customStyle="1" w:styleId="Default">
    <w:name w:val="Default"/>
    <w:rsid w:val="00830C0A"/>
    <w:pPr>
      <w:autoSpaceDE w:val="0"/>
      <w:autoSpaceDN w:val="0"/>
      <w:adjustRightInd w:val="0"/>
    </w:pPr>
    <w:rPr>
      <w:rFonts w:ascii="Arial" w:eastAsia="Times New Roman" w:hAnsi="Arial" w:cs="Arial"/>
      <w:color w:val="000000"/>
      <w:sz w:val="24"/>
      <w:szCs w:val="24"/>
      <w:lang w:val="en-US" w:eastAsia="en-US"/>
    </w:rPr>
  </w:style>
  <w:style w:type="paragraph" w:customStyle="1" w:styleId="DefaultText">
    <w:name w:val="Default Text"/>
    <w:basedOn w:val="Normal"/>
    <w:rsid w:val="00830C0A"/>
    <w:pPr>
      <w:overflowPunct w:val="0"/>
      <w:autoSpaceDE w:val="0"/>
      <w:autoSpaceDN w:val="0"/>
      <w:adjustRightInd w:val="0"/>
      <w:spacing w:after="0" w:line="240" w:lineRule="auto"/>
      <w:textAlignment w:val="baseline"/>
    </w:pPr>
    <w:rPr>
      <w:rFonts w:ascii="Times New Roman" w:eastAsia="Times New Roman" w:hAnsi="Times New Roman"/>
      <w:sz w:val="24"/>
      <w:szCs w:val="20"/>
      <w:lang w:val="en-GB"/>
    </w:rPr>
  </w:style>
  <w:style w:type="character" w:styleId="Strong">
    <w:name w:val="Strong"/>
    <w:basedOn w:val="DefaultParagraphFont"/>
    <w:uiPriority w:val="22"/>
    <w:qFormat/>
    <w:rsid w:val="00830C0A"/>
    <w:rPr>
      <w:b/>
      <w:bCs/>
    </w:rPr>
  </w:style>
  <w:style w:type="character" w:styleId="BookTitle">
    <w:name w:val="Book Title"/>
    <w:basedOn w:val="DefaultParagraphFont"/>
    <w:qFormat/>
    <w:rsid w:val="00830C0A"/>
    <w:rPr>
      <w:b/>
      <w:bCs/>
      <w:smallCaps/>
      <w:spacing w:val="5"/>
    </w:rPr>
  </w:style>
  <w:style w:type="paragraph" w:styleId="TOCHeading">
    <w:name w:val="TOC Heading"/>
    <w:basedOn w:val="Heading1"/>
    <w:next w:val="Normal"/>
    <w:uiPriority w:val="39"/>
    <w:qFormat/>
    <w:rsid w:val="00830C0A"/>
    <w:pPr>
      <w:keepLines/>
      <w:widowControl/>
      <w:numPr>
        <w:numId w:val="0"/>
      </w:numPr>
      <w:tabs>
        <w:tab w:val="clear" w:pos="4513"/>
      </w:tabs>
      <w:spacing w:before="480" w:line="276" w:lineRule="auto"/>
      <w:jc w:val="left"/>
      <w:outlineLvl w:val="9"/>
    </w:pPr>
    <w:rPr>
      <w:rFonts w:ascii="Cambria" w:hAnsi="Cambria"/>
      <w:bCs/>
      <w:snapToGrid/>
      <w:color w:val="365F91"/>
      <w:sz w:val="28"/>
      <w:szCs w:val="28"/>
      <w:u w:val="none"/>
      <w:lang w:val="en-US"/>
    </w:rPr>
  </w:style>
  <w:style w:type="paragraph" w:styleId="MessageHeader">
    <w:name w:val="Message Header"/>
    <w:basedOn w:val="Normal"/>
    <w:link w:val="MessageHeaderChar"/>
    <w:rsid w:val="00830C0A"/>
    <w:pPr>
      <w:framePr w:w="5103" w:h="340" w:hRule="exact" w:hSpace="181" w:vSpace="181" w:wrap="notBeside" w:vAnchor="text" w:hAnchor="margin" w:y="1"/>
      <w:shd w:val="clear" w:color="auto" w:fill="BED600"/>
      <w:spacing w:after="100" w:afterAutospacing="1" w:line="240" w:lineRule="auto"/>
      <w:ind w:left="113"/>
    </w:pPr>
    <w:rPr>
      <w:rFonts w:ascii="Arial" w:eastAsia="Times New Roman" w:hAnsi="Arial" w:cs="Arial"/>
      <w:b/>
      <w:sz w:val="32"/>
      <w:szCs w:val="24"/>
    </w:rPr>
  </w:style>
  <w:style w:type="character" w:customStyle="1" w:styleId="MessageHeaderChar">
    <w:name w:val="Message Header Char"/>
    <w:basedOn w:val="DefaultParagraphFont"/>
    <w:link w:val="MessageHeader"/>
    <w:rsid w:val="00830C0A"/>
    <w:rPr>
      <w:rFonts w:ascii="Arial" w:eastAsia="Times New Roman" w:hAnsi="Arial" w:cs="Arial"/>
      <w:b/>
      <w:sz w:val="32"/>
      <w:szCs w:val="24"/>
      <w:shd w:val="clear" w:color="auto" w:fill="BED600"/>
      <w:lang w:val="en-IE" w:eastAsia="en-US"/>
    </w:rPr>
  </w:style>
  <w:style w:type="paragraph" w:customStyle="1" w:styleId="ListNumber4">
    <w:name w:val="List Number4"/>
    <w:basedOn w:val="Normal"/>
    <w:rsid w:val="00830C0A"/>
    <w:pPr>
      <w:overflowPunct w:val="0"/>
      <w:autoSpaceDE w:val="0"/>
      <w:autoSpaceDN w:val="0"/>
      <w:adjustRightInd w:val="0"/>
      <w:spacing w:after="120" w:line="240" w:lineRule="auto"/>
      <w:textAlignment w:val="baseline"/>
    </w:pPr>
    <w:rPr>
      <w:rFonts w:ascii="Arial" w:eastAsia="Times New Roman" w:hAnsi="Arial"/>
      <w:sz w:val="18"/>
      <w:szCs w:val="20"/>
      <w:lang w:val="en-GB"/>
    </w:rPr>
  </w:style>
  <w:style w:type="paragraph" w:styleId="FootnoteText">
    <w:name w:val="footnote text"/>
    <w:basedOn w:val="Normal"/>
    <w:link w:val="FootnoteTextChar"/>
    <w:rsid w:val="00830C0A"/>
    <w:pPr>
      <w:spacing w:after="0" w:line="240" w:lineRule="auto"/>
    </w:pPr>
    <w:rPr>
      <w:rFonts w:ascii="Arial" w:eastAsia="Times New Roman" w:hAnsi="Arial" w:cs="Arial"/>
      <w:sz w:val="20"/>
      <w:szCs w:val="20"/>
    </w:rPr>
  </w:style>
  <w:style w:type="character" w:customStyle="1" w:styleId="FootnoteTextChar">
    <w:name w:val="Footnote Text Char"/>
    <w:basedOn w:val="DefaultParagraphFont"/>
    <w:link w:val="FootnoteText"/>
    <w:rsid w:val="00830C0A"/>
    <w:rPr>
      <w:rFonts w:ascii="Arial" w:eastAsia="Times New Roman" w:hAnsi="Arial" w:cs="Arial"/>
      <w:lang w:val="en-IE" w:eastAsia="en-US"/>
    </w:rPr>
  </w:style>
  <w:style w:type="character" w:styleId="FootnoteReference">
    <w:name w:val="footnote reference"/>
    <w:basedOn w:val="DefaultParagraphFont"/>
    <w:rsid w:val="00830C0A"/>
    <w:rPr>
      <w:vertAlign w:val="superscript"/>
    </w:rPr>
  </w:style>
  <w:style w:type="paragraph" w:customStyle="1" w:styleId="Style16ptBoldLinespacingDouble">
    <w:name w:val="Style 16 pt Bold Line spacing:  Double"/>
    <w:basedOn w:val="Normal"/>
    <w:rsid w:val="00830C0A"/>
    <w:pPr>
      <w:spacing w:after="0" w:line="480" w:lineRule="auto"/>
    </w:pPr>
    <w:rPr>
      <w:rFonts w:ascii="Arial" w:eastAsia="Times New Roman" w:hAnsi="Arial"/>
      <w:b/>
      <w:bCs/>
      <w:sz w:val="24"/>
      <w:szCs w:val="20"/>
      <w:lang w:val="en-GB"/>
    </w:rPr>
  </w:style>
  <w:style w:type="character" w:customStyle="1" w:styleId="heading30">
    <w:name w:val="heading3"/>
    <w:basedOn w:val="DefaultParagraphFont"/>
    <w:rsid w:val="00992A66"/>
  </w:style>
  <w:style w:type="paragraph" w:styleId="Revision">
    <w:name w:val="Revision"/>
    <w:hidden/>
    <w:uiPriority w:val="99"/>
    <w:semiHidden/>
    <w:rsid w:val="00D50074"/>
    <w:rPr>
      <w:sz w:val="22"/>
      <w:szCs w:val="22"/>
      <w:lang w:val="en-IE" w:eastAsia="en-US"/>
    </w:rPr>
  </w:style>
  <w:style w:type="table" w:customStyle="1" w:styleId="TableGrid2">
    <w:name w:val="Table Grid2"/>
    <w:basedOn w:val="TableNormal"/>
    <w:next w:val="TableGrid"/>
    <w:uiPriority w:val="59"/>
    <w:rsid w:val="00C00234"/>
    <w:rPr>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qFormat/>
    <w:locked/>
    <w:rsid w:val="00D3315B"/>
    <w:rPr>
      <w:sz w:val="22"/>
      <w:szCs w:val="22"/>
      <w:lang w:val="en-IE" w:eastAsia="en-US"/>
    </w:rPr>
  </w:style>
  <w:style w:type="character" w:customStyle="1" w:styleId="UnresolvedMention1">
    <w:name w:val="Unresolved Mention1"/>
    <w:basedOn w:val="DefaultParagraphFont"/>
    <w:uiPriority w:val="99"/>
    <w:semiHidden/>
    <w:unhideWhenUsed/>
    <w:rsid w:val="009C57F8"/>
    <w:rPr>
      <w:color w:val="605E5C"/>
      <w:shd w:val="clear" w:color="auto" w:fill="E1DFDD"/>
    </w:rPr>
  </w:style>
  <w:style w:type="character" w:styleId="UnresolvedMention">
    <w:name w:val="Unresolved Mention"/>
    <w:basedOn w:val="DefaultParagraphFont"/>
    <w:uiPriority w:val="99"/>
    <w:semiHidden/>
    <w:unhideWhenUsed/>
    <w:rsid w:val="006F75AB"/>
    <w:rPr>
      <w:color w:val="605E5C"/>
      <w:shd w:val="clear" w:color="auto" w:fill="E1DFDD"/>
    </w:rPr>
  </w:style>
  <w:style w:type="table" w:styleId="GridTable4-Accent1">
    <w:name w:val="Grid Table 4 Accent 1"/>
    <w:basedOn w:val="TableNormal"/>
    <w:uiPriority w:val="49"/>
    <w:rsid w:val="00C654D0"/>
    <w:rPr>
      <w:rFonts w:asciiTheme="minorHAnsi" w:eastAsia="Times New Roman" w:hAnsi="Times New Roman"/>
      <w:sz w:val="22"/>
      <w:szCs w:val="22"/>
      <w:lang w:val="en-IE"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EndnoteText">
    <w:name w:val="endnote text"/>
    <w:basedOn w:val="Normal"/>
    <w:link w:val="EndnoteTextChar"/>
    <w:uiPriority w:val="99"/>
    <w:semiHidden/>
    <w:unhideWhenUsed/>
    <w:rsid w:val="00210D84"/>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210D84"/>
    <w:rPr>
      <w:rFonts w:asciiTheme="minorHAnsi" w:eastAsiaTheme="minorHAnsi" w:hAnsiTheme="minorHAnsi" w:cstheme="minorBidi"/>
      <w:lang w:val="en-IE" w:eastAsia="en-US"/>
    </w:rPr>
  </w:style>
  <w:style w:type="character" w:styleId="EndnoteReference">
    <w:name w:val="endnote reference"/>
    <w:basedOn w:val="DefaultParagraphFont"/>
    <w:uiPriority w:val="99"/>
    <w:semiHidden/>
    <w:unhideWhenUsed/>
    <w:rsid w:val="00210D84"/>
    <w:rPr>
      <w:vertAlign w:val="superscript"/>
    </w:rPr>
  </w:style>
  <w:style w:type="paragraph" w:customStyle="1" w:styleId="ClauseLevel2">
    <w:name w:val="ClauseLevel2"/>
    <w:uiPriority w:val="99"/>
    <w:rsid w:val="00210D84"/>
    <w:pPr>
      <w:widowControl w:val="0"/>
      <w:autoSpaceDE w:val="0"/>
      <w:autoSpaceDN w:val="0"/>
      <w:adjustRightInd w:val="0"/>
      <w:spacing w:line="360" w:lineRule="auto"/>
      <w:jc w:val="both"/>
    </w:pPr>
    <w:rPr>
      <w:rFonts w:ascii="Arial" w:eastAsiaTheme="minorEastAsia" w:hAnsi="Arial" w:cs="Arial"/>
      <w:color w:val="000000"/>
      <w:lang w:val="en-IE" w:eastAsia="en-IE"/>
    </w:rPr>
  </w:style>
  <w:style w:type="paragraph" w:customStyle="1" w:styleId="ClauseLevel3">
    <w:name w:val="ClauseLevel3"/>
    <w:uiPriority w:val="99"/>
    <w:rsid w:val="00210D84"/>
    <w:pPr>
      <w:widowControl w:val="0"/>
      <w:autoSpaceDE w:val="0"/>
      <w:autoSpaceDN w:val="0"/>
      <w:adjustRightInd w:val="0"/>
      <w:spacing w:line="360" w:lineRule="auto"/>
      <w:jc w:val="both"/>
    </w:pPr>
    <w:rPr>
      <w:rFonts w:ascii="Arial" w:eastAsiaTheme="minorEastAsia" w:hAnsi="Arial" w:cs="Arial"/>
      <w:color w:val="000000"/>
      <w:lang w:val="en-IE" w:eastAsia="en-IE"/>
    </w:rPr>
  </w:style>
  <w:style w:type="character" w:customStyle="1" w:styleId="BodyDefinitionTerm">
    <w:name w:val="Body Definition Term"/>
    <w:basedOn w:val="DefaultParagraphFont"/>
    <w:rsid w:val="00210D84"/>
  </w:style>
  <w:style w:type="paragraph" w:customStyle="1" w:styleId="Level1Heading">
    <w:name w:val="Level 1 Heading"/>
    <w:basedOn w:val="Normal"/>
    <w:rsid w:val="00210D84"/>
    <w:pPr>
      <w:keepNext/>
      <w:numPr>
        <w:numId w:val="10"/>
      </w:numPr>
      <w:spacing w:before="120" w:after="120" w:line="240" w:lineRule="auto"/>
      <w:outlineLvl w:val="2"/>
    </w:pPr>
    <w:rPr>
      <w:rFonts w:eastAsia="Times New Roman" w:cs="Calibri"/>
      <w:b/>
      <w:sz w:val="20"/>
      <w:szCs w:val="20"/>
      <w:lang w:val="en-GB" w:eastAsia="en-GB"/>
    </w:rPr>
  </w:style>
  <w:style w:type="paragraph" w:customStyle="1" w:styleId="Level2Number">
    <w:name w:val="Level 2 Number"/>
    <w:basedOn w:val="BodyText2"/>
    <w:rsid w:val="00210D84"/>
    <w:pPr>
      <w:numPr>
        <w:ilvl w:val="1"/>
        <w:numId w:val="10"/>
      </w:numPr>
      <w:tabs>
        <w:tab w:val="clear" w:pos="720"/>
        <w:tab w:val="num" w:pos="2880"/>
      </w:tabs>
      <w:spacing w:before="120" w:line="240" w:lineRule="auto"/>
      <w:ind w:left="1872" w:hanging="360"/>
    </w:pPr>
    <w:rPr>
      <w:rFonts w:eastAsia="Times New Roman" w:cs="Calibri"/>
      <w:sz w:val="20"/>
      <w:szCs w:val="20"/>
      <w:lang w:val="en-GB" w:eastAsia="en-GB"/>
    </w:rPr>
  </w:style>
  <w:style w:type="paragraph" w:customStyle="1" w:styleId="Level3Number">
    <w:name w:val="Level 3 Number"/>
    <w:basedOn w:val="BodyText3"/>
    <w:rsid w:val="00210D84"/>
    <w:pPr>
      <w:numPr>
        <w:ilvl w:val="2"/>
        <w:numId w:val="10"/>
      </w:numPr>
      <w:tabs>
        <w:tab w:val="clear" w:pos="1440"/>
        <w:tab w:val="num" w:pos="2880"/>
      </w:tabs>
      <w:spacing w:line="240" w:lineRule="auto"/>
      <w:ind w:left="2592" w:hanging="180"/>
    </w:pPr>
    <w:rPr>
      <w:rFonts w:eastAsia="Times New Roman" w:cs="Calibri"/>
      <w:sz w:val="20"/>
      <w:szCs w:val="20"/>
      <w:lang w:val="en-GB" w:eastAsia="en-GB"/>
    </w:rPr>
  </w:style>
  <w:style w:type="paragraph" w:customStyle="1" w:styleId="Level4Number">
    <w:name w:val="Level 4 Number"/>
    <w:basedOn w:val="Normal"/>
    <w:rsid w:val="00210D84"/>
    <w:pPr>
      <w:numPr>
        <w:ilvl w:val="3"/>
        <w:numId w:val="10"/>
      </w:numPr>
      <w:spacing w:after="60" w:line="240" w:lineRule="auto"/>
    </w:pPr>
    <w:rPr>
      <w:rFonts w:eastAsia="Times New Roman" w:cs="Calibri"/>
      <w:sz w:val="20"/>
      <w:szCs w:val="20"/>
      <w:lang w:val="en-GB" w:eastAsia="en-GB"/>
    </w:rPr>
  </w:style>
  <w:style w:type="paragraph" w:customStyle="1" w:styleId="Level5Number">
    <w:name w:val="Level 5 Number"/>
    <w:basedOn w:val="Normal"/>
    <w:rsid w:val="00210D84"/>
    <w:pPr>
      <w:numPr>
        <w:ilvl w:val="4"/>
        <w:numId w:val="10"/>
      </w:numPr>
      <w:spacing w:after="60" w:line="240" w:lineRule="auto"/>
    </w:pPr>
    <w:rPr>
      <w:rFonts w:eastAsia="Times New Roman" w:cs="Calibri"/>
      <w:sz w:val="20"/>
      <w:szCs w:val="20"/>
      <w:lang w:val="en-GB" w:eastAsia="en-GB"/>
    </w:rPr>
  </w:style>
  <w:style w:type="paragraph" w:customStyle="1" w:styleId="Level6Number">
    <w:name w:val="Level 6 Number"/>
    <w:basedOn w:val="Normal"/>
    <w:rsid w:val="00210D84"/>
    <w:pPr>
      <w:numPr>
        <w:ilvl w:val="5"/>
        <w:numId w:val="10"/>
      </w:numPr>
      <w:spacing w:after="60" w:line="240" w:lineRule="auto"/>
    </w:pPr>
    <w:rPr>
      <w:rFonts w:eastAsia="Times New Roman" w:cs="Calibri"/>
      <w:sz w:val="20"/>
      <w:szCs w:val="20"/>
      <w:lang w:val="en-GB" w:eastAsia="en-GB"/>
    </w:rPr>
  </w:style>
  <w:style w:type="paragraph" w:customStyle="1" w:styleId="Level7Number">
    <w:name w:val="Level 7 Number"/>
    <w:basedOn w:val="Normal"/>
    <w:rsid w:val="00210D84"/>
    <w:pPr>
      <w:numPr>
        <w:ilvl w:val="6"/>
        <w:numId w:val="10"/>
      </w:numPr>
      <w:spacing w:after="60" w:line="240" w:lineRule="auto"/>
    </w:pPr>
    <w:rPr>
      <w:rFonts w:eastAsia="Times New Roman" w:cs="Calibri"/>
      <w:sz w:val="20"/>
      <w:szCs w:val="20"/>
      <w:lang w:val="en-GB" w:eastAsia="en-GB"/>
    </w:rPr>
  </w:style>
  <w:style w:type="character" w:customStyle="1" w:styleId="InsertText">
    <w:name w:val="Insert Text"/>
    <w:rsid w:val="00210D84"/>
    <w:rPr>
      <w:rFonts w:cs="Times New Roman"/>
      <w:i/>
    </w:rPr>
  </w:style>
  <w:style w:type="character" w:customStyle="1" w:styleId="AlternativeText">
    <w:name w:val="Alternative Text"/>
    <w:rsid w:val="00210D84"/>
    <w:rPr>
      <w:rFonts w:cs="Times New Roman"/>
    </w:rPr>
  </w:style>
  <w:style w:type="paragraph" w:customStyle="1" w:styleId="L3Para">
    <w:name w:val="L3Para"/>
    <w:next w:val="Normal"/>
    <w:uiPriority w:val="2"/>
    <w:qFormat/>
    <w:rsid w:val="00210D84"/>
    <w:pPr>
      <w:spacing w:before="240" w:line="264" w:lineRule="auto"/>
      <w:ind w:left="1644"/>
      <w:jc w:val="both"/>
    </w:pPr>
    <w:rPr>
      <w:rFonts w:ascii="Arial" w:eastAsiaTheme="minorHAnsi" w:hAnsi="Arial" w:cstheme="minorBidi"/>
      <w:lang w:val="en-IE" w:eastAsia="en-US"/>
    </w:rPr>
  </w:style>
  <w:style w:type="paragraph" w:customStyle="1" w:styleId="L2Para">
    <w:name w:val="L2Para"/>
    <w:next w:val="Normal"/>
    <w:uiPriority w:val="2"/>
    <w:qFormat/>
    <w:rsid w:val="00210D84"/>
    <w:pPr>
      <w:spacing w:before="240" w:line="264" w:lineRule="auto"/>
      <w:ind w:left="720"/>
      <w:jc w:val="both"/>
    </w:pPr>
    <w:rPr>
      <w:rFonts w:ascii="Arial" w:eastAsiaTheme="minorHAnsi" w:hAnsi="Arial" w:cstheme="minorBidi"/>
      <w:lang w:val="en-IE" w:eastAsia="en-US"/>
    </w:rPr>
  </w:style>
  <w:style w:type="paragraph" w:customStyle="1" w:styleId="L1Para">
    <w:name w:val="L1Para"/>
    <w:next w:val="Normal"/>
    <w:qFormat/>
    <w:rsid w:val="00210D84"/>
    <w:pPr>
      <w:spacing w:before="240" w:line="264" w:lineRule="auto"/>
      <w:ind w:left="720"/>
      <w:jc w:val="both"/>
    </w:pPr>
    <w:rPr>
      <w:rFonts w:ascii="Arial" w:eastAsiaTheme="minorHAnsi" w:hAnsi="Arial" w:cstheme="minorBidi"/>
      <w:lang w:val="en-IE" w:eastAsia="en-US"/>
    </w:rPr>
  </w:style>
  <w:style w:type="paragraph" w:customStyle="1" w:styleId="Stylea">
    <w:name w:val="Style (a)"/>
    <w:uiPriority w:val="3"/>
    <w:qFormat/>
    <w:rsid w:val="00210D84"/>
    <w:pPr>
      <w:numPr>
        <w:numId w:val="11"/>
      </w:numPr>
      <w:spacing w:before="240" w:line="264" w:lineRule="auto"/>
      <w:jc w:val="both"/>
    </w:pPr>
    <w:rPr>
      <w:rFonts w:ascii="Arial" w:eastAsiaTheme="minorHAnsi" w:hAnsi="Arial" w:cstheme="minorBidi"/>
      <w:lang w:val="en-IE" w:eastAsia="en-US"/>
    </w:rPr>
  </w:style>
  <w:style w:type="paragraph" w:customStyle="1" w:styleId="Body2">
    <w:name w:val="Body 2"/>
    <w:basedOn w:val="Normal"/>
    <w:link w:val="Body2Char"/>
    <w:rsid w:val="00210D84"/>
    <w:pPr>
      <w:spacing w:after="220" w:line="240" w:lineRule="auto"/>
      <w:ind w:left="720"/>
      <w:jc w:val="both"/>
    </w:pPr>
    <w:rPr>
      <w:rFonts w:ascii="Arial" w:eastAsia="Times New Roman" w:hAnsi="Arial"/>
      <w:sz w:val="20"/>
      <w:szCs w:val="20"/>
      <w:lang w:val="en-GB" w:eastAsia="en-GB"/>
    </w:rPr>
  </w:style>
  <w:style w:type="paragraph" w:customStyle="1" w:styleId="Level4">
    <w:name w:val="Level 4"/>
    <w:basedOn w:val="Normal"/>
    <w:rsid w:val="00210D84"/>
    <w:pPr>
      <w:tabs>
        <w:tab w:val="left" w:pos="2160"/>
      </w:tabs>
      <w:spacing w:after="220" w:line="240" w:lineRule="auto"/>
      <w:ind w:left="2160" w:hanging="720"/>
      <w:jc w:val="both"/>
      <w:outlineLvl w:val="3"/>
    </w:pPr>
    <w:rPr>
      <w:rFonts w:ascii="Arial" w:eastAsia="Times New Roman" w:hAnsi="Arial"/>
      <w:sz w:val="20"/>
      <w:szCs w:val="20"/>
      <w:lang w:val="en-GB" w:eastAsia="en-GB"/>
    </w:rPr>
  </w:style>
  <w:style w:type="paragraph" w:customStyle="1" w:styleId="Level5">
    <w:name w:val="Level 5"/>
    <w:basedOn w:val="Normal"/>
    <w:rsid w:val="00210D84"/>
    <w:pPr>
      <w:tabs>
        <w:tab w:val="left" w:pos="2880"/>
      </w:tabs>
      <w:spacing w:after="220" w:line="240" w:lineRule="auto"/>
      <w:ind w:left="2880" w:hanging="720"/>
      <w:jc w:val="both"/>
      <w:outlineLvl w:val="4"/>
    </w:pPr>
    <w:rPr>
      <w:rFonts w:ascii="Arial" w:eastAsia="Times New Roman" w:hAnsi="Arial"/>
      <w:sz w:val="20"/>
      <w:szCs w:val="20"/>
      <w:lang w:val="en-GB" w:eastAsia="en-GB"/>
    </w:rPr>
  </w:style>
  <w:style w:type="paragraph" w:customStyle="1" w:styleId="Level6">
    <w:name w:val="Level 6"/>
    <w:basedOn w:val="Normal"/>
    <w:rsid w:val="00210D84"/>
    <w:pPr>
      <w:tabs>
        <w:tab w:val="left" w:pos="3600"/>
      </w:tabs>
      <w:spacing w:after="220" w:line="240" w:lineRule="auto"/>
      <w:ind w:left="3600" w:hanging="720"/>
      <w:jc w:val="both"/>
      <w:outlineLvl w:val="5"/>
    </w:pPr>
    <w:rPr>
      <w:rFonts w:ascii="Arial" w:eastAsia="Times New Roman" w:hAnsi="Arial"/>
      <w:sz w:val="20"/>
      <w:szCs w:val="20"/>
      <w:lang w:val="en-GB" w:eastAsia="en-GB"/>
    </w:rPr>
  </w:style>
  <w:style w:type="character" w:customStyle="1" w:styleId="Body2Char">
    <w:name w:val="Body 2 Char"/>
    <w:link w:val="Body2"/>
    <w:uiPriority w:val="99"/>
    <w:locked/>
    <w:rsid w:val="00210D84"/>
    <w:rPr>
      <w:rFonts w:ascii="Arial" w:eastAsia="Times New Roman" w:hAnsi="Arial"/>
    </w:rPr>
  </w:style>
  <w:style w:type="paragraph" w:customStyle="1" w:styleId="xmsonormal">
    <w:name w:val="x_msonormal"/>
    <w:basedOn w:val="Normal"/>
    <w:rsid w:val="006D1F97"/>
    <w:pPr>
      <w:spacing w:after="0" w:line="240" w:lineRule="auto"/>
    </w:pPr>
    <w:rPr>
      <w:rFonts w:eastAsiaTheme="minorHAnsi" w:cs="Calibri"/>
      <w:lang w:val="en-GB" w:eastAsia="en-GB"/>
    </w:rPr>
  </w:style>
  <w:style w:type="character" w:styleId="FollowedHyperlink">
    <w:name w:val="FollowedHyperlink"/>
    <w:basedOn w:val="DefaultParagraphFont"/>
    <w:uiPriority w:val="99"/>
    <w:semiHidden/>
    <w:unhideWhenUsed/>
    <w:rsid w:val="00FF3A00"/>
    <w:rPr>
      <w:color w:val="800080" w:themeColor="followedHyperlink"/>
      <w:u w:val="single"/>
    </w:rPr>
  </w:style>
  <w:style w:type="paragraph" w:customStyle="1" w:styleId="Text">
    <w:name w:val="Text"/>
    <w:basedOn w:val="Normal"/>
    <w:rsid w:val="001E45BC"/>
    <w:pPr>
      <w:spacing w:after="240" w:line="240" w:lineRule="auto"/>
      <w:jc w:val="both"/>
    </w:pPr>
    <w:rPr>
      <w:rFonts w:ascii="Times New Roman" w:eastAsia="Times New Roman" w:hAnsi="Times New Roman"/>
      <w:sz w:val="24"/>
      <w:szCs w:val="20"/>
      <w:lang w:val="en-US"/>
    </w:rPr>
  </w:style>
  <w:style w:type="paragraph" w:customStyle="1" w:styleId="NormalCentered">
    <w:name w:val="Normal Centered"/>
    <w:basedOn w:val="Normal"/>
    <w:rsid w:val="001E45BC"/>
    <w:pPr>
      <w:spacing w:before="120" w:after="120" w:line="240" w:lineRule="auto"/>
      <w:jc w:val="center"/>
    </w:pPr>
    <w:rPr>
      <w:rFonts w:ascii="Times New Roman" w:hAnsi="Times New Roman"/>
      <w:sz w:val="24"/>
      <w:lang w:val="en-GB"/>
    </w:rPr>
  </w:style>
  <w:style w:type="table" w:customStyle="1" w:styleId="TableGrid1">
    <w:name w:val="Table Grid1"/>
    <w:basedOn w:val="TableNormal"/>
    <w:next w:val="TableGrid"/>
    <w:uiPriority w:val="59"/>
    <w:rsid w:val="009248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D2B40"/>
    <w:rPr>
      <w:rFonts w:ascii="Aptos" w:eastAsia="Aptos" w:hAnsi="Aptos"/>
      <w:sz w:val="22"/>
      <w:szCs w:val="22"/>
      <w:lang w:val="en-IE"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D518C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normaltextrun">
    <w:name w:val="normaltextrun"/>
    <w:basedOn w:val="DefaultParagraphFont"/>
    <w:rsid w:val="000827BD"/>
  </w:style>
  <w:style w:type="character" w:customStyle="1" w:styleId="eop">
    <w:name w:val="eop"/>
    <w:basedOn w:val="DefaultParagraphFont"/>
    <w:rsid w:val="000827BD"/>
  </w:style>
  <w:style w:type="paragraph" w:customStyle="1" w:styleId="paragraph">
    <w:name w:val="paragraph"/>
    <w:basedOn w:val="Normal"/>
    <w:rsid w:val="000827BD"/>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OptionalText">
    <w:name w:val="Optional Text"/>
    <w:basedOn w:val="DefaultParagraphFont"/>
    <w:rsid w:val="000827BD"/>
    <w:rPr>
      <w:rFonts w:cs="Times New Roman"/>
    </w:rPr>
  </w:style>
  <w:style w:type="paragraph" w:customStyle="1" w:styleId="MFNumLev1">
    <w:name w:val="MFNumLev1"/>
    <w:uiPriority w:val="99"/>
    <w:rsid w:val="000827BD"/>
    <w:pPr>
      <w:keepNext/>
      <w:numPr>
        <w:numId w:val="29"/>
      </w:numPr>
      <w:spacing w:after="240"/>
      <w:jc w:val="both"/>
      <w:outlineLvl w:val="0"/>
    </w:pPr>
    <w:rPr>
      <w:rFonts w:ascii="Book Antiqua" w:eastAsia="Times New Roman" w:hAnsi="Book Antiqua"/>
      <w:b/>
      <w:lang w:val="en-IE" w:eastAsia="en-US"/>
    </w:rPr>
  </w:style>
  <w:style w:type="paragraph" w:customStyle="1" w:styleId="MFNumLev2">
    <w:name w:val="MFNumLev2"/>
    <w:basedOn w:val="MFNumLev1"/>
    <w:link w:val="MFNumLev2Char"/>
    <w:uiPriority w:val="99"/>
    <w:rsid w:val="000827BD"/>
    <w:pPr>
      <w:keepNext w:val="0"/>
      <w:numPr>
        <w:ilvl w:val="1"/>
      </w:numPr>
      <w:outlineLvl w:val="1"/>
    </w:pPr>
    <w:rPr>
      <w:b w:val="0"/>
    </w:rPr>
  </w:style>
  <w:style w:type="paragraph" w:customStyle="1" w:styleId="MFNumLev3">
    <w:name w:val="MFNumLev3"/>
    <w:basedOn w:val="MFNumLev2"/>
    <w:uiPriority w:val="99"/>
    <w:rsid w:val="000827BD"/>
    <w:pPr>
      <w:numPr>
        <w:ilvl w:val="2"/>
      </w:numPr>
      <w:tabs>
        <w:tab w:val="clear" w:pos="1440"/>
      </w:tabs>
      <w:ind w:left="2160" w:hanging="180"/>
      <w:outlineLvl w:val="2"/>
    </w:pPr>
  </w:style>
  <w:style w:type="paragraph" w:customStyle="1" w:styleId="MFNumLev4">
    <w:name w:val="MFNumLev4"/>
    <w:basedOn w:val="MFNumLev2"/>
    <w:uiPriority w:val="99"/>
    <w:rsid w:val="000827BD"/>
    <w:pPr>
      <w:numPr>
        <w:ilvl w:val="3"/>
      </w:numPr>
      <w:tabs>
        <w:tab w:val="clear" w:pos="2160"/>
      </w:tabs>
      <w:ind w:left="2880" w:hanging="360"/>
      <w:outlineLvl w:val="3"/>
    </w:pPr>
  </w:style>
  <w:style w:type="paragraph" w:customStyle="1" w:styleId="MFNumLev5">
    <w:name w:val="MFNumLev5"/>
    <w:basedOn w:val="MFNumLev2"/>
    <w:uiPriority w:val="99"/>
    <w:rsid w:val="000827BD"/>
    <w:pPr>
      <w:numPr>
        <w:ilvl w:val="4"/>
      </w:numPr>
      <w:tabs>
        <w:tab w:val="clear" w:pos="2880"/>
      </w:tabs>
      <w:ind w:left="3600" w:hanging="360"/>
      <w:outlineLvl w:val="4"/>
    </w:pPr>
  </w:style>
  <w:style w:type="paragraph" w:customStyle="1" w:styleId="MFNumLev6">
    <w:name w:val="MFNumLev6"/>
    <w:basedOn w:val="MFNumLev2"/>
    <w:uiPriority w:val="99"/>
    <w:rsid w:val="000827BD"/>
    <w:pPr>
      <w:numPr>
        <w:ilvl w:val="5"/>
      </w:numPr>
      <w:tabs>
        <w:tab w:val="clear" w:pos="3600"/>
      </w:tabs>
      <w:ind w:left="4320" w:hanging="180"/>
      <w:outlineLvl w:val="5"/>
    </w:pPr>
  </w:style>
  <w:style w:type="character" w:customStyle="1" w:styleId="MFNumLev2Char">
    <w:name w:val="MFNumLev2 Char"/>
    <w:link w:val="MFNumLev2"/>
    <w:uiPriority w:val="99"/>
    <w:rsid w:val="000827BD"/>
    <w:rPr>
      <w:rFonts w:ascii="Book Antiqua" w:eastAsia="Times New Roman" w:hAnsi="Book Antiqua"/>
      <w:lang w:val="en-IE" w:eastAsia="en-US"/>
    </w:rPr>
  </w:style>
  <w:style w:type="paragraph" w:customStyle="1" w:styleId="pf0">
    <w:name w:val="pf0"/>
    <w:basedOn w:val="Normal"/>
    <w:rsid w:val="000827BD"/>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cf01">
    <w:name w:val="cf01"/>
    <w:basedOn w:val="DefaultParagraphFont"/>
    <w:rsid w:val="000827BD"/>
    <w:rPr>
      <w:rFonts w:ascii="Segoe UI" w:hAnsi="Segoe UI" w:cs="Segoe UI" w:hint="default"/>
      <w:b/>
      <w:bCs/>
      <w:sz w:val="18"/>
      <w:szCs w:val="18"/>
    </w:rPr>
  </w:style>
  <w:style w:type="character" w:customStyle="1" w:styleId="cf11">
    <w:name w:val="cf11"/>
    <w:basedOn w:val="DefaultParagraphFont"/>
    <w:rsid w:val="000827B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569441">
      <w:bodyDiv w:val="1"/>
      <w:marLeft w:val="0"/>
      <w:marRight w:val="0"/>
      <w:marTop w:val="0"/>
      <w:marBottom w:val="0"/>
      <w:divBdr>
        <w:top w:val="none" w:sz="0" w:space="0" w:color="auto"/>
        <w:left w:val="none" w:sz="0" w:space="0" w:color="auto"/>
        <w:bottom w:val="none" w:sz="0" w:space="0" w:color="auto"/>
        <w:right w:val="none" w:sz="0" w:space="0" w:color="auto"/>
      </w:divBdr>
    </w:div>
    <w:div w:id="457576055">
      <w:bodyDiv w:val="1"/>
      <w:marLeft w:val="0"/>
      <w:marRight w:val="0"/>
      <w:marTop w:val="0"/>
      <w:marBottom w:val="0"/>
      <w:divBdr>
        <w:top w:val="none" w:sz="0" w:space="0" w:color="auto"/>
        <w:left w:val="none" w:sz="0" w:space="0" w:color="auto"/>
        <w:bottom w:val="none" w:sz="0" w:space="0" w:color="auto"/>
        <w:right w:val="none" w:sz="0" w:space="0" w:color="auto"/>
      </w:divBdr>
    </w:div>
    <w:div w:id="792141684">
      <w:bodyDiv w:val="1"/>
      <w:marLeft w:val="0"/>
      <w:marRight w:val="0"/>
      <w:marTop w:val="0"/>
      <w:marBottom w:val="0"/>
      <w:divBdr>
        <w:top w:val="none" w:sz="0" w:space="0" w:color="auto"/>
        <w:left w:val="none" w:sz="0" w:space="0" w:color="auto"/>
        <w:bottom w:val="none" w:sz="0" w:space="0" w:color="auto"/>
        <w:right w:val="none" w:sz="0" w:space="0" w:color="auto"/>
      </w:divBdr>
    </w:div>
    <w:div w:id="1008488596">
      <w:bodyDiv w:val="1"/>
      <w:marLeft w:val="0"/>
      <w:marRight w:val="0"/>
      <w:marTop w:val="0"/>
      <w:marBottom w:val="0"/>
      <w:divBdr>
        <w:top w:val="none" w:sz="0" w:space="0" w:color="auto"/>
        <w:left w:val="none" w:sz="0" w:space="0" w:color="auto"/>
        <w:bottom w:val="none" w:sz="0" w:space="0" w:color="auto"/>
        <w:right w:val="none" w:sz="0" w:space="0" w:color="auto"/>
      </w:divBdr>
    </w:div>
    <w:div w:id="1032414808">
      <w:bodyDiv w:val="1"/>
      <w:marLeft w:val="0"/>
      <w:marRight w:val="0"/>
      <w:marTop w:val="0"/>
      <w:marBottom w:val="0"/>
      <w:divBdr>
        <w:top w:val="none" w:sz="0" w:space="0" w:color="auto"/>
        <w:left w:val="none" w:sz="0" w:space="0" w:color="auto"/>
        <w:bottom w:val="none" w:sz="0" w:space="0" w:color="auto"/>
        <w:right w:val="none" w:sz="0" w:space="0" w:color="auto"/>
      </w:divBdr>
    </w:div>
    <w:div w:id="1086221891">
      <w:bodyDiv w:val="1"/>
      <w:marLeft w:val="0"/>
      <w:marRight w:val="0"/>
      <w:marTop w:val="0"/>
      <w:marBottom w:val="0"/>
      <w:divBdr>
        <w:top w:val="none" w:sz="0" w:space="0" w:color="auto"/>
        <w:left w:val="none" w:sz="0" w:space="0" w:color="auto"/>
        <w:bottom w:val="none" w:sz="0" w:space="0" w:color="auto"/>
        <w:right w:val="none" w:sz="0" w:space="0" w:color="auto"/>
      </w:divBdr>
    </w:div>
    <w:div w:id="1672641710">
      <w:bodyDiv w:val="1"/>
      <w:marLeft w:val="0"/>
      <w:marRight w:val="0"/>
      <w:marTop w:val="0"/>
      <w:marBottom w:val="0"/>
      <w:divBdr>
        <w:top w:val="none" w:sz="0" w:space="0" w:color="auto"/>
        <w:left w:val="none" w:sz="0" w:space="0" w:color="auto"/>
        <w:bottom w:val="none" w:sz="0" w:space="0" w:color="auto"/>
        <w:right w:val="none" w:sz="0" w:space="0" w:color="auto"/>
      </w:divBdr>
    </w:div>
    <w:div w:id="1937248902">
      <w:bodyDiv w:val="1"/>
      <w:marLeft w:val="0"/>
      <w:marRight w:val="0"/>
      <w:marTop w:val="0"/>
      <w:marBottom w:val="0"/>
      <w:divBdr>
        <w:top w:val="none" w:sz="0" w:space="0" w:color="auto"/>
        <w:left w:val="none" w:sz="0" w:space="0" w:color="auto"/>
        <w:bottom w:val="none" w:sz="0" w:space="0" w:color="auto"/>
        <w:right w:val="none" w:sz="0" w:space="0" w:color="auto"/>
      </w:divBdr>
    </w:div>
    <w:div w:id="2036954126">
      <w:bodyDiv w:val="1"/>
      <w:marLeft w:val="0"/>
      <w:marRight w:val="0"/>
      <w:marTop w:val="0"/>
      <w:marBottom w:val="0"/>
      <w:divBdr>
        <w:top w:val="none" w:sz="0" w:space="0" w:color="auto"/>
        <w:left w:val="none" w:sz="0" w:space="0" w:color="auto"/>
        <w:bottom w:val="none" w:sz="0" w:space="0" w:color="auto"/>
        <w:right w:val="none" w:sz="0" w:space="0" w:color="auto"/>
      </w:divBdr>
    </w:div>
    <w:div w:id="212364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www.revenue.ie"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yperlink" Target="http://www.finance.gov.i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header" Target="header4.xml"/><Relationship Id="rId10" Type="http://schemas.openxmlformats.org/officeDocument/2006/relationships/footer" Target="footer1.xml"/><Relationship Id="rId19"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tenders.gov.ie" TargetMode="Externa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publications/standard-contractual-clauses-international-transfers_en" TargetMode="External"/><Relationship Id="rId1" Type="http://schemas.openxmlformats.org/officeDocument/2006/relationships/hyperlink" Target="https://commission.europa.eu/publications/standard-contractual-clauses-international-transfer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3D2C8-D145-430D-8FAF-091F65907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3983</TotalTime>
  <Pages>51</Pages>
  <Words>13486</Words>
  <Characters>75256</Characters>
  <Application>Microsoft Office Word</Application>
  <DocSecurity>0</DocSecurity>
  <Lines>1672</Lines>
  <Paragraphs>785</Paragraphs>
  <ScaleCrop>false</ScaleCrop>
  <HeadingPairs>
    <vt:vector size="2" baseType="variant">
      <vt:variant>
        <vt:lpstr>Title</vt:lpstr>
      </vt:variant>
      <vt:variant>
        <vt:i4>1</vt:i4>
      </vt:variant>
    </vt:vector>
  </HeadingPairs>
  <TitlesOfParts>
    <vt:vector size="1" baseType="lpstr">
      <vt:lpstr/>
    </vt:vector>
  </TitlesOfParts>
  <Company>Dublin Airport Authority</Company>
  <LinksUpToDate>false</LinksUpToDate>
  <CharactersWithSpaces>87957</CharactersWithSpaces>
  <SharedDoc>false</SharedDoc>
  <HLinks>
    <vt:vector size="42" baseType="variant">
      <vt:variant>
        <vt:i4>7798857</vt:i4>
      </vt:variant>
      <vt:variant>
        <vt:i4>266</vt:i4>
      </vt:variant>
      <vt:variant>
        <vt:i4>0</vt:i4>
      </vt:variant>
      <vt:variant>
        <vt:i4>5</vt:i4>
      </vt:variant>
      <vt:variant>
        <vt:lpwstr>mailto:Alison.m.stennett@marsh.com</vt:lpwstr>
      </vt:variant>
      <vt:variant>
        <vt:lpwstr/>
      </vt:variant>
      <vt:variant>
        <vt:i4>6684738</vt:i4>
      </vt:variant>
      <vt:variant>
        <vt:i4>263</vt:i4>
      </vt:variant>
      <vt:variant>
        <vt:i4>0</vt:i4>
      </vt:variant>
      <vt:variant>
        <vt:i4>5</vt:i4>
      </vt:variant>
      <vt:variant>
        <vt:lpwstr>mailto:Gillian.e.walker@marsh.com</vt:lpwstr>
      </vt:variant>
      <vt:variant>
        <vt:lpwstr/>
      </vt:variant>
      <vt:variant>
        <vt:i4>7798876</vt:i4>
      </vt:variant>
      <vt:variant>
        <vt:i4>260</vt:i4>
      </vt:variant>
      <vt:variant>
        <vt:i4>0</vt:i4>
      </vt:variant>
      <vt:variant>
        <vt:i4>5</vt:i4>
      </vt:variant>
      <vt:variant>
        <vt:lpwstr>mailto:jane.t.syrett@marsh.com</vt:lpwstr>
      </vt:variant>
      <vt:variant>
        <vt:lpwstr/>
      </vt:variant>
      <vt:variant>
        <vt:i4>7929978</vt:i4>
      </vt:variant>
      <vt:variant>
        <vt:i4>143</vt:i4>
      </vt:variant>
      <vt:variant>
        <vt:i4>0</vt:i4>
      </vt:variant>
      <vt:variant>
        <vt:i4>5</vt:i4>
      </vt:variant>
      <vt:variant>
        <vt:lpwstr>mailto:ssc_ap@daa.ie</vt:lpwstr>
      </vt:variant>
      <vt:variant>
        <vt:lpwstr/>
      </vt:variant>
      <vt:variant>
        <vt:i4>6357050</vt:i4>
      </vt:variant>
      <vt:variant>
        <vt:i4>38</vt:i4>
      </vt:variant>
      <vt:variant>
        <vt:i4>0</vt:i4>
      </vt:variant>
      <vt:variant>
        <vt:i4>5</vt:i4>
      </vt:variant>
      <vt:variant>
        <vt:lpwstr>http://www.djei.ie/</vt:lpwstr>
      </vt:variant>
      <vt:variant>
        <vt:lpwstr/>
      </vt:variant>
      <vt:variant>
        <vt:i4>6881387</vt:i4>
      </vt:variant>
      <vt:variant>
        <vt:i4>35</vt:i4>
      </vt:variant>
      <vt:variant>
        <vt:i4>0</vt:i4>
      </vt:variant>
      <vt:variant>
        <vt:i4>5</vt:i4>
      </vt:variant>
      <vt:variant>
        <vt:lpwstr>http://www.epa.ie/</vt:lpwstr>
      </vt:variant>
      <vt:variant>
        <vt:lpwstr/>
      </vt:variant>
      <vt:variant>
        <vt:i4>6422638</vt:i4>
      </vt:variant>
      <vt:variant>
        <vt:i4>32</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Brian Collier</dc:creator>
  <cp:lastModifiedBy>Robert Doyle</cp:lastModifiedBy>
  <cp:revision>3</cp:revision>
  <cp:lastPrinted>2026-02-12T16:39:00Z</cp:lastPrinted>
  <dcterms:created xsi:type="dcterms:W3CDTF">2026-10-02T15:19:00Z</dcterms:created>
  <dcterms:modified xsi:type="dcterms:W3CDTF">2026-10-05T11:48:00Z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21a991-cea6-42ea-9d2c-d96fe4d49e78_Enabled">
    <vt:lpwstr>true</vt:lpwstr>
  </property>
  <property fmtid="{D5CDD505-2E9C-101B-9397-08002B2CF9AE}" pid="3" name="MSIP_Label_cb21a991-cea6-42ea-9d2c-d96fe4d49e78_SetDate">
    <vt:lpwstr>2023-05-22T11:07:38Z</vt:lpwstr>
  </property>
  <property fmtid="{D5CDD505-2E9C-101B-9397-08002B2CF9AE}" pid="4" name="MSIP_Label_cb21a991-cea6-42ea-9d2c-d96fe4d49e78_Method">
    <vt:lpwstr>Privileged</vt:lpwstr>
  </property>
  <property fmtid="{D5CDD505-2E9C-101B-9397-08002B2CF9AE}" pid="5" name="MSIP_Label_cb21a991-cea6-42ea-9d2c-d96fe4d49e78_Name">
    <vt:lpwstr>Class 2 - External - Confidential</vt:lpwstr>
  </property>
  <property fmtid="{D5CDD505-2E9C-101B-9397-08002B2CF9AE}" pid="6" name="MSIP_Label_cb21a991-cea6-42ea-9d2c-d96fe4d49e78_SiteId">
    <vt:lpwstr>586de1f9-c2ca-4f1e-b5da-0e95922e45ed</vt:lpwstr>
  </property>
  <property fmtid="{D5CDD505-2E9C-101B-9397-08002B2CF9AE}" pid="7" name="MSIP_Label_cb21a991-cea6-42ea-9d2c-d96fe4d49e78_ActionId">
    <vt:lpwstr>8cfe27a3-4835-44c3-a9f3-e89eccfb0234</vt:lpwstr>
  </property>
  <property fmtid="{D5CDD505-2E9C-101B-9397-08002B2CF9AE}" pid="8" name="MSIP_Label_cb21a991-cea6-42ea-9d2c-d96fe4d49e78_ContentBits">
    <vt:lpwstr>0</vt:lpwstr>
  </property>
</Properties>
</file>