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9C3FFC" w14:textId="77777777" w:rsidR="00D13E78" w:rsidRDefault="00D13E78" w:rsidP="00D13E78">
      <w:pPr>
        <w:keepNext/>
        <w:pageBreakBefore/>
        <w:pBdr>
          <w:bottom w:val="single" w:sz="18" w:space="1" w:color="333399"/>
        </w:pBdr>
        <w:tabs>
          <w:tab w:val="left" w:pos="397"/>
          <w:tab w:val="left" w:pos="907"/>
          <w:tab w:val="left" w:pos="1134"/>
        </w:tabs>
        <w:spacing w:before="320" w:line="276" w:lineRule="auto"/>
        <w:outlineLvl w:val="0"/>
        <w:rPr>
          <w:rFonts w:ascii="Calibri" w:eastAsia="Times New Roman" w:hAnsi="Calibri" w:cs="Times New Roman"/>
          <w:b/>
          <w:bCs/>
          <w:color w:val="333399"/>
          <w:kern w:val="0"/>
          <w:sz w:val="32"/>
          <w:szCs w:val="32"/>
          <w:lang w:val="en-US"/>
          <w14:ligatures w14:val="none"/>
        </w:rPr>
      </w:pPr>
      <w:r w:rsidRPr="00D13E78">
        <w:rPr>
          <w:rFonts w:ascii="Calibri" w:eastAsia="Times New Roman" w:hAnsi="Calibri" w:cs="Times New Roman"/>
          <w:b/>
          <w:bCs/>
          <w:color w:val="333399"/>
          <w:kern w:val="0"/>
          <w:sz w:val="32"/>
          <w:szCs w:val="32"/>
          <w:lang w:val="en-US"/>
          <w14:ligatures w14:val="none"/>
        </w:rPr>
        <w:t>Appendix 2: Pricing Schedule</w:t>
      </w:r>
    </w:p>
    <w:p w14:paraId="75E38BCE" w14:textId="77777777" w:rsidR="00D13E78" w:rsidRPr="00D13E78" w:rsidRDefault="00D13E78" w:rsidP="00D13E78">
      <w:pPr>
        <w:autoSpaceDE w:val="0"/>
        <w:autoSpaceDN w:val="0"/>
        <w:adjustRightInd w:val="0"/>
        <w:spacing w:after="0" w:line="240" w:lineRule="auto"/>
        <w:rPr>
          <w:rFonts w:ascii="Calibri" w:eastAsia="Times New Roman" w:hAnsi="Calibri" w:cs="Times New Roman"/>
          <w:kern w:val="0"/>
          <w:sz w:val="22"/>
          <w:lang w:val="en-GB"/>
          <w14:ligatures w14:val="none"/>
        </w:rPr>
      </w:pPr>
      <w:r w:rsidRPr="00D13E78">
        <w:rPr>
          <w:rFonts w:ascii="Calibri" w:eastAsia="Calibri" w:hAnsi="Calibri" w:cs="Calibri"/>
          <w:color w:val="000000"/>
          <w:kern w:val="0"/>
          <w:sz w:val="22"/>
          <w:szCs w:val="22"/>
          <w14:ligatures w14:val="none"/>
        </w:rPr>
        <w:t>Conditions on pricing set out in the RFT at Section 2.10 apply. Further to the details set out in Section 4.7 of Appendix 1, the following table must be completed.</w:t>
      </w:r>
    </w:p>
    <w:p w14:paraId="35775B0B" w14:textId="77777777" w:rsidR="00D13E78" w:rsidRPr="00D13E78" w:rsidRDefault="00D13E78" w:rsidP="00D13E78">
      <w:pPr>
        <w:spacing w:after="120" w:line="276" w:lineRule="auto"/>
        <w:jc w:val="both"/>
        <w:rPr>
          <w:rFonts w:ascii="Calibri" w:eastAsia="Calibri" w:hAnsi="Calibri" w:cs="Calibri"/>
          <w:color w:val="000000"/>
          <w:kern w:val="0"/>
          <w:sz w:val="22"/>
          <w:szCs w:val="22"/>
          <w14:ligatures w14:val="none"/>
        </w:rPr>
      </w:pPr>
    </w:p>
    <w:tbl>
      <w:tblPr>
        <w:tblStyle w:val="TableGrid"/>
        <w:tblW w:w="0" w:type="auto"/>
        <w:tblLook w:val="04A0" w:firstRow="1" w:lastRow="0" w:firstColumn="1" w:lastColumn="0" w:noHBand="0" w:noVBand="1"/>
      </w:tblPr>
      <w:tblGrid>
        <w:gridCol w:w="846"/>
        <w:gridCol w:w="4961"/>
        <w:gridCol w:w="1276"/>
        <w:gridCol w:w="844"/>
      </w:tblGrid>
      <w:tr w:rsidR="00D13E78" w:rsidRPr="00D13E78" w14:paraId="413D9407" w14:textId="77777777" w:rsidTr="00AA705C">
        <w:tc>
          <w:tcPr>
            <w:tcW w:w="846" w:type="dxa"/>
          </w:tcPr>
          <w:p w14:paraId="3EEC7C8E" w14:textId="77777777" w:rsidR="00D13E78" w:rsidRPr="00D13E78" w:rsidRDefault="00D13E78" w:rsidP="00D13E78">
            <w:pPr>
              <w:spacing w:after="120" w:line="276" w:lineRule="auto"/>
              <w:jc w:val="both"/>
              <w:rPr>
                <w:rFonts w:ascii="Calibri" w:eastAsia="Calibri" w:hAnsi="Calibri" w:cs="Calibri"/>
                <w:b/>
                <w:color w:val="000000"/>
                <w:sz w:val="22"/>
                <w:szCs w:val="22"/>
              </w:rPr>
            </w:pPr>
            <w:r w:rsidRPr="00D13E78">
              <w:rPr>
                <w:rFonts w:ascii="Calibri" w:eastAsia="Calibri" w:hAnsi="Calibri" w:cs="Calibri"/>
                <w:b/>
                <w:color w:val="000000"/>
                <w:sz w:val="22"/>
                <w:szCs w:val="22"/>
              </w:rPr>
              <w:t xml:space="preserve">Item </w:t>
            </w:r>
          </w:p>
        </w:tc>
        <w:tc>
          <w:tcPr>
            <w:tcW w:w="4961" w:type="dxa"/>
          </w:tcPr>
          <w:p w14:paraId="117318F9" w14:textId="77777777" w:rsidR="00D13E78" w:rsidRPr="00D13E78" w:rsidRDefault="00D13E78" w:rsidP="00D13E78">
            <w:pPr>
              <w:spacing w:after="120" w:line="276" w:lineRule="auto"/>
              <w:jc w:val="both"/>
              <w:rPr>
                <w:rFonts w:ascii="Calibri" w:eastAsia="Calibri" w:hAnsi="Calibri" w:cs="Calibri"/>
                <w:b/>
                <w:color w:val="000000"/>
                <w:sz w:val="22"/>
                <w:szCs w:val="22"/>
              </w:rPr>
            </w:pPr>
            <w:r w:rsidRPr="00D13E78">
              <w:rPr>
                <w:rFonts w:ascii="Calibri" w:eastAsia="Calibri" w:hAnsi="Calibri" w:cs="Calibri"/>
                <w:b/>
                <w:color w:val="000000"/>
                <w:sz w:val="22"/>
                <w:szCs w:val="22"/>
              </w:rPr>
              <w:t>Price Criterion</w:t>
            </w:r>
          </w:p>
        </w:tc>
        <w:tc>
          <w:tcPr>
            <w:tcW w:w="1276" w:type="dxa"/>
          </w:tcPr>
          <w:p w14:paraId="0791C394" w14:textId="77777777" w:rsidR="00D13E78" w:rsidRPr="00D13E78" w:rsidRDefault="00D13E78" w:rsidP="00D13E78">
            <w:pPr>
              <w:spacing w:after="120" w:line="276" w:lineRule="auto"/>
              <w:jc w:val="both"/>
              <w:rPr>
                <w:rFonts w:ascii="Calibri" w:eastAsia="Calibri" w:hAnsi="Calibri" w:cs="Calibri"/>
                <w:b/>
                <w:color w:val="000000"/>
                <w:sz w:val="22"/>
                <w:szCs w:val="22"/>
              </w:rPr>
            </w:pPr>
            <w:r w:rsidRPr="00D13E78">
              <w:rPr>
                <w:rFonts w:ascii="Calibri" w:eastAsia="Calibri" w:hAnsi="Calibri" w:cs="Calibri"/>
                <w:b/>
                <w:color w:val="000000"/>
                <w:sz w:val="22"/>
                <w:szCs w:val="22"/>
              </w:rPr>
              <w:t>Total Costs €</w:t>
            </w:r>
          </w:p>
          <w:p w14:paraId="7E08C44D" w14:textId="77777777" w:rsidR="00D13E78" w:rsidRPr="00D13E78" w:rsidRDefault="00D13E78" w:rsidP="00D13E78">
            <w:pPr>
              <w:spacing w:after="120" w:line="276" w:lineRule="auto"/>
              <w:jc w:val="both"/>
              <w:rPr>
                <w:rFonts w:ascii="Calibri" w:eastAsia="Calibri" w:hAnsi="Calibri" w:cs="Calibri"/>
                <w:b/>
                <w:color w:val="000000"/>
                <w:sz w:val="22"/>
                <w:szCs w:val="22"/>
              </w:rPr>
            </w:pPr>
            <w:r w:rsidRPr="00D13E78">
              <w:rPr>
                <w:rFonts w:ascii="Calibri" w:eastAsia="Calibri" w:hAnsi="Calibri" w:cs="Calibri"/>
                <w:b/>
                <w:color w:val="000000"/>
                <w:sz w:val="22"/>
                <w:szCs w:val="22"/>
              </w:rPr>
              <w:t>(ex VAT)</w:t>
            </w:r>
          </w:p>
        </w:tc>
        <w:tc>
          <w:tcPr>
            <w:tcW w:w="844" w:type="dxa"/>
          </w:tcPr>
          <w:p w14:paraId="315FBF60" w14:textId="77777777" w:rsidR="00D13E78" w:rsidRPr="00D13E78" w:rsidRDefault="00D13E78" w:rsidP="00D13E78">
            <w:pPr>
              <w:spacing w:after="120" w:line="276" w:lineRule="auto"/>
              <w:jc w:val="both"/>
              <w:rPr>
                <w:rFonts w:ascii="Calibri" w:eastAsia="Calibri" w:hAnsi="Calibri" w:cs="Calibri"/>
                <w:b/>
                <w:color w:val="000000"/>
                <w:sz w:val="22"/>
                <w:szCs w:val="22"/>
              </w:rPr>
            </w:pPr>
            <w:r w:rsidRPr="00D13E78">
              <w:rPr>
                <w:rFonts w:ascii="Calibri" w:eastAsia="Calibri" w:hAnsi="Calibri" w:cs="Calibri"/>
                <w:b/>
                <w:color w:val="000000"/>
                <w:sz w:val="22"/>
                <w:szCs w:val="22"/>
              </w:rPr>
              <w:t>VAT rate</w:t>
            </w:r>
          </w:p>
        </w:tc>
      </w:tr>
      <w:tr w:rsidR="00D13E78" w:rsidRPr="00D13E78" w14:paraId="2BDB37C9" w14:textId="77777777" w:rsidTr="00AA705C">
        <w:tc>
          <w:tcPr>
            <w:tcW w:w="846" w:type="dxa"/>
          </w:tcPr>
          <w:p w14:paraId="72649553" w14:textId="77777777" w:rsidR="00D13E78" w:rsidRPr="00D13E78" w:rsidRDefault="00D13E78" w:rsidP="00D13E78">
            <w:pPr>
              <w:spacing w:after="120" w:line="276" w:lineRule="auto"/>
              <w:jc w:val="both"/>
              <w:rPr>
                <w:rFonts w:ascii="Calibri" w:eastAsia="Calibri" w:hAnsi="Calibri" w:cs="Calibri"/>
                <w:b/>
                <w:color w:val="000000"/>
                <w:sz w:val="22"/>
                <w:szCs w:val="22"/>
              </w:rPr>
            </w:pPr>
            <w:r w:rsidRPr="00D13E78">
              <w:rPr>
                <w:rFonts w:ascii="Calibri" w:eastAsia="Calibri" w:hAnsi="Calibri" w:cs="Calibri"/>
                <w:b/>
                <w:color w:val="000000"/>
                <w:sz w:val="22"/>
                <w:szCs w:val="22"/>
              </w:rPr>
              <w:t>(</w:t>
            </w:r>
            <w:proofErr w:type="spellStart"/>
            <w:r w:rsidRPr="00D13E78">
              <w:rPr>
                <w:rFonts w:ascii="Calibri" w:eastAsia="Calibri" w:hAnsi="Calibri" w:cs="Calibri"/>
                <w:b/>
                <w:color w:val="000000"/>
                <w:sz w:val="22"/>
                <w:szCs w:val="22"/>
              </w:rPr>
              <w:t>i</w:t>
            </w:r>
            <w:proofErr w:type="spellEnd"/>
            <w:r w:rsidRPr="00D13E78">
              <w:rPr>
                <w:rFonts w:ascii="Calibri" w:eastAsia="Calibri" w:hAnsi="Calibri" w:cs="Calibri"/>
                <w:b/>
                <w:color w:val="000000"/>
                <w:sz w:val="22"/>
                <w:szCs w:val="22"/>
              </w:rPr>
              <w:t>)</w:t>
            </w:r>
          </w:p>
        </w:tc>
        <w:tc>
          <w:tcPr>
            <w:tcW w:w="4961" w:type="dxa"/>
          </w:tcPr>
          <w:tbl>
            <w:tblPr>
              <w:tblW w:w="0" w:type="auto"/>
              <w:tblBorders>
                <w:top w:val="nil"/>
                <w:left w:val="nil"/>
                <w:bottom w:val="nil"/>
                <w:right w:val="nil"/>
              </w:tblBorders>
              <w:tblLook w:val="0000" w:firstRow="0" w:lastRow="0" w:firstColumn="0" w:lastColumn="0" w:noHBand="0" w:noVBand="0"/>
            </w:tblPr>
            <w:tblGrid>
              <w:gridCol w:w="4745"/>
            </w:tblGrid>
            <w:tr w:rsidR="00D13E78" w:rsidRPr="00D13E78" w14:paraId="767C729D" w14:textId="77777777" w:rsidTr="00AA705C">
              <w:trPr>
                <w:trHeight w:val="664"/>
              </w:trPr>
              <w:tc>
                <w:tcPr>
                  <w:tcW w:w="0" w:type="auto"/>
                </w:tcPr>
                <w:p w14:paraId="17C1879E" w14:textId="77777777" w:rsidR="00D13E78" w:rsidRPr="00D13E78" w:rsidRDefault="00D13E78" w:rsidP="00D13E78">
                  <w:pPr>
                    <w:autoSpaceDE w:val="0"/>
                    <w:autoSpaceDN w:val="0"/>
                    <w:adjustRightInd w:val="0"/>
                    <w:spacing w:after="0" w:line="240" w:lineRule="auto"/>
                    <w:rPr>
                      <w:rFonts w:ascii="Calibri" w:eastAsia="Calibri" w:hAnsi="Calibri" w:cs="Calibri"/>
                      <w:color w:val="000000"/>
                      <w:kern w:val="0"/>
                      <w:sz w:val="22"/>
                      <w:szCs w:val="22"/>
                      <w14:ligatures w14:val="none"/>
                    </w:rPr>
                  </w:pPr>
                  <w:r w:rsidRPr="00D13E78">
                    <w:rPr>
                      <w:rFonts w:ascii="Calibri" w:eastAsia="Calibri" w:hAnsi="Calibri" w:cs="Calibri"/>
                      <w:color w:val="000000"/>
                      <w:kern w:val="0"/>
                      <w:sz w:val="22"/>
                      <w:szCs w:val="22"/>
                      <w14:ligatures w14:val="none"/>
                    </w:rPr>
                    <w:t xml:space="preserve">Cost of programme – Cost to include all costs of meeting the requirements set out in this RFT, to include, but not limited to, all labour costs, all travel and subsistence costs (if any), all administrative costs e.g. overheads and all other ancillary costs </w:t>
                  </w:r>
                </w:p>
              </w:tc>
            </w:tr>
          </w:tbl>
          <w:p w14:paraId="1F45F669" w14:textId="77777777" w:rsidR="00D13E78" w:rsidRPr="00D13E78" w:rsidRDefault="00D13E78" w:rsidP="00D13E78">
            <w:pPr>
              <w:spacing w:after="120" w:line="276" w:lineRule="auto"/>
              <w:jc w:val="both"/>
              <w:rPr>
                <w:rFonts w:ascii="Calibri" w:eastAsia="Calibri" w:hAnsi="Calibri" w:cs="Calibri"/>
                <w:color w:val="000000"/>
                <w:sz w:val="22"/>
                <w:szCs w:val="22"/>
              </w:rPr>
            </w:pPr>
          </w:p>
        </w:tc>
        <w:tc>
          <w:tcPr>
            <w:tcW w:w="1276" w:type="dxa"/>
          </w:tcPr>
          <w:p w14:paraId="5A0AD9E8" w14:textId="77777777" w:rsidR="00D13E78" w:rsidRPr="00D13E78" w:rsidRDefault="00D13E78" w:rsidP="00D13E78">
            <w:pPr>
              <w:spacing w:after="120" w:line="276" w:lineRule="auto"/>
              <w:jc w:val="both"/>
              <w:rPr>
                <w:rFonts w:ascii="Calibri" w:eastAsia="Calibri" w:hAnsi="Calibri" w:cs="Calibri"/>
                <w:color w:val="000000"/>
                <w:sz w:val="22"/>
                <w:szCs w:val="22"/>
              </w:rPr>
            </w:pPr>
          </w:p>
        </w:tc>
        <w:tc>
          <w:tcPr>
            <w:tcW w:w="844" w:type="dxa"/>
          </w:tcPr>
          <w:p w14:paraId="6D568939" w14:textId="77777777" w:rsidR="00D13E78" w:rsidRPr="00D13E78" w:rsidRDefault="00D13E78" w:rsidP="00D13E78">
            <w:pPr>
              <w:spacing w:after="120" w:line="276" w:lineRule="auto"/>
              <w:jc w:val="both"/>
              <w:rPr>
                <w:rFonts w:ascii="Calibri" w:eastAsia="Calibri" w:hAnsi="Calibri" w:cs="Calibri"/>
                <w:color w:val="000000"/>
                <w:sz w:val="22"/>
                <w:szCs w:val="22"/>
              </w:rPr>
            </w:pPr>
          </w:p>
        </w:tc>
      </w:tr>
    </w:tbl>
    <w:p w14:paraId="13F7D90A" w14:textId="77777777" w:rsidR="00D13E78" w:rsidRPr="00D13E78" w:rsidRDefault="00D13E78" w:rsidP="00D13E78">
      <w:pPr>
        <w:spacing w:after="120" w:line="276" w:lineRule="auto"/>
        <w:jc w:val="both"/>
        <w:rPr>
          <w:rFonts w:ascii="Calibri" w:eastAsia="Times New Roman" w:hAnsi="Calibri" w:cs="Times New Roman"/>
          <w:kern w:val="0"/>
          <w:sz w:val="22"/>
          <w:lang w:val="en-GB"/>
          <w14:ligatures w14:val="none"/>
        </w:rPr>
      </w:pPr>
    </w:p>
    <w:p w14:paraId="264DFEE5" w14:textId="77777777" w:rsidR="00D13E78" w:rsidRPr="00D13E78" w:rsidRDefault="00D13E78" w:rsidP="00D13E78">
      <w:pPr>
        <w:spacing w:after="120" w:line="276" w:lineRule="auto"/>
        <w:jc w:val="both"/>
        <w:rPr>
          <w:rFonts w:ascii="Calibri" w:eastAsia="Times New Roman" w:hAnsi="Calibri" w:cs="Times New Roman"/>
          <w:kern w:val="0"/>
          <w:sz w:val="22"/>
          <w:lang w:val="en-GB"/>
          <w14:ligatures w14:val="none"/>
        </w:rPr>
      </w:pPr>
    </w:p>
    <w:p w14:paraId="46EA013A" w14:textId="77777777" w:rsidR="00D13E78" w:rsidRDefault="00D13E78"/>
    <w:sectPr w:rsidR="00D13E7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3E78"/>
    <w:rsid w:val="00AE31CB"/>
    <w:rsid w:val="00D13E78"/>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C1E333"/>
  <w15:chartTrackingRefBased/>
  <w15:docId w15:val="{AA64654E-9293-4BAF-A2F6-C1BF0ACB47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13E7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13E7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13E7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13E7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13E7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13E7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13E7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13E7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13E7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13E7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13E7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13E7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13E7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13E7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13E7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13E7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13E7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13E78"/>
    <w:rPr>
      <w:rFonts w:eastAsiaTheme="majorEastAsia" w:cstheme="majorBidi"/>
      <w:color w:val="272727" w:themeColor="text1" w:themeTint="D8"/>
    </w:rPr>
  </w:style>
  <w:style w:type="paragraph" w:styleId="Title">
    <w:name w:val="Title"/>
    <w:basedOn w:val="Normal"/>
    <w:next w:val="Normal"/>
    <w:link w:val="TitleChar"/>
    <w:uiPriority w:val="10"/>
    <w:qFormat/>
    <w:rsid w:val="00D13E7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13E7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13E7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13E7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13E78"/>
    <w:pPr>
      <w:spacing w:before="160"/>
      <w:jc w:val="center"/>
    </w:pPr>
    <w:rPr>
      <w:i/>
      <w:iCs/>
      <w:color w:val="404040" w:themeColor="text1" w:themeTint="BF"/>
    </w:rPr>
  </w:style>
  <w:style w:type="character" w:customStyle="1" w:styleId="QuoteChar">
    <w:name w:val="Quote Char"/>
    <w:basedOn w:val="DefaultParagraphFont"/>
    <w:link w:val="Quote"/>
    <w:uiPriority w:val="29"/>
    <w:rsid w:val="00D13E78"/>
    <w:rPr>
      <w:i/>
      <w:iCs/>
      <w:color w:val="404040" w:themeColor="text1" w:themeTint="BF"/>
    </w:rPr>
  </w:style>
  <w:style w:type="paragraph" w:styleId="ListParagraph">
    <w:name w:val="List Paragraph"/>
    <w:basedOn w:val="Normal"/>
    <w:uiPriority w:val="34"/>
    <w:qFormat/>
    <w:rsid w:val="00D13E78"/>
    <w:pPr>
      <w:ind w:left="720"/>
      <w:contextualSpacing/>
    </w:pPr>
  </w:style>
  <w:style w:type="character" w:styleId="IntenseEmphasis">
    <w:name w:val="Intense Emphasis"/>
    <w:basedOn w:val="DefaultParagraphFont"/>
    <w:uiPriority w:val="21"/>
    <w:qFormat/>
    <w:rsid w:val="00D13E78"/>
    <w:rPr>
      <w:i/>
      <w:iCs/>
      <w:color w:val="0F4761" w:themeColor="accent1" w:themeShade="BF"/>
    </w:rPr>
  </w:style>
  <w:style w:type="paragraph" w:styleId="IntenseQuote">
    <w:name w:val="Intense Quote"/>
    <w:basedOn w:val="Normal"/>
    <w:next w:val="Normal"/>
    <w:link w:val="IntenseQuoteChar"/>
    <w:uiPriority w:val="30"/>
    <w:qFormat/>
    <w:rsid w:val="00D13E7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13E78"/>
    <w:rPr>
      <w:i/>
      <w:iCs/>
      <w:color w:val="0F4761" w:themeColor="accent1" w:themeShade="BF"/>
    </w:rPr>
  </w:style>
  <w:style w:type="character" w:styleId="IntenseReference">
    <w:name w:val="Intense Reference"/>
    <w:basedOn w:val="DefaultParagraphFont"/>
    <w:uiPriority w:val="32"/>
    <w:qFormat/>
    <w:rsid w:val="00D13E78"/>
    <w:rPr>
      <w:b/>
      <w:bCs/>
      <w:smallCaps/>
      <w:color w:val="0F4761" w:themeColor="accent1" w:themeShade="BF"/>
      <w:spacing w:val="5"/>
    </w:rPr>
  </w:style>
  <w:style w:type="table" w:styleId="TableGrid">
    <w:name w:val="Table Grid"/>
    <w:basedOn w:val="TableNormal"/>
    <w:uiPriority w:val="59"/>
    <w:rsid w:val="00D13E78"/>
    <w:pPr>
      <w:spacing w:after="0" w:line="240" w:lineRule="auto"/>
    </w:pPr>
    <w:rPr>
      <w:rFonts w:ascii="Times New Roman" w:eastAsia="Times New Roman" w:hAnsi="Times New Roman" w:cs="Times New Roman"/>
      <w:kern w:val="0"/>
      <w:sz w:val="20"/>
      <w:szCs w:val="20"/>
      <w:lang w:eastAsia="en-IE"/>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eDocument" ma:contentTypeID="0x0101000BC94875665D404BB1351B53C41FD2C000217F5C4B4885714290178E1243A0A295" ma:contentTypeVersion="253" ma:contentTypeDescription="" ma:contentTypeScope="" ma:versionID="c3b963cf4c967e4d845484f529370e90">
  <xsd:schema xmlns:xsd="http://www.w3.org/2001/XMLSchema" xmlns:xs="http://www.w3.org/2001/XMLSchema" xmlns:p="http://schemas.microsoft.com/office/2006/metadata/properties" xmlns:ns2="2ff5d677-0cab-4642-9cb9-c725cc8c657c" targetNamespace="http://schemas.microsoft.com/office/2006/metadata/properties" ma:root="true" ma:fieldsID="059c47b18712231727b3ef6b3d5ff321" ns2:_="">
    <xsd:import namespace="2ff5d677-0cab-4642-9cb9-c725cc8c657c"/>
    <xsd:element name="properties">
      <xsd:complexType>
        <xsd:sequence>
          <xsd:element name="documentManagement">
            <xsd:complexType>
              <xsd:all>
                <xsd:element ref="ns2:_vti_ItemDeclaredRecord" minOccurs="0"/>
                <xsd:element ref="ns2:eDocs_FileStatus"/>
                <xsd:element ref="ns2:eDocs_eFileName" minOccurs="0"/>
                <xsd:element ref="ns2:TaxCatchAll" minOccurs="0"/>
                <xsd:element ref="ns2:TaxCatchAllLabel" minOccurs="0"/>
                <xsd:element ref="ns2:h1f8bb4843d6459a8b809123185593c7" minOccurs="0"/>
                <xsd:element ref="ns2:nb1b8a72855341e18dd75ce464e281f2" minOccurs="0"/>
                <xsd:element ref="ns2:m02c691f3efa402dab5cbaa8c240a9e7" minOccurs="0"/>
                <xsd:element ref="ns2:mbbd3fafa5ab4e5eb8a6a5e099cef439" minOccurs="0"/>
                <xsd:element ref="ns2:fbaa881fc4ae443f9fdafbdd527793d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ff5d677-0cab-4642-9cb9-c725cc8c657c" elementFormDefault="qualified">
    <xsd:import namespace="http://schemas.microsoft.com/office/2006/documentManagement/types"/>
    <xsd:import namespace="http://schemas.microsoft.com/office/infopath/2007/PartnerControls"/>
    <xsd:element name="_vti_ItemDeclaredRecord" ma:index="2" nillable="true" ma:displayName="Declared Record" ma:hidden="true" ma:internalName="_vti_ItemDeclaredRecord">
      <xsd:simpleType>
        <xsd:restriction base="dms:DateTime"/>
      </xsd:simpleType>
    </xsd:element>
    <xsd:element name="eDocs_FileStatus" ma:index="5" ma:displayName="Status" ma:default="Live" ma:format="Dropdown" ma:indexed="true" ma:internalName="eDocs_FileStatus">
      <xsd:simpleType>
        <xsd:restriction base="dms:Choice">
          <xsd:enumeration value="Live"/>
          <xsd:enumeration value="Archived"/>
          <xsd:enumeration value="PendingLive"/>
          <xsd:enumeration value="PendingArchived"/>
          <xsd:enumeration value="Cancelled"/>
          <xsd:enumeration value="SentToNationalArchives"/>
        </xsd:restriction>
      </xsd:simpleType>
    </xsd:element>
    <xsd:element name="eDocs_eFileName" ma:index="8" nillable="true" ma:displayName="eFile Reference" ma:indexed="true" ma:internalName="eDocs_eFileName" ma:readOnly="false">
      <xsd:simpleType>
        <xsd:restriction base="dms:Text"/>
      </xsd:simpleType>
    </xsd:element>
    <xsd:element name="TaxCatchAll" ma:index="9" nillable="true" ma:displayName="Taxonomy Catch All Column" ma:hidden="true" ma:list="{d13f73aa-ea99-414a-8373-130280e3b6b4}" ma:internalName="TaxCatchAll" ma:showField="CatchAllData" ma:web="2ff5d677-0cab-4642-9cb9-c725cc8c657c">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d13f73aa-ea99-414a-8373-130280e3b6b4}" ma:internalName="TaxCatchAllLabel" ma:readOnly="true" ma:showField="CatchAllDataLabel" ma:web="2ff5d677-0cab-4642-9cb9-c725cc8c657c">
      <xsd:complexType>
        <xsd:complexContent>
          <xsd:extension base="dms:MultiChoiceLookup">
            <xsd:sequence>
              <xsd:element name="Value" type="dms:Lookup" maxOccurs="unbounded" minOccurs="0" nillable="true"/>
            </xsd:sequence>
          </xsd:extension>
        </xsd:complexContent>
      </xsd:complexType>
    </xsd:element>
    <xsd:element name="h1f8bb4843d6459a8b809123185593c7" ma:index="13" nillable="true" ma:taxonomy="true" ma:internalName="h1f8bb4843d6459a8b809123185593c7" ma:taxonomyFieldName="eDocs_Series" ma:displayName="Series" ma:readOnly="false" ma:default="-1;#036|3bf74684-aa4a-48dc-a3f8-2440bd6bde0a" ma:fieldId="{11f8bb48-43d6-459a-8b80-9123185593c7}" ma:sspId="0e3abafe-1b34-4c1b-bf65-10a7feaae33e" ma:termSetId="90efb4c6-9db8-4ab8-b5d0-a64d06b76fd3" ma:anchorId="00000000-0000-0000-0000-000000000000" ma:open="false" ma:isKeyword="false">
      <xsd:complexType>
        <xsd:sequence>
          <xsd:element ref="pc:Terms" minOccurs="0" maxOccurs="1"/>
        </xsd:sequence>
      </xsd:complexType>
    </xsd:element>
    <xsd:element name="nb1b8a72855341e18dd75ce464e281f2" ma:index="15" nillable="true" ma:taxonomy="true" ma:internalName="nb1b8a72855341e18dd75ce464e281f2" ma:taxonomyFieldName="eDocs_Year" ma:displayName="Year" ma:readOnly="false" ma:fieldId="{7b1b8a72-8553-41e1-8dd7-5ce464e281f2}" ma:sspId="0e3abafe-1b34-4c1b-bf65-10a7feaae33e" ma:termSetId="6e832c83-050b-48dc-ad1c-9a00fb71e296" ma:anchorId="00000000-0000-0000-0000-000000000000" ma:open="false" ma:isKeyword="false">
      <xsd:complexType>
        <xsd:sequence>
          <xsd:element ref="pc:Terms" minOccurs="0" maxOccurs="1"/>
        </xsd:sequence>
      </xsd:complexType>
    </xsd:element>
    <xsd:element name="m02c691f3efa402dab5cbaa8c240a9e7" ma:index="18" nillable="true" ma:taxonomy="true" ma:internalName="m02c691f3efa402dab5cbaa8c240a9e7" ma:taxonomyFieldName="eDocs_FileTopics" ma:displayName="File Topics" ma:readOnly="false" ma:fieldId="{602c691f-3efa-402d-ab5c-baa8c240a9e7}" ma:taxonomyMulti="true" ma:sspId="0e3abafe-1b34-4c1b-bf65-10a7feaae33e" ma:termSetId="3bfd233e-e4b5-4528-8241-afa9e55df15b" ma:anchorId="00000000-0000-0000-0000-000000000000" ma:open="false" ma:isKeyword="false">
      <xsd:complexType>
        <xsd:sequence>
          <xsd:element ref="pc:Terms" minOccurs="0" maxOccurs="1"/>
        </xsd:sequence>
      </xsd:complexType>
    </xsd:element>
    <xsd:element name="mbbd3fafa5ab4e5eb8a6a5e099cef439" ma:index="20" nillable="true" ma:taxonomy="true" ma:internalName="mbbd3fafa5ab4e5eb8a6a5e099cef439" ma:taxonomyFieldName="eDocs_SecurityClassification" ma:displayName="Security Classification" ma:readOnly="false" ma:default="-1;#Unclassified|48e59aef-4941-49be-a09f-d6143239bb71" ma:fieldId="{6bbd3faf-a5ab-4e5e-b8a6-a5e099cef439}" ma:sspId="0e3abafe-1b34-4c1b-bf65-10a7feaae33e" ma:termSetId="cfde435d-7c98-4272-8b5d-5c47f89107d2" ma:anchorId="00000000-0000-0000-0000-000000000000" ma:open="false" ma:isKeyword="false">
      <xsd:complexType>
        <xsd:sequence>
          <xsd:element ref="pc:Terms" minOccurs="0" maxOccurs="1"/>
        </xsd:sequence>
      </xsd:complexType>
    </xsd:element>
    <xsd:element name="fbaa881fc4ae443f9fdafbdd527793df" ma:index="22" nillable="true" ma:taxonomy="true" ma:internalName="fbaa881fc4ae443f9fdafbdd527793df" ma:taxonomyFieldName="eDocs_DocumentTopics" ma:displayName="Document Topics" ma:fieldId="{fbaa881f-c4ae-443f-9fda-fbdd527793df}" ma:taxonomyMulti="true" ma:sspId="0e3abafe-1b34-4c1b-bf65-10a7feaae33e" ma:termSetId="00000000-0000-0000-0000-000000000000"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6" ma:displayName="Content Type"/>
        <xsd:element ref="dc:title" minOccurs="0" maxOccurs="1" ma:index="0"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m02c691f3efa402dab5cbaa8c240a9e7 xmlns="2ff5d677-0cab-4642-9cb9-c725cc8c657c">
      <Terms xmlns="http://schemas.microsoft.com/office/infopath/2007/PartnerControls"/>
    </m02c691f3efa402dab5cbaa8c240a9e7>
    <eDocs_FileStatus xmlns="2ff5d677-0cab-4642-9cb9-c725cc8c657c">Live</eDocs_FileStatus>
    <mbbd3fafa5ab4e5eb8a6a5e099cef439 xmlns="2ff5d677-0cab-4642-9cb9-c725cc8c657c">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48e59aef-4941-49be-a09f-d6143239bb71</TermId>
        </TermInfo>
      </Terms>
    </mbbd3fafa5ab4e5eb8a6a5e099cef439>
    <fbaa881fc4ae443f9fdafbdd527793df xmlns="2ff5d677-0cab-4642-9cb9-c725cc8c657c">
      <Terms xmlns="http://schemas.microsoft.com/office/infopath/2007/PartnerControls"/>
    </fbaa881fc4ae443f9fdafbdd527793df>
    <_vti_ItemDeclaredRecord xmlns="2ff5d677-0cab-4642-9cb9-c725cc8c657c" xsi:nil="true"/>
    <h1f8bb4843d6459a8b809123185593c7 xmlns="2ff5d677-0cab-4642-9cb9-c725cc8c657c">
      <Terms xmlns="http://schemas.microsoft.com/office/infopath/2007/PartnerControls">
        <TermInfo xmlns="http://schemas.microsoft.com/office/infopath/2007/PartnerControls">
          <TermName xmlns="http://schemas.microsoft.com/office/infopath/2007/PartnerControls">036</TermName>
          <TermId xmlns="http://schemas.microsoft.com/office/infopath/2007/PartnerControls">3bf74684-aa4a-48dc-a3f8-2440bd6bde0a</TermId>
        </TermInfo>
      </Terms>
    </h1f8bb4843d6459a8b809123185593c7>
    <eDocs_eFileName xmlns="2ff5d677-0cab-4642-9cb9-c725cc8c657c" xsi:nil="true"/>
    <nb1b8a72855341e18dd75ce464e281f2 xmlns="2ff5d677-0cab-4642-9cb9-c725cc8c657c">
      <Terms xmlns="http://schemas.microsoft.com/office/infopath/2007/PartnerControls"/>
    </nb1b8a72855341e18dd75ce464e281f2>
    <TaxCatchAll xmlns="2ff5d677-0cab-4642-9cb9-c725cc8c657c">
      <Value>11</Value>
      <Value>1</Value>
    </TaxCatchAll>
  </documentManagement>
</p:properties>
</file>

<file path=customXml/itemProps1.xml><?xml version="1.0" encoding="utf-8"?>
<ds:datastoreItem xmlns:ds="http://schemas.openxmlformats.org/officeDocument/2006/customXml" ds:itemID="{35772935-4DEC-4036-B3AF-D13C3BFA8C9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ff5d677-0cab-4642-9cb9-c725cc8c657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773D086-1542-495C-80DA-EFC03FF158BC}">
  <ds:schemaRefs>
    <ds:schemaRef ds:uri="http://schemas.microsoft.com/sharepoint/v3/contenttype/forms"/>
  </ds:schemaRefs>
</ds:datastoreItem>
</file>

<file path=customXml/itemProps3.xml><?xml version="1.0" encoding="utf-8"?>
<ds:datastoreItem xmlns:ds="http://schemas.openxmlformats.org/officeDocument/2006/customXml" ds:itemID="{6B23D865-7189-421B-B310-C2EFEE418C1E}">
  <ds:schemaRefs>
    <ds:schemaRef ds:uri="http://www.w3.org/XML/1998/namespace"/>
    <ds:schemaRef ds:uri="http://purl.org/dc/elements/1.1/"/>
    <ds:schemaRef ds:uri="http://purl.org/dc/dcmitype/"/>
    <ds:schemaRef ds:uri="http://schemas.microsoft.com/office/infopath/2007/PartnerControls"/>
    <ds:schemaRef ds:uri="http://schemas.openxmlformats.org/package/2006/metadata/core-properties"/>
    <ds:schemaRef ds:uri="http://schemas.microsoft.com/office/2006/documentManagement/types"/>
    <ds:schemaRef ds:uri="2ff5d677-0cab-4642-9cb9-c725cc8c657c"/>
    <ds:schemaRef ds:uri="http://schemas.microsoft.com/office/2006/metadata/properties"/>
    <ds:schemaRef ds:uri="http://purl.org/dc/te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77</Words>
  <Characters>443</Characters>
  <Application>Microsoft Office Word</Application>
  <DocSecurity>0</DocSecurity>
  <Lines>3</Lines>
  <Paragraphs>1</Paragraphs>
  <ScaleCrop>false</ScaleCrop>
  <Company>Department of Foreign Affairs</Company>
  <LinksUpToDate>false</LinksUpToDate>
  <CharactersWithSpaces>519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Kennedy Dubheasa HQ-FINANCE</dc:creator>
  <cp:keywords/>
  <dc:description/>
  <cp:lastModifiedBy>Kennedy Dubheasa HQ-FINANCE</cp:lastModifiedBy>
  <cp:revision>1</cp:revision>
  <dcterms:created xsi:type="dcterms:W3CDTF">2026-10-02T15:49:00Z</dcterms:created>
  <dcterms:modified xsi:type="dcterms:W3CDTF">2026-10-02T15:50:00Z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0x0101000BC94875665D404BB1351B53C41FD2C000217F5C4B4885714290178E1243A0A295</vt:lpwstr>
  </property>
  <property fmtid="{D5CDD505-2E9C-101B-9397-08002B2CF9AE}" pid="3" name="eDocs_FileTopics">
    <vt:lpwstr/>
  </property>
  <property fmtid="{D5CDD505-2E9C-101B-9397-08002B2CF9AE}" pid="4" name="eDocs_SecurityClassification">
    <vt:lpwstr>11;#Unclassified|48e59aef-4941-49be-a09f-d6143239bb71</vt:lpwstr>
  </property>
  <property fmtid="{D5CDD505-2E9C-101B-9397-08002B2CF9AE}" pid="5" name="eDocs_Series">
    <vt:lpwstr>1;#036|3bf74684-aa4a-48dc-a3f8-2440bd6bde0a</vt:lpwstr>
  </property>
  <property fmtid="{D5CDD505-2E9C-101B-9397-08002B2CF9AE}" pid="6" name="eDocs_DocumentTopics">
    <vt:lpwstr/>
  </property>
  <property fmtid="{D5CDD505-2E9C-101B-9397-08002B2CF9AE}" pid="7" name="eDocs_Year">
    <vt:lpwstr/>
  </property>
</Properties>
</file>