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64EEA" w14:textId="77777777" w:rsidR="003C0FB1" w:rsidRDefault="003C0FB1" w:rsidP="003C0FB1">
      <w:pPr>
        <w:jc w:val="both"/>
      </w:pPr>
    </w:p>
    <w:p w14:paraId="403E5D65" w14:textId="7124F313"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10-02T00:00:00Z">
            <w:dateFormat w:val="dd/MM/yyyy"/>
            <w:lid w:val="en-IE"/>
            <w:storeMappedDataAs w:val="dateTime"/>
            <w:calendar w:val="gregorian"/>
          </w:date>
        </w:sdtPr>
        <w:sdtEndPr/>
        <w:sdtContent>
          <w:r w:rsidR="00B47AE8">
            <w:rPr>
              <w:rFonts w:ascii="Calibri" w:hAnsi="Calibri"/>
              <w:sz w:val="40"/>
              <w:szCs w:val="40"/>
              <w:highlight w:val="lightGray"/>
              <w:lang w:val="en-IE"/>
            </w:rPr>
            <w:t>02/10/2026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9C3717">
            <w:rPr>
              <w:rFonts w:ascii="Calibri" w:hAnsi="Calibri"/>
              <w:sz w:val="40"/>
              <w:szCs w:val="40"/>
            </w:rPr>
            <w:t>Event Management Services for the delivery of a one-day Transport</w:t>
          </w:r>
          <w:r w:rsidR="000D3650">
            <w:rPr>
              <w:rFonts w:ascii="Calibri" w:hAnsi="Calibri"/>
              <w:sz w:val="40"/>
              <w:szCs w:val="40"/>
            </w:rPr>
            <w:t>, Logistics and Supply Chain</w:t>
          </w:r>
          <w:r w:rsidR="009C3717">
            <w:rPr>
              <w:rFonts w:ascii="Calibri" w:hAnsi="Calibri"/>
              <w:sz w:val="40"/>
              <w:szCs w:val="40"/>
            </w:rPr>
            <w:t xml:space="preserve"> Skills Expo event</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4F670760"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1-05T15:00:00Z">
            <w:dateFormat w:val="dd/MM/yyyy HH:mm"/>
            <w:lid w:val="en-IE"/>
            <w:storeMappedDataAs w:val="dateTime"/>
            <w:calendar w:val="gregorian"/>
          </w:date>
        </w:sdtPr>
        <w:sdtEndPr/>
        <w:sdtContent>
          <w:r w:rsidR="00B47AE8">
            <w:rPr>
              <w:rFonts w:ascii="Calibri" w:hAnsi="Calibri"/>
              <w:sz w:val="40"/>
              <w:szCs w:val="40"/>
              <w:highlight w:val="lightGray"/>
              <w:lang w:val="en-IE"/>
            </w:rPr>
            <w:t>05/11/2026 15:00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F9B8A69"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73031ED6" w14:textId="256246A3" w:rsidR="0084202A" w:rsidRDefault="0084202A" w:rsidP="00234C8E">
              <w:pPr>
                <w:spacing w:after="200" w:line="320" w:lineRule="auto"/>
                <w:jc w:val="both"/>
              </w:pPr>
              <w:r>
                <w:t>Appendix 7:</w:t>
              </w:r>
              <w:r>
                <w:tab/>
              </w:r>
              <w:r>
                <w:tab/>
              </w:r>
              <w:r w:rsidRPr="0084202A">
                <w:t>Previous Project / Contract</w:t>
              </w:r>
            </w:p>
            <w:p w14:paraId="079E0786" w14:textId="77777777" w:rsidR="00234C8E" w:rsidRDefault="000023D4"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460472F1" w:rsidR="003C0FB1" w:rsidRDefault="000023D4"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9A13A1">
                  <w:rPr>
                    <w:highlight w:val="lightGray"/>
                  </w:rPr>
                  <w:t xml:space="preserve">The Minister </w:t>
                </w:r>
                <w:r w:rsidR="00584AD4">
                  <w:rPr>
                    <w:highlight w:val="lightGray"/>
                  </w:rPr>
                  <w:t xml:space="preserve">for </w:t>
                </w:r>
                <w:r w:rsidR="009A13A1">
                  <w:rPr>
                    <w:highlight w:val="lightGray"/>
                  </w:rPr>
                  <w:t>Transport</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70AEEB62" w:rsidR="003C0FB1" w:rsidRDefault="003C0FB1" w:rsidP="00B61DAD">
            <w:r w:rsidRPr="000E5DB7">
              <w:t xml:space="preserve">In summary, the Services comprise:  </w:t>
            </w:r>
            <w:r w:rsidR="009A13A1" w:rsidRPr="009A13A1">
              <w:t>Event Management Services for the delivery of a one-day Transport</w:t>
            </w:r>
            <w:r w:rsidR="000D3650">
              <w:t>, Logistics and Supply Chain</w:t>
            </w:r>
            <w:r w:rsidR="009A13A1" w:rsidRPr="009A13A1">
              <w:t xml:space="preserve"> Skills Expo event primarily aimed at Transition Year (TY) students during the Logistics and Supply Chain Skills Week 2027 (#Logistics Week). The LogisTYcs event will be held on 22 April 2027, in the National Basketball Arena.</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00DC7985" w14:textId="68A899BB" w:rsidR="00B6057A" w:rsidRPr="00AC44B0" w:rsidRDefault="009A13A1" w:rsidP="009A13A1">
            <w:r>
              <w:t>Not used</w:t>
            </w:r>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271E9B4A"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009A13A1">
              <w:rPr>
                <w:b/>
              </w:rPr>
              <w:t>One Year</w:t>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295B2DAB" w14:textId="29AB342E" w:rsidR="001B5C7C" w:rsidRPr="001B5C7C" w:rsidRDefault="001B5C7C" w:rsidP="0073644F">
            <w:r w:rsidRPr="00BE4F7F">
              <w:t xml:space="preserve">The Contracting Authority reserves the right to extend the Term for a period or periods of up </w:t>
            </w:r>
            <w:r w:rsidRPr="008007B7">
              <w:rPr>
                <w:b/>
                <w:bCs/>
              </w:rPr>
              <w:t xml:space="preserve">to </w:t>
            </w:r>
            <w:r w:rsidR="009A13A1" w:rsidRPr="008007B7">
              <w:rPr>
                <w:b/>
                <w:bCs/>
              </w:rPr>
              <w:t>One Year</w:t>
            </w:r>
            <w:r w:rsidRPr="008007B7">
              <w:rPr>
                <w:b/>
                <w:bCs/>
              </w:rPr>
              <w:t xml:space="preserve"> with a maximum of </w:t>
            </w:r>
            <w:r w:rsidR="009A13A1" w:rsidRPr="008007B7">
              <w:rPr>
                <w:b/>
                <w:bCs/>
              </w:rPr>
              <w:t>Two</w:t>
            </w:r>
            <w:r w:rsidRPr="008007B7">
              <w:rPr>
                <w:b/>
                <w:bCs/>
              </w:rPr>
              <w:t xml:space="preserve"> such extension</w:t>
            </w:r>
            <w:r w:rsidR="00E50EC6">
              <w:rPr>
                <w:b/>
                <w:bCs/>
              </w:rPr>
              <w:t>s</w:t>
            </w:r>
            <w:r w:rsidRPr="00BE4F7F">
              <w:t xml:space="preserve">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4A8AAE9A"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1"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1"/>
            <w:r w:rsidR="000C0E11">
              <w:rPr>
                <w:i/>
                <w:color w:val="FF0000"/>
              </w:rPr>
              <w:t xml:space="preserve"> </w:t>
            </w:r>
            <w:r w:rsidR="000C0E11" w:rsidRPr="00830A49">
              <w:rPr>
                <w:szCs w:val="22"/>
              </w:rPr>
              <w:t>may amount to</w:t>
            </w:r>
            <w:r w:rsidR="000C0E11" w:rsidRPr="00616EFA">
              <w:rPr>
                <w:szCs w:val="22"/>
              </w:rPr>
              <w:t xml:space="preserve"> some</w:t>
            </w:r>
            <w:r w:rsidR="000C0E11" w:rsidRPr="008007B7">
              <w:rPr>
                <w:b/>
                <w:bCs/>
                <w:szCs w:val="22"/>
              </w:rPr>
              <w:t xml:space="preserve"> </w:t>
            </w:r>
            <w:r w:rsidR="00616EFA" w:rsidRPr="008007B7">
              <w:rPr>
                <w:b/>
                <w:bCs/>
                <w:szCs w:val="22"/>
              </w:rPr>
              <w:t>€600,000</w:t>
            </w:r>
            <w:r w:rsidRPr="008007B7">
              <w:rPr>
                <w:b/>
                <w:bCs/>
                <w:szCs w:val="22"/>
              </w:rPr>
              <w:t xml:space="preserve"> (excl. VAT</w:t>
            </w:r>
            <w:r w:rsidRPr="00830A49">
              <w:rPr>
                <w:szCs w:val="22"/>
              </w:rPr>
              <w: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2989FC43" w:rsidR="003C0FB1" w:rsidRDefault="003C0FB1" w:rsidP="0018606D">
            <w:pPr>
              <w:jc w:val="both"/>
            </w:pPr>
            <w:r w:rsidRPr="000E5DB7">
              <w:t xml:space="preserve">The Contracting Authority may cancel this Competition 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sdt>
                    <w:sdtPr>
                      <w:rPr>
                        <w:color w:val="FF0000"/>
                        <w:highlight w:val="lightGray"/>
                      </w:rPr>
                      <w:id w:val="-1741394898"/>
                      <w:placeholder>
                        <w:docPart w:val="F5024843D7E24C3A815229252224FEB7"/>
                      </w:placeholder>
                    </w:sdtPr>
                    <w:sdtEndPr/>
                    <w:sdtContent>
                      <w:p w14:paraId="3030B46D" w14:textId="54A2F44B" w:rsidR="00746DE3" w:rsidRPr="00746DE3" w:rsidRDefault="00746DE3" w:rsidP="008007B7">
                        <w:pPr>
                          <w:rPr>
                            <w:highlight w:val="lightGray"/>
                          </w:rPr>
                        </w:pPr>
                        <w:r w:rsidRPr="00746DE3">
                          <w:rPr>
                            <w:highlight w:val="lightGray"/>
                          </w:rPr>
                          <w:t xml:space="preserve">Tenders must be submitted via the ‘electronic tenderbox’ available on </w:t>
                        </w:r>
                        <w:hyperlink r:id="rId16" w:history="1">
                          <w:r w:rsidRPr="00746DE3">
                            <w:rPr>
                              <w:color w:val="0000FF"/>
                              <w:highlight w:val="lightGray"/>
                              <w:u w:val="single"/>
                            </w:rPr>
                            <w:t>www.etenders.gov.ie</w:t>
                          </w:r>
                        </w:hyperlink>
                        <w:r w:rsidRPr="00746DE3">
                          <w:rPr>
                            <w:highlight w:val="lightGray"/>
                          </w:rPr>
                          <w:t>.   Only Tenders submitted to the electronic tenderbox will be accepted.  Tenders submitted by any other means (including but not limited to: by email, fax, post, hand delivery, etc.) will NOT be accepted.</w:t>
                        </w:r>
                      </w:p>
                      <w:p w14:paraId="5786868C" w14:textId="77777777" w:rsidR="00746DE3" w:rsidRPr="00746DE3" w:rsidRDefault="00746DE3" w:rsidP="00746DE3">
                        <w:pPr>
                          <w:jc w:val="both"/>
                          <w:rPr>
                            <w:highlight w:val="lightGray"/>
                          </w:rPr>
                        </w:pPr>
                        <w:r w:rsidRPr="00746DE3">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5EE4979A" w14:textId="77777777" w:rsidR="00746DE3" w:rsidRPr="00746DE3" w:rsidRDefault="00746DE3" w:rsidP="00746DE3">
                        <w:pPr>
                          <w:jc w:val="both"/>
                          <w:rPr>
                            <w:highlight w:val="lightGray"/>
                          </w:rPr>
                        </w:pPr>
                        <w:r w:rsidRPr="00746DE3">
                          <w:rPr>
                            <w:highlight w:val="lightGray"/>
                          </w:rPr>
                          <w:t xml:space="preserve">Tenderers must note that in the electronic tenderbox, there is a current file size limit of 250MB for each single file uploaded, with a maximum total limit of 2GB for all documentation (combined) in the Tender submitted.  </w:t>
                        </w:r>
                      </w:p>
                      <w:p w14:paraId="0298DA9F" w14:textId="77777777" w:rsidR="00746DE3" w:rsidRPr="00746DE3" w:rsidRDefault="00746DE3" w:rsidP="00746DE3">
                        <w:pPr>
                          <w:jc w:val="both"/>
                          <w:rPr>
                            <w:highlight w:val="lightGray"/>
                          </w:rPr>
                        </w:pPr>
                        <w:r w:rsidRPr="00746DE3">
                          <w:rPr>
                            <w:highlight w:val="lightGray"/>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5C6430C6" w14:textId="79E5F469" w:rsidR="00746DE3" w:rsidRPr="00746DE3" w:rsidRDefault="000023D4" w:rsidP="00A51331">
                        <w:pPr>
                          <w:jc w:val="both"/>
                          <w:rPr>
                            <w:color w:val="000000"/>
                            <w:highlight w:val="lightGray"/>
                          </w:rPr>
                        </w:pPr>
                      </w:p>
                    </w:sdtContent>
                  </w:sdt>
                  <w:p w14:paraId="1168D322" w14:textId="0AB00715" w:rsidR="00977CC4" w:rsidRPr="007B7D0E" w:rsidRDefault="000023D4" w:rsidP="007B7D0E">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7BA86DCA" w:rsidR="003C0FB1" w:rsidRPr="000E5DB7" w:rsidRDefault="003C0FB1" w:rsidP="003670C3">
            <w:pPr>
              <w:jc w:val="both"/>
              <w:rPr>
                <w:color w:val="000000"/>
              </w:rPr>
            </w:pPr>
            <w:r w:rsidRPr="000E5DB7">
              <w:t xml:space="preserve">Tenders must be received not later than </w:t>
            </w:r>
            <w:r w:rsidR="00897B85">
              <w:t>15.00</w:t>
            </w:r>
            <w:r w:rsidRPr="000E5DB7">
              <w:t xml:space="preserve"> on </w:t>
            </w:r>
            <w:r w:rsidR="00B47AE8">
              <w:t>Thursday 5</w:t>
            </w:r>
            <w:r w:rsidR="00B47AE8" w:rsidRPr="00B47AE8">
              <w:rPr>
                <w:vertAlign w:val="superscript"/>
              </w:rPr>
              <w:t>th</w:t>
            </w:r>
            <w:r w:rsidR="00B47AE8">
              <w:t xml:space="preserve"> November 2026</w:t>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05DE6093" w:rsidR="003C0FB1" w:rsidRPr="000E5DB7" w:rsidRDefault="00A0779A" w:rsidP="003670C3">
            <w:pPr>
              <w:jc w:val="both"/>
            </w:pPr>
            <w:r w:rsidRPr="00796899">
              <w:rPr>
                <w:szCs w:val="22"/>
              </w:rPr>
              <w:t xml:space="preserve">Tenders must be submitted in </w:t>
            </w:r>
            <w:r w:rsidR="00A51331">
              <w:rPr>
                <w:szCs w:val="22"/>
              </w:rPr>
              <w:t>English</w:t>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16EEFADC"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w:t>
            </w:r>
            <w:r w:rsidR="00A5133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691A8736" w:rsidR="00B9639C" w:rsidRPr="00463D05" w:rsidRDefault="00B9639C" w:rsidP="003670C3">
            <w:pPr>
              <w:jc w:val="both"/>
            </w:pPr>
            <w:r w:rsidRPr="000E5DB7">
              <w:t xml:space="preserve">All Tenders submitted in soft copy must be compiled such that they can be read immediately using </w:t>
            </w:r>
            <w:r w:rsidR="00A51331" w:rsidRPr="008007B7">
              <w:rPr>
                <w:b/>
                <w:bCs/>
              </w:rPr>
              <w:t>PDF</w:t>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1127F6E0">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1B403E01" w:rsidR="003C0FB1" w:rsidRDefault="003C0FB1" w:rsidP="002C72C0">
            <w:pPr>
              <w:jc w:val="both"/>
            </w:pPr>
            <w:r>
              <w:t xml:space="preserve">All queries relating to any aspect of this Competition or of this RFT must be directed to the messaging facility on </w:t>
            </w:r>
            <w:hyperlink r:id="rId17">
              <w:r w:rsidRPr="1127F6E0">
                <w:rPr>
                  <w:rStyle w:val="Hyperlink"/>
                </w:rPr>
                <w:t>www.etenders.gov.ie</w:t>
              </w:r>
            </w:hyperlink>
            <w:r>
              <w:t>.  Queries will be accepted no later than</w:t>
            </w:r>
            <w:r w:rsidR="00897B85">
              <w:t>15.00</w:t>
            </w:r>
            <w:r>
              <w:t xml:space="preserve"> on </w:t>
            </w:r>
            <w:r w:rsidR="00B47AE8">
              <w:t xml:space="preserve"> Friday </w:t>
            </w:r>
            <w:r w:rsidR="2AC7FC11">
              <w:t>23rd</w:t>
            </w:r>
            <w:r w:rsidR="00B47AE8">
              <w:t xml:space="preserve"> October 2026</w:t>
            </w:r>
            <w:r>
              <w:t xml:space="preserve"> unless otherwise published by the Contracting Authority. For the avoidance of doubt, Tenderers may not contact the Contracting Authority directly regarding any aspect of this Competition.</w:t>
            </w:r>
          </w:p>
        </w:tc>
      </w:tr>
      <w:tr w:rsidR="003C0FB1" w:rsidRPr="00CB5B77" w14:paraId="7CCC8226" w14:textId="77777777" w:rsidTr="1127F6E0">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1127F6E0">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1127F6E0">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1127F6E0">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620B5150">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620B5150">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620B5150">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34965C08" w:rsidR="003C0FB1" w:rsidRDefault="003C0FB1" w:rsidP="00522DF9">
            <w:pPr>
              <w:spacing w:after="80"/>
              <w:jc w:val="both"/>
            </w:pPr>
            <w:r>
              <w:t>Tenderers must confirm that all prices quoted in the Tender will remain valid for</w:t>
            </w:r>
            <w:r w:rsidR="04035617">
              <w:t xml:space="preserve"> s</w:t>
            </w:r>
            <w:r w:rsidR="5C693DB9">
              <w:t>ix</w:t>
            </w:r>
            <w:r w:rsidR="04035617">
              <w:t xml:space="preserve"> </w:t>
            </w:r>
            <w:r w:rsidR="00A51331" w:rsidRPr="620B5150">
              <w:rPr>
                <w:b/>
                <w:bCs/>
              </w:rPr>
              <w:t xml:space="preserve"> months</w:t>
            </w:r>
            <w:r>
              <w:t xml:space="preserve"> commencing from the Tender Deadline.</w:t>
            </w:r>
          </w:p>
        </w:tc>
      </w:tr>
      <w:tr w:rsidR="003C0FB1" w:rsidRPr="00CB5B77" w14:paraId="7E6E1C4C" w14:textId="77777777" w:rsidTr="620B5150">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620B5150">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620B5150">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0E392840" w14:textId="30E68343" w:rsidR="00522DF9" w:rsidRPr="00522DF9" w:rsidRDefault="006D5B7E" w:rsidP="006D5B7E">
            <w:pPr>
              <w:spacing w:after="200"/>
            </w:pPr>
            <w:r w:rsidRPr="325F89D3">
              <w:t>Tenderers should note that prices may be increased or decreased only on the first anniversary of the Effective Date of the Services Contract (as defined in the Services Contract) and on subsequent anniversaries of the Effective Date thereafter, and then only by the percentage by which the</w:t>
            </w:r>
            <w:r>
              <w:rPr>
                <w:szCs w:val="22"/>
              </w:rPr>
              <w:t xml:space="preserve"> </w:t>
            </w:r>
            <w:r>
              <w:rPr>
                <w:szCs w:val="22"/>
              </w:rPr>
              <w:fldChar w:fldCharType="begin">
                <w:ffData>
                  <w:name w:val="Text113"/>
                  <w:enabled/>
                  <w:calcOnExit w:val="0"/>
                  <w:textInput>
                    <w:default w:val="Consumer price index"/>
                  </w:textInput>
                </w:ffData>
              </w:fldChar>
            </w:r>
            <w:bookmarkStart w:id="2" w:name="Text113"/>
            <w:r>
              <w:rPr>
                <w:szCs w:val="22"/>
              </w:rPr>
              <w:instrText xml:space="preserve"> FORMTEXT </w:instrText>
            </w:r>
            <w:r>
              <w:rPr>
                <w:szCs w:val="22"/>
              </w:rPr>
            </w:r>
            <w:r>
              <w:rPr>
                <w:szCs w:val="22"/>
              </w:rPr>
              <w:fldChar w:fldCharType="separate"/>
            </w:r>
            <w:r w:rsidRPr="325F89D3">
              <w:rPr>
                <w:noProof/>
              </w:rPr>
              <w:t>Consumer price index</w:t>
            </w:r>
            <w:r>
              <w:rPr>
                <w:szCs w:val="22"/>
              </w:rPr>
              <w:fldChar w:fldCharType="end"/>
            </w:r>
            <w:bookmarkEnd w:id="2"/>
            <w:r w:rsidRPr="00830A49">
              <w:rPr>
                <w:szCs w:val="22"/>
              </w:rPr>
              <w:t xml:space="preserve"> </w:t>
            </w:r>
            <w:r w:rsidRPr="325F89D3">
              <w:t xml:space="preserve">has increased or decreased in the edition of that index published by the </w:t>
            </w:r>
            <w:r>
              <w:rPr>
                <w:szCs w:val="22"/>
              </w:rPr>
              <w:fldChar w:fldCharType="begin">
                <w:ffData>
                  <w:name w:val="Text139"/>
                  <w:enabled/>
                  <w:calcOnExit w:val="0"/>
                  <w:textInput>
                    <w:default w:val="Central Statistics Office"/>
                  </w:textInput>
                </w:ffData>
              </w:fldChar>
            </w:r>
            <w:bookmarkStart w:id="3" w:name="Text139"/>
            <w:r>
              <w:rPr>
                <w:szCs w:val="22"/>
              </w:rPr>
              <w:instrText xml:space="preserve"> FORMTEXT </w:instrText>
            </w:r>
            <w:r>
              <w:rPr>
                <w:szCs w:val="22"/>
              </w:rPr>
            </w:r>
            <w:r>
              <w:rPr>
                <w:szCs w:val="22"/>
              </w:rPr>
              <w:fldChar w:fldCharType="separate"/>
            </w:r>
            <w:r w:rsidRPr="325F89D3">
              <w:rPr>
                <w:noProof/>
              </w:rPr>
              <w:t>Central Statistics Office</w:t>
            </w:r>
            <w:r>
              <w:rPr>
                <w:szCs w:val="22"/>
              </w:rPr>
              <w:fldChar w:fldCharType="end"/>
            </w:r>
            <w:bookmarkEnd w:id="3"/>
            <w:r w:rsidRPr="325F89D3">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lastRenderedPageBreak/>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w:t>
      </w:r>
      <w:r w:rsidRPr="0001388F">
        <w:lastRenderedPageBreak/>
        <w:t>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0C2A4408" w14:textId="380BD8BB" w:rsidR="00BB5E9D" w:rsidRPr="00DC28E8" w:rsidRDefault="00624E25" w:rsidP="008007B7">
                <w:r>
                  <w:rPr>
                    <w:i/>
                    <w:color w:val="FF0000"/>
                  </w:rPr>
                  <w:t>Not Used</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56F72B09" w14:textId="159F5C88" w:rsidR="00101AC8" w:rsidRDefault="00624E25" w:rsidP="00684357">
            <w:pPr>
              <w:rPr>
                <w:highlight w:val="lightGray"/>
              </w:rPr>
            </w:pPr>
            <w:r>
              <w:rPr>
                <w:i/>
                <w:iCs/>
                <w:color w:val="FF0000"/>
                <w:highlight w:val="lightGray"/>
              </w:rPr>
              <w:t>Not Used</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1DAD8D2C" w:rsidR="00C7189F" w:rsidRPr="00CA3AF8" w:rsidRDefault="00624E25"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624E25">
                    <w:rPr>
                      <w:szCs w:val="22"/>
                    </w:rPr>
                    <w:t>€12.7m</w:t>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260D9A91" w:rsidR="00C7189F" w:rsidRPr="00CA3AF8" w:rsidRDefault="00624E25"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624E25">
                    <w:rPr>
                      <w:szCs w:val="22"/>
                    </w:rPr>
                    <w:t>€6.5m</w:t>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BC01B0">
            <w:pPr>
              <w:pStyle w:val="ListParagraph"/>
              <w:numPr>
                <w:ilvl w:val="0"/>
                <w:numId w:val="7"/>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BC01B0">
            <w:pPr>
              <w:pStyle w:val="ListParagraph"/>
              <w:numPr>
                <w:ilvl w:val="0"/>
                <w:numId w:val="7"/>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1EC11AE4" w:rsidR="00C3103B" w:rsidRDefault="00C3103B" w:rsidP="008F5874">
            <w:r w:rsidRPr="003215FF">
              <w:t xml:space="preserve">Declared by way of </w:t>
            </w:r>
            <w:r w:rsidR="00B66734">
              <w:t>e</w:t>
            </w:r>
            <w:r w:rsidRPr="003215FF">
              <w:t>ESPD that they satisfy the selection criteria for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BC01B0">
            <w:pPr>
              <w:pStyle w:val="ListParagraph"/>
              <w:numPr>
                <w:ilvl w:val="0"/>
                <w:numId w:val="15"/>
              </w:numPr>
              <w:jc w:val="both"/>
            </w:pPr>
            <w:r>
              <w:t xml:space="preserve">completes and submits a separate eESPD in respect of each such entity, and </w:t>
            </w:r>
          </w:p>
          <w:p w14:paraId="69C86FF3" w14:textId="77777777" w:rsidR="00D74111" w:rsidRDefault="00D74111" w:rsidP="00BC01B0">
            <w:pPr>
              <w:pStyle w:val="ListParagraph"/>
              <w:numPr>
                <w:ilvl w:val="0"/>
                <w:numId w:val="15"/>
              </w:numPr>
              <w:jc w:val="both"/>
            </w:pPr>
            <w:r>
              <w:t xml:space="preserve">when requested by the Contracting Authority, submit proof, to the satisfaction of the Contracting Authority, that each such entity will place the necessary resources at the disposal of the Tenderer. </w:t>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BC01B0">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BC01B0">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BC01B0">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BC01B0">
            <w:pPr>
              <w:pStyle w:val="western"/>
              <w:numPr>
                <w:ilvl w:val="0"/>
                <w:numId w:val="6"/>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lastRenderedPageBreak/>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BC01B0">
            <w:pPr>
              <w:pStyle w:val="western"/>
              <w:numPr>
                <w:ilvl w:val="0"/>
                <w:numId w:val="6"/>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6B38B289"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ESPD that they satisfy the financial and economic standing requirement(s) set out below 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52B65A2B" w14:textId="1EC0C903" w:rsidR="00C3103B" w:rsidRDefault="00C3103B" w:rsidP="00B61DAD">
          <w:pPr>
            <w:spacing w:after="0"/>
          </w:pPr>
        </w:p>
        <w:p w14:paraId="1FC66071" w14:textId="77777777" w:rsidR="006F1E2B" w:rsidRPr="006F1E2B" w:rsidRDefault="006F1E2B" w:rsidP="006F1E2B">
          <w:pPr>
            <w:spacing w:after="0" w:line="240" w:lineRule="auto"/>
            <w:ind w:left="720"/>
            <w:jc w:val="both"/>
            <w:textAlignment w:val="baseline"/>
            <w:rPr>
              <w:rFonts w:ascii="Segoe UI" w:hAnsi="Segoe UI" w:cs="Segoe UI"/>
              <w:sz w:val="18"/>
              <w:szCs w:val="18"/>
              <w:lang w:val="en-IE" w:eastAsia="en-IE"/>
            </w:rPr>
          </w:pPr>
          <w:r w:rsidRPr="006F1E2B">
            <w:rPr>
              <w:rFonts w:cs="Calibri"/>
              <w:color w:val="FF0000"/>
              <w:szCs w:val="22"/>
              <w:lang w:eastAsia="en-IE"/>
            </w:rPr>
            <w:t>​​</w:t>
          </w:r>
          <w:r w:rsidRPr="006F1E2B">
            <w:rPr>
              <w:rFonts w:cs="Calibri"/>
              <w:b/>
              <w:bCs/>
              <w:sz w:val="23"/>
              <w:szCs w:val="23"/>
              <w:lang w:val="en-US" w:eastAsia="en-IE"/>
            </w:rPr>
            <w:t>Tenders must demonstrate that they have sufficient financial capacity to successfully deliver the service, as set out in this RFT, over the full Term of any resultant contract.</w:t>
          </w:r>
          <w:r w:rsidRPr="006F1E2B">
            <w:rPr>
              <w:rFonts w:cs="Calibri"/>
              <w:sz w:val="23"/>
              <w:szCs w:val="23"/>
              <w:lang w:val="en-IE" w:eastAsia="en-IE"/>
            </w:rPr>
            <w:t> </w:t>
          </w:r>
        </w:p>
        <w:p w14:paraId="186E92F0" w14:textId="77777777" w:rsidR="006F1E2B" w:rsidRPr="006F1E2B" w:rsidRDefault="006F1E2B" w:rsidP="006F1E2B">
          <w:pPr>
            <w:spacing w:after="0" w:line="240" w:lineRule="auto"/>
            <w:ind w:left="1440"/>
            <w:jc w:val="both"/>
            <w:textAlignment w:val="baseline"/>
            <w:rPr>
              <w:rFonts w:ascii="Segoe UI" w:hAnsi="Segoe UI" w:cs="Segoe UI"/>
              <w:sz w:val="18"/>
              <w:szCs w:val="18"/>
              <w:lang w:val="en-IE" w:eastAsia="en-IE"/>
            </w:rPr>
          </w:pPr>
          <w:r w:rsidRPr="006F1E2B">
            <w:rPr>
              <w:rFonts w:cs="Calibri"/>
              <w:szCs w:val="22"/>
              <w:lang w:val="en-US" w:eastAsia="en-IE"/>
            </w:rPr>
            <w:t xml:space="preserve">​ </w:t>
          </w:r>
          <w:r w:rsidRPr="006F1E2B">
            <w:rPr>
              <w:rFonts w:cs="Calibri"/>
              <w:szCs w:val="22"/>
              <w:lang w:val="en-IE" w:eastAsia="en-IE"/>
            </w:rPr>
            <w:t> </w:t>
          </w:r>
        </w:p>
        <w:p w14:paraId="6507CA64" w14:textId="77777777" w:rsidR="006F1E2B" w:rsidRPr="006F1E2B" w:rsidRDefault="006F1E2B" w:rsidP="006F1E2B">
          <w:pPr>
            <w:spacing w:after="0" w:line="240" w:lineRule="auto"/>
            <w:ind w:left="720"/>
            <w:jc w:val="both"/>
            <w:textAlignment w:val="baseline"/>
            <w:rPr>
              <w:rFonts w:ascii="Segoe UI" w:hAnsi="Segoe UI" w:cs="Segoe UI"/>
              <w:sz w:val="18"/>
              <w:szCs w:val="18"/>
              <w:lang w:val="en-IE" w:eastAsia="en-IE"/>
            </w:rPr>
          </w:pPr>
          <w:r w:rsidRPr="006F1E2B">
            <w:rPr>
              <w:rFonts w:cs="Calibri"/>
              <w:b/>
              <w:bCs/>
              <w:szCs w:val="22"/>
              <w:lang w:val="en-IE" w:eastAsia="en-IE"/>
            </w:rPr>
            <w:t>​Turnover</w:t>
          </w:r>
          <w:r w:rsidRPr="006F1E2B">
            <w:rPr>
              <w:rFonts w:cs="Calibri"/>
              <w:szCs w:val="22"/>
              <w:lang w:val="en-IE" w:eastAsia="en-IE"/>
            </w:rPr>
            <w:t> </w:t>
          </w:r>
        </w:p>
        <w:p w14:paraId="76EC49EC" w14:textId="77777777" w:rsidR="006F1E2B" w:rsidRPr="006F1E2B" w:rsidRDefault="006F1E2B" w:rsidP="006F1E2B">
          <w:pPr>
            <w:spacing w:after="0" w:line="240" w:lineRule="auto"/>
            <w:ind w:left="1800"/>
            <w:jc w:val="both"/>
            <w:textAlignment w:val="baseline"/>
            <w:rPr>
              <w:rFonts w:ascii="Segoe UI" w:hAnsi="Segoe UI" w:cs="Segoe UI"/>
              <w:sz w:val="18"/>
              <w:szCs w:val="18"/>
              <w:lang w:val="en-IE" w:eastAsia="en-IE"/>
            </w:rPr>
          </w:pPr>
          <w:r w:rsidRPr="006F1E2B">
            <w:rPr>
              <w:rFonts w:cs="Calibri"/>
              <w:b/>
              <w:bCs/>
              <w:szCs w:val="22"/>
              <w:lang w:val="en-IE" w:eastAsia="en-IE"/>
            </w:rPr>
            <w:t>​</w:t>
          </w:r>
          <w:r w:rsidRPr="006F1E2B">
            <w:rPr>
              <w:rFonts w:cs="Calibri"/>
              <w:szCs w:val="22"/>
              <w:lang w:val="en-IE" w:eastAsia="en-IE"/>
            </w:rPr>
            <w:t> </w:t>
          </w:r>
        </w:p>
        <w:tbl>
          <w:tblPr>
            <w:tblW w:w="0" w:type="dxa"/>
            <w:tblInd w:w="840" w:type="dxa"/>
            <w:tblBorders>
              <w:top w:val="outset" w:sz="6" w:space="0" w:color="auto"/>
              <w:left w:val="outset" w:sz="6" w:space="0" w:color="auto"/>
              <w:bottom w:val="outset" w:sz="6" w:space="0" w:color="auto"/>
              <w:right w:val="outset" w:sz="6" w:space="0" w:color="auto"/>
            </w:tblBorders>
            <w:shd w:val="clear" w:color="auto" w:fill="F2F2F2"/>
            <w:tblCellMar>
              <w:left w:w="0" w:type="dxa"/>
              <w:right w:w="0" w:type="dxa"/>
            </w:tblCellMar>
            <w:tblLook w:val="04A0" w:firstRow="1" w:lastRow="0" w:firstColumn="1" w:lastColumn="0" w:noHBand="0" w:noVBand="1"/>
          </w:tblPr>
          <w:tblGrid>
            <w:gridCol w:w="1020"/>
            <w:gridCol w:w="5280"/>
            <w:gridCol w:w="1890"/>
          </w:tblGrid>
          <w:tr w:rsidR="006F1E2B" w:rsidRPr="006F1E2B" w14:paraId="36D56061" w14:textId="77777777" w:rsidTr="006F1E2B">
            <w:trPr>
              <w:trHeight w:val="1440"/>
            </w:trPr>
            <w:tc>
              <w:tcPr>
                <w:tcW w:w="6300" w:type="dxa"/>
                <w:gridSpan w:val="2"/>
                <w:tcBorders>
                  <w:top w:val="single" w:sz="6" w:space="0" w:color="auto"/>
                  <w:left w:val="single" w:sz="6" w:space="0" w:color="auto"/>
                  <w:bottom w:val="single" w:sz="6" w:space="0" w:color="auto"/>
                  <w:right w:val="single" w:sz="6" w:space="0" w:color="auto"/>
                </w:tcBorders>
                <w:shd w:val="clear" w:color="auto" w:fill="F2F2F2"/>
                <w:hideMark/>
              </w:tcPr>
              <w:p w14:paraId="61DCDCA4" w14:textId="6A80ED89"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sz w:val="23"/>
                    <w:szCs w:val="23"/>
                    <w:lang w:val="en-US" w:eastAsia="en-IE"/>
                  </w:rPr>
                  <w:t xml:space="preserve">​Tenderers </w:t>
                </w:r>
                <w:r w:rsidRPr="006F1E2B">
                  <w:rPr>
                    <w:rFonts w:cs="Calibri"/>
                    <w:sz w:val="23"/>
                    <w:szCs w:val="23"/>
                    <w:u w:val="single"/>
                    <w:lang w:val="en-US" w:eastAsia="en-IE"/>
                  </w:rPr>
                  <w:t>must</w:t>
                </w:r>
                <w:r w:rsidRPr="006F1E2B">
                  <w:rPr>
                    <w:rFonts w:cs="Calibri"/>
                    <w:sz w:val="23"/>
                    <w:szCs w:val="23"/>
                    <w:lang w:val="en-US" w:eastAsia="en-IE"/>
                  </w:rPr>
                  <w:t xml:space="preserve"> have an annual turnover of not less than </w:t>
                </w:r>
                <w:r w:rsidRPr="008007B7">
                  <w:rPr>
                    <w:rFonts w:cs="Calibri"/>
                    <w:b/>
                    <w:bCs/>
                    <w:sz w:val="23"/>
                    <w:szCs w:val="23"/>
                    <w:lang w:val="en-US" w:eastAsia="en-IE"/>
                  </w:rPr>
                  <w:t>€</w:t>
                </w:r>
                <w:r w:rsidR="009F61D7" w:rsidRPr="008007B7">
                  <w:rPr>
                    <w:rFonts w:cs="Calibri"/>
                    <w:b/>
                    <w:bCs/>
                    <w:sz w:val="23"/>
                    <w:szCs w:val="23"/>
                    <w:lang w:val="en-US" w:eastAsia="en-IE"/>
                  </w:rPr>
                  <w:t>9</w:t>
                </w:r>
                <w:r w:rsidR="009F61D7" w:rsidRPr="009F61D7">
                  <w:rPr>
                    <w:rFonts w:cs="Calibri"/>
                    <w:b/>
                    <w:bCs/>
                    <w:sz w:val="23"/>
                    <w:szCs w:val="23"/>
                    <w:lang w:val="en-US" w:eastAsia="en-IE"/>
                  </w:rPr>
                  <w:t>00,000</w:t>
                </w:r>
                <w:r w:rsidRPr="006F1E2B">
                  <w:rPr>
                    <w:rFonts w:cs="Calibri"/>
                    <w:sz w:val="23"/>
                    <w:szCs w:val="23"/>
                    <w:lang w:val="en-US" w:eastAsia="en-IE"/>
                  </w:rPr>
                  <w:t xml:space="preserve"> (excluding VAT) for </w:t>
                </w:r>
                <w:r w:rsidRPr="006F1E2B">
                  <w:rPr>
                    <w:rFonts w:cs="Calibri"/>
                    <w:sz w:val="23"/>
                    <w:szCs w:val="23"/>
                    <w:u w:val="single"/>
                    <w:lang w:val="en-US" w:eastAsia="en-IE"/>
                  </w:rPr>
                  <w:t xml:space="preserve">each of the last </w:t>
                </w:r>
                <w:r w:rsidRPr="006F1E2B">
                  <w:rPr>
                    <w:rFonts w:cs="Calibri"/>
                    <w:b/>
                    <w:bCs/>
                    <w:sz w:val="23"/>
                    <w:szCs w:val="23"/>
                    <w:u w:val="single"/>
                    <w:lang w:val="en-US" w:eastAsia="en-IE"/>
                  </w:rPr>
                  <w:t>[</w:t>
                </w:r>
                <w:r w:rsidR="009F61D7">
                  <w:rPr>
                    <w:rFonts w:cs="Calibri"/>
                    <w:b/>
                    <w:bCs/>
                    <w:sz w:val="23"/>
                    <w:szCs w:val="23"/>
                    <w:u w:val="single"/>
                    <w:lang w:val="en-US" w:eastAsia="en-IE"/>
                  </w:rPr>
                  <w:t>three</w:t>
                </w:r>
                <w:r w:rsidRPr="006F1E2B">
                  <w:rPr>
                    <w:rFonts w:cs="Calibri"/>
                    <w:b/>
                    <w:bCs/>
                    <w:sz w:val="23"/>
                    <w:szCs w:val="23"/>
                    <w:u w:val="single"/>
                    <w:lang w:val="en-US" w:eastAsia="en-IE"/>
                  </w:rPr>
                  <w:t>]</w:t>
                </w:r>
                <w:r w:rsidRPr="006F1E2B">
                  <w:rPr>
                    <w:rFonts w:cs="Calibri"/>
                    <w:sz w:val="23"/>
                    <w:szCs w:val="23"/>
                    <w:u w:val="single"/>
                    <w:lang w:val="en-US" w:eastAsia="en-IE"/>
                  </w:rPr>
                  <w:t xml:space="preserve"> </w:t>
                </w:r>
                <w:r w:rsidRPr="006F1E2B">
                  <w:rPr>
                    <w:rFonts w:cs="Calibri"/>
                    <w:b/>
                    <w:bCs/>
                    <w:sz w:val="23"/>
                    <w:szCs w:val="23"/>
                    <w:u w:val="single"/>
                    <w:lang w:val="en-US" w:eastAsia="en-IE"/>
                  </w:rPr>
                  <w:t>(</w:t>
                </w:r>
                <w:r w:rsidR="009F61D7">
                  <w:rPr>
                    <w:rFonts w:cs="Calibri"/>
                    <w:b/>
                    <w:bCs/>
                    <w:sz w:val="23"/>
                    <w:szCs w:val="23"/>
                    <w:u w:val="single"/>
                    <w:lang w:val="en-US" w:eastAsia="en-IE"/>
                  </w:rPr>
                  <w:t>3</w:t>
                </w:r>
                <w:r w:rsidRPr="006F1E2B">
                  <w:rPr>
                    <w:rFonts w:cs="Calibri"/>
                    <w:b/>
                    <w:bCs/>
                    <w:sz w:val="23"/>
                    <w:szCs w:val="23"/>
                    <w:u w:val="single"/>
                    <w:lang w:val="en-US" w:eastAsia="en-IE"/>
                  </w:rPr>
                  <w:t>)</w:t>
                </w:r>
                <w:r w:rsidRPr="006F1E2B">
                  <w:rPr>
                    <w:rFonts w:cs="Calibri"/>
                    <w:sz w:val="23"/>
                    <w:szCs w:val="23"/>
                    <w:u w:val="single"/>
                    <w:lang w:val="en-US" w:eastAsia="en-IE"/>
                  </w:rPr>
                  <w:t xml:space="preserve"> financial years </w:t>
                </w:r>
                <w:r w:rsidRPr="006F1E2B">
                  <w:rPr>
                    <w:rFonts w:cs="Calibri"/>
                    <w:sz w:val="23"/>
                    <w:szCs w:val="23"/>
                    <w:lang w:val="en-US" w:eastAsia="en-IE"/>
                  </w:rPr>
                  <w:t xml:space="preserve">(or where the date of establishment of a Tenderers is more recent, for each year the Tenderer has been established). </w:t>
                </w:r>
                <w:r w:rsidRPr="006F1E2B">
                  <w:rPr>
                    <w:rFonts w:cs="Calibri"/>
                    <w:color w:val="1F497D"/>
                    <w:sz w:val="23"/>
                    <w:szCs w:val="23"/>
                    <w:lang w:val="en-IE" w:eastAsia="en-IE"/>
                  </w:rPr>
                  <w:t> </w:t>
                </w:r>
              </w:p>
            </w:tc>
            <w:tc>
              <w:tcPr>
                <w:tcW w:w="1890" w:type="dxa"/>
                <w:vMerge w:val="restart"/>
                <w:tcBorders>
                  <w:top w:val="single" w:sz="6" w:space="0" w:color="auto"/>
                  <w:left w:val="nil"/>
                  <w:bottom w:val="single" w:sz="6" w:space="0" w:color="auto"/>
                  <w:right w:val="single" w:sz="6" w:space="0" w:color="auto"/>
                </w:tcBorders>
                <w:shd w:val="clear" w:color="auto" w:fill="F2F2F2"/>
                <w:hideMark/>
              </w:tcPr>
              <w:p w14:paraId="71096DCC"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b/>
                    <w:bCs/>
                    <w:color w:val="000000"/>
                    <w:szCs w:val="22"/>
                    <w:shd w:val="clear" w:color="auto" w:fill="FFFF00"/>
                    <w:lang w:eastAsia="en-IE"/>
                  </w:rPr>
                  <w:t>​</w:t>
                </w:r>
                <w:r w:rsidRPr="006F1E2B">
                  <w:rPr>
                    <w:rFonts w:cs="Calibri"/>
                    <w:color w:val="000000"/>
                    <w:szCs w:val="22"/>
                    <w:lang w:val="en-IE" w:eastAsia="en-IE"/>
                  </w:rPr>
                  <w:t> </w:t>
                </w:r>
              </w:p>
              <w:p w14:paraId="11C60C5F"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b/>
                    <w:bCs/>
                    <w:color w:val="000000"/>
                    <w:szCs w:val="22"/>
                    <w:shd w:val="clear" w:color="auto" w:fill="FFFF00"/>
                    <w:lang w:eastAsia="en-IE"/>
                  </w:rPr>
                  <w:t>​</w:t>
                </w:r>
                <w:r w:rsidRPr="006F1E2B">
                  <w:rPr>
                    <w:rFonts w:cs="Calibri"/>
                    <w:color w:val="000000"/>
                    <w:szCs w:val="22"/>
                    <w:lang w:val="en-IE" w:eastAsia="en-IE"/>
                  </w:rPr>
                  <w:t> </w:t>
                </w:r>
              </w:p>
              <w:p w14:paraId="75D5434B"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b/>
                    <w:bCs/>
                    <w:color w:val="000000"/>
                    <w:szCs w:val="22"/>
                    <w:shd w:val="clear" w:color="auto" w:fill="FFFF00"/>
                    <w:lang w:eastAsia="en-IE"/>
                  </w:rPr>
                  <w:t>​</w:t>
                </w:r>
                <w:r w:rsidRPr="006F1E2B">
                  <w:rPr>
                    <w:rFonts w:cs="Calibri"/>
                    <w:color w:val="000000"/>
                    <w:szCs w:val="22"/>
                    <w:lang w:val="en-IE" w:eastAsia="en-IE"/>
                  </w:rPr>
                  <w:t> </w:t>
                </w:r>
              </w:p>
              <w:p w14:paraId="11838996"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b/>
                    <w:bCs/>
                    <w:color w:val="000000"/>
                    <w:szCs w:val="22"/>
                    <w:shd w:val="clear" w:color="auto" w:fill="FFFF00"/>
                    <w:lang w:eastAsia="en-IE"/>
                  </w:rPr>
                  <w:t>​</w:t>
                </w:r>
                <w:r w:rsidRPr="006F1E2B">
                  <w:rPr>
                    <w:rFonts w:cs="Calibri"/>
                    <w:color w:val="000000"/>
                    <w:szCs w:val="22"/>
                    <w:lang w:val="en-IE" w:eastAsia="en-IE"/>
                  </w:rPr>
                  <w:t> </w:t>
                </w:r>
              </w:p>
              <w:p w14:paraId="7E420459"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b/>
                    <w:bCs/>
                    <w:sz w:val="23"/>
                    <w:szCs w:val="23"/>
                    <w:u w:val="single"/>
                    <w:lang w:val="en-US" w:eastAsia="en-IE"/>
                  </w:rPr>
                  <w:t>​Rule:  Pass/Fail</w:t>
                </w:r>
                <w:r w:rsidRPr="006F1E2B">
                  <w:rPr>
                    <w:rFonts w:cs="Calibri"/>
                    <w:sz w:val="23"/>
                    <w:szCs w:val="23"/>
                    <w:lang w:val="en-IE" w:eastAsia="en-IE"/>
                  </w:rPr>
                  <w:t> </w:t>
                </w:r>
              </w:p>
              <w:p w14:paraId="45ADC7C3"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b/>
                    <w:bCs/>
                    <w:sz w:val="23"/>
                    <w:szCs w:val="23"/>
                    <w:lang w:val="en-US" w:eastAsia="en-IE"/>
                  </w:rPr>
                  <w:t>​Where the submitted turnover does not meet the requirements as set out above, Tenderers will be issued a FAIL mark for this section and their tender submission will not be forwarded for evaluation.</w:t>
                </w:r>
                <w:r w:rsidRPr="006F1E2B">
                  <w:rPr>
                    <w:rFonts w:cs="Calibri"/>
                    <w:color w:val="000000"/>
                    <w:szCs w:val="22"/>
                    <w:lang w:val="en-IE" w:eastAsia="en-IE"/>
                  </w:rPr>
                  <w:t> </w:t>
                </w:r>
              </w:p>
            </w:tc>
          </w:tr>
          <w:tr w:rsidR="006F1E2B" w:rsidRPr="006F1E2B" w14:paraId="2F01A855" w14:textId="77777777" w:rsidTr="006F1E2B">
            <w:trPr>
              <w:trHeight w:val="1245"/>
            </w:trPr>
            <w:tc>
              <w:tcPr>
                <w:tcW w:w="1020" w:type="dxa"/>
                <w:tcBorders>
                  <w:top w:val="nil"/>
                  <w:left w:val="single" w:sz="6" w:space="0" w:color="auto"/>
                  <w:bottom w:val="single" w:sz="6" w:space="0" w:color="auto"/>
                  <w:right w:val="single" w:sz="6" w:space="0" w:color="auto"/>
                </w:tcBorders>
                <w:shd w:val="clear" w:color="auto" w:fill="F2F2F2"/>
                <w:hideMark/>
              </w:tcPr>
              <w:p w14:paraId="32DF293A"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color w:val="000000"/>
                    <w:szCs w:val="22"/>
                    <w:lang w:eastAsia="en-IE"/>
                  </w:rPr>
                  <w:t xml:space="preserve">​     </w:t>
                </w:r>
                <w:r w:rsidRPr="006F1E2B">
                  <w:rPr>
                    <w:rFonts w:cs="Calibri"/>
                    <w:szCs w:val="22"/>
                    <w:lang w:val="en-IE" w:eastAsia="en-IE"/>
                  </w:rPr>
                  <w:t> </w:t>
                </w:r>
              </w:p>
              <w:p w14:paraId="363D748E"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color w:val="000000"/>
                    <w:szCs w:val="22"/>
                    <w:lang w:eastAsia="en-IE"/>
                  </w:rPr>
                  <w:t>​Evidence Required</w:t>
                </w:r>
                <w:r w:rsidRPr="006F1E2B">
                  <w:rPr>
                    <w:rFonts w:cs="Calibri"/>
                    <w:szCs w:val="22"/>
                    <w:lang w:val="en-IE" w:eastAsia="en-IE"/>
                  </w:rPr>
                  <w:t> </w:t>
                </w:r>
              </w:p>
            </w:tc>
            <w:tc>
              <w:tcPr>
                <w:tcW w:w="5265" w:type="dxa"/>
                <w:tcBorders>
                  <w:top w:val="nil"/>
                  <w:left w:val="nil"/>
                  <w:bottom w:val="single" w:sz="6" w:space="0" w:color="auto"/>
                  <w:right w:val="single" w:sz="6" w:space="0" w:color="auto"/>
                </w:tcBorders>
                <w:shd w:val="clear" w:color="auto" w:fill="F2F2F2"/>
                <w:hideMark/>
              </w:tcPr>
              <w:p w14:paraId="6EAD474C" w14:textId="6D3AD115"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sz w:val="23"/>
                    <w:szCs w:val="23"/>
                    <w:lang w:val="en-US" w:eastAsia="en-IE"/>
                  </w:rPr>
                  <w:t xml:space="preserve">​Prior to entering a Contract and within such period as may be specified by the Contracting Authority, the preferred Tenderer(s) will be required to submit audited accounts to the Contracting Authority for each of the last </w:t>
                </w:r>
                <w:r w:rsidR="009F61D7">
                  <w:rPr>
                    <w:rFonts w:cs="Calibri"/>
                    <w:sz w:val="23"/>
                    <w:szCs w:val="23"/>
                    <w:lang w:val="en-US" w:eastAsia="en-IE"/>
                  </w:rPr>
                  <w:t>[</w:t>
                </w:r>
                <w:r w:rsidR="009F61D7">
                  <w:rPr>
                    <w:rFonts w:cs="Calibri"/>
                    <w:b/>
                    <w:bCs/>
                    <w:sz w:val="23"/>
                    <w:szCs w:val="23"/>
                    <w:lang w:val="en-US" w:eastAsia="en-IE"/>
                  </w:rPr>
                  <w:t>three</w:t>
                </w:r>
                <w:r w:rsidRPr="006F1E2B">
                  <w:rPr>
                    <w:rFonts w:cs="Calibri"/>
                    <w:b/>
                    <w:bCs/>
                    <w:sz w:val="23"/>
                    <w:szCs w:val="23"/>
                    <w:lang w:val="en-US" w:eastAsia="en-IE"/>
                  </w:rPr>
                  <w:t>]</w:t>
                </w:r>
                <w:r w:rsidRPr="006F1E2B">
                  <w:rPr>
                    <w:rFonts w:cs="Calibri"/>
                    <w:sz w:val="23"/>
                    <w:szCs w:val="23"/>
                    <w:lang w:val="en-US" w:eastAsia="en-IE"/>
                  </w:rPr>
                  <w:t xml:space="preserve"> </w:t>
                </w:r>
                <w:r w:rsidRPr="006F1E2B">
                  <w:rPr>
                    <w:rFonts w:cs="Calibri"/>
                    <w:b/>
                    <w:bCs/>
                    <w:sz w:val="23"/>
                    <w:szCs w:val="23"/>
                    <w:lang w:val="en-US" w:eastAsia="en-IE"/>
                  </w:rPr>
                  <w:t>(</w:t>
                </w:r>
                <w:r w:rsidR="009F61D7">
                  <w:rPr>
                    <w:rFonts w:cs="Calibri"/>
                    <w:b/>
                    <w:bCs/>
                    <w:sz w:val="23"/>
                    <w:szCs w:val="23"/>
                    <w:lang w:val="en-US" w:eastAsia="en-IE"/>
                  </w:rPr>
                  <w:t>3</w:t>
                </w:r>
                <w:r w:rsidRPr="006F1E2B">
                  <w:rPr>
                    <w:rFonts w:cs="Calibri"/>
                    <w:b/>
                    <w:bCs/>
                    <w:sz w:val="23"/>
                    <w:szCs w:val="23"/>
                    <w:lang w:val="en-US" w:eastAsia="en-IE"/>
                  </w:rPr>
                  <w:t>)</w:t>
                </w:r>
                <w:r w:rsidRPr="006F1E2B">
                  <w:rPr>
                    <w:rFonts w:cs="Calibri"/>
                    <w:sz w:val="23"/>
                    <w:szCs w:val="23"/>
                    <w:lang w:val="en-US" w:eastAsia="en-IE"/>
                  </w:rPr>
                  <w:t xml:space="preserve"> financial years (or where the date of establishment of a Tenderer is more recent, for each year the Tender has been established) to demonstrate its compliance with the Turnover Requirement.</w:t>
                </w:r>
                <w:r w:rsidRPr="006F1E2B">
                  <w:rPr>
                    <w:rFonts w:cs="Calibri"/>
                    <w:sz w:val="23"/>
                    <w:szCs w:val="23"/>
                    <w:lang w:val="en-IE" w:eastAsia="en-IE"/>
                  </w:rPr>
                  <w:t> </w:t>
                </w:r>
              </w:p>
              <w:p w14:paraId="0895150A"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sz w:val="23"/>
                    <w:szCs w:val="23"/>
                    <w:lang w:val="en-US" w:eastAsia="en-IE"/>
                  </w:rPr>
                  <w:t>​</w:t>
                </w:r>
                <w:r w:rsidRPr="006F1E2B">
                  <w:rPr>
                    <w:rFonts w:cs="Calibri"/>
                    <w:sz w:val="23"/>
                    <w:szCs w:val="23"/>
                    <w:lang w:val="en-IE" w:eastAsia="en-IE"/>
                  </w:rPr>
                  <w:t> </w:t>
                </w:r>
              </w:p>
              <w:p w14:paraId="5A54DFCC"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sz w:val="23"/>
                    <w:szCs w:val="23"/>
                    <w:lang w:val="en-US" w:eastAsia="en-IE"/>
                  </w:rPr>
                  <w:t>​If, within the period (or any extended period permitted by the Contracting Authority), the preferred Tenderer fails to produce the required accounts demonstrating that it meets the minimum requirements for economic and financial standing as specified in sections 3.2.A (Turnover) above, it shall be eliminated from the Competition, unless there is a valid reason given for not being able to provide the accounts, in which case the Tenderer must inform the Contracting Authority of that valid reason and provide such other suitable alternative documentation as will demonstrate that it meets the minimum requirement to the satisfaction of the Contracting Authority.</w:t>
                </w:r>
                <w:r w:rsidRPr="006F1E2B">
                  <w:rPr>
                    <w:rFonts w:cs="Calibri"/>
                    <w:sz w:val="23"/>
                    <w:szCs w:val="23"/>
                    <w:lang w:val="en-IE" w:eastAsia="en-IE"/>
                  </w:rPr>
                  <w:t> </w:t>
                </w:r>
              </w:p>
              <w:p w14:paraId="051A73AC"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sz w:val="23"/>
                    <w:szCs w:val="23"/>
                    <w:lang w:val="en-US" w:eastAsia="en-IE"/>
                  </w:rPr>
                  <w:t>​</w:t>
                </w:r>
                <w:r w:rsidRPr="006F1E2B">
                  <w:rPr>
                    <w:rFonts w:cs="Calibri"/>
                    <w:sz w:val="23"/>
                    <w:szCs w:val="23"/>
                    <w:lang w:val="en-IE" w:eastAsia="en-IE"/>
                  </w:rPr>
                  <w:t> </w:t>
                </w:r>
              </w:p>
              <w:p w14:paraId="62D449CD"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sz w:val="23"/>
                    <w:szCs w:val="23"/>
                    <w:lang w:val="en-US" w:eastAsia="en-IE"/>
                  </w:rPr>
                  <w:t>​In the case that a Tenderer fails to produce the required documents or suitable alternative documentation to the satisfaction of the Contracting Authority, the Contracting Authority may (but shall not be obliged to) invite the next highest-ranking Tenderer to enter into Contract with the Contracting Authority, subject to that Tenderer satisfying all necessary evidentiary requirements in relation to the Exclusion and Selection Criteria.</w:t>
                </w:r>
                <w:r w:rsidRPr="006F1E2B">
                  <w:rPr>
                    <w:rFonts w:cs="Calibri"/>
                    <w:sz w:val="23"/>
                    <w:szCs w:val="23"/>
                    <w:lang w:val="en-IE" w:eastAsia="en-IE"/>
                  </w:rPr>
                  <w:t> </w:t>
                </w:r>
              </w:p>
              <w:p w14:paraId="05201FC8" w14:textId="77777777" w:rsidR="006F1E2B" w:rsidRPr="006F1E2B" w:rsidRDefault="006F1E2B" w:rsidP="006F1E2B">
                <w:pPr>
                  <w:spacing w:after="0" w:afterAutospacing="1" w:line="240" w:lineRule="auto"/>
                  <w:ind w:right="-30"/>
                  <w:jc w:val="both"/>
                  <w:textAlignment w:val="baseline"/>
                  <w:rPr>
                    <w:rFonts w:ascii="Times New Roman" w:hAnsi="Times New Roman"/>
                    <w:sz w:val="24"/>
                    <w:lang w:val="en-IE" w:eastAsia="en-IE"/>
                  </w:rPr>
                </w:pPr>
                <w:r w:rsidRPr="006F1E2B">
                  <w:rPr>
                    <w:rFonts w:cs="Calibri"/>
                    <w:color w:val="000000"/>
                    <w:szCs w:val="22"/>
                    <w:lang w:eastAsia="en-IE"/>
                  </w:rPr>
                  <w:t>​</w:t>
                </w:r>
                <w:r w:rsidRPr="006F1E2B">
                  <w:rPr>
                    <w:rFonts w:cs="Calibri"/>
                    <w:color w:val="000000"/>
                    <w:szCs w:val="22"/>
                    <w:lang w:val="en-IE" w:eastAsia="en-IE"/>
                  </w:rPr>
                  <w:t> </w:t>
                </w:r>
              </w:p>
            </w:tc>
            <w:tc>
              <w:tcPr>
                <w:tcW w:w="0" w:type="auto"/>
                <w:vMerge/>
                <w:tcBorders>
                  <w:top w:val="single" w:sz="6" w:space="0" w:color="auto"/>
                  <w:left w:val="nil"/>
                  <w:bottom w:val="single" w:sz="6" w:space="0" w:color="auto"/>
                  <w:right w:val="single" w:sz="6" w:space="0" w:color="auto"/>
                </w:tcBorders>
                <w:shd w:val="clear" w:color="auto" w:fill="F2F2F2"/>
                <w:vAlign w:val="center"/>
                <w:hideMark/>
              </w:tcPr>
              <w:p w14:paraId="3C6FFB1F" w14:textId="77777777" w:rsidR="006F1E2B" w:rsidRPr="006F1E2B" w:rsidRDefault="006F1E2B" w:rsidP="006F1E2B">
                <w:pPr>
                  <w:spacing w:after="0" w:line="240" w:lineRule="auto"/>
                  <w:rPr>
                    <w:rFonts w:ascii="Times New Roman" w:hAnsi="Times New Roman"/>
                    <w:sz w:val="24"/>
                    <w:lang w:val="en-IE" w:eastAsia="en-IE"/>
                  </w:rPr>
                </w:pPr>
              </w:p>
            </w:tc>
          </w:tr>
        </w:tbl>
        <w:p w14:paraId="6DA39713" w14:textId="77777777" w:rsidR="006F1E2B" w:rsidRPr="006F1E2B" w:rsidRDefault="006F1E2B" w:rsidP="006F1E2B">
          <w:pPr>
            <w:spacing w:after="0" w:line="240" w:lineRule="auto"/>
            <w:ind w:left="1800"/>
            <w:jc w:val="both"/>
            <w:textAlignment w:val="baseline"/>
            <w:rPr>
              <w:rFonts w:ascii="Segoe UI" w:hAnsi="Segoe UI" w:cs="Segoe UI"/>
              <w:sz w:val="18"/>
              <w:szCs w:val="18"/>
              <w:lang w:val="en-IE" w:eastAsia="en-IE"/>
            </w:rPr>
          </w:pPr>
          <w:r w:rsidRPr="006F1E2B">
            <w:rPr>
              <w:rFonts w:cs="Calibri"/>
              <w:b/>
              <w:bCs/>
              <w:szCs w:val="22"/>
              <w:lang w:val="en-IE" w:eastAsia="en-IE"/>
            </w:rPr>
            <w:t>​</w:t>
          </w:r>
          <w:r w:rsidRPr="006F1E2B">
            <w:rPr>
              <w:rFonts w:cs="Calibri"/>
              <w:szCs w:val="22"/>
              <w:lang w:val="en-IE" w:eastAsia="en-IE"/>
            </w:rPr>
            <w:t> </w:t>
          </w:r>
        </w:p>
        <w:p w14:paraId="37E797B5" w14:textId="77777777" w:rsidR="006F1E2B" w:rsidRPr="006F1E2B" w:rsidRDefault="006F1E2B" w:rsidP="006F1E2B">
          <w:pPr>
            <w:spacing w:after="0" w:afterAutospacing="1" w:line="240" w:lineRule="auto"/>
            <w:ind w:left="1440" w:right="-30"/>
            <w:jc w:val="both"/>
            <w:textAlignment w:val="baseline"/>
            <w:rPr>
              <w:rFonts w:ascii="Segoe UI" w:hAnsi="Segoe UI" w:cs="Segoe UI"/>
              <w:sz w:val="18"/>
              <w:szCs w:val="18"/>
              <w:lang w:val="en-IE" w:eastAsia="en-IE"/>
            </w:rPr>
          </w:pPr>
          <w:r w:rsidRPr="006F1E2B">
            <w:rPr>
              <w:rFonts w:cs="Calibri"/>
              <w:color w:val="000000"/>
              <w:szCs w:val="22"/>
              <w:lang w:eastAsia="en-IE"/>
            </w:rPr>
            <w:t>​</w:t>
          </w:r>
          <w:r w:rsidRPr="006F1E2B">
            <w:rPr>
              <w:rFonts w:cs="Calibri"/>
              <w:color w:val="000000"/>
              <w:szCs w:val="22"/>
              <w:lang w:val="en-IE" w:eastAsia="en-IE"/>
            </w:rPr>
            <w:t> </w:t>
          </w:r>
        </w:p>
        <w:p w14:paraId="4AB3D27F" w14:textId="77777777" w:rsidR="006F1E2B" w:rsidRPr="006F1E2B" w:rsidRDefault="006F1E2B" w:rsidP="006F1E2B">
          <w:pPr>
            <w:spacing w:after="0" w:line="240" w:lineRule="auto"/>
            <w:ind w:left="720"/>
            <w:jc w:val="both"/>
            <w:textAlignment w:val="baseline"/>
            <w:rPr>
              <w:rFonts w:ascii="Segoe UI" w:hAnsi="Segoe UI" w:cs="Segoe UI"/>
              <w:sz w:val="18"/>
              <w:szCs w:val="18"/>
              <w:lang w:val="en-IE" w:eastAsia="en-IE"/>
            </w:rPr>
          </w:pPr>
          <w:r w:rsidRPr="006F1E2B">
            <w:rPr>
              <w:rFonts w:cs="Calibri"/>
              <w:b/>
              <w:bCs/>
              <w:szCs w:val="22"/>
              <w:lang w:eastAsia="en-IE"/>
            </w:rPr>
            <w:t>​Solvency</w:t>
          </w:r>
          <w:r w:rsidRPr="006F1E2B">
            <w:rPr>
              <w:rFonts w:cs="Calibri"/>
              <w:szCs w:val="22"/>
              <w:lang w:val="en-IE" w:eastAsia="en-IE"/>
            </w:rPr>
            <w:t> </w:t>
          </w:r>
        </w:p>
        <w:p w14:paraId="6F9F2082" w14:textId="77777777" w:rsidR="006F1E2B" w:rsidRPr="006F1E2B" w:rsidRDefault="006F1E2B" w:rsidP="006F1E2B">
          <w:pPr>
            <w:spacing w:after="0" w:line="240" w:lineRule="auto"/>
            <w:jc w:val="both"/>
            <w:textAlignment w:val="baseline"/>
            <w:rPr>
              <w:rFonts w:ascii="Segoe UI" w:hAnsi="Segoe UI" w:cs="Segoe UI"/>
              <w:sz w:val="18"/>
              <w:szCs w:val="18"/>
              <w:lang w:val="en-IE" w:eastAsia="en-IE"/>
            </w:rPr>
          </w:pPr>
          <w:r w:rsidRPr="006F1E2B">
            <w:rPr>
              <w:rFonts w:cs="Calibri"/>
              <w:szCs w:val="22"/>
              <w:lang w:val="en-IE" w:eastAsia="en-IE"/>
            </w:rPr>
            <w:t>​ </w:t>
          </w:r>
        </w:p>
        <w:tbl>
          <w:tblPr>
            <w:tblW w:w="0" w:type="dxa"/>
            <w:tblInd w:w="840" w:type="dxa"/>
            <w:tblBorders>
              <w:top w:val="outset" w:sz="6" w:space="0" w:color="auto"/>
              <w:left w:val="outset" w:sz="6" w:space="0" w:color="auto"/>
              <w:bottom w:val="outset" w:sz="6" w:space="0" w:color="auto"/>
              <w:right w:val="outset" w:sz="6" w:space="0" w:color="auto"/>
            </w:tblBorders>
            <w:shd w:val="clear" w:color="auto" w:fill="F2F2F2"/>
            <w:tblCellMar>
              <w:left w:w="0" w:type="dxa"/>
              <w:right w:w="0" w:type="dxa"/>
            </w:tblCellMar>
            <w:tblLook w:val="04A0" w:firstRow="1" w:lastRow="0" w:firstColumn="1" w:lastColumn="0" w:noHBand="0" w:noVBand="1"/>
          </w:tblPr>
          <w:tblGrid>
            <w:gridCol w:w="1020"/>
            <w:gridCol w:w="5355"/>
            <w:gridCol w:w="1815"/>
          </w:tblGrid>
          <w:tr w:rsidR="006F1E2B" w:rsidRPr="006F1E2B" w14:paraId="38C7563C" w14:textId="77777777" w:rsidTr="006F1E2B">
            <w:trPr>
              <w:trHeight w:val="1440"/>
            </w:trPr>
            <w:tc>
              <w:tcPr>
                <w:tcW w:w="1020" w:type="dxa"/>
                <w:tcBorders>
                  <w:top w:val="single" w:sz="6" w:space="0" w:color="auto"/>
                  <w:left w:val="single" w:sz="6" w:space="0" w:color="auto"/>
                  <w:bottom w:val="single" w:sz="6" w:space="0" w:color="auto"/>
                  <w:right w:val="single" w:sz="6" w:space="0" w:color="auto"/>
                </w:tcBorders>
                <w:shd w:val="clear" w:color="auto" w:fill="F2F2F2"/>
                <w:hideMark/>
              </w:tcPr>
              <w:p w14:paraId="46AF1B47"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szCs w:val="22"/>
                    <w:lang w:eastAsia="en-IE"/>
                  </w:rPr>
                  <w:lastRenderedPageBreak/>
                  <w:t>​</w:t>
                </w:r>
                <w:r w:rsidRPr="006F1E2B">
                  <w:rPr>
                    <w:rFonts w:cs="Calibri"/>
                    <w:szCs w:val="22"/>
                    <w:lang w:val="en-IE" w:eastAsia="en-IE"/>
                  </w:rPr>
                  <w:t> </w:t>
                </w:r>
              </w:p>
              <w:p w14:paraId="46B65CF7"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color w:val="000000"/>
                    <w:szCs w:val="22"/>
                    <w:lang w:eastAsia="en-IE"/>
                  </w:rPr>
                  <w:t xml:space="preserve">​Solvency </w:t>
                </w:r>
                <w:r w:rsidRPr="006F1E2B">
                  <w:rPr>
                    <w:rFonts w:cs="Calibri"/>
                    <w:szCs w:val="22"/>
                    <w:lang w:val="en-IE" w:eastAsia="en-IE"/>
                  </w:rPr>
                  <w:t> </w:t>
                </w:r>
              </w:p>
            </w:tc>
            <w:tc>
              <w:tcPr>
                <w:tcW w:w="5355" w:type="dxa"/>
                <w:tcBorders>
                  <w:top w:val="single" w:sz="6" w:space="0" w:color="auto"/>
                  <w:left w:val="nil"/>
                  <w:bottom w:val="single" w:sz="6" w:space="0" w:color="auto"/>
                  <w:right w:val="single" w:sz="6" w:space="0" w:color="auto"/>
                </w:tcBorders>
                <w:shd w:val="clear" w:color="auto" w:fill="F2F2F2"/>
                <w:hideMark/>
              </w:tcPr>
              <w:p w14:paraId="5D195854"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color w:val="000000"/>
                    <w:szCs w:val="22"/>
                    <w:lang w:eastAsia="en-IE"/>
                  </w:rPr>
                  <w:t>​The Tenderer must declare by way of the eESPD that it is able to pay its debts, identified on the current statement of assets and liabilities as being the debts as they fall due and will upon request, prior to (and as a condition of) award of contract provide the Contracting Authority with a letter from their principal auditors/accountants confirming the Tenderer is able to pay its debts, identified on the current statement of assets and liabilities as being the debts as they fall due.</w:t>
                </w:r>
                <w:r w:rsidRPr="006F1E2B">
                  <w:rPr>
                    <w:rFonts w:cs="Calibri"/>
                    <w:szCs w:val="22"/>
                    <w:lang w:val="en-IE" w:eastAsia="en-IE"/>
                  </w:rPr>
                  <w:t> </w:t>
                </w:r>
              </w:p>
            </w:tc>
            <w:tc>
              <w:tcPr>
                <w:tcW w:w="1815" w:type="dxa"/>
                <w:vMerge w:val="restart"/>
                <w:tcBorders>
                  <w:top w:val="single" w:sz="6" w:space="0" w:color="auto"/>
                  <w:left w:val="nil"/>
                  <w:bottom w:val="single" w:sz="6" w:space="0" w:color="auto"/>
                  <w:right w:val="single" w:sz="6" w:space="0" w:color="auto"/>
                </w:tcBorders>
                <w:shd w:val="clear" w:color="auto" w:fill="F2F2F2"/>
                <w:hideMark/>
              </w:tcPr>
              <w:p w14:paraId="305E7E3C"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b/>
                    <w:bCs/>
                    <w:color w:val="000000"/>
                    <w:szCs w:val="22"/>
                    <w:shd w:val="clear" w:color="auto" w:fill="FFFF00"/>
                    <w:lang w:eastAsia="en-IE"/>
                  </w:rPr>
                  <w:t>​</w:t>
                </w:r>
                <w:r w:rsidRPr="006F1E2B">
                  <w:rPr>
                    <w:rFonts w:cs="Calibri"/>
                    <w:color w:val="000000"/>
                    <w:szCs w:val="22"/>
                    <w:lang w:val="en-IE" w:eastAsia="en-IE"/>
                  </w:rPr>
                  <w:t> </w:t>
                </w:r>
              </w:p>
              <w:p w14:paraId="341D96F8"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b/>
                    <w:bCs/>
                    <w:color w:val="000000"/>
                    <w:szCs w:val="22"/>
                    <w:shd w:val="clear" w:color="auto" w:fill="FFFF00"/>
                    <w:lang w:eastAsia="en-IE"/>
                  </w:rPr>
                  <w:t>​</w:t>
                </w:r>
                <w:r w:rsidRPr="006F1E2B">
                  <w:rPr>
                    <w:rFonts w:cs="Calibri"/>
                    <w:color w:val="000000"/>
                    <w:szCs w:val="22"/>
                    <w:lang w:val="en-IE" w:eastAsia="en-IE"/>
                  </w:rPr>
                  <w:t> </w:t>
                </w:r>
              </w:p>
              <w:p w14:paraId="6E357365"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b/>
                    <w:bCs/>
                    <w:color w:val="000000"/>
                    <w:szCs w:val="22"/>
                    <w:shd w:val="clear" w:color="auto" w:fill="FFFF00"/>
                    <w:lang w:eastAsia="en-IE"/>
                  </w:rPr>
                  <w:t>​</w:t>
                </w:r>
                <w:r w:rsidRPr="006F1E2B">
                  <w:rPr>
                    <w:rFonts w:cs="Calibri"/>
                    <w:color w:val="000000"/>
                    <w:szCs w:val="22"/>
                    <w:lang w:val="en-IE" w:eastAsia="en-IE"/>
                  </w:rPr>
                  <w:t> </w:t>
                </w:r>
              </w:p>
              <w:p w14:paraId="1398D897"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b/>
                    <w:bCs/>
                    <w:color w:val="000000"/>
                    <w:szCs w:val="22"/>
                    <w:shd w:val="clear" w:color="auto" w:fill="FFFF00"/>
                    <w:lang w:eastAsia="en-IE"/>
                  </w:rPr>
                  <w:t>​</w:t>
                </w:r>
                <w:r w:rsidRPr="006F1E2B">
                  <w:rPr>
                    <w:rFonts w:cs="Calibri"/>
                    <w:color w:val="000000"/>
                    <w:szCs w:val="22"/>
                    <w:lang w:val="en-IE" w:eastAsia="en-IE"/>
                  </w:rPr>
                  <w:t> </w:t>
                </w:r>
              </w:p>
              <w:p w14:paraId="69B9C5BC"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b/>
                    <w:bCs/>
                    <w:color w:val="000000"/>
                    <w:szCs w:val="22"/>
                    <w:u w:val="single"/>
                    <w:lang w:eastAsia="en-IE"/>
                  </w:rPr>
                  <w:t>​Rule:  Pass/Fail</w:t>
                </w:r>
                <w:r w:rsidRPr="006F1E2B">
                  <w:rPr>
                    <w:rFonts w:cs="Calibri"/>
                    <w:color w:val="000000"/>
                    <w:szCs w:val="22"/>
                    <w:lang w:val="en-IE" w:eastAsia="en-IE"/>
                  </w:rPr>
                  <w:t> </w:t>
                </w:r>
              </w:p>
              <w:p w14:paraId="16E3B5EF"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b/>
                    <w:bCs/>
                    <w:color w:val="000000"/>
                    <w:szCs w:val="22"/>
                    <w:shd w:val="clear" w:color="auto" w:fill="FFFF00"/>
                    <w:lang w:eastAsia="en-IE"/>
                  </w:rPr>
                  <w:t>​</w:t>
                </w:r>
                <w:r w:rsidRPr="006F1E2B">
                  <w:rPr>
                    <w:rFonts w:cs="Calibri"/>
                    <w:color w:val="000000"/>
                    <w:szCs w:val="22"/>
                    <w:lang w:val="en-IE" w:eastAsia="en-IE"/>
                  </w:rPr>
                  <w:t> </w:t>
                </w:r>
              </w:p>
            </w:tc>
          </w:tr>
          <w:tr w:rsidR="006F1E2B" w:rsidRPr="006F1E2B" w14:paraId="5658BA25" w14:textId="77777777" w:rsidTr="006F1E2B">
            <w:trPr>
              <w:trHeight w:val="1245"/>
            </w:trPr>
            <w:tc>
              <w:tcPr>
                <w:tcW w:w="1020" w:type="dxa"/>
                <w:tcBorders>
                  <w:top w:val="nil"/>
                  <w:left w:val="single" w:sz="6" w:space="0" w:color="auto"/>
                  <w:bottom w:val="single" w:sz="6" w:space="0" w:color="auto"/>
                  <w:right w:val="single" w:sz="6" w:space="0" w:color="auto"/>
                </w:tcBorders>
                <w:shd w:val="clear" w:color="auto" w:fill="F2F2F2"/>
                <w:hideMark/>
              </w:tcPr>
              <w:p w14:paraId="52440F6B"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color w:val="000000"/>
                    <w:szCs w:val="22"/>
                    <w:lang w:eastAsia="en-IE"/>
                  </w:rPr>
                  <w:t xml:space="preserve">​     </w:t>
                </w:r>
                <w:r w:rsidRPr="006F1E2B">
                  <w:rPr>
                    <w:rFonts w:cs="Calibri"/>
                    <w:szCs w:val="22"/>
                    <w:lang w:val="en-IE" w:eastAsia="en-IE"/>
                  </w:rPr>
                  <w:t> </w:t>
                </w:r>
              </w:p>
              <w:p w14:paraId="18104AA0"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color w:val="000000"/>
                    <w:szCs w:val="22"/>
                    <w:lang w:eastAsia="en-IE"/>
                  </w:rPr>
                  <w:t>​Evidence Required</w:t>
                </w:r>
                <w:r w:rsidRPr="006F1E2B">
                  <w:rPr>
                    <w:rFonts w:cs="Calibri"/>
                    <w:szCs w:val="22"/>
                    <w:lang w:val="en-IE" w:eastAsia="en-IE"/>
                  </w:rPr>
                  <w:t> </w:t>
                </w:r>
              </w:p>
            </w:tc>
            <w:tc>
              <w:tcPr>
                <w:tcW w:w="5355" w:type="dxa"/>
                <w:tcBorders>
                  <w:top w:val="nil"/>
                  <w:left w:val="nil"/>
                  <w:bottom w:val="single" w:sz="6" w:space="0" w:color="auto"/>
                  <w:right w:val="single" w:sz="6" w:space="0" w:color="auto"/>
                </w:tcBorders>
                <w:shd w:val="clear" w:color="auto" w:fill="F2F2F2"/>
                <w:hideMark/>
              </w:tcPr>
              <w:p w14:paraId="440B8BEE" w14:textId="77777777" w:rsidR="006F1E2B" w:rsidRPr="006F1E2B" w:rsidRDefault="006F1E2B" w:rsidP="006F1E2B">
                <w:pPr>
                  <w:spacing w:after="0" w:line="240" w:lineRule="auto"/>
                  <w:jc w:val="both"/>
                  <w:textAlignment w:val="baseline"/>
                  <w:rPr>
                    <w:rFonts w:ascii="Times New Roman" w:hAnsi="Times New Roman"/>
                    <w:sz w:val="24"/>
                    <w:lang w:val="en-IE" w:eastAsia="en-IE"/>
                  </w:rPr>
                </w:pPr>
                <w:r w:rsidRPr="006F1E2B">
                  <w:rPr>
                    <w:rFonts w:cs="Calibri"/>
                    <w:color w:val="000000"/>
                    <w:szCs w:val="22"/>
                    <w:lang w:eastAsia="en-IE"/>
                  </w:rPr>
                  <w:t>​A letter from their principal auditors/accountants confirming the Tenderer can pay its debts, identified on the current statement of assets and liabilities as being the debts as they fall due.</w:t>
                </w:r>
                <w:r w:rsidRPr="006F1E2B">
                  <w:rPr>
                    <w:rFonts w:cs="Calibri"/>
                    <w:szCs w:val="22"/>
                    <w:lang w:val="en-IE" w:eastAsia="en-IE"/>
                  </w:rPr>
                  <w:t> </w:t>
                </w:r>
              </w:p>
            </w:tc>
            <w:tc>
              <w:tcPr>
                <w:tcW w:w="0" w:type="auto"/>
                <w:vMerge/>
                <w:tcBorders>
                  <w:top w:val="single" w:sz="6" w:space="0" w:color="auto"/>
                  <w:left w:val="nil"/>
                  <w:bottom w:val="single" w:sz="6" w:space="0" w:color="auto"/>
                  <w:right w:val="single" w:sz="6" w:space="0" w:color="auto"/>
                </w:tcBorders>
                <w:shd w:val="clear" w:color="auto" w:fill="F2F2F2"/>
                <w:vAlign w:val="center"/>
                <w:hideMark/>
              </w:tcPr>
              <w:p w14:paraId="0A03FEF5" w14:textId="77777777" w:rsidR="006F1E2B" w:rsidRPr="006F1E2B" w:rsidRDefault="006F1E2B" w:rsidP="006F1E2B">
                <w:pPr>
                  <w:spacing w:after="0" w:line="240" w:lineRule="auto"/>
                  <w:rPr>
                    <w:rFonts w:ascii="Times New Roman" w:hAnsi="Times New Roman"/>
                    <w:sz w:val="24"/>
                    <w:lang w:val="en-IE" w:eastAsia="en-IE"/>
                  </w:rPr>
                </w:pPr>
              </w:p>
            </w:tc>
          </w:tr>
        </w:tbl>
        <w:p w14:paraId="24E9FFAD" w14:textId="77777777" w:rsidR="006F1E2B" w:rsidRPr="006F1E2B" w:rsidRDefault="006F1E2B" w:rsidP="006F1E2B">
          <w:pPr>
            <w:spacing w:after="0" w:line="240" w:lineRule="auto"/>
            <w:ind w:left="1440"/>
            <w:jc w:val="both"/>
            <w:textAlignment w:val="baseline"/>
            <w:rPr>
              <w:rFonts w:ascii="Segoe UI" w:hAnsi="Segoe UI" w:cs="Segoe UI"/>
              <w:sz w:val="18"/>
              <w:szCs w:val="18"/>
              <w:lang w:val="en-IE" w:eastAsia="en-IE"/>
            </w:rPr>
          </w:pPr>
          <w:r w:rsidRPr="006F1E2B">
            <w:rPr>
              <w:rFonts w:cs="Calibri"/>
              <w:szCs w:val="22"/>
              <w:lang w:eastAsia="en-IE"/>
            </w:rPr>
            <w:t>​​</w:t>
          </w:r>
          <w:r w:rsidRPr="006F1E2B">
            <w:rPr>
              <w:rFonts w:cs="Calibri"/>
              <w:szCs w:val="22"/>
              <w:lang w:val="en-IE" w:eastAsia="en-IE"/>
            </w:rPr>
            <w:t> </w:t>
          </w:r>
        </w:p>
        <w:p w14:paraId="40024858" w14:textId="77777777" w:rsidR="006F1E2B" w:rsidRPr="006F1E2B" w:rsidRDefault="006F1E2B" w:rsidP="006F1E2B">
          <w:pPr>
            <w:spacing w:after="0" w:line="240" w:lineRule="auto"/>
            <w:jc w:val="both"/>
            <w:textAlignment w:val="baseline"/>
            <w:rPr>
              <w:rFonts w:ascii="Segoe UI" w:hAnsi="Segoe UI" w:cs="Segoe UI"/>
              <w:sz w:val="18"/>
              <w:szCs w:val="18"/>
              <w:lang w:val="en-IE" w:eastAsia="en-IE"/>
            </w:rPr>
          </w:pPr>
          <w:r w:rsidRPr="006F1E2B">
            <w:rPr>
              <w:rFonts w:cs="Calibri"/>
              <w:szCs w:val="22"/>
              <w:lang w:val="en-IE" w:eastAsia="en-IE"/>
            </w:rPr>
            <w:t> </w:t>
          </w:r>
        </w:p>
        <w:p w14:paraId="22EDA24A" w14:textId="77777777" w:rsidR="006F1E2B" w:rsidRPr="00310EDC" w:rsidRDefault="000023D4" w:rsidP="00B61DAD">
          <w:pPr>
            <w:spacing w:after="0"/>
          </w:pP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6949360" w14:textId="15B237B4" w:rsidR="00C3103B"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ESPD that they satisfy the technical and professional requirement(s) set out below and that they are able, upon request and without delay, to provide the supporting documentation specified below to the Contracting Authority in each case.</w:t>
            </w:r>
            <w:r>
              <w:rPr>
                <w:szCs w:val="22"/>
              </w:rPr>
              <w:t xml:space="preserve"> </w:t>
            </w:r>
          </w:p>
          <w:p w14:paraId="46320004" w14:textId="77777777" w:rsidR="008D20F1" w:rsidRDefault="008D20F1" w:rsidP="00663B2A">
            <w:pPr>
              <w:jc w:val="both"/>
              <w:rPr>
                <w:szCs w:val="22"/>
              </w:rPr>
            </w:pPr>
          </w:p>
          <w:p w14:paraId="75601524" w14:textId="77777777" w:rsidR="008D20F1" w:rsidRDefault="008D20F1" w:rsidP="00663B2A">
            <w:pPr>
              <w:jc w:val="both"/>
              <w:rPr>
                <w:szCs w:val="22"/>
              </w:rPr>
            </w:pPr>
          </w:p>
          <w:p w14:paraId="6AEFF55B" w14:textId="77777777" w:rsidR="008D20F1" w:rsidRDefault="008D20F1" w:rsidP="00663B2A">
            <w:pPr>
              <w:jc w:val="both"/>
              <w:rPr>
                <w:szCs w:val="22"/>
              </w:rPr>
            </w:pPr>
          </w:p>
          <w:p w14:paraId="44980EF4" w14:textId="77777777" w:rsidR="008D20F1" w:rsidRPr="00A970E4" w:rsidRDefault="008D20F1" w:rsidP="00663B2A">
            <w:pPr>
              <w:jc w:val="both"/>
              <w:rPr>
                <w:szCs w:val="22"/>
              </w:rPr>
            </w:pP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p w14:paraId="1A25CBD2" w14:textId="77777777" w:rsidR="0034731E" w:rsidRDefault="0034731E">
      <w:pPr>
        <w:spacing w:after="160" w:line="259" w:lineRule="auto"/>
        <w:rPr>
          <w:b/>
          <w:bCs/>
          <w:szCs w:val="22"/>
        </w:rPr>
      </w:pPr>
      <w:r>
        <w:rPr>
          <w:b/>
          <w:bCs/>
          <w:szCs w:val="22"/>
        </w:rPr>
        <w:br w:type="page"/>
      </w:r>
    </w:p>
    <w:p w14:paraId="231FD051" w14:textId="1638BFE1" w:rsidR="008D20F1" w:rsidRDefault="001E7E07" w:rsidP="00BC01B0">
      <w:pPr>
        <w:pStyle w:val="ListParagraph"/>
        <w:numPr>
          <w:ilvl w:val="0"/>
          <w:numId w:val="22"/>
        </w:numPr>
        <w:spacing w:after="0"/>
        <w:jc w:val="both"/>
        <w:rPr>
          <w:b/>
          <w:bCs/>
          <w:szCs w:val="22"/>
        </w:rPr>
      </w:pPr>
      <w:r w:rsidRPr="001E7E07">
        <w:rPr>
          <w:b/>
          <w:bCs/>
          <w:szCs w:val="22"/>
        </w:rPr>
        <w:lastRenderedPageBreak/>
        <w:t>Previous Experience</w:t>
      </w:r>
    </w:p>
    <w:p w14:paraId="09E57251" w14:textId="77777777" w:rsidR="008D20F1" w:rsidRDefault="008D20F1" w:rsidP="008D20F1">
      <w:pPr>
        <w:spacing w:after="0"/>
        <w:jc w:val="both"/>
        <w:rPr>
          <w:b/>
          <w:bCs/>
          <w:szCs w:val="22"/>
        </w:rPr>
      </w:pPr>
    </w:p>
    <w:tbl>
      <w:tblPr>
        <w:tblW w:w="0" w:type="dxa"/>
        <w:tblInd w:w="840" w:type="dxa"/>
        <w:tblBorders>
          <w:top w:val="outset" w:sz="6" w:space="0" w:color="auto"/>
          <w:left w:val="outset" w:sz="6" w:space="0" w:color="auto"/>
          <w:bottom w:val="outset" w:sz="6" w:space="0" w:color="auto"/>
          <w:right w:val="outset" w:sz="6" w:space="0" w:color="auto"/>
        </w:tblBorders>
        <w:shd w:val="clear" w:color="auto" w:fill="F2F2F2"/>
        <w:tblCellMar>
          <w:left w:w="0" w:type="dxa"/>
          <w:right w:w="0" w:type="dxa"/>
        </w:tblCellMar>
        <w:tblLook w:val="04A0" w:firstRow="1" w:lastRow="0" w:firstColumn="1" w:lastColumn="0" w:noHBand="0" w:noVBand="1"/>
      </w:tblPr>
      <w:tblGrid>
        <w:gridCol w:w="1020"/>
        <w:gridCol w:w="5340"/>
        <w:gridCol w:w="1830"/>
      </w:tblGrid>
      <w:tr w:rsidR="008D20F1" w:rsidRPr="008D20F1" w14:paraId="69F95C5F" w14:textId="77777777" w:rsidTr="008D20F1">
        <w:trPr>
          <w:trHeight w:val="1440"/>
        </w:trPr>
        <w:tc>
          <w:tcPr>
            <w:tcW w:w="1020" w:type="dxa"/>
            <w:tcBorders>
              <w:top w:val="single" w:sz="6" w:space="0" w:color="auto"/>
              <w:left w:val="single" w:sz="6" w:space="0" w:color="auto"/>
              <w:bottom w:val="single" w:sz="6" w:space="0" w:color="auto"/>
              <w:right w:val="single" w:sz="6" w:space="0" w:color="auto"/>
            </w:tcBorders>
            <w:shd w:val="clear" w:color="auto" w:fill="F2F2F2"/>
            <w:hideMark/>
          </w:tcPr>
          <w:p w14:paraId="39233B61" w14:textId="710FB547" w:rsidR="008D20F1" w:rsidRPr="008D20F1" w:rsidRDefault="008D20F1" w:rsidP="008D20F1">
            <w:pPr>
              <w:spacing w:after="0" w:line="240" w:lineRule="auto"/>
              <w:jc w:val="both"/>
              <w:textAlignment w:val="baseline"/>
              <w:rPr>
                <w:rFonts w:ascii="Segoe UI" w:hAnsi="Segoe UI" w:cs="Segoe UI"/>
                <w:sz w:val="18"/>
                <w:szCs w:val="18"/>
                <w:lang w:val="en-IE" w:eastAsia="en-IE"/>
              </w:rPr>
            </w:pPr>
          </w:p>
          <w:p w14:paraId="17A9DA2C" w14:textId="77777777" w:rsidR="008D20F1" w:rsidRPr="008D20F1" w:rsidRDefault="008D20F1" w:rsidP="008D20F1">
            <w:pPr>
              <w:spacing w:after="0" w:line="240" w:lineRule="auto"/>
              <w:jc w:val="both"/>
              <w:textAlignment w:val="baseline"/>
              <w:rPr>
                <w:rFonts w:ascii="Segoe UI" w:hAnsi="Segoe UI" w:cs="Segoe UI"/>
                <w:sz w:val="18"/>
                <w:szCs w:val="18"/>
                <w:lang w:val="en-IE" w:eastAsia="en-IE"/>
              </w:rPr>
            </w:pPr>
            <w:r w:rsidRPr="008D20F1">
              <w:rPr>
                <w:rFonts w:cs="Calibri"/>
                <w:color w:val="000000"/>
                <w:szCs w:val="22"/>
                <w:lang w:eastAsia="en-IE"/>
              </w:rPr>
              <w:t> Previous Project / Contract</w:t>
            </w:r>
            <w:r w:rsidRPr="008D20F1">
              <w:rPr>
                <w:rFonts w:cs="Calibri"/>
                <w:color w:val="000000"/>
                <w:szCs w:val="22"/>
                <w:lang w:val="en-IE" w:eastAsia="en-IE"/>
              </w:rPr>
              <w:t> </w:t>
            </w:r>
          </w:p>
        </w:tc>
        <w:tc>
          <w:tcPr>
            <w:tcW w:w="5340" w:type="dxa"/>
            <w:tcBorders>
              <w:top w:val="single" w:sz="6" w:space="0" w:color="auto"/>
              <w:left w:val="nil"/>
              <w:bottom w:val="single" w:sz="6" w:space="0" w:color="auto"/>
              <w:right w:val="single" w:sz="6" w:space="0" w:color="auto"/>
            </w:tcBorders>
            <w:shd w:val="clear" w:color="auto" w:fill="F2F2F2"/>
            <w:hideMark/>
          </w:tcPr>
          <w:p w14:paraId="6A238CF8" w14:textId="0623C4E3" w:rsidR="008D20F1" w:rsidRPr="008D20F1" w:rsidRDefault="008D20F1" w:rsidP="008D20F1">
            <w:pPr>
              <w:spacing w:after="0" w:line="240" w:lineRule="auto"/>
              <w:jc w:val="both"/>
              <w:textAlignment w:val="baseline"/>
              <w:rPr>
                <w:rFonts w:ascii="Segoe UI" w:hAnsi="Segoe UI" w:cs="Segoe UI"/>
                <w:sz w:val="18"/>
                <w:szCs w:val="18"/>
                <w:lang w:val="en-IE" w:eastAsia="en-IE"/>
              </w:rPr>
            </w:pPr>
            <w:r w:rsidRPr="008D20F1">
              <w:rPr>
                <w:rFonts w:cs="Calibri"/>
                <w:szCs w:val="22"/>
                <w:lang w:val="en-US" w:eastAsia="en-IE"/>
              </w:rPr>
              <w:t xml:space="preserve">Tenderers must demonstrate they have experience of providing goods or services of a similar / comparable nature and scale by way of </w:t>
            </w:r>
            <w:r w:rsidRPr="008D20F1">
              <w:rPr>
                <w:rFonts w:cs="Calibri"/>
                <w:b/>
                <w:bCs/>
                <w:szCs w:val="22"/>
                <w:lang w:val="en-US" w:eastAsia="en-IE"/>
              </w:rPr>
              <w:t>[</w:t>
            </w:r>
            <w:r w:rsidR="0031532B">
              <w:rPr>
                <w:rFonts w:cs="Calibri"/>
                <w:b/>
                <w:bCs/>
                <w:szCs w:val="22"/>
                <w:lang w:val="en-US" w:eastAsia="en-IE"/>
              </w:rPr>
              <w:t>three</w:t>
            </w:r>
            <w:r w:rsidRPr="008D20F1">
              <w:rPr>
                <w:rFonts w:cs="Calibri"/>
                <w:b/>
                <w:bCs/>
                <w:szCs w:val="22"/>
                <w:lang w:val="en-US" w:eastAsia="en-IE"/>
              </w:rPr>
              <w:t>]</w:t>
            </w:r>
            <w:r w:rsidRPr="008D20F1">
              <w:rPr>
                <w:rFonts w:cs="Calibri"/>
                <w:szCs w:val="22"/>
                <w:lang w:val="en-US" w:eastAsia="en-IE"/>
              </w:rPr>
              <w:t xml:space="preserve"> </w:t>
            </w:r>
            <w:r w:rsidRPr="008D20F1">
              <w:rPr>
                <w:rFonts w:cs="Calibri"/>
                <w:b/>
                <w:bCs/>
                <w:szCs w:val="22"/>
                <w:lang w:val="en-US" w:eastAsia="en-IE"/>
              </w:rPr>
              <w:t>(</w:t>
            </w:r>
            <w:r w:rsidR="0031532B">
              <w:rPr>
                <w:rFonts w:cs="Calibri"/>
                <w:b/>
                <w:bCs/>
                <w:szCs w:val="22"/>
                <w:lang w:val="en-US" w:eastAsia="en-IE"/>
              </w:rPr>
              <w:t>3</w:t>
            </w:r>
            <w:r w:rsidRPr="008D20F1">
              <w:rPr>
                <w:rFonts w:cs="Calibri"/>
                <w:b/>
                <w:bCs/>
                <w:szCs w:val="22"/>
                <w:lang w:val="en-US" w:eastAsia="en-IE"/>
              </w:rPr>
              <w:t>)</w:t>
            </w:r>
            <w:r w:rsidRPr="008D20F1">
              <w:rPr>
                <w:rFonts w:cs="Calibri"/>
                <w:szCs w:val="22"/>
                <w:lang w:val="en-US" w:eastAsia="en-IE"/>
              </w:rPr>
              <w:t xml:space="preserve"> contracts within the last </w:t>
            </w:r>
            <w:r w:rsidRPr="008D20F1">
              <w:rPr>
                <w:rFonts w:cs="Calibri"/>
                <w:b/>
                <w:bCs/>
                <w:szCs w:val="22"/>
                <w:lang w:val="en-US" w:eastAsia="en-IE"/>
              </w:rPr>
              <w:t>[</w:t>
            </w:r>
            <w:r w:rsidR="0031532B">
              <w:rPr>
                <w:rFonts w:cs="Calibri"/>
                <w:b/>
                <w:bCs/>
                <w:szCs w:val="22"/>
                <w:lang w:val="en-US" w:eastAsia="en-IE"/>
              </w:rPr>
              <w:t>three</w:t>
            </w:r>
            <w:r w:rsidRPr="008D20F1">
              <w:rPr>
                <w:rFonts w:cs="Calibri"/>
                <w:b/>
                <w:bCs/>
                <w:szCs w:val="22"/>
                <w:lang w:val="en-US" w:eastAsia="en-IE"/>
              </w:rPr>
              <w:t>]</w:t>
            </w:r>
            <w:r w:rsidRPr="008D20F1">
              <w:rPr>
                <w:rFonts w:cs="Calibri"/>
                <w:szCs w:val="22"/>
                <w:lang w:val="en-US" w:eastAsia="en-IE"/>
              </w:rPr>
              <w:t xml:space="preserve"> </w:t>
            </w:r>
            <w:r w:rsidRPr="008D20F1">
              <w:rPr>
                <w:rFonts w:cs="Calibri"/>
                <w:b/>
                <w:bCs/>
                <w:szCs w:val="22"/>
                <w:lang w:val="en-US" w:eastAsia="en-IE"/>
              </w:rPr>
              <w:t>(</w:t>
            </w:r>
            <w:r w:rsidR="0031532B">
              <w:rPr>
                <w:rFonts w:cs="Calibri"/>
                <w:b/>
                <w:bCs/>
                <w:szCs w:val="22"/>
                <w:lang w:val="en-US" w:eastAsia="en-IE"/>
              </w:rPr>
              <w:t>3</w:t>
            </w:r>
            <w:r w:rsidRPr="008D20F1">
              <w:rPr>
                <w:rFonts w:cs="Calibri"/>
                <w:b/>
                <w:bCs/>
                <w:szCs w:val="22"/>
                <w:lang w:val="en-US" w:eastAsia="en-IE"/>
              </w:rPr>
              <w:t>)</w:t>
            </w:r>
            <w:r w:rsidRPr="008D20F1">
              <w:rPr>
                <w:rFonts w:cs="Calibri"/>
                <w:szCs w:val="22"/>
                <w:lang w:val="en-US" w:eastAsia="en-IE"/>
              </w:rPr>
              <w:t xml:space="preserve"> years. Tenderers should include information on the scale of the projects (prior to Tender deadline), their value, dates and details of the goods or services provided, and how the goods or services are comparable to those required by the Contracting Authority further to this tender process.  </w:t>
            </w:r>
            <w:r w:rsidRPr="008D20F1">
              <w:rPr>
                <w:rFonts w:cs="Calibri"/>
                <w:szCs w:val="22"/>
                <w:lang w:val="en-IE" w:eastAsia="en-IE"/>
              </w:rPr>
              <w:t> </w:t>
            </w:r>
          </w:p>
          <w:p w14:paraId="70E3EEC4" w14:textId="77777777" w:rsidR="008D20F1" w:rsidRPr="008D20F1" w:rsidRDefault="008D20F1" w:rsidP="008D20F1">
            <w:pPr>
              <w:spacing w:after="0" w:line="240" w:lineRule="auto"/>
              <w:jc w:val="both"/>
              <w:textAlignment w:val="baseline"/>
              <w:rPr>
                <w:rFonts w:ascii="Segoe UI" w:hAnsi="Segoe UI" w:cs="Segoe UI"/>
                <w:sz w:val="18"/>
                <w:szCs w:val="18"/>
                <w:lang w:val="en-IE" w:eastAsia="en-IE"/>
              </w:rPr>
            </w:pPr>
            <w:r w:rsidRPr="008D20F1">
              <w:rPr>
                <w:rFonts w:cs="Calibri"/>
                <w:szCs w:val="22"/>
                <w:lang w:val="en-US" w:eastAsia="en-IE"/>
              </w:rPr>
              <w:t>Contact details of a referee in respect of each contract must also be provided. The Contracting Authority may contact any or all referees without prior notice given to the Tenderer to verify the information stated in the Tenderer’s response. </w:t>
            </w:r>
            <w:r w:rsidRPr="008D20F1">
              <w:rPr>
                <w:rFonts w:cs="Calibri"/>
                <w:szCs w:val="22"/>
                <w:lang w:val="en-IE" w:eastAsia="en-IE"/>
              </w:rPr>
              <w:t> </w:t>
            </w:r>
          </w:p>
          <w:p w14:paraId="734BCBE3" w14:textId="61A8FC60" w:rsidR="008D20F1" w:rsidRPr="008D20F1" w:rsidRDefault="008D20F1" w:rsidP="008D20F1">
            <w:pPr>
              <w:spacing w:after="0" w:line="240" w:lineRule="auto"/>
              <w:jc w:val="both"/>
              <w:textAlignment w:val="baseline"/>
              <w:rPr>
                <w:rFonts w:ascii="Segoe UI" w:hAnsi="Segoe UI" w:cs="Segoe UI"/>
                <w:sz w:val="18"/>
                <w:szCs w:val="18"/>
                <w:lang w:val="en-IE" w:eastAsia="en-IE"/>
              </w:rPr>
            </w:pPr>
            <w:r w:rsidRPr="008D20F1">
              <w:rPr>
                <w:rFonts w:cs="Calibri"/>
                <w:szCs w:val="22"/>
                <w:lang w:val="en-US" w:eastAsia="en-IE"/>
              </w:rPr>
              <w:t xml:space="preserve">The total value of the proposed contract in each example must not be less than </w:t>
            </w:r>
            <w:r w:rsidRPr="008D20F1">
              <w:rPr>
                <w:rFonts w:cs="Calibri"/>
                <w:b/>
                <w:bCs/>
                <w:szCs w:val="22"/>
                <w:lang w:val="en-US" w:eastAsia="en-IE"/>
              </w:rPr>
              <w:t>[€</w:t>
            </w:r>
            <w:r w:rsidR="0031532B">
              <w:rPr>
                <w:rFonts w:cs="Calibri"/>
                <w:b/>
                <w:bCs/>
                <w:szCs w:val="22"/>
                <w:lang w:val="en-US" w:eastAsia="en-IE"/>
              </w:rPr>
              <w:t>100,000</w:t>
            </w:r>
            <w:r w:rsidRPr="008D20F1">
              <w:rPr>
                <w:rFonts w:cs="Calibri"/>
                <w:b/>
                <w:bCs/>
                <w:szCs w:val="22"/>
                <w:lang w:val="en-US" w:eastAsia="en-IE"/>
              </w:rPr>
              <w:t>]</w:t>
            </w:r>
            <w:r w:rsidRPr="008D20F1">
              <w:rPr>
                <w:rFonts w:cs="Calibri"/>
                <w:szCs w:val="22"/>
                <w:lang w:val="en-US" w:eastAsia="en-IE"/>
              </w:rPr>
              <w:t xml:space="preserve"> (exclusive of VAT).</w:t>
            </w:r>
            <w:r w:rsidRPr="008D20F1">
              <w:rPr>
                <w:rFonts w:cs="Calibri"/>
                <w:szCs w:val="22"/>
                <w:lang w:val="en-IE" w:eastAsia="en-IE"/>
              </w:rPr>
              <w:t> </w:t>
            </w:r>
          </w:p>
          <w:p w14:paraId="3DD9B8E1" w14:textId="77777777" w:rsidR="008D20F1" w:rsidRPr="008D20F1" w:rsidRDefault="008D20F1" w:rsidP="008D20F1">
            <w:pPr>
              <w:spacing w:after="0" w:line="240" w:lineRule="auto"/>
              <w:jc w:val="both"/>
              <w:textAlignment w:val="baseline"/>
              <w:rPr>
                <w:rFonts w:ascii="Segoe UI" w:hAnsi="Segoe UI" w:cs="Segoe UI"/>
                <w:sz w:val="18"/>
                <w:szCs w:val="18"/>
                <w:lang w:val="en-IE" w:eastAsia="en-IE"/>
              </w:rPr>
            </w:pPr>
            <w:r w:rsidRPr="008D20F1">
              <w:rPr>
                <w:rFonts w:cs="Calibri"/>
                <w:szCs w:val="22"/>
                <w:lang w:val="en-US" w:eastAsia="en-IE"/>
              </w:rPr>
              <w:t xml:space="preserve">Each example should clearly demonstrate the Tenderer’s previous experience and be completed in the format shown in </w:t>
            </w:r>
            <w:r w:rsidRPr="008D20F1">
              <w:rPr>
                <w:rFonts w:cs="Calibri"/>
                <w:b/>
                <w:bCs/>
                <w:szCs w:val="22"/>
                <w:lang w:val="en-US" w:eastAsia="en-IE"/>
              </w:rPr>
              <w:t>Appendix 7</w:t>
            </w:r>
            <w:r w:rsidRPr="008D20F1">
              <w:rPr>
                <w:rFonts w:cs="Calibri"/>
                <w:szCs w:val="22"/>
                <w:lang w:val="en-US" w:eastAsia="en-IE"/>
              </w:rPr>
              <w:t>.</w:t>
            </w:r>
            <w:r w:rsidRPr="008D20F1">
              <w:rPr>
                <w:rFonts w:cs="Calibri"/>
                <w:szCs w:val="22"/>
                <w:lang w:val="en-IE" w:eastAsia="en-IE"/>
              </w:rPr>
              <w:t> </w:t>
            </w:r>
          </w:p>
          <w:p w14:paraId="64965B7D" w14:textId="77777777" w:rsidR="008D20F1" w:rsidRPr="008D20F1" w:rsidRDefault="008D20F1" w:rsidP="008D20F1">
            <w:pPr>
              <w:spacing w:after="0" w:line="240" w:lineRule="auto"/>
              <w:jc w:val="both"/>
              <w:textAlignment w:val="baseline"/>
              <w:rPr>
                <w:rFonts w:ascii="Segoe UI" w:hAnsi="Segoe UI" w:cs="Segoe UI"/>
                <w:sz w:val="18"/>
                <w:szCs w:val="18"/>
                <w:lang w:val="en-IE" w:eastAsia="en-IE"/>
              </w:rPr>
            </w:pPr>
            <w:r w:rsidRPr="008D20F1">
              <w:rPr>
                <w:rFonts w:cs="Calibri"/>
                <w:szCs w:val="22"/>
                <w:lang w:val="en-IE" w:eastAsia="en-IE"/>
              </w:rPr>
              <w:t> </w:t>
            </w:r>
          </w:p>
        </w:tc>
        <w:tc>
          <w:tcPr>
            <w:tcW w:w="1830" w:type="dxa"/>
            <w:vMerge w:val="restart"/>
            <w:tcBorders>
              <w:top w:val="single" w:sz="6" w:space="0" w:color="auto"/>
              <w:left w:val="nil"/>
              <w:bottom w:val="single" w:sz="6" w:space="0" w:color="auto"/>
              <w:right w:val="single" w:sz="6" w:space="0" w:color="auto"/>
            </w:tcBorders>
            <w:shd w:val="clear" w:color="auto" w:fill="F2F2F2"/>
            <w:hideMark/>
          </w:tcPr>
          <w:p w14:paraId="7740BCBF" w14:textId="77777777" w:rsidR="008D20F1" w:rsidRPr="008D20F1" w:rsidRDefault="008D20F1" w:rsidP="008D20F1">
            <w:pPr>
              <w:spacing w:after="0" w:line="240" w:lineRule="auto"/>
              <w:jc w:val="both"/>
              <w:textAlignment w:val="baseline"/>
              <w:rPr>
                <w:rFonts w:ascii="Segoe UI" w:hAnsi="Segoe UI" w:cs="Segoe UI"/>
                <w:sz w:val="18"/>
                <w:szCs w:val="18"/>
                <w:lang w:val="en-IE" w:eastAsia="en-IE"/>
              </w:rPr>
            </w:pPr>
            <w:r w:rsidRPr="008D20F1">
              <w:rPr>
                <w:rFonts w:cs="Calibri"/>
                <w:color w:val="000000"/>
                <w:szCs w:val="22"/>
                <w:lang w:val="en-IE" w:eastAsia="en-IE"/>
              </w:rPr>
              <w:t> </w:t>
            </w:r>
          </w:p>
          <w:p w14:paraId="0995F2A3" w14:textId="77777777" w:rsidR="008D20F1" w:rsidRPr="008D20F1" w:rsidRDefault="008D20F1" w:rsidP="008D20F1">
            <w:pPr>
              <w:spacing w:after="0" w:line="240" w:lineRule="auto"/>
              <w:jc w:val="both"/>
              <w:textAlignment w:val="baseline"/>
              <w:rPr>
                <w:rFonts w:ascii="Segoe UI" w:hAnsi="Segoe UI" w:cs="Segoe UI"/>
                <w:sz w:val="18"/>
                <w:szCs w:val="18"/>
                <w:lang w:val="en-IE" w:eastAsia="en-IE"/>
              </w:rPr>
            </w:pPr>
            <w:r w:rsidRPr="008D20F1">
              <w:rPr>
                <w:rFonts w:cs="Calibri"/>
                <w:color w:val="000000"/>
                <w:szCs w:val="22"/>
                <w:lang w:val="en-IE" w:eastAsia="en-IE"/>
              </w:rPr>
              <w:t> </w:t>
            </w:r>
          </w:p>
          <w:p w14:paraId="588A0572" w14:textId="77777777" w:rsidR="008D20F1" w:rsidRPr="008D20F1" w:rsidRDefault="008D20F1" w:rsidP="008D20F1">
            <w:pPr>
              <w:spacing w:after="0" w:line="240" w:lineRule="auto"/>
              <w:jc w:val="both"/>
              <w:textAlignment w:val="baseline"/>
              <w:rPr>
                <w:rFonts w:ascii="Segoe UI" w:hAnsi="Segoe UI" w:cs="Segoe UI"/>
                <w:sz w:val="18"/>
                <w:szCs w:val="18"/>
                <w:lang w:val="en-IE" w:eastAsia="en-IE"/>
              </w:rPr>
            </w:pPr>
            <w:r w:rsidRPr="008D20F1">
              <w:rPr>
                <w:rFonts w:cs="Calibri"/>
                <w:color w:val="000000"/>
                <w:szCs w:val="22"/>
                <w:lang w:val="en-IE" w:eastAsia="en-IE"/>
              </w:rPr>
              <w:t> </w:t>
            </w:r>
          </w:p>
          <w:p w14:paraId="41FFC307" w14:textId="77777777" w:rsidR="008D20F1" w:rsidRPr="008D20F1" w:rsidRDefault="008D20F1" w:rsidP="008D20F1">
            <w:pPr>
              <w:spacing w:after="0" w:line="240" w:lineRule="auto"/>
              <w:jc w:val="both"/>
              <w:textAlignment w:val="baseline"/>
              <w:rPr>
                <w:rFonts w:ascii="Segoe UI" w:hAnsi="Segoe UI" w:cs="Segoe UI"/>
                <w:sz w:val="18"/>
                <w:szCs w:val="18"/>
                <w:lang w:val="en-IE" w:eastAsia="en-IE"/>
              </w:rPr>
            </w:pPr>
            <w:r w:rsidRPr="008D20F1">
              <w:rPr>
                <w:rFonts w:cs="Calibri"/>
                <w:color w:val="000000"/>
                <w:szCs w:val="22"/>
                <w:lang w:val="en-IE" w:eastAsia="en-IE"/>
              </w:rPr>
              <w:t> </w:t>
            </w:r>
          </w:p>
          <w:p w14:paraId="0BE9AA81" w14:textId="77777777" w:rsidR="008D20F1" w:rsidRPr="008D20F1" w:rsidRDefault="008D20F1" w:rsidP="008D20F1">
            <w:pPr>
              <w:spacing w:after="0" w:line="240" w:lineRule="auto"/>
              <w:jc w:val="both"/>
              <w:textAlignment w:val="baseline"/>
              <w:rPr>
                <w:rFonts w:ascii="Segoe UI" w:hAnsi="Segoe UI" w:cs="Segoe UI"/>
                <w:sz w:val="18"/>
                <w:szCs w:val="18"/>
                <w:lang w:val="en-IE" w:eastAsia="en-IE"/>
              </w:rPr>
            </w:pPr>
            <w:r w:rsidRPr="008D20F1">
              <w:rPr>
                <w:rFonts w:cs="Calibri"/>
                <w:b/>
                <w:bCs/>
                <w:color w:val="000000"/>
                <w:szCs w:val="22"/>
                <w:u w:val="single"/>
                <w:lang w:eastAsia="en-IE"/>
              </w:rPr>
              <w:t>Rule:  Pass/Fail</w:t>
            </w:r>
            <w:r w:rsidRPr="008D20F1">
              <w:rPr>
                <w:rFonts w:cs="Calibri"/>
                <w:color w:val="000000"/>
                <w:szCs w:val="22"/>
                <w:lang w:val="en-IE" w:eastAsia="en-IE"/>
              </w:rPr>
              <w:t> </w:t>
            </w:r>
          </w:p>
          <w:p w14:paraId="1E3ECADE" w14:textId="77777777" w:rsidR="008D20F1" w:rsidRPr="008D20F1" w:rsidRDefault="008D20F1" w:rsidP="008D20F1">
            <w:pPr>
              <w:spacing w:after="0" w:line="240" w:lineRule="auto"/>
              <w:jc w:val="both"/>
              <w:textAlignment w:val="baseline"/>
              <w:rPr>
                <w:rFonts w:ascii="Segoe UI" w:hAnsi="Segoe UI" w:cs="Segoe UI"/>
                <w:sz w:val="18"/>
                <w:szCs w:val="18"/>
                <w:lang w:val="en-IE" w:eastAsia="en-IE"/>
              </w:rPr>
            </w:pPr>
            <w:r w:rsidRPr="008D20F1">
              <w:rPr>
                <w:rFonts w:cs="Calibri"/>
                <w:color w:val="000000"/>
                <w:szCs w:val="22"/>
                <w:lang w:val="en-IE" w:eastAsia="en-IE"/>
              </w:rPr>
              <w:t> </w:t>
            </w:r>
          </w:p>
        </w:tc>
      </w:tr>
      <w:tr w:rsidR="008D20F1" w:rsidRPr="008D20F1" w14:paraId="00A35635" w14:textId="77777777" w:rsidTr="008D20F1">
        <w:trPr>
          <w:trHeight w:val="1245"/>
        </w:trPr>
        <w:tc>
          <w:tcPr>
            <w:tcW w:w="1020" w:type="dxa"/>
            <w:tcBorders>
              <w:top w:val="nil"/>
              <w:left w:val="single" w:sz="6" w:space="0" w:color="auto"/>
              <w:bottom w:val="single" w:sz="6" w:space="0" w:color="auto"/>
              <w:right w:val="single" w:sz="6" w:space="0" w:color="auto"/>
            </w:tcBorders>
            <w:shd w:val="clear" w:color="auto" w:fill="F2F2F2"/>
            <w:hideMark/>
          </w:tcPr>
          <w:p w14:paraId="1E598B6B" w14:textId="77777777" w:rsidR="008D20F1" w:rsidRPr="008D20F1" w:rsidRDefault="008D20F1" w:rsidP="008D20F1">
            <w:pPr>
              <w:spacing w:after="0" w:line="240" w:lineRule="auto"/>
              <w:jc w:val="both"/>
              <w:textAlignment w:val="baseline"/>
              <w:rPr>
                <w:rFonts w:ascii="Segoe UI" w:hAnsi="Segoe UI" w:cs="Segoe UI"/>
                <w:sz w:val="18"/>
                <w:szCs w:val="18"/>
                <w:lang w:val="en-IE" w:eastAsia="en-IE"/>
              </w:rPr>
            </w:pPr>
            <w:r w:rsidRPr="008D20F1">
              <w:rPr>
                <w:rFonts w:cs="Calibri"/>
                <w:color w:val="000000"/>
                <w:szCs w:val="22"/>
                <w:lang w:eastAsia="en-IE"/>
              </w:rPr>
              <w:t>     </w:t>
            </w:r>
            <w:r w:rsidRPr="008D20F1">
              <w:rPr>
                <w:rFonts w:cs="Calibri"/>
                <w:color w:val="000000"/>
                <w:szCs w:val="22"/>
                <w:lang w:val="en-IE" w:eastAsia="en-IE"/>
              </w:rPr>
              <w:t> </w:t>
            </w:r>
          </w:p>
          <w:p w14:paraId="6C4658B7" w14:textId="77777777" w:rsidR="008D20F1" w:rsidRPr="008D20F1" w:rsidRDefault="008D20F1" w:rsidP="008D20F1">
            <w:pPr>
              <w:spacing w:after="0" w:line="240" w:lineRule="auto"/>
              <w:jc w:val="both"/>
              <w:textAlignment w:val="baseline"/>
              <w:rPr>
                <w:rFonts w:ascii="Segoe UI" w:hAnsi="Segoe UI" w:cs="Segoe UI"/>
                <w:sz w:val="18"/>
                <w:szCs w:val="18"/>
                <w:lang w:val="en-IE" w:eastAsia="en-IE"/>
              </w:rPr>
            </w:pPr>
            <w:r w:rsidRPr="008D20F1">
              <w:rPr>
                <w:rFonts w:cs="Calibri"/>
                <w:color w:val="000000"/>
                <w:szCs w:val="22"/>
                <w:lang w:eastAsia="en-IE"/>
              </w:rPr>
              <w:t>Evidence Required</w:t>
            </w:r>
            <w:r w:rsidRPr="008D20F1">
              <w:rPr>
                <w:rFonts w:cs="Calibri"/>
                <w:color w:val="000000"/>
                <w:szCs w:val="22"/>
                <w:lang w:val="en-IE" w:eastAsia="en-IE"/>
              </w:rPr>
              <w:t> </w:t>
            </w:r>
          </w:p>
        </w:tc>
        <w:tc>
          <w:tcPr>
            <w:tcW w:w="5340" w:type="dxa"/>
            <w:tcBorders>
              <w:top w:val="nil"/>
              <w:left w:val="nil"/>
              <w:bottom w:val="single" w:sz="6" w:space="0" w:color="auto"/>
              <w:right w:val="single" w:sz="6" w:space="0" w:color="auto"/>
            </w:tcBorders>
            <w:shd w:val="clear" w:color="auto" w:fill="F2F2F2"/>
            <w:hideMark/>
          </w:tcPr>
          <w:p w14:paraId="61C6644E" w14:textId="77777777" w:rsidR="008D20F1" w:rsidRPr="008D20F1" w:rsidRDefault="008D20F1" w:rsidP="008D20F1">
            <w:pPr>
              <w:spacing w:after="0" w:line="240" w:lineRule="auto"/>
              <w:jc w:val="both"/>
              <w:textAlignment w:val="baseline"/>
              <w:rPr>
                <w:rFonts w:ascii="Segoe UI" w:hAnsi="Segoe UI" w:cs="Segoe UI"/>
                <w:sz w:val="18"/>
                <w:szCs w:val="18"/>
                <w:lang w:val="en-IE" w:eastAsia="en-IE"/>
              </w:rPr>
            </w:pPr>
            <w:r w:rsidRPr="008D20F1">
              <w:rPr>
                <w:rFonts w:cs="Calibri"/>
                <w:szCs w:val="22"/>
                <w:lang w:val="en-IE" w:eastAsia="en-IE"/>
              </w:rPr>
              <w:t xml:space="preserve">Tenderers are required to provide without delay when requested by the Contracting Authority </w:t>
            </w:r>
            <w:r w:rsidRPr="008D20F1">
              <w:rPr>
                <w:rFonts w:cs="Calibri"/>
                <w:b/>
                <w:bCs/>
                <w:szCs w:val="22"/>
                <w:lang w:val="en-IE" w:eastAsia="en-IE"/>
              </w:rPr>
              <w:t xml:space="preserve">a satisfactory written reference from the client organisation </w:t>
            </w:r>
            <w:r w:rsidRPr="008D20F1">
              <w:rPr>
                <w:rFonts w:cs="Calibri"/>
                <w:szCs w:val="22"/>
                <w:lang w:val="en-IE" w:eastAsia="en-IE"/>
              </w:rPr>
              <w:t>in respect of each of the contract examples cited above. Each reference must confirm the information provided by the Tenderer and be of sufficient detail to satisfy the Contracting Authority as to the veracity of the information provided.  </w:t>
            </w:r>
          </w:p>
          <w:p w14:paraId="1303000C" w14:textId="77777777" w:rsidR="008D20F1" w:rsidRPr="008D20F1" w:rsidRDefault="008D20F1" w:rsidP="008D20F1">
            <w:pPr>
              <w:spacing w:after="0" w:line="240" w:lineRule="auto"/>
              <w:jc w:val="both"/>
              <w:textAlignment w:val="baseline"/>
              <w:rPr>
                <w:rFonts w:ascii="Segoe UI" w:hAnsi="Segoe UI" w:cs="Segoe UI"/>
                <w:sz w:val="18"/>
                <w:szCs w:val="18"/>
                <w:lang w:val="en-IE" w:eastAsia="en-IE"/>
              </w:rPr>
            </w:pPr>
            <w:r w:rsidRPr="008D20F1">
              <w:rPr>
                <w:rFonts w:cs="Calibri"/>
                <w:szCs w:val="22"/>
                <w:lang w:val="en-IE" w:eastAsia="en-IE"/>
              </w:rPr>
              <w:t xml:space="preserve">These references must be provided on the reference organisation’s official / company letter head(s) and duly signed by the reference organisation’s authorised representative. In the event of insufficient detail in the reference, the Contracting Authority may contact the referee for verification purposes without prior notice to the Tenderer. </w:t>
            </w:r>
            <w:r w:rsidRPr="008D20F1">
              <w:rPr>
                <w:rFonts w:cs="Calibri"/>
                <w:b/>
                <w:bCs/>
                <w:szCs w:val="22"/>
                <w:lang w:val="en-IE" w:eastAsia="en-IE"/>
              </w:rPr>
              <w:t>The Tenderer must use the Template provided in Appendix 7 to return the previous contract examples with their Tender response. </w:t>
            </w:r>
            <w:r w:rsidRPr="008D20F1">
              <w:rPr>
                <w:rFonts w:cs="Calibri"/>
                <w:szCs w:val="22"/>
                <w:lang w:val="en-IE" w:eastAsia="en-IE"/>
              </w:rPr>
              <w:t> </w:t>
            </w:r>
          </w:p>
          <w:p w14:paraId="75257B90" w14:textId="77777777" w:rsidR="008D20F1" w:rsidRPr="008D20F1" w:rsidRDefault="008D20F1" w:rsidP="008D20F1">
            <w:pPr>
              <w:spacing w:after="0" w:line="240" w:lineRule="auto"/>
              <w:jc w:val="both"/>
              <w:textAlignment w:val="baseline"/>
              <w:rPr>
                <w:rFonts w:ascii="Segoe UI" w:hAnsi="Segoe UI" w:cs="Segoe UI"/>
                <w:sz w:val="18"/>
                <w:szCs w:val="18"/>
                <w:lang w:val="en-IE" w:eastAsia="en-IE"/>
              </w:rPr>
            </w:pPr>
            <w:r w:rsidRPr="008D20F1">
              <w:rPr>
                <w:rFonts w:cs="Calibri"/>
                <w:szCs w:val="22"/>
                <w:lang w:val="en-IE" w:eastAsia="en-IE"/>
              </w:rPr>
              <w:t>A satisfactory reference is defined as one where the referee confirms that the contract information provided by the Tenderer is correct and that the contract was delivered to the required specification and met or continues to meet the required service levels </w:t>
            </w:r>
          </w:p>
        </w:tc>
        <w:tc>
          <w:tcPr>
            <w:tcW w:w="0" w:type="auto"/>
            <w:vMerge/>
            <w:tcBorders>
              <w:top w:val="single" w:sz="6" w:space="0" w:color="auto"/>
              <w:left w:val="nil"/>
              <w:bottom w:val="single" w:sz="6" w:space="0" w:color="auto"/>
              <w:right w:val="single" w:sz="6" w:space="0" w:color="auto"/>
            </w:tcBorders>
            <w:shd w:val="clear" w:color="auto" w:fill="F2F2F2"/>
            <w:vAlign w:val="center"/>
            <w:hideMark/>
          </w:tcPr>
          <w:p w14:paraId="3A022DC9" w14:textId="77777777" w:rsidR="008D20F1" w:rsidRPr="008D20F1" w:rsidRDefault="008D20F1" w:rsidP="008D20F1">
            <w:pPr>
              <w:spacing w:after="0" w:line="240" w:lineRule="auto"/>
              <w:rPr>
                <w:rFonts w:ascii="Segoe UI" w:hAnsi="Segoe UI" w:cs="Segoe UI"/>
                <w:sz w:val="18"/>
                <w:szCs w:val="18"/>
                <w:lang w:val="en-IE" w:eastAsia="en-IE"/>
              </w:rPr>
            </w:pPr>
          </w:p>
        </w:tc>
      </w:tr>
    </w:tbl>
    <w:p w14:paraId="4481196E" w14:textId="77777777" w:rsidR="008D20F1" w:rsidRDefault="008D20F1" w:rsidP="008D20F1">
      <w:pPr>
        <w:spacing w:after="0"/>
        <w:jc w:val="both"/>
        <w:rPr>
          <w:b/>
          <w:bCs/>
          <w:szCs w:val="22"/>
        </w:rPr>
      </w:pPr>
    </w:p>
    <w:p w14:paraId="0CA54A48" w14:textId="77777777" w:rsidR="008D20F1" w:rsidRDefault="008D20F1" w:rsidP="008D20F1">
      <w:pPr>
        <w:spacing w:after="0"/>
        <w:jc w:val="both"/>
        <w:rPr>
          <w:b/>
          <w:bCs/>
          <w:szCs w:val="22"/>
        </w:rPr>
      </w:pPr>
    </w:p>
    <w:p w14:paraId="184822F0" w14:textId="77777777" w:rsidR="008D20F1" w:rsidRDefault="008D20F1" w:rsidP="008D20F1">
      <w:pPr>
        <w:spacing w:after="0"/>
        <w:jc w:val="both"/>
        <w:rPr>
          <w:b/>
          <w:bCs/>
          <w:szCs w:val="22"/>
        </w:rPr>
      </w:pPr>
    </w:p>
    <w:p w14:paraId="664B0E3A" w14:textId="77777777" w:rsidR="008D20F1" w:rsidRDefault="008D20F1" w:rsidP="008D20F1">
      <w:pPr>
        <w:spacing w:after="0"/>
        <w:jc w:val="both"/>
        <w:rPr>
          <w:b/>
          <w:bCs/>
          <w:szCs w:val="22"/>
        </w:rPr>
      </w:pPr>
    </w:p>
    <w:p w14:paraId="54CACDE3" w14:textId="77777777" w:rsidR="008D20F1" w:rsidRDefault="008D20F1" w:rsidP="008D20F1">
      <w:pPr>
        <w:spacing w:after="0"/>
        <w:jc w:val="both"/>
        <w:rPr>
          <w:b/>
          <w:bCs/>
          <w:szCs w:val="22"/>
        </w:rPr>
      </w:pPr>
    </w:p>
    <w:p w14:paraId="3216E0F2" w14:textId="77777777" w:rsidR="008D20F1" w:rsidRDefault="008D20F1" w:rsidP="008D20F1">
      <w:pPr>
        <w:spacing w:after="0"/>
        <w:jc w:val="both"/>
        <w:rPr>
          <w:b/>
          <w:bCs/>
          <w:szCs w:val="22"/>
        </w:rPr>
      </w:pPr>
    </w:p>
    <w:p w14:paraId="1BCAF321" w14:textId="77777777" w:rsidR="008D20F1" w:rsidRDefault="008D20F1" w:rsidP="008D20F1">
      <w:pPr>
        <w:spacing w:after="0"/>
        <w:jc w:val="both"/>
        <w:rPr>
          <w:b/>
          <w:bCs/>
          <w:szCs w:val="22"/>
        </w:rPr>
      </w:pPr>
    </w:p>
    <w:p w14:paraId="0682C35A" w14:textId="77777777" w:rsidR="008D20F1" w:rsidRDefault="008D20F1" w:rsidP="008D20F1">
      <w:pPr>
        <w:spacing w:after="0"/>
        <w:jc w:val="both"/>
        <w:rPr>
          <w:b/>
          <w:bCs/>
          <w:szCs w:val="22"/>
        </w:rPr>
      </w:pPr>
    </w:p>
    <w:p w14:paraId="79114365" w14:textId="77777777" w:rsidR="008D20F1" w:rsidRDefault="008D20F1" w:rsidP="008D20F1">
      <w:pPr>
        <w:spacing w:after="0"/>
        <w:jc w:val="both"/>
        <w:rPr>
          <w:b/>
          <w:bCs/>
          <w:szCs w:val="22"/>
        </w:rPr>
      </w:pPr>
    </w:p>
    <w:p w14:paraId="6CD1086B" w14:textId="77777777" w:rsidR="008D20F1" w:rsidRDefault="008D20F1" w:rsidP="008D20F1">
      <w:pPr>
        <w:spacing w:after="0"/>
        <w:jc w:val="both"/>
        <w:rPr>
          <w:b/>
          <w:bCs/>
          <w:szCs w:val="22"/>
        </w:rPr>
      </w:pPr>
    </w:p>
    <w:p w14:paraId="49DC5F59" w14:textId="27B95958" w:rsidR="00C3103B" w:rsidRPr="008D20F1" w:rsidRDefault="001E7E07" w:rsidP="008D20F1">
      <w:pPr>
        <w:spacing w:after="0"/>
        <w:jc w:val="both"/>
        <w:rPr>
          <w:b/>
          <w:bCs/>
          <w:szCs w:val="22"/>
        </w:rPr>
      </w:pPr>
      <w:r w:rsidRPr="008D20F1">
        <w:rPr>
          <w:b/>
          <w:bCs/>
          <w:szCs w:val="22"/>
        </w:rPr>
        <w:lastRenderedPageBreak/>
        <w:t xml:space="preserve"> </w:t>
      </w:r>
    </w:p>
    <w:p w14:paraId="6FC3721D" w14:textId="77777777" w:rsidR="001E7E07" w:rsidRPr="001E7E07" w:rsidRDefault="001E7E07" w:rsidP="001E7E07">
      <w:pPr>
        <w:pStyle w:val="ListParagraph"/>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8"/>
        <w:gridCol w:w="8293"/>
      </w:tblGrid>
      <w:tr w:rsidR="00564F8A" w:rsidRPr="00CB5B77" w14:paraId="5B056A36" w14:textId="77777777" w:rsidTr="00927E51">
        <w:trPr>
          <w:trHeight w:val="595"/>
        </w:trPr>
        <w:tc>
          <w:tcPr>
            <w:tcW w:w="429"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1"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tbl>
      <w:tblPr>
        <w:tblW w:w="906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5"/>
        <w:gridCol w:w="4545"/>
        <w:gridCol w:w="1410"/>
        <w:gridCol w:w="1980"/>
      </w:tblGrid>
      <w:tr w:rsidR="00927E51" w:rsidRPr="00927E51" w14:paraId="04C78927" w14:textId="77777777" w:rsidTr="620B5150">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548DD4"/>
            <w:hideMark/>
          </w:tcPr>
          <w:p w14:paraId="2D0620C8" w14:textId="77777777" w:rsidR="00927E51" w:rsidRPr="00927E51" w:rsidRDefault="00927E51" w:rsidP="00927E51">
            <w:pPr>
              <w:spacing w:after="0" w:line="240" w:lineRule="auto"/>
              <w:jc w:val="center"/>
              <w:textAlignment w:val="baseline"/>
              <w:rPr>
                <w:rFonts w:ascii="Times New Roman" w:hAnsi="Times New Roman"/>
                <w:sz w:val="24"/>
                <w:lang w:val="en-IE" w:eastAsia="en-IE"/>
              </w:rPr>
            </w:pPr>
            <w:r w:rsidRPr="00927E51">
              <w:rPr>
                <w:rFonts w:cs="Calibri"/>
                <w:szCs w:val="22"/>
                <w:lang w:eastAsia="en-IE"/>
              </w:rPr>
              <w:t>​​</w:t>
            </w:r>
            <w:r w:rsidRPr="00927E51">
              <w:rPr>
                <w:rFonts w:cs="Calibri"/>
                <w:b/>
                <w:bCs/>
                <w:color w:val="FFFFFF"/>
                <w:szCs w:val="22"/>
                <w:lang w:eastAsia="en-IE"/>
              </w:rPr>
              <w:t>Appendix 1</w:t>
            </w:r>
            <w:r w:rsidRPr="00927E51">
              <w:rPr>
                <w:rFonts w:cs="Calibri"/>
                <w:color w:val="FFFFFF"/>
                <w:szCs w:val="22"/>
                <w:lang w:val="en-IE" w:eastAsia="en-IE"/>
              </w:rPr>
              <w:t> </w:t>
            </w:r>
          </w:p>
        </w:tc>
        <w:tc>
          <w:tcPr>
            <w:tcW w:w="4545" w:type="dxa"/>
            <w:tcBorders>
              <w:top w:val="single" w:sz="6" w:space="0" w:color="auto"/>
              <w:left w:val="single" w:sz="6" w:space="0" w:color="auto"/>
              <w:bottom w:val="single" w:sz="6" w:space="0" w:color="auto"/>
              <w:right w:val="single" w:sz="6" w:space="0" w:color="auto"/>
            </w:tcBorders>
            <w:shd w:val="clear" w:color="auto" w:fill="548DD4"/>
            <w:hideMark/>
          </w:tcPr>
          <w:p w14:paraId="5F24641C" w14:textId="77777777" w:rsidR="00927E51" w:rsidRPr="00927E51" w:rsidRDefault="00927E51" w:rsidP="00927E51">
            <w:pPr>
              <w:spacing w:after="0" w:line="240" w:lineRule="auto"/>
              <w:jc w:val="center"/>
              <w:textAlignment w:val="baseline"/>
              <w:rPr>
                <w:rFonts w:ascii="Times New Roman" w:hAnsi="Times New Roman"/>
                <w:sz w:val="24"/>
                <w:lang w:val="en-IE" w:eastAsia="en-IE"/>
              </w:rPr>
            </w:pPr>
            <w:r w:rsidRPr="00927E51">
              <w:rPr>
                <w:rFonts w:cs="Calibri"/>
                <w:b/>
                <w:bCs/>
                <w:color w:val="FFFFFF"/>
                <w:szCs w:val="22"/>
                <w:lang w:eastAsia="en-IE"/>
              </w:rPr>
              <w:t>​Award Criteria</w:t>
            </w:r>
            <w:r w:rsidRPr="00927E51">
              <w:rPr>
                <w:rFonts w:cs="Calibri"/>
                <w:color w:val="FFFFFF"/>
                <w:szCs w:val="22"/>
                <w:lang w:val="en-IE" w:eastAsia="en-IE"/>
              </w:rPr>
              <w:t> </w:t>
            </w:r>
          </w:p>
        </w:tc>
        <w:tc>
          <w:tcPr>
            <w:tcW w:w="1410" w:type="dxa"/>
            <w:tcBorders>
              <w:top w:val="single" w:sz="6" w:space="0" w:color="auto"/>
              <w:left w:val="single" w:sz="6" w:space="0" w:color="auto"/>
              <w:bottom w:val="single" w:sz="6" w:space="0" w:color="auto"/>
              <w:right w:val="single" w:sz="6" w:space="0" w:color="auto"/>
            </w:tcBorders>
            <w:shd w:val="clear" w:color="auto" w:fill="548DD4"/>
            <w:hideMark/>
          </w:tcPr>
          <w:p w14:paraId="12215CA4" w14:textId="77777777" w:rsidR="00927E51" w:rsidRPr="00927E51" w:rsidRDefault="00927E51" w:rsidP="00927E51">
            <w:pPr>
              <w:spacing w:after="0" w:line="240" w:lineRule="auto"/>
              <w:jc w:val="center"/>
              <w:textAlignment w:val="baseline"/>
              <w:rPr>
                <w:rFonts w:ascii="Times New Roman" w:hAnsi="Times New Roman"/>
                <w:sz w:val="24"/>
                <w:lang w:val="en-IE" w:eastAsia="en-IE"/>
              </w:rPr>
            </w:pPr>
            <w:r w:rsidRPr="00927E51">
              <w:rPr>
                <w:rFonts w:cs="Calibri"/>
                <w:b/>
                <w:bCs/>
                <w:color w:val="FFFFFF"/>
                <w:szCs w:val="22"/>
                <w:lang w:eastAsia="en-IE"/>
              </w:rPr>
              <w:t>​Marks Available</w:t>
            </w:r>
            <w:r w:rsidRPr="00927E51">
              <w:rPr>
                <w:rFonts w:cs="Calibri"/>
                <w:color w:val="FFFFFF"/>
                <w:szCs w:val="22"/>
                <w:lang w:val="en-IE" w:eastAsia="en-IE"/>
              </w:rPr>
              <w:t> </w:t>
            </w:r>
          </w:p>
        </w:tc>
        <w:tc>
          <w:tcPr>
            <w:tcW w:w="1980" w:type="dxa"/>
            <w:tcBorders>
              <w:top w:val="single" w:sz="6" w:space="0" w:color="auto"/>
              <w:left w:val="single" w:sz="6" w:space="0" w:color="auto"/>
              <w:bottom w:val="single" w:sz="6" w:space="0" w:color="auto"/>
              <w:right w:val="single" w:sz="6" w:space="0" w:color="auto"/>
            </w:tcBorders>
            <w:shd w:val="clear" w:color="auto" w:fill="548DD4"/>
            <w:hideMark/>
          </w:tcPr>
          <w:p w14:paraId="24EBCA95" w14:textId="77777777" w:rsidR="00927E51" w:rsidRPr="00927E51" w:rsidRDefault="00927E51" w:rsidP="00927E51">
            <w:pPr>
              <w:spacing w:after="0" w:line="240" w:lineRule="auto"/>
              <w:jc w:val="center"/>
              <w:textAlignment w:val="baseline"/>
              <w:rPr>
                <w:rFonts w:ascii="Times New Roman" w:hAnsi="Times New Roman"/>
                <w:sz w:val="24"/>
                <w:lang w:val="en-IE" w:eastAsia="en-IE"/>
              </w:rPr>
            </w:pPr>
            <w:r w:rsidRPr="00927E51">
              <w:rPr>
                <w:rFonts w:cs="Calibri"/>
                <w:b/>
                <w:bCs/>
                <w:color w:val="FFFFFF"/>
                <w:szCs w:val="22"/>
                <w:lang w:eastAsia="en-IE"/>
              </w:rPr>
              <w:t>​Minimum Marks Required</w:t>
            </w:r>
            <w:r w:rsidRPr="00927E51">
              <w:rPr>
                <w:rFonts w:cs="Calibri"/>
                <w:color w:val="FFFFFF"/>
                <w:szCs w:val="22"/>
                <w:lang w:val="en-IE" w:eastAsia="en-IE"/>
              </w:rPr>
              <w:t> </w:t>
            </w:r>
          </w:p>
        </w:tc>
      </w:tr>
      <w:tr w:rsidR="00927E51" w:rsidRPr="00927E51" w14:paraId="7ACF0A8A" w14:textId="77777777" w:rsidTr="620B5150">
        <w:trPr>
          <w:trHeight w:val="300"/>
        </w:trPr>
        <w:tc>
          <w:tcPr>
            <w:tcW w:w="9060" w:type="dxa"/>
            <w:gridSpan w:val="4"/>
            <w:tcBorders>
              <w:top w:val="single" w:sz="6" w:space="0" w:color="auto"/>
              <w:left w:val="single" w:sz="6" w:space="0" w:color="auto"/>
              <w:bottom w:val="single" w:sz="6" w:space="0" w:color="auto"/>
              <w:right w:val="single" w:sz="6" w:space="0" w:color="auto"/>
            </w:tcBorders>
            <w:shd w:val="clear" w:color="auto" w:fill="548DD4"/>
            <w:hideMark/>
          </w:tcPr>
          <w:p w14:paraId="75E55A88" w14:textId="77777777" w:rsidR="00927E51" w:rsidRPr="00927E51" w:rsidRDefault="00927E51" w:rsidP="00927E51">
            <w:pPr>
              <w:spacing w:after="0" w:line="240" w:lineRule="auto"/>
              <w:jc w:val="center"/>
              <w:textAlignment w:val="baseline"/>
              <w:rPr>
                <w:rFonts w:ascii="Times New Roman" w:hAnsi="Times New Roman"/>
                <w:sz w:val="24"/>
                <w:lang w:val="en-IE" w:eastAsia="en-IE"/>
              </w:rPr>
            </w:pPr>
            <w:r w:rsidRPr="00927E51">
              <w:rPr>
                <w:rFonts w:cs="Calibri"/>
                <w:b/>
                <w:bCs/>
                <w:color w:val="FFFFFF"/>
                <w:szCs w:val="22"/>
                <w:lang w:eastAsia="en-IE"/>
              </w:rPr>
              <w:t>​Quality and Comprehensiveness of the Response to Specification Requirements</w:t>
            </w:r>
            <w:r w:rsidRPr="00927E51">
              <w:rPr>
                <w:rFonts w:cs="Calibri"/>
                <w:szCs w:val="22"/>
                <w:lang w:val="en-IE" w:eastAsia="en-IE"/>
              </w:rPr>
              <w:t> </w:t>
            </w:r>
          </w:p>
        </w:tc>
      </w:tr>
      <w:tr w:rsidR="00927E51" w:rsidRPr="00927E51" w14:paraId="57FE7594" w14:textId="77777777" w:rsidTr="620B5150">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C6D9F1"/>
            <w:hideMark/>
          </w:tcPr>
          <w:p w14:paraId="73D44924" w14:textId="77777777" w:rsidR="00927E51" w:rsidRPr="00927E51" w:rsidRDefault="00927E51" w:rsidP="00927E51">
            <w:pPr>
              <w:spacing w:after="0" w:line="240" w:lineRule="auto"/>
              <w:jc w:val="center"/>
              <w:textAlignment w:val="baseline"/>
              <w:rPr>
                <w:rFonts w:ascii="Times New Roman" w:hAnsi="Times New Roman"/>
                <w:sz w:val="24"/>
                <w:lang w:val="en-IE" w:eastAsia="en-IE"/>
              </w:rPr>
            </w:pPr>
            <w:r w:rsidRPr="00927E51">
              <w:rPr>
                <w:rFonts w:cs="Calibri"/>
                <w:szCs w:val="22"/>
                <w:lang w:eastAsia="en-IE"/>
              </w:rPr>
              <w:t>​1</w:t>
            </w:r>
            <w:r w:rsidRPr="00927E51">
              <w:rPr>
                <w:rFonts w:cs="Calibri"/>
                <w:szCs w:val="22"/>
                <w:lang w:val="en-IE" w:eastAsia="en-IE"/>
              </w:rPr>
              <w:t> </w:t>
            </w:r>
          </w:p>
        </w:tc>
        <w:tc>
          <w:tcPr>
            <w:tcW w:w="4545" w:type="dxa"/>
            <w:tcBorders>
              <w:top w:val="single" w:sz="6" w:space="0" w:color="auto"/>
              <w:left w:val="single" w:sz="6" w:space="0" w:color="auto"/>
              <w:bottom w:val="single" w:sz="6" w:space="0" w:color="auto"/>
              <w:right w:val="single" w:sz="6" w:space="0" w:color="auto"/>
            </w:tcBorders>
            <w:shd w:val="clear" w:color="auto" w:fill="C6D9F1"/>
            <w:hideMark/>
          </w:tcPr>
          <w:p w14:paraId="3206D168" w14:textId="48A957F7" w:rsidR="00927E51" w:rsidRPr="00927E51" w:rsidRDefault="00927E51" w:rsidP="008007B7">
            <w:pPr>
              <w:rPr>
                <w:rFonts w:ascii="Times New Roman" w:hAnsi="Times New Roman"/>
                <w:sz w:val="24"/>
                <w:lang w:val="en-IE" w:eastAsia="en-IE"/>
              </w:rPr>
            </w:pPr>
            <w:r w:rsidRPr="00927E51">
              <w:rPr>
                <w:rFonts w:cs="Calibri"/>
                <w:szCs w:val="22"/>
                <w:lang w:eastAsia="en-IE"/>
              </w:rPr>
              <w:t xml:space="preserve">Quality of approach to the delivery of </w:t>
            </w:r>
            <w:r w:rsidR="00EF6675" w:rsidRPr="00EF6675">
              <w:rPr>
                <w:szCs w:val="22"/>
              </w:rPr>
              <w:t xml:space="preserve">Project Plan/Approach and Service Methodology </w:t>
            </w:r>
          </w:p>
        </w:tc>
        <w:tc>
          <w:tcPr>
            <w:tcW w:w="1410" w:type="dxa"/>
            <w:tcBorders>
              <w:top w:val="single" w:sz="6" w:space="0" w:color="auto"/>
              <w:left w:val="single" w:sz="6" w:space="0" w:color="auto"/>
              <w:bottom w:val="single" w:sz="6" w:space="0" w:color="auto"/>
              <w:right w:val="single" w:sz="6" w:space="0" w:color="auto"/>
            </w:tcBorders>
            <w:shd w:val="clear" w:color="auto" w:fill="C6D9F1"/>
            <w:hideMark/>
          </w:tcPr>
          <w:p w14:paraId="4A9C48D7" w14:textId="5F3CA5E3" w:rsidR="00927E51" w:rsidRPr="00927E51" w:rsidRDefault="00927E51" w:rsidP="00927E51">
            <w:pPr>
              <w:spacing w:after="0" w:line="240" w:lineRule="auto"/>
              <w:jc w:val="center"/>
              <w:textAlignment w:val="baseline"/>
              <w:rPr>
                <w:rFonts w:ascii="Times New Roman" w:hAnsi="Times New Roman"/>
                <w:sz w:val="24"/>
                <w:lang w:val="en-IE" w:eastAsia="en-IE"/>
              </w:rPr>
            </w:pPr>
            <w:r w:rsidRPr="00927E51">
              <w:rPr>
                <w:rFonts w:cs="Calibri"/>
                <w:szCs w:val="22"/>
                <w:lang w:eastAsia="en-IE"/>
              </w:rPr>
              <w:t>​</w:t>
            </w:r>
            <w:r w:rsidR="00EF6675">
              <w:rPr>
                <w:rFonts w:cs="Calibri"/>
                <w:szCs w:val="22"/>
                <w:lang w:eastAsia="en-IE"/>
              </w:rPr>
              <w:t>400</w:t>
            </w:r>
            <w:r w:rsidRPr="00927E51">
              <w:rPr>
                <w:rFonts w:cs="Calibri"/>
                <w:szCs w:val="22"/>
                <w:lang w:val="en-IE" w:eastAsia="en-IE"/>
              </w:rPr>
              <w:t> </w:t>
            </w:r>
          </w:p>
        </w:tc>
        <w:tc>
          <w:tcPr>
            <w:tcW w:w="1980" w:type="dxa"/>
            <w:tcBorders>
              <w:top w:val="single" w:sz="6" w:space="0" w:color="auto"/>
              <w:left w:val="single" w:sz="6" w:space="0" w:color="auto"/>
              <w:bottom w:val="single" w:sz="6" w:space="0" w:color="auto"/>
              <w:right w:val="single" w:sz="6" w:space="0" w:color="auto"/>
            </w:tcBorders>
            <w:shd w:val="clear" w:color="auto" w:fill="C6D9F1"/>
            <w:hideMark/>
          </w:tcPr>
          <w:p w14:paraId="68A33393" w14:textId="18EAEDEA" w:rsidR="00927E51" w:rsidRPr="00927E51" w:rsidRDefault="00927E51" w:rsidP="620B5150">
            <w:pPr>
              <w:spacing w:after="0" w:line="240" w:lineRule="auto"/>
              <w:jc w:val="center"/>
              <w:textAlignment w:val="baseline"/>
              <w:rPr>
                <w:rFonts w:cs="Calibri"/>
                <w:lang w:eastAsia="en-IE"/>
              </w:rPr>
            </w:pPr>
            <w:r w:rsidRPr="620B5150">
              <w:rPr>
                <w:rFonts w:cs="Calibri"/>
                <w:lang w:eastAsia="en-IE"/>
              </w:rPr>
              <w:t>​</w:t>
            </w:r>
            <w:r w:rsidR="213D0237" w:rsidRPr="620B5150">
              <w:rPr>
                <w:rFonts w:cs="Calibri"/>
                <w:lang w:eastAsia="en-IE"/>
              </w:rPr>
              <w:t>160</w:t>
            </w:r>
          </w:p>
        </w:tc>
      </w:tr>
      <w:tr w:rsidR="00927E51" w:rsidRPr="00927E51" w14:paraId="0A9D1420" w14:textId="77777777" w:rsidTr="620B5150">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C6D9F1"/>
            <w:hideMark/>
          </w:tcPr>
          <w:p w14:paraId="5A3BF51A" w14:textId="77777777" w:rsidR="00927E51" w:rsidRPr="00927E51" w:rsidRDefault="00927E51" w:rsidP="00927E51">
            <w:pPr>
              <w:spacing w:after="0" w:line="240" w:lineRule="auto"/>
              <w:jc w:val="center"/>
              <w:textAlignment w:val="baseline"/>
              <w:rPr>
                <w:rFonts w:ascii="Times New Roman" w:hAnsi="Times New Roman"/>
                <w:sz w:val="24"/>
                <w:lang w:val="en-IE" w:eastAsia="en-IE"/>
              </w:rPr>
            </w:pPr>
            <w:r w:rsidRPr="00927E51">
              <w:rPr>
                <w:rFonts w:cs="Calibri"/>
                <w:szCs w:val="22"/>
                <w:lang w:eastAsia="en-IE"/>
              </w:rPr>
              <w:t>​2</w:t>
            </w:r>
            <w:r w:rsidRPr="00927E51">
              <w:rPr>
                <w:rFonts w:cs="Calibri"/>
                <w:szCs w:val="22"/>
                <w:lang w:val="en-IE" w:eastAsia="en-IE"/>
              </w:rPr>
              <w:t> </w:t>
            </w:r>
          </w:p>
        </w:tc>
        <w:tc>
          <w:tcPr>
            <w:tcW w:w="4545" w:type="dxa"/>
            <w:tcBorders>
              <w:top w:val="single" w:sz="6" w:space="0" w:color="auto"/>
              <w:left w:val="single" w:sz="6" w:space="0" w:color="auto"/>
              <w:bottom w:val="single" w:sz="6" w:space="0" w:color="auto"/>
              <w:right w:val="single" w:sz="6" w:space="0" w:color="auto"/>
            </w:tcBorders>
            <w:shd w:val="clear" w:color="auto" w:fill="C6D9F1"/>
            <w:hideMark/>
          </w:tcPr>
          <w:p w14:paraId="4936C67E" w14:textId="75C02ECD" w:rsidR="00927E51" w:rsidRPr="00927E51" w:rsidRDefault="000D3650" w:rsidP="008007B7">
            <w:pPr>
              <w:rPr>
                <w:rFonts w:ascii="Times New Roman" w:hAnsi="Times New Roman"/>
                <w:sz w:val="24"/>
                <w:lang w:val="en-IE" w:eastAsia="en-IE"/>
              </w:rPr>
            </w:pPr>
            <w:r>
              <w:rPr>
                <w:szCs w:val="22"/>
              </w:rPr>
              <w:t xml:space="preserve">Quality, </w:t>
            </w:r>
            <w:r w:rsidR="00EF6675" w:rsidRPr="00EF6675">
              <w:rPr>
                <w:szCs w:val="22"/>
              </w:rPr>
              <w:t xml:space="preserve">Relevant Experience and Availability of Resources of Proposed Team </w:t>
            </w:r>
            <w:r w:rsidR="00927E51" w:rsidRPr="00927E51">
              <w:rPr>
                <w:rFonts w:cs="Calibri"/>
                <w:szCs w:val="22"/>
                <w:lang w:eastAsia="en-IE"/>
              </w:rPr>
              <w:t xml:space="preserve"> </w:t>
            </w:r>
          </w:p>
        </w:tc>
        <w:tc>
          <w:tcPr>
            <w:tcW w:w="1410" w:type="dxa"/>
            <w:tcBorders>
              <w:top w:val="single" w:sz="6" w:space="0" w:color="auto"/>
              <w:left w:val="single" w:sz="6" w:space="0" w:color="auto"/>
              <w:bottom w:val="single" w:sz="6" w:space="0" w:color="auto"/>
              <w:right w:val="single" w:sz="6" w:space="0" w:color="auto"/>
            </w:tcBorders>
            <w:shd w:val="clear" w:color="auto" w:fill="C6D9F1"/>
            <w:hideMark/>
          </w:tcPr>
          <w:p w14:paraId="5569BB72" w14:textId="3161969B" w:rsidR="00927E51" w:rsidRPr="00927E51" w:rsidRDefault="00927E51" w:rsidP="00927E51">
            <w:pPr>
              <w:spacing w:after="0" w:line="240" w:lineRule="auto"/>
              <w:jc w:val="center"/>
              <w:textAlignment w:val="baseline"/>
              <w:rPr>
                <w:rFonts w:ascii="Times New Roman" w:hAnsi="Times New Roman"/>
                <w:sz w:val="24"/>
                <w:lang w:val="en-IE" w:eastAsia="en-IE"/>
              </w:rPr>
            </w:pPr>
            <w:r w:rsidRPr="00927E51">
              <w:rPr>
                <w:rFonts w:cs="Calibri"/>
                <w:szCs w:val="22"/>
                <w:lang w:eastAsia="en-IE"/>
              </w:rPr>
              <w:t>​</w:t>
            </w:r>
            <w:r w:rsidR="00EF6675">
              <w:rPr>
                <w:rFonts w:cs="Calibri"/>
                <w:szCs w:val="22"/>
                <w:lang w:eastAsia="en-IE"/>
              </w:rPr>
              <w:t>150</w:t>
            </w:r>
            <w:r w:rsidRPr="00927E51">
              <w:rPr>
                <w:rFonts w:cs="Calibri"/>
                <w:szCs w:val="22"/>
                <w:lang w:val="en-IE" w:eastAsia="en-IE"/>
              </w:rPr>
              <w:t> </w:t>
            </w:r>
          </w:p>
        </w:tc>
        <w:tc>
          <w:tcPr>
            <w:tcW w:w="1980" w:type="dxa"/>
            <w:tcBorders>
              <w:top w:val="single" w:sz="6" w:space="0" w:color="auto"/>
              <w:left w:val="single" w:sz="6" w:space="0" w:color="auto"/>
              <w:bottom w:val="single" w:sz="6" w:space="0" w:color="auto"/>
              <w:right w:val="single" w:sz="6" w:space="0" w:color="auto"/>
            </w:tcBorders>
            <w:shd w:val="clear" w:color="auto" w:fill="C6D9F1"/>
            <w:hideMark/>
          </w:tcPr>
          <w:p w14:paraId="5448DEED" w14:textId="095E513E" w:rsidR="00927E51" w:rsidRPr="00927E51" w:rsidRDefault="00927E51" w:rsidP="620B5150">
            <w:pPr>
              <w:spacing w:after="0" w:line="240" w:lineRule="auto"/>
              <w:jc w:val="center"/>
              <w:textAlignment w:val="baseline"/>
              <w:rPr>
                <w:rFonts w:cs="Calibri"/>
                <w:lang w:val="en-IE" w:eastAsia="en-IE"/>
              </w:rPr>
            </w:pPr>
            <w:r w:rsidRPr="620B5150">
              <w:rPr>
                <w:rFonts w:cs="Calibri"/>
                <w:lang w:eastAsia="en-IE"/>
              </w:rPr>
              <w:t>​</w:t>
            </w:r>
            <w:r w:rsidRPr="620B5150">
              <w:rPr>
                <w:rFonts w:cs="Calibri"/>
                <w:lang w:val="en-IE" w:eastAsia="en-IE"/>
              </w:rPr>
              <w:t> </w:t>
            </w:r>
            <w:r w:rsidR="0C76D2FA" w:rsidRPr="620B5150">
              <w:rPr>
                <w:rFonts w:cs="Calibri"/>
                <w:lang w:val="en-IE" w:eastAsia="en-IE"/>
              </w:rPr>
              <w:t>60</w:t>
            </w:r>
          </w:p>
        </w:tc>
      </w:tr>
      <w:tr w:rsidR="00927E51" w:rsidRPr="00927E51" w14:paraId="30C07EFC" w14:textId="77777777" w:rsidTr="620B5150">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C6D9F1"/>
            <w:hideMark/>
          </w:tcPr>
          <w:p w14:paraId="156BE201" w14:textId="77777777" w:rsidR="00927E51" w:rsidRPr="00927E51" w:rsidRDefault="00927E51" w:rsidP="00927E51">
            <w:pPr>
              <w:spacing w:after="0" w:line="240" w:lineRule="auto"/>
              <w:jc w:val="center"/>
              <w:textAlignment w:val="baseline"/>
              <w:rPr>
                <w:rFonts w:ascii="Times New Roman" w:hAnsi="Times New Roman"/>
                <w:sz w:val="24"/>
                <w:lang w:val="en-IE" w:eastAsia="en-IE"/>
              </w:rPr>
            </w:pPr>
            <w:r w:rsidRPr="00927E51">
              <w:rPr>
                <w:rFonts w:cs="Calibri"/>
                <w:szCs w:val="22"/>
                <w:lang w:eastAsia="en-IE"/>
              </w:rPr>
              <w:t>​3</w:t>
            </w:r>
            <w:r w:rsidRPr="00927E51">
              <w:rPr>
                <w:rFonts w:cs="Calibri"/>
                <w:szCs w:val="22"/>
                <w:lang w:val="en-IE" w:eastAsia="en-IE"/>
              </w:rPr>
              <w:t> </w:t>
            </w:r>
          </w:p>
        </w:tc>
        <w:tc>
          <w:tcPr>
            <w:tcW w:w="4545" w:type="dxa"/>
            <w:tcBorders>
              <w:top w:val="single" w:sz="6" w:space="0" w:color="auto"/>
              <w:left w:val="single" w:sz="6" w:space="0" w:color="auto"/>
              <w:bottom w:val="single" w:sz="6" w:space="0" w:color="auto"/>
              <w:right w:val="single" w:sz="6" w:space="0" w:color="auto"/>
            </w:tcBorders>
            <w:shd w:val="clear" w:color="auto" w:fill="C6D9F1"/>
            <w:hideMark/>
          </w:tcPr>
          <w:p w14:paraId="66C9F6D6" w14:textId="009E0B0D" w:rsidR="00927E51" w:rsidRPr="00927E51" w:rsidRDefault="00E7776F" w:rsidP="000D3650">
            <w:pPr>
              <w:rPr>
                <w:rFonts w:ascii="Times New Roman" w:hAnsi="Times New Roman"/>
                <w:sz w:val="24"/>
                <w:lang w:val="en-IE" w:eastAsia="en-IE"/>
              </w:rPr>
            </w:pPr>
            <w:r w:rsidRPr="00EF6675">
              <w:rPr>
                <w:rFonts w:cs="Calibri"/>
                <w:szCs w:val="22"/>
                <w:lang w:eastAsia="en-IE"/>
              </w:rPr>
              <w:t xml:space="preserve">Quality of approach to the delivery of </w:t>
            </w:r>
            <w:r w:rsidR="00EF6675" w:rsidRPr="00EF6675">
              <w:rPr>
                <w:rStyle w:val="normaltextrun"/>
                <w:rFonts w:cs="Calibri"/>
                <w:szCs w:val="22"/>
              </w:rPr>
              <w:t>Green Public Procurement (GPP)</w:t>
            </w:r>
          </w:p>
        </w:tc>
        <w:tc>
          <w:tcPr>
            <w:tcW w:w="1410" w:type="dxa"/>
            <w:tcBorders>
              <w:top w:val="single" w:sz="6" w:space="0" w:color="auto"/>
              <w:left w:val="single" w:sz="6" w:space="0" w:color="auto"/>
              <w:bottom w:val="single" w:sz="6" w:space="0" w:color="auto"/>
              <w:right w:val="single" w:sz="6" w:space="0" w:color="auto"/>
            </w:tcBorders>
            <w:shd w:val="clear" w:color="auto" w:fill="C6D9F1"/>
            <w:hideMark/>
          </w:tcPr>
          <w:p w14:paraId="6D0F4B9A" w14:textId="4F96291F" w:rsidR="00927E51" w:rsidRPr="00927E51" w:rsidRDefault="00927E51" w:rsidP="00927E51">
            <w:pPr>
              <w:spacing w:after="0" w:line="240" w:lineRule="auto"/>
              <w:jc w:val="center"/>
              <w:textAlignment w:val="baseline"/>
              <w:rPr>
                <w:rFonts w:ascii="Times New Roman" w:hAnsi="Times New Roman"/>
                <w:sz w:val="24"/>
                <w:lang w:val="en-IE" w:eastAsia="en-IE"/>
              </w:rPr>
            </w:pPr>
            <w:r w:rsidRPr="00927E51">
              <w:rPr>
                <w:rFonts w:cs="Calibri"/>
                <w:szCs w:val="22"/>
                <w:lang w:eastAsia="en-IE"/>
              </w:rPr>
              <w:t>​</w:t>
            </w:r>
            <w:r w:rsidRPr="00927E51">
              <w:rPr>
                <w:rFonts w:cs="Calibri"/>
                <w:szCs w:val="22"/>
                <w:lang w:val="en-IE" w:eastAsia="en-IE"/>
              </w:rPr>
              <w:t> </w:t>
            </w:r>
            <w:r w:rsidR="00EF6675">
              <w:rPr>
                <w:rFonts w:cs="Calibri"/>
                <w:szCs w:val="22"/>
                <w:lang w:val="en-IE" w:eastAsia="en-IE"/>
              </w:rPr>
              <w:t>50</w:t>
            </w:r>
          </w:p>
        </w:tc>
        <w:tc>
          <w:tcPr>
            <w:tcW w:w="1980" w:type="dxa"/>
            <w:tcBorders>
              <w:top w:val="single" w:sz="6" w:space="0" w:color="auto"/>
              <w:left w:val="single" w:sz="6" w:space="0" w:color="auto"/>
              <w:bottom w:val="single" w:sz="6" w:space="0" w:color="auto"/>
              <w:right w:val="single" w:sz="6" w:space="0" w:color="auto"/>
            </w:tcBorders>
            <w:shd w:val="clear" w:color="auto" w:fill="C6D9F1"/>
            <w:hideMark/>
          </w:tcPr>
          <w:p w14:paraId="7ED4474E" w14:textId="0FD7B236" w:rsidR="00927E51" w:rsidRPr="00927E51" w:rsidRDefault="00927E51" w:rsidP="00927E51">
            <w:pPr>
              <w:spacing w:after="0" w:line="240" w:lineRule="auto"/>
              <w:jc w:val="center"/>
              <w:textAlignment w:val="baseline"/>
              <w:rPr>
                <w:rFonts w:ascii="Times New Roman" w:hAnsi="Times New Roman"/>
                <w:sz w:val="24"/>
                <w:lang w:val="en-IE" w:eastAsia="en-IE"/>
              </w:rPr>
            </w:pPr>
            <w:r w:rsidRPr="00927E51">
              <w:rPr>
                <w:rFonts w:cs="Calibri"/>
                <w:szCs w:val="22"/>
                <w:lang w:eastAsia="en-IE"/>
              </w:rPr>
              <w:t>​</w:t>
            </w:r>
            <w:r w:rsidR="00EF6675">
              <w:rPr>
                <w:rFonts w:cs="Calibri"/>
                <w:szCs w:val="22"/>
                <w:lang w:eastAsia="en-IE"/>
              </w:rPr>
              <w:t>N/A</w:t>
            </w:r>
            <w:r w:rsidRPr="00927E51">
              <w:rPr>
                <w:rFonts w:cs="Calibri"/>
                <w:szCs w:val="22"/>
                <w:lang w:val="en-IE" w:eastAsia="en-IE"/>
              </w:rPr>
              <w:t> </w:t>
            </w:r>
          </w:p>
        </w:tc>
      </w:tr>
      <w:tr w:rsidR="00EF6675" w:rsidRPr="00927E51" w14:paraId="651488FA" w14:textId="77777777" w:rsidTr="620B5150">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C6D9F1"/>
            <w:hideMark/>
          </w:tcPr>
          <w:p w14:paraId="63D468EE" w14:textId="77777777" w:rsidR="00EF6675" w:rsidRPr="00927E51" w:rsidRDefault="00EF6675" w:rsidP="00EF6675">
            <w:pPr>
              <w:spacing w:after="0" w:line="240" w:lineRule="auto"/>
              <w:jc w:val="center"/>
              <w:textAlignment w:val="baseline"/>
              <w:rPr>
                <w:rFonts w:ascii="Times New Roman" w:hAnsi="Times New Roman"/>
                <w:sz w:val="24"/>
                <w:lang w:val="en-IE" w:eastAsia="en-IE"/>
              </w:rPr>
            </w:pPr>
            <w:r w:rsidRPr="00927E51">
              <w:rPr>
                <w:rFonts w:cs="Calibri"/>
                <w:szCs w:val="22"/>
                <w:lang w:eastAsia="en-IE"/>
              </w:rPr>
              <w:t>​4</w:t>
            </w:r>
            <w:r w:rsidRPr="00927E51">
              <w:rPr>
                <w:rFonts w:cs="Calibri"/>
                <w:szCs w:val="22"/>
                <w:lang w:val="en-IE" w:eastAsia="en-IE"/>
              </w:rPr>
              <w:t> </w:t>
            </w:r>
          </w:p>
        </w:tc>
        <w:tc>
          <w:tcPr>
            <w:tcW w:w="4545" w:type="dxa"/>
            <w:tcBorders>
              <w:top w:val="single" w:sz="6" w:space="0" w:color="auto"/>
              <w:left w:val="single" w:sz="6" w:space="0" w:color="auto"/>
              <w:bottom w:val="single" w:sz="6" w:space="0" w:color="auto"/>
              <w:right w:val="single" w:sz="6" w:space="0" w:color="auto"/>
            </w:tcBorders>
            <w:shd w:val="clear" w:color="auto" w:fill="C6D9F1"/>
            <w:hideMark/>
          </w:tcPr>
          <w:p w14:paraId="66CA5511" w14:textId="1F4A5315" w:rsidR="00EF6675" w:rsidRPr="00927E51" w:rsidRDefault="00EF6675" w:rsidP="00EF6675">
            <w:pPr>
              <w:spacing w:after="0" w:line="240" w:lineRule="auto"/>
              <w:jc w:val="both"/>
              <w:textAlignment w:val="baseline"/>
              <w:rPr>
                <w:rFonts w:ascii="Times New Roman" w:hAnsi="Times New Roman"/>
                <w:sz w:val="24"/>
                <w:lang w:val="en-IE" w:eastAsia="en-IE"/>
              </w:rPr>
            </w:pPr>
            <w:r>
              <w:t xml:space="preserve">Quality of approach to the delivery of </w:t>
            </w:r>
            <w:r w:rsidRPr="00F2374F">
              <w:t>Contract Management and Performance Measurement</w:t>
            </w:r>
          </w:p>
        </w:tc>
        <w:tc>
          <w:tcPr>
            <w:tcW w:w="1410" w:type="dxa"/>
            <w:tcBorders>
              <w:top w:val="single" w:sz="6" w:space="0" w:color="auto"/>
              <w:left w:val="single" w:sz="6" w:space="0" w:color="auto"/>
              <w:bottom w:val="single" w:sz="6" w:space="0" w:color="auto"/>
              <w:right w:val="single" w:sz="6" w:space="0" w:color="auto"/>
            </w:tcBorders>
            <w:shd w:val="clear" w:color="auto" w:fill="C6D9F1"/>
            <w:hideMark/>
          </w:tcPr>
          <w:p w14:paraId="7B2E4883" w14:textId="640FB9CF" w:rsidR="00EF6675" w:rsidRPr="00927E51" w:rsidRDefault="00EF6675" w:rsidP="00EF6675">
            <w:pPr>
              <w:spacing w:after="0" w:line="240" w:lineRule="auto"/>
              <w:jc w:val="center"/>
              <w:textAlignment w:val="baseline"/>
              <w:rPr>
                <w:rFonts w:ascii="Times New Roman" w:hAnsi="Times New Roman"/>
                <w:sz w:val="24"/>
                <w:lang w:val="en-IE" w:eastAsia="en-IE"/>
              </w:rPr>
            </w:pPr>
            <w:r w:rsidRPr="00927E51">
              <w:rPr>
                <w:rFonts w:cs="Calibri"/>
                <w:szCs w:val="22"/>
                <w:lang w:eastAsia="en-IE"/>
              </w:rPr>
              <w:t>​</w:t>
            </w:r>
            <w:r w:rsidRPr="00927E51">
              <w:rPr>
                <w:rFonts w:cs="Calibri"/>
                <w:szCs w:val="22"/>
                <w:lang w:val="en-IE" w:eastAsia="en-IE"/>
              </w:rPr>
              <w:t> </w:t>
            </w:r>
            <w:r>
              <w:rPr>
                <w:rFonts w:cs="Calibri"/>
                <w:szCs w:val="22"/>
                <w:lang w:val="en-IE" w:eastAsia="en-IE"/>
              </w:rPr>
              <w:t>100</w:t>
            </w:r>
          </w:p>
        </w:tc>
        <w:tc>
          <w:tcPr>
            <w:tcW w:w="1980" w:type="dxa"/>
            <w:tcBorders>
              <w:top w:val="single" w:sz="6" w:space="0" w:color="auto"/>
              <w:left w:val="single" w:sz="6" w:space="0" w:color="auto"/>
              <w:bottom w:val="single" w:sz="6" w:space="0" w:color="auto"/>
              <w:right w:val="single" w:sz="6" w:space="0" w:color="auto"/>
            </w:tcBorders>
            <w:shd w:val="clear" w:color="auto" w:fill="C6D9F1"/>
            <w:hideMark/>
          </w:tcPr>
          <w:p w14:paraId="39A0B38A" w14:textId="0EE9560C" w:rsidR="00EF6675" w:rsidRPr="00927E51" w:rsidRDefault="00EF6675" w:rsidP="620B5150">
            <w:pPr>
              <w:spacing w:after="0" w:line="240" w:lineRule="auto"/>
              <w:jc w:val="center"/>
              <w:textAlignment w:val="baseline"/>
              <w:rPr>
                <w:rFonts w:ascii="Times New Roman" w:hAnsi="Times New Roman"/>
                <w:sz w:val="24"/>
                <w:lang w:val="en-IE" w:eastAsia="en-IE"/>
              </w:rPr>
            </w:pPr>
            <w:r w:rsidRPr="620B5150">
              <w:rPr>
                <w:rFonts w:cs="Calibri"/>
                <w:lang w:eastAsia="en-IE"/>
              </w:rPr>
              <w:t>​</w:t>
            </w:r>
            <w:r w:rsidR="4D277351" w:rsidRPr="620B5150">
              <w:rPr>
                <w:rFonts w:cs="Calibri"/>
                <w:lang w:eastAsia="en-IE"/>
              </w:rPr>
              <w:t>4</w:t>
            </w:r>
            <w:r w:rsidRPr="620B5150">
              <w:rPr>
                <w:rFonts w:cs="Calibri"/>
                <w:lang w:eastAsia="en-IE"/>
              </w:rPr>
              <w:t>0</w:t>
            </w:r>
          </w:p>
        </w:tc>
      </w:tr>
      <w:tr w:rsidR="00EF6675" w:rsidRPr="00927E51" w14:paraId="0CFFE977" w14:textId="77777777" w:rsidTr="620B5150">
        <w:trPr>
          <w:trHeight w:val="300"/>
        </w:trPr>
        <w:tc>
          <w:tcPr>
            <w:tcW w:w="5670" w:type="dxa"/>
            <w:gridSpan w:val="2"/>
            <w:tcBorders>
              <w:top w:val="single" w:sz="6" w:space="0" w:color="auto"/>
              <w:left w:val="single" w:sz="6" w:space="0" w:color="auto"/>
              <w:bottom w:val="single" w:sz="6" w:space="0" w:color="auto"/>
              <w:right w:val="single" w:sz="6" w:space="0" w:color="auto"/>
            </w:tcBorders>
            <w:shd w:val="clear" w:color="auto" w:fill="C6D9F1"/>
            <w:hideMark/>
          </w:tcPr>
          <w:p w14:paraId="5FD7C279" w14:textId="77777777" w:rsidR="00EF6675" w:rsidRPr="00927E51" w:rsidRDefault="00EF6675" w:rsidP="00EF6675">
            <w:pPr>
              <w:spacing w:after="0" w:line="240" w:lineRule="auto"/>
              <w:jc w:val="center"/>
              <w:textAlignment w:val="baseline"/>
              <w:rPr>
                <w:rFonts w:ascii="Times New Roman" w:hAnsi="Times New Roman"/>
                <w:sz w:val="24"/>
                <w:lang w:val="en-IE" w:eastAsia="en-IE"/>
              </w:rPr>
            </w:pPr>
            <w:r w:rsidRPr="00927E51">
              <w:rPr>
                <w:rFonts w:cs="Calibri"/>
                <w:b/>
                <w:bCs/>
                <w:szCs w:val="22"/>
                <w:lang w:eastAsia="en-IE"/>
              </w:rPr>
              <w:t>​Total Marks for Quality and Comprehensiveness</w:t>
            </w:r>
            <w:r w:rsidRPr="00927E51">
              <w:rPr>
                <w:rFonts w:cs="Calibri"/>
                <w:szCs w:val="22"/>
                <w:lang w:val="en-IE" w:eastAsia="en-IE"/>
              </w:rPr>
              <w:t> </w:t>
            </w:r>
          </w:p>
        </w:tc>
        <w:tc>
          <w:tcPr>
            <w:tcW w:w="1410" w:type="dxa"/>
            <w:tcBorders>
              <w:top w:val="single" w:sz="6" w:space="0" w:color="auto"/>
              <w:left w:val="single" w:sz="6" w:space="0" w:color="auto"/>
              <w:bottom w:val="single" w:sz="6" w:space="0" w:color="auto"/>
              <w:right w:val="single" w:sz="6" w:space="0" w:color="auto"/>
            </w:tcBorders>
            <w:shd w:val="clear" w:color="auto" w:fill="C6D9F1"/>
            <w:hideMark/>
          </w:tcPr>
          <w:p w14:paraId="734C8C1F" w14:textId="77777777" w:rsidR="00EF6675" w:rsidRPr="00927E51" w:rsidRDefault="00EF6675" w:rsidP="00EF6675">
            <w:pPr>
              <w:spacing w:after="0" w:line="240" w:lineRule="auto"/>
              <w:jc w:val="center"/>
              <w:textAlignment w:val="baseline"/>
              <w:rPr>
                <w:rFonts w:ascii="Times New Roman" w:hAnsi="Times New Roman"/>
                <w:sz w:val="24"/>
                <w:lang w:val="en-IE" w:eastAsia="en-IE"/>
              </w:rPr>
            </w:pPr>
            <w:r w:rsidRPr="00927E51">
              <w:rPr>
                <w:rFonts w:cs="Calibri"/>
                <w:b/>
                <w:bCs/>
                <w:szCs w:val="22"/>
                <w:lang w:eastAsia="en-IE"/>
              </w:rPr>
              <w:t>​</w:t>
            </w:r>
            <w:r w:rsidRPr="00927E51">
              <w:rPr>
                <w:rFonts w:cs="Calibri"/>
                <w:szCs w:val="22"/>
                <w:lang w:val="en-IE" w:eastAsia="en-IE"/>
              </w:rPr>
              <w:t> </w:t>
            </w:r>
          </w:p>
        </w:tc>
        <w:tc>
          <w:tcPr>
            <w:tcW w:w="1980" w:type="dxa"/>
            <w:tcBorders>
              <w:top w:val="single" w:sz="6" w:space="0" w:color="auto"/>
              <w:left w:val="single" w:sz="6" w:space="0" w:color="auto"/>
              <w:bottom w:val="single" w:sz="6" w:space="0" w:color="auto"/>
              <w:right w:val="single" w:sz="6" w:space="0" w:color="auto"/>
            </w:tcBorders>
            <w:shd w:val="clear" w:color="auto" w:fill="000000" w:themeFill="text1"/>
            <w:hideMark/>
          </w:tcPr>
          <w:p w14:paraId="5AA87E3E" w14:textId="77777777" w:rsidR="00EF6675" w:rsidRPr="00927E51" w:rsidRDefault="00EF6675" w:rsidP="00EF6675">
            <w:pPr>
              <w:spacing w:after="0" w:line="240" w:lineRule="auto"/>
              <w:jc w:val="both"/>
              <w:textAlignment w:val="baseline"/>
              <w:rPr>
                <w:rFonts w:ascii="Times New Roman" w:hAnsi="Times New Roman"/>
                <w:sz w:val="24"/>
                <w:lang w:val="en-IE" w:eastAsia="en-IE"/>
              </w:rPr>
            </w:pPr>
            <w:r w:rsidRPr="00927E51">
              <w:rPr>
                <w:rFonts w:cs="Calibri"/>
                <w:szCs w:val="22"/>
                <w:lang w:eastAsia="en-IE"/>
              </w:rPr>
              <w:t>​</w:t>
            </w:r>
            <w:r w:rsidRPr="00927E51">
              <w:rPr>
                <w:rFonts w:cs="Calibri"/>
                <w:szCs w:val="22"/>
                <w:lang w:val="en-IE" w:eastAsia="en-IE"/>
              </w:rPr>
              <w:t> </w:t>
            </w:r>
          </w:p>
        </w:tc>
      </w:tr>
      <w:tr w:rsidR="00EF6675" w:rsidRPr="00927E51" w14:paraId="7BE04234" w14:textId="77777777" w:rsidTr="620B5150">
        <w:trPr>
          <w:trHeight w:val="300"/>
        </w:trPr>
        <w:tc>
          <w:tcPr>
            <w:tcW w:w="9060" w:type="dxa"/>
            <w:gridSpan w:val="4"/>
            <w:tcBorders>
              <w:top w:val="single" w:sz="6" w:space="0" w:color="auto"/>
              <w:left w:val="single" w:sz="6" w:space="0" w:color="auto"/>
              <w:bottom w:val="single" w:sz="6" w:space="0" w:color="auto"/>
              <w:right w:val="single" w:sz="6" w:space="0" w:color="auto"/>
            </w:tcBorders>
            <w:shd w:val="clear" w:color="auto" w:fill="548DD4"/>
            <w:hideMark/>
          </w:tcPr>
          <w:p w14:paraId="50AC4502" w14:textId="77777777" w:rsidR="00EF6675" w:rsidRPr="00927E51" w:rsidRDefault="00EF6675" w:rsidP="00EF6675">
            <w:pPr>
              <w:spacing w:after="0" w:line="240" w:lineRule="auto"/>
              <w:jc w:val="center"/>
              <w:textAlignment w:val="baseline"/>
              <w:rPr>
                <w:rFonts w:ascii="Times New Roman" w:hAnsi="Times New Roman"/>
                <w:sz w:val="24"/>
                <w:lang w:val="en-IE" w:eastAsia="en-IE"/>
              </w:rPr>
            </w:pPr>
            <w:r w:rsidRPr="00927E51">
              <w:rPr>
                <w:rFonts w:cs="Calibri"/>
                <w:b/>
                <w:bCs/>
                <w:color w:val="FFFFFF"/>
                <w:szCs w:val="22"/>
                <w:lang w:eastAsia="en-IE"/>
              </w:rPr>
              <w:t>​COST</w:t>
            </w:r>
            <w:r w:rsidRPr="00927E51">
              <w:rPr>
                <w:rFonts w:cs="Calibri"/>
                <w:szCs w:val="22"/>
                <w:lang w:val="en-IE" w:eastAsia="en-IE"/>
              </w:rPr>
              <w:t> </w:t>
            </w:r>
          </w:p>
        </w:tc>
      </w:tr>
      <w:tr w:rsidR="00EF6675" w:rsidRPr="00927E51" w14:paraId="7304FEF4" w14:textId="77777777" w:rsidTr="620B5150">
        <w:trPr>
          <w:trHeight w:val="300"/>
        </w:trPr>
        <w:tc>
          <w:tcPr>
            <w:tcW w:w="1125" w:type="dxa"/>
            <w:tcBorders>
              <w:top w:val="single" w:sz="6" w:space="0" w:color="auto"/>
              <w:left w:val="single" w:sz="6" w:space="0" w:color="auto"/>
              <w:bottom w:val="single" w:sz="6" w:space="0" w:color="auto"/>
              <w:right w:val="single" w:sz="6" w:space="0" w:color="auto"/>
            </w:tcBorders>
            <w:hideMark/>
          </w:tcPr>
          <w:p w14:paraId="6558B4FB" w14:textId="2F9D4BA5" w:rsidR="00EF6675" w:rsidRPr="00927E51" w:rsidRDefault="00EF6675" w:rsidP="00EF6675">
            <w:pPr>
              <w:spacing w:after="0" w:line="240" w:lineRule="auto"/>
              <w:jc w:val="center"/>
              <w:textAlignment w:val="baseline"/>
              <w:rPr>
                <w:rFonts w:ascii="Times New Roman" w:hAnsi="Times New Roman"/>
                <w:sz w:val="24"/>
                <w:lang w:val="en-IE" w:eastAsia="en-IE"/>
              </w:rPr>
            </w:pPr>
            <w:r w:rsidRPr="00927E51">
              <w:rPr>
                <w:rFonts w:cs="Calibri"/>
                <w:szCs w:val="22"/>
                <w:lang w:eastAsia="en-IE"/>
              </w:rPr>
              <w:t>​</w:t>
            </w:r>
            <w:r>
              <w:rPr>
                <w:rFonts w:cs="Calibri"/>
                <w:szCs w:val="22"/>
                <w:lang w:eastAsia="en-IE"/>
              </w:rPr>
              <w:t>6</w:t>
            </w:r>
            <w:r w:rsidRPr="00927E51">
              <w:rPr>
                <w:rFonts w:cs="Calibri"/>
                <w:szCs w:val="22"/>
                <w:lang w:val="en-IE" w:eastAsia="en-IE"/>
              </w:rPr>
              <w:t> </w:t>
            </w:r>
          </w:p>
        </w:tc>
        <w:tc>
          <w:tcPr>
            <w:tcW w:w="4545" w:type="dxa"/>
            <w:tcBorders>
              <w:top w:val="single" w:sz="6" w:space="0" w:color="auto"/>
              <w:left w:val="single" w:sz="6" w:space="0" w:color="auto"/>
              <w:bottom w:val="single" w:sz="6" w:space="0" w:color="auto"/>
              <w:right w:val="single" w:sz="6" w:space="0" w:color="auto"/>
            </w:tcBorders>
            <w:hideMark/>
          </w:tcPr>
          <w:p w14:paraId="1723F733" w14:textId="77777777" w:rsidR="00EF6675" w:rsidRPr="00927E51" w:rsidRDefault="00EF6675" w:rsidP="00EF6675">
            <w:pPr>
              <w:spacing w:after="0" w:line="240" w:lineRule="auto"/>
              <w:jc w:val="both"/>
              <w:textAlignment w:val="baseline"/>
              <w:rPr>
                <w:rFonts w:ascii="Times New Roman" w:hAnsi="Times New Roman"/>
                <w:sz w:val="24"/>
                <w:lang w:val="en-IE" w:eastAsia="en-IE"/>
              </w:rPr>
            </w:pPr>
            <w:r w:rsidRPr="00927E51">
              <w:rPr>
                <w:rFonts w:cs="Calibri"/>
                <w:szCs w:val="22"/>
                <w:lang w:eastAsia="en-IE"/>
              </w:rPr>
              <w:t>​Cost</w:t>
            </w:r>
            <w:r w:rsidRPr="00927E51">
              <w:rPr>
                <w:rFonts w:cs="Calibri"/>
                <w:szCs w:val="22"/>
                <w:lang w:val="en-IE" w:eastAsia="en-IE"/>
              </w:rPr>
              <w:t> </w:t>
            </w:r>
          </w:p>
        </w:tc>
        <w:tc>
          <w:tcPr>
            <w:tcW w:w="1410" w:type="dxa"/>
            <w:tcBorders>
              <w:top w:val="single" w:sz="6" w:space="0" w:color="auto"/>
              <w:left w:val="single" w:sz="6" w:space="0" w:color="auto"/>
              <w:bottom w:val="single" w:sz="6" w:space="0" w:color="auto"/>
              <w:right w:val="single" w:sz="6" w:space="0" w:color="auto"/>
            </w:tcBorders>
            <w:hideMark/>
          </w:tcPr>
          <w:p w14:paraId="59CF1639" w14:textId="77777777" w:rsidR="00EF6675" w:rsidRPr="00927E51" w:rsidRDefault="00EF6675" w:rsidP="00EF6675">
            <w:pPr>
              <w:spacing w:after="0" w:line="240" w:lineRule="auto"/>
              <w:jc w:val="center"/>
              <w:textAlignment w:val="baseline"/>
              <w:rPr>
                <w:rFonts w:ascii="Times New Roman" w:hAnsi="Times New Roman"/>
                <w:sz w:val="24"/>
                <w:lang w:val="en-IE" w:eastAsia="en-IE"/>
              </w:rPr>
            </w:pPr>
            <w:r w:rsidRPr="00927E51">
              <w:rPr>
                <w:rFonts w:cs="Calibri"/>
                <w:szCs w:val="22"/>
                <w:lang w:eastAsia="en-IE"/>
              </w:rPr>
              <w:t>​</w:t>
            </w:r>
            <w:r w:rsidRPr="00927E51">
              <w:rPr>
                <w:rFonts w:cs="Calibri"/>
                <w:szCs w:val="22"/>
                <w:lang w:val="en-IE" w:eastAsia="en-IE"/>
              </w:rPr>
              <w:t> </w:t>
            </w:r>
          </w:p>
        </w:tc>
        <w:tc>
          <w:tcPr>
            <w:tcW w:w="1980" w:type="dxa"/>
            <w:tcBorders>
              <w:top w:val="single" w:sz="6" w:space="0" w:color="auto"/>
              <w:left w:val="single" w:sz="6" w:space="0" w:color="auto"/>
              <w:bottom w:val="single" w:sz="6" w:space="0" w:color="auto"/>
              <w:right w:val="single" w:sz="6" w:space="0" w:color="auto"/>
            </w:tcBorders>
            <w:shd w:val="clear" w:color="auto" w:fill="000000" w:themeFill="text1"/>
            <w:hideMark/>
          </w:tcPr>
          <w:p w14:paraId="78947979" w14:textId="77777777" w:rsidR="00EF6675" w:rsidRPr="00927E51" w:rsidRDefault="00EF6675" w:rsidP="00EF6675">
            <w:pPr>
              <w:spacing w:after="0" w:line="240" w:lineRule="auto"/>
              <w:jc w:val="center"/>
              <w:textAlignment w:val="baseline"/>
              <w:rPr>
                <w:rFonts w:ascii="Times New Roman" w:hAnsi="Times New Roman"/>
                <w:sz w:val="24"/>
                <w:lang w:val="en-IE" w:eastAsia="en-IE"/>
              </w:rPr>
            </w:pPr>
            <w:r w:rsidRPr="00927E51">
              <w:rPr>
                <w:rFonts w:cs="Calibri"/>
                <w:szCs w:val="22"/>
                <w:lang w:eastAsia="en-IE"/>
              </w:rPr>
              <w:t>​</w:t>
            </w:r>
            <w:r w:rsidRPr="00927E51">
              <w:rPr>
                <w:rFonts w:cs="Calibri"/>
                <w:szCs w:val="22"/>
                <w:lang w:val="en-IE" w:eastAsia="en-IE"/>
              </w:rPr>
              <w:t> </w:t>
            </w:r>
          </w:p>
        </w:tc>
      </w:tr>
      <w:tr w:rsidR="00EF6675" w:rsidRPr="00927E51" w14:paraId="4FFB8ECB" w14:textId="77777777" w:rsidTr="620B5150">
        <w:trPr>
          <w:trHeight w:val="300"/>
        </w:trPr>
        <w:tc>
          <w:tcPr>
            <w:tcW w:w="5670" w:type="dxa"/>
            <w:gridSpan w:val="2"/>
            <w:tcBorders>
              <w:top w:val="single" w:sz="6" w:space="0" w:color="auto"/>
              <w:left w:val="single" w:sz="6" w:space="0" w:color="auto"/>
              <w:bottom w:val="single" w:sz="6" w:space="0" w:color="auto"/>
              <w:right w:val="single" w:sz="6" w:space="0" w:color="auto"/>
            </w:tcBorders>
            <w:hideMark/>
          </w:tcPr>
          <w:p w14:paraId="1DE4BAAF" w14:textId="77777777" w:rsidR="00EF6675" w:rsidRPr="00927E51" w:rsidRDefault="00EF6675" w:rsidP="00EF6675">
            <w:pPr>
              <w:spacing w:after="0" w:line="240" w:lineRule="auto"/>
              <w:jc w:val="center"/>
              <w:textAlignment w:val="baseline"/>
              <w:rPr>
                <w:rFonts w:ascii="Times New Roman" w:hAnsi="Times New Roman"/>
                <w:sz w:val="24"/>
                <w:lang w:val="en-IE" w:eastAsia="en-IE"/>
              </w:rPr>
            </w:pPr>
            <w:r w:rsidRPr="00927E51">
              <w:rPr>
                <w:rFonts w:cs="Calibri"/>
                <w:b/>
                <w:bCs/>
                <w:szCs w:val="22"/>
                <w:lang w:eastAsia="en-IE"/>
              </w:rPr>
              <w:t>​Total Marks for Cost</w:t>
            </w:r>
            <w:r w:rsidRPr="00927E51">
              <w:rPr>
                <w:rFonts w:cs="Calibri"/>
                <w:szCs w:val="22"/>
                <w:lang w:val="en-IE" w:eastAsia="en-IE"/>
              </w:rPr>
              <w:t> </w:t>
            </w:r>
          </w:p>
        </w:tc>
        <w:tc>
          <w:tcPr>
            <w:tcW w:w="1410" w:type="dxa"/>
            <w:tcBorders>
              <w:top w:val="single" w:sz="6" w:space="0" w:color="auto"/>
              <w:left w:val="single" w:sz="6" w:space="0" w:color="auto"/>
              <w:bottom w:val="single" w:sz="6" w:space="0" w:color="auto"/>
              <w:right w:val="single" w:sz="6" w:space="0" w:color="auto"/>
            </w:tcBorders>
            <w:hideMark/>
          </w:tcPr>
          <w:p w14:paraId="6ADA7F59" w14:textId="2ADB38C1" w:rsidR="00EF6675" w:rsidRPr="00927E51" w:rsidRDefault="00EF6675" w:rsidP="00EF6675">
            <w:pPr>
              <w:spacing w:after="0" w:line="240" w:lineRule="auto"/>
              <w:jc w:val="center"/>
              <w:textAlignment w:val="baseline"/>
              <w:rPr>
                <w:rFonts w:ascii="Times New Roman" w:hAnsi="Times New Roman"/>
                <w:sz w:val="24"/>
                <w:lang w:val="en-IE" w:eastAsia="en-IE"/>
              </w:rPr>
            </w:pPr>
            <w:r w:rsidRPr="00927E51">
              <w:rPr>
                <w:rFonts w:cs="Calibri"/>
                <w:b/>
                <w:bCs/>
                <w:szCs w:val="22"/>
                <w:lang w:eastAsia="en-IE"/>
              </w:rPr>
              <w:t>​</w:t>
            </w:r>
            <w:r>
              <w:rPr>
                <w:rFonts w:cs="Calibri"/>
                <w:b/>
                <w:bCs/>
                <w:szCs w:val="22"/>
                <w:lang w:eastAsia="en-IE"/>
              </w:rPr>
              <w:t>300</w:t>
            </w:r>
          </w:p>
        </w:tc>
        <w:tc>
          <w:tcPr>
            <w:tcW w:w="1980" w:type="dxa"/>
            <w:tcBorders>
              <w:top w:val="single" w:sz="6" w:space="0" w:color="auto"/>
              <w:left w:val="single" w:sz="6" w:space="0" w:color="auto"/>
              <w:bottom w:val="single" w:sz="6" w:space="0" w:color="auto"/>
              <w:right w:val="single" w:sz="6" w:space="0" w:color="auto"/>
            </w:tcBorders>
            <w:shd w:val="clear" w:color="auto" w:fill="000000" w:themeFill="text1"/>
            <w:hideMark/>
          </w:tcPr>
          <w:p w14:paraId="5B5466E0" w14:textId="77777777" w:rsidR="00EF6675" w:rsidRPr="00927E51" w:rsidRDefault="00EF6675" w:rsidP="00EF6675">
            <w:pPr>
              <w:spacing w:after="0" w:line="240" w:lineRule="auto"/>
              <w:jc w:val="center"/>
              <w:textAlignment w:val="baseline"/>
              <w:rPr>
                <w:rFonts w:ascii="Times New Roman" w:hAnsi="Times New Roman"/>
                <w:sz w:val="24"/>
                <w:lang w:val="en-IE" w:eastAsia="en-IE"/>
              </w:rPr>
            </w:pPr>
            <w:r w:rsidRPr="00927E51">
              <w:rPr>
                <w:rFonts w:cs="Calibri"/>
                <w:szCs w:val="22"/>
                <w:lang w:eastAsia="en-IE"/>
              </w:rPr>
              <w:t>​</w:t>
            </w:r>
            <w:r w:rsidRPr="00927E51">
              <w:rPr>
                <w:rFonts w:cs="Calibri"/>
                <w:szCs w:val="22"/>
                <w:lang w:val="en-IE" w:eastAsia="en-IE"/>
              </w:rPr>
              <w:t> </w:t>
            </w:r>
          </w:p>
        </w:tc>
      </w:tr>
      <w:tr w:rsidR="00EF6675" w:rsidRPr="00927E51" w14:paraId="79B9BB55" w14:textId="77777777" w:rsidTr="620B5150">
        <w:trPr>
          <w:trHeight w:val="300"/>
        </w:trPr>
        <w:tc>
          <w:tcPr>
            <w:tcW w:w="5670" w:type="dxa"/>
            <w:gridSpan w:val="2"/>
            <w:tcBorders>
              <w:top w:val="single" w:sz="6" w:space="0" w:color="auto"/>
              <w:left w:val="single" w:sz="6" w:space="0" w:color="auto"/>
              <w:bottom w:val="single" w:sz="6" w:space="0" w:color="auto"/>
              <w:right w:val="single" w:sz="6" w:space="0" w:color="auto"/>
            </w:tcBorders>
            <w:shd w:val="clear" w:color="auto" w:fill="548DD4"/>
            <w:hideMark/>
          </w:tcPr>
          <w:p w14:paraId="00A1DF69" w14:textId="77777777" w:rsidR="00EF6675" w:rsidRPr="00927E51" w:rsidRDefault="00EF6675" w:rsidP="00EF6675">
            <w:pPr>
              <w:spacing w:after="0" w:line="240" w:lineRule="auto"/>
              <w:jc w:val="center"/>
              <w:textAlignment w:val="baseline"/>
              <w:rPr>
                <w:rFonts w:ascii="Times New Roman" w:hAnsi="Times New Roman"/>
                <w:sz w:val="24"/>
                <w:lang w:val="en-IE" w:eastAsia="en-IE"/>
              </w:rPr>
            </w:pPr>
            <w:r w:rsidRPr="00927E51">
              <w:rPr>
                <w:rFonts w:cs="Calibri"/>
                <w:b/>
                <w:bCs/>
                <w:color w:val="FFFFFF"/>
                <w:szCs w:val="22"/>
                <w:lang w:eastAsia="en-IE"/>
              </w:rPr>
              <w:t>​GRAND  TOTAL</w:t>
            </w:r>
            <w:r w:rsidRPr="00927E51">
              <w:rPr>
                <w:rFonts w:cs="Calibri"/>
                <w:color w:val="FFFFFF"/>
                <w:szCs w:val="22"/>
                <w:lang w:val="en-IE" w:eastAsia="en-IE"/>
              </w:rPr>
              <w:t> </w:t>
            </w:r>
          </w:p>
        </w:tc>
        <w:tc>
          <w:tcPr>
            <w:tcW w:w="1410" w:type="dxa"/>
            <w:tcBorders>
              <w:top w:val="single" w:sz="6" w:space="0" w:color="auto"/>
              <w:left w:val="single" w:sz="6" w:space="0" w:color="auto"/>
              <w:bottom w:val="single" w:sz="6" w:space="0" w:color="auto"/>
              <w:right w:val="single" w:sz="6" w:space="0" w:color="auto"/>
            </w:tcBorders>
            <w:shd w:val="clear" w:color="auto" w:fill="548DD4"/>
            <w:hideMark/>
          </w:tcPr>
          <w:p w14:paraId="5D047491" w14:textId="77777777" w:rsidR="00EF6675" w:rsidRPr="00927E51" w:rsidRDefault="00EF6675" w:rsidP="00EF6675">
            <w:pPr>
              <w:spacing w:after="0" w:line="240" w:lineRule="auto"/>
              <w:jc w:val="center"/>
              <w:textAlignment w:val="baseline"/>
              <w:rPr>
                <w:rFonts w:ascii="Times New Roman" w:hAnsi="Times New Roman"/>
                <w:sz w:val="24"/>
                <w:lang w:val="en-IE" w:eastAsia="en-IE"/>
              </w:rPr>
            </w:pPr>
            <w:r w:rsidRPr="00927E51">
              <w:rPr>
                <w:rFonts w:cs="Calibri"/>
                <w:b/>
                <w:bCs/>
                <w:color w:val="FFFFFF"/>
                <w:szCs w:val="22"/>
                <w:lang w:eastAsia="en-IE"/>
              </w:rPr>
              <w:t>​1,000</w:t>
            </w:r>
            <w:r w:rsidRPr="00927E51">
              <w:rPr>
                <w:rFonts w:cs="Calibri"/>
                <w:color w:val="FFFFFF"/>
                <w:szCs w:val="22"/>
                <w:lang w:val="en-IE" w:eastAsia="en-IE"/>
              </w:rPr>
              <w:t> </w:t>
            </w:r>
          </w:p>
        </w:tc>
        <w:tc>
          <w:tcPr>
            <w:tcW w:w="1980" w:type="dxa"/>
            <w:tcBorders>
              <w:top w:val="single" w:sz="6" w:space="0" w:color="auto"/>
              <w:left w:val="single" w:sz="6" w:space="0" w:color="auto"/>
              <w:bottom w:val="single" w:sz="6" w:space="0" w:color="auto"/>
              <w:right w:val="single" w:sz="6" w:space="0" w:color="auto"/>
            </w:tcBorders>
            <w:shd w:val="clear" w:color="auto" w:fill="000000" w:themeFill="text1"/>
            <w:hideMark/>
          </w:tcPr>
          <w:p w14:paraId="0EF8CC13" w14:textId="77777777" w:rsidR="00EF6675" w:rsidRPr="00927E51" w:rsidRDefault="00EF6675" w:rsidP="00EF6675">
            <w:pPr>
              <w:spacing w:after="0" w:line="240" w:lineRule="auto"/>
              <w:jc w:val="both"/>
              <w:textAlignment w:val="baseline"/>
              <w:rPr>
                <w:rFonts w:ascii="Times New Roman" w:hAnsi="Times New Roman"/>
                <w:sz w:val="24"/>
                <w:lang w:val="en-IE" w:eastAsia="en-IE"/>
              </w:rPr>
            </w:pPr>
            <w:r w:rsidRPr="00927E51">
              <w:rPr>
                <w:rFonts w:cs="Calibri"/>
                <w:szCs w:val="22"/>
                <w:lang w:eastAsia="en-IE"/>
              </w:rPr>
              <w:t>​</w:t>
            </w:r>
            <w:r w:rsidRPr="00927E51">
              <w:rPr>
                <w:rFonts w:cs="Calibri"/>
                <w:szCs w:val="22"/>
                <w:lang w:val="en-IE" w:eastAsia="en-IE"/>
              </w:rPr>
              <w:t> </w:t>
            </w:r>
          </w:p>
        </w:tc>
      </w:tr>
    </w:tbl>
    <w:p w14:paraId="6554A230" w14:textId="77777777" w:rsidR="00927E51" w:rsidRPr="00927E51" w:rsidRDefault="00927E51" w:rsidP="00927E51">
      <w:pPr>
        <w:spacing w:after="0" w:line="240" w:lineRule="auto"/>
        <w:jc w:val="both"/>
        <w:textAlignment w:val="baseline"/>
        <w:rPr>
          <w:rFonts w:ascii="Segoe UI" w:hAnsi="Segoe UI" w:cs="Segoe UI"/>
          <w:sz w:val="18"/>
          <w:szCs w:val="18"/>
          <w:lang w:val="en-IE" w:eastAsia="en-IE"/>
        </w:rPr>
      </w:pPr>
      <w:r w:rsidRPr="00927E51">
        <w:rPr>
          <w:rFonts w:cs="Calibri"/>
          <w:b/>
          <w:bCs/>
          <w:color w:val="000000"/>
          <w:szCs w:val="22"/>
          <w:lang w:val="en-IE" w:eastAsia="en-IE"/>
        </w:rPr>
        <w:t xml:space="preserve">​Please note: Tenderers must provide answers in an </w:t>
      </w:r>
      <w:r w:rsidRPr="00927E51">
        <w:rPr>
          <w:rFonts w:cs="Calibri"/>
          <w:b/>
          <w:bCs/>
          <w:i/>
          <w:iCs/>
          <w:color w:val="000000"/>
          <w:szCs w:val="22"/>
          <w:lang w:val="en-IE" w:eastAsia="en-IE"/>
        </w:rPr>
        <w:t xml:space="preserve">Arial </w:t>
      </w:r>
      <w:r w:rsidRPr="00927E51">
        <w:rPr>
          <w:rFonts w:cs="Calibri"/>
          <w:b/>
          <w:bCs/>
          <w:color w:val="000000"/>
          <w:szCs w:val="22"/>
          <w:lang w:val="en-IE" w:eastAsia="en-IE"/>
        </w:rPr>
        <w:t>font, font size 9. Answers must only be given in the provided boxes. Supplementary information may be given as an appendix only where specifically requested.</w:t>
      </w:r>
      <w:r w:rsidRPr="00927E51">
        <w:rPr>
          <w:rFonts w:cs="Calibri"/>
          <w:color w:val="000000"/>
          <w:szCs w:val="22"/>
          <w:lang w:val="en-IE" w:eastAsia="en-IE"/>
        </w:rPr>
        <w:t> </w:t>
      </w:r>
    </w:p>
    <w:p w14:paraId="7ADF0472" w14:textId="77777777" w:rsidR="00927E51" w:rsidRPr="00927E51" w:rsidRDefault="00927E51" w:rsidP="00927E51">
      <w:pPr>
        <w:spacing w:after="0" w:line="240" w:lineRule="auto"/>
        <w:jc w:val="both"/>
        <w:textAlignment w:val="baseline"/>
        <w:rPr>
          <w:rFonts w:ascii="Segoe UI" w:hAnsi="Segoe UI" w:cs="Segoe UI"/>
          <w:sz w:val="18"/>
          <w:szCs w:val="18"/>
          <w:lang w:val="en-IE" w:eastAsia="en-IE"/>
        </w:rPr>
      </w:pPr>
      <w:r w:rsidRPr="00927E51">
        <w:rPr>
          <w:rFonts w:cs="Calibri"/>
          <w:color w:val="000000"/>
          <w:szCs w:val="22"/>
          <w:lang w:val="en-IE" w:eastAsia="en-IE"/>
        </w:rPr>
        <w:t>​ </w:t>
      </w:r>
    </w:p>
    <w:p w14:paraId="58BA70AA" w14:textId="77777777" w:rsidR="00927E51" w:rsidRPr="00927E51" w:rsidRDefault="00927E51" w:rsidP="00927E51">
      <w:pPr>
        <w:spacing w:after="0" w:line="240" w:lineRule="auto"/>
        <w:jc w:val="both"/>
        <w:textAlignment w:val="baseline"/>
        <w:rPr>
          <w:rFonts w:ascii="Segoe UI" w:hAnsi="Segoe UI" w:cs="Segoe UI"/>
          <w:sz w:val="18"/>
          <w:szCs w:val="18"/>
          <w:lang w:val="en-IE" w:eastAsia="en-IE"/>
        </w:rPr>
      </w:pPr>
      <w:r w:rsidRPr="00927E51">
        <w:rPr>
          <w:rFonts w:cs="Calibri"/>
          <w:b/>
          <w:bCs/>
          <w:color w:val="000000"/>
          <w:szCs w:val="22"/>
          <w:lang w:val="en-IE" w:eastAsia="en-IE"/>
        </w:rPr>
        <w:t xml:space="preserve">​Where a Tenderer’s response to a sub-criterion exceeds the given page limit, the response will cease to be evaluated beyond the maximum page limit. </w:t>
      </w:r>
      <w:r w:rsidRPr="00927E51">
        <w:rPr>
          <w:rFonts w:cs="Calibri"/>
          <w:szCs w:val="22"/>
          <w:lang w:eastAsia="en-IE"/>
        </w:rPr>
        <w:t>​</w:t>
      </w:r>
      <w:r w:rsidRPr="00927E51">
        <w:rPr>
          <w:rFonts w:cs="Calibri"/>
          <w:szCs w:val="22"/>
          <w:lang w:val="en-IE" w:eastAsia="en-IE"/>
        </w:rPr>
        <w:t> </w:t>
      </w:r>
    </w:p>
    <w:p w14:paraId="1F978F80" w14:textId="77777777" w:rsidR="00564F8A" w:rsidRDefault="00564F8A" w:rsidP="00564F8A"/>
    <w:p w14:paraId="1EAD61E1" w14:textId="77777777" w:rsidR="00927E51" w:rsidRPr="00927E51" w:rsidRDefault="00927E51" w:rsidP="00927E51">
      <w:pPr>
        <w:pStyle w:val="paragraph"/>
        <w:spacing w:before="0" w:beforeAutospacing="0" w:after="0" w:afterAutospacing="0" w:line="276" w:lineRule="auto"/>
        <w:jc w:val="both"/>
        <w:textAlignment w:val="baseline"/>
        <w:rPr>
          <w:rFonts w:asciiTheme="minorHAnsi" w:hAnsiTheme="minorHAnsi" w:cstheme="minorHAnsi"/>
          <w:sz w:val="18"/>
          <w:szCs w:val="18"/>
        </w:rPr>
      </w:pPr>
      <w:r w:rsidRPr="00927E51">
        <w:rPr>
          <w:rStyle w:val="normaltextrun"/>
          <w:rFonts w:asciiTheme="minorHAnsi" w:hAnsiTheme="minorHAnsi" w:cstheme="minorHAnsi"/>
          <w:sz w:val="22"/>
          <w:szCs w:val="22"/>
        </w:rPr>
        <w:t>Tenderers MUST achieve each of the ‘minimum marks required’ scores in “Quality and Comprehensiveness of the Response to Specification Requirements” specified in the table above to proceed to be evaluated under the ‘Cost’ criterion. Failure to achieve any minimum threshold scores will result in the Tenderer being eliminated from the Competition.</w:t>
      </w:r>
      <w:r w:rsidRPr="00927E51">
        <w:rPr>
          <w:rStyle w:val="eop"/>
          <w:rFonts w:asciiTheme="minorHAnsi" w:hAnsiTheme="minorHAnsi" w:cstheme="minorHAnsi"/>
          <w:sz w:val="22"/>
          <w:szCs w:val="22"/>
        </w:rPr>
        <w:t> </w:t>
      </w:r>
    </w:p>
    <w:p w14:paraId="7C90C6A2" w14:textId="77777777" w:rsidR="00927E51" w:rsidRPr="00927E51" w:rsidRDefault="00927E51" w:rsidP="00927E51">
      <w:pPr>
        <w:pStyle w:val="paragraph"/>
        <w:spacing w:before="0" w:beforeAutospacing="0" w:after="0" w:afterAutospacing="0" w:line="276" w:lineRule="auto"/>
        <w:jc w:val="both"/>
        <w:textAlignment w:val="baseline"/>
        <w:rPr>
          <w:rFonts w:asciiTheme="minorHAnsi" w:hAnsiTheme="minorHAnsi" w:cstheme="minorHAnsi"/>
          <w:sz w:val="18"/>
          <w:szCs w:val="18"/>
        </w:rPr>
      </w:pPr>
      <w:r w:rsidRPr="00927E51">
        <w:rPr>
          <w:rStyle w:val="normaltextrun"/>
          <w:rFonts w:asciiTheme="minorHAnsi" w:hAnsiTheme="minorHAnsi" w:cstheme="minorHAnsi"/>
          <w:sz w:val="22"/>
          <w:szCs w:val="22"/>
        </w:rPr>
        <w:t>Marks will be awarded based on the quality and comprehensiveness of the proposed approach and the Tenderer’s understanding in addressing the requirements specified in detail in Appendix 1 of this RFT and repeated in the Tender Response Document (TRD) to this RFT. Each response provided by the Tenderer for each individual sub-criteria will be evaluated using the Scoring Methodology Table below.</w:t>
      </w:r>
      <w:r w:rsidRPr="00927E51">
        <w:rPr>
          <w:rStyle w:val="eop"/>
          <w:rFonts w:asciiTheme="minorHAnsi" w:hAnsiTheme="minorHAnsi" w:cstheme="minorHAnsi"/>
          <w:sz w:val="22"/>
          <w:szCs w:val="22"/>
        </w:rPr>
        <w:t> </w:t>
      </w:r>
    </w:p>
    <w:p w14:paraId="59212325" w14:textId="77777777" w:rsidR="00927E51" w:rsidRDefault="00927E51" w:rsidP="00927E51">
      <w:pPr>
        <w:pStyle w:val="paragraph"/>
        <w:spacing w:before="0" w:beforeAutospacing="0" w:after="0" w:afterAutospacing="0" w:line="276" w:lineRule="auto"/>
        <w:jc w:val="both"/>
        <w:textAlignment w:val="baseline"/>
        <w:rPr>
          <w:rStyle w:val="eop"/>
          <w:rFonts w:asciiTheme="minorHAnsi" w:hAnsiTheme="minorHAnsi" w:cstheme="minorHAnsi"/>
          <w:sz w:val="22"/>
          <w:szCs w:val="22"/>
        </w:rPr>
      </w:pPr>
      <w:r w:rsidRPr="00927E51">
        <w:rPr>
          <w:rStyle w:val="normaltextrun"/>
          <w:rFonts w:asciiTheme="minorHAnsi" w:hAnsiTheme="minorHAnsi" w:cstheme="minorHAnsi"/>
          <w:sz w:val="22"/>
          <w:szCs w:val="22"/>
        </w:rPr>
        <w:t>For each of the qualitative award criteria and Sub-Criteria (i.e. non-cost criteria) stated above, the following scoring methodology will be applied:</w:t>
      </w:r>
      <w:r w:rsidRPr="00927E51">
        <w:rPr>
          <w:rStyle w:val="eop"/>
          <w:rFonts w:asciiTheme="minorHAnsi" w:hAnsiTheme="minorHAnsi" w:cstheme="minorHAnsi"/>
          <w:sz w:val="22"/>
          <w:szCs w:val="22"/>
        </w:rPr>
        <w:t> </w:t>
      </w:r>
    </w:p>
    <w:p w14:paraId="1F43F3D2" w14:textId="77777777" w:rsidR="000D3650" w:rsidRDefault="000D3650" w:rsidP="00927E51">
      <w:pPr>
        <w:pStyle w:val="paragraph"/>
        <w:spacing w:before="0" w:beforeAutospacing="0" w:after="0" w:afterAutospacing="0" w:line="276" w:lineRule="auto"/>
        <w:jc w:val="both"/>
        <w:textAlignment w:val="baseline"/>
        <w:rPr>
          <w:rStyle w:val="eop"/>
          <w:rFonts w:asciiTheme="minorHAnsi" w:hAnsiTheme="minorHAnsi" w:cstheme="minorHAnsi"/>
          <w:sz w:val="22"/>
          <w:szCs w:val="22"/>
        </w:rPr>
      </w:pPr>
    </w:p>
    <w:p w14:paraId="0F5DD817" w14:textId="77777777" w:rsidR="000D3650" w:rsidRDefault="000D3650" w:rsidP="00927E51">
      <w:pPr>
        <w:pStyle w:val="paragraph"/>
        <w:spacing w:before="0" w:beforeAutospacing="0" w:after="0" w:afterAutospacing="0" w:line="276" w:lineRule="auto"/>
        <w:jc w:val="both"/>
        <w:textAlignment w:val="baseline"/>
        <w:rPr>
          <w:rStyle w:val="eop"/>
          <w:rFonts w:asciiTheme="minorHAnsi" w:hAnsiTheme="minorHAnsi" w:cstheme="minorHAnsi"/>
          <w:sz w:val="22"/>
          <w:szCs w:val="22"/>
        </w:rPr>
      </w:pPr>
    </w:p>
    <w:p w14:paraId="5735DFF9" w14:textId="77777777" w:rsidR="000D3650" w:rsidRDefault="000D3650" w:rsidP="00927E51">
      <w:pPr>
        <w:pStyle w:val="paragraph"/>
        <w:spacing w:before="0" w:beforeAutospacing="0" w:after="0" w:afterAutospacing="0" w:line="276" w:lineRule="auto"/>
        <w:jc w:val="both"/>
        <w:textAlignment w:val="baseline"/>
        <w:rPr>
          <w:rStyle w:val="eop"/>
          <w:rFonts w:asciiTheme="minorHAnsi" w:hAnsiTheme="minorHAnsi" w:cstheme="minorHAnsi"/>
          <w:sz w:val="22"/>
          <w:szCs w:val="22"/>
        </w:rPr>
      </w:pPr>
    </w:p>
    <w:p w14:paraId="0E23724B" w14:textId="77777777" w:rsidR="000D3650" w:rsidRDefault="000D3650" w:rsidP="00927E51">
      <w:pPr>
        <w:pStyle w:val="paragraph"/>
        <w:spacing w:before="0" w:beforeAutospacing="0" w:after="0" w:afterAutospacing="0" w:line="276" w:lineRule="auto"/>
        <w:jc w:val="both"/>
        <w:textAlignment w:val="baseline"/>
        <w:rPr>
          <w:rStyle w:val="eop"/>
          <w:rFonts w:asciiTheme="minorHAnsi" w:hAnsiTheme="minorHAnsi" w:cstheme="minorHAnsi"/>
          <w:sz w:val="22"/>
          <w:szCs w:val="22"/>
        </w:rPr>
      </w:pPr>
    </w:p>
    <w:p w14:paraId="554DC7CC" w14:textId="77777777" w:rsidR="000D3650" w:rsidRDefault="000D3650" w:rsidP="00927E51">
      <w:pPr>
        <w:pStyle w:val="paragraph"/>
        <w:spacing w:before="0" w:beforeAutospacing="0" w:after="0" w:afterAutospacing="0" w:line="276" w:lineRule="auto"/>
        <w:jc w:val="both"/>
        <w:textAlignment w:val="baseline"/>
        <w:rPr>
          <w:rStyle w:val="eop"/>
          <w:rFonts w:asciiTheme="minorHAnsi" w:hAnsiTheme="minorHAnsi" w:cstheme="minorHAnsi"/>
          <w:sz w:val="22"/>
          <w:szCs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4"/>
        <w:gridCol w:w="7361"/>
      </w:tblGrid>
      <w:tr w:rsidR="00927E51" w:rsidRPr="00927E51" w14:paraId="72C91209" w14:textId="77777777" w:rsidTr="00927E51">
        <w:trPr>
          <w:trHeight w:val="300"/>
        </w:trPr>
        <w:tc>
          <w:tcPr>
            <w:tcW w:w="9060" w:type="dxa"/>
            <w:gridSpan w:val="2"/>
            <w:tcBorders>
              <w:top w:val="single" w:sz="6" w:space="0" w:color="auto"/>
              <w:left w:val="single" w:sz="6" w:space="0" w:color="auto"/>
              <w:bottom w:val="single" w:sz="6" w:space="0" w:color="auto"/>
              <w:right w:val="single" w:sz="6" w:space="0" w:color="auto"/>
            </w:tcBorders>
            <w:shd w:val="clear" w:color="auto" w:fill="17365D"/>
            <w:hideMark/>
          </w:tcPr>
          <w:p w14:paraId="22495831" w14:textId="77777777" w:rsidR="00927E51" w:rsidRPr="00927E51" w:rsidRDefault="00927E51" w:rsidP="00927E51">
            <w:pPr>
              <w:spacing w:after="0" w:line="240" w:lineRule="auto"/>
              <w:jc w:val="center"/>
              <w:textAlignment w:val="baseline"/>
              <w:rPr>
                <w:rFonts w:ascii="Segoe UI" w:hAnsi="Segoe UI" w:cs="Segoe UI"/>
                <w:sz w:val="18"/>
                <w:szCs w:val="18"/>
                <w:lang w:val="en-IE" w:eastAsia="en-IE"/>
              </w:rPr>
            </w:pPr>
            <w:r w:rsidRPr="00927E51">
              <w:rPr>
                <w:rFonts w:cs="Calibri"/>
                <w:b/>
                <w:bCs/>
                <w:color w:val="FFFFFF"/>
                <w:szCs w:val="22"/>
                <w:lang w:eastAsia="en-IE"/>
              </w:rPr>
              <w:lastRenderedPageBreak/>
              <w:t>Scoring Methodology Table</w:t>
            </w:r>
            <w:r w:rsidRPr="00927E51">
              <w:rPr>
                <w:rFonts w:cs="Calibri"/>
                <w:szCs w:val="22"/>
                <w:lang w:val="en-IE" w:eastAsia="en-IE"/>
              </w:rPr>
              <w:t> </w:t>
            </w:r>
          </w:p>
        </w:tc>
      </w:tr>
      <w:tr w:rsidR="00927E51" w:rsidRPr="00927E51" w14:paraId="2FEB5BCE" w14:textId="77777777" w:rsidTr="00927E51">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17365D"/>
            <w:hideMark/>
          </w:tcPr>
          <w:p w14:paraId="26C5D2FD" w14:textId="77777777" w:rsidR="00927E51" w:rsidRPr="00927E51" w:rsidRDefault="00927E51" w:rsidP="00927E51">
            <w:pPr>
              <w:spacing w:after="0" w:line="240" w:lineRule="auto"/>
              <w:jc w:val="both"/>
              <w:textAlignment w:val="baseline"/>
              <w:rPr>
                <w:rFonts w:ascii="Segoe UI" w:hAnsi="Segoe UI" w:cs="Segoe UI"/>
                <w:sz w:val="18"/>
                <w:szCs w:val="18"/>
                <w:lang w:val="en-IE" w:eastAsia="en-IE"/>
              </w:rPr>
            </w:pPr>
            <w:r w:rsidRPr="00927E51">
              <w:rPr>
                <w:rFonts w:cs="Calibri"/>
                <w:b/>
                <w:bCs/>
                <w:color w:val="FFFFFF"/>
                <w:szCs w:val="22"/>
                <w:lang w:eastAsia="en-IE"/>
              </w:rPr>
              <w:t>Band</w:t>
            </w:r>
            <w:r w:rsidRPr="00927E51">
              <w:rPr>
                <w:rFonts w:cs="Calibri"/>
                <w:color w:val="FFFFFF"/>
                <w:szCs w:val="22"/>
                <w:lang w:val="en-IE" w:eastAsia="en-IE"/>
              </w:rPr>
              <w:t> </w:t>
            </w:r>
          </w:p>
        </w:tc>
        <w:tc>
          <w:tcPr>
            <w:tcW w:w="7365" w:type="dxa"/>
            <w:tcBorders>
              <w:top w:val="single" w:sz="6" w:space="0" w:color="auto"/>
              <w:left w:val="single" w:sz="6" w:space="0" w:color="auto"/>
              <w:bottom w:val="single" w:sz="6" w:space="0" w:color="auto"/>
              <w:right w:val="single" w:sz="6" w:space="0" w:color="auto"/>
            </w:tcBorders>
            <w:shd w:val="clear" w:color="auto" w:fill="17365D"/>
            <w:hideMark/>
          </w:tcPr>
          <w:p w14:paraId="0E3C0729" w14:textId="77777777" w:rsidR="00927E51" w:rsidRPr="00927E51" w:rsidRDefault="00927E51" w:rsidP="00927E51">
            <w:pPr>
              <w:spacing w:after="0" w:line="240" w:lineRule="auto"/>
              <w:jc w:val="both"/>
              <w:textAlignment w:val="baseline"/>
              <w:rPr>
                <w:rFonts w:ascii="Segoe UI" w:hAnsi="Segoe UI" w:cs="Segoe UI"/>
                <w:sz w:val="18"/>
                <w:szCs w:val="18"/>
                <w:lang w:val="en-IE" w:eastAsia="en-IE"/>
              </w:rPr>
            </w:pPr>
            <w:r w:rsidRPr="00927E51">
              <w:rPr>
                <w:rFonts w:cs="Calibri"/>
                <w:b/>
                <w:bCs/>
                <w:color w:val="FFFFFF"/>
                <w:szCs w:val="22"/>
                <w:lang w:eastAsia="en-IE"/>
              </w:rPr>
              <w:t>Meaning</w:t>
            </w:r>
            <w:r w:rsidRPr="00927E51">
              <w:rPr>
                <w:rFonts w:cs="Calibri"/>
                <w:color w:val="FFFFFF"/>
                <w:szCs w:val="22"/>
                <w:lang w:val="en-IE" w:eastAsia="en-IE"/>
              </w:rPr>
              <w:t> </w:t>
            </w:r>
          </w:p>
        </w:tc>
      </w:tr>
      <w:tr w:rsidR="00927E51" w:rsidRPr="00927E51" w14:paraId="3999BFFA" w14:textId="77777777" w:rsidTr="00927E51">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C6D9F1"/>
            <w:hideMark/>
          </w:tcPr>
          <w:p w14:paraId="732DB23E" w14:textId="77777777" w:rsidR="00927E51" w:rsidRPr="00927E51" w:rsidRDefault="00927E51" w:rsidP="00927E51">
            <w:pPr>
              <w:spacing w:after="0" w:line="240" w:lineRule="auto"/>
              <w:jc w:val="both"/>
              <w:textAlignment w:val="baseline"/>
              <w:rPr>
                <w:rFonts w:ascii="Segoe UI" w:hAnsi="Segoe UI" w:cs="Segoe UI"/>
                <w:sz w:val="18"/>
                <w:szCs w:val="18"/>
                <w:lang w:val="en-IE" w:eastAsia="en-IE"/>
              </w:rPr>
            </w:pPr>
            <w:r w:rsidRPr="00927E51">
              <w:rPr>
                <w:rFonts w:cs="Calibri"/>
                <w:szCs w:val="22"/>
                <w:lang w:eastAsia="en-IE"/>
              </w:rPr>
              <w:t>5 (80 to 100%)</w:t>
            </w:r>
            <w:r w:rsidRPr="00927E51">
              <w:rPr>
                <w:rFonts w:cs="Calibri"/>
                <w:szCs w:val="22"/>
                <w:lang w:val="en-IE" w:eastAsia="en-IE"/>
              </w:rPr>
              <w:t> </w:t>
            </w:r>
          </w:p>
        </w:tc>
        <w:tc>
          <w:tcPr>
            <w:tcW w:w="7365" w:type="dxa"/>
            <w:tcBorders>
              <w:top w:val="single" w:sz="6" w:space="0" w:color="auto"/>
              <w:left w:val="single" w:sz="6" w:space="0" w:color="auto"/>
              <w:bottom w:val="single" w:sz="6" w:space="0" w:color="auto"/>
              <w:right w:val="single" w:sz="6" w:space="0" w:color="auto"/>
            </w:tcBorders>
            <w:shd w:val="clear" w:color="auto" w:fill="C6D9F1"/>
            <w:hideMark/>
          </w:tcPr>
          <w:p w14:paraId="3B1BEE82" w14:textId="77777777" w:rsidR="00927E51" w:rsidRPr="00927E51" w:rsidRDefault="00927E51" w:rsidP="00927E51">
            <w:pPr>
              <w:spacing w:after="0" w:line="240" w:lineRule="auto"/>
              <w:jc w:val="both"/>
              <w:textAlignment w:val="baseline"/>
              <w:rPr>
                <w:rFonts w:ascii="Segoe UI" w:hAnsi="Segoe UI" w:cs="Segoe UI"/>
                <w:sz w:val="18"/>
                <w:szCs w:val="18"/>
                <w:lang w:val="en-IE" w:eastAsia="en-IE"/>
              </w:rPr>
            </w:pPr>
            <w:r w:rsidRPr="00927E51">
              <w:rPr>
                <w:rFonts w:cs="Calibri"/>
                <w:szCs w:val="22"/>
                <w:lang w:eastAsia="en-IE"/>
              </w:rPr>
              <w:t>The Tenderer’s proposal is assessed as demonstrating an excellent to exceptional level of quality, comprehensiveness and understanding in respect of the qualitative criterion.</w:t>
            </w:r>
            <w:r w:rsidRPr="00927E51">
              <w:rPr>
                <w:rFonts w:cs="Calibri"/>
                <w:szCs w:val="22"/>
                <w:lang w:val="en-IE" w:eastAsia="en-IE"/>
              </w:rPr>
              <w:t> </w:t>
            </w:r>
          </w:p>
        </w:tc>
      </w:tr>
      <w:tr w:rsidR="00927E51" w:rsidRPr="00927E51" w14:paraId="5FB81CEC" w14:textId="77777777" w:rsidTr="00927E51">
        <w:trPr>
          <w:trHeight w:val="300"/>
        </w:trPr>
        <w:tc>
          <w:tcPr>
            <w:tcW w:w="1695" w:type="dxa"/>
            <w:tcBorders>
              <w:top w:val="single" w:sz="6" w:space="0" w:color="auto"/>
              <w:left w:val="single" w:sz="6" w:space="0" w:color="auto"/>
              <w:bottom w:val="single" w:sz="6" w:space="0" w:color="auto"/>
              <w:right w:val="single" w:sz="6" w:space="0" w:color="auto"/>
            </w:tcBorders>
            <w:hideMark/>
          </w:tcPr>
          <w:p w14:paraId="5A66AFFD" w14:textId="77777777" w:rsidR="00927E51" w:rsidRPr="00927E51" w:rsidRDefault="00927E51" w:rsidP="00927E51">
            <w:pPr>
              <w:spacing w:after="0" w:line="240" w:lineRule="auto"/>
              <w:jc w:val="both"/>
              <w:textAlignment w:val="baseline"/>
              <w:rPr>
                <w:rFonts w:ascii="Segoe UI" w:hAnsi="Segoe UI" w:cs="Segoe UI"/>
                <w:sz w:val="18"/>
                <w:szCs w:val="18"/>
                <w:lang w:val="en-IE" w:eastAsia="en-IE"/>
              </w:rPr>
            </w:pPr>
            <w:r w:rsidRPr="00927E51">
              <w:rPr>
                <w:rFonts w:cs="Calibri"/>
                <w:szCs w:val="22"/>
                <w:lang w:eastAsia="en-IE"/>
              </w:rPr>
              <w:t>4 (60 to 79%)</w:t>
            </w:r>
            <w:r w:rsidRPr="00927E51">
              <w:rPr>
                <w:rFonts w:cs="Calibri"/>
                <w:szCs w:val="22"/>
                <w:lang w:val="en-IE" w:eastAsia="en-IE"/>
              </w:rPr>
              <w:t> </w:t>
            </w:r>
          </w:p>
        </w:tc>
        <w:tc>
          <w:tcPr>
            <w:tcW w:w="7365" w:type="dxa"/>
            <w:tcBorders>
              <w:top w:val="single" w:sz="6" w:space="0" w:color="auto"/>
              <w:left w:val="single" w:sz="6" w:space="0" w:color="auto"/>
              <w:bottom w:val="single" w:sz="6" w:space="0" w:color="auto"/>
              <w:right w:val="single" w:sz="6" w:space="0" w:color="auto"/>
            </w:tcBorders>
            <w:hideMark/>
          </w:tcPr>
          <w:p w14:paraId="307A5268" w14:textId="77777777" w:rsidR="00927E51" w:rsidRPr="00927E51" w:rsidRDefault="00927E51" w:rsidP="00927E51">
            <w:pPr>
              <w:spacing w:after="0" w:line="240" w:lineRule="auto"/>
              <w:jc w:val="both"/>
              <w:textAlignment w:val="baseline"/>
              <w:rPr>
                <w:rFonts w:ascii="Segoe UI" w:hAnsi="Segoe UI" w:cs="Segoe UI"/>
                <w:sz w:val="18"/>
                <w:szCs w:val="18"/>
                <w:lang w:val="en-IE" w:eastAsia="en-IE"/>
              </w:rPr>
            </w:pPr>
            <w:r w:rsidRPr="00927E51">
              <w:rPr>
                <w:rFonts w:cs="Calibri"/>
                <w:szCs w:val="22"/>
                <w:lang w:eastAsia="en-IE"/>
              </w:rPr>
              <w:t>The Tenderer’s proposal is assessed as demonstrating a good to very good level of quality, comprehensiveness and understanding in respect of the qualitative criterion.</w:t>
            </w:r>
            <w:r w:rsidRPr="00927E51">
              <w:rPr>
                <w:rFonts w:cs="Calibri"/>
                <w:szCs w:val="22"/>
                <w:lang w:val="en-IE" w:eastAsia="en-IE"/>
              </w:rPr>
              <w:t> </w:t>
            </w:r>
          </w:p>
        </w:tc>
      </w:tr>
      <w:tr w:rsidR="00927E51" w:rsidRPr="00927E51" w14:paraId="24AB960C" w14:textId="77777777" w:rsidTr="00927E51">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C6D9F1"/>
            <w:hideMark/>
          </w:tcPr>
          <w:p w14:paraId="353A6BF7" w14:textId="77777777" w:rsidR="00927E51" w:rsidRPr="00927E51" w:rsidRDefault="00927E51" w:rsidP="00927E51">
            <w:pPr>
              <w:spacing w:after="0" w:line="240" w:lineRule="auto"/>
              <w:jc w:val="both"/>
              <w:textAlignment w:val="baseline"/>
              <w:rPr>
                <w:rFonts w:ascii="Segoe UI" w:hAnsi="Segoe UI" w:cs="Segoe UI"/>
                <w:sz w:val="18"/>
                <w:szCs w:val="18"/>
                <w:lang w:val="en-IE" w:eastAsia="en-IE"/>
              </w:rPr>
            </w:pPr>
            <w:r w:rsidRPr="00927E51">
              <w:rPr>
                <w:rFonts w:cs="Calibri"/>
                <w:szCs w:val="22"/>
                <w:lang w:eastAsia="en-IE"/>
              </w:rPr>
              <w:t>3 (40 to 59%)</w:t>
            </w:r>
            <w:r w:rsidRPr="00927E51">
              <w:rPr>
                <w:rFonts w:cs="Calibri"/>
                <w:szCs w:val="22"/>
                <w:lang w:val="en-IE" w:eastAsia="en-IE"/>
              </w:rPr>
              <w:t> </w:t>
            </w:r>
          </w:p>
        </w:tc>
        <w:tc>
          <w:tcPr>
            <w:tcW w:w="7365" w:type="dxa"/>
            <w:tcBorders>
              <w:top w:val="single" w:sz="6" w:space="0" w:color="auto"/>
              <w:left w:val="single" w:sz="6" w:space="0" w:color="auto"/>
              <w:bottom w:val="single" w:sz="6" w:space="0" w:color="auto"/>
              <w:right w:val="single" w:sz="6" w:space="0" w:color="auto"/>
            </w:tcBorders>
            <w:shd w:val="clear" w:color="auto" w:fill="C6D9F1"/>
            <w:hideMark/>
          </w:tcPr>
          <w:p w14:paraId="1D4CC198" w14:textId="77777777" w:rsidR="00927E51" w:rsidRPr="00927E51" w:rsidRDefault="00927E51" w:rsidP="00927E51">
            <w:pPr>
              <w:spacing w:after="0" w:line="240" w:lineRule="auto"/>
              <w:jc w:val="both"/>
              <w:textAlignment w:val="baseline"/>
              <w:rPr>
                <w:rFonts w:ascii="Segoe UI" w:hAnsi="Segoe UI" w:cs="Segoe UI"/>
                <w:sz w:val="18"/>
                <w:szCs w:val="18"/>
                <w:lang w:val="en-IE" w:eastAsia="en-IE"/>
              </w:rPr>
            </w:pPr>
            <w:r w:rsidRPr="00927E51">
              <w:rPr>
                <w:rFonts w:cs="Calibri"/>
                <w:szCs w:val="22"/>
                <w:lang w:eastAsia="en-IE"/>
              </w:rPr>
              <w:t>The Tenderer’s proposal is assessed as demonstrating a satisfactory to very satisfactory level of quality, comprehensiveness, and understanding in respect of the qualitative criterion.</w:t>
            </w:r>
            <w:r w:rsidRPr="00927E51">
              <w:rPr>
                <w:rFonts w:cs="Calibri"/>
                <w:szCs w:val="22"/>
                <w:lang w:val="en-IE" w:eastAsia="en-IE"/>
              </w:rPr>
              <w:t> </w:t>
            </w:r>
          </w:p>
        </w:tc>
      </w:tr>
      <w:tr w:rsidR="00927E51" w:rsidRPr="00927E51" w14:paraId="33315D9E" w14:textId="77777777" w:rsidTr="00927E51">
        <w:trPr>
          <w:trHeight w:val="300"/>
        </w:trPr>
        <w:tc>
          <w:tcPr>
            <w:tcW w:w="1695" w:type="dxa"/>
            <w:tcBorders>
              <w:top w:val="single" w:sz="6" w:space="0" w:color="auto"/>
              <w:left w:val="single" w:sz="6" w:space="0" w:color="auto"/>
              <w:bottom w:val="single" w:sz="6" w:space="0" w:color="auto"/>
              <w:right w:val="single" w:sz="6" w:space="0" w:color="auto"/>
            </w:tcBorders>
            <w:hideMark/>
          </w:tcPr>
          <w:p w14:paraId="65A81C2E" w14:textId="77777777" w:rsidR="00927E51" w:rsidRPr="00927E51" w:rsidRDefault="00927E51" w:rsidP="00927E51">
            <w:pPr>
              <w:spacing w:after="0" w:line="240" w:lineRule="auto"/>
              <w:jc w:val="both"/>
              <w:textAlignment w:val="baseline"/>
              <w:rPr>
                <w:rFonts w:ascii="Segoe UI" w:hAnsi="Segoe UI" w:cs="Segoe UI"/>
                <w:sz w:val="18"/>
                <w:szCs w:val="18"/>
                <w:lang w:val="en-IE" w:eastAsia="en-IE"/>
              </w:rPr>
            </w:pPr>
            <w:r w:rsidRPr="00927E51">
              <w:rPr>
                <w:rFonts w:cs="Calibri"/>
                <w:szCs w:val="22"/>
                <w:lang w:eastAsia="en-IE"/>
              </w:rPr>
              <w:t>2 (20 to 39%)</w:t>
            </w:r>
            <w:r w:rsidRPr="00927E51">
              <w:rPr>
                <w:rFonts w:cs="Calibri"/>
                <w:szCs w:val="22"/>
                <w:lang w:val="en-IE" w:eastAsia="en-IE"/>
              </w:rPr>
              <w:t> </w:t>
            </w:r>
          </w:p>
        </w:tc>
        <w:tc>
          <w:tcPr>
            <w:tcW w:w="7365" w:type="dxa"/>
            <w:tcBorders>
              <w:top w:val="single" w:sz="6" w:space="0" w:color="auto"/>
              <w:left w:val="single" w:sz="6" w:space="0" w:color="auto"/>
              <w:bottom w:val="single" w:sz="6" w:space="0" w:color="auto"/>
              <w:right w:val="single" w:sz="6" w:space="0" w:color="auto"/>
            </w:tcBorders>
            <w:hideMark/>
          </w:tcPr>
          <w:p w14:paraId="7D4DF809" w14:textId="77777777" w:rsidR="00927E51" w:rsidRPr="00927E51" w:rsidRDefault="00927E51" w:rsidP="00927E51">
            <w:pPr>
              <w:spacing w:after="0" w:line="240" w:lineRule="auto"/>
              <w:jc w:val="both"/>
              <w:textAlignment w:val="baseline"/>
              <w:rPr>
                <w:rFonts w:ascii="Segoe UI" w:hAnsi="Segoe UI" w:cs="Segoe UI"/>
                <w:sz w:val="18"/>
                <w:szCs w:val="18"/>
                <w:lang w:val="en-IE" w:eastAsia="en-IE"/>
              </w:rPr>
            </w:pPr>
            <w:r w:rsidRPr="00927E51">
              <w:rPr>
                <w:rFonts w:cs="Calibri"/>
                <w:szCs w:val="22"/>
                <w:lang w:eastAsia="en-IE"/>
              </w:rPr>
              <w:t>The Tenderer’s proposal is assessed as being poor to very poor in that it is lacking in sufficient quality, comprehensiveness and understanding in respect of the qualitative criterion.</w:t>
            </w:r>
            <w:r w:rsidRPr="00927E51">
              <w:rPr>
                <w:rFonts w:cs="Calibri"/>
                <w:szCs w:val="22"/>
                <w:lang w:val="en-IE" w:eastAsia="en-IE"/>
              </w:rPr>
              <w:t> </w:t>
            </w:r>
          </w:p>
        </w:tc>
      </w:tr>
      <w:tr w:rsidR="00927E51" w:rsidRPr="00927E51" w14:paraId="1C13C904" w14:textId="77777777" w:rsidTr="00927E51">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C6D9F1"/>
            <w:hideMark/>
          </w:tcPr>
          <w:p w14:paraId="07E1430E" w14:textId="77777777" w:rsidR="00927E51" w:rsidRPr="00927E51" w:rsidRDefault="00927E51" w:rsidP="00927E51">
            <w:pPr>
              <w:spacing w:after="0" w:line="240" w:lineRule="auto"/>
              <w:jc w:val="both"/>
              <w:textAlignment w:val="baseline"/>
              <w:rPr>
                <w:rFonts w:ascii="Segoe UI" w:hAnsi="Segoe UI" w:cs="Segoe UI"/>
                <w:sz w:val="18"/>
                <w:szCs w:val="18"/>
                <w:lang w:val="en-IE" w:eastAsia="en-IE"/>
              </w:rPr>
            </w:pPr>
            <w:r w:rsidRPr="00927E51">
              <w:rPr>
                <w:rFonts w:cs="Calibri"/>
                <w:szCs w:val="22"/>
                <w:lang w:eastAsia="en-IE"/>
              </w:rPr>
              <w:t>1 (1 to 19%)</w:t>
            </w:r>
            <w:r w:rsidRPr="00927E51">
              <w:rPr>
                <w:rFonts w:cs="Calibri"/>
                <w:szCs w:val="22"/>
                <w:lang w:val="en-IE" w:eastAsia="en-IE"/>
              </w:rPr>
              <w:t> </w:t>
            </w:r>
          </w:p>
        </w:tc>
        <w:tc>
          <w:tcPr>
            <w:tcW w:w="7365" w:type="dxa"/>
            <w:tcBorders>
              <w:top w:val="single" w:sz="6" w:space="0" w:color="auto"/>
              <w:left w:val="single" w:sz="6" w:space="0" w:color="auto"/>
              <w:bottom w:val="single" w:sz="6" w:space="0" w:color="auto"/>
              <w:right w:val="single" w:sz="6" w:space="0" w:color="auto"/>
            </w:tcBorders>
            <w:shd w:val="clear" w:color="auto" w:fill="C6D9F1"/>
            <w:hideMark/>
          </w:tcPr>
          <w:p w14:paraId="67D61C97" w14:textId="77777777" w:rsidR="00927E51" w:rsidRPr="00927E51" w:rsidRDefault="00927E51" w:rsidP="00927E51">
            <w:pPr>
              <w:spacing w:after="0" w:line="240" w:lineRule="auto"/>
              <w:jc w:val="both"/>
              <w:textAlignment w:val="baseline"/>
              <w:rPr>
                <w:rFonts w:ascii="Segoe UI" w:hAnsi="Segoe UI" w:cs="Segoe UI"/>
                <w:sz w:val="18"/>
                <w:szCs w:val="18"/>
                <w:lang w:val="en-IE" w:eastAsia="en-IE"/>
              </w:rPr>
            </w:pPr>
            <w:r w:rsidRPr="00927E51">
              <w:rPr>
                <w:rFonts w:cs="Calibri"/>
                <w:szCs w:val="22"/>
                <w:lang w:eastAsia="en-IE"/>
              </w:rPr>
              <w:t>The Tenderer’s proposal is assessed as being inadequate to very inadequate in that it is totally lacking in sufficient quality, comprehensiveness, or understanding in respect of the qualitative criterion.</w:t>
            </w:r>
            <w:r w:rsidRPr="00927E51">
              <w:rPr>
                <w:rFonts w:cs="Calibri"/>
                <w:szCs w:val="22"/>
                <w:lang w:val="en-IE" w:eastAsia="en-IE"/>
              </w:rPr>
              <w:t> </w:t>
            </w:r>
          </w:p>
        </w:tc>
      </w:tr>
      <w:tr w:rsidR="00927E51" w:rsidRPr="00927E51" w14:paraId="600809F1" w14:textId="77777777" w:rsidTr="00927E51">
        <w:trPr>
          <w:trHeight w:val="300"/>
        </w:trPr>
        <w:tc>
          <w:tcPr>
            <w:tcW w:w="1695" w:type="dxa"/>
            <w:tcBorders>
              <w:top w:val="single" w:sz="6" w:space="0" w:color="auto"/>
              <w:left w:val="single" w:sz="6" w:space="0" w:color="auto"/>
              <w:bottom w:val="single" w:sz="6" w:space="0" w:color="auto"/>
              <w:right w:val="single" w:sz="6" w:space="0" w:color="auto"/>
            </w:tcBorders>
            <w:hideMark/>
          </w:tcPr>
          <w:p w14:paraId="3E13511B" w14:textId="77777777" w:rsidR="00927E51" w:rsidRPr="00927E51" w:rsidRDefault="00927E51" w:rsidP="00927E51">
            <w:pPr>
              <w:spacing w:after="0" w:line="240" w:lineRule="auto"/>
              <w:jc w:val="both"/>
              <w:textAlignment w:val="baseline"/>
              <w:rPr>
                <w:rFonts w:ascii="Segoe UI" w:hAnsi="Segoe UI" w:cs="Segoe UI"/>
                <w:sz w:val="18"/>
                <w:szCs w:val="18"/>
                <w:lang w:val="en-IE" w:eastAsia="en-IE"/>
              </w:rPr>
            </w:pPr>
            <w:r w:rsidRPr="00927E51">
              <w:rPr>
                <w:rFonts w:cs="Calibri"/>
                <w:szCs w:val="22"/>
                <w:lang w:eastAsia="en-IE"/>
              </w:rPr>
              <w:t>0</w:t>
            </w:r>
            <w:r w:rsidRPr="00927E51">
              <w:rPr>
                <w:rFonts w:cs="Calibri"/>
                <w:szCs w:val="22"/>
                <w:lang w:val="en-IE" w:eastAsia="en-IE"/>
              </w:rPr>
              <w:t> </w:t>
            </w:r>
          </w:p>
        </w:tc>
        <w:tc>
          <w:tcPr>
            <w:tcW w:w="7365" w:type="dxa"/>
            <w:tcBorders>
              <w:top w:val="single" w:sz="6" w:space="0" w:color="auto"/>
              <w:left w:val="single" w:sz="6" w:space="0" w:color="auto"/>
              <w:bottom w:val="single" w:sz="6" w:space="0" w:color="auto"/>
              <w:right w:val="single" w:sz="6" w:space="0" w:color="auto"/>
            </w:tcBorders>
            <w:hideMark/>
          </w:tcPr>
          <w:p w14:paraId="061B4A8F" w14:textId="77777777" w:rsidR="00927E51" w:rsidRPr="00927E51" w:rsidRDefault="00927E51" w:rsidP="00927E51">
            <w:pPr>
              <w:spacing w:after="0" w:line="240" w:lineRule="auto"/>
              <w:jc w:val="both"/>
              <w:textAlignment w:val="baseline"/>
              <w:rPr>
                <w:rFonts w:ascii="Segoe UI" w:hAnsi="Segoe UI" w:cs="Segoe UI"/>
                <w:sz w:val="18"/>
                <w:szCs w:val="18"/>
                <w:lang w:val="en-IE" w:eastAsia="en-IE"/>
              </w:rPr>
            </w:pPr>
            <w:r w:rsidRPr="00927E51">
              <w:rPr>
                <w:rFonts w:cs="Calibri"/>
                <w:szCs w:val="22"/>
                <w:lang w:eastAsia="en-IE"/>
              </w:rPr>
              <w:t>No response provided</w:t>
            </w:r>
            <w:r w:rsidRPr="00927E51">
              <w:rPr>
                <w:rFonts w:cs="Calibri"/>
                <w:szCs w:val="22"/>
                <w:lang w:val="en-IE" w:eastAsia="en-IE"/>
              </w:rPr>
              <w:t> </w:t>
            </w:r>
          </w:p>
        </w:tc>
      </w:tr>
    </w:tbl>
    <w:p w14:paraId="5E740456" w14:textId="77777777" w:rsidR="00927E51" w:rsidRPr="00927E51" w:rsidRDefault="00927E51" w:rsidP="00927E51">
      <w:pPr>
        <w:pStyle w:val="paragraph"/>
        <w:spacing w:before="0" w:beforeAutospacing="0" w:after="0" w:afterAutospacing="0" w:line="276" w:lineRule="auto"/>
        <w:jc w:val="both"/>
        <w:textAlignment w:val="baseline"/>
        <w:rPr>
          <w:rFonts w:asciiTheme="minorHAnsi" w:hAnsiTheme="minorHAnsi" w:cstheme="minorHAnsi"/>
          <w:sz w:val="18"/>
          <w:szCs w:val="18"/>
        </w:rPr>
      </w:pPr>
    </w:p>
    <w:p w14:paraId="694C55D6" w14:textId="77777777" w:rsidR="00927E51" w:rsidRDefault="00927E51" w:rsidP="00927E51">
      <w:pPr>
        <w:pStyle w:val="paragraph"/>
        <w:spacing w:before="0" w:beforeAutospacing="0" w:after="0" w:afterAutospacing="0"/>
        <w:jc w:val="both"/>
        <w:textAlignment w:val="baseline"/>
        <w:rPr>
          <w:rFonts w:ascii="Segoe UI" w:hAnsi="Segoe UI" w:cs="Segoe UI"/>
          <w:sz w:val="18"/>
          <w:szCs w:val="18"/>
        </w:rPr>
      </w:pPr>
      <w:r>
        <w:rPr>
          <w:rStyle w:val="normaltextrun"/>
          <w:rFonts w:cs="Calibri"/>
          <w:b/>
          <w:bCs/>
          <w:sz w:val="22"/>
          <w:szCs w:val="22"/>
        </w:rPr>
        <w:t>Evaluation process for Cost Award Criteria</w:t>
      </w:r>
      <w:r>
        <w:rPr>
          <w:rStyle w:val="eop"/>
          <w:rFonts w:ascii="Calibri" w:hAnsi="Calibri" w:cs="Calibri"/>
          <w:sz w:val="22"/>
          <w:szCs w:val="22"/>
        </w:rPr>
        <w:t> </w:t>
      </w:r>
    </w:p>
    <w:p w14:paraId="3085F472" w14:textId="77777777" w:rsidR="00927E51" w:rsidRPr="00927E51" w:rsidRDefault="00927E51" w:rsidP="00927E51">
      <w:pPr>
        <w:pStyle w:val="paragraph"/>
        <w:spacing w:before="0" w:beforeAutospacing="0" w:after="0" w:afterAutospacing="0" w:line="276" w:lineRule="auto"/>
        <w:jc w:val="both"/>
        <w:textAlignment w:val="baseline"/>
        <w:rPr>
          <w:rFonts w:asciiTheme="minorHAnsi" w:hAnsiTheme="minorHAnsi" w:cstheme="minorHAnsi"/>
          <w:sz w:val="18"/>
          <w:szCs w:val="18"/>
        </w:rPr>
      </w:pPr>
      <w:r w:rsidRPr="00927E51">
        <w:rPr>
          <w:rStyle w:val="normaltextrun"/>
          <w:rFonts w:asciiTheme="minorHAnsi" w:hAnsiTheme="minorHAnsi" w:cstheme="minorHAnsi"/>
          <w:sz w:val="22"/>
          <w:szCs w:val="22"/>
        </w:rPr>
        <w:t>Tenderers are required to complete the Pricing Schedule in Appendix 2 in accordance with the instructions set out therein. </w:t>
      </w:r>
      <w:r w:rsidRPr="00927E51">
        <w:rPr>
          <w:rStyle w:val="eop"/>
          <w:rFonts w:asciiTheme="minorHAnsi" w:hAnsiTheme="minorHAnsi" w:cstheme="minorHAnsi"/>
          <w:sz w:val="22"/>
          <w:szCs w:val="22"/>
        </w:rPr>
        <w:t> </w:t>
      </w:r>
    </w:p>
    <w:p w14:paraId="1DFF7D00" w14:textId="77777777" w:rsidR="00927E51" w:rsidRPr="00927E51" w:rsidRDefault="00927E51" w:rsidP="00927E51">
      <w:pPr>
        <w:pStyle w:val="paragraph"/>
        <w:spacing w:before="0" w:beforeAutospacing="0" w:after="0" w:afterAutospacing="0" w:line="276" w:lineRule="auto"/>
        <w:jc w:val="both"/>
        <w:textAlignment w:val="baseline"/>
        <w:rPr>
          <w:rFonts w:asciiTheme="minorHAnsi" w:hAnsiTheme="minorHAnsi" w:cstheme="minorHAnsi"/>
          <w:sz w:val="18"/>
          <w:szCs w:val="18"/>
        </w:rPr>
      </w:pPr>
      <w:r w:rsidRPr="00927E51">
        <w:rPr>
          <w:rStyle w:val="normaltextrun"/>
          <w:rFonts w:asciiTheme="minorHAnsi" w:hAnsiTheme="minorHAnsi" w:cstheme="minorHAnsi"/>
          <w:sz w:val="22"/>
          <w:szCs w:val="22"/>
        </w:rPr>
        <w:t>In calculating marks to be awarded Cost, the following methodology will apply for each criterion: </w:t>
      </w:r>
      <w:r w:rsidRPr="00927E51">
        <w:rPr>
          <w:rStyle w:val="eop"/>
          <w:rFonts w:asciiTheme="minorHAnsi" w:hAnsiTheme="minorHAnsi" w:cstheme="minorHAnsi"/>
          <w:sz w:val="22"/>
          <w:szCs w:val="22"/>
        </w:rPr>
        <w:t> </w:t>
      </w:r>
    </w:p>
    <w:p w14:paraId="6D6B3CB1" w14:textId="77777777" w:rsidR="00927E51" w:rsidRPr="00927E51" w:rsidRDefault="00927E51" w:rsidP="00927E51">
      <w:pPr>
        <w:pStyle w:val="paragraph"/>
        <w:spacing w:before="0" w:beforeAutospacing="0" w:after="0" w:afterAutospacing="0" w:line="276" w:lineRule="auto"/>
        <w:ind w:left="720"/>
        <w:jc w:val="both"/>
        <w:textAlignment w:val="baseline"/>
        <w:rPr>
          <w:rFonts w:asciiTheme="minorHAnsi" w:hAnsiTheme="minorHAnsi" w:cstheme="minorHAnsi"/>
          <w:sz w:val="18"/>
          <w:szCs w:val="18"/>
        </w:rPr>
      </w:pPr>
      <w:r w:rsidRPr="00927E51">
        <w:rPr>
          <w:rStyle w:val="normaltextrun"/>
          <w:rFonts w:asciiTheme="minorHAnsi" w:hAnsiTheme="minorHAnsi" w:cstheme="minorHAnsi"/>
          <w:sz w:val="22"/>
          <w:szCs w:val="22"/>
        </w:rPr>
        <w:t>The lowest tendered total cost will be awarded full available marks.</w:t>
      </w:r>
      <w:r w:rsidRPr="00927E51">
        <w:rPr>
          <w:rStyle w:val="eop"/>
          <w:rFonts w:asciiTheme="minorHAnsi" w:hAnsiTheme="minorHAnsi" w:cstheme="minorHAnsi"/>
          <w:sz w:val="22"/>
          <w:szCs w:val="22"/>
        </w:rPr>
        <w:t> </w:t>
      </w:r>
    </w:p>
    <w:p w14:paraId="46044E62" w14:textId="77777777" w:rsidR="00927E51" w:rsidRDefault="00927E51" w:rsidP="00927E51">
      <w:pPr>
        <w:pStyle w:val="paragraph"/>
        <w:spacing w:before="0" w:beforeAutospacing="0" w:after="0" w:afterAutospacing="0" w:line="276" w:lineRule="auto"/>
        <w:ind w:left="720"/>
        <w:jc w:val="both"/>
        <w:textAlignment w:val="baseline"/>
        <w:rPr>
          <w:rStyle w:val="eop"/>
          <w:rFonts w:asciiTheme="minorHAnsi" w:hAnsiTheme="minorHAnsi" w:cstheme="minorHAnsi"/>
          <w:sz w:val="22"/>
          <w:szCs w:val="22"/>
        </w:rPr>
      </w:pPr>
      <w:r w:rsidRPr="00927E51">
        <w:rPr>
          <w:rStyle w:val="normaltextrun"/>
          <w:rFonts w:asciiTheme="minorHAnsi" w:hAnsiTheme="minorHAnsi" w:cstheme="minorHAnsi"/>
          <w:sz w:val="22"/>
          <w:szCs w:val="22"/>
        </w:rPr>
        <w:t>All other Tenders will be marked relative to the lowest tendered total cost using the following formula:</w:t>
      </w:r>
      <w:r w:rsidRPr="00927E51">
        <w:rPr>
          <w:rStyle w:val="eop"/>
          <w:rFonts w:asciiTheme="minorHAnsi" w:hAnsiTheme="minorHAnsi" w:cstheme="minorHAnsi"/>
          <w:sz w:val="22"/>
          <w:szCs w:val="22"/>
        </w:rPr>
        <w:t> </w:t>
      </w:r>
    </w:p>
    <w:p w14:paraId="7D32BF53" w14:textId="77777777" w:rsidR="00927E51" w:rsidRDefault="00927E51" w:rsidP="00927E51">
      <w:pPr>
        <w:pStyle w:val="paragraph"/>
        <w:spacing w:before="0" w:beforeAutospacing="0" w:after="0" w:afterAutospacing="0" w:line="276" w:lineRule="auto"/>
        <w:ind w:left="720"/>
        <w:jc w:val="both"/>
        <w:textAlignment w:val="baseline"/>
        <w:rPr>
          <w:rStyle w:val="eop"/>
          <w:rFonts w:asciiTheme="minorHAnsi" w:hAnsiTheme="minorHAnsi" w:cstheme="minorHAnsi"/>
          <w:sz w:val="22"/>
          <w:szCs w:val="22"/>
        </w:rPr>
      </w:pPr>
    </w:p>
    <w:p w14:paraId="0073E8FB" w14:textId="47A2D8EC" w:rsidR="00927E51" w:rsidRPr="00927E51" w:rsidRDefault="00927E51" w:rsidP="00927E51">
      <w:pPr>
        <w:pStyle w:val="paragraph"/>
        <w:spacing w:before="0" w:beforeAutospacing="0" w:after="0" w:afterAutospacing="0" w:line="276" w:lineRule="auto"/>
        <w:ind w:left="720"/>
        <w:jc w:val="both"/>
        <w:textAlignment w:val="baseline"/>
        <w:rPr>
          <w:rFonts w:asciiTheme="minorHAnsi" w:hAnsiTheme="minorHAnsi" w:cstheme="minorHAnsi"/>
          <w:sz w:val="18"/>
          <w:szCs w:val="18"/>
        </w:rPr>
      </w:pPr>
      <w:r>
        <w:rPr>
          <w:rFonts w:asciiTheme="minorHAnsi" w:hAnsiTheme="minorHAnsi" w:cstheme="minorHAnsi"/>
          <w:noProof/>
          <w:sz w:val="18"/>
          <w:szCs w:val="18"/>
        </w:rPr>
        <w:drawing>
          <wp:inline distT="0" distB="0" distL="0" distR="0" wp14:anchorId="4D689DD1" wp14:editId="417B2ABA">
            <wp:extent cx="4146550" cy="1003300"/>
            <wp:effectExtent l="0" t="0" r="6350" b="6350"/>
            <wp:docPr id="2" name="Picture 2"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 Box"/>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46550" cy="1003300"/>
                    </a:xfrm>
                    <a:prstGeom prst="rect">
                      <a:avLst/>
                    </a:prstGeom>
                    <a:noFill/>
                    <a:ln>
                      <a:noFill/>
                    </a:ln>
                  </pic:spPr>
                </pic:pic>
              </a:graphicData>
            </a:graphic>
          </wp:inline>
        </w:drawing>
      </w:r>
    </w:p>
    <w:p w14:paraId="6A498234" w14:textId="77777777" w:rsidR="00927E51" w:rsidRDefault="00927E51" w:rsidP="00927E51">
      <w:pPr>
        <w:spacing w:after="0"/>
        <w:ind w:left="720"/>
        <w:jc w:val="both"/>
        <w:textAlignment w:val="baseline"/>
        <w:rPr>
          <w:rFonts w:cs="Calibri"/>
          <w:szCs w:val="22"/>
          <w:lang w:val="en-IE" w:eastAsia="en-IE"/>
        </w:rPr>
      </w:pPr>
      <w:r w:rsidRPr="00927E51">
        <w:rPr>
          <w:rFonts w:cs="Calibri"/>
          <w:szCs w:val="22"/>
          <w:lang w:val="en-IE" w:eastAsia="en-IE"/>
        </w:rPr>
        <w:t>Awarded marks for each Criterion will be added together to provide an overall total cost score. </w:t>
      </w:r>
    </w:p>
    <w:p w14:paraId="3BF64FCB" w14:textId="77777777" w:rsidR="005F7FA0" w:rsidRPr="00927E51" w:rsidRDefault="005F7FA0" w:rsidP="00927E51">
      <w:pPr>
        <w:spacing w:after="0"/>
        <w:ind w:left="720"/>
        <w:jc w:val="both"/>
        <w:textAlignment w:val="baseline"/>
        <w:rPr>
          <w:rFonts w:ascii="Segoe UI" w:hAnsi="Segoe UI" w:cs="Segoe UI"/>
          <w:sz w:val="18"/>
          <w:szCs w:val="18"/>
          <w:lang w:val="en-IE" w:eastAsia="en-IE"/>
        </w:rPr>
      </w:pPr>
    </w:p>
    <w:p w14:paraId="2114F8E2" w14:textId="77777777" w:rsidR="00927E51" w:rsidRPr="00927E51" w:rsidRDefault="00927E51" w:rsidP="00927E51">
      <w:pPr>
        <w:spacing w:after="0"/>
        <w:jc w:val="both"/>
        <w:textAlignment w:val="baseline"/>
        <w:rPr>
          <w:rFonts w:ascii="Segoe UI" w:hAnsi="Segoe UI" w:cs="Segoe UI"/>
          <w:sz w:val="18"/>
          <w:szCs w:val="18"/>
          <w:lang w:val="en-IE" w:eastAsia="en-IE"/>
        </w:rPr>
      </w:pPr>
      <w:r w:rsidRPr="00927E51">
        <w:rPr>
          <w:rFonts w:cs="Calibri"/>
          <w:b/>
          <w:bCs/>
          <w:szCs w:val="22"/>
          <w:lang w:val="en-IE" w:eastAsia="en-IE"/>
        </w:rPr>
        <w:t>Overall Scores </w:t>
      </w:r>
      <w:r w:rsidRPr="00927E51">
        <w:rPr>
          <w:rFonts w:cs="Calibri"/>
          <w:szCs w:val="22"/>
          <w:lang w:val="en-IE" w:eastAsia="en-IE"/>
        </w:rPr>
        <w:t> </w:t>
      </w:r>
    </w:p>
    <w:p w14:paraId="3C9CB079" w14:textId="77777777" w:rsidR="00927E51" w:rsidRPr="00927E51" w:rsidRDefault="00927E51" w:rsidP="00927E51">
      <w:pPr>
        <w:spacing w:after="0"/>
        <w:jc w:val="both"/>
        <w:textAlignment w:val="baseline"/>
        <w:rPr>
          <w:rFonts w:ascii="Segoe UI" w:hAnsi="Segoe UI" w:cs="Segoe UI"/>
          <w:sz w:val="18"/>
          <w:szCs w:val="18"/>
          <w:lang w:val="en-IE" w:eastAsia="en-IE"/>
        </w:rPr>
      </w:pPr>
      <w:r w:rsidRPr="00927E51">
        <w:rPr>
          <w:rFonts w:cs="Calibri"/>
          <w:szCs w:val="22"/>
          <w:lang w:val="en-IE" w:eastAsia="en-IE"/>
        </w:rPr>
        <w:t>Following the application of the evaluation methodologies set out above, each Tenderer’s mark for the qualitative (non-cost) award criteria will be added to their mark for Costs to give an overall score out of 1000.  </w:t>
      </w:r>
    </w:p>
    <w:p w14:paraId="622AD88A" w14:textId="77777777" w:rsidR="00927E51" w:rsidRPr="00927E51" w:rsidRDefault="00927E51" w:rsidP="00927E51">
      <w:pPr>
        <w:spacing w:after="0"/>
        <w:jc w:val="both"/>
        <w:textAlignment w:val="baseline"/>
        <w:rPr>
          <w:rFonts w:ascii="Segoe UI" w:hAnsi="Segoe UI" w:cs="Segoe UI"/>
          <w:sz w:val="18"/>
          <w:szCs w:val="18"/>
          <w:lang w:val="en-IE" w:eastAsia="en-IE"/>
        </w:rPr>
      </w:pPr>
      <w:r w:rsidRPr="00927E51">
        <w:rPr>
          <w:rFonts w:cs="Calibri"/>
          <w:szCs w:val="22"/>
          <w:lang w:val="en-IE" w:eastAsia="en-IE"/>
        </w:rPr>
        <w:t>Tenderers will then be ranked from highest to lowest based on their overall scores.</w:t>
      </w:r>
      <w:r w:rsidRPr="00927E51">
        <w:rPr>
          <w:rFonts w:cs="Calibri"/>
          <w:szCs w:val="22"/>
          <w:lang w:eastAsia="en-IE"/>
        </w:rPr>
        <w:t xml:space="preserve"> The award of a Contract will be governed by this ranking.</w:t>
      </w:r>
      <w:r w:rsidRPr="00927E51">
        <w:rPr>
          <w:rFonts w:cs="Calibri"/>
          <w:szCs w:val="22"/>
          <w:lang w:val="en-IE" w:eastAsia="en-IE"/>
        </w:rPr>
        <w:t> </w:t>
      </w:r>
    </w:p>
    <w:p w14:paraId="20C20405" w14:textId="77777777" w:rsidR="00927E51" w:rsidRPr="00927E51" w:rsidRDefault="00927E51" w:rsidP="00927E51">
      <w:pPr>
        <w:spacing w:after="0"/>
        <w:jc w:val="both"/>
        <w:textAlignment w:val="baseline"/>
        <w:rPr>
          <w:rFonts w:ascii="Segoe UI" w:hAnsi="Segoe UI" w:cs="Segoe UI"/>
          <w:sz w:val="18"/>
          <w:szCs w:val="18"/>
          <w:lang w:val="en-IE" w:eastAsia="en-IE"/>
        </w:rPr>
      </w:pPr>
      <w:r w:rsidRPr="00927E51">
        <w:rPr>
          <w:rFonts w:cs="Calibri"/>
          <w:b/>
          <w:bCs/>
          <w:szCs w:val="22"/>
          <w:lang w:val="en-IE" w:eastAsia="en-IE"/>
        </w:rPr>
        <w:t>Tie Break Rule </w:t>
      </w:r>
      <w:r w:rsidRPr="00927E51">
        <w:rPr>
          <w:rFonts w:cs="Calibri"/>
          <w:szCs w:val="22"/>
          <w:lang w:val="en-IE" w:eastAsia="en-IE"/>
        </w:rPr>
        <w:t> </w:t>
      </w:r>
    </w:p>
    <w:p w14:paraId="4E20FE25" w14:textId="77777777" w:rsidR="00927E51" w:rsidRPr="00927E51" w:rsidRDefault="00927E51" w:rsidP="00927E51">
      <w:pPr>
        <w:spacing w:after="0"/>
        <w:jc w:val="both"/>
        <w:textAlignment w:val="baseline"/>
        <w:rPr>
          <w:rFonts w:ascii="Segoe UI" w:hAnsi="Segoe UI" w:cs="Segoe UI"/>
          <w:sz w:val="18"/>
          <w:szCs w:val="18"/>
          <w:lang w:val="en-IE" w:eastAsia="en-IE"/>
        </w:rPr>
      </w:pPr>
      <w:r w:rsidRPr="00927E51">
        <w:rPr>
          <w:rFonts w:cs="Calibri"/>
          <w:szCs w:val="22"/>
          <w:lang w:val="en-IE" w:eastAsia="en-IE"/>
        </w:rPr>
        <w:t>In the event that there is a tie in total marks awarded (i.e. two or more highest ranking Tenderers obtain the same total mark), the following tie-break rules will be adopted:  </w:t>
      </w:r>
    </w:p>
    <w:p w14:paraId="62C2B279" w14:textId="77777777" w:rsidR="00927E51" w:rsidRPr="00927E51" w:rsidRDefault="00927E51" w:rsidP="00927E51">
      <w:pPr>
        <w:spacing w:after="0"/>
        <w:ind w:left="720"/>
        <w:jc w:val="both"/>
        <w:textAlignment w:val="baseline"/>
        <w:rPr>
          <w:rFonts w:ascii="Segoe UI" w:hAnsi="Segoe UI" w:cs="Segoe UI"/>
          <w:sz w:val="18"/>
          <w:szCs w:val="18"/>
          <w:lang w:val="en-IE" w:eastAsia="en-IE"/>
        </w:rPr>
      </w:pPr>
      <w:r w:rsidRPr="00927E51">
        <w:rPr>
          <w:rFonts w:cs="Calibri"/>
          <w:szCs w:val="22"/>
          <w:lang w:val="en-IE" w:eastAsia="en-IE"/>
        </w:rPr>
        <w:t>The highest-ranking Tenderer who has been awarded the highest total mark for the Qualitative Award Criteria element (i.e. non-cost related element) of their Tender will be deemed to be the Most Economically Advantageous Tender (‘MEAT’).  </w:t>
      </w:r>
    </w:p>
    <w:p w14:paraId="6245AE69" w14:textId="77777777" w:rsidR="00927E51" w:rsidRPr="00927E51" w:rsidRDefault="00927E51" w:rsidP="00927E51">
      <w:pPr>
        <w:spacing w:after="0"/>
        <w:ind w:left="720"/>
        <w:jc w:val="both"/>
        <w:textAlignment w:val="baseline"/>
        <w:rPr>
          <w:rFonts w:ascii="Segoe UI" w:hAnsi="Segoe UI" w:cs="Segoe UI"/>
          <w:sz w:val="18"/>
          <w:szCs w:val="18"/>
          <w:lang w:val="en-IE" w:eastAsia="en-IE"/>
        </w:rPr>
      </w:pPr>
      <w:r w:rsidRPr="00927E51">
        <w:rPr>
          <w:rFonts w:cs="Calibri"/>
          <w:szCs w:val="22"/>
          <w:lang w:val="en-IE" w:eastAsia="en-IE"/>
        </w:rPr>
        <w:t>In the event of the application of the tie-break rules above not resulting in the determination of the MEAT, the approach above will continue to be applied to each of the award criteria in the descending order set out below until such time as a MEAT can be determined. </w:t>
      </w:r>
    </w:p>
    <w:tbl>
      <w:tblPr>
        <w:tblW w:w="90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5"/>
        <w:gridCol w:w="7920"/>
      </w:tblGrid>
      <w:tr w:rsidR="00927E51" w:rsidRPr="00927E51" w14:paraId="5D7CDFE7" w14:textId="77777777" w:rsidTr="003F5576">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95B3D7"/>
            <w:hideMark/>
          </w:tcPr>
          <w:p w14:paraId="2640E5E9" w14:textId="77777777" w:rsidR="00927E51" w:rsidRPr="00927E51" w:rsidRDefault="00927E51" w:rsidP="00927E51">
            <w:pPr>
              <w:spacing w:after="0"/>
              <w:jc w:val="both"/>
              <w:textAlignment w:val="baseline"/>
              <w:rPr>
                <w:rFonts w:ascii="Times New Roman" w:hAnsi="Times New Roman"/>
                <w:sz w:val="24"/>
                <w:lang w:val="en-IE" w:eastAsia="en-IE"/>
              </w:rPr>
            </w:pPr>
            <w:r w:rsidRPr="00927E51">
              <w:rPr>
                <w:rFonts w:cs="Calibri"/>
                <w:b/>
                <w:bCs/>
                <w:szCs w:val="22"/>
                <w:lang w:val="en-IE" w:eastAsia="en-IE"/>
              </w:rPr>
              <w:lastRenderedPageBreak/>
              <w:t>No.</w:t>
            </w:r>
            <w:r w:rsidRPr="00927E51">
              <w:rPr>
                <w:rFonts w:cs="Calibri"/>
                <w:szCs w:val="22"/>
                <w:lang w:val="en-IE" w:eastAsia="en-IE"/>
              </w:rPr>
              <w:t> </w:t>
            </w:r>
          </w:p>
        </w:tc>
        <w:tc>
          <w:tcPr>
            <w:tcW w:w="7920" w:type="dxa"/>
            <w:tcBorders>
              <w:top w:val="single" w:sz="6" w:space="0" w:color="auto"/>
              <w:left w:val="single" w:sz="6" w:space="0" w:color="auto"/>
              <w:bottom w:val="single" w:sz="6" w:space="0" w:color="auto"/>
              <w:right w:val="single" w:sz="6" w:space="0" w:color="auto"/>
            </w:tcBorders>
            <w:shd w:val="clear" w:color="auto" w:fill="95B3D7"/>
            <w:hideMark/>
          </w:tcPr>
          <w:p w14:paraId="22C0E779" w14:textId="77777777" w:rsidR="00927E51" w:rsidRPr="00927E51" w:rsidRDefault="00927E51" w:rsidP="00927E51">
            <w:pPr>
              <w:spacing w:after="0"/>
              <w:jc w:val="both"/>
              <w:textAlignment w:val="baseline"/>
              <w:rPr>
                <w:rFonts w:ascii="Times New Roman" w:hAnsi="Times New Roman"/>
                <w:sz w:val="24"/>
                <w:lang w:val="en-IE" w:eastAsia="en-IE"/>
              </w:rPr>
            </w:pPr>
            <w:r w:rsidRPr="00927E51">
              <w:rPr>
                <w:rFonts w:cs="Calibri"/>
                <w:b/>
                <w:bCs/>
                <w:szCs w:val="22"/>
                <w:lang w:val="en-IE" w:eastAsia="en-IE"/>
              </w:rPr>
              <w:t>Award Criteria</w:t>
            </w:r>
            <w:r w:rsidRPr="00927E51">
              <w:rPr>
                <w:rFonts w:cs="Calibri"/>
                <w:szCs w:val="22"/>
                <w:lang w:val="en-IE" w:eastAsia="en-IE"/>
              </w:rPr>
              <w:t> </w:t>
            </w:r>
          </w:p>
        </w:tc>
      </w:tr>
      <w:tr w:rsidR="00927E51" w:rsidRPr="00927E51" w14:paraId="58A44AEE" w14:textId="77777777" w:rsidTr="003F5576">
        <w:trPr>
          <w:trHeight w:val="300"/>
        </w:trPr>
        <w:tc>
          <w:tcPr>
            <w:tcW w:w="1125" w:type="dxa"/>
            <w:tcBorders>
              <w:top w:val="single" w:sz="6" w:space="0" w:color="auto"/>
              <w:left w:val="single" w:sz="6" w:space="0" w:color="auto"/>
              <w:bottom w:val="single" w:sz="6" w:space="0" w:color="auto"/>
              <w:right w:val="single" w:sz="6" w:space="0" w:color="auto"/>
            </w:tcBorders>
            <w:hideMark/>
          </w:tcPr>
          <w:p w14:paraId="1AA67DAF" w14:textId="77777777" w:rsidR="00927E51" w:rsidRPr="00927E51" w:rsidRDefault="00927E51" w:rsidP="00927E51">
            <w:pPr>
              <w:spacing w:after="0" w:line="240" w:lineRule="auto"/>
              <w:jc w:val="both"/>
              <w:textAlignment w:val="baseline"/>
              <w:rPr>
                <w:rFonts w:ascii="Times New Roman" w:hAnsi="Times New Roman"/>
                <w:sz w:val="24"/>
                <w:lang w:val="en-IE" w:eastAsia="en-IE"/>
              </w:rPr>
            </w:pPr>
            <w:r w:rsidRPr="00927E51">
              <w:rPr>
                <w:rFonts w:cs="Calibri"/>
                <w:szCs w:val="22"/>
                <w:lang w:val="en-IE" w:eastAsia="en-IE"/>
              </w:rPr>
              <w:t>1 </w:t>
            </w:r>
          </w:p>
        </w:tc>
        <w:tc>
          <w:tcPr>
            <w:tcW w:w="7920" w:type="dxa"/>
            <w:tcBorders>
              <w:top w:val="single" w:sz="6" w:space="0" w:color="auto"/>
              <w:left w:val="single" w:sz="6" w:space="0" w:color="auto"/>
              <w:bottom w:val="single" w:sz="6" w:space="0" w:color="auto"/>
              <w:right w:val="single" w:sz="6" w:space="0" w:color="auto"/>
            </w:tcBorders>
            <w:hideMark/>
          </w:tcPr>
          <w:p w14:paraId="0030511C" w14:textId="371D0A06" w:rsidR="00927E51" w:rsidRPr="00927E51" w:rsidRDefault="003F5576" w:rsidP="00927E51">
            <w:pPr>
              <w:spacing w:after="0" w:line="240" w:lineRule="auto"/>
              <w:jc w:val="both"/>
              <w:textAlignment w:val="baseline"/>
              <w:rPr>
                <w:rFonts w:ascii="Times New Roman" w:hAnsi="Times New Roman"/>
                <w:sz w:val="24"/>
                <w:lang w:val="en-IE" w:eastAsia="en-IE"/>
              </w:rPr>
            </w:pPr>
            <w:r>
              <w:rPr>
                <w:rFonts w:cs="Calibri"/>
                <w:szCs w:val="22"/>
                <w:lang w:val="en-IE" w:eastAsia="en-IE"/>
              </w:rPr>
              <w:t xml:space="preserve">Highest score for </w:t>
            </w:r>
            <w:r w:rsidRPr="00927E51">
              <w:rPr>
                <w:rFonts w:cs="Calibri"/>
                <w:szCs w:val="22"/>
                <w:lang w:eastAsia="en-IE"/>
              </w:rPr>
              <w:t xml:space="preserve">Quality of approach to the delivery of </w:t>
            </w:r>
            <w:r w:rsidRPr="00EF6675">
              <w:rPr>
                <w:szCs w:val="22"/>
              </w:rPr>
              <w:t>Project Plan/Approach and Service Methodology</w:t>
            </w:r>
          </w:p>
        </w:tc>
      </w:tr>
      <w:tr w:rsidR="003F5576" w:rsidRPr="00927E51" w14:paraId="073A2B21" w14:textId="77777777" w:rsidTr="003F5576">
        <w:trPr>
          <w:trHeight w:val="300"/>
        </w:trPr>
        <w:tc>
          <w:tcPr>
            <w:tcW w:w="1125" w:type="dxa"/>
            <w:tcBorders>
              <w:top w:val="single" w:sz="6" w:space="0" w:color="auto"/>
              <w:left w:val="single" w:sz="6" w:space="0" w:color="auto"/>
              <w:bottom w:val="single" w:sz="6" w:space="0" w:color="auto"/>
              <w:right w:val="single" w:sz="6" w:space="0" w:color="auto"/>
            </w:tcBorders>
            <w:hideMark/>
          </w:tcPr>
          <w:p w14:paraId="31DB694D" w14:textId="77777777" w:rsidR="003F5576" w:rsidRPr="00927E51" w:rsidRDefault="003F5576" w:rsidP="003F5576">
            <w:pPr>
              <w:spacing w:after="0" w:line="240" w:lineRule="auto"/>
              <w:jc w:val="both"/>
              <w:textAlignment w:val="baseline"/>
              <w:rPr>
                <w:rFonts w:ascii="Times New Roman" w:hAnsi="Times New Roman"/>
                <w:sz w:val="24"/>
                <w:lang w:val="en-IE" w:eastAsia="en-IE"/>
              </w:rPr>
            </w:pPr>
            <w:r w:rsidRPr="00927E51">
              <w:rPr>
                <w:rFonts w:cs="Calibri"/>
                <w:szCs w:val="22"/>
                <w:lang w:val="en-IE" w:eastAsia="en-IE"/>
              </w:rPr>
              <w:t>2 </w:t>
            </w:r>
          </w:p>
        </w:tc>
        <w:tc>
          <w:tcPr>
            <w:tcW w:w="7920" w:type="dxa"/>
            <w:tcBorders>
              <w:top w:val="single" w:sz="6" w:space="0" w:color="auto"/>
              <w:left w:val="single" w:sz="6" w:space="0" w:color="auto"/>
              <w:bottom w:val="single" w:sz="6" w:space="0" w:color="auto"/>
              <w:right w:val="single" w:sz="6" w:space="0" w:color="auto"/>
            </w:tcBorders>
            <w:hideMark/>
          </w:tcPr>
          <w:p w14:paraId="496372DC" w14:textId="735FEB65" w:rsidR="003F5576" w:rsidRPr="00927E51" w:rsidRDefault="003F5576" w:rsidP="003F5576">
            <w:pPr>
              <w:spacing w:after="0" w:line="240" w:lineRule="auto"/>
              <w:jc w:val="both"/>
              <w:textAlignment w:val="baseline"/>
              <w:rPr>
                <w:rFonts w:ascii="Times New Roman" w:hAnsi="Times New Roman"/>
                <w:sz w:val="24"/>
                <w:lang w:val="en-IE" w:eastAsia="en-IE"/>
              </w:rPr>
            </w:pPr>
            <w:r>
              <w:rPr>
                <w:rFonts w:cs="Calibri"/>
                <w:szCs w:val="22"/>
                <w:lang w:eastAsia="en-IE"/>
              </w:rPr>
              <w:t xml:space="preserve">Highest score for </w:t>
            </w:r>
            <w:r w:rsidRPr="00EF6675">
              <w:rPr>
                <w:szCs w:val="22"/>
              </w:rPr>
              <w:t xml:space="preserve">Quality, Relevant Experience and Availability of Resources of Proposed Team </w:t>
            </w:r>
            <w:r w:rsidRPr="00927E51">
              <w:rPr>
                <w:rFonts w:cs="Calibri"/>
                <w:szCs w:val="22"/>
                <w:lang w:eastAsia="en-IE"/>
              </w:rPr>
              <w:t xml:space="preserve"> </w:t>
            </w:r>
          </w:p>
        </w:tc>
      </w:tr>
      <w:tr w:rsidR="003F5576" w:rsidRPr="00927E51" w14:paraId="028C3166" w14:textId="77777777" w:rsidTr="003F5576">
        <w:trPr>
          <w:trHeight w:val="300"/>
        </w:trPr>
        <w:tc>
          <w:tcPr>
            <w:tcW w:w="1125" w:type="dxa"/>
            <w:tcBorders>
              <w:top w:val="single" w:sz="6" w:space="0" w:color="auto"/>
              <w:left w:val="single" w:sz="6" w:space="0" w:color="auto"/>
              <w:bottom w:val="single" w:sz="6" w:space="0" w:color="auto"/>
              <w:right w:val="single" w:sz="6" w:space="0" w:color="auto"/>
            </w:tcBorders>
            <w:hideMark/>
          </w:tcPr>
          <w:p w14:paraId="5D955638" w14:textId="77777777" w:rsidR="003F5576" w:rsidRPr="00927E51" w:rsidRDefault="003F5576" w:rsidP="003F5576">
            <w:pPr>
              <w:spacing w:after="0" w:line="240" w:lineRule="auto"/>
              <w:jc w:val="both"/>
              <w:textAlignment w:val="baseline"/>
              <w:rPr>
                <w:rFonts w:ascii="Times New Roman" w:hAnsi="Times New Roman"/>
                <w:sz w:val="24"/>
                <w:lang w:val="en-IE" w:eastAsia="en-IE"/>
              </w:rPr>
            </w:pPr>
            <w:r w:rsidRPr="00927E51">
              <w:rPr>
                <w:rFonts w:cs="Calibri"/>
                <w:szCs w:val="22"/>
                <w:lang w:val="en-IE" w:eastAsia="en-IE"/>
              </w:rPr>
              <w:t>3 </w:t>
            </w:r>
          </w:p>
        </w:tc>
        <w:tc>
          <w:tcPr>
            <w:tcW w:w="7920" w:type="dxa"/>
            <w:tcBorders>
              <w:top w:val="single" w:sz="6" w:space="0" w:color="auto"/>
              <w:left w:val="single" w:sz="6" w:space="0" w:color="auto"/>
              <w:bottom w:val="single" w:sz="6" w:space="0" w:color="auto"/>
              <w:right w:val="single" w:sz="6" w:space="0" w:color="auto"/>
            </w:tcBorders>
            <w:hideMark/>
          </w:tcPr>
          <w:p w14:paraId="45199C41" w14:textId="24696AA6" w:rsidR="003F5576" w:rsidRPr="00927E51" w:rsidRDefault="003F5576" w:rsidP="003F5576">
            <w:pPr>
              <w:spacing w:after="0" w:line="240" w:lineRule="auto"/>
              <w:jc w:val="both"/>
              <w:textAlignment w:val="baseline"/>
              <w:rPr>
                <w:rFonts w:ascii="Times New Roman" w:hAnsi="Times New Roman"/>
                <w:sz w:val="24"/>
                <w:lang w:val="en-IE" w:eastAsia="en-IE"/>
              </w:rPr>
            </w:pPr>
            <w:r>
              <w:rPr>
                <w:rFonts w:cs="Calibri"/>
                <w:szCs w:val="22"/>
                <w:lang w:val="en-IE" w:eastAsia="en-IE"/>
              </w:rPr>
              <w:t>2</w:t>
            </w:r>
            <w:r w:rsidRPr="008007B7">
              <w:rPr>
                <w:rFonts w:cs="Calibri"/>
                <w:szCs w:val="22"/>
                <w:vertAlign w:val="superscript"/>
                <w:lang w:val="en-IE" w:eastAsia="en-IE"/>
              </w:rPr>
              <w:t>nd</w:t>
            </w:r>
            <w:r>
              <w:rPr>
                <w:rFonts w:cs="Calibri"/>
                <w:szCs w:val="22"/>
                <w:lang w:val="en-IE" w:eastAsia="en-IE"/>
              </w:rPr>
              <w:t xml:space="preserve"> </w:t>
            </w:r>
            <w:r>
              <w:rPr>
                <w:rFonts w:cs="Calibri"/>
                <w:szCs w:val="22"/>
                <w:lang w:eastAsia="en-IE"/>
              </w:rPr>
              <w:t xml:space="preserve">Highest score for </w:t>
            </w:r>
            <w:r w:rsidRPr="00927E51">
              <w:rPr>
                <w:rFonts w:cs="Calibri"/>
                <w:szCs w:val="22"/>
                <w:lang w:eastAsia="en-IE"/>
              </w:rPr>
              <w:t xml:space="preserve">Quality of approach to the delivery of </w:t>
            </w:r>
            <w:r w:rsidRPr="00EF6675">
              <w:rPr>
                <w:szCs w:val="22"/>
              </w:rPr>
              <w:t>Project Plan/Approach and Service Methodology</w:t>
            </w:r>
          </w:p>
        </w:tc>
      </w:tr>
    </w:tbl>
    <w:p w14:paraId="574FC9FB" w14:textId="77777777" w:rsidR="00927E51" w:rsidRPr="00927E51" w:rsidRDefault="00927E51" w:rsidP="00927E51">
      <w:pPr>
        <w:spacing w:after="0" w:line="240" w:lineRule="auto"/>
        <w:jc w:val="both"/>
        <w:textAlignment w:val="baseline"/>
        <w:rPr>
          <w:rFonts w:ascii="Segoe UI" w:hAnsi="Segoe UI" w:cs="Segoe UI"/>
          <w:sz w:val="18"/>
          <w:szCs w:val="18"/>
          <w:lang w:val="en-IE" w:eastAsia="en-IE"/>
        </w:rPr>
      </w:pPr>
      <w:r w:rsidRPr="00927E51">
        <w:rPr>
          <w:rFonts w:cs="Calibri"/>
          <w:szCs w:val="22"/>
          <w:lang w:val="en-IE" w:eastAsia="en-IE"/>
        </w:rPr>
        <w:t> </w:t>
      </w:r>
    </w:p>
    <w:p w14:paraId="2B04774E" w14:textId="77777777" w:rsidR="00927E51" w:rsidRPr="00927E51" w:rsidRDefault="00927E51" w:rsidP="00927E51">
      <w:pPr>
        <w:spacing w:after="0"/>
        <w:ind w:left="720"/>
        <w:jc w:val="both"/>
        <w:textAlignment w:val="baseline"/>
        <w:rPr>
          <w:rFonts w:ascii="Segoe UI" w:hAnsi="Segoe UI" w:cs="Segoe UI"/>
          <w:sz w:val="18"/>
          <w:szCs w:val="18"/>
          <w:lang w:val="en-IE" w:eastAsia="en-IE"/>
        </w:rPr>
      </w:pPr>
      <w:r w:rsidRPr="00927E51">
        <w:rPr>
          <w:rFonts w:cs="Calibri"/>
          <w:szCs w:val="22"/>
          <w:lang w:val="en-IE" w:eastAsia="en-IE"/>
        </w:rPr>
        <w:t>In the unlikely event of the rules set out above failing to determine a MEAT, the preferred Tenderer shall be selected on the basis of random selection. Representatives of each Tenderer that achieved the same total marks will be invited to attend at the Contracting Authority’s premises to observe the random selection and will be notified in advance of the time/date and location of the random selection procedure. Tenderers will also be notified in writing of the outcome of the random selection. </w:t>
      </w:r>
    </w:p>
    <w:p w14:paraId="262C7748" w14:textId="77777777" w:rsidR="00927E51" w:rsidRDefault="00927E51" w:rsidP="00927E51">
      <w:pPr>
        <w:sectPr w:rsidR="00927E51"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927E51">
            <w:pPr>
              <w:jc w:val="both"/>
              <w:rPr>
                <w:color w:val="0000FF"/>
              </w:rPr>
            </w:pPr>
            <w:r w:rsidRPr="00810B05">
              <w:rPr>
                <w:color w:val="0000FF"/>
              </w:rPr>
              <w:t>3.3.2</w:t>
            </w:r>
          </w:p>
        </w:tc>
        <w:tc>
          <w:tcPr>
            <w:tcW w:w="4572" w:type="pct"/>
          </w:tcPr>
          <w:p w14:paraId="0A977DC2" w14:textId="77777777" w:rsidR="003C0FB1" w:rsidRPr="00507FE4" w:rsidRDefault="003C0FB1" w:rsidP="00927E51">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BC01B0">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BC01B0">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 xml:space="preserve">the day on which the Tenderers have been sent a notice informing them of the result of this Competition (“Standstill Period”) if such notice is sent by electronic means.  The Standstill Period shall be sixteen (16) calendar days </w:t>
            </w:r>
            <w:r>
              <w:lastRenderedPageBreak/>
              <w:t>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lastRenderedPageBreak/>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7B2D29DC"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r w:rsidR="000635B4">
              <w:t>7</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sdt>
      <w:sdtPr>
        <w:rPr>
          <w:highlight w:val="lightGray"/>
        </w:rPr>
        <w:id w:val="170828057"/>
        <w:placeholder>
          <w:docPart w:val="A00FC379BF5544BFB800084F58835F02"/>
        </w:placeholder>
      </w:sdtPr>
      <w:sdtEndPr>
        <w:rPr>
          <w:highlight w:val="none"/>
        </w:rPr>
      </w:sdtEndPr>
      <w:sdtContent>
        <w:sdt>
          <w:sdtPr>
            <w:rPr>
              <w:highlight w:val="lightGray"/>
            </w:rPr>
            <w:id w:val="1406286"/>
            <w:placeholder>
              <w:docPart w:val="F4792B88E2D344CB88D77BF6152C06F7"/>
            </w:placeholder>
            <w:showingPlcHdr/>
          </w:sdtPr>
          <w:sdtEndPr>
            <w:rPr>
              <w:highlight w:val="none"/>
            </w:rPr>
          </w:sdtEndPr>
          <w:sdtContent>
            <w:p w14:paraId="18B9C077" w14:textId="5E940B82" w:rsidR="00B1490E" w:rsidRPr="00310EDC" w:rsidRDefault="005F7FA0" w:rsidP="00CC7906">
              <w:pPr>
                <w:rPr>
                  <w:highlight w:val="lightGray"/>
                </w:rPr>
              </w:pPr>
              <w:r w:rsidRPr="00770025">
                <w:rPr>
                  <w:rStyle w:val="PlaceholderText"/>
                </w:rPr>
                <w:t>Click here to enter text.</w:t>
              </w: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0DF29283" w14:textId="6A0C6AC5" w:rsidR="00055C4B" w:rsidRPr="008007B7" w:rsidRDefault="00055C4B" w:rsidP="00055C4B">
      <w:pPr>
        <w:pStyle w:val="paragraph"/>
        <w:shd w:val="clear" w:color="auto" w:fill="000080"/>
        <w:spacing w:before="0" w:beforeAutospacing="0" w:after="0" w:afterAutospacing="0"/>
        <w:ind w:firstLine="45"/>
        <w:jc w:val="both"/>
        <w:textAlignment w:val="baseline"/>
        <w:rPr>
          <w:rFonts w:ascii="Calibri" w:hAnsi="Calibri" w:cs="Calibri"/>
          <w:b/>
          <w:bCs/>
          <w:caps/>
          <w:color w:val="FFFFFF"/>
          <w:sz w:val="22"/>
          <w:szCs w:val="22"/>
        </w:rPr>
      </w:pPr>
      <w:bookmarkStart w:id="4" w:name="_Hlk175127368"/>
      <w:r w:rsidRPr="00A42C1C">
        <w:rPr>
          <w:rStyle w:val="normaltextrun"/>
          <w:rFonts w:ascii="Calibri" w:hAnsi="Calibri" w:cs="Calibri"/>
          <w:b/>
          <w:bCs/>
          <w:caps/>
          <w:color w:val="FFFFFF"/>
          <w:sz w:val="22"/>
          <w:szCs w:val="22"/>
          <w:shd w:val="clear" w:color="auto" w:fill="000080"/>
          <w:lang w:val="en-GB"/>
        </w:rPr>
        <w:t>introductiON</w:t>
      </w:r>
      <w:r w:rsidRPr="008007B7">
        <w:rPr>
          <w:rStyle w:val="eop"/>
          <w:rFonts w:ascii="Calibri" w:hAnsi="Calibri" w:cs="Calibri"/>
          <w:b/>
          <w:bCs/>
          <w:caps/>
          <w:color w:val="FFFFFF"/>
          <w:sz w:val="22"/>
          <w:szCs w:val="22"/>
        </w:rPr>
        <w:t> </w:t>
      </w:r>
    </w:p>
    <w:bookmarkEnd w:id="4"/>
    <w:p w14:paraId="3A9071EC" w14:textId="77777777" w:rsidR="00A42C1C" w:rsidRPr="008007B7" w:rsidRDefault="00A42C1C" w:rsidP="00A42C1C">
      <w:pPr>
        <w:pStyle w:val="Default"/>
        <w:rPr>
          <w:rFonts w:ascii="Calibri" w:eastAsia="Calibri" w:hAnsi="Calibri" w:cs="Calibri"/>
          <w:sz w:val="22"/>
          <w:szCs w:val="22"/>
          <w14:ligatures w14:val="standardContextual"/>
        </w:rPr>
      </w:pPr>
      <w:r w:rsidRPr="008007B7">
        <w:rPr>
          <w:rFonts w:ascii="Calibri" w:eastAsia="Calibri" w:hAnsi="Calibri" w:cs="Calibri"/>
          <w:sz w:val="22"/>
          <w:szCs w:val="22"/>
          <w14:ligatures w14:val="standardContextual"/>
        </w:rPr>
        <w:t xml:space="preserve">The Department of Transport </w:t>
      </w:r>
      <w:r w:rsidRPr="008007B7">
        <w:rPr>
          <w:rFonts w:ascii="Calibri" w:eastAsia="Calibri" w:hAnsi="Calibri" w:cs="Calibri"/>
          <w:sz w:val="22"/>
          <w:szCs w:val="22"/>
        </w:rPr>
        <w:t>is responsible for shaping the safe and sustainable development of transport in Ireland, to support economic growth and social progress. In 202</w:t>
      </w:r>
      <w:r w:rsidRPr="008007B7">
        <w:rPr>
          <w:rFonts w:ascii="Calibri" w:eastAsia="Calibri" w:hAnsi="Calibri" w:cs="Calibri"/>
          <w:sz w:val="22"/>
          <w:szCs w:val="22"/>
          <w14:ligatures w14:val="standardContextual"/>
        </w:rPr>
        <w:t>6</w:t>
      </w:r>
      <w:r w:rsidRPr="008007B7" w:rsidDel="001D4FB9">
        <w:rPr>
          <w:rFonts w:ascii="Calibri" w:eastAsia="Calibri" w:hAnsi="Calibri" w:cs="Calibri"/>
          <w:sz w:val="22"/>
          <w:szCs w:val="22"/>
          <w14:ligatures w14:val="standardContextual"/>
        </w:rPr>
        <w:t>, the Department has an allocation of</w:t>
      </w:r>
      <w:r w:rsidRPr="008007B7">
        <w:rPr>
          <w:rFonts w:ascii="Calibri" w:eastAsia="Calibri" w:hAnsi="Calibri" w:cs="Calibri"/>
          <w:sz w:val="22"/>
          <w:szCs w:val="22"/>
        </w:rPr>
        <w:t xml:space="preserve"> over €4bn in Exchequer funding to deliver on its objectives. </w:t>
      </w:r>
    </w:p>
    <w:p w14:paraId="526F48C5" w14:textId="77777777" w:rsidR="00A42C1C" w:rsidRPr="008007B7" w:rsidRDefault="00A42C1C" w:rsidP="00A42C1C">
      <w:pPr>
        <w:autoSpaceDE w:val="0"/>
        <w:autoSpaceDN w:val="0"/>
        <w:adjustRightInd w:val="0"/>
        <w:spacing w:after="0" w:line="240" w:lineRule="auto"/>
        <w:rPr>
          <w:rFonts w:eastAsia="Calibri" w:cs="Calibri"/>
          <w:color w:val="000000"/>
          <w:szCs w:val="22"/>
          <w14:ligatures w14:val="standardContextual"/>
        </w:rPr>
      </w:pPr>
    </w:p>
    <w:p w14:paraId="124785D6" w14:textId="77777777" w:rsidR="00A42C1C" w:rsidRPr="008007B7" w:rsidRDefault="00A42C1C" w:rsidP="00A42C1C">
      <w:pPr>
        <w:autoSpaceDE w:val="0"/>
        <w:autoSpaceDN w:val="0"/>
        <w:adjustRightInd w:val="0"/>
        <w:spacing w:after="0" w:line="240" w:lineRule="auto"/>
        <w:rPr>
          <w:rFonts w:eastAsia="Calibri" w:cs="Calibri"/>
          <w:color w:val="000000"/>
          <w:szCs w:val="22"/>
          <w14:ligatures w14:val="standardContextual"/>
        </w:rPr>
      </w:pPr>
      <w:r w:rsidRPr="008007B7">
        <w:rPr>
          <w:rFonts w:eastAsia="Calibri" w:cs="Calibri"/>
          <w:color w:val="000000"/>
          <w:szCs w:val="22"/>
          <w14:ligatures w14:val="standardContextual"/>
        </w:rPr>
        <w:t xml:space="preserve">The Department comprises six business areas supported by a corporate function providing HR, governance, risk, procurement, facilities, finance, and expenditure management services to those business areas. </w:t>
      </w:r>
    </w:p>
    <w:p w14:paraId="5CE6152B" w14:textId="77777777" w:rsidR="00A42C1C" w:rsidRPr="008007B7" w:rsidRDefault="00A42C1C" w:rsidP="00A42C1C">
      <w:pPr>
        <w:autoSpaceDE w:val="0"/>
        <w:autoSpaceDN w:val="0"/>
        <w:adjustRightInd w:val="0"/>
        <w:spacing w:after="0" w:line="240" w:lineRule="auto"/>
        <w:rPr>
          <w:rFonts w:eastAsia="Calibri" w:cs="Calibri"/>
          <w:color w:val="000000"/>
          <w:szCs w:val="22"/>
          <w14:ligatures w14:val="standardContextual"/>
        </w:rPr>
      </w:pPr>
    </w:p>
    <w:p w14:paraId="01C6F5D5" w14:textId="77777777" w:rsidR="00A42C1C" w:rsidRPr="008007B7" w:rsidRDefault="00A42C1C" w:rsidP="00A42C1C">
      <w:pPr>
        <w:spacing w:after="0" w:line="240" w:lineRule="auto"/>
        <w:rPr>
          <w:rFonts w:eastAsia="Calibri" w:cs="Calibri"/>
          <w:kern w:val="2"/>
          <w:szCs w:val="22"/>
          <w:lang w:val="en-IE"/>
          <w14:ligatures w14:val="standardContextual"/>
        </w:rPr>
      </w:pPr>
      <w:r w:rsidRPr="008007B7">
        <w:rPr>
          <w:rFonts w:eastAsia="Calibri" w:cs="Calibri"/>
          <w:kern w:val="2"/>
          <w:szCs w:val="22"/>
          <w:lang w:val="en-IE"/>
          <w14:ligatures w14:val="standardContextual"/>
        </w:rPr>
        <w:t xml:space="preserve">In the period since 2019 the Exchequer allocation to the Department has increased by 50% and the Department has designed and implemented measures to ensure continued robust governance and oversight of the use of these funds. The Department has a staffing complement of c. 700 staff, and its head office is located at Leeson Lane, Dublin 2, D02 TR60. </w:t>
      </w:r>
    </w:p>
    <w:p w14:paraId="48D18C60" w14:textId="77777777" w:rsidR="00A42C1C" w:rsidRPr="008007B7" w:rsidRDefault="00A42C1C" w:rsidP="00A42C1C">
      <w:pPr>
        <w:spacing w:after="0" w:line="240" w:lineRule="auto"/>
        <w:rPr>
          <w:rFonts w:eastAsia="Calibri" w:cs="Calibri"/>
          <w:kern w:val="2"/>
          <w:szCs w:val="22"/>
          <w:lang w:val="en-IE"/>
          <w14:ligatures w14:val="standardContextual"/>
        </w:rPr>
      </w:pPr>
    </w:p>
    <w:p w14:paraId="2A0307DC" w14:textId="77777777" w:rsidR="00A42C1C" w:rsidRPr="008007B7" w:rsidRDefault="00A42C1C" w:rsidP="00A42C1C">
      <w:pPr>
        <w:autoSpaceDE w:val="0"/>
        <w:autoSpaceDN w:val="0"/>
        <w:adjustRightInd w:val="0"/>
        <w:spacing w:after="0" w:line="240" w:lineRule="auto"/>
        <w:rPr>
          <w:rFonts w:eastAsia="Calibri" w:cs="Calibri"/>
          <w:color w:val="0000FF"/>
          <w:szCs w:val="22"/>
          <w14:ligatures w14:val="standardContextual"/>
        </w:rPr>
      </w:pPr>
      <w:r w:rsidRPr="008007B7">
        <w:rPr>
          <w:rFonts w:eastAsia="Calibri" w:cs="Calibri"/>
          <w:color w:val="000000"/>
          <w:szCs w:val="22"/>
          <w14:ligatures w14:val="standardContextual"/>
        </w:rPr>
        <w:t xml:space="preserve">Further information on the Department’s activities is available at </w:t>
      </w:r>
      <w:hyperlink r:id="rId23" w:history="1">
        <w:r w:rsidRPr="008007B7">
          <w:rPr>
            <w:rFonts w:eastAsia="Calibri" w:cs="Calibri"/>
            <w:color w:val="0563C1"/>
            <w:szCs w:val="22"/>
            <w:u w:val="single"/>
            <w14:ligatures w14:val="standardContextual"/>
          </w:rPr>
          <w:t>www.transport.gov.ie</w:t>
        </w:r>
      </w:hyperlink>
      <w:r w:rsidRPr="008007B7">
        <w:rPr>
          <w:rFonts w:eastAsia="Calibri" w:cs="Calibri"/>
          <w:color w:val="0000FF"/>
          <w:szCs w:val="22"/>
          <w14:ligatures w14:val="standardContextual"/>
        </w:rPr>
        <w:t xml:space="preserve"> </w:t>
      </w:r>
    </w:p>
    <w:p w14:paraId="51514A41" w14:textId="77777777" w:rsidR="00A42C1C" w:rsidRPr="008007B7" w:rsidRDefault="00A42C1C" w:rsidP="00A42C1C">
      <w:pPr>
        <w:autoSpaceDE w:val="0"/>
        <w:autoSpaceDN w:val="0"/>
        <w:adjustRightInd w:val="0"/>
        <w:spacing w:after="0" w:line="240" w:lineRule="auto"/>
        <w:rPr>
          <w:rFonts w:eastAsia="Calibri" w:cs="Calibri"/>
          <w:szCs w:val="22"/>
          <w14:ligatures w14:val="standardContextual"/>
        </w:rPr>
      </w:pPr>
    </w:p>
    <w:p w14:paraId="369A7675" w14:textId="36D345D3" w:rsidR="00A42C1C" w:rsidRPr="008007B7" w:rsidRDefault="00A42C1C" w:rsidP="00A42C1C">
      <w:pPr>
        <w:spacing w:after="0" w:line="240" w:lineRule="auto"/>
        <w:rPr>
          <w:rFonts w:eastAsia="Calibri" w:cs="Calibri"/>
          <w:kern w:val="2"/>
          <w:szCs w:val="22"/>
          <w:lang w:val="en-IE"/>
          <w14:ligatures w14:val="standardContextual"/>
        </w:rPr>
      </w:pPr>
      <w:r w:rsidRPr="008007B7">
        <w:rPr>
          <w:rFonts w:eastAsia="Calibri" w:cs="Calibri"/>
          <w:kern w:val="2"/>
          <w:szCs w:val="22"/>
          <w:lang w:val="en-IE"/>
          <w14:ligatures w14:val="standardContextual"/>
        </w:rPr>
        <w:t xml:space="preserve">The Department is seeking tenders for the provision of </w:t>
      </w:r>
      <w:r w:rsidR="005F7FA0" w:rsidRPr="009A13A1">
        <w:t>Event Management Services for the delivery of a one-day Transport</w:t>
      </w:r>
      <w:r w:rsidR="005F7FA0">
        <w:t>, Logistics and Supply Chain</w:t>
      </w:r>
      <w:r w:rsidR="005F7FA0" w:rsidRPr="009A13A1">
        <w:t xml:space="preserve"> Skills Expo event </w:t>
      </w:r>
      <w:r w:rsidRPr="008007B7">
        <w:rPr>
          <w:rFonts w:eastAsia="Calibri" w:cs="Calibri"/>
          <w:kern w:val="2"/>
          <w:szCs w:val="22"/>
          <w:lang w:val="en-IE"/>
          <w14:ligatures w14:val="standardContextual"/>
        </w:rPr>
        <w:t xml:space="preserve">primarily aimed at Transition Year (TY) students during the Logistics and Supply Chain Skills Week 2027 (#Logistics Week). </w:t>
      </w:r>
      <w:r w:rsidR="005F7FA0">
        <w:rPr>
          <w:rFonts w:eastAsia="Calibri" w:cs="Calibri"/>
          <w:kern w:val="2"/>
          <w:szCs w:val="22"/>
          <w:lang w:val="en-IE"/>
          <w14:ligatures w14:val="standardContextual"/>
        </w:rPr>
        <w:br/>
      </w:r>
      <w:r w:rsidRPr="008007B7">
        <w:rPr>
          <w:rFonts w:eastAsia="Calibri" w:cs="Calibri"/>
          <w:kern w:val="2"/>
          <w:szCs w:val="22"/>
          <w:lang w:val="en-IE"/>
          <w14:ligatures w14:val="standardContextual"/>
        </w:rPr>
        <w:t xml:space="preserve">The LogisTYcs </w:t>
      </w:r>
      <w:r w:rsidR="005F7FA0">
        <w:rPr>
          <w:rFonts w:eastAsia="Calibri" w:cs="Calibri"/>
          <w:kern w:val="2"/>
          <w:szCs w:val="22"/>
          <w:lang w:val="en-IE"/>
          <w14:ligatures w14:val="standardContextual"/>
        </w:rPr>
        <w:t xml:space="preserve">Skills Expo </w:t>
      </w:r>
      <w:r w:rsidRPr="008007B7">
        <w:rPr>
          <w:rFonts w:eastAsia="Calibri" w:cs="Calibri"/>
          <w:kern w:val="2"/>
          <w:szCs w:val="22"/>
          <w:lang w:val="en-IE"/>
          <w14:ligatures w14:val="standardContextual"/>
        </w:rPr>
        <w:t>event will be held on 22 April 2027, in the National Basketball Arena.</w:t>
      </w:r>
    </w:p>
    <w:p w14:paraId="6CBD6159" w14:textId="77777777" w:rsidR="00F80BE9" w:rsidRDefault="00F80BE9" w:rsidP="00F80BE9">
      <w:pPr>
        <w:spacing w:after="0" w:line="240" w:lineRule="auto"/>
        <w:rPr>
          <w:rFonts w:asciiTheme="minorHAnsi" w:eastAsia="Calibri" w:hAnsiTheme="minorHAnsi" w:cstheme="minorHAnsi"/>
          <w:kern w:val="2"/>
          <w:szCs w:val="22"/>
          <w:lang w:val="en-IE"/>
          <w14:ligatures w14:val="standardContextual"/>
        </w:rPr>
      </w:pPr>
    </w:p>
    <w:p w14:paraId="4FB84D11" w14:textId="49E0D26B" w:rsidR="00F80BE9" w:rsidRPr="00F80BE9" w:rsidRDefault="00F80BE9" w:rsidP="00F80BE9">
      <w:pPr>
        <w:pStyle w:val="paragraph"/>
        <w:shd w:val="clear" w:color="auto" w:fill="000080"/>
        <w:spacing w:before="0" w:beforeAutospacing="0" w:after="0" w:afterAutospacing="0"/>
        <w:ind w:firstLine="45"/>
        <w:jc w:val="both"/>
        <w:textAlignment w:val="baseline"/>
        <w:rPr>
          <w:rFonts w:asciiTheme="minorHAnsi" w:hAnsiTheme="minorHAnsi" w:cstheme="minorHAnsi"/>
          <w:b/>
          <w:bCs/>
          <w:caps/>
          <w:color w:val="FFFFFF"/>
          <w:sz w:val="22"/>
          <w:szCs w:val="22"/>
        </w:rPr>
      </w:pPr>
      <w:r w:rsidRPr="00F80BE9">
        <w:rPr>
          <w:rStyle w:val="eop"/>
          <w:rFonts w:asciiTheme="minorHAnsi" w:hAnsiTheme="minorHAnsi" w:cstheme="minorHAnsi"/>
          <w:b/>
          <w:bCs/>
          <w:caps/>
          <w:color w:val="FFFFFF"/>
          <w:sz w:val="22"/>
          <w:szCs w:val="22"/>
        </w:rPr>
        <w:t>background and context </w:t>
      </w:r>
    </w:p>
    <w:p w14:paraId="6FB001D7" w14:textId="77777777" w:rsidR="00A42C1C" w:rsidRDefault="00A42C1C" w:rsidP="00A42C1C"/>
    <w:p w14:paraId="758B692D" w14:textId="74A81810" w:rsidR="00A42C1C" w:rsidRPr="00CE1990" w:rsidRDefault="00A42C1C" w:rsidP="00A42C1C">
      <w:r w:rsidRPr="00CE1990">
        <w:t>The Department of Transport (“the Department”) invites proposals, including costings, from suitably qualified and experienced suppliers to undertake event management planning and delivery services.</w:t>
      </w:r>
    </w:p>
    <w:p w14:paraId="004EE1D5" w14:textId="77777777" w:rsidR="00A42C1C" w:rsidRPr="00CE1990" w:rsidRDefault="00A42C1C" w:rsidP="00A42C1C">
      <w:r w:rsidRPr="00CE1990">
        <w:t>The Department’s Road</w:t>
      </w:r>
      <w:r>
        <w:t xml:space="preserve"> </w:t>
      </w:r>
      <w:r w:rsidRPr="00CE1990">
        <w:t>Freight Policy Division is seeking an event management company to manage all aspects of the Event Management Services for the delivery of a LogisTYcs Skills Expo event, which will run over 1 day, lead up and post event activities.</w:t>
      </w:r>
    </w:p>
    <w:p w14:paraId="6D3A4CDE" w14:textId="216DB8B7" w:rsidR="00A42C1C" w:rsidRPr="00CE1990" w:rsidRDefault="00A42C1C" w:rsidP="00A42C1C">
      <w:r w:rsidRPr="00CE1990">
        <w:t>The LogisTYcs Skills Expo is aimed at second level students, primarily Transition Year (TY) Students, Leaving Certificate Applied Students (LCA), 2</w:t>
      </w:r>
      <w:r w:rsidRPr="00CE1990">
        <w:rPr>
          <w:vertAlign w:val="superscript"/>
        </w:rPr>
        <w:t>nd</w:t>
      </w:r>
      <w:r w:rsidRPr="00CE1990">
        <w:t xml:space="preserve"> Level Teachers and Guidance Counsellors. The LogisTYcs Skills Expo will be held during the Logistics and Supply Chain Skills Week 202</w:t>
      </w:r>
      <w:r>
        <w:t>7</w:t>
      </w:r>
      <w:r w:rsidR="009C3717">
        <w:t xml:space="preserve"> (19-24 April)</w:t>
      </w:r>
      <w:r w:rsidRPr="00CE1990">
        <w:t xml:space="preserve">. </w:t>
      </w:r>
    </w:p>
    <w:p w14:paraId="70A3CC18" w14:textId="77777777" w:rsidR="00A42C1C" w:rsidRPr="00CE1990" w:rsidRDefault="00A42C1C" w:rsidP="00A42C1C">
      <w:r w:rsidRPr="00CE1990">
        <w:t xml:space="preserve">The LogisTYcs Skills Expo will be held on Thursday </w:t>
      </w:r>
      <w:r>
        <w:t>22</w:t>
      </w:r>
      <w:r w:rsidRPr="00CE1990">
        <w:t xml:space="preserve"> April 202</w:t>
      </w:r>
      <w:r>
        <w:t>7</w:t>
      </w:r>
      <w:r w:rsidRPr="00CE1990">
        <w:t xml:space="preserve"> at the </w:t>
      </w:r>
      <w:r>
        <w:t>National Basketball Arena</w:t>
      </w:r>
      <w:r w:rsidRPr="00CE1990">
        <w:t xml:space="preserve">, </w:t>
      </w:r>
      <w:r>
        <w:t xml:space="preserve">D24. </w:t>
      </w:r>
      <w:r w:rsidRPr="00CE1990">
        <w:t xml:space="preserve"> </w:t>
      </w:r>
      <w:r w:rsidRPr="00CE1990">
        <w:rPr>
          <w:lang w:val="en-IE"/>
        </w:rPr>
        <w:t>We expect approximately 1,500 students to attend the event in person</w:t>
      </w:r>
      <w:r w:rsidRPr="00CE1990">
        <w:t xml:space="preserve">. The event will be a free event for students. </w:t>
      </w:r>
    </w:p>
    <w:p w14:paraId="56D9AF13" w14:textId="77777777" w:rsidR="00A42C1C" w:rsidRPr="00CE1990" w:rsidRDefault="00A42C1C" w:rsidP="00A42C1C">
      <w:r w:rsidRPr="00CE1990">
        <w:t>The LogisTYcs Skills Expo will be focused on ensuring students participate in a fun and interactive event which will provide them with knowledge and information on future career and educational opportunities within the</w:t>
      </w:r>
      <w:r>
        <w:t xml:space="preserve"> transport,</w:t>
      </w:r>
      <w:r w:rsidRPr="00CE1990">
        <w:t xml:space="preserve"> supply chain and logistics sector. The event will consist of indoor and outdoor exhibitor areas. </w:t>
      </w:r>
    </w:p>
    <w:p w14:paraId="781E5D91" w14:textId="77777777" w:rsidR="00A42C1C" w:rsidRPr="00CE1990" w:rsidRDefault="00A42C1C" w:rsidP="00A42C1C">
      <w:r w:rsidRPr="00CE1990">
        <w:lastRenderedPageBreak/>
        <w:t xml:space="preserve">Logistics Week is an initiative of the Logistics and Supply Chain Skills Group (LSCSG), founded in 2019 to develop and deploy practical actions to address the skills needs of the logistics and supply chain sector, chaired by the Department of Transport. Logistics Week will take place from Monday </w:t>
      </w:r>
      <w:r>
        <w:t>19 April</w:t>
      </w:r>
      <w:r w:rsidRPr="00CE1990">
        <w:t xml:space="preserve"> to Saturday</w:t>
      </w:r>
      <w:r>
        <w:t xml:space="preserve"> 24</w:t>
      </w:r>
      <w:r w:rsidRPr="00CE1990">
        <w:t xml:space="preserve"> April 202</w:t>
      </w:r>
      <w:r>
        <w:t>7</w:t>
      </w:r>
      <w:r w:rsidRPr="00CE1990">
        <w:t>. It will consist of a mix of in-person and online events at both national and regional levels.</w:t>
      </w:r>
    </w:p>
    <w:p w14:paraId="3FF87292" w14:textId="77777777" w:rsidR="00A42C1C" w:rsidRPr="00CE1990" w:rsidRDefault="00A42C1C" w:rsidP="00A42C1C">
      <w:pPr>
        <w:rPr>
          <w:lang w:val="en-IE"/>
        </w:rPr>
      </w:pPr>
      <w:r w:rsidRPr="00CE1990">
        <w:rPr>
          <w:lang w:val="en-IE"/>
        </w:rPr>
        <w:t>The Contracting Authority invites tenderers to submit their solutions to, and experiences in hosting student eventing, skills expos, or similar and all associated services.</w:t>
      </w:r>
    </w:p>
    <w:p w14:paraId="39501E49" w14:textId="77777777" w:rsidR="00A42C1C" w:rsidRPr="00CE1990" w:rsidRDefault="00A42C1C" w:rsidP="00A42C1C">
      <w:pPr>
        <w:rPr>
          <w:lang w:val="en-IE"/>
        </w:rPr>
      </w:pPr>
      <w:r w:rsidRPr="00CE1990">
        <w:rPr>
          <w:lang w:val="en-IE"/>
        </w:rPr>
        <w:t>In your submission, please include a proposed plan for the Logistics Skills Expo, its full cost, a timeframe for its implementation, your experience in delivering such events and identify the qualifications / experience of individuals identified to deliver the tasks and services identified.</w:t>
      </w:r>
    </w:p>
    <w:p w14:paraId="1C29BAD2" w14:textId="38D182FF" w:rsidR="00A42C1C" w:rsidRDefault="00A42C1C" w:rsidP="00055C4B">
      <w:pPr>
        <w:pStyle w:val="paragraph"/>
        <w:spacing w:before="0" w:beforeAutospacing="0" w:after="0" w:afterAutospacing="0"/>
        <w:jc w:val="both"/>
        <w:textAlignment w:val="baseline"/>
        <w:rPr>
          <w:rStyle w:val="contentcontrolboundarysink"/>
          <w:rFonts w:cs="Calibri"/>
          <w:sz w:val="22"/>
          <w:szCs w:val="22"/>
        </w:rPr>
      </w:pPr>
    </w:p>
    <w:p w14:paraId="443FC9E0" w14:textId="77777777" w:rsidR="00055C4B" w:rsidRDefault="00055C4B" w:rsidP="008007B7">
      <w:pPr>
        <w:pStyle w:val="paragraph"/>
        <w:spacing w:before="0" w:beforeAutospacing="0" w:after="0" w:afterAutospacing="0"/>
        <w:jc w:val="both"/>
        <w:textAlignment w:val="baseline"/>
        <w:rPr>
          <w:rFonts w:ascii="Segoe UI" w:hAnsi="Segoe UI" w:cs="Segoe UI"/>
          <w:b/>
          <w:bCs/>
          <w:caps/>
          <w:color w:val="FFFFFF"/>
          <w:sz w:val="18"/>
          <w:szCs w:val="18"/>
        </w:rPr>
      </w:pPr>
      <w:r>
        <w:rPr>
          <w:rStyle w:val="contentcontrolboundarysink"/>
          <w:rFonts w:cs="Calibri"/>
          <w:b/>
          <w:bCs/>
          <w:caps/>
          <w:color w:val="FFFFFF"/>
          <w:sz w:val="22"/>
          <w:szCs w:val="22"/>
          <w:shd w:val="clear" w:color="auto" w:fill="000080"/>
        </w:rPr>
        <w:t>​</w:t>
      </w:r>
      <w:r>
        <w:rPr>
          <w:rStyle w:val="normaltextrun"/>
          <w:rFonts w:ascii="Calibri" w:hAnsi="Calibri" w:cs="Calibri"/>
          <w:b/>
          <w:bCs/>
          <w:caps/>
          <w:color w:val="FFFFFF"/>
          <w:sz w:val="22"/>
          <w:szCs w:val="22"/>
          <w:shd w:val="clear" w:color="auto" w:fill="000080"/>
        </w:rPr>
        <w:t>SPECIFICATION OF REQUIREMENT</w:t>
      </w:r>
      <w:r>
        <w:rPr>
          <w:rStyle w:val="eop"/>
          <w:rFonts w:cs="Calibri"/>
          <w:b/>
          <w:bCs/>
          <w:caps/>
          <w:color w:val="FFFFFF"/>
          <w:sz w:val="22"/>
          <w:szCs w:val="22"/>
        </w:rPr>
        <w:t> </w:t>
      </w:r>
    </w:p>
    <w:p w14:paraId="7125BFDD" w14:textId="77777777" w:rsidR="006B5D99" w:rsidRDefault="00055C4B" w:rsidP="00055C4B">
      <w:pPr>
        <w:pStyle w:val="paragraph"/>
        <w:spacing w:before="0" w:beforeAutospacing="0" w:after="0" w:afterAutospacing="0"/>
        <w:jc w:val="both"/>
        <w:textAlignment w:val="baseline"/>
        <w:rPr>
          <w:rStyle w:val="contentcontrolboundarysink"/>
          <w:rFonts w:cs="Calibri"/>
          <w:b/>
          <w:bCs/>
          <w:sz w:val="22"/>
          <w:szCs w:val="22"/>
        </w:rPr>
      </w:pPr>
      <w:r>
        <w:rPr>
          <w:rStyle w:val="contentcontrolboundarysink"/>
          <w:rFonts w:cs="Calibri"/>
          <w:b/>
          <w:bCs/>
          <w:sz w:val="22"/>
          <w:szCs w:val="22"/>
        </w:rPr>
        <w:t>​</w:t>
      </w:r>
    </w:p>
    <w:tbl>
      <w:tblPr>
        <w:tblStyle w:val="TableGrid"/>
        <w:tblW w:w="0" w:type="auto"/>
        <w:tblLook w:val="04A0" w:firstRow="1" w:lastRow="0" w:firstColumn="1" w:lastColumn="0" w:noHBand="0" w:noVBand="1"/>
      </w:tblPr>
      <w:tblGrid>
        <w:gridCol w:w="9010"/>
      </w:tblGrid>
      <w:tr w:rsidR="006B5D99" w14:paraId="52556372" w14:textId="77777777" w:rsidTr="007C7264">
        <w:tc>
          <w:tcPr>
            <w:tcW w:w="9010" w:type="dxa"/>
          </w:tcPr>
          <w:p w14:paraId="0659C86C" w14:textId="77777777" w:rsidR="006B5D99" w:rsidRDefault="006B5D99" w:rsidP="007C7264">
            <w:pPr>
              <w:rPr>
                <w:b/>
                <w:bCs/>
                <w:sz w:val="22"/>
                <w:szCs w:val="22"/>
              </w:rPr>
            </w:pPr>
            <w:r w:rsidRPr="006B5D99">
              <w:rPr>
                <w:b/>
                <w:bCs/>
                <w:sz w:val="22"/>
                <w:szCs w:val="22"/>
              </w:rPr>
              <w:t>Minimum Requirements</w:t>
            </w:r>
          </w:p>
          <w:p w14:paraId="79E67C9E" w14:textId="20AE747C" w:rsidR="00A42C1C" w:rsidRPr="006B5D99" w:rsidRDefault="00A42C1C" w:rsidP="007C7264">
            <w:pPr>
              <w:rPr>
                <w:b/>
                <w:bCs/>
                <w:sz w:val="22"/>
                <w:szCs w:val="22"/>
              </w:rPr>
            </w:pPr>
            <w:r w:rsidRPr="3DF9D5FB">
              <w:rPr>
                <w:rFonts w:asciiTheme="minorHAnsi" w:eastAsia="Calibri" w:hAnsiTheme="minorHAnsi" w:cstheme="minorBidi"/>
                <w:sz w:val="22"/>
                <w:szCs w:val="22"/>
              </w:rPr>
              <w:t xml:space="preserve">The tender document </w:t>
            </w:r>
            <w:r w:rsidRPr="3DF9D5FB">
              <w:rPr>
                <w:rFonts w:asciiTheme="minorHAnsi" w:eastAsia="Calibri" w:hAnsiTheme="minorHAnsi" w:cstheme="minorBidi"/>
                <w:b/>
                <w:bCs/>
                <w:sz w:val="22"/>
                <w:szCs w:val="22"/>
              </w:rPr>
              <w:t>should</w:t>
            </w:r>
            <w:r w:rsidRPr="3DF9D5FB">
              <w:rPr>
                <w:rFonts w:asciiTheme="minorHAnsi" w:eastAsia="Calibri" w:hAnsiTheme="minorHAnsi" w:cstheme="minorBidi"/>
                <w:sz w:val="22"/>
                <w:szCs w:val="22"/>
              </w:rPr>
              <w:t xml:space="preserve"> </w:t>
            </w:r>
            <w:r w:rsidRPr="3DF9D5FB">
              <w:rPr>
                <w:rFonts w:asciiTheme="minorHAnsi" w:eastAsia="Calibri" w:hAnsiTheme="minorHAnsi" w:cstheme="minorBidi"/>
                <w:b/>
                <w:bCs/>
                <w:sz w:val="22"/>
                <w:szCs w:val="22"/>
              </w:rPr>
              <w:t xml:space="preserve">not exceed </w:t>
            </w:r>
            <w:r w:rsidR="00471CF1">
              <w:rPr>
                <w:rFonts w:asciiTheme="minorHAnsi" w:eastAsia="Calibri" w:hAnsiTheme="minorHAnsi" w:cstheme="minorBidi"/>
                <w:b/>
                <w:bCs/>
                <w:sz w:val="22"/>
                <w:szCs w:val="22"/>
              </w:rPr>
              <w:t>22</w:t>
            </w:r>
            <w:r w:rsidRPr="3DF9D5FB">
              <w:rPr>
                <w:rFonts w:asciiTheme="minorHAnsi" w:eastAsia="Calibri" w:hAnsiTheme="minorHAnsi" w:cstheme="minorBidi"/>
                <w:b/>
                <w:bCs/>
                <w:sz w:val="22"/>
                <w:szCs w:val="22"/>
              </w:rPr>
              <w:t xml:space="preserve"> pages in length</w:t>
            </w:r>
            <w:r>
              <w:rPr>
                <w:rFonts w:asciiTheme="minorHAnsi" w:eastAsia="Calibri" w:hAnsiTheme="minorHAnsi" w:cstheme="minorBidi"/>
                <w:b/>
                <w:bCs/>
                <w:sz w:val="22"/>
                <w:szCs w:val="22"/>
              </w:rPr>
              <w:t xml:space="preserve"> (excluding CVs</w:t>
            </w:r>
            <w:r w:rsidR="009C3717">
              <w:rPr>
                <w:rFonts w:asciiTheme="minorHAnsi" w:eastAsia="Calibri" w:hAnsiTheme="minorHAnsi" w:cstheme="minorBidi"/>
                <w:b/>
                <w:bCs/>
                <w:sz w:val="22"/>
                <w:szCs w:val="22"/>
              </w:rPr>
              <w:t>)</w:t>
            </w:r>
            <w:r w:rsidR="009C3717" w:rsidRPr="3DF9D5FB">
              <w:rPr>
                <w:rFonts w:asciiTheme="minorHAnsi" w:eastAsia="Calibri" w:hAnsiTheme="minorHAnsi" w:cstheme="minorBidi"/>
                <w:sz w:val="22"/>
                <w:szCs w:val="22"/>
              </w:rPr>
              <w:t xml:space="preserve"> and</w:t>
            </w:r>
            <w:r w:rsidRPr="3DF9D5FB">
              <w:rPr>
                <w:rFonts w:asciiTheme="minorHAnsi" w:eastAsia="Calibri" w:hAnsiTheme="minorHAnsi" w:cstheme="minorBidi"/>
                <w:sz w:val="22"/>
                <w:szCs w:val="22"/>
              </w:rPr>
              <w:t xml:space="preserve"> must provide the following information</w:t>
            </w:r>
            <w:r>
              <w:rPr>
                <w:rFonts w:asciiTheme="minorHAnsi" w:eastAsia="Calibri" w:hAnsiTheme="minorHAnsi" w:cstheme="minorBidi"/>
                <w:sz w:val="22"/>
                <w:szCs w:val="22"/>
              </w:rPr>
              <w:t>.</w:t>
            </w:r>
          </w:p>
          <w:p w14:paraId="3D1B857C" w14:textId="77777777" w:rsidR="006B5D99" w:rsidRPr="00DB2E44" w:rsidRDefault="006B5D99" w:rsidP="007C7264">
            <w:pPr>
              <w:rPr>
                <w:sz w:val="22"/>
                <w:szCs w:val="22"/>
              </w:rPr>
            </w:pPr>
            <w:r w:rsidRPr="00DB2E44">
              <w:rPr>
                <w:sz w:val="22"/>
                <w:szCs w:val="22"/>
              </w:rPr>
              <w:t>The Department’s minimum requirements are as follows.</w:t>
            </w:r>
          </w:p>
          <w:p w14:paraId="1D716F12" w14:textId="552F4267" w:rsidR="00A42C1C" w:rsidRPr="008007B7" w:rsidRDefault="00A42C1C" w:rsidP="00BC01B0">
            <w:pPr>
              <w:pStyle w:val="ListParagraph"/>
              <w:numPr>
                <w:ilvl w:val="0"/>
                <w:numId w:val="29"/>
              </w:numPr>
              <w:rPr>
                <w:rFonts w:cs="Calibri"/>
                <w:sz w:val="22"/>
                <w:szCs w:val="22"/>
                <w:lang w:val="en-IE"/>
              </w:rPr>
            </w:pPr>
            <w:r w:rsidRPr="008007B7">
              <w:rPr>
                <w:rFonts w:cs="Calibri"/>
                <w:sz w:val="22"/>
                <w:szCs w:val="22"/>
              </w:rPr>
              <w:t xml:space="preserve">Project Plan/Approach and Service Methodology </w:t>
            </w:r>
          </w:p>
          <w:p w14:paraId="23BEC202" w14:textId="1BEF10D4" w:rsidR="00A42C1C" w:rsidRPr="008007B7" w:rsidRDefault="00A42C1C" w:rsidP="00BC01B0">
            <w:pPr>
              <w:pStyle w:val="ListParagraph"/>
              <w:numPr>
                <w:ilvl w:val="0"/>
                <w:numId w:val="29"/>
              </w:numPr>
              <w:rPr>
                <w:rFonts w:cs="Calibri"/>
                <w:sz w:val="22"/>
                <w:szCs w:val="22"/>
              </w:rPr>
            </w:pPr>
            <w:r w:rsidRPr="008007B7">
              <w:rPr>
                <w:rFonts w:cs="Calibri"/>
                <w:sz w:val="22"/>
                <w:szCs w:val="22"/>
              </w:rPr>
              <w:t xml:space="preserve">Quality, Relevant Experience and Availability of Resources of Proposed Team </w:t>
            </w:r>
          </w:p>
          <w:p w14:paraId="6825909B" w14:textId="4C48DC68" w:rsidR="00A42C1C" w:rsidRPr="008007B7" w:rsidRDefault="00A42C1C" w:rsidP="00BC01B0">
            <w:pPr>
              <w:pStyle w:val="ListParagraph"/>
              <w:numPr>
                <w:ilvl w:val="0"/>
                <w:numId w:val="29"/>
              </w:numPr>
              <w:rPr>
                <w:rFonts w:cs="Calibri"/>
                <w:sz w:val="22"/>
                <w:szCs w:val="22"/>
                <w:lang w:val="en-IE"/>
              </w:rPr>
            </w:pPr>
            <w:r w:rsidRPr="008007B7">
              <w:rPr>
                <w:rStyle w:val="normaltextrun"/>
                <w:rFonts w:cs="Calibri"/>
                <w:sz w:val="22"/>
                <w:szCs w:val="22"/>
              </w:rPr>
              <w:t>Green Public Procurement (GPP)</w:t>
            </w:r>
          </w:p>
          <w:p w14:paraId="042967E6" w14:textId="123BC379" w:rsidR="00A42C1C" w:rsidRPr="008007B7" w:rsidRDefault="00A42C1C" w:rsidP="00BC01B0">
            <w:pPr>
              <w:pStyle w:val="ListParagraph"/>
              <w:numPr>
                <w:ilvl w:val="0"/>
                <w:numId w:val="29"/>
              </w:numPr>
              <w:rPr>
                <w:rFonts w:cs="Calibri"/>
                <w:sz w:val="22"/>
                <w:szCs w:val="22"/>
              </w:rPr>
            </w:pPr>
            <w:r w:rsidRPr="008007B7">
              <w:rPr>
                <w:rFonts w:cs="Calibri"/>
                <w:sz w:val="22"/>
                <w:szCs w:val="22"/>
              </w:rPr>
              <w:t>Contract Management and Performance Measurement</w:t>
            </w:r>
          </w:p>
          <w:p w14:paraId="362F5ED2" w14:textId="0A2DE5DA" w:rsidR="00A25A72" w:rsidRPr="006B5D99" w:rsidRDefault="00A25A72" w:rsidP="00DB2E44">
            <w:pPr>
              <w:rPr>
                <w:sz w:val="22"/>
                <w:szCs w:val="22"/>
              </w:rPr>
            </w:pPr>
            <w:r w:rsidRPr="000D353D">
              <w:rPr>
                <w:rFonts w:asciiTheme="minorHAnsi" w:eastAsia="Calibri" w:hAnsiTheme="minorHAnsi" w:cstheme="minorHAnsi"/>
                <w:sz w:val="22"/>
                <w:szCs w:val="22"/>
              </w:rPr>
              <w:t xml:space="preserve">Separately, please provide the names, qualifications and expertise of all persons to be engaged on the project, along with their specific role/responsibilities in the </w:t>
            </w:r>
            <w:r w:rsidR="00E66F89">
              <w:rPr>
                <w:rFonts w:asciiTheme="minorHAnsi" w:eastAsia="Calibri" w:hAnsiTheme="minorHAnsi" w:cstheme="minorHAnsi"/>
                <w:sz w:val="22"/>
                <w:szCs w:val="22"/>
              </w:rPr>
              <w:t>event</w:t>
            </w:r>
            <w:r w:rsidRPr="000D353D">
              <w:rPr>
                <w:rFonts w:asciiTheme="minorHAnsi" w:eastAsia="Calibri" w:hAnsiTheme="minorHAnsi" w:cstheme="minorHAnsi"/>
                <w:sz w:val="22"/>
                <w:szCs w:val="22"/>
              </w:rPr>
              <w:t xml:space="preserve"> </w:t>
            </w:r>
            <w:r w:rsidR="00E66F89">
              <w:rPr>
                <w:rFonts w:asciiTheme="minorHAnsi" w:eastAsia="Calibri" w:hAnsiTheme="minorHAnsi" w:cstheme="minorHAnsi"/>
                <w:sz w:val="22"/>
                <w:szCs w:val="22"/>
              </w:rPr>
              <w:t>(project manager, health and safety officer,</w:t>
            </w:r>
            <w:r w:rsidRPr="000D353D">
              <w:rPr>
                <w:rFonts w:asciiTheme="minorHAnsi" w:eastAsia="Calibri" w:hAnsiTheme="minorHAnsi" w:cstheme="minorHAnsi"/>
                <w:sz w:val="22"/>
                <w:szCs w:val="22"/>
              </w:rPr>
              <w:t xml:space="preserve"> support, etc). </w:t>
            </w:r>
            <w:r w:rsidRPr="000D353D">
              <w:rPr>
                <w:rFonts w:asciiTheme="minorHAnsi" w:eastAsia="Calibri" w:hAnsiTheme="minorHAnsi" w:cstheme="minorHAnsi"/>
                <w:b/>
                <w:sz w:val="22"/>
                <w:szCs w:val="22"/>
              </w:rPr>
              <w:t xml:space="preserve">Note this does not form part of the </w:t>
            </w:r>
            <w:r w:rsidR="00471CF1">
              <w:rPr>
                <w:rFonts w:asciiTheme="minorHAnsi" w:eastAsia="Calibri" w:hAnsiTheme="minorHAnsi" w:cstheme="minorHAnsi"/>
                <w:b/>
                <w:sz w:val="22"/>
                <w:szCs w:val="22"/>
              </w:rPr>
              <w:t>22</w:t>
            </w:r>
            <w:r w:rsidRPr="000D353D">
              <w:rPr>
                <w:rFonts w:asciiTheme="minorHAnsi" w:eastAsia="Calibri" w:hAnsiTheme="minorHAnsi" w:cstheme="minorHAnsi"/>
                <w:b/>
                <w:sz w:val="22"/>
                <w:szCs w:val="22"/>
              </w:rPr>
              <w:t xml:space="preserve"> pages mentioned above.</w:t>
            </w:r>
          </w:p>
        </w:tc>
      </w:tr>
    </w:tbl>
    <w:p w14:paraId="74F0C6BA" w14:textId="2A148B03" w:rsidR="006B5D99" w:rsidRDefault="006B5D99" w:rsidP="00055C4B">
      <w:pPr>
        <w:pStyle w:val="paragraph"/>
        <w:spacing w:before="0" w:beforeAutospacing="0" w:after="0" w:afterAutospacing="0"/>
        <w:jc w:val="both"/>
        <w:textAlignment w:val="baseline"/>
        <w:rPr>
          <w:rStyle w:val="contentcontrolboundarysink"/>
          <w:rFonts w:cs="Calibri"/>
          <w:b/>
          <w:bCs/>
          <w:sz w:val="22"/>
          <w:szCs w:val="22"/>
        </w:rPr>
      </w:pPr>
    </w:p>
    <w:p w14:paraId="2CC1416E" w14:textId="77777777" w:rsidR="006B5D99" w:rsidRPr="006B5D99" w:rsidRDefault="006B5D99" w:rsidP="006B5D99">
      <w:pPr>
        <w:spacing w:after="0" w:line="240" w:lineRule="auto"/>
        <w:rPr>
          <w:rFonts w:eastAsia="Calibri"/>
          <w:kern w:val="2"/>
          <w:szCs w:val="22"/>
          <w:lang w:val="en-IE"/>
          <w14:ligatures w14:val="standardContextual"/>
        </w:rPr>
      </w:pPr>
      <w:r w:rsidRPr="006B5D99">
        <w:rPr>
          <w:rFonts w:eastAsia="Calibri"/>
          <w:kern w:val="2"/>
          <w:szCs w:val="22"/>
          <w:lang w:val="en-IE"/>
          <w14:ligatures w14:val="standardContextual"/>
        </w:rPr>
        <w:t>To address the minimum requirements, tenderers should demonstrate in their tender submission that they will deliver the required services having regard to the following technical specifications.</w:t>
      </w:r>
    </w:p>
    <w:p w14:paraId="768C1B37" w14:textId="77777777" w:rsidR="006B5D99" w:rsidRPr="006B5D99" w:rsidRDefault="006B5D99" w:rsidP="006B5D99">
      <w:pPr>
        <w:spacing w:after="0" w:line="240" w:lineRule="auto"/>
        <w:rPr>
          <w:rFonts w:eastAsia="Calibri"/>
          <w:kern w:val="2"/>
          <w:szCs w:val="22"/>
          <w:lang w:val="en-IE"/>
          <w14:ligatures w14:val="standardContextual"/>
        </w:rPr>
      </w:pPr>
    </w:p>
    <w:p w14:paraId="777EC914" w14:textId="77777777" w:rsidR="00A42C1C" w:rsidRPr="00CE1990" w:rsidRDefault="00A42C1C" w:rsidP="00A42C1C">
      <w:pPr>
        <w:rPr>
          <w:b/>
          <w:bCs/>
          <w:lang w:val="en-IE"/>
        </w:rPr>
      </w:pPr>
      <w:r w:rsidRPr="00CE1990">
        <w:rPr>
          <w:b/>
          <w:bCs/>
        </w:rPr>
        <w:t>Requirement 1: Project Plan/Approach and Service Methodology (</w:t>
      </w:r>
      <w:r>
        <w:rPr>
          <w:b/>
          <w:bCs/>
        </w:rPr>
        <w:t>4</w:t>
      </w:r>
      <w:r w:rsidRPr="00CE1990">
        <w:rPr>
          <w:b/>
          <w:bCs/>
        </w:rPr>
        <w:t>00 marks)</w:t>
      </w:r>
    </w:p>
    <w:p w14:paraId="55F504FE" w14:textId="1DDCEA69" w:rsidR="00A42C1C" w:rsidRDefault="00A42C1C" w:rsidP="00A42C1C">
      <w:pPr>
        <w:rPr>
          <w:lang w:val="en-IE"/>
        </w:rPr>
      </w:pPr>
      <w:r w:rsidRPr="00CE1990">
        <w:t xml:space="preserve">The successful Tenderer must provide </w:t>
      </w:r>
      <w:r w:rsidRPr="00E66F89">
        <w:t xml:space="preserve">a </w:t>
      </w:r>
      <w:r w:rsidR="00E66F89" w:rsidRPr="008007B7">
        <w:rPr>
          <w:rFonts w:asciiTheme="minorHAnsi" w:hAnsiTheme="minorHAnsi" w:cstheme="minorHAnsi"/>
          <w:szCs w:val="22"/>
        </w:rPr>
        <w:t>clear, robust and</w:t>
      </w:r>
      <w:r w:rsidR="00E66F89" w:rsidRPr="000D353D">
        <w:rPr>
          <w:rFonts w:asciiTheme="minorHAnsi" w:hAnsiTheme="minorHAnsi" w:cstheme="minorHAnsi"/>
          <w:b/>
          <w:bCs/>
          <w:szCs w:val="22"/>
        </w:rPr>
        <w:t xml:space="preserve"> </w:t>
      </w:r>
      <w:r w:rsidRPr="00CE1990">
        <w:t>detailed event management plan, which at a minimum must include the methodology by which they propose to perform, manage, and deliver the required services for LogisTYcs Skills Expo as outlined in the brief and tasks below.</w:t>
      </w:r>
      <w:r w:rsidRPr="00CE1990">
        <w:rPr>
          <w:lang w:val="en-IE"/>
        </w:rPr>
        <w:t xml:space="preserve"> </w:t>
      </w:r>
    </w:p>
    <w:p w14:paraId="33CD6083" w14:textId="77777777" w:rsidR="00A42C1C" w:rsidRPr="00CE1990" w:rsidRDefault="00A42C1C" w:rsidP="00A42C1C">
      <w:pPr>
        <w:rPr>
          <w:lang w:val="en-IE"/>
        </w:rPr>
      </w:pPr>
      <w:r w:rsidRPr="00CE1990">
        <w:rPr>
          <w:lang w:val="en-IE"/>
        </w:rPr>
        <w:t>In this regard, details of the expected days associated with each task and each stage should be included and the days those personnel at each resource level (e.g., events manager, support personnel, other personnel, specialist) expects to spend on each task.</w:t>
      </w:r>
    </w:p>
    <w:p w14:paraId="68FC4C11" w14:textId="77777777" w:rsidR="00A42C1C" w:rsidRPr="00CE1990" w:rsidRDefault="00A42C1C" w:rsidP="00A42C1C">
      <w:pPr>
        <w:rPr>
          <w:lang w:val="en-IE"/>
        </w:rPr>
      </w:pPr>
      <w:r w:rsidRPr="00CE1990">
        <w:t xml:space="preserve">Because of the nature of this contract, timely delivery of services and regular engagement and reporting is of the utmost importance. </w:t>
      </w:r>
      <w:r w:rsidRPr="00CE1990">
        <w:rPr>
          <w:lang w:val="en-IE"/>
        </w:rPr>
        <w:t>The plan must include a programme detailing time frame for each of the stages.</w:t>
      </w:r>
    </w:p>
    <w:p w14:paraId="70283A15" w14:textId="77777777" w:rsidR="00E66F89" w:rsidRPr="00CE1990" w:rsidRDefault="00E66F89" w:rsidP="00E66F89">
      <w:pPr>
        <w:rPr>
          <w:lang w:val="en-IE"/>
        </w:rPr>
      </w:pPr>
      <w:r>
        <w:rPr>
          <w:lang w:val="en-IE"/>
        </w:rPr>
        <w:t xml:space="preserve">Tenderers must include proposals for gamified and interactive options to maximise the student experience on the day. </w:t>
      </w:r>
    </w:p>
    <w:p w14:paraId="31FF1725" w14:textId="77777777" w:rsidR="00A42C1C" w:rsidRPr="00CE1990" w:rsidRDefault="00A42C1C" w:rsidP="00A42C1C">
      <w:pPr>
        <w:rPr>
          <w:lang w:val="en-IE"/>
        </w:rPr>
      </w:pPr>
      <w:r w:rsidRPr="00CE1990">
        <w:t xml:space="preserve">Tenderers must demonstrate how they will meet the above requirements by clearly and comprehensively describing their approach to provision of a </w:t>
      </w:r>
      <w:r w:rsidRPr="00CE1990">
        <w:rPr>
          <w:lang w:val="en-IE"/>
        </w:rPr>
        <w:t>complete event management service.</w:t>
      </w:r>
    </w:p>
    <w:p w14:paraId="7C9FC117" w14:textId="705CA856" w:rsidR="00A42C1C" w:rsidRPr="00CE1990" w:rsidRDefault="00A42C1C" w:rsidP="00A42C1C">
      <w:pPr>
        <w:rPr>
          <w:b/>
          <w:bCs/>
        </w:rPr>
      </w:pPr>
      <w:r w:rsidRPr="00CE1990">
        <w:rPr>
          <w:b/>
          <w:bCs/>
        </w:rPr>
        <w:lastRenderedPageBreak/>
        <w:t>Requirement 2: Quality, Relevant Experience and Availability of Resources of Proposed Team (</w:t>
      </w:r>
      <w:r w:rsidR="00EF6675">
        <w:rPr>
          <w:b/>
          <w:bCs/>
        </w:rPr>
        <w:t>15</w:t>
      </w:r>
      <w:r w:rsidRPr="00CE1990">
        <w:rPr>
          <w:b/>
          <w:bCs/>
        </w:rPr>
        <w:t xml:space="preserve">0 marks) </w:t>
      </w:r>
    </w:p>
    <w:p w14:paraId="17BF958E" w14:textId="77777777" w:rsidR="00A42C1C" w:rsidRPr="00CE1990" w:rsidRDefault="00A42C1C" w:rsidP="00A42C1C">
      <w:r w:rsidRPr="00CE1990">
        <w:t xml:space="preserve">Tenderers should clearly outline their proposed resourcing structure including resource allocation and management accountability to meet the requirements of the contract. Adequate, competent, and suitably qualified resources must be put in place for the duration of the contract to ensure that the LogisTYcs Skills Expo event is a success. In addition, short CVs must be provided demonstrating each team members expertise for the role proposed. </w:t>
      </w:r>
    </w:p>
    <w:p w14:paraId="2BD9285A" w14:textId="77777777" w:rsidR="00A42C1C" w:rsidRDefault="00A42C1C" w:rsidP="00A42C1C">
      <w:pPr>
        <w:rPr>
          <w:lang w:val="en-IE"/>
        </w:rPr>
      </w:pPr>
      <w:r w:rsidRPr="00CE1990">
        <w:t xml:space="preserve">Tenderers must demonstrate how they will meet the above requirements by clearly and comprehensively describing their approach to provision of a </w:t>
      </w:r>
      <w:r w:rsidRPr="00CE1990">
        <w:rPr>
          <w:lang w:val="en-IE"/>
        </w:rPr>
        <w:t>complete event management service.</w:t>
      </w:r>
    </w:p>
    <w:p w14:paraId="5AD1F037" w14:textId="77777777" w:rsidR="00A42C1C" w:rsidRPr="00CE1990" w:rsidRDefault="00A42C1C" w:rsidP="00A42C1C">
      <w:pPr>
        <w:rPr>
          <w:b/>
          <w:lang w:val="en-IE"/>
        </w:rPr>
      </w:pPr>
      <w:r w:rsidRPr="00CE1990">
        <w:rPr>
          <w:b/>
          <w:lang w:val="en-IE"/>
        </w:rPr>
        <w:t xml:space="preserve">Requirement </w:t>
      </w:r>
      <w:r>
        <w:rPr>
          <w:b/>
          <w:lang w:val="en-IE"/>
        </w:rPr>
        <w:t>3</w:t>
      </w:r>
      <w:r w:rsidRPr="00CE1990">
        <w:rPr>
          <w:rStyle w:val="normaltextrun"/>
          <w:rFonts w:cs="Calibri"/>
          <w:b/>
          <w:bCs/>
        </w:rPr>
        <w:t xml:space="preserve"> Green Public Procurement (GPP)</w:t>
      </w:r>
      <w:r w:rsidRPr="00CE1990">
        <w:rPr>
          <w:b/>
          <w:bCs/>
          <w:lang w:val="en-IE"/>
        </w:rPr>
        <w:t xml:space="preserve"> (50 marks)</w:t>
      </w:r>
    </w:p>
    <w:p w14:paraId="42F96351" w14:textId="77777777" w:rsidR="00A42C1C" w:rsidRPr="00CE1990" w:rsidRDefault="00A42C1C" w:rsidP="00A42C1C">
      <w:r w:rsidRPr="00CE1990">
        <w:rPr>
          <w:rStyle w:val="normaltextrun"/>
          <w:rFonts w:cs="Calibri"/>
        </w:rPr>
        <w:t>The successful Tenderer must provide Green Public Procurement (GPP) which at a minimum must include:</w:t>
      </w:r>
      <w:r w:rsidRPr="00CE1990">
        <w:t xml:space="preserve"> an indicative environmental and sustainability strategy for the planned LogisTYcs Skills Expo.  Such strategies should address at least the following elements:</w:t>
      </w:r>
    </w:p>
    <w:p w14:paraId="7464057F" w14:textId="77777777" w:rsidR="00A42C1C" w:rsidRPr="00CE1990" w:rsidRDefault="00A42C1C" w:rsidP="00BC01B0">
      <w:pPr>
        <w:numPr>
          <w:ilvl w:val="0"/>
          <w:numId w:val="26"/>
        </w:numPr>
      </w:pPr>
      <w:r w:rsidRPr="00CE1990">
        <w:t>The provision of sustainable prizes and goodie bags for students</w:t>
      </w:r>
    </w:p>
    <w:p w14:paraId="3C33C8A1" w14:textId="77777777" w:rsidR="00A42C1C" w:rsidRPr="00CE1990" w:rsidRDefault="00A42C1C" w:rsidP="00BC01B0">
      <w:pPr>
        <w:numPr>
          <w:ilvl w:val="0"/>
          <w:numId w:val="26"/>
        </w:numPr>
      </w:pPr>
      <w:r w:rsidRPr="00CE1990">
        <w:t>The minimisation of the events carbon footprint</w:t>
      </w:r>
    </w:p>
    <w:p w14:paraId="29A4AD1E" w14:textId="77777777" w:rsidR="00A42C1C" w:rsidRPr="00CE1990" w:rsidRDefault="00A42C1C" w:rsidP="00A42C1C">
      <w:r w:rsidRPr="00CE1990">
        <w:t>In this regard, tenderers are encouraged to propose any innovative measures that will serve to minimise the environmental impact of the planned event.</w:t>
      </w:r>
    </w:p>
    <w:p w14:paraId="44EDCE46" w14:textId="09891353" w:rsidR="00A42C1C" w:rsidRPr="008007B7" w:rsidRDefault="00A42C1C" w:rsidP="00A42C1C">
      <w:pPr>
        <w:rPr>
          <w:rFonts w:asciiTheme="minorHAnsi" w:hAnsiTheme="minorHAnsi" w:cstheme="minorHAnsi"/>
          <w:lang w:val="en-IE"/>
        </w:rPr>
      </w:pPr>
      <w:r w:rsidRPr="008007B7">
        <w:rPr>
          <w:rStyle w:val="normaltextrun"/>
          <w:rFonts w:asciiTheme="minorHAnsi" w:hAnsiTheme="minorHAnsi" w:cstheme="minorHAnsi"/>
        </w:rPr>
        <w:t>Tenderers must demonstrate how they will meet the above requirements by clearly and comprehensively describing their approach to provision of Green Public Procurement (GPP</w:t>
      </w:r>
      <w:r>
        <w:rPr>
          <w:rStyle w:val="normaltextrun"/>
          <w:rFonts w:asciiTheme="minorHAnsi" w:hAnsiTheme="minorHAnsi" w:cstheme="minorHAnsi"/>
        </w:rPr>
        <w:t>).</w:t>
      </w:r>
    </w:p>
    <w:p w14:paraId="06DC0D24" w14:textId="77777777" w:rsidR="001B1384" w:rsidRDefault="001B1384" w:rsidP="001B1384">
      <w:pPr>
        <w:pStyle w:val="paragraph"/>
        <w:spacing w:before="0" w:beforeAutospacing="0" w:after="0" w:afterAutospacing="0"/>
        <w:jc w:val="both"/>
        <w:textAlignment w:val="baseline"/>
        <w:rPr>
          <w:rStyle w:val="normaltextrun"/>
          <w:rFonts w:ascii="Calibri" w:hAnsi="Calibri" w:cs="Calibri"/>
          <w:sz w:val="22"/>
          <w:szCs w:val="22"/>
          <w:lang w:val="en-GB"/>
        </w:rPr>
      </w:pPr>
    </w:p>
    <w:p w14:paraId="06544958" w14:textId="02F5A65B" w:rsidR="001B1384" w:rsidRPr="008C7DA6" w:rsidRDefault="001B1384" w:rsidP="001B1384">
      <w:pPr>
        <w:rPr>
          <w:b/>
          <w:bCs/>
        </w:rPr>
      </w:pPr>
      <w:r>
        <w:rPr>
          <w:rStyle w:val="normaltextrun"/>
          <w:rFonts w:cs="Calibri"/>
          <w:b/>
          <w:bCs/>
          <w:szCs w:val="22"/>
        </w:rPr>
        <w:t xml:space="preserve">Requirement 4:  </w:t>
      </w:r>
      <w:r w:rsidRPr="008C7DA6">
        <w:rPr>
          <w:b/>
          <w:bCs/>
        </w:rPr>
        <w:t>Contract Management and Performance Measurement</w:t>
      </w:r>
      <w:r w:rsidR="00EF6675">
        <w:rPr>
          <w:b/>
          <w:bCs/>
        </w:rPr>
        <w:t xml:space="preserve"> (100 marks)</w:t>
      </w:r>
    </w:p>
    <w:p w14:paraId="35B297E4" w14:textId="6A8E5D0E" w:rsidR="001B1384" w:rsidRDefault="001B1384" w:rsidP="001B1384">
      <w:pPr>
        <w:pStyle w:val="paragraph"/>
        <w:spacing w:before="0" w:beforeAutospacing="0" w:after="0" w:afterAutospacing="0"/>
        <w:jc w:val="both"/>
        <w:textAlignment w:val="baseline"/>
        <w:rPr>
          <w:rFonts w:ascii="Segoe UI" w:hAnsi="Segoe UI" w:cs="Segoe UI"/>
          <w:sz w:val="18"/>
          <w:szCs w:val="18"/>
        </w:rPr>
      </w:pPr>
    </w:p>
    <w:p w14:paraId="1F79C5E5" w14:textId="0D671E64" w:rsidR="001B1384" w:rsidRDefault="001B1384" w:rsidP="001B138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GB"/>
        </w:rPr>
        <w:t>The successful Tenderer must provide Contract Management and Performance Management, which at a minimum must include:</w:t>
      </w:r>
      <w:r>
        <w:rPr>
          <w:rStyle w:val="eop"/>
          <w:rFonts w:cs="Calibri"/>
          <w:sz w:val="22"/>
          <w:szCs w:val="22"/>
        </w:rPr>
        <w:t> </w:t>
      </w:r>
    </w:p>
    <w:p w14:paraId="45A176F8" w14:textId="48059A86" w:rsidR="001B1384" w:rsidRDefault="001B1384" w:rsidP="00BC01B0">
      <w:pPr>
        <w:pStyle w:val="ListParagraph"/>
        <w:numPr>
          <w:ilvl w:val="0"/>
          <w:numId w:val="25"/>
        </w:numPr>
        <w:spacing w:after="0" w:line="240" w:lineRule="auto"/>
      </w:pPr>
      <w:r>
        <w:t>The name of an experienced Contract Manager who will have authority to take decisions in relation to contract fulfilment, and a justification for the appointment.</w:t>
      </w:r>
    </w:p>
    <w:p w14:paraId="5E5DEE98" w14:textId="77777777" w:rsidR="001B1384" w:rsidRDefault="001B1384" w:rsidP="00BC01B0">
      <w:pPr>
        <w:pStyle w:val="ListParagraph"/>
        <w:numPr>
          <w:ilvl w:val="0"/>
          <w:numId w:val="25"/>
        </w:numPr>
        <w:spacing w:after="0" w:line="240" w:lineRule="auto"/>
      </w:pPr>
      <w:r>
        <w:t>Any assumptions made about reliance on department resources during contract delivery.</w:t>
      </w:r>
    </w:p>
    <w:p w14:paraId="549729A4" w14:textId="77777777" w:rsidR="001B1384" w:rsidRDefault="001B1384" w:rsidP="00BC01B0">
      <w:pPr>
        <w:pStyle w:val="ListParagraph"/>
        <w:numPr>
          <w:ilvl w:val="0"/>
          <w:numId w:val="25"/>
        </w:numPr>
        <w:spacing w:after="0" w:line="240" w:lineRule="auto"/>
      </w:pPr>
      <w:r>
        <w:t>Proposals for communications, reporting, quality assurance, and dispute resolution.</w:t>
      </w:r>
    </w:p>
    <w:p w14:paraId="46254C0C" w14:textId="77777777" w:rsidR="001B1384" w:rsidRDefault="001B1384" w:rsidP="00BC01B0">
      <w:pPr>
        <w:pStyle w:val="ListParagraph"/>
        <w:numPr>
          <w:ilvl w:val="0"/>
          <w:numId w:val="25"/>
        </w:numPr>
        <w:spacing w:after="0" w:line="240" w:lineRule="auto"/>
      </w:pPr>
      <w:r>
        <w:t>A resource plan with CVs of all key personnel provided.</w:t>
      </w:r>
    </w:p>
    <w:p w14:paraId="1FE34F8A" w14:textId="77777777" w:rsidR="001B1384" w:rsidRDefault="001B1384" w:rsidP="00BC01B0">
      <w:pPr>
        <w:pStyle w:val="ListParagraph"/>
        <w:numPr>
          <w:ilvl w:val="0"/>
          <w:numId w:val="25"/>
        </w:numPr>
        <w:spacing w:after="0" w:line="240" w:lineRule="auto"/>
      </w:pPr>
      <w:r>
        <w:t>A clear explanation of roles and responsibilities.</w:t>
      </w:r>
    </w:p>
    <w:p w14:paraId="6E6F192D" w14:textId="77777777" w:rsidR="001B1384" w:rsidRDefault="001B1384" w:rsidP="00BC01B0">
      <w:pPr>
        <w:pStyle w:val="ListParagraph"/>
        <w:numPr>
          <w:ilvl w:val="0"/>
          <w:numId w:val="25"/>
        </w:numPr>
        <w:spacing w:after="0" w:line="240" w:lineRule="auto"/>
      </w:pPr>
      <w:r>
        <w:t>A project governance and oversight structure.</w:t>
      </w:r>
    </w:p>
    <w:p w14:paraId="0F9D1EC0" w14:textId="1A05E95D" w:rsidR="001B1384" w:rsidRDefault="001B1384" w:rsidP="001B1384">
      <w:pPr>
        <w:pStyle w:val="paragraph"/>
        <w:spacing w:before="0" w:beforeAutospacing="0" w:after="0" w:afterAutospacing="0"/>
        <w:jc w:val="both"/>
        <w:textAlignment w:val="baseline"/>
        <w:rPr>
          <w:rFonts w:ascii="Segoe UI" w:hAnsi="Segoe UI" w:cs="Segoe UI"/>
          <w:sz w:val="18"/>
          <w:szCs w:val="18"/>
        </w:rPr>
      </w:pPr>
    </w:p>
    <w:p w14:paraId="58699ACF" w14:textId="727DBCFB" w:rsidR="001B1384" w:rsidRDefault="001B1384" w:rsidP="001B138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GB"/>
        </w:rPr>
        <w:t xml:space="preserve">Tenderers must demonstrate how they will meet the above requirements by clearly and comprehensively describing their approach to provision of </w:t>
      </w:r>
      <w:r w:rsidRPr="001B1384">
        <w:rPr>
          <w:rStyle w:val="normaltextrun"/>
          <w:rFonts w:ascii="Calibri" w:hAnsi="Calibri" w:cs="Calibri"/>
          <w:sz w:val="22"/>
          <w:szCs w:val="22"/>
          <w:lang w:val="en-GB"/>
        </w:rPr>
        <w:t>Contract Management and Performance Measurement</w:t>
      </w:r>
      <w:r>
        <w:rPr>
          <w:rStyle w:val="normaltextrun"/>
          <w:rFonts w:ascii="Calibri" w:hAnsi="Calibri" w:cs="Calibri"/>
          <w:sz w:val="22"/>
          <w:szCs w:val="22"/>
          <w:lang w:val="en-GB"/>
        </w:rPr>
        <w:t>.</w:t>
      </w:r>
    </w:p>
    <w:p w14:paraId="29CC9B78" w14:textId="77777777" w:rsidR="001B1384" w:rsidRDefault="001B1384" w:rsidP="001B1384">
      <w:pPr>
        <w:pStyle w:val="paragraph"/>
        <w:spacing w:before="0" w:beforeAutospacing="0" w:after="0" w:afterAutospacing="0"/>
        <w:jc w:val="both"/>
        <w:textAlignment w:val="baseline"/>
        <w:rPr>
          <w:rFonts w:ascii="Segoe UI" w:hAnsi="Segoe UI" w:cs="Segoe UI"/>
          <w:sz w:val="18"/>
          <w:szCs w:val="18"/>
        </w:rPr>
      </w:pPr>
    </w:p>
    <w:p w14:paraId="12D8903F" w14:textId="77777777" w:rsidR="005F7FA0" w:rsidRDefault="005F7FA0">
      <w:pPr>
        <w:spacing w:after="160" w:line="259" w:lineRule="auto"/>
        <w:rPr>
          <w:b/>
        </w:rPr>
      </w:pPr>
      <w:r>
        <w:rPr>
          <w:b/>
        </w:rPr>
        <w:br w:type="page"/>
      </w:r>
    </w:p>
    <w:p w14:paraId="601CF394" w14:textId="082D5D33" w:rsidR="00A42C1C" w:rsidRPr="00CE1990" w:rsidRDefault="00A42C1C" w:rsidP="00A42C1C">
      <w:pPr>
        <w:rPr>
          <w:b/>
        </w:rPr>
      </w:pPr>
      <w:r w:rsidRPr="00CE1990">
        <w:rPr>
          <w:b/>
        </w:rPr>
        <w:lastRenderedPageBreak/>
        <w:t xml:space="preserve">Brief </w:t>
      </w:r>
      <w:r w:rsidR="005F7FA0">
        <w:rPr>
          <w:b/>
        </w:rPr>
        <w:t>and Tasks</w:t>
      </w:r>
    </w:p>
    <w:p w14:paraId="518FCDDD" w14:textId="77777777" w:rsidR="00A42C1C" w:rsidRPr="00CE1990" w:rsidRDefault="00A42C1C" w:rsidP="00A42C1C">
      <w:pPr>
        <w:rPr>
          <w:lang w:val="en-IE"/>
        </w:rPr>
      </w:pPr>
      <w:r w:rsidRPr="00CE1990">
        <w:rPr>
          <w:lang w:val="en-IE"/>
        </w:rPr>
        <w:t>The following brief includes the provision for the supply of event management services, design, and promotion for the LogisTYcs Skills Expo 2</w:t>
      </w:r>
      <w:r w:rsidRPr="00CE1990">
        <w:rPr>
          <w:vertAlign w:val="superscript"/>
          <w:lang w:val="en-IE"/>
        </w:rPr>
        <w:t>nd</w:t>
      </w:r>
      <w:r w:rsidRPr="00CE1990">
        <w:rPr>
          <w:lang w:val="en-IE"/>
        </w:rPr>
        <w:t xml:space="preserve"> level student event during National Logistics and Supply Chain Skills Week (#LogisticsWeek) 202</w:t>
      </w:r>
      <w:r>
        <w:rPr>
          <w:lang w:val="en-IE"/>
        </w:rPr>
        <w:t>7</w:t>
      </w:r>
      <w:r w:rsidRPr="00CE1990">
        <w:rPr>
          <w:lang w:val="en-IE"/>
        </w:rPr>
        <w:t xml:space="preserve">. </w:t>
      </w:r>
    </w:p>
    <w:p w14:paraId="14D96583" w14:textId="77777777" w:rsidR="00A42C1C" w:rsidRPr="00CE1990" w:rsidRDefault="00A42C1C" w:rsidP="00A42C1C">
      <w:r w:rsidRPr="00CE1990">
        <w:t>Event management services will be required for the following:</w:t>
      </w:r>
    </w:p>
    <w:p w14:paraId="73181E57" w14:textId="77777777" w:rsidR="00A42C1C" w:rsidRPr="00CE1990" w:rsidRDefault="00A42C1C" w:rsidP="00BC01B0">
      <w:pPr>
        <w:numPr>
          <w:ilvl w:val="0"/>
          <w:numId w:val="27"/>
        </w:numPr>
      </w:pPr>
      <w:r w:rsidRPr="00CE1990">
        <w:t xml:space="preserve">Event date – </w:t>
      </w:r>
      <w:r>
        <w:t>22</w:t>
      </w:r>
      <w:r w:rsidRPr="00CE1990">
        <w:t xml:space="preserve"> April 202</w:t>
      </w:r>
      <w:r>
        <w:t>7</w:t>
      </w:r>
    </w:p>
    <w:p w14:paraId="7F50E1F1" w14:textId="77777777" w:rsidR="00A42C1C" w:rsidRPr="00CE1990" w:rsidRDefault="00A42C1C" w:rsidP="00BC01B0">
      <w:pPr>
        <w:numPr>
          <w:ilvl w:val="0"/>
          <w:numId w:val="27"/>
        </w:numPr>
      </w:pPr>
      <w:r w:rsidRPr="00CE1990">
        <w:t xml:space="preserve">Location – </w:t>
      </w:r>
      <w:r>
        <w:t>National Basketball Arena</w:t>
      </w:r>
      <w:r w:rsidRPr="00CE1990">
        <w:t xml:space="preserve">, </w:t>
      </w:r>
      <w:r>
        <w:t>D 24</w:t>
      </w:r>
    </w:p>
    <w:p w14:paraId="5CF8E1F2" w14:textId="77777777" w:rsidR="00A42C1C" w:rsidRPr="00CE1990" w:rsidRDefault="00A42C1C" w:rsidP="00A42C1C">
      <w:r w:rsidRPr="00CE1990">
        <w:t>The successful tenderer will be required to provide the following event management services:</w:t>
      </w:r>
    </w:p>
    <w:p w14:paraId="5300E372" w14:textId="77777777" w:rsidR="00A42C1C" w:rsidRPr="008007B7" w:rsidRDefault="00A42C1C" w:rsidP="00BC01B0">
      <w:pPr>
        <w:pStyle w:val="ListParagraph"/>
        <w:numPr>
          <w:ilvl w:val="0"/>
          <w:numId w:val="30"/>
        </w:numPr>
        <w:rPr>
          <w:b/>
          <w:bCs/>
        </w:rPr>
      </w:pPr>
      <w:r w:rsidRPr="00CE1990">
        <w:t xml:space="preserve">Manage and coordinate all specified requirements for the LogisTYcs Skills Expo while working closely with Department of Transport officials. </w:t>
      </w:r>
    </w:p>
    <w:p w14:paraId="642260C8" w14:textId="77777777" w:rsidR="00A42C1C" w:rsidRPr="00CE1990" w:rsidRDefault="00A42C1C" w:rsidP="00BC01B0">
      <w:pPr>
        <w:pStyle w:val="ListParagraph"/>
        <w:numPr>
          <w:ilvl w:val="0"/>
          <w:numId w:val="30"/>
        </w:numPr>
      </w:pPr>
      <w:r w:rsidRPr="00CE1990">
        <w:t>Design a creative brief that will speak to and support young people in discovering more about careers and educational opportunities in</w:t>
      </w:r>
      <w:r>
        <w:t xml:space="preserve"> Transport,</w:t>
      </w:r>
      <w:r w:rsidRPr="00CE1990">
        <w:t xml:space="preserve"> Logistics and Supply Chain.</w:t>
      </w:r>
    </w:p>
    <w:p w14:paraId="35A78394" w14:textId="77777777" w:rsidR="00DB2E44" w:rsidRPr="00DB2E44" w:rsidRDefault="00DB2E44" w:rsidP="00BC01B0">
      <w:pPr>
        <w:pStyle w:val="ListParagraph"/>
        <w:numPr>
          <w:ilvl w:val="0"/>
          <w:numId w:val="30"/>
        </w:numPr>
        <w:spacing w:after="0" w:line="240" w:lineRule="auto"/>
        <w:rPr>
          <w:rFonts w:ascii="Aptos" w:hAnsi="Aptos"/>
          <w:lang w:val="en-IE"/>
        </w:rPr>
      </w:pPr>
      <w:r>
        <w:t xml:space="preserve">Liaise with the Department of Transport team to develop and implement an </w:t>
      </w:r>
      <w:r w:rsidRPr="00DB2E44">
        <w:rPr>
          <w:b/>
          <w:bCs/>
          <w:i/>
          <w:iCs/>
        </w:rPr>
        <w:t>Outreach and Recruitment Strategy</w:t>
      </w:r>
      <w:r>
        <w:t xml:space="preserve"> designed to increase exhibitor and school participation year-on-year. The Strategy shall include targeted engagement and promotional activities aimed at increasing participation from underrepresented groups, including DEIS schools, all-girls schools, and schools located outside Dublin, and shall identify clear actions, targets, and performance measures to expand the reach, diversity, and overall attendance at the event.</w:t>
      </w:r>
    </w:p>
    <w:p w14:paraId="4CABC5A1" w14:textId="4F5D1982" w:rsidR="00F87799" w:rsidRPr="00CE1990" w:rsidRDefault="00A42C1C" w:rsidP="00BC01B0">
      <w:pPr>
        <w:pStyle w:val="ListParagraph"/>
        <w:numPr>
          <w:ilvl w:val="0"/>
          <w:numId w:val="31"/>
        </w:numPr>
      </w:pPr>
      <w:r w:rsidRPr="00CE1990">
        <w:t>Event marketing to 2</w:t>
      </w:r>
      <w:r w:rsidRPr="00DB2E44">
        <w:rPr>
          <w:vertAlign w:val="superscript"/>
        </w:rPr>
        <w:t>nd</w:t>
      </w:r>
      <w:r w:rsidRPr="00CE1990">
        <w:t xml:space="preserve"> level schools.</w:t>
      </w:r>
      <w:r w:rsidR="00F87799">
        <w:t xml:space="preserve"> </w:t>
      </w:r>
      <w:r w:rsidR="00F87799" w:rsidRPr="002A3887">
        <w:rPr>
          <w:rFonts w:cstheme="minorHAnsi"/>
          <w:szCs w:val="22"/>
        </w:rPr>
        <w:t xml:space="preserve">Registration system to be live from </w:t>
      </w:r>
      <w:r w:rsidR="00F87799">
        <w:rPr>
          <w:rFonts w:cstheme="minorHAnsi"/>
          <w:szCs w:val="22"/>
        </w:rPr>
        <w:t>December</w:t>
      </w:r>
      <w:r w:rsidR="00F87799" w:rsidRPr="00AA550E">
        <w:rPr>
          <w:rFonts w:cstheme="minorHAnsi"/>
          <w:szCs w:val="22"/>
        </w:rPr>
        <w:t xml:space="preserve"> 2026</w:t>
      </w:r>
      <w:r w:rsidR="00F87799" w:rsidRPr="002A3887">
        <w:rPr>
          <w:rFonts w:cstheme="minorHAnsi"/>
          <w:szCs w:val="22"/>
        </w:rPr>
        <w:t xml:space="preserve"> to the event</w:t>
      </w:r>
      <w:r w:rsidR="005F7FA0">
        <w:rPr>
          <w:rFonts w:cstheme="minorHAnsi"/>
          <w:szCs w:val="22"/>
        </w:rPr>
        <w:t>.</w:t>
      </w:r>
    </w:p>
    <w:p w14:paraId="77BFA0E3" w14:textId="77777777" w:rsidR="00A42C1C" w:rsidRDefault="00A42C1C" w:rsidP="00BC01B0">
      <w:pPr>
        <w:pStyle w:val="ListParagraph"/>
        <w:numPr>
          <w:ilvl w:val="0"/>
          <w:numId w:val="30"/>
        </w:numPr>
      </w:pPr>
      <w:r w:rsidRPr="00CE1990">
        <w:t>Event marketing to exhibitors.</w:t>
      </w:r>
    </w:p>
    <w:p w14:paraId="09165902" w14:textId="77777777" w:rsidR="00DB2E44" w:rsidRDefault="00DB2E44" w:rsidP="00BC01B0">
      <w:pPr>
        <w:pStyle w:val="ListParagraph"/>
        <w:numPr>
          <w:ilvl w:val="0"/>
          <w:numId w:val="30"/>
        </w:numPr>
        <w:spacing w:after="0" w:line="240" w:lineRule="auto"/>
        <w:contextualSpacing w:val="0"/>
        <w:rPr>
          <w:rFonts w:ascii="Aptos" w:hAnsi="Aptos"/>
          <w:lang w:val="en-IE"/>
        </w:rPr>
      </w:pPr>
      <w:r>
        <w:t>Liaise with event exhibitors to design, coordinate and deliver engaging and interactive exhibition experiences, ensuring effective collaboration between exhibitors and the Department to enhance attendee participation, learning outcomes and overall event quality.</w:t>
      </w:r>
    </w:p>
    <w:p w14:paraId="0D8C2412" w14:textId="77777777" w:rsidR="00A42C1C" w:rsidRPr="00DB2E44" w:rsidRDefault="00A42C1C" w:rsidP="00BC01B0">
      <w:pPr>
        <w:pStyle w:val="ListParagraph"/>
        <w:numPr>
          <w:ilvl w:val="0"/>
          <w:numId w:val="30"/>
        </w:numPr>
        <w:rPr>
          <w:b/>
          <w:bCs/>
        </w:rPr>
      </w:pPr>
      <w:r w:rsidRPr="00CE1990">
        <w:t>Event management and facilitation, from overall project management and coordination to the provision of on the ground support and security staff.</w:t>
      </w:r>
    </w:p>
    <w:p w14:paraId="702A7F8E" w14:textId="77777777" w:rsidR="00F87799" w:rsidRPr="00CE1990" w:rsidRDefault="00A42C1C" w:rsidP="00BC01B0">
      <w:pPr>
        <w:pStyle w:val="ListParagraph"/>
        <w:numPr>
          <w:ilvl w:val="0"/>
          <w:numId w:val="31"/>
        </w:numPr>
      </w:pPr>
      <w:r w:rsidRPr="00DB2E44">
        <w:rPr>
          <w:lang w:val="en-IE"/>
        </w:rPr>
        <w:t>Liaise with attendees and manage the registration process</w:t>
      </w:r>
      <w:r w:rsidRPr="00CE1990">
        <w:t>.</w:t>
      </w:r>
      <w:r w:rsidR="00F87799">
        <w:t xml:space="preserve"> </w:t>
      </w:r>
      <w:r w:rsidR="00F87799" w:rsidRPr="002A3887">
        <w:rPr>
          <w:rFonts w:cstheme="minorHAnsi"/>
          <w:szCs w:val="22"/>
        </w:rPr>
        <w:t xml:space="preserve">Registration system to be live from </w:t>
      </w:r>
      <w:r w:rsidR="00F87799">
        <w:rPr>
          <w:rFonts w:cstheme="minorHAnsi"/>
          <w:szCs w:val="22"/>
        </w:rPr>
        <w:t>December</w:t>
      </w:r>
      <w:r w:rsidR="00F87799" w:rsidRPr="00AA550E">
        <w:rPr>
          <w:rFonts w:cstheme="minorHAnsi"/>
          <w:szCs w:val="22"/>
        </w:rPr>
        <w:t xml:space="preserve"> 2026</w:t>
      </w:r>
      <w:r w:rsidR="00F87799" w:rsidRPr="002A3887">
        <w:rPr>
          <w:rFonts w:cstheme="minorHAnsi"/>
          <w:szCs w:val="22"/>
        </w:rPr>
        <w:t xml:space="preserve"> to the event</w:t>
      </w:r>
    </w:p>
    <w:p w14:paraId="305426E2" w14:textId="1ED2A28B" w:rsidR="00A42C1C" w:rsidRPr="00DB2E44" w:rsidRDefault="00A42C1C" w:rsidP="00BC01B0">
      <w:pPr>
        <w:pStyle w:val="ListParagraph"/>
        <w:numPr>
          <w:ilvl w:val="0"/>
          <w:numId w:val="30"/>
        </w:numPr>
        <w:rPr>
          <w:b/>
          <w:bCs/>
        </w:rPr>
      </w:pPr>
      <w:r w:rsidRPr="00DB2E44">
        <w:rPr>
          <w:lang w:val="en-IE"/>
        </w:rPr>
        <w:t xml:space="preserve">Liaise directly with the venue for all event management requirements including but not limited to access, room fit out for all relevant rooms, furniture, lighting, signage, catering, </w:t>
      </w:r>
      <w:r w:rsidR="005F7FA0">
        <w:rPr>
          <w:lang w:val="en-IE"/>
        </w:rPr>
        <w:t xml:space="preserve">additional event space, </w:t>
      </w:r>
      <w:r w:rsidRPr="00DB2E44">
        <w:rPr>
          <w:lang w:val="en-IE"/>
        </w:rPr>
        <w:t xml:space="preserve">parking, </w:t>
      </w:r>
      <w:r w:rsidRPr="00CE1990">
        <w:t>AV,</w:t>
      </w:r>
      <w:r w:rsidRPr="00DB2E44">
        <w:rPr>
          <w:lang w:val="en-IE"/>
        </w:rPr>
        <w:t xml:space="preserve"> and IT requirements</w:t>
      </w:r>
      <w:r w:rsidRPr="00CE1990">
        <w:t xml:space="preserve"> etc.</w:t>
      </w:r>
    </w:p>
    <w:p w14:paraId="27647336" w14:textId="77777777" w:rsidR="00A42C1C" w:rsidRPr="00DB2E44" w:rsidRDefault="00A42C1C" w:rsidP="00BC01B0">
      <w:pPr>
        <w:pStyle w:val="ListParagraph"/>
        <w:numPr>
          <w:ilvl w:val="0"/>
          <w:numId w:val="30"/>
        </w:numPr>
        <w:rPr>
          <w:b/>
          <w:bCs/>
        </w:rPr>
      </w:pPr>
      <w:r w:rsidRPr="00DB2E44">
        <w:rPr>
          <w:lang w:val="en-IE"/>
        </w:rPr>
        <w:t xml:space="preserve">Liaise directly with Kinia on the location, layout and provision of the Irish H2GP Pro races and practice track/s. </w:t>
      </w:r>
    </w:p>
    <w:p w14:paraId="53A4A08E" w14:textId="7D1742E6" w:rsidR="00A42C1C" w:rsidRPr="00CE1990" w:rsidRDefault="00A42C1C" w:rsidP="00BC01B0">
      <w:pPr>
        <w:pStyle w:val="ListParagraph"/>
        <w:numPr>
          <w:ilvl w:val="0"/>
          <w:numId w:val="30"/>
        </w:numPr>
      </w:pPr>
      <w:r w:rsidRPr="00CE1990">
        <w:t>Manage gamification</w:t>
      </w:r>
      <w:r w:rsidR="009C3717">
        <w:t xml:space="preserve"> and interactive</w:t>
      </w:r>
      <w:r w:rsidRPr="00CE1990">
        <w:t xml:space="preserve"> aspects of the event, providing students with a fun</w:t>
      </w:r>
      <w:r w:rsidR="009C3717">
        <w:t>, educational</w:t>
      </w:r>
      <w:r w:rsidRPr="00CE1990">
        <w:t xml:space="preserve"> and interactive experience with exhibitors. </w:t>
      </w:r>
    </w:p>
    <w:p w14:paraId="6DB03B6E" w14:textId="77777777" w:rsidR="00A42C1C" w:rsidRDefault="00A42C1C" w:rsidP="00BC01B0">
      <w:pPr>
        <w:pStyle w:val="ListParagraph"/>
        <w:numPr>
          <w:ilvl w:val="0"/>
          <w:numId w:val="30"/>
        </w:numPr>
      </w:pPr>
      <w:r w:rsidRPr="00CE1990">
        <w:t>Manage prize giving aspects of the event, providing winning students with prizes and an award ceremony at end of session</w:t>
      </w:r>
      <w:r>
        <w:t>/</w:t>
      </w:r>
      <w:r w:rsidRPr="00CE1990">
        <w:t xml:space="preserve">s. </w:t>
      </w:r>
    </w:p>
    <w:p w14:paraId="6C46FC2B" w14:textId="7C60554D" w:rsidR="009C3717" w:rsidRPr="00CE1990" w:rsidRDefault="009C3717" w:rsidP="00BC01B0">
      <w:pPr>
        <w:pStyle w:val="ListParagraph"/>
        <w:numPr>
          <w:ilvl w:val="0"/>
          <w:numId w:val="30"/>
        </w:numPr>
      </w:pPr>
      <w:r>
        <w:t xml:space="preserve">Manage marketing opportunities of the event, including providing sustainable branded marketing products to the attendees. </w:t>
      </w:r>
    </w:p>
    <w:p w14:paraId="1CE4CE9E" w14:textId="77777777" w:rsidR="00A42C1C" w:rsidRPr="00DB2E44" w:rsidRDefault="00A42C1C" w:rsidP="00BC01B0">
      <w:pPr>
        <w:pStyle w:val="ListParagraph"/>
        <w:numPr>
          <w:ilvl w:val="0"/>
          <w:numId w:val="30"/>
        </w:numPr>
        <w:rPr>
          <w:lang w:val="en-IE"/>
        </w:rPr>
      </w:pPr>
      <w:r w:rsidRPr="00DB2E44">
        <w:rPr>
          <w:lang w:val="en-IE"/>
        </w:rPr>
        <w:t xml:space="preserve">Co-ordinate and manage (set-up and take-down) of </w:t>
      </w:r>
      <w:r w:rsidRPr="00CE1990">
        <w:t>event spaces</w:t>
      </w:r>
      <w:r w:rsidRPr="00DB2E44">
        <w:rPr>
          <w:lang w:val="en-IE"/>
        </w:rPr>
        <w:t xml:space="preserve"> and all backdrops and displays.</w:t>
      </w:r>
    </w:p>
    <w:p w14:paraId="10D74D5B" w14:textId="77777777" w:rsidR="00A42C1C" w:rsidRPr="00CE1990" w:rsidRDefault="00A42C1C" w:rsidP="00BC01B0">
      <w:pPr>
        <w:pStyle w:val="ListParagraph"/>
        <w:numPr>
          <w:ilvl w:val="0"/>
          <w:numId w:val="30"/>
        </w:numPr>
      </w:pPr>
      <w:r w:rsidRPr="00CE1990">
        <w:t xml:space="preserve">Speaker management </w:t>
      </w:r>
    </w:p>
    <w:p w14:paraId="2EBF5A40" w14:textId="77777777" w:rsidR="00A42C1C" w:rsidRPr="00CE1990" w:rsidRDefault="00A42C1C" w:rsidP="00BC01B0">
      <w:pPr>
        <w:pStyle w:val="ListParagraph"/>
        <w:numPr>
          <w:ilvl w:val="0"/>
          <w:numId w:val="30"/>
        </w:numPr>
      </w:pPr>
      <w:r w:rsidRPr="00CE1990">
        <w:t>Exhibitor management</w:t>
      </w:r>
    </w:p>
    <w:p w14:paraId="7DF619F2" w14:textId="77777777" w:rsidR="00A42C1C" w:rsidRPr="00DB2E44" w:rsidRDefault="00A42C1C" w:rsidP="00BC01B0">
      <w:pPr>
        <w:pStyle w:val="ListParagraph"/>
        <w:numPr>
          <w:ilvl w:val="0"/>
          <w:numId w:val="30"/>
        </w:numPr>
        <w:rPr>
          <w:b/>
          <w:bCs/>
        </w:rPr>
      </w:pPr>
      <w:r w:rsidRPr="00CE1990">
        <w:t>Management of the production and supply of event graphics and display systems.</w:t>
      </w:r>
    </w:p>
    <w:p w14:paraId="654E4ACE" w14:textId="77777777" w:rsidR="00A42C1C" w:rsidRPr="00DB2E44" w:rsidRDefault="00A42C1C" w:rsidP="00BC01B0">
      <w:pPr>
        <w:pStyle w:val="ListParagraph"/>
        <w:numPr>
          <w:ilvl w:val="0"/>
          <w:numId w:val="30"/>
        </w:numPr>
        <w:rPr>
          <w:b/>
          <w:bCs/>
        </w:rPr>
      </w:pPr>
      <w:r w:rsidRPr="00CE1990">
        <w:lastRenderedPageBreak/>
        <w:t>Print Management, including production of booklets, agendas, folders, printing of name badges, signage, displays etc.</w:t>
      </w:r>
    </w:p>
    <w:p w14:paraId="07989E46" w14:textId="77777777" w:rsidR="00A42C1C" w:rsidRPr="00DB2E44" w:rsidRDefault="00A42C1C" w:rsidP="00BC01B0">
      <w:pPr>
        <w:pStyle w:val="ListParagraph"/>
        <w:numPr>
          <w:ilvl w:val="0"/>
          <w:numId w:val="30"/>
        </w:numPr>
        <w:rPr>
          <w:b/>
          <w:bCs/>
        </w:rPr>
      </w:pPr>
      <w:r w:rsidRPr="00CE1990">
        <w:t>Managing arrangements and liaising</w:t>
      </w:r>
      <w:r w:rsidRPr="00DB2E44">
        <w:rPr>
          <w:lang w:val="en-IE"/>
        </w:rPr>
        <w:t xml:space="preserve"> directly with all service providers</w:t>
      </w:r>
      <w:r w:rsidRPr="00CE1990">
        <w:t xml:space="preserve"> for a range of event goods and services, including, but not limited to catering for exhibitors, staff and speakers, branded event merchandise, AV services, event technology.  </w:t>
      </w:r>
    </w:p>
    <w:p w14:paraId="04FCAA51" w14:textId="77777777" w:rsidR="00A42C1C" w:rsidRPr="00DB2E44" w:rsidRDefault="00A42C1C" w:rsidP="00BC01B0">
      <w:pPr>
        <w:pStyle w:val="ListParagraph"/>
        <w:numPr>
          <w:ilvl w:val="0"/>
          <w:numId w:val="30"/>
        </w:numPr>
        <w:rPr>
          <w:b/>
          <w:bCs/>
        </w:rPr>
      </w:pPr>
      <w:r w:rsidRPr="00DB2E44">
        <w:rPr>
          <w:lang w:val="en-IE"/>
        </w:rPr>
        <w:t>Management and timely payment of all associated fees in line with public procurement guidelines and in conjunction with the</w:t>
      </w:r>
      <w:r w:rsidRPr="00CE1990">
        <w:t xml:space="preserve"> Department of Transport. </w:t>
      </w:r>
    </w:p>
    <w:p w14:paraId="6C1E9275" w14:textId="12212828" w:rsidR="00A42C1C" w:rsidRPr="00CE1990" w:rsidRDefault="00F67486" w:rsidP="00A42C1C">
      <w:r>
        <w:t>For the LogisTYcs Skills Expo 2027, w</w:t>
      </w:r>
      <w:r w:rsidR="00A42C1C" w:rsidRPr="00CE1990">
        <w:t>e expect between 1,</w:t>
      </w:r>
      <w:r w:rsidR="009C3717">
        <w:t>400</w:t>
      </w:r>
      <w:r w:rsidR="00A42C1C" w:rsidRPr="00CE1990">
        <w:t xml:space="preserve"> to </w:t>
      </w:r>
      <w:r w:rsidR="009C3717">
        <w:t xml:space="preserve">1,600 </w:t>
      </w:r>
      <w:r w:rsidR="00A42C1C" w:rsidRPr="00CE1990">
        <w:t xml:space="preserve">attendees consisting of second level students and teachers to attend in person on the event day.  </w:t>
      </w:r>
      <w:r>
        <w:t xml:space="preserve">It is intended to increase the number of attendees year on year. </w:t>
      </w:r>
    </w:p>
    <w:p w14:paraId="6BE572B6" w14:textId="77777777" w:rsidR="00A42C1C" w:rsidRPr="00CE1990" w:rsidRDefault="00A42C1C" w:rsidP="00A42C1C">
      <w:pPr>
        <w:rPr>
          <w:b/>
        </w:rPr>
      </w:pPr>
      <w:r w:rsidRPr="00CE1990">
        <w:rPr>
          <w:b/>
        </w:rPr>
        <w:t>Tasks:</w:t>
      </w:r>
    </w:p>
    <w:p w14:paraId="5C6E92A6" w14:textId="77777777" w:rsidR="00A42C1C" w:rsidRPr="00CE1990" w:rsidRDefault="00A42C1C" w:rsidP="00A42C1C">
      <w:pPr>
        <w:rPr>
          <w:lang w:val="en-IE"/>
        </w:rPr>
      </w:pPr>
      <w:r w:rsidRPr="00CE1990">
        <w:t>The appointed event management company will be required to manage</w:t>
      </w:r>
      <w:r w:rsidRPr="00CE1990">
        <w:rPr>
          <w:lang w:val="en-IE"/>
        </w:rPr>
        <w:t xml:space="preserve"> and coordinate all specified requirements for the TY event while working closely with the Department of Transport.  </w:t>
      </w:r>
    </w:p>
    <w:p w14:paraId="18FCBEC0" w14:textId="77777777" w:rsidR="00A42C1C" w:rsidRPr="00CE1990" w:rsidRDefault="00A42C1C" w:rsidP="00A42C1C">
      <w:r w:rsidRPr="00CE1990">
        <w:t>The appointed event management company will be required to produce an event management and event design plan, to be agreed with Department of Transport, and promote and deliver the event to include tasks detailed below.</w:t>
      </w:r>
    </w:p>
    <w:p w14:paraId="332E9A6D" w14:textId="77777777" w:rsidR="00A42C1C" w:rsidRPr="00CE1990" w:rsidRDefault="00A42C1C" w:rsidP="00A42C1C">
      <w:pPr>
        <w:rPr>
          <w:b/>
          <w:bCs/>
        </w:rPr>
      </w:pPr>
      <w:r w:rsidRPr="00CE1990">
        <w:rPr>
          <w:b/>
          <w:bCs/>
        </w:rPr>
        <w:t>Pre-Event</w:t>
      </w:r>
    </w:p>
    <w:p w14:paraId="1DE716CD" w14:textId="77777777" w:rsidR="00A42C1C" w:rsidRPr="00CE1990" w:rsidRDefault="00A42C1C" w:rsidP="00BC01B0">
      <w:pPr>
        <w:pStyle w:val="ListParagraph"/>
        <w:numPr>
          <w:ilvl w:val="0"/>
          <w:numId w:val="31"/>
        </w:numPr>
      </w:pPr>
      <w:r w:rsidRPr="00CE1990">
        <w:t>Liaise with the venue to prepare an event space design and layout strategy to include details of staff required to design, deliver, build, install and remove the proposed layout features; risk management; health and safety procedures; emergency management.</w:t>
      </w:r>
    </w:p>
    <w:p w14:paraId="456269B9" w14:textId="0047AB19" w:rsidR="00A42C1C" w:rsidRPr="00CE1990" w:rsidRDefault="00A42C1C" w:rsidP="00BC01B0">
      <w:pPr>
        <w:pStyle w:val="ListParagraph"/>
        <w:numPr>
          <w:ilvl w:val="0"/>
          <w:numId w:val="31"/>
        </w:numPr>
      </w:pPr>
      <w:r w:rsidRPr="00CE1990">
        <w:t>Liaise with the Department of Transport team on the design of the event based on the Logistics and Supply Chain Skills Week 202</w:t>
      </w:r>
      <w:r>
        <w:t>7</w:t>
      </w:r>
      <w:r w:rsidRPr="00CE1990">
        <w:t xml:space="preserve"> themes</w:t>
      </w:r>
      <w:r w:rsidR="005F7FA0">
        <w:t xml:space="preserve"> – Global, Innovative and Resilient.</w:t>
      </w:r>
    </w:p>
    <w:p w14:paraId="6B7EC156" w14:textId="77777777" w:rsidR="00A42C1C" w:rsidRDefault="00A42C1C" w:rsidP="00BC01B0">
      <w:pPr>
        <w:pStyle w:val="ListParagraph"/>
        <w:numPr>
          <w:ilvl w:val="0"/>
          <w:numId w:val="31"/>
        </w:numPr>
      </w:pPr>
      <w:r w:rsidRPr="00CE1990">
        <w:t>Liaise with the Department of Transport team on gamification</w:t>
      </w:r>
      <w:r>
        <w:t xml:space="preserve"> and interactive</w:t>
      </w:r>
      <w:r w:rsidRPr="00CE1990">
        <w:t xml:space="preserve"> aspects of the event.</w:t>
      </w:r>
    </w:p>
    <w:p w14:paraId="2D1BD761" w14:textId="1390AA5D" w:rsidR="00DB2E44" w:rsidRDefault="00DB2E44" w:rsidP="00BC01B0">
      <w:pPr>
        <w:pStyle w:val="ListParagraph"/>
        <w:numPr>
          <w:ilvl w:val="0"/>
          <w:numId w:val="31"/>
        </w:numPr>
      </w:pPr>
      <w:r w:rsidRPr="00DB2E44">
        <w:t xml:space="preserve">Liaise with the Department of Transport team to develop and implement an </w:t>
      </w:r>
      <w:r w:rsidRPr="00DB2E44">
        <w:rPr>
          <w:b/>
          <w:bCs/>
          <w:i/>
          <w:iCs/>
        </w:rPr>
        <w:t>Outreach and Recruitment Strategy</w:t>
      </w:r>
      <w:r w:rsidRPr="00DB2E44">
        <w:t xml:space="preserve"> designed to increase exhibitor and school participation year-on-year.</w:t>
      </w:r>
    </w:p>
    <w:p w14:paraId="78CBE5FE" w14:textId="16D389C8" w:rsidR="00A42C1C" w:rsidRPr="00DB2E44" w:rsidRDefault="00A42C1C" w:rsidP="00BC01B0">
      <w:pPr>
        <w:pStyle w:val="ListParagraph"/>
        <w:numPr>
          <w:ilvl w:val="0"/>
          <w:numId w:val="31"/>
        </w:numPr>
        <w:rPr>
          <w:b/>
          <w:bCs/>
        </w:rPr>
      </w:pPr>
      <w:r w:rsidRPr="00DB2E44">
        <w:rPr>
          <w:lang w:val="en-IE"/>
        </w:rPr>
        <w:t xml:space="preserve">Liaise directly with Kinia on the location, layout and provision of the </w:t>
      </w:r>
      <w:r w:rsidRPr="005F7FA0">
        <w:rPr>
          <w:b/>
          <w:bCs/>
          <w:i/>
          <w:iCs/>
          <w:lang w:val="en-IE"/>
        </w:rPr>
        <w:t xml:space="preserve">Irish H2GP Pro </w:t>
      </w:r>
      <w:r w:rsidR="005F7FA0" w:rsidRPr="005F7FA0">
        <w:rPr>
          <w:b/>
          <w:bCs/>
          <w:i/>
          <w:iCs/>
          <w:lang w:val="en-IE"/>
        </w:rPr>
        <w:t>final</w:t>
      </w:r>
      <w:r w:rsidR="005F7FA0">
        <w:rPr>
          <w:lang w:val="en-IE"/>
        </w:rPr>
        <w:t xml:space="preserve"> </w:t>
      </w:r>
      <w:r w:rsidRPr="00DB2E44">
        <w:rPr>
          <w:lang w:val="en-IE"/>
        </w:rPr>
        <w:t xml:space="preserve">races and practice track/s. </w:t>
      </w:r>
    </w:p>
    <w:p w14:paraId="414334E3" w14:textId="77777777" w:rsidR="00A42C1C" w:rsidRPr="00CE1990" w:rsidRDefault="00A42C1C" w:rsidP="00BC01B0">
      <w:pPr>
        <w:pStyle w:val="ListParagraph"/>
        <w:numPr>
          <w:ilvl w:val="0"/>
          <w:numId w:val="31"/>
        </w:numPr>
      </w:pPr>
      <w:r w:rsidRPr="00CE1990">
        <w:t xml:space="preserve">Liaise with the Department of Transport team on prize giving ceremonies. </w:t>
      </w:r>
    </w:p>
    <w:p w14:paraId="4A50CCCB" w14:textId="2E6EDD53" w:rsidR="00A42C1C" w:rsidRPr="00CE1990" w:rsidRDefault="00A42C1C" w:rsidP="00BC01B0">
      <w:pPr>
        <w:pStyle w:val="ListParagraph"/>
        <w:numPr>
          <w:ilvl w:val="0"/>
          <w:numId w:val="31"/>
        </w:numPr>
      </w:pPr>
      <w:r w:rsidRPr="00CE1990">
        <w:t xml:space="preserve">Liaise with the Department of Transport team on the promotion of the </w:t>
      </w:r>
      <w:r w:rsidR="009C3717">
        <w:t xml:space="preserve">careers and educational opportunities within the sector at the </w:t>
      </w:r>
      <w:r w:rsidRPr="00CE1990">
        <w:t>event.</w:t>
      </w:r>
    </w:p>
    <w:p w14:paraId="6BA9481E" w14:textId="618A40B6" w:rsidR="00F87799" w:rsidRPr="00CE1990" w:rsidRDefault="00A42C1C" w:rsidP="00BC01B0">
      <w:pPr>
        <w:pStyle w:val="ListParagraph"/>
        <w:numPr>
          <w:ilvl w:val="0"/>
          <w:numId w:val="31"/>
        </w:numPr>
      </w:pPr>
      <w:r w:rsidRPr="00CE1990">
        <w:t>Liaise with the Department of Transport team on promotion of the event to schools and exhibitors.</w:t>
      </w:r>
      <w:r w:rsidR="00F87799">
        <w:t xml:space="preserve"> </w:t>
      </w:r>
    </w:p>
    <w:p w14:paraId="1B649AD0" w14:textId="7AE6B3A6" w:rsidR="00A42C1C" w:rsidRPr="00CE1990" w:rsidRDefault="00A42C1C" w:rsidP="00BC01B0">
      <w:pPr>
        <w:pStyle w:val="ListParagraph"/>
        <w:numPr>
          <w:ilvl w:val="0"/>
          <w:numId w:val="31"/>
        </w:numPr>
      </w:pPr>
      <w:r w:rsidRPr="00CE1990">
        <w:t xml:space="preserve">Liaise directly with the venue for all event management requirements including but not limited to access, room fit out for all relevant rooms, furniture, lighting, signage, catering, </w:t>
      </w:r>
      <w:r w:rsidR="005F7FA0">
        <w:t xml:space="preserve">additional event spaces, </w:t>
      </w:r>
      <w:r w:rsidRPr="00CE1990">
        <w:t xml:space="preserve">parking, security, AV, and IT requirements. </w:t>
      </w:r>
    </w:p>
    <w:p w14:paraId="7D93D382" w14:textId="77777777" w:rsidR="00A42C1C" w:rsidRPr="00CE1990" w:rsidRDefault="00A42C1C" w:rsidP="00BC01B0">
      <w:pPr>
        <w:pStyle w:val="ListParagraph"/>
        <w:numPr>
          <w:ilvl w:val="0"/>
          <w:numId w:val="31"/>
        </w:numPr>
      </w:pPr>
      <w:r w:rsidRPr="00CE1990">
        <w:t xml:space="preserve">Co-ordinate and manage (set-up and take-down) of event space and all backdrops and displays, including those with LogisTYcs skills expo and Logistics Week branding. </w:t>
      </w:r>
    </w:p>
    <w:p w14:paraId="2B261A0A" w14:textId="77777777" w:rsidR="00A42C1C" w:rsidRPr="00CE1990" w:rsidRDefault="00A42C1C" w:rsidP="00BC01B0">
      <w:pPr>
        <w:pStyle w:val="ListParagraph"/>
        <w:numPr>
          <w:ilvl w:val="0"/>
          <w:numId w:val="31"/>
        </w:numPr>
      </w:pPr>
      <w:r w:rsidRPr="00CE1990">
        <w:t xml:space="preserve">Liaise directly with all service providers including but not limited to venue, speakers, exhibitors, catering, IT, design, signage, photographer, videographer etc.. </w:t>
      </w:r>
    </w:p>
    <w:p w14:paraId="6FC1B631" w14:textId="77777777" w:rsidR="00A42C1C" w:rsidRPr="00CE1990" w:rsidRDefault="00A42C1C" w:rsidP="00BC01B0">
      <w:pPr>
        <w:pStyle w:val="ListParagraph"/>
        <w:numPr>
          <w:ilvl w:val="0"/>
          <w:numId w:val="31"/>
        </w:numPr>
      </w:pPr>
      <w:r w:rsidRPr="00CE1990">
        <w:t xml:space="preserve">Liaise with the AV support on all logistics to ensure smooth running of the Event including room layout, location of screens and speakers etc. </w:t>
      </w:r>
    </w:p>
    <w:p w14:paraId="7577575B" w14:textId="77777777" w:rsidR="00A42C1C" w:rsidRPr="008007B7" w:rsidRDefault="00A42C1C" w:rsidP="00BC01B0">
      <w:pPr>
        <w:pStyle w:val="ListParagraph"/>
        <w:numPr>
          <w:ilvl w:val="0"/>
          <w:numId w:val="31"/>
        </w:numPr>
        <w:rPr>
          <w:b/>
          <w:bCs/>
        </w:rPr>
      </w:pPr>
      <w:r w:rsidRPr="00CE1990">
        <w:lastRenderedPageBreak/>
        <w:t>Manage event production – including design, build and installation of event infrastructure such as indoor and outdoor exhibition areas, seating, stages, risers, AV, lighting, backdrops etc.</w:t>
      </w:r>
    </w:p>
    <w:p w14:paraId="6AEC40F7" w14:textId="77777777" w:rsidR="009C3717" w:rsidRPr="00CE1990" w:rsidRDefault="009C3717" w:rsidP="00BC01B0">
      <w:pPr>
        <w:pStyle w:val="ListParagraph"/>
        <w:numPr>
          <w:ilvl w:val="0"/>
          <w:numId w:val="31"/>
        </w:numPr>
      </w:pPr>
      <w:r w:rsidRPr="00CE1990">
        <w:t xml:space="preserve">Assist in developing an evaluation questionnaire with the Department of Transport team. </w:t>
      </w:r>
    </w:p>
    <w:p w14:paraId="7E5F2B13" w14:textId="77777777" w:rsidR="00A42C1C" w:rsidRPr="00CE1990" w:rsidRDefault="00A42C1C" w:rsidP="00BC01B0">
      <w:pPr>
        <w:pStyle w:val="ListParagraph"/>
        <w:numPr>
          <w:ilvl w:val="0"/>
          <w:numId w:val="31"/>
        </w:numPr>
      </w:pPr>
      <w:r w:rsidRPr="00CE1990">
        <w:t>Manage the branding of the event to include the below:</w:t>
      </w:r>
    </w:p>
    <w:p w14:paraId="24048332" w14:textId="77777777" w:rsidR="00A42C1C" w:rsidRPr="00CE1990" w:rsidRDefault="00A42C1C" w:rsidP="00BC01B0">
      <w:pPr>
        <w:pStyle w:val="ListParagraph"/>
        <w:numPr>
          <w:ilvl w:val="1"/>
          <w:numId w:val="31"/>
        </w:numPr>
      </w:pPr>
      <w:r w:rsidRPr="00CE1990">
        <w:t>Exhibitor and Speaker lanyards/badges.</w:t>
      </w:r>
    </w:p>
    <w:p w14:paraId="5C29E26A" w14:textId="77777777" w:rsidR="00A42C1C" w:rsidRPr="00CE1990" w:rsidRDefault="00A42C1C" w:rsidP="00BC01B0">
      <w:pPr>
        <w:pStyle w:val="ListParagraph"/>
        <w:numPr>
          <w:ilvl w:val="1"/>
          <w:numId w:val="31"/>
        </w:numPr>
      </w:pPr>
      <w:r w:rsidRPr="00CE1990">
        <w:t>Student lanyards/badges.</w:t>
      </w:r>
    </w:p>
    <w:p w14:paraId="4DDFE0C3" w14:textId="77777777" w:rsidR="00A42C1C" w:rsidRPr="00CE1990" w:rsidRDefault="00A42C1C" w:rsidP="00BC01B0">
      <w:pPr>
        <w:pStyle w:val="ListParagraph"/>
        <w:numPr>
          <w:ilvl w:val="1"/>
          <w:numId w:val="31"/>
        </w:numPr>
      </w:pPr>
      <w:r w:rsidRPr="00CE1990">
        <w:t>Signage/promotional material, registration desk, directional signs to event room.</w:t>
      </w:r>
    </w:p>
    <w:p w14:paraId="152E4301" w14:textId="333D173D" w:rsidR="009C3717" w:rsidRPr="00CE1990" w:rsidRDefault="00A42C1C" w:rsidP="00BC01B0">
      <w:pPr>
        <w:pStyle w:val="ListParagraph"/>
        <w:numPr>
          <w:ilvl w:val="1"/>
          <w:numId w:val="31"/>
        </w:numPr>
      </w:pPr>
      <w:r w:rsidRPr="00CE1990">
        <w:t>Event</w:t>
      </w:r>
      <w:r w:rsidR="009C3717">
        <w:t xml:space="preserve"> marketing</w:t>
      </w:r>
      <w:r w:rsidRPr="00CE1990">
        <w:t xml:space="preserve"> goodie packs.</w:t>
      </w:r>
    </w:p>
    <w:p w14:paraId="45760C8E" w14:textId="77777777" w:rsidR="00A42C1C" w:rsidRDefault="00A42C1C" w:rsidP="00A42C1C">
      <w:r w:rsidRPr="00CE1990">
        <w:t>When producing material, it should be considered that environmentally friendly options should be chosen. Sustainable products, recycled paper, water-based inks, etc</w:t>
      </w:r>
      <w:r>
        <w:t>.</w:t>
      </w:r>
    </w:p>
    <w:p w14:paraId="5CCC7F86" w14:textId="77777777" w:rsidR="00A42C1C" w:rsidRPr="00CE1990" w:rsidRDefault="00A42C1C" w:rsidP="00BC01B0">
      <w:pPr>
        <w:pStyle w:val="ListParagraph"/>
        <w:numPr>
          <w:ilvl w:val="0"/>
          <w:numId w:val="34"/>
        </w:numPr>
      </w:pPr>
      <w:r w:rsidRPr="00CE1990">
        <w:t>Management and timely payment of all associated fees in line with public procurement guidelines and in conjunction with the Department of Transport.</w:t>
      </w:r>
    </w:p>
    <w:p w14:paraId="2C450CA6" w14:textId="77777777" w:rsidR="00A42C1C" w:rsidRPr="00CE1990" w:rsidRDefault="00A42C1C" w:rsidP="00BC01B0">
      <w:pPr>
        <w:pStyle w:val="ListParagraph"/>
        <w:numPr>
          <w:ilvl w:val="0"/>
          <w:numId w:val="32"/>
        </w:numPr>
      </w:pPr>
      <w:r w:rsidRPr="00CE1990">
        <w:t xml:space="preserve">Programme contributions - advise on event programme development, recommend novel approaches that are proven to build participation and engage young audiences. </w:t>
      </w:r>
    </w:p>
    <w:p w14:paraId="70031564" w14:textId="77777777" w:rsidR="00A42C1C" w:rsidRPr="00CE1990" w:rsidRDefault="00A42C1C" w:rsidP="00BC01B0">
      <w:pPr>
        <w:pStyle w:val="ListParagraph"/>
        <w:numPr>
          <w:ilvl w:val="0"/>
          <w:numId w:val="32"/>
        </w:numPr>
      </w:pPr>
      <w:r w:rsidRPr="00CE1990">
        <w:t>Manage the collation and dissemination of MC, Speakers Presentations and Biographies in advance and in line with agreed timescales and technical checks with AV support services. Collate and disseminate Notes for the MC and Speakers as agreed.</w:t>
      </w:r>
    </w:p>
    <w:p w14:paraId="41589C68" w14:textId="534B7A8A" w:rsidR="00A42C1C" w:rsidRDefault="00A42C1C" w:rsidP="00BC01B0">
      <w:pPr>
        <w:pStyle w:val="ListParagraph"/>
        <w:numPr>
          <w:ilvl w:val="0"/>
          <w:numId w:val="32"/>
        </w:numPr>
      </w:pPr>
      <w:r w:rsidRPr="00CE1990">
        <w:t>Fortnightly planning and report meetings with the Department of Transport (increasing in frequency in advance of the event).</w:t>
      </w:r>
    </w:p>
    <w:p w14:paraId="7F751E04" w14:textId="77777777" w:rsidR="00A42C1C" w:rsidRPr="00CE1990" w:rsidRDefault="00A42C1C" w:rsidP="00BC01B0">
      <w:pPr>
        <w:pStyle w:val="ListParagraph"/>
        <w:numPr>
          <w:ilvl w:val="0"/>
          <w:numId w:val="32"/>
        </w:numPr>
      </w:pPr>
      <w:r>
        <w:t>P</w:t>
      </w:r>
      <w:r w:rsidRPr="00CE1990">
        <w:t>lanning and report meetings with</w:t>
      </w:r>
      <w:r>
        <w:t xml:space="preserve"> Kinia on the H2GP Pro race planning.</w:t>
      </w:r>
    </w:p>
    <w:p w14:paraId="4B0D704B" w14:textId="77777777" w:rsidR="00A42C1C" w:rsidRPr="00CE1990" w:rsidRDefault="00A42C1C" w:rsidP="00A42C1C">
      <w:pPr>
        <w:rPr>
          <w:b/>
        </w:rPr>
      </w:pPr>
      <w:r w:rsidRPr="00CE1990">
        <w:rPr>
          <w:b/>
        </w:rPr>
        <w:t>During the Event</w:t>
      </w:r>
    </w:p>
    <w:p w14:paraId="5D99DC5D" w14:textId="77777777" w:rsidR="00A42C1C" w:rsidRPr="00CE1990" w:rsidRDefault="00A42C1C" w:rsidP="00BC01B0">
      <w:pPr>
        <w:pStyle w:val="ListParagraph"/>
        <w:numPr>
          <w:ilvl w:val="0"/>
          <w:numId w:val="33"/>
        </w:numPr>
      </w:pPr>
      <w:r w:rsidRPr="00CE1990">
        <w:t>Manage registration of students, exhibitors, speakers etc.</w:t>
      </w:r>
    </w:p>
    <w:p w14:paraId="72A7C3EF" w14:textId="77777777" w:rsidR="00A42C1C" w:rsidRPr="00CE1990" w:rsidRDefault="00A42C1C" w:rsidP="00BC01B0">
      <w:pPr>
        <w:pStyle w:val="ListParagraph"/>
        <w:numPr>
          <w:ilvl w:val="0"/>
          <w:numId w:val="33"/>
        </w:numPr>
      </w:pPr>
      <w:r w:rsidRPr="00CE1990">
        <w:t>Manage gamification</w:t>
      </w:r>
      <w:r>
        <w:t xml:space="preserve"> and interactive</w:t>
      </w:r>
      <w:r w:rsidRPr="00CE1990">
        <w:t xml:space="preserve"> aspects of the event and any related technological issues.</w:t>
      </w:r>
    </w:p>
    <w:p w14:paraId="29149419" w14:textId="77777777" w:rsidR="00A42C1C" w:rsidRPr="00CE1990" w:rsidRDefault="00A42C1C" w:rsidP="00BC01B0">
      <w:pPr>
        <w:pStyle w:val="ListParagraph"/>
        <w:numPr>
          <w:ilvl w:val="0"/>
          <w:numId w:val="33"/>
        </w:numPr>
      </w:pPr>
      <w:r w:rsidRPr="00CE1990">
        <w:t xml:space="preserve">Manage MC and speakers –sourcing photos/bios and securing/testing presentations and dealing with queries/organising practice sessions. Fully brief all speakers in advance, to explain the layout and timings of each session. Ensure all speakers receive their notes well in advance of each session. </w:t>
      </w:r>
    </w:p>
    <w:p w14:paraId="158248B1" w14:textId="77777777" w:rsidR="00A42C1C" w:rsidRDefault="00A42C1C" w:rsidP="00BC01B0">
      <w:pPr>
        <w:pStyle w:val="ListParagraph"/>
        <w:numPr>
          <w:ilvl w:val="0"/>
          <w:numId w:val="33"/>
        </w:numPr>
      </w:pPr>
      <w:r w:rsidRPr="00CE1990">
        <w:t xml:space="preserve">Manage prize giving aspects of the event. </w:t>
      </w:r>
    </w:p>
    <w:p w14:paraId="6FCCDB81" w14:textId="2D9287C4" w:rsidR="009C3717" w:rsidRPr="00CE1990" w:rsidRDefault="009C3717" w:rsidP="00BC01B0">
      <w:pPr>
        <w:pStyle w:val="ListParagraph"/>
        <w:numPr>
          <w:ilvl w:val="0"/>
          <w:numId w:val="33"/>
        </w:numPr>
      </w:pPr>
      <w:r>
        <w:t xml:space="preserve">Manage event marketing opportunities. </w:t>
      </w:r>
    </w:p>
    <w:p w14:paraId="422B7E53" w14:textId="77777777" w:rsidR="00A42C1C" w:rsidRPr="00CE1990" w:rsidRDefault="00A42C1C" w:rsidP="00BC01B0">
      <w:pPr>
        <w:pStyle w:val="ListParagraph"/>
        <w:numPr>
          <w:ilvl w:val="0"/>
          <w:numId w:val="33"/>
        </w:numPr>
      </w:pPr>
      <w:r w:rsidRPr="00CE1990">
        <w:t>Manage event photographer and videographer.</w:t>
      </w:r>
    </w:p>
    <w:p w14:paraId="199A0FB2" w14:textId="77777777" w:rsidR="00A42C1C" w:rsidRDefault="00A42C1C" w:rsidP="00BC01B0">
      <w:pPr>
        <w:pStyle w:val="ListParagraph"/>
        <w:numPr>
          <w:ilvl w:val="0"/>
          <w:numId w:val="33"/>
        </w:numPr>
      </w:pPr>
      <w:r w:rsidRPr="00CE1990">
        <w:t>Prepare and manage the venue’s health and safety plan in line with the HSE guidelines for an event.</w:t>
      </w:r>
    </w:p>
    <w:p w14:paraId="4180DF39" w14:textId="5B199EEA" w:rsidR="009C3717" w:rsidRPr="00CE1990" w:rsidRDefault="009C3717" w:rsidP="00BC01B0">
      <w:pPr>
        <w:pStyle w:val="ListParagraph"/>
        <w:numPr>
          <w:ilvl w:val="0"/>
          <w:numId w:val="33"/>
        </w:numPr>
      </w:pPr>
      <w:r>
        <w:t>Provide</w:t>
      </w:r>
      <w:r w:rsidRPr="00CE1990">
        <w:t xml:space="preserve"> evaluation questionnaire</w:t>
      </w:r>
      <w:r>
        <w:t>s</w:t>
      </w:r>
      <w:r w:rsidRPr="00CE1990">
        <w:t xml:space="preserve"> </w:t>
      </w:r>
      <w:r>
        <w:t>to students, teachers and exhibitors</w:t>
      </w:r>
      <w:r w:rsidRPr="00CE1990">
        <w:t xml:space="preserve">. </w:t>
      </w:r>
    </w:p>
    <w:p w14:paraId="4658D576" w14:textId="77777777" w:rsidR="00A42C1C" w:rsidRPr="00CE1990" w:rsidRDefault="00A42C1C" w:rsidP="00BC01B0">
      <w:pPr>
        <w:pStyle w:val="ListParagraph"/>
        <w:numPr>
          <w:ilvl w:val="0"/>
          <w:numId w:val="33"/>
        </w:numPr>
      </w:pPr>
      <w:r w:rsidRPr="00CE1990">
        <w:t>Deal with all queries from attendees in relation to the event.</w:t>
      </w:r>
    </w:p>
    <w:p w14:paraId="5901F9BD" w14:textId="77777777" w:rsidR="00A42C1C" w:rsidRPr="008007B7" w:rsidRDefault="00A42C1C" w:rsidP="00DB2E44">
      <w:pPr>
        <w:rPr>
          <w:b/>
        </w:rPr>
      </w:pPr>
      <w:r w:rsidRPr="008007B7">
        <w:rPr>
          <w:b/>
        </w:rPr>
        <w:t>Post Event</w:t>
      </w:r>
    </w:p>
    <w:p w14:paraId="3BD6BAC0" w14:textId="77777777" w:rsidR="00A42C1C" w:rsidRPr="00CE1990" w:rsidRDefault="00A42C1C" w:rsidP="00BC01B0">
      <w:pPr>
        <w:numPr>
          <w:ilvl w:val="0"/>
          <w:numId w:val="33"/>
        </w:numPr>
      </w:pPr>
      <w:r w:rsidRPr="00CE1990">
        <w:t>On completion of the TY event, liaise with venue and other service providers to ensure conclusion of all matters including payment for services related to the running and hosting of the event.</w:t>
      </w:r>
    </w:p>
    <w:p w14:paraId="6FC63F86" w14:textId="71A5330B" w:rsidR="00A42C1C" w:rsidRPr="00CE1990" w:rsidRDefault="00A42C1C" w:rsidP="00BC01B0">
      <w:pPr>
        <w:numPr>
          <w:ilvl w:val="0"/>
          <w:numId w:val="33"/>
        </w:numPr>
      </w:pPr>
      <w:r w:rsidRPr="00CE1990">
        <w:t xml:space="preserve">Collate </w:t>
      </w:r>
      <w:r w:rsidR="009C3717">
        <w:t xml:space="preserve">and provide </w:t>
      </w:r>
      <w:r w:rsidRPr="00CE1990">
        <w:t>responses to evaluation questionnaires.</w:t>
      </w:r>
    </w:p>
    <w:p w14:paraId="237FF76F" w14:textId="77777777" w:rsidR="00A42C1C" w:rsidRPr="00CE1990" w:rsidRDefault="00A42C1C" w:rsidP="00BC01B0">
      <w:pPr>
        <w:numPr>
          <w:ilvl w:val="0"/>
          <w:numId w:val="33"/>
        </w:numPr>
      </w:pPr>
      <w:r w:rsidRPr="00CE1990">
        <w:lastRenderedPageBreak/>
        <w:t>Collate feedback after the event including (but not limited to) provision of stats to the Department of Transport to include final numbers of attendees, exhibitors and presenters registered on the day.</w:t>
      </w:r>
    </w:p>
    <w:p w14:paraId="7F442B9F" w14:textId="77777777" w:rsidR="00A42C1C" w:rsidRPr="00CE1990" w:rsidRDefault="00A42C1C" w:rsidP="00BC01B0">
      <w:pPr>
        <w:numPr>
          <w:ilvl w:val="0"/>
          <w:numId w:val="33"/>
        </w:numPr>
      </w:pPr>
      <w:r w:rsidRPr="00CE1990">
        <w:t>Audit trail of payments to be maintained and made available if required.</w:t>
      </w:r>
    </w:p>
    <w:p w14:paraId="754A6BD8" w14:textId="77777777" w:rsidR="00A42C1C" w:rsidRPr="00CE1990" w:rsidRDefault="00A42C1C" w:rsidP="00A42C1C">
      <w:r w:rsidRPr="00CE1990">
        <w:t>Additionally, the Event Manager will be required to carry-out any further tasks/duties that are applicable and assigned by the Department of Transport organising committee.</w:t>
      </w:r>
    </w:p>
    <w:p w14:paraId="7358ABC7" w14:textId="77777777" w:rsidR="00A42C1C" w:rsidRDefault="00A42C1C"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EndPr/>
          <w:sdtContent>
            <w:p w14:paraId="7023F1D4" w14:textId="4E13E12D" w:rsidR="00E66F89" w:rsidRPr="000D353D" w:rsidRDefault="00E66F89" w:rsidP="00E66F89">
              <w:pPr>
                <w:jc w:val="both"/>
                <w:rPr>
                  <w:rFonts w:asciiTheme="minorHAnsi" w:hAnsiTheme="minorHAnsi" w:cstheme="minorHAnsi"/>
                </w:rPr>
              </w:pPr>
              <w:r w:rsidRPr="000D353D">
                <w:rPr>
                  <w:rFonts w:asciiTheme="minorHAnsi" w:hAnsiTheme="minorHAnsi" w:cstheme="minorHAnsi"/>
                </w:rPr>
                <w:t xml:space="preserve">The Department of Transport wishes to procure a single fixed price contract in respect of the provision of </w:t>
              </w:r>
              <w:sdt>
                <w:sdtPr>
                  <w:rPr>
                    <w:rFonts w:asciiTheme="minorHAnsi" w:eastAsia="+mn-ea" w:hAnsiTheme="minorHAnsi" w:cstheme="minorHAnsi"/>
                    <w:kern w:val="24"/>
                  </w:rPr>
                  <w:alias w:val="Type of Services"/>
                  <w:tag w:val="Type of Services"/>
                  <w:id w:val="585964196"/>
                  <w:placeholder>
                    <w:docPart w:val="03F7B12B963F4D04B5FAE6648E68D2B7"/>
                  </w:placeholder>
                  <w:dataBinding w:prefixMappings="xmlns:ns0='http://schemas.microsoft.com/office/2006/coverPageProps' " w:xpath="/ns0:CoverPageProperties[1]/ns0:CompanyFax[1]" w:storeItemID="{55AF091B-3C7A-41E3-B477-F2FDAA23CFDA}"/>
                  <w:text/>
                </w:sdtPr>
                <w:sdtEndPr/>
                <w:sdtContent>
                  <w:r w:rsidR="000D3650">
                    <w:rPr>
                      <w:rFonts w:asciiTheme="minorHAnsi" w:eastAsia="+mn-ea" w:hAnsiTheme="minorHAnsi" w:cstheme="minorHAnsi"/>
                      <w:kern w:val="24"/>
                    </w:rPr>
                    <w:t>Event Management Services for the delivery of a one-day Transport, Logistics and Supply Chain Skills Expo event</w:t>
                  </w:r>
                </w:sdtContent>
              </w:sdt>
              <w:r w:rsidRPr="000D353D">
                <w:rPr>
                  <w:rFonts w:asciiTheme="minorHAnsi" w:hAnsiTheme="minorHAnsi" w:cstheme="minorHAnsi"/>
                </w:rPr>
                <w:t xml:space="preserve"> and to recommend solutions.</w:t>
              </w:r>
            </w:p>
            <w:p w14:paraId="2E013EE3" w14:textId="77777777" w:rsidR="00E66F89" w:rsidRDefault="00E66F89" w:rsidP="00E66F89">
              <w:pPr>
                <w:jc w:val="both"/>
                <w:rPr>
                  <w:rFonts w:asciiTheme="minorHAnsi" w:hAnsiTheme="minorHAnsi" w:cstheme="minorHAnsi"/>
                </w:rPr>
              </w:pPr>
              <w:r w:rsidRPr="000D353D">
                <w:rPr>
                  <w:rFonts w:asciiTheme="minorHAnsi" w:hAnsiTheme="minorHAnsi" w:cstheme="minorHAnsi"/>
                </w:rPr>
                <w:t>All prices must be all-inclusive (i.e. including but not being limited to all costs/expenses), be expressed in Euro only and exclusive of VAT. The VAT rate(s) where applicable should be indicated separately.</w:t>
              </w:r>
            </w:p>
            <w:p w14:paraId="02AD3513" w14:textId="77777777" w:rsidR="002A457F" w:rsidRPr="002A457F" w:rsidRDefault="002A457F" w:rsidP="008007B7">
              <w:pPr>
                <w:spacing w:after="0" w:line="300" w:lineRule="atLeast"/>
                <w:rPr>
                  <w:rFonts w:cs="Calibri"/>
                  <w:szCs w:val="22"/>
                  <w:lang w:val="en-IE" w:eastAsia="en-IE"/>
                </w:rPr>
              </w:pPr>
              <w:r w:rsidRPr="002A457F">
                <w:rPr>
                  <w:rFonts w:cs="Calibri"/>
                  <w:szCs w:val="22"/>
                  <w:lang w:val="en-IE" w:eastAsia="en-IE"/>
                </w:rPr>
                <w:t>The tendered price shall include all costs associated with the planning, management, delivery and closeout of the event, including any staffing, logistics, administration, insurance, licencing, equipment, transport, communications, technology, contingency and other ancillary costs necessary for successful delivery, whether specifically listed or otherwise reasonably required.</w:t>
              </w:r>
            </w:p>
            <w:p w14:paraId="34D77C7A" w14:textId="77777777" w:rsidR="002A457F" w:rsidRPr="000D353D" w:rsidRDefault="002A457F" w:rsidP="00E66F89">
              <w:pPr>
                <w:jc w:val="both"/>
                <w:rPr>
                  <w:rFonts w:asciiTheme="minorHAnsi" w:hAnsiTheme="minorHAnsi" w:cstheme="minorHAnsi"/>
                </w:rPr>
              </w:pPr>
            </w:p>
            <w:p w14:paraId="7FECB33A" w14:textId="5CC7E7A9" w:rsidR="002A457F" w:rsidRPr="00310EDC" w:rsidRDefault="00E66F89" w:rsidP="00E66F89">
              <w:r w:rsidRPr="000D353D">
                <w:rPr>
                  <w:rFonts w:asciiTheme="minorHAnsi" w:hAnsiTheme="minorHAnsi" w:cstheme="minorHAnsi"/>
                </w:rPr>
                <w:t>Tenderers are asked to provide a breakdown of costs including the following particulars</w:t>
              </w:r>
              <w:r w:rsidR="009C3717">
                <w:t>.</w:t>
              </w:r>
            </w:p>
          </w:sdtContent>
        </w:sdt>
      </w:sdtContent>
    </w:sdt>
    <w:sdt>
      <w:sdtPr>
        <w:rPr>
          <w:rFonts w:cs="Calibri"/>
          <w:lang w:eastAsia="en-IE"/>
        </w:rPr>
        <w:id w:val="270293185"/>
        <w:placeholder>
          <w:docPart w:val="7813F879C5F244ABA4A2B40E174B966A"/>
        </w:placeholder>
      </w:sdtPr>
      <w:sdtEndPr/>
      <w:sdtContent>
        <w:sdt>
          <w:sdtPr>
            <w:rPr>
              <w:rFonts w:cs="Calibri"/>
              <w:lang w:eastAsia="en-IE"/>
            </w:rPr>
            <w:id w:val="874502308"/>
            <w:placeholder>
              <w:docPart w:val="9C7B3266C0B94ABFBFF8A18EF436EADF"/>
            </w:placeholder>
          </w:sdtPr>
          <w:sdtEndPr/>
          <w:sdtContent>
            <w:p w14:paraId="431F7CD6" w14:textId="77777777" w:rsidR="002A457F" w:rsidRPr="002A457F" w:rsidRDefault="002A457F" w:rsidP="00BC01B0">
              <w:pPr>
                <w:numPr>
                  <w:ilvl w:val="0"/>
                  <w:numId w:val="28"/>
                </w:numPr>
                <w:spacing w:after="0" w:line="240" w:lineRule="auto"/>
                <w:jc w:val="both"/>
                <w:textAlignment w:val="baseline"/>
                <w:rPr>
                  <w:rFonts w:cs="Calibri"/>
                  <w:szCs w:val="22"/>
                  <w:lang w:eastAsia="en-IE"/>
                </w:rPr>
              </w:pPr>
              <w:r w:rsidRPr="002A457F">
                <w:rPr>
                  <w:rFonts w:cs="Calibri"/>
                  <w:szCs w:val="22"/>
                  <w:lang w:eastAsia="en-IE"/>
                </w:rPr>
                <w:t>Tenderers must set out their cost proposal by completing the detailed costing sheet below.   A table of costs (i.e., an indicative number of transaction costs per annum whether fixed prices, hourly or other rates) will be used to arrive at a single Ultimate Cost figure for evaluation purposes.</w:t>
              </w:r>
            </w:p>
            <w:p w14:paraId="408A912C" w14:textId="77777777" w:rsidR="002A457F" w:rsidRDefault="002A457F" w:rsidP="00BC01B0">
              <w:pPr>
                <w:numPr>
                  <w:ilvl w:val="0"/>
                  <w:numId w:val="28"/>
                </w:numPr>
                <w:spacing w:after="0" w:line="240" w:lineRule="auto"/>
                <w:jc w:val="both"/>
                <w:textAlignment w:val="baseline"/>
                <w:rPr>
                  <w:rFonts w:cs="Calibri"/>
                  <w:szCs w:val="22"/>
                  <w:lang w:val="en-IE" w:eastAsia="en-IE"/>
                </w:rPr>
              </w:pPr>
              <w:r w:rsidRPr="002A457F">
                <w:rPr>
                  <w:rFonts w:cs="Calibri"/>
                  <w:szCs w:val="22"/>
                  <w:lang w:eastAsia="en-IE"/>
                </w:rPr>
                <w:t xml:space="preserve">Costs should include indicative </w:t>
              </w:r>
              <w:r w:rsidRPr="002A457F">
                <w:rPr>
                  <w:rFonts w:cs="Calibri"/>
                  <w:szCs w:val="22"/>
                  <w:lang w:val="en-IE" w:eastAsia="en-IE"/>
                </w:rPr>
                <w:t>costs associated with the planning, management, delivery and closeout of the event, including any staffing, logistics, administration, insurance, licencing, equipment, transport, communications, technology, contingency and other ancillary costs necessary for successful delivery, whether specifically listed or otherwise reasonably required</w:t>
              </w:r>
            </w:p>
            <w:p w14:paraId="1A6FEE41" w14:textId="5439980A" w:rsidR="002A457F" w:rsidRPr="002A457F" w:rsidRDefault="002A457F" w:rsidP="00BC01B0">
              <w:pPr>
                <w:numPr>
                  <w:ilvl w:val="0"/>
                  <w:numId w:val="28"/>
                </w:numPr>
                <w:spacing w:after="0" w:line="240" w:lineRule="auto"/>
                <w:jc w:val="both"/>
                <w:textAlignment w:val="baseline"/>
                <w:rPr>
                  <w:rFonts w:cs="Calibri"/>
                  <w:szCs w:val="22"/>
                  <w:lang w:val="en-IE" w:eastAsia="en-IE"/>
                </w:rPr>
              </w:pPr>
              <w:r w:rsidRPr="002A457F">
                <w:rPr>
                  <w:rFonts w:cs="Calibri"/>
                  <w:szCs w:val="22"/>
                  <w:lang w:val="en-IE" w:eastAsia="en-IE"/>
                </w:rPr>
                <w:t>Prices should be exclusive of VAT, and the price should be for 3 years the initial contract and the extensions.</w:t>
              </w:r>
            </w:p>
            <w:p w14:paraId="45D69A45" w14:textId="77777777" w:rsidR="002A457F" w:rsidRDefault="002A457F" w:rsidP="002A457F">
              <w:pPr>
                <w:spacing w:after="0" w:line="300" w:lineRule="atLeast"/>
                <w:ind w:left="360"/>
                <w:rPr>
                  <w:rFonts w:ascii="Segoe UI" w:hAnsi="Segoe UI" w:cs="Segoe UI"/>
                  <w:sz w:val="21"/>
                  <w:szCs w:val="21"/>
                  <w:lang w:val="en-IE" w:eastAsia="en-IE"/>
                </w:rPr>
              </w:pPr>
            </w:p>
            <w:p w14:paraId="785B6C02" w14:textId="77777777" w:rsidR="002A457F" w:rsidRPr="002A457F" w:rsidRDefault="000023D4" w:rsidP="002A457F">
              <w:pPr>
                <w:spacing w:after="0" w:line="240" w:lineRule="auto"/>
                <w:jc w:val="both"/>
                <w:textAlignment w:val="baseline"/>
                <w:rPr>
                  <w:rFonts w:cs="Calibri"/>
                  <w:szCs w:val="22"/>
                  <w:lang w:eastAsia="en-IE"/>
                </w:rPr>
              </w:pPr>
            </w:p>
          </w:sdtContent>
        </w:sdt>
      </w:sdtContent>
    </w:sdt>
    <w:tbl>
      <w:tblPr>
        <w:tblW w:w="934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500"/>
        <w:gridCol w:w="1365"/>
        <w:gridCol w:w="1184"/>
        <w:gridCol w:w="1163"/>
        <w:gridCol w:w="1134"/>
      </w:tblGrid>
      <w:tr w:rsidR="002A457F" w:rsidRPr="002A457F" w14:paraId="738FABEB" w14:textId="77777777" w:rsidTr="620B5150">
        <w:trPr>
          <w:trHeight w:val="300"/>
        </w:trPr>
        <w:tc>
          <w:tcPr>
            <w:tcW w:w="4500" w:type="dxa"/>
            <w:tcBorders>
              <w:top w:val="single" w:sz="8" w:space="0" w:color="auto"/>
              <w:left w:val="single" w:sz="8" w:space="0" w:color="auto"/>
              <w:bottom w:val="single" w:sz="8" w:space="0" w:color="auto"/>
              <w:right w:val="single" w:sz="8" w:space="0" w:color="auto"/>
            </w:tcBorders>
            <w:hideMark/>
          </w:tcPr>
          <w:p w14:paraId="1C8167AE" w14:textId="77777777" w:rsidR="002A457F" w:rsidRPr="002A457F" w:rsidRDefault="002A457F" w:rsidP="002A457F">
            <w:pPr>
              <w:spacing w:after="0" w:line="240" w:lineRule="auto"/>
              <w:jc w:val="both"/>
              <w:textAlignment w:val="baseline"/>
              <w:rPr>
                <w:rFonts w:cs="Calibri"/>
                <w:szCs w:val="22"/>
                <w:lang w:eastAsia="en-IE"/>
              </w:rPr>
            </w:pPr>
            <w:r w:rsidRPr="002A457F">
              <w:rPr>
                <w:rFonts w:cs="Calibri"/>
                <w:szCs w:val="22"/>
                <w:lang w:eastAsia="en-IE"/>
              </w:rPr>
              <w:t> </w:t>
            </w:r>
          </w:p>
        </w:tc>
        <w:tc>
          <w:tcPr>
            <w:tcW w:w="1365" w:type="dxa"/>
            <w:tcBorders>
              <w:top w:val="single" w:sz="8" w:space="0" w:color="auto"/>
              <w:left w:val="single" w:sz="8" w:space="0" w:color="auto"/>
              <w:bottom w:val="single" w:sz="8" w:space="0" w:color="auto"/>
              <w:right w:val="single" w:sz="8" w:space="0" w:color="auto"/>
            </w:tcBorders>
            <w:hideMark/>
          </w:tcPr>
          <w:p w14:paraId="2B7335E2" w14:textId="77777777" w:rsidR="002A457F" w:rsidRPr="00584AD4" w:rsidRDefault="002A457F" w:rsidP="002A457F">
            <w:pPr>
              <w:spacing w:after="0" w:line="240" w:lineRule="auto"/>
              <w:jc w:val="both"/>
              <w:textAlignment w:val="baseline"/>
              <w:rPr>
                <w:rFonts w:cs="Calibri"/>
                <w:b/>
                <w:bCs/>
                <w:szCs w:val="22"/>
                <w:lang w:eastAsia="en-IE"/>
              </w:rPr>
            </w:pPr>
            <w:r w:rsidRPr="00584AD4">
              <w:rPr>
                <w:rFonts w:cs="Calibri"/>
                <w:b/>
                <w:bCs/>
                <w:szCs w:val="22"/>
                <w:lang w:eastAsia="en-IE"/>
              </w:rPr>
              <w:t>Contract Yr1</w:t>
            </w:r>
          </w:p>
        </w:tc>
        <w:tc>
          <w:tcPr>
            <w:tcW w:w="1184" w:type="dxa"/>
            <w:tcBorders>
              <w:top w:val="single" w:sz="8" w:space="0" w:color="auto"/>
              <w:left w:val="single" w:sz="8" w:space="0" w:color="auto"/>
              <w:bottom w:val="single" w:sz="8" w:space="0" w:color="auto"/>
              <w:right w:val="single" w:sz="8" w:space="0" w:color="auto"/>
            </w:tcBorders>
            <w:hideMark/>
          </w:tcPr>
          <w:p w14:paraId="7DE6F75D" w14:textId="77777777" w:rsidR="002A457F" w:rsidRPr="00584AD4" w:rsidRDefault="002A457F" w:rsidP="002A457F">
            <w:pPr>
              <w:spacing w:after="0" w:line="240" w:lineRule="auto"/>
              <w:jc w:val="both"/>
              <w:textAlignment w:val="baseline"/>
              <w:rPr>
                <w:rFonts w:cs="Calibri"/>
                <w:b/>
                <w:bCs/>
                <w:szCs w:val="22"/>
                <w:lang w:eastAsia="en-IE"/>
              </w:rPr>
            </w:pPr>
            <w:r w:rsidRPr="00584AD4">
              <w:rPr>
                <w:rFonts w:cs="Calibri"/>
                <w:b/>
                <w:bCs/>
                <w:szCs w:val="22"/>
                <w:lang w:eastAsia="en-IE"/>
              </w:rPr>
              <w:t>Extension 1</w:t>
            </w:r>
          </w:p>
        </w:tc>
        <w:tc>
          <w:tcPr>
            <w:tcW w:w="1163" w:type="dxa"/>
            <w:tcBorders>
              <w:top w:val="single" w:sz="8" w:space="0" w:color="auto"/>
              <w:left w:val="single" w:sz="8" w:space="0" w:color="auto"/>
              <w:bottom w:val="single" w:sz="8" w:space="0" w:color="auto"/>
              <w:right w:val="single" w:sz="8" w:space="0" w:color="auto"/>
            </w:tcBorders>
            <w:hideMark/>
          </w:tcPr>
          <w:p w14:paraId="20ACA9F1" w14:textId="77777777" w:rsidR="002A457F" w:rsidRPr="00584AD4" w:rsidRDefault="002A457F" w:rsidP="002A457F">
            <w:pPr>
              <w:spacing w:after="0" w:line="240" w:lineRule="auto"/>
              <w:jc w:val="both"/>
              <w:textAlignment w:val="baseline"/>
              <w:rPr>
                <w:rFonts w:cs="Calibri"/>
                <w:b/>
                <w:bCs/>
                <w:szCs w:val="22"/>
                <w:lang w:eastAsia="en-IE"/>
              </w:rPr>
            </w:pPr>
            <w:r w:rsidRPr="00584AD4">
              <w:rPr>
                <w:rFonts w:cs="Calibri"/>
                <w:b/>
                <w:bCs/>
                <w:szCs w:val="22"/>
                <w:lang w:eastAsia="en-IE"/>
              </w:rPr>
              <w:t>Extension 2</w:t>
            </w:r>
          </w:p>
        </w:tc>
        <w:tc>
          <w:tcPr>
            <w:tcW w:w="1134" w:type="dxa"/>
            <w:tcBorders>
              <w:top w:val="single" w:sz="8" w:space="0" w:color="auto"/>
              <w:left w:val="single" w:sz="8" w:space="0" w:color="auto"/>
              <w:bottom w:val="single" w:sz="8" w:space="0" w:color="auto"/>
              <w:right w:val="single" w:sz="8" w:space="0" w:color="auto"/>
            </w:tcBorders>
            <w:hideMark/>
          </w:tcPr>
          <w:p w14:paraId="1B003F78" w14:textId="77777777" w:rsidR="002A457F" w:rsidRPr="00584AD4" w:rsidRDefault="002A457F" w:rsidP="002A457F">
            <w:pPr>
              <w:spacing w:after="0" w:line="240" w:lineRule="auto"/>
              <w:jc w:val="both"/>
              <w:textAlignment w:val="baseline"/>
              <w:rPr>
                <w:rFonts w:cs="Calibri"/>
                <w:b/>
                <w:bCs/>
                <w:szCs w:val="22"/>
                <w:lang w:eastAsia="en-IE"/>
              </w:rPr>
            </w:pPr>
            <w:r w:rsidRPr="00584AD4">
              <w:rPr>
                <w:rFonts w:cs="Calibri"/>
                <w:b/>
                <w:bCs/>
                <w:szCs w:val="22"/>
                <w:lang w:eastAsia="en-IE"/>
              </w:rPr>
              <w:t>Total</w:t>
            </w:r>
          </w:p>
        </w:tc>
      </w:tr>
      <w:tr w:rsidR="002A457F" w:rsidRPr="002A457F" w14:paraId="3FEB30F5" w14:textId="77777777" w:rsidTr="620B5150">
        <w:trPr>
          <w:trHeight w:val="300"/>
        </w:trPr>
        <w:tc>
          <w:tcPr>
            <w:tcW w:w="4500" w:type="dxa"/>
            <w:tcBorders>
              <w:top w:val="single" w:sz="8" w:space="0" w:color="auto"/>
              <w:left w:val="single" w:sz="8" w:space="0" w:color="auto"/>
              <w:bottom w:val="single" w:sz="8" w:space="0" w:color="auto"/>
              <w:right w:val="single" w:sz="8" w:space="0" w:color="auto"/>
            </w:tcBorders>
            <w:hideMark/>
          </w:tcPr>
          <w:p w14:paraId="69C34197" w14:textId="3FFA08C5" w:rsidR="002A457F" w:rsidRPr="00034B30" w:rsidRDefault="002A457F" w:rsidP="002A457F">
            <w:pPr>
              <w:spacing w:after="0" w:line="240" w:lineRule="auto"/>
              <w:jc w:val="both"/>
              <w:textAlignment w:val="baseline"/>
              <w:rPr>
                <w:rFonts w:cs="Calibri"/>
                <w:szCs w:val="22"/>
                <w:lang w:eastAsia="en-IE"/>
              </w:rPr>
            </w:pPr>
            <w:r w:rsidRPr="00034B30">
              <w:rPr>
                <w:rFonts w:cs="Calibri"/>
                <w:szCs w:val="22"/>
                <w:lang w:eastAsia="en-IE"/>
              </w:rPr>
              <w:t xml:space="preserve">Event Project Management Services </w:t>
            </w:r>
          </w:p>
        </w:tc>
        <w:tc>
          <w:tcPr>
            <w:tcW w:w="1365" w:type="dxa"/>
            <w:tcBorders>
              <w:top w:val="single" w:sz="8" w:space="0" w:color="auto"/>
              <w:left w:val="single" w:sz="8" w:space="0" w:color="auto"/>
              <w:bottom w:val="single" w:sz="8" w:space="0" w:color="auto"/>
              <w:right w:val="single" w:sz="8" w:space="0" w:color="auto"/>
            </w:tcBorders>
            <w:hideMark/>
          </w:tcPr>
          <w:p w14:paraId="02B83B5D" w14:textId="77777777" w:rsidR="002A457F" w:rsidRPr="002A457F" w:rsidRDefault="002A457F" w:rsidP="002A457F">
            <w:pPr>
              <w:spacing w:after="0" w:line="240" w:lineRule="auto"/>
              <w:jc w:val="both"/>
              <w:textAlignment w:val="baseline"/>
              <w:rPr>
                <w:rFonts w:cs="Calibri"/>
                <w:szCs w:val="22"/>
                <w:lang w:eastAsia="en-IE"/>
              </w:rPr>
            </w:pPr>
            <w:r w:rsidRPr="002A457F">
              <w:rPr>
                <w:rFonts w:cs="Calibri"/>
                <w:szCs w:val="22"/>
                <w:lang w:eastAsia="en-IE"/>
              </w:rPr>
              <w:t xml:space="preserve">  </w:t>
            </w:r>
          </w:p>
        </w:tc>
        <w:tc>
          <w:tcPr>
            <w:tcW w:w="1184" w:type="dxa"/>
            <w:tcBorders>
              <w:top w:val="single" w:sz="8" w:space="0" w:color="auto"/>
              <w:left w:val="single" w:sz="8" w:space="0" w:color="auto"/>
              <w:bottom w:val="single" w:sz="8" w:space="0" w:color="auto"/>
              <w:right w:val="single" w:sz="8" w:space="0" w:color="auto"/>
            </w:tcBorders>
            <w:hideMark/>
          </w:tcPr>
          <w:p w14:paraId="70CA1BC6" w14:textId="77777777" w:rsidR="002A457F" w:rsidRPr="002A457F" w:rsidRDefault="002A457F" w:rsidP="002A457F">
            <w:pPr>
              <w:spacing w:after="0" w:line="240" w:lineRule="auto"/>
              <w:jc w:val="both"/>
              <w:textAlignment w:val="baseline"/>
              <w:rPr>
                <w:rFonts w:cs="Calibri"/>
                <w:szCs w:val="22"/>
                <w:lang w:eastAsia="en-IE"/>
              </w:rPr>
            </w:pPr>
            <w:r w:rsidRPr="002A457F">
              <w:rPr>
                <w:rFonts w:cs="Calibri"/>
                <w:szCs w:val="22"/>
                <w:lang w:eastAsia="en-IE"/>
              </w:rPr>
              <w:t xml:space="preserve"> </w:t>
            </w:r>
          </w:p>
        </w:tc>
        <w:tc>
          <w:tcPr>
            <w:tcW w:w="1163" w:type="dxa"/>
            <w:tcBorders>
              <w:top w:val="single" w:sz="8" w:space="0" w:color="auto"/>
              <w:left w:val="single" w:sz="8" w:space="0" w:color="auto"/>
              <w:bottom w:val="single" w:sz="8" w:space="0" w:color="auto"/>
              <w:right w:val="single" w:sz="8" w:space="0" w:color="auto"/>
            </w:tcBorders>
            <w:hideMark/>
          </w:tcPr>
          <w:p w14:paraId="14987598" w14:textId="77777777" w:rsidR="002A457F" w:rsidRPr="002A457F" w:rsidRDefault="002A457F" w:rsidP="002A457F">
            <w:pPr>
              <w:spacing w:after="0" w:line="240" w:lineRule="auto"/>
              <w:jc w:val="both"/>
              <w:textAlignment w:val="baseline"/>
              <w:rPr>
                <w:rFonts w:cs="Calibri"/>
                <w:szCs w:val="22"/>
                <w:lang w:eastAsia="en-IE"/>
              </w:rPr>
            </w:pPr>
            <w:r w:rsidRPr="002A457F">
              <w:rPr>
                <w:rFonts w:cs="Calibri"/>
                <w:szCs w:val="22"/>
                <w:lang w:eastAsia="en-IE"/>
              </w:rPr>
              <w:t xml:space="preserve"> </w:t>
            </w:r>
          </w:p>
        </w:tc>
        <w:tc>
          <w:tcPr>
            <w:tcW w:w="1134" w:type="dxa"/>
            <w:tcBorders>
              <w:top w:val="single" w:sz="8" w:space="0" w:color="auto"/>
              <w:left w:val="single" w:sz="8" w:space="0" w:color="auto"/>
              <w:bottom w:val="single" w:sz="8" w:space="0" w:color="auto"/>
              <w:right w:val="single" w:sz="8" w:space="0" w:color="auto"/>
            </w:tcBorders>
          </w:tcPr>
          <w:p w14:paraId="37E3F999" w14:textId="77777777" w:rsidR="002A457F" w:rsidRPr="002A457F" w:rsidRDefault="002A457F" w:rsidP="002A457F">
            <w:pPr>
              <w:spacing w:after="0" w:line="240" w:lineRule="auto"/>
              <w:jc w:val="both"/>
              <w:textAlignment w:val="baseline"/>
              <w:rPr>
                <w:rFonts w:cs="Calibri"/>
                <w:szCs w:val="22"/>
                <w:lang w:eastAsia="en-IE"/>
              </w:rPr>
            </w:pPr>
          </w:p>
        </w:tc>
      </w:tr>
      <w:tr w:rsidR="002A457F" w:rsidRPr="002A457F" w14:paraId="5DDF410D" w14:textId="77777777" w:rsidTr="620B5150">
        <w:trPr>
          <w:trHeight w:val="300"/>
        </w:trPr>
        <w:tc>
          <w:tcPr>
            <w:tcW w:w="4500" w:type="dxa"/>
            <w:tcBorders>
              <w:top w:val="single" w:sz="8" w:space="0" w:color="auto"/>
              <w:left w:val="single" w:sz="8" w:space="0" w:color="auto"/>
              <w:bottom w:val="single" w:sz="8" w:space="0" w:color="auto"/>
              <w:right w:val="single" w:sz="8" w:space="0" w:color="auto"/>
            </w:tcBorders>
            <w:hideMark/>
          </w:tcPr>
          <w:p w14:paraId="3CC200B2" w14:textId="2FAAD9F0" w:rsidR="002A457F" w:rsidRPr="00034B30" w:rsidRDefault="002A457F" w:rsidP="002A457F">
            <w:pPr>
              <w:spacing w:after="0" w:line="240" w:lineRule="auto"/>
              <w:jc w:val="both"/>
              <w:textAlignment w:val="baseline"/>
              <w:rPr>
                <w:rFonts w:cs="Calibri"/>
                <w:szCs w:val="22"/>
                <w:lang w:eastAsia="en-IE"/>
              </w:rPr>
            </w:pPr>
            <w:r w:rsidRPr="00034B30">
              <w:rPr>
                <w:rFonts w:cs="Calibri"/>
                <w:szCs w:val="22"/>
                <w:lang w:eastAsia="en-IE"/>
              </w:rPr>
              <w:t>Health</w:t>
            </w:r>
            <w:r w:rsidR="00034B30" w:rsidRPr="00034B30">
              <w:rPr>
                <w:rFonts w:cs="Calibri"/>
                <w:szCs w:val="22"/>
                <w:lang w:eastAsia="en-IE"/>
              </w:rPr>
              <w:t xml:space="preserve">, Safety and Compliance </w:t>
            </w:r>
            <w:r w:rsidRPr="00034B30">
              <w:rPr>
                <w:rFonts w:cs="Calibri"/>
                <w:szCs w:val="22"/>
                <w:lang w:eastAsia="en-IE"/>
              </w:rPr>
              <w:t>Management</w:t>
            </w:r>
          </w:p>
        </w:tc>
        <w:tc>
          <w:tcPr>
            <w:tcW w:w="1365" w:type="dxa"/>
            <w:tcBorders>
              <w:top w:val="single" w:sz="8" w:space="0" w:color="auto"/>
              <w:left w:val="single" w:sz="8" w:space="0" w:color="auto"/>
              <w:bottom w:val="single" w:sz="8" w:space="0" w:color="auto"/>
              <w:right w:val="single" w:sz="8" w:space="0" w:color="auto"/>
            </w:tcBorders>
            <w:hideMark/>
          </w:tcPr>
          <w:p w14:paraId="79A17065" w14:textId="77777777" w:rsidR="002A457F" w:rsidRPr="002A457F" w:rsidRDefault="002A457F" w:rsidP="002A457F">
            <w:pPr>
              <w:spacing w:after="0" w:line="240" w:lineRule="auto"/>
              <w:jc w:val="both"/>
              <w:textAlignment w:val="baseline"/>
              <w:rPr>
                <w:rFonts w:cs="Calibri"/>
                <w:szCs w:val="22"/>
                <w:lang w:eastAsia="en-IE"/>
              </w:rPr>
            </w:pPr>
            <w:r w:rsidRPr="002A457F">
              <w:rPr>
                <w:rFonts w:cs="Calibri"/>
                <w:szCs w:val="22"/>
                <w:lang w:eastAsia="en-IE"/>
              </w:rPr>
              <w:t xml:space="preserve">  </w:t>
            </w:r>
          </w:p>
        </w:tc>
        <w:tc>
          <w:tcPr>
            <w:tcW w:w="1184" w:type="dxa"/>
            <w:tcBorders>
              <w:top w:val="single" w:sz="8" w:space="0" w:color="auto"/>
              <w:left w:val="single" w:sz="8" w:space="0" w:color="auto"/>
              <w:bottom w:val="single" w:sz="8" w:space="0" w:color="auto"/>
              <w:right w:val="single" w:sz="8" w:space="0" w:color="auto"/>
            </w:tcBorders>
            <w:hideMark/>
          </w:tcPr>
          <w:p w14:paraId="4161DAB0" w14:textId="77777777" w:rsidR="002A457F" w:rsidRPr="002A457F" w:rsidRDefault="002A457F" w:rsidP="002A457F">
            <w:pPr>
              <w:spacing w:after="0" w:line="240" w:lineRule="auto"/>
              <w:jc w:val="both"/>
              <w:textAlignment w:val="baseline"/>
              <w:rPr>
                <w:rFonts w:cs="Calibri"/>
                <w:szCs w:val="22"/>
                <w:lang w:eastAsia="en-IE"/>
              </w:rPr>
            </w:pPr>
            <w:r w:rsidRPr="002A457F">
              <w:rPr>
                <w:rFonts w:cs="Calibri"/>
                <w:szCs w:val="22"/>
                <w:lang w:eastAsia="en-IE"/>
              </w:rPr>
              <w:t xml:space="preserve"> </w:t>
            </w:r>
          </w:p>
        </w:tc>
        <w:tc>
          <w:tcPr>
            <w:tcW w:w="1163" w:type="dxa"/>
            <w:tcBorders>
              <w:top w:val="single" w:sz="8" w:space="0" w:color="auto"/>
              <w:left w:val="single" w:sz="8" w:space="0" w:color="auto"/>
              <w:bottom w:val="single" w:sz="8" w:space="0" w:color="auto"/>
              <w:right w:val="single" w:sz="8" w:space="0" w:color="auto"/>
            </w:tcBorders>
            <w:hideMark/>
          </w:tcPr>
          <w:p w14:paraId="620F5F7D" w14:textId="77777777" w:rsidR="002A457F" w:rsidRPr="002A457F" w:rsidRDefault="002A457F" w:rsidP="002A457F">
            <w:pPr>
              <w:spacing w:after="0" w:line="240" w:lineRule="auto"/>
              <w:jc w:val="both"/>
              <w:textAlignment w:val="baseline"/>
              <w:rPr>
                <w:rFonts w:cs="Calibri"/>
                <w:szCs w:val="22"/>
                <w:lang w:eastAsia="en-IE"/>
              </w:rPr>
            </w:pPr>
            <w:r w:rsidRPr="002A457F">
              <w:rPr>
                <w:rFonts w:cs="Calibri"/>
                <w:szCs w:val="22"/>
                <w:lang w:eastAsia="en-IE"/>
              </w:rPr>
              <w:t xml:space="preserve"> </w:t>
            </w:r>
          </w:p>
        </w:tc>
        <w:tc>
          <w:tcPr>
            <w:tcW w:w="1134" w:type="dxa"/>
            <w:tcBorders>
              <w:top w:val="single" w:sz="8" w:space="0" w:color="auto"/>
              <w:left w:val="single" w:sz="8" w:space="0" w:color="auto"/>
              <w:bottom w:val="single" w:sz="8" w:space="0" w:color="auto"/>
              <w:right w:val="single" w:sz="8" w:space="0" w:color="auto"/>
            </w:tcBorders>
          </w:tcPr>
          <w:p w14:paraId="02CF182E" w14:textId="77777777" w:rsidR="002A457F" w:rsidRPr="002A457F" w:rsidRDefault="002A457F" w:rsidP="002A457F">
            <w:pPr>
              <w:spacing w:after="0" w:line="240" w:lineRule="auto"/>
              <w:jc w:val="both"/>
              <w:textAlignment w:val="baseline"/>
              <w:rPr>
                <w:rFonts w:cs="Calibri"/>
                <w:szCs w:val="22"/>
                <w:lang w:eastAsia="en-IE"/>
              </w:rPr>
            </w:pPr>
          </w:p>
        </w:tc>
      </w:tr>
      <w:tr w:rsidR="002A457F" w:rsidRPr="002A457F" w14:paraId="053B8405" w14:textId="77777777" w:rsidTr="620B5150">
        <w:trPr>
          <w:trHeight w:val="300"/>
        </w:trPr>
        <w:tc>
          <w:tcPr>
            <w:tcW w:w="4500" w:type="dxa"/>
            <w:tcBorders>
              <w:top w:val="single" w:sz="8" w:space="0" w:color="auto"/>
              <w:left w:val="single" w:sz="8" w:space="0" w:color="auto"/>
              <w:bottom w:val="single" w:sz="8" w:space="0" w:color="auto"/>
              <w:right w:val="single" w:sz="8" w:space="0" w:color="auto"/>
            </w:tcBorders>
            <w:hideMark/>
          </w:tcPr>
          <w:p w14:paraId="58CF6D3C" w14:textId="62A95579" w:rsidR="002A457F" w:rsidRPr="00034B30" w:rsidRDefault="00034B30" w:rsidP="002A457F">
            <w:pPr>
              <w:spacing w:after="0" w:line="240" w:lineRule="auto"/>
              <w:jc w:val="both"/>
              <w:textAlignment w:val="baseline"/>
              <w:rPr>
                <w:rFonts w:cs="Calibri"/>
                <w:szCs w:val="22"/>
                <w:lang w:eastAsia="en-IE"/>
              </w:rPr>
            </w:pPr>
            <w:r w:rsidRPr="008007B7">
              <w:rPr>
                <w:rFonts w:cs="Calibri"/>
                <w:szCs w:val="22"/>
                <w:lang w:val="en-IE" w:eastAsia="en-IE"/>
              </w:rPr>
              <w:t>Event Staffing</w:t>
            </w:r>
            <w:r w:rsidRPr="00034B30">
              <w:rPr>
                <w:rFonts w:cs="Calibri"/>
                <w:szCs w:val="22"/>
                <w:lang w:eastAsia="en-IE"/>
              </w:rPr>
              <w:t xml:space="preserve"> </w:t>
            </w:r>
            <w:r w:rsidR="002A457F" w:rsidRPr="00034B30">
              <w:rPr>
                <w:rFonts w:cs="Calibri"/>
                <w:szCs w:val="22"/>
                <w:lang w:eastAsia="en-IE"/>
              </w:rPr>
              <w:t xml:space="preserve">including registration, parking and security </w:t>
            </w:r>
          </w:p>
        </w:tc>
        <w:tc>
          <w:tcPr>
            <w:tcW w:w="1365" w:type="dxa"/>
            <w:tcBorders>
              <w:top w:val="single" w:sz="8" w:space="0" w:color="auto"/>
              <w:left w:val="single" w:sz="8" w:space="0" w:color="auto"/>
              <w:bottom w:val="single" w:sz="8" w:space="0" w:color="auto"/>
              <w:right w:val="single" w:sz="8" w:space="0" w:color="auto"/>
            </w:tcBorders>
            <w:hideMark/>
          </w:tcPr>
          <w:p w14:paraId="289E7BA7" w14:textId="77777777" w:rsidR="002A457F" w:rsidRPr="002A457F" w:rsidRDefault="002A457F" w:rsidP="002A457F">
            <w:pPr>
              <w:spacing w:after="0" w:line="240" w:lineRule="auto"/>
              <w:jc w:val="both"/>
              <w:textAlignment w:val="baseline"/>
              <w:rPr>
                <w:rFonts w:cs="Calibri"/>
                <w:szCs w:val="22"/>
                <w:lang w:eastAsia="en-IE"/>
              </w:rPr>
            </w:pPr>
            <w:r w:rsidRPr="002A457F">
              <w:rPr>
                <w:rFonts w:cs="Calibri"/>
                <w:szCs w:val="22"/>
                <w:lang w:eastAsia="en-IE"/>
              </w:rPr>
              <w:t xml:space="preserve">  </w:t>
            </w:r>
          </w:p>
        </w:tc>
        <w:tc>
          <w:tcPr>
            <w:tcW w:w="1184" w:type="dxa"/>
            <w:tcBorders>
              <w:top w:val="single" w:sz="8" w:space="0" w:color="auto"/>
              <w:left w:val="single" w:sz="8" w:space="0" w:color="auto"/>
              <w:bottom w:val="single" w:sz="8" w:space="0" w:color="auto"/>
              <w:right w:val="single" w:sz="8" w:space="0" w:color="auto"/>
            </w:tcBorders>
            <w:hideMark/>
          </w:tcPr>
          <w:p w14:paraId="62FA7BE0" w14:textId="77777777" w:rsidR="002A457F" w:rsidRPr="002A457F" w:rsidRDefault="002A457F" w:rsidP="002A457F">
            <w:pPr>
              <w:spacing w:after="0" w:line="240" w:lineRule="auto"/>
              <w:jc w:val="both"/>
              <w:textAlignment w:val="baseline"/>
              <w:rPr>
                <w:rFonts w:cs="Calibri"/>
                <w:szCs w:val="22"/>
                <w:lang w:eastAsia="en-IE"/>
              </w:rPr>
            </w:pPr>
            <w:r w:rsidRPr="002A457F">
              <w:rPr>
                <w:rFonts w:cs="Calibri"/>
                <w:szCs w:val="22"/>
                <w:lang w:eastAsia="en-IE"/>
              </w:rPr>
              <w:t xml:space="preserve"> </w:t>
            </w:r>
          </w:p>
        </w:tc>
        <w:tc>
          <w:tcPr>
            <w:tcW w:w="1163" w:type="dxa"/>
            <w:tcBorders>
              <w:top w:val="single" w:sz="8" w:space="0" w:color="auto"/>
              <w:left w:val="single" w:sz="8" w:space="0" w:color="auto"/>
              <w:bottom w:val="single" w:sz="8" w:space="0" w:color="auto"/>
              <w:right w:val="single" w:sz="8" w:space="0" w:color="auto"/>
            </w:tcBorders>
            <w:hideMark/>
          </w:tcPr>
          <w:p w14:paraId="3E6F21C8" w14:textId="77777777" w:rsidR="002A457F" w:rsidRPr="002A457F" w:rsidRDefault="002A457F" w:rsidP="002A457F">
            <w:pPr>
              <w:spacing w:after="0" w:line="240" w:lineRule="auto"/>
              <w:jc w:val="both"/>
              <w:textAlignment w:val="baseline"/>
              <w:rPr>
                <w:rFonts w:cs="Calibri"/>
                <w:szCs w:val="22"/>
                <w:lang w:eastAsia="en-IE"/>
              </w:rPr>
            </w:pPr>
            <w:r w:rsidRPr="002A457F">
              <w:rPr>
                <w:rFonts w:cs="Calibri"/>
                <w:szCs w:val="22"/>
                <w:lang w:eastAsia="en-IE"/>
              </w:rPr>
              <w:t xml:space="preserve"> </w:t>
            </w:r>
          </w:p>
        </w:tc>
        <w:tc>
          <w:tcPr>
            <w:tcW w:w="1134" w:type="dxa"/>
            <w:tcBorders>
              <w:top w:val="single" w:sz="8" w:space="0" w:color="auto"/>
              <w:left w:val="single" w:sz="8" w:space="0" w:color="auto"/>
              <w:bottom w:val="single" w:sz="8" w:space="0" w:color="auto"/>
              <w:right w:val="single" w:sz="8" w:space="0" w:color="auto"/>
            </w:tcBorders>
          </w:tcPr>
          <w:p w14:paraId="486FD497" w14:textId="77777777" w:rsidR="002A457F" w:rsidRPr="002A457F" w:rsidRDefault="002A457F" w:rsidP="002A457F">
            <w:pPr>
              <w:spacing w:after="0" w:line="240" w:lineRule="auto"/>
              <w:jc w:val="both"/>
              <w:textAlignment w:val="baseline"/>
              <w:rPr>
                <w:rFonts w:cs="Calibri"/>
                <w:szCs w:val="22"/>
                <w:lang w:eastAsia="en-IE"/>
              </w:rPr>
            </w:pPr>
          </w:p>
        </w:tc>
      </w:tr>
      <w:tr w:rsidR="002A457F" w:rsidRPr="002A457F" w14:paraId="4114BC7C" w14:textId="77777777" w:rsidTr="620B5150">
        <w:trPr>
          <w:trHeight w:val="300"/>
        </w:trPr>
        <w:tc>
          <w:tcPr>
            <w:tcW w:w="4500" w:type="dxa"/>
            <w:tcBorders>
              <w:top w:val="single" w:sz="8" w:space="0" w:color="auto"/>
              <w:left w:val="single" w:sz="8" w:space="0" w:color="auto"/>
              <w:bottom w:val="single" w:sz="8" w:space="0" w:color="auto"/>
              <w:right w:val="single" w:sz="8" w:space="0" w:color="auto"/>
            </w:tcBorders>
            <w:hideMark/>
          </w:tcPr>
          <w:p w14:paraId="57445B27" w14:textId="5C815424" w:rsidR="002A457F" w:rsidRPr="00034B30" w:rsidRDefault="002A457F" w:rsidP="002A457F">
            <w:pPr>
              <w:spacing w:after="0" w:line="240" w:lineRule="auto"/>
              <w:jc w:val="both"/>
              <w:textAlignment w:val="baseline"/>
              <w:rPr>
                <w:rFonts w:cs="Calibri"/>
                <w:szCs w:val="22"/>
                <w:lang w:eastAsia="en-IE"/>
              </w:rPr>
            </w:pPr>
            <w:r w:rsidRPr="00034B30">
              <w:rPr>
                <w:rFonts w:cs="Calibri"/>
                <w:szCs w:val="22"/>
                <w:lang w:eastAsia="en-IE"/>
              </w:rPr>
              <w:t>Event registration, marketing and promotion.</w:t>
            </w:r>
          </w:p>
        </w:tc>
        <w:tc>
          <w:tcPr>
            <w:tcW w:w="1365" w:type="dxa"/>
            <w:tcBorders>
              <w:top w:val="single" w:sz="8" w:space="0" w:color="auto"/>
              <w:left w:val="single" w:sz="8" w:space="0" w:color="auto"/>
              <w:bottom w:val="single" w:sz="8" w:space="0" w:color="auto"/>
              <w:right w:val="single" w:sz="8" w:space="0" w:color="auto"/>
            </w:tcBorders>
            <w:hideMark/>
          </w:tcPr>
          <w:p w14:paraId="7469CEDE" w14:textId="77777777" w:rsidR="002A457F" w:rsidRPr="002A457F" w:rsidRDefault="002A457F" w:rsidP="002A457F">
            <w:pPr>
              <w:spacing w:after="0" w:line="240" w:lineRule="auto"/>
              <w:jc w:val="both"/>
              <w:textAlignment w:val="baseline"/>
              <w:rPr>
                <w:rFonts w:cs="Calibri"/>
                <w:szCs w:val="22"/>
                <w:lang w:eastAsia="en-IE"/>
              </w:rPr>
            </w:pPr>
            <w:r w:rsidRPr="002A457F">
              <w:rPr>
                <w:rFonts w:cs="Calibri"/>
                <w:szCs w:val="22"/>
                <w:lang w:eastAsia="en-IE"/>
              </w:rPr>
              <w:t xml:space="preserve">  </w:t>
            </w:r>
          </w:p>
        </w:tc>
        <w:tc>
          <w:tcPr>
            <w:tcW w:w="1184" w:type="dxa"/>
            <w:tcBorders>
              <w:top w:val="single" w:sz="8" w:space="0" w:color="auto"/>
              <w:left w:val="single" w:sz="8" w:space="0" w:color="auto"/>
              <w:bottom w:val="single" w:sz="8" w:space="0" w:color="auto"/>
              <w:right w:val="single" w:sz="8" w:space="0" w:color="auto"/>
            </w:tcBorders>
            <w:hideMark/>
          </w:tcPr>
          <w:p w14:paraId="1A32037A" w14:textId="77777777" w:rsidR="002A457F" w:rsidRPr="002A457F" w:rsidRDefault="002A457F" w:rsidP="002A457F">
            <w:pPr>
              <w:spacing w:after="0" w:line="240" w:lineRule="auto"/>
              <w:jc w:val="both"/>
              <w:textAlignment w:val="baseline"/>
              <w:rPr>
                <w:rFonts w:cs="Calibri"/>
                <w:szCs w:val="22"/>
                <w:lang w:eastAsia="en-IE"/>
              </w:rPr>
            </w:pPr>
            <w:r w:rsidRPr="002A457F">
              <w:rPr>
                <w:rFonts w:cs="Calibri"/>
                <w:szCs w:val="22"/>
                <w:lang w:eastAsia="en-IE"/>
              </w:rPr>
              <w:t xml:space="preserve"> </w:t>
            </w:r>
          </w:p>
        </w:tc>
        <w:tc>
          <w:tcPr>
            <w:tcW w:w="1163" w:type="dxa"/>
            <w:tcBorders>
              <w:top w:val="single" w:sz="8" w:space="0" w:color="auto"/>
              <w:left w:val="single" w:sz="8" w:space="0" w:color="auto"/>
              <w:bottom w:val="single" w:sz="8" w:space="0" w:color="auto"/>
              <w:right w:val="single" w:sz="8" w:space="0" w:color="auto"/>
            </w:tcBorders>
            <w:hideMark/>
          </w:tcPr>
          <w:p w14:paraId="0BBC174C" w14:textId="77777777" w:rsidR="002A457F" w:rsidRPr="002A457F" w:rsidRDefault="002A457F" w:rsidP="002A457F">
            <w:pPr>
              <w:spacing w:after="0" w:line="240" w:lineRule="auto"/>
              <w:jc w:val="both"/>
              <w:textAlignment w:val="baseline"/>
              <w:rPr>
                <w:rFonts w:cs="Calibri"/>
                <w:szCs w:val="22"/>
                <w:lang w:eastAsia="en-IE"/>
              </w:rPr>
            </w:pPr>
            <w:r w:rsidRPr="002A457F">
              <w:rPr>
                <w:rFonts w:cs="Calibri"/>
                <w:szCs w:val="22"/>
                <w:lang w:eastAsia="en-IE"/>
              </w:rPr>
              <w:t xml:space="preserve"> </w:t>
            </w:r>
          </w:p>
        </w:tc>
        <w:tc>
          <w:tcPr>
            <w:tcW w:w="1134" w:type="dxa"/>
            <w:tcBorders>
              <w:top w:val="single" w:sz="8" w:space="0" w:color="auto"/>
              <w:left w:val="single" w:sz="8" w:space="0" w:color="auto"/>
              <w:bottom w:val="single" w:sz="8" w:space="0" w:color="auto"/>
              <w:right w:val="single" w:sz="8" w:space="0" w:color="auto"/>
            </w:tcBorders>
          </w:tcPr>
          <w:p w14:paraId="49D66605" w14:textId="77777777" w:rsidR="002A457F" w:rsidRPr="002A457F" w:rsidRDefault="002A457F" w:rsidP="002A457F">
            <w:pPr>
              <w:spacing w:after="0" w:line="240" w:lineRule="auto"/>
              <w:jc w:val="both"/>
              <w:textAlignment w:val="baseline"/>
              <w:rPr>
                <w:rFonts w:cs="Calibri"/>
                <w:szCs w:val="22"/>
                <w:lang w:eastAsia="en-IE"/>
              </w:rPr>
            </w:pPr>
          </w:p>
        </w:tc>
      </w:tr>
      <w:tr w:rsidR="002A457F" w:rsidRPr="002A457F" w14:paraId="73B88B69" w14:textId="77777777" w:rsidTr="620B5150">
        <w:trPr>
          <w:trHeight w:val="300"/>
        </w:trPr>
        <w:tc>
          <w:tcPr>
            <w:tcW w:w="4500" w:type="dxa"/>
            <w:tcBorders>
              <w:top w:val="single" w:sz="8" w:space="0" w:color="auto"/>
              <w:left w:val="single" w:sz="8" w:space="0" w:color="auto"/>
              <w:bottom w:val="single" w:sz="8" w:space="0" w:color="auto"/>
              <w:right w:val="single" w:sz="8" w:space="0" w:color="auto"/>
            </w:tcBorders>
          </w:tcPr>
          <w:p w14:paraId="75002E8E" w14:textId="73F8A771" w:rsidR="002A457F" w:rsidRPr="00034B30" w:rsidRDefault="002A457F" w:rsidP="002A457F">
            <w:pPr>
              <w:spacing w:after="0" w:line="240" w:lineRule="auto"/>
              <w:jc w:val="both"/>
              <w:textAlignment w:val="baseline"/>
              <w:rPr>
                <w:rFonts w:cs="Calibri"/>
                <w:szCs w:val="22"/>
                <w:lang w:eastAsia="en-IE"/>
              </w:rPr>
            </w:pPr>
            <w:r w:rsidRPr="00034B30">
              <w:rPr>
                <w:rFonts w:cs="Calibri"/>
                <w:szCs w:val="22"/>
                <w:lang w:eastAsia="en-IE"/>
              </w:rPr>
              <w:t>Event</w:t>
            </w:r>
            <w:r w:rsidR="00034B30" w:rsidRPr="00034B30">
              <w:rPr>
                <w:rFonts w:cs="Calibri"/>
                <w:szCs w:val="22"/>
                <w:lang w:eastAsia="en-IE"/>
              </w:rPr>
              <w:t xml:space="preserve"> engagement including</w:t>
            </w:r>
            <w:r w:rsidRPr="00034B30">
              <w:rPr>
                <w:rFonts w:cs="Calibri"/>
                <w:szCs w:val="22"/>
                <w:lang w:eastAsia="en-IE"/>
              </w:rPr>
              <w:t xml:space="preserve"> gamification and interactive elements</w:t>
            </w:r>
          </w:p>
        </w:tc>
        <w:tc>
          <w:tcPr>
            <w:tcW w:w="1365" w:type="dxa"/>
            <w:tcBorders>
              <w:top w:val="single" w:sz="8" w:space="0" w:color="auto"/>
              <w:left w:val="single" w:sz="8" w:space="0" w:color="auto"/>
              <w:bottom w:val="single" w:sz="8" w:space="0" w:color="auto"/>
              <w:right w:val="single" w:sz="8" w:space="0" w:color="auto"/>
            </w:tcBorders>
          </w:tcPr>
          <w:p w14:paraId="2306FA6B" w14:textId="77777777" w:rsidR="002A457F" w:rsidRPr="002A457F" w:rsidRDefault="002A457F" w:rsidP="002A457F">
            <w:pPr>
              <w:spacing w:after="0" w:line="240" w:lineRule="auto"/>
              <w:jc w:val="both"/>
              <w:textAlignment w:val="baseline"/>
              <w:rPr>
                <w:rFonts w:cs="Calibri"/>
                <w:szCs w:val="22"/>
                <w:lang w:eastAsia="en-IE"/>
              </w:rPr>
            </w:pPr>
          </w:p>
        </w:tc>
        <w:tc>
          <w:tcPr>
            <w:tcW w:w="1184" w:type="dxa"/>
            <w:tcBorders>
              <w:top w:val="single" w:sz="8" w:space="0" w:color="auto"/>
              <w:left w:val="single" w:sz="8" w:space="0" w:color="auto"/>
              <w:bottom w:val="single" w:sz="8" w:space="0" w:color="auto"/>
              <w:right w:val="single" w:sz="8" w:space="0" w:color="auto"/>
            </w:tcBorders>
          </w:tcPr>
          <w:p w14:paraId="5DC1A606" w14:textId="77777777" w:rsidR="002A457F" w:rsidRPr="002A457F" w:rsidRDefault="002A457F" w:rsidP="002A457F">
            <w:pPr>
              <w:spacing w:after="0" w:line="240" w:lineRule="auto"/>
              <w:jc w:val="both"/>
              <w:textAlignment w:val="baseline"/>
              <w:rPr>
                <w:rFonts w:cs="Calibri"/>
                <w:szCs w:val="22"/>
                <w:lang w:eastAsia="en-IE"/>
              </w:rPr>
            </w:pPr>
          </w:p>
        </w:tc>
        <w:tc>
          <w:tcPr>
            <w:tcW w:w="1163" w:type="dxa"/>
            <w:tcBorders>
              <w:top w:val="single" w:sz="8" w:space="0" w:color="auto"/>
              <w:left w:val="single" w:sz="8" w:space="0" w:color="auto"/>
              <w:bottom w:val="single" w:sz="8" w:space="0" w:color="auto"/>
              <w:right w:val="single" w:sz="8" w:space="0" w:color="auto"/>
            </w:tcBorders>
          </w:tcPr>
          <w:p w14:paraId="690B1522" w14:textId="77777777" w:rsidR="002A457F" w:rsidRPr="002A457F" w:rsidRDefault="002A457F" w:rsidP="002A457F">
            <w:pPr>
              <w:spacing w:after="0" w:line="240" w:lineRule="auto"/>
              <w:jc w:val="both"/>
              <w:textAlignment w:val="baseline"/>
              <w:rPr>
                <w:rFonts w:cs="Calibri"/>
                <w:szCs w:val="22"/>
                <w:lang w:eastAsia="en-IE"/>
              </w:rPr>
            </w:pPr>
          </w:p>
        </w:tc>
        <w:tc>
          <w:tcPr>
            <w:tcW w:w="1134" w:type="dxa"/>
            <w:tcBorders>
              <w:top w:val="single" w:sz="8" w:space="0" w:color="auto"/>
              <w:left w:val="single" w:sz="8" w:space="0" w:color="auto"/>
              <w:bottom w:val="single" w:sz="8" w:space="0" w:color="auto"/>
              <w:right w:val="single" w:sz="8" w:space="0" w:color="auto"/>
            </w:tcBorders>
          </w:tcPr>
          <w:p w14:paraId="6936BB33" w14:textId="77777777" w:rsidR="002A457F" w:rsidRPr="002A457F" w:rsidRDefault="002A457F" w:rsidP="002A457F">
            <w:pPr>
              <w:spacing w:after="0" w:line="240" w:lineRule="auto"/>
              <w:jc w:val="both"/>
              <w:textAlignment w:val="baseline"/>
              <w:rPr>
                <w:rFonts w:cs="Calibri"/>
                <w:szCs w:val="22"/>
                <w:lang w:eastAsia="en-IE"/>
              </w:rPr>
            </w:pPr>
          </w:p>
        </w:tc>
      </w:tr>
      <w:tr w:rsidR="005D1C51" w:rsidRPr="002A457F" w14:paraId="01547CA8" w14:textId="77777777" w:rsidTr="620B5150">
        <w:trPr>
          <w:trHeight w:val="300"/>
        </w:trPr>
        <w:tc>
          <w:tcPr>
            <w:tcW w:w="4500" w:type="dxa"/>
            <w:tcBorders>
              <w:top w:val="single" w:sz="8" w:space="0" w:color="auto"/>
              <w:left w:val="single" w:sz="8" w:space="0" w:color="auto"/>
              <w:bottom w:val="single" w:sz="8" w:space="0" w:color="auto"/>
              <w:right w:val="single" w:sz="8" w:space="0" w:color="auto"/>
            </w:tcBorders>
          </w:tcPr>
          <w:p w14:paraId="2B7FF995" w14:textId="63EF6666" w:rsidR="005D1C51" w:rsidRPr="00034B30" w:rsidRDefault="005D1C51" w:rsidP="002A457F">
            <w:pPr>
              <w:spacing w:after="0" w:line="240" w:lineRule="auto"/>
              <w:jc w:val="both"/>
              <w:textAlignment w:val="baseline"/>
              <w:rPr>
                <w:rFonts w:cs="Calibri"/>
                <w:szCs w:val="22"/>
                <w:lang w:eastAsia="en-IE"/>
              </w:rPr>
            </w:pPr>
            <w:r>
              <w:rPr>
                <w:rFonts w:cs="Calibri"/>
                <w:szCs w:val="22"/>
                <w:lang w:eastAsia="en-IE"/>
              </w:rPr>
              <w:t xml:space="preserve">MC and Speaker </w:t>
            </w:r>
          </w:p>
        </w:tc>
        <w:tc>
          <w:tcPr>
            <w:tcW w:w="1365" w:type="dxa"/>
            <w:tcBorders>
              <w:top w:val="single" w:sz="8" w:space="0" w:color="auto"/>
              <w:left w:val="single" w:sz="8" w:space="0" w:color="auto"/>
              <w:bottom w:val="single" w:sz="8" w:space="0" w:color="auto"/>
              <w:right w:val="single" w:sz="8" w:space="0" w:color="auto"/>
            </w:tcBorders>
          </w:tcPr>
          <w:p w14:paraId="6796A4B0" w14:textId="77777777" w:rsidR="005D1C51" w:rsidRPr="002A457F" w:rsidRDefault="005D1C51" w:rsidP="002A457F">
            <w:pPr>
              <w:spacing w:after="0" w:line="240" w:lineRule="auto"/>
              <w:jc w:val="both"/>
              <w:textAlignment w:val="baseline"/>
              <w:rPr>
                <w:rFonts w:cs="Calibri"/>
                <w:szCs w:val="22"/>
                <w:lang w:eastAsia="en-IE"/>
              </w:rPr>
            </w:pPr>
          </w:p>
        </w:tc>
        <w:tc>
          <w:tcPr>
            <w:tcW w:w="1184" w:type="dxa"/>
            <w:tcBorders>
              <w:top w:val="single" w:sz="8" w:space="0" w:color="auto"/>
              <w:left w:val="single" w:sz="8" w:space="0" w:color="auto"/>
              <w:bottom w:val="single" w:sz="8" w:space="0" w:color="auto"/>
              <w:right w:val="single" w:sz="8" w:space="0" w:color="auto"/>
            </w:tcBorders>
          </w:tcPr>
          <w:p w14:paraId="1938F2CB" w14:textId="77777777" w:rsidR="005D1C51" w:rsidRPr="002A457F" w:rsidRDefault="005D1C51" w:rsidP="002A457F">
            <w:pPr>
              <w:spacing w:after="0" w:line="240" w:lineRule="auto"/>
              <w:jc w:val="both"/>
              <w:textAlignment w:val="baseline"/>
              <w:rPr>
                <w:rFonts w:cs="Calibri"/>
                <w:szCs w:val="22"/>
                <w:lang w:eastAsia="en-IE"/>
              </w:rPr>
            </w:pPr>
          </w:p>
        </w:tc>
        <w:tc>
          <w:tcPr>
            <w:tcW w:w="1163" w:type="dxa"/>
            <w:tcBorders>
              <w:top w:val="single" w:sz="8" w:space="0" w:color="auto"/>
              <w:left w:val="single" w:sz="8" w:space="0" w:color="auto"/>
              <w:bottom w:val="single" w:sz="8" w:space="0" w:color="auto"/>
              <w:right w:val="single" w:sz="8" w:space="0" w:color="auto"/>
            </w:tcBorders>
          </w:tcPr>
          <w:p w14:paraId="38C71D14" w14:textId="77777777" w:rsidR="005D1C51" w:rsidRPr="002A457F" w:rsidRDefault="005D1C51" w:rsidP="002A457F">
            <w:pPr>
              <w:spacing w:after="0" w:line="240" w:lineRule="auto"/>
              <w:jc w:val="both"/>
              <w:textAlignment w:val="baseline"/>
              <w:rPr>
                <w:rFonts w:cs="Calibri"/>
                <w:szCs w:val="22"/>
                <w:lang w:eastAsia="en-IE"/>
              </w:rPr>
            </w:pPr>
          </w:p>
        </w:tc>
        <w:tc>
          <w:tcPr>
            <w:tcW w:w="1134" w:type="dxa"/>
            <w:tcBorders>
              <w:top w:val="single" w:sz="8" w:space="0" w:color="auto"/>
              <w:left w:val="single" w:sz="8" w:space="0" w:color="auto"/>
              <w:bottom w:val="single" w:sz="8" w:space="0" w:color="auto"/>
              <w:right w:val="single" w:sz="8" w:space="0" w:color="auto"/>
            </w:tcBorders>
          </w:tcPr>
          <w:p w14:paraId="49B35F1B" w14:textId="77777777" w:rsidR="005D1C51" w:rsidRPr="002A457F" w:rsidRDefault="005D1C51" w:rsidP="002A457F">
            <w:pPr>
              <w:spacing w:after="0" w:line="240" w:lineRule="auto"/>
              <w:jc w:val="both"/>
              <w:textAlignment w:val="baseline"/>
              <w:rPr>
                <w:rFonts w:cs="Calibri"/>
                <w:szCs w:val="22"/>
                <w:lang w:eastAsia="en-IE"/>
              </w:rPr>
            </w:pPr>
          </w:p>
        </w:tc>
      </w:tr>
      <w:tr w:rsidR="00034B30" w:rsidRPr="002A457F" w14:paraId="2387CC4D" w14:textId="77777777" w:rsidTr="620B5150">
        <w:trPr>
          <w:trHeight w:val="300"/>
        </w:trPr>
        <w:tc>
          <w:tcPr>
            <w:tcW w:w="4500" w:type="dxa"/>
            <w:tcBorders>
              <w:top w:val="single" w:sz="8" w:space="0" w:color="auto"/>
              <w:left w:val="single" w:sz="8" w:space="0" w:color="auto"/>
              <w:bottom w:val="single" w:sz="8" w:space="0" w:color="auto"/>
              <w:right w:val="single" w:sz="8" w:space="0" w:color="auto"/>
            </w:tcBorders>
          </w:tcPr>
          <w:p w14:paraId="5FA245FC" w14:textId="3B24A584" w:rsidR="00034B30" w:rsidRPr="00034B30" w:rsidRDefault="00034B30" w:rsidP="002A457F">
            <w:pPr>
              <w:spacing w:after="0" w:line="240" w:lineRule="auto"/>
              <w:jc w:val="both"/>
              <w:textAlignment w:val="baseline"/>
              <w:rPr>
                <w:rFonts w:cs="Calibri"/>
                <w:szCs w:val="22"/>
                <w:lang w:eastAsia="en-IE"/>
              </w:rPr>
            </w:pPr>
            <w:r w:rsidRPr="008007B7">
              <w:rPr>
                <w:rFonts w:cs="Calibri"/>
                <w:szCs w:val="22"/>
                <w:lang w:val="en-IE" w:eastAsia="en-IE"/>
              </w:rPr>
              <w:t>Exhibition Infrastructure</w:t>
            </w:r>
          </w:p>
        </w:tc>
        <w:tc>
          <w:tcPr>
            <w:tcW w:w="1365" w:type="dxa"/>
            <w:tcBorders>
              <w:top w:val="single" w:sz="8" w:space="0" w:color="auto"/>
              <w:left w:val="single" w:sz="8" w:space="0" w:color="auto"/>
              <w:bottom w:val="single" w:sz="8" w:space="0" w:color="auto"/>
              <w:right w:val="single" w:sz="8" w:space="0" w:color="auto"/>
            </w:tcBorders>
          </w:tcPr>
          <w:p w14:paraId="6F63BA86" w14:textId="77777777" w:rsidR="00034B30" w:rsidRPr="002A457F" w:rsidRDefault="00034B30" w:rsidP="002A457F">
            <w:pPr>
              <w:spacing w:after="0" w:line="240" w:lineRule="auto"/>
              <w:jc w:val="both"/>
              <w:textAlignment w:val="baseline"/>
              <w:rPr>
                <w:rFonts w:cs="Calibri"/>
                <w:szCs w:val="22"/>
                <w:lang w:eastAsia="en-IE"/>
              </w:rPr>
            </w:pPr>
          </w:p>
        </w:tc>
        <w:tc>
          <w:tcPr>
            <w:tcW w:w="1184" w:type="dxa"/>
            <w:tcBorders>
              <w:top w:val="single" w:sz="8" w:space="0" w:color="auto"/>
              <w:left w:val="single" w:sz="8" w:space="0" w:color="auto"/>
              <w:bottom w:val="single" w:sz="8" w:space="0" w:color="auto"/>
              <w:right w:val="single" w:sz="8" w:space="0" w:color="auto"/>
            </w:tcBorders>
          </w:tcPr>
          <w:p w14:paraId="5FF788AF" w14:textId="77777777" w:rsidR="00034B30" w:rsidRPr="002A457F" w:rsidRDefault="00034B30" w:rsidP="002A457F">
            <w:pPr>
              <w:spacing w:after="0" w:line="240" w:lineRule="auto"/>
              <w:jc w:val="both"/>
              <w:textAlignment w:val="baseline"/>
              <w:rPr>
                <w:rFonts w:cs="Calibri"/>
                <w:szCs w:val="22"/>
                <w:lang w:eastAsia="en-IE"/>
              </w:rPr>
            </w:pPr>
          </w:p>
        </w:tc>
        <w:tc>
          <w:tcPr>
            <w:tcW w:w="1163" w:type="dxa"/>
            <w:tcBorders>
              <w:top w:val="single" w:sz="8" w:space="0" w:color="auto"/>
              <w:left w:val="single" w:sz="8" w:space="0" w:color="auto"/>
              <w:bottom w:val="single" w:sz="8" w:space="0" w:color="auto"/>
              <w:right w:val="single" w:sz="8" w:space="0" w:color="auto"/>
            </w:tcBorders>
          </w:tcPr>
          <w:p w14:paraId="364391E5" w14:textId="77777777" w:rsidR="00034B30" w:rsidRPr="002A457F" w:rsidRDefault="00034B30" w:rsidP="002A457F">
            <w:pPr>
              <w:spacing w:after="0" w:line="240" w:lineRule="auto"/>
              <w:jc w:val="both"/>
              <w:textAlignment w:val="baseline"/>
              <w:rPr>
                <w:rFonts w:cs="Calibri"/>
                <w:szCs w:val="22"/>
                <w:lang w:eastAsia="en-IE"/>
              </w:rPr>
            </w:pPr>
          </w:p>
        </w:tc>
        <w:tc>
          <w:tcPr>
            <w:tcW w:w="1134" w:type="dxa"/>
            <w:tcBorders>
              <w:top w:val="single" w:sz="8" w:space="0" w:color="auto"/>
              <w:left w:val="single" w:sz="8" w:space="0" w:color="auto"/>
              <w:bottom w:val="single" w:sz="8" w:space="0" w:color="auto"/>
              <w:right w:val="single" w:sz="8" w:space="0" w:color="auto"/>
            </w:tcBorders>
          </w:tcPr>
          <w:p w14:paraId="5940BC61" w14:textId="77777777" w:rsidR="00034B30" w:rsidRPr="002A457F" w:rsidRDefault="00034B30" w:rsidP="002A457F">
            <w:pPr>
              <w:spacing w:after="0" w:line="240" w:lineRule="auto"/>
              <w:jc w:val="both"/>
              <w:textAlignment w:val="baseline"/>
              <w:rPr>
                <w:rFonts w:cs="Calibri"/>
                <w:szCs w:val="22"/>
                <w:lang w:eastAsia="en-IE"/>
              </w:rPr>
            </w:pPr>
          </w:p>
        </w:tc>
      </w:tr>
      <w:tr w:rsidR="00034B30" w:rsidRPr="002A457F" w14:paraId="2D04AAD7" w14:textId="77777777" w:rsidTr="620B5150">
        <w:trPr>
          <w:trHeight w:val="300"/>
        </w:trPr>
        <w:tc>
          <w:tcPr>
            <w:tcW w:w="4500" w:type="dxa"/>
            <w:tcBorders>
              <w:top w:val="single" w:sz="8" w:space="0" w:color="auto"/>
              <w:left w:val="single" w:sz="8" w:space="0" w:color="auto"/>
              <w:bottom w:val="single" w:sz="8" w:space="0" w:color="auto"/>
              <w:right w:val="single" w:sz="8" w:space="0" w:color="auto"/>
            </w:tcBorders>
          </w:tcPr>
          <w:p w14:paraId="55455E4F" w14:textId="006C622B" w:rsidR="00034B30" w:rsidRPr="00034B30" w:rsidRDefault="00034B30" w:rsidP="002A457F">
            <w:pPr>
              <w:spacing w:after="0" w:line="240" w:lineRule="auto"/>
              <w:jc w:val="both"/>
              <w:textAlignment w:val="baseline"/>
              <w:rPr>
                <w:rFonts w:cs="Calibri"/>
                <w:szCs w:val="22"/>
                <w:lang w:eastAsia="en-IE"/>
              </w:rPr>
            </w:pPr>
            <w:r w:rsidRPr="008007B7">
              <w:rPr>
                <w:rFonts w:cs="Calibri"/>
                <w:szCs w:val="22"/>
                <w:lang w:val="en-IE" w:eastAsia="en-IE"/>
              </w:rPr>
              <w:t>Marquees, Furniture and Site Infrastructure</w:t>
            </w:r>
          </w:p>
        </w:tc>
        <w:tc>
          <w:tcPr>
            <w:tcW w:w="1365" w:type="dxa"/>
            <w:tcBorders>
              <w:top w:val="single" w:sz="8" w:space="0" w:color="auto"/>
              <w:left w:val="single" w:sz="8" w:space="0" w:color="auto"/>
              <w:bottom w:val="single" w:sz="8" w:space="0" w:color="auto"/>
              <w:right w:val="single" w:sz="8" w:space="0" w:color="auto"/>
            </w:tcBorders>
          </w:tcPr>
          <w:p w14:paraId="613FE4D9" w14:textId="77777777" w:rsidR="00034B30" w:rsidRPr="002A457F" w:rsidRDefault="00034B30" w:rsidP="002A457F">
            <w:pPr>
              <w:spacing w:after="0" w:line="240" w:lineRule="auto"/>
              <w:jc w:val="both"/>
              <w:textAlignment w:val="baseline"/>
              <w:rPr>
                <w:rFonts w:cs="Calibri"/>
                <w:szCs w:val="22"/>
                <w:lang w:eastAsia="en-IE"/>
              </w:rPr>
            </w:pPr>
          </w:p>
        </w:tc>
        <w:tc>
          <w:tcPr>
            <w:tcW w:w="1184" w:type="dxa"/>
            <w:tcBorders>
              <w:top w:val="single" w:sz="8" w:space="0" w:color="auto"/>
              <w:left w:val="single" w:sz="8" w:space="0" w:color="auto"/>
              <w:bottom w:val="single" w:sz="8" w:space="0" w:color="auto"/>
              <w:right w:val="single" w:sz="8" w:space="0" w:color="auto"/>
            </w:tcBorders>
          </w:tcPr>
          <w:p w14:paraId="6B3B451A" w14:textId="77777777" w:rsidR="00034B30" w:rsidRPr="002A457F" w:rsidRDefault="00034B30" w:rsidP="002A457F">
            <w:pPr>
              <w:spacing w:after="0" w:line="240" w:lineRule="auto"/>
              <w:jc w:val="both"/>
              <w:textAlignment w:val="baseline"/>
              <w:rPr>
                <w:rFonts w:cs="Calibri"/>
                <w:szCs w:val="22"/>
                <w:lang w:eastAsia="en-IE"/>
              </w:rPr>
            </w:pPr>
          </w:p>
        </w:tc>
        <w:tc>
          <w:tcPr>
            <w:tcW w:w="1163" w:type="dxa"/>
            <w:tcBorders>
              <w:top w:val="single" w:sz="8" w:space="0" w:color="auto"/>
              <w:left w:val="single" w:sz="8" w:space="0" w:color="auto"/>
              <w:bottom w:val="single" w:sz="8" w:space="0" w:color="auto"/>
              <w:right w:val="single" w:sz="8" w:space="0" w:color="auto"/>
            </w:tcBorders>
          </w:tcPr>
          <w:p w14:paraId="5BD6E257" w14:textId="77777777" w:rsidR="00034B30" w:rsidRPr="002A457F" w:rsidRDefault="00034B30" w:rsidP="002A457F">
            <w:pPr>
              <w:spacing w:after="0" w:line="240" w:lineRule="auto"/>
              <w:jc w:val="both"/>
              <w:textAlignment w:val="baseline"/>
              <w:rPr>
                <w:rFonts w:cs="Calibri"/>
                <w:szCs w:val="22"/>
                <w:lang w:eastAsia="en-IE"/>
              </w:rPr>
            </w:pPr>
          </w:p>
        </w:tc>
        <w:tc>
          <w:tcPr>
            <w:tcW w:w="1134" w:type="dxa"/>
            <w:tcBorders>
              <w:top w:val="single" w:sz="8" w:space="0" w:color="auto"/>
              <w:left w:val="single" w:sz="8" w:space="0" w:color="auto"/>
              <w:bottom w:val="single" w:sz="8" w:space="0" w:color="auto"/>
              <w:right w:val="single" w:sz="8" w:space="0" w:color="auto"/>
            </w:tcBorders>
          </w:tcPr>
          <w:p w14:paraId="5DB61306" w14:textId="77777777" w:rsidR="00034B30" w:rsidRPr="002A457F" w:rsidRDefault="00034B30" w:rsidP="002A457F">
            <w:pPr>
              <w:spacing w:after="0" w:line="240" w:lineRule="auto"/>
              <w:jc w:val="both"/>
              <w:textAlignment w:val="baseline"/>
              <w:rPr>
                <w:rFonts w:cs="Calibri"/>
                <w:szCs w:val="22"/>
                <w:lang w:eastAsia="en-IE"/>
              </w:rPr>
            </w:pPr>
          </w:p>
        </w:tc>
      </w:tr>
      <w:tr w:rsidR="00034B30" w:rsidRPr="002A457F" w14:paraId="7B091004" w14:textId="77777777" w:rsidTr="620B5150">
        <w:trPr>
          <w:trHeight w:val="300"/>
        </w:trPr>
        <w:tc>
          <w:tcPr>
            <w:tcW w:w="4500" w:type="dxa"/>
            <w:tcBorders>
              <w:top w:val="single" w:sz="8" w:space="0" w:color="auto"/>
              <w:left w:val="single" w:sz="8" w:space="0" w:color="auto"/>
              <w:bottom w:val="single" w:sz="8" w:space="0" w:color="auto"/>
              <w:right w:val="single" w:sz="8" w:space="0" w:color="auto"/>
            </w:tcBorders>
          </w:tcPr>
          <w:p w14:paraId="6961D88A" w14:textId="3433B0CC" w:rsidR="00034B30" w:rsidRPr="00034B30" w:rsidRDefault="00034B30" w:rsidP="002A457F">
            <w:pPr>
              <w:spacing w:after="0" w:line="240" w:lineRule="auto"/>
              <w:jc w:val="both"/>
              <w:textAlignment w:val="baseline"/>
              <w:rPr>
                <w:rFonts w:cs="Calibri"/>
                <w:szCs w:val="22"/>
                <w:lang w:eastAsia="en-IE"/>
              </w:rPr>
            </w:pPr>
            <w:r w:rsidRPr="008007B7">
              <w:rPr>
                <w:rFonts w:cs="Calibri"/>
                <w:szCs w:val="22"/>
                <w:lang w:val="en-IE" w:eastAsia="en-IE"/>
              </w:rPr>
              <w:t>Audio Visual and Technology</w:t>
            </w:r>
          </w:p>
        </w:tc>
        <w:tc>
          <w:tcPr>
            <w:tcW w:w="1365" w:type="dxa"/>
            <w:tcBorders>
              <w:top w:val="single" w:sz="8" w:space="0" w:color="auto"/>
              <w:left w:val="single" w:sz="8" w:space="0" w:color="auto"/>
              <w:bottom w:val="single" w:sz="8" w:space="0" w:color="auto"/>
              <w:right w:val="single" w:sz="8" w:space="0" w:color="auto"/>
            </w:tcBorders>
          </w:tcPr>
          <w:p w14:paraId="69BD2044" w14:textId="77777777" w:rsidR="00034B30" w:rsidRPr="002A457F" w:rsidRDefault="00034B30" w:rsidP="002A457F">
            <w:pPr>
              <w:spacing w:after="0" w:line="240" w:lineRule="auto"/>
              <w:jc w:val="both"/>
              <w:textAlignment w:val="baseline"/>
              <w:rPr>
                <w:rFonts w:cs="Calibri"/>
                <w:szCs w:val="22"/>
                <w:lang w:eastAsia="en-IE"/>
              </w:rPr>
            </w:pPr>
          </w:p>
        </w:tc>
        <w:tc>
          <w:tcPr>
            <w:tcW w:w="1184" w:type="dxa"/>
            <w:tcBorders>
              <w:top w:val="single" w:sz="8" w:space="0" w:color="auto"/>
              <w:left w:val="single" w:sz="8" w:space="0" w:color="auto"/>
              <w:bottom w:val="single" w:sz="8" w:space="0" w:color="auto"/>
              <w:right w:val="single" w:sz="8" w:space="0" w:color="auto"/>
            </w:tcBorders>
          </w:tcPr>
          <w:p w14:paraId="178BAD64" w14:textId="77777777" w:rsidR="00034B30" w:rsidRPr="002A457F" w:rsidRDefault="00034B30" w:rsidP="002A457F">
            <w:pPr>
              <w:spacing w:after="0" w:line="240" w:lineRule="auto"/>
              <w:jc w:val="both"/>
              <w:textAlignment w:val="baseline"/>
              <w:rPr>
                <w:rFonts w:cs="Calibri"/>
                <w:szCs w:val="22"/>
                <w:lang w:eastAsia="en-IE"/>
              </w:rPr>
            </w:pPr>
          </w:p>
        </w:tc>
        <w:tc>
          <w:tcPr>
            <w:tcW w:w="1163" w:type="dxa"/>
            <w:tcBorders>
              <w:top w:val="single" w:sz="8" w:space="0" w:color="auto"/>
              <w:left w:val="single" w:sz="8" w:space="0" w:color="auto"/>
              <w:bottom w:val="single" w:sz="8" w:space="0" w:color="auto"/>
              <w:right w:val="single" w:sz="8" w:space="0" w:color="auto"/>
            </w:tcBorders>
          </w:tcPr>
          <w:p w14:paraId="6487A340" w14:textId="77777777" w:rsidR="00034B30" w:rsidRPr="002A457F" w:rsidRDefault="00034B30" w:rsidP="002A457F">
            <w:pPr>
              <w:spacing w:after="0" w:line="240" w:lineRule="auto"/>
              <w:jc w:val="both"/>
              <w:textAlignment w:val="baseline"/>
              <w:rPr>
                <w:rFonts w:cs="Calibri"/>
                <w:szCs w:val="22"/>
                <w:lang w:eastAsia="en-IE"/>
              </w:rPr>
            </w:pPr>
          </w:p>
        </w:tc>
        <w:tc>
          <w:tcPr>
            <w:tcW w:w="1134" w:type="dxa"/>
            <w:tcBorders>
              <w:top w:val="single" w:sz="8" w:space="0" w:color="auto"/>
              <w:left w:val="single" w:sz="8" w:space="0" w:color="auto"/>
              <w:bottom w:val="single" w:sz="8" w:space="0" w:color="auto"/>
              <w:right w:val="single" w:sz="8" w:space="0" w:color="auto"/>
            </w:tcBorders>
          </w:tcPr>
          <w:p w14:paraId="428ECADB" w14:textId="77777777" w:rsidR="00034B30" w:rsidRPr="002A457F" w:rsidRDefault="00034B30" w:rsidP="002A457F">
            <w:pPr>
              <w:spacing w:after="0" w:line="240" w:lineRule="auto"/>
              <w:jc w:val="both"/>
              <w:textAlignment w:val="baseline"/>
              <w:rPr>
                <w:rFonts w:cs="Calibri"/>
                <w:szCs w:val="22"/>
                <w:lang w:eastAsia="en-IE"/>
              </w:rPr>
            </w:pPr>
          </w:p>
        </w:tc>
      </w:tr>
      <w:tr w:rsidR="00034B30" w:rsidRPr="002A457F" w14:paraId="65C5E89B" w14:textId="77777777" w:rsidTr="620B5150">
        <w:trPr>
          <w:trHeight w:val="300"/>
        </w:trPr>
        <w:tc>
          <w:tcPr>
            <w:tcW w:w="4500" w:type="dxa"/>
            <w:tcBorders>
              <w:top w:val="single" w:sz="8" w:space="0" w:color="auto"/>
              <w:left w:val="single" w:sz="8" w:space="0" w:color="auto"/>
              <w:bottom w:val="single" w:sz="8" w:space="0" w:color="auto"/>
              <w:right w:val="single" w:sz="8" w:space="0" w:color="auto"/>
            </w:tcBorders>
          </w:tcPr>
          <w:p w14:paraId="1DB8397B" w14:textId="0FB30BDA" w:rsidR="00034B30" w:rsidRPr="00034B30" w:rsidRDefault="00034B30" w:rsidP="002A457F">
            <w:pPr>
              <w:spacing w:after="0" w:line="240" w:lineRule="auto"/>
              <w:jc w:val="both"/>
              <w:textAlignment w:val="baseline"/>
              <w:rPr>
                <w:rFonts w:cs="Calibri"/>
                <w:szCs w:val="22"/>
                <w:lang w:eastAsia="en-IE"/>
              </w:rPr>
            </w:pPr>
            <w:r w:rsidRPr="00034B30">
              <w:rPr>
                <w:rFonts w:cs="Calibri"/>
                <w:szCs w:val="22"/>
                <w:lang w:eastAsia="en-IE"/>
              </w:rPr>
              <w:t>Catering</w:t>
            </w:r>
          </w:p>
        </w:tc>
        <w:tc>
          <w:tcPr>
            <w:tcW w:w="1365" w:type="dxa"/>
            <w:tcBorders>
              <w:top w:val="single" w:sz="8" w:space="0" w:color="auto"/>
              <w:left w:val="single" w:sz="8" w:space="0" w:color="auto"/>
              <w:bottom w:val="single" w:sz="8" w:space="0" w:color="auto"/>
              <w:right w:val="single" w:sz="8" w:space="0" w:color="auto"/>
            </w:tcBorders>
          </w:tcPr>
          <w:p w14:paraId="3F81DC8E" w14:textId="77777777" w:rsidR="00034B30" w:rsidRPr="002A457F" w:rsidRDefault="00034B30" w:rsidP="002A457F">
            <w:pPr>
              <w:spacing w:after="0" w:line="240" w:lineRule="auto"/>
              <w:jc w:val="both"/>
              <w:textAlignment w:val="baseline"/>
              <w:rPr>
                <w:rFonts w:cs="Calibri"/>
                <w:szCs w:val="22"/>
                <w:lang w:eastAsia="en-IE"/>
              </w:rPr>
            </w:pPr>
          </w:p>
        </w:tc>
        <w:tc>
          <w:tcPr>
            <w:tcW w:w="1184" w:type="dxa"/>
            <w:tcBorders>
              <w:top w:val="single" w:sz="8" w:space="0" w:color="auto"/>
              <w:left w:val="single" w:sz="8" w:space="0" w:color="auto"/>
              <w:bottom w:val="single" w:sz="8" w:space="0" w:color="auto"/>
              <w:right w:val="single" w:sz="8" w:space="0" w:color="auto"/>
            </w:tcBorders>
          </w:tcPr>
          <w:p w14:paraId="73F70841" w14:textId="77777777" w:rsidR="00034B30" w:rsidRPr="002A457F" w:rsidRDefault="00034B30" w:rsidP="002A457F">
            <w:pPr>
              <w:spacing w:after="0" w:line="240" w:lineRule="auto"/>
              <w:jc w:val="both"/>
              <w:textAlignment w:val="baseline"/>
              <w:rPr>
                <w:rFonts w:cs="Calibri"/>
                <w:szCs w:val="22"/>
                <w:lang w:eastAsia="en-IE"/>
              </w:rPr>
            </w:pPr>
          </w:p>
        </w:tc>
        <w:tc>
          <w:tcPr>
            <w:tcW w:w="1163" w:type="dxa"/>
            <w:tcBorders>
              <w:top w:val="single" w:sz="8" w:space="0" w:color="auto"/>
              <w:left w:val="single" w:sz="8" w:space="0" w:color="auto"/>
              <w:bottom w:val="single" w:sz="8" w:space="0" w:color="auto"/>
              <w:right w:val="single" w:sz="8" w:space="0" w:color="auto"/>
            </w:tcBorders>
          </w:tcPr>
          <w:p w14:paraId="67048931" w14:textId="77777777" w:rsidR="00034B30" w:rsidRPr="002A457F" w:rsidRDefault="00034B30" w:rsidP="002A457F">
            <w:pPr>
              <w:spacing w:after="0" w:line="240" w:lineRule="auto"/>
              <w:jc w:val="both"/>
              <w:textAlignment w:val="baseline"/>
              <w:rPr>
                <w:rFonts w:cs="Calibri"/>
                <w:szCs w:val="22"/>
                <w:lang w:eastAsia="en-IE"/>
              </w:rPr>
            </w:pPr>
          </w:p>
        </w:tc>
        <w:tc>
          <w:tcPr>
            <w:tcW w:w="1134" w:type="dxa"/>
            <w:tcBorders>
              <w:top w:val="single" w:sz="8" w:space="0" w:color="auto"/>
              <w:left w:val="single" w:sz="8" w:space="0" w:color="auto"/>
              <w:bottom w:val="single" w:sz="8" w:space="0" w:color="auto"/>
              <w:right w:val="single" w:sz="8" w:space="0" w:color="auto"/>
            </w:tcBorders>
          </w:tcPr>
          <w:p w14:paraId="34100613" w14:textId="77777777" w:rsidR="00034B30" w:rsidRPr="002A457F" w:rsidRDefault="00034B30" w:rsidP="002A457F">
            <w:pPr>
              <w:spacing w:after="0" w:line="240" w:lineRule="auto"/>
              <w:jc w:val="both"/>
              <w:textAlignment w:val="baseline"/>
              <w:rPr>
                <w:rFonts w:cs="Calibri"/>
                <w:szCs w:val="22"/>
                <w:lang w:eastAsia="en-IE"/>
              </w:rPr>
            </w:pPr>
          </w:p>
        </w:tc>
      </w:tr>
      <w:tr w:rsidR="00034B30" w:rsidRPr="002A457F" w14:paraId="2EA8110E" w14:textId="77777777" w:rsidTr="620B5150">
        <w:trPr>
          <w:trHeight w:val="300"/>
        </w:trPr>
        <w:tc>
          <w:tcPr>
            <w:tcW w:w="4500" w:type="dxa"/>
            <w:tcBorders>
              <w:top w:val="single" w:sz="8" w:space="0" w:color="auto"/>
              <w:left w:val="single" w:sz="8" w:space="0" w:color="auto"/>
              <w:bottom w:val="single" w:sz="8" w:space="0" w:color="auto"/>
              <w:right w:val="single" w:sz="8" w:space="0" w:color="auto"/>
            </w:tcBorders>
          </w:tcPr>
          <w:p w14:paraId="2C472588" w14:textId="7537C1F4" w:rsidR="00034B30" w:rsidRPr="00034B30" w:rsidRDefault="00034B30" w:rsidP="002A457F">
            <w:pPr>
              <w:spacing w:after="0" w:line="240" w:lineRule="auto"/>
              <w:jc w:val="both"/>
              <w:textAlignment w:val="baseline"/>
              <w:rPr>
                <w:rFonts w:cs="Calibri"/>
                <w:szCs w:val="22"/>
                <w:lang w:eastAsia="en-IE"/>
              </w:rPr>
            </w:pPr>
            <w:r w:rsidRPr="008007B7">
              <w:rPr>
                <w:rFonts w:cs="Calibri"/>
                <w:szCs w:val="22"/>
                <w:lang w:val="en-IE" w:eastAsia="en-IE"/>
              </w:rPr>
              <w:t>Branding, Signage and Materials</w:t>
            </w:r>
          </w:p>
        </w:tc>
        <w:tc>
          <w:tcPr>
            <w:tcW w:w="1365" w:type="dxa"/>
            <w:tcBorders>
              <w:top w:val="single" w:sz="8" w:space="0" w:color="auto"/>
              <w:left w:val="single" w:sz="8" w:space="0" w:color="auto"/>
              <w:bottom w:val="single" w:sz="8" w:space="0" w:color="auto"/>
              <w:right w:val="single" w:sz="8" w:space="0" w:color="auto"/>
            </w:tcBorders>
          </w:tcPr>
          <w:p w14:paraId="40779445" w14:textId="77777777" w:rsidR="00034B30" w:rsidRPr="002A457F" w:rsidRDefault="00034B30" w:rsidP="002A457F">
            <w:pPr>
              <w:spacing w:after="0" w:line="240" w:lineRule="auto"/>
              <w:jc w:val="both"/>
              <w:textAlignment w:val="baseline"/>
              <w:rPr>
                <w:rFonts w:cs="Calibri"/>
                <w:szCs w:val="22"/>
                <w:lang w:eastAsia="en-IE"/>
              </w:rPr>
            </w:pPr>
          </w:p>
        </w:tc>
        <w:tc>
          <w:tcPr>
            <w:tcW w:w="1184" w:type="dxa"/>
            <w:tcBorders>
              <w:top w:val="single" w:sz="8" w:space="0" w:color="auto"/>
              <w:left w:val="single" w:sz="8" w:space="0" w:color="auto"/>
              <w:bottom w:val="single" w:sz="8" w:space="0" w:color="auto"/>
              <w:right w:val="single" w:sz="8" w:space="0" w:color="auto"/>
            </w:tcBorders>
          </w:tcPr>
          <w:p w14:paraId="467FE7F1" w14:textId="77777777" w:rsidR="00034B30" w:rsidRPr="002A457F" w:rsidRDefault="00034B30" w:rsidP="002A457F">
            <w:pPr>
              <w:spacing w:after="0" w:line="240" w:lineRule="auto"/>
              <w:jc w:val="both"/>
              <w:textAlignment w:val="baseline"/>
              <w:rPr>
                <w:rFonts w:cs="Calibri"/>
                <w:szCs w:val="22"/>
                <w:lang w:eastAsia="en-IE"/>
              </w:rPr>
            </w:pPr>
          </w:p>
        </w:tc>
        <w:tc>
          <w:tcPr>
            <w:tcW w:w="1163" w:type="dxa"/>
            <w:tcBorders>
              <w:top w:val="single" w:sz="8" w:space="0" w:color="auto"/>
              <w:left w:val="single" w:sz="8" w:space="0" w:color="auto"/>
              <w:bottom w:val="single" w:sz="8" w:space="0" w:color="auto"/>
              <w:right w:val="single" w:sz="8" w:space="0" w:color="auto"/>
            </w:tcBorders>
          </w:tcPr>
          <w:p w14:paraId="33F1F054" w14:textId="77777777" w:rsidR="00034B30" w:rsidRPr="002A457F" w:rsidRDefault="00034B30" w:rsidP="002A457F">
            <w:pPr>
              <w:spacing w:after="0" w:line="240" w:lineRule="auto"/>
              <w:jc w:val="both"/>
              <w:textAlignment w:val="baseline"/>
              <w:rPr>
                <w:rFonts w:cs="Calibri"/>
                <w:szCs w:val="22"/>
                <w:lang w:eastAsia="en-IE"/>
              </w:rPr>
            </w:pPr>
          </w:p>
        </w:tc>
        <w:tc>
          <w:tcPr>
            <w:tcW w:w="1134" w:type="dxa"/>
            <w:tcBorders>
              <w:top w:val="single" w:sz="8" w:space="0" w:color="auto"/>
              <w:left w:val="single" w:sz="8" w:space="0" w:color="auto"/>
              <w:bottom w:val="single" w:sz="8" w:space="0" w:color="auto"/>
              <w:right w:val="single" w:sz="8" w:space="0" w:color="auto"/>
            </w:tcBorders>
          </w:tcPr>
          <w:p w14:paraId="639D8FF2" w14:textId="77777777" w:rsidR="00034B30" w:rsidRPr="002A457F" w:rsidRDefault="00034B30" w:rsidP="002A457F">
            <w:pPr>
              <w:spacing w:after="0" w:line="240" w:lineRule="auto"/>
              <w:jc w:val="both"/>
              <w:textAlignment w:val="baseline"/>
              <w:rPr>
                <w:rFonts w:cs="Calibri"/>
                <w:szCs w:val="22"/>
                <w:lang w:eastAsia="en-IE"/>
              </w:rPr>
            </w:pPr>
          </w:p>
        </w:tc>
      </w:tr>
      <w:tr w:rsidR="00034B30" w:rsidRPr="002A457F" w14:paraId="5F9B1909" w14:textId="77777777" w:rsidTr="620B5150">
        <w:trPr>
          <w:trHeight w:val="300"/>
        </w:trPr>
        <w:tc>
          <w:tcPr>
            <w:tcW w:w="4500" w:type="dxa"/>
            <w:tcBorders>
              <w:top w:val="single" w:sz="8" w:space="0" w:color="auto"/>
              <w:left w:val="single" w:sz="8" w:space="0" w:color="auto"/>
              <w:bottom w:val="single" w:sz="8" w:space="0" w:color="auto"/>
              <w:right w:val="single" w:sz="8" w:space="0" w:color="auto"/>
            </w:tcBorders>
          </w:tcPr>
          <w:p w14:paraId="1178DFAA" w14:textId="355F8BD7" w:rsidR="00034B30" w:rsidRPr="008007B7" w:rsidRDefault="00034B30" w:rsidP="002A457F">
            <w:pPr>
              <w:spacing w:after="0" w:line="240" w:lineRule="auto"/>
              <w:jc w:val="both"/>
              <w:textAlignment w:val="baseline"/>
              <w:rPr>
                <w:rFonts w:cs="Calibri"/>
                <w:szCs w:val="22"/>
                <w:lang w:val="en-IE" w:eastAsia="en-IE"/>
              </w:rPr>
            </w:pPr>
            <w:r w:rsidRPr="008007B7">
              <w:rPr>
                <w:rFonts w:cs="Calibri"/>
                <w:szCs w:val="22"/>
                <w:lang w:val="en-IE" w:eastAsia="en-IE"/>
              </w:rPr>
              <w:t>Photography and Videography</w:t>
            </w:r>
          </w:p>
        </w:tc>
        <w:tc>
          <w:tcPr>
            <w:tcW w:w="1365" w:type="dxa"/>
            <w:tcBorders>
              <w:top w:val="single" w:sz="8" w:space="0" w:color="auto"/>
              <w:left w:val="single" w:sz="8" w:space="0" w:color="auto"/>
              <w:bottom w:val="single" w:sz="8" w:space="0" w:color="auto"/>
              <w:right w:val="single" w:sz="8" w:space="0" w:color="auto"/>
            </w:tcBorders>
          </w:tcPr>
          <w:p w14:paraId="65292704" w14:textId="77777777" w:rsidR="00034B30" w:rsidRPr="002A457F" w:rsidRDefault="00034B30" w:rsidP="002A457F">
            <w:pPr>
              <w:spacing w:after="0" w:line="240" w:lineRule="auto"/>
              <w:jc w:val="both"/>
              <w:textAlignment w:val="baseline"/>
              <w:rPr>
                <w:rFonts w:cs="Calibri"/>
                <w:szCs w:val="22"/>
                <w:lang w:eastAsia="en-IE"/>
              </w:rPr>
            </w:pPr>
          </w:p>
        </w:tc>
        <w:tc>
          <w:tcPr>
            <w:tcW w:w="1184" w:type="dxa"/>
            <w:tcBorders>
              <w:top w:val="single" w:sz="8" w:space="0" w:color="auto"/>
              <w:left w:val="single" w:sz="8" w:space="0" w:color="auto"/>
              <w:bottom w:val="single" w:sz="8" w:space="0" w:color="auto"/>
              <w:right w:val="single" w:sz="8" w:space="0" w:color="auto"/>
            </w:tcBorders>
          </w:tcPr>
          <w:p w14:paraId="76CAAF5F" w14:textId="77777777" w:rsidR="00034B30" w:rsidRPr="002A457F" w:rsidRDefault="00034B30" w:rsidP="002A457F">
            <w:pPr>
              <w:spacing w:after="0" w:line="240" w:lineRule="auto"/>
              <w:jc w:val="both"/>
              <w:textAlignment w:val="baseline"/>
              <w:rPr>
                <w:rFonts w:cs="Calibri"/>
                <w:szCs w:val="22"/>
                <w:lang w:eastAsia="en-IE"/>
              </w:rPr>
            </w:pPr>
          </w:p>
        </w:tc>
        <w:tc>
          <w:tcPr>
            <w:tcW w:w="1163" w:type="dxa"/>
            <w:tcBorders>
              <w:top w:val="single" w:sz="8" w:space="0" w:color="auto"/>
              <w:left w:val="single" w:sz="8" w:space="0" w:color="auto"/>
              <w:bottom w:val="single" w:sz="8" w:space="0" w:color="auto"/>
              <w:right w:val="single" w:sz="8" w:space="0" w:color="auto"/>
            </w:tcBorders>
          </w:tcPr>
          <w:p w14:paraId="58B6D76E" w14:textId="77777777" w:rsidR="00034B30" w:rsidRPr="002A457F" w:rsidRDefault="00034B30" w:rsidP="002A457F">
            <w:pPr>
              <w:spacing w:after="0" w:line="240" w:lineRule="auto"/>
              <w:jc w:val="both"/>
              <w:textAlignment w:val="baseline"/>
              <w:rPr>
                <w:rFonts w:cs="Calibri"/>
                <w:szCs w:val="22"/>
                <w:lang w:eastAsia="en-IE"/>
              </w:rPr>
            </w:pPr>
          </w:p>
        </w:tc>
        <w:tc>
          <w:tcPr>
            <w:tcW w:w="1134" w:type="dxa"/>
            <w:tcBorders>
              <w:top w:val="single" w:sz="8" w:space="0" w:color="auto"/>
              <w:left w:val="single" w:sz="8" w:space="0" w:color="auto"/>
              <w:bottom w:val="single" w:sz="8" w:space="0" w:color="auto"/>
              <w:right w:val="single" w:sz="8" w:space="0" w:color="auto"/>
            </w:tcBorders>
          </w:tcPr>
          <w:p w14:paraId="797383FA" w14:textId="77777777" w:rsidR="00034B30" w:rsidRPr="002A457F" w:rsidRDefault="00034B30" w:rsidP="002A457F">
            <w:pPr>
              <w:spacing w:after="0" w:line="240" w:lineRule="auto"/>
              <w:jc w:val="both"/>
              <w:textAlignment w:val="baseline"/>
              <w:rPr>
                <w:rFonts w:cs="Calibri"/>
                <w:szCs w:val="22"/>
                <w:lang w:eastAsia="en-IE"/>
              </w:rPr>
            </w:pPr>
          </w:p>
        </w:tc>
      </w:tr>
      <w:tr w:rsidR="00034B30" w:rsidRPr="002A457F" w14:paraId="27407066" w14:textId="77777777" w:rsidTr="620B5150">
        <w:trPr>
          <w:trHeight w:val="300"/>
        </w:trPr>
        <w:tc>
          <w:tcPr>
            <w:tcW w:w="4500" w:type="dxa"/>
            <w:tcBorders>
              <w:top w:val="single" w:sz="8" w:space="0" w:color="auto"/>
              <w:left w:val="single" w:sz="8" w:space="0" w:color="auto"/>
              <w:bottom w:val="single" w:sz="8" w:space="0" w:color="auto"/>
              <w:right w:val="single" w:sz="8" w:space="0" w:color="auto"/>
            </w:tcBorders>
          </w:tcPr>
          <w:p w14:paraId="2E1A85F6" w14:textId="6F9D7687" w:rsidR="00034B30" w:rsidRPr="008007B7" w:rsidRDefault="00034B30" w:rsidP="002A457F">
            <w:pPr>
              <w:spacing w:after="0" w:line="240" w:lineRule="auto"/>
              <w:jc w:val="both"/>
              <w:textAlignment w:val="baseline"/>
              <w:rPr>
                <w:rFonts w:cs="Calibri"/>
                <w:szCs w:val="22"/>
                <w:lang w:val="en-IE" w:eastAsia="en-IE"/>
              </w:rPr>
            </w:pPr>
            <w:r w:rsidRPr="008007B7">
              <w:rPr>
                <w:rFonts w:cs="Calibri"/>
                <w:szCs w:val="22"/>
                <w:lang w:val="en-IE" w:eastAsia="en-IE"/>
              </w:rPr>
              <w:t>Sustainability and Accessibility</w:t>
            </w:r>
          </w:p>
        </w:tc>
        <w:tc>
          <w:tcPr>
            <w:tcW w:w="1365" w:type="dxa"/>
            <w:tcBorders>
              <w:top w:val="single" w:sz="8" w:space="0" w:color="auto"/>
              <w:left w:val="single" w:sz="8" w:space="0" w:color="auto"/>
              <w:bottom w:val="single" w:sz="8" w:space="0" w:color="auto"/>
              <w:right w:val="single" w:sz="8" w:space="0" w:color="auto"/>
            </w:tcBorders>
          </w:tcPr>
          <w:p w14:paraId="4A91F4CD" w14:textId="77777777" w:rsidR="00034B30" w:rsidRPr="002A457F" w:rsidRDefault="00034B30" w:rsidP="002A457F">
            <w:pPr>
              <w:spacing w:after="0" w:line="240" w:lineRule="auto"/>
              <w:jc w:val="both"/>
              <w:textAlignment w:val="baseline"/>
              <w:rPr>
                <w:rFonts w:cs="Calibri"/>
                <w:szCs w:val="22"/>
                <w:lang w:eastAsia="en-IE"/>
              </w:rPr>
            </w:pPr>
          </w:p>
        </w:tc>
        <w:tc>
          <w:tcPr>
            <w:tcW w:w="1184" w:type="dxa"/>
            <w:tcBorders>
              <w:top w:val="single" w:sz="8" w:space="0" w:color="auto"/>
              <w:left w:val="single" w:sz="8" w:space="0" w:color="auto"/>
              <w:bottom w:val="single" w:sz="8" w:space="0" w:color="auto"/>
              <w:right w:val="single" w:sz="8" w:space="0" w:color="auto"/>
            </w:tcBorders>
          </w:tcPr>
          <w:p w14:paraId="5C692C6B" w14:textId="77777777" w:rsidR="00034B30" w:rsidRPr="002A457F" w:rsidRDefault="00034B30" w:rsidP="002A457F">
            <w:pPr>
              <w:spacing w:after="0" w:line="240" w:lineRule="auto"/>
              <w:jc w:val="both"/>
              <w:textAlignment w:val="baseline"/>
              <w:rPr>
                <w:rFonts w:cs="Calibri"/>
                <w:szCs w:val="22"/>
                <w:lang w:eastAsia="en-IE"/>
              </w:rPr>
            </w:pPr>
          </w:p>
        </w:tc>
        <w:tc>
          <w:tcPr>
            <w:tcW w:w="1163" w:type="dxa"/>
            <w:tcBorders>
              <w:top w:val="single" w:sz="8" w:space="0" w:color="auto"/>
              <w:left w:val="single" w:sz="8" w:space="0" w:color="auto"/>
              <w:bottom w:val="single" w:sz="8" w:space="0" w:color="auto"/>
              <w:right w:val="single" w:sz="8" w:space="0" w:color="auto"/>
            </w:tcBorders>
          </w:tcPr>
          <w:p w14:paraId="49D9FDCE" w14:textId="77777777" w:rsidR="00034B30" w:rsidRPr="002A457F" w:rsidRDefault="00034B30" w:rsidP="002A457F">
            <w:pPr>
              <w:spacing w:after="0" w:line="240" w:lineRule="auto"/>
              <w:jc w:val="both"/>
              <w:textAlignment w:val="baseline"/>
              <w:rPr>
                <w:rFonts w:cs="Calibri"/>
                <w:szCs w:val="22"/>
                <w:lang w:eastAsia="en-IE"/>
              </w:rPr>
            </w:pPr>
          </w:p>
        </w:tc>
        <w:tc>
          <w:tcPr>
            <w:tcW w:w="1134" w:type="dxa"/>
            <w:tcBorders>
              <w:top w:val="single" w:sz="8" w:space="0" w:color="auto"/>
              <w:left w:val="single" w:sz="8" w:space="0" w:color="auto"/>
              <w:bottom w:val="single" w:sz="8" w:space="0" w:color="auto"/>
              <w:right w:val="single" w:sz="8" w:space="0" w:color="auto"/>
            </w:tcBorders>
          </w:tcPr>
          <w:p w14:paraId="4AEAA81E" w14:textId="77777777" w:rsidR="00034B30" w:rsidRPr="002A457F" w:rsidRDefault="00034B30" w:rsidP="002A457F">
            <w:pPr>
              <w:spacing w:after="0" w:line="240" w:lineRule="auto"/>
              <w:jc w:val="both"/>
              <w:textAlignment w:val="baseline"/>
              <w:rPr>
                <w:rFonts w:cs="Calibri"/>
                <w:szCs w:val="22"/>
                <w:lang w:eastAsia="en-IE"/>
              </w:rPr>
            </w:pPr>
          </w:p>
        </w:tc>
      </w:tr>
      <w:tr w:rsidR="00034B30" w:rsidRPr="002A457F" w14:paraId="449CBB46" w14:textId="77777777" w:rsidTr="620B5150">
        <w:trPr>
          <w:trHeight w:val="300"/>
        </w:trPr>
        <w:tc>
          <w:tcPr>
            <w:tcW w:w="4500" w:type="dxa"/>
            <w:tcBorders>
              <w:top w:val="single" w:sz="8" w:space="0" w:color="auto"/>
              <w:left w:val="single" w:sz="8" w:space="0" w:color="auto"/>
              <w:bottom w:val="single" w:sz="8" w:space="0" w:color="auto"/>
              <w:right w:val="single" w:sz="8" w:space="0" w:color="auto"/>
            </w:tcBorders>
          </w:tcPr>
          <w:p w14:paraId="108D303C" w14:textId="52DBAC3F" w:rsidR="00034B30" w:rsidRPr="008007B7" w:rsidRDefault="00034B30" w:rsidP="002A457F">
            <w:pPr>
              <w:spacing w:after="0" w:line="240" w:lineRule="auto"/>
              <w:jc w:val="both"/>
              <w:textAlignment w:val="baseline"/>
              <w:rPr>
                <w:rFonts w:cs="Calibri"/>
                <w:szCs w:val="22"/>
                <w:lang w:val="en-IE" w:eastAsia="en-IE"/>
              </w:rPr>
            </w:pPr>
            <w:r w:rsidRPr="008007B7">
              <w:rPr>
                <w:rFonts w:cs="Calibri"/>
                <w:szCs w:val="22"/>
                <w:lang w:val="en-IE" w:eastAsia="en-IE"/>
              </w:rPr>
              <w:t>Logistics and Transport</w:t>
            </w:r>
          </w:p>
        </w:tc>
        <w:tc>
          <w:tcPr>
            <w:tcW w:w="1365" w:type="dxa"/>
            <w:tcBorders>
              <w:top w:val="single" w:sz="8" w:space="0" w:color="auto"/>
              <w:left w:val="single" w:sz="8" w:space="0" w:color="auto"/>
              <w:bottom w:val="single" w:sz="8" w:space="0" w:color="auto"/>
              <w:right w:val="single" w:sz="8" w:space="0" w:color="auto"/>
            </w:tcBorders>
          </w:tcPr>
          <w:p w14:paraId="1380222D" w14:textId="77777777" w:rsidR="00034B30" w:rsidRPr="002A457F" w:rsidRDefault="00034B30" w:rsidP="002A457F">
            <w:pPr>
              <w:spacing w:after="0" w:line="240" w:lineRule="auto"/>
              <w:jc w:val="both"/>
              <w:textAlignment w:val="baseline"/>
              <w:rPr>
                <w:rFonts w:cs="Calibri"/>
                <w:szCs w:val="22"/>
                <w:lang w:eastAsia="en-IE"/>
              </w:rPr>
            </w:pPr>
          </w:p>
        </w:tc>
        <w:tc>
          <w:tcPr>
            <w:tcW w:w="1184" w:type="dxa"/>
            <w:tcBorders>
              <w:top w:val="single" w:sz="8" w:space="0" w:color="auto"/>
              <w:left w:val="single" w:sz="8" w:space="0" w:color="auto"/>
              <w:bottom w:val="single" w:sz="8" w:space="0" w:color="auto"/>
              <w:right w:val="single" w:sz="8" w:space="0" w:color="auto"/>
            </w:tcBorders>
          </w:tcPr>
          <w:p w14:paraId="35ABCA8D" w14:textId="77777777" w:rsidR="00034B30" w:rsidRPr="002A457F" w:rsidRDefault="00034B30" w:rsidP="002A457F">
            <w:pPr>
              <w:spacing w:after="0" w:line="240" w:lineRule="auto"/>
              <w:jc w:val="both"/>
              <w:textAlignment w:val="baseline"/>
              <w:rPr>
                <w:rFonts w:cs="Calibri"/>
                <w:szCs w:val="22"/>
                <w:lang w:eastAsia="en-IE"/>
              </w:rPr>
            </w:pPr>
          </w:p>
        </w:tc>
        <w:tc>
          <w:tcPr>
            <w:tcW w:w="1163" w:type="dxa"/>
            <w:tcBorders>
              <w:top w:val="single" w:sz="8" w:space="0" w:color="auto"/>
              <w:left w:val="single" w:sz="8" w:space="0" w:color="auto"/>
              <w:bottom w:val="single" w:sz="8" w:space="0" w:color="auto"/>
              <w:right w:val="single" w:sz="8" w:space="0" w:color="auto"/>
            </w:tcBorders>
          </w:tcPr>
          <w:p w14:paraId="1A865186" w14:textId="77777777" w:rsidR="00034B30" w:rsidRPr="002A457F" w:rsidRDefault="00034B30" w:rsidP="002A457F">
            <w:pPr>
              <w:spacing w:after="0" w:line="240" w:lineRule="auto"/>
              <w:jc w:val="both"/>
              <w:textAlignment w:val="baseline"/>
              <w:rPr>
                <w:rFonts w:cs="Calibri"/>
                <w:szCs w:val="22"/>
                <w:lang w:eastAsia="en-IE"/>
              </w:rPr>
            </w:pPr>
          </w:p>
        </w:tc>
        <w:tc>
          <w:tcPr>
            <w:tcW w:w="1134" w:type="dxa"/>
            <w:tcBorders>
              <w:top w:val="single" w:sz="8" w:space="0" w:color="auto"/>
              <w:left w:val="single" w:sz="8" w:space="0" w:color="auto"/>
              <w:bottom w:val="single" w:sz="8" w:space="0" w:color="auto"/>
              <w:right w:val="single" w:sz="8" w:space="0" w:color="auto"/>
            </w:tcBorders>
          </w:tcPr>
          <w:p w14:paraId="2DF25467" w14:textId="77777777" w:rsidR="00034B30" w:rsidRPr="002A457F" w:rsidRDefault="00034B30" w:rsidP="002A457F">
            <w:pPr>
              <w:spacing w:after="0" w:line="240" w:lineRule="auto"/>
              <w:jc w:val="both"/>
              <w:textAlignment w:val="baseline"/>
              <w:rPr>
                <w:rFonts w:cs="Calibri"/>
                <w:szCs w:val="22"/>
                <w:lang w:eastAsia="en-IE"/>
              </w:rPr>
            </w:pPr>
          </w:p>
        </w:tc>
      </w:tr>
      <w:tr w:rsidR="002A457F" w:rsidRPr="002A457F" w14:paraId="59AC784B" w14:textId="77777777" w:rsidTr="620B5150">
        <w:trPr>
          <w:trHeight w:val="300"/>
        </w:trPr>
        <w:tc>
          <w:tcPr>
            <w:tcW w:w="4500" w:type="dxa"/>
            <w:tcBorders>
              <w:top w:val="single" w:sz="8" w:space="0" w:color="auto"/>
              <w:left w:val="single" w:sz="8" w:space="0" w:color="auto"/>
              <w:bottom w:val="single" w:sz="8" w:space="0" w:color="auto"/>
              <w:right w:val="single" w:sz="8" w:space="0" w:color="auto"/>
            </w:tcBorders>
            <w:hideMark/>
          </w:tcPr>
          <w:p w14:paraId="4F648ECF" w14:textId="77777777" w:rsidR="002A457F" w:rsidRPr="002A457F" w:rsidRDefault="002A457F" w:rsidP="002A457F">
            <w:pPr>
              <w:spacing w:after="0" w:line="240" w:lineRule="auto"/>
              <w:jc w:val="both"/>
              <w:textAlignment w:val="baseline"/>
              <w:rPr>
                <w:rFonts w:cs="Calibri"/>
                <w:szCs w:val="22"/>
                <w:lang w:eastAsia="en-IE"/>
              </w:rPr>
            </w:pPr>
            <w:r w:rsidRPr="002A457F">
              <w:rPr>
                <w:rFonts w:cs="Calibri"/>
                <w:szCs w:val="22"/>
                <w:lang w:eastAsia="en-IE"/>
              </w:rPr>
              <w:t>Ultimate cost</w:t>
            </w:r>
          </w:p>
        </w:tc>
        <w:tc>
          <w:tcPr>
            <w:tcW w:w="1365" w:type="dxa"/>
            <w:tcBorders>
              <w:top w:val="single" w:sz="8" w:space="0" w:color="auto"/>
              <w:left w:val="single" w:sz="8" w:space="0" w:color="auto"/>
              <w:bottom w:val="single" w:sz="8" w:space="0" w:color="auto"/>
              <w:right w:val="single" w:sz="8" w:space="0" w:color="auto"/>
            </w:tcBorders>
          </w:tcPr>
          <w:p w14:paraId="5FC78106" w14:textId="77777777" w:rsidR="002A457F" w:rsidRPr="002A457F" w:rsidRDefault="002A457F" w:rsidP="002A457F">
            <w:pPr>
              <w:spacing w:after="0" w:line="240" w:lineRule="auto"/>
              <w:jc w:val="both"/>
              <w:textAlignment w:val="baseline"/>
              <w:rPr>
                <w:rFonts w:cs="Calibri"/>
                <w:szCs w:val="22"/>
                <w:lang w:eastAsia="en-IE"/>
              </w:rPr>
            </w:pPr>
          </w:p>
        </w:tc>
        <w:tc>
          <w:tcPr>
            <w:tcW w:w="1184" w:type="dxa"/>
            <w:tcBorders>
              <w:top w:val="single" w:sz="8" w:space="0" w:color="auto"/>
              <w:left w:val="single" w:sz="8" w:space="0" w:color="auto"/>
              <w:bottom w:val="single" w:sz="8" w:space="0" w:color="auto"/>
              <w:right w:val="single" w:sz="8" w:space="0" w:color="auto"/>
            </w:tcBorders>
            <w:hideMark/>
          </w:tcPr>
          <w:p w14:paraId="03ADBD9E" w14:textId="77777777" w:rsidR="002A457F" w:rsidRPr="002A457F" w:rsidRDefault="002A457F" w:rsidP="002A457F">
            <w:pPr>
              <w:spacing w:after="0" w:line="240" w:lineRule="auto"/>
              <w:jc w:val="both"/>
              <w:textAlignment w:val="baseline"/>
              <w:rPr>
                <w:rFonts w:cs="Calibri"/>
                <w:szCs w:val="22"/>
                <w:lang w:eastAsia="en-IE"/>
              </w:rPr>
            </w:pPr>
            <w:r w:rsidRPr="002A457F">
              <w:rPr>
                <w:rFonts w:cs="Calibri"/>
                <w:szCs w:val="22"/>
                <w:lang w:eastAsia="en-IE"/>
              </w:rPr>
              <w:t xml:space="preserve"> </w:t>
            </w:r>
          </w:p>
        </w:tc>
        <w:tc>
          <w:tcPr>
            <w:tcW w:w="1163" w:type="dxa"/>
            <w:tcBorders>
              <w:top w:val="single" w:sz="8" w:space="0" w:color="auto"/>
              <w:left w:val="single" w:sz="8" w:space="0" w:color="auto"/>
              <w:bottom w:val="single" w:sz="8" w:space="0" w:color="auto"/>
              <w:right w:val="single" w:sz="8" w:space="0" w:color="auto"/>
            </w:tcBorders>
            <w:hideMark/>
          </w:tcPr>
          <w:p w14:paraId="3B50023B" w14:textId="77777777" w:rsidR="002A457F" w:rsidRPr="002A457F" w:rsidRDefault="002A457F" w:rsidP="002A457F">
            <w:pPr>
              <w:spacing w:after="0" w:line="240" w:lineRule="auto"/>
              <w:jc w:val="both"/>
              <w:textAlignment w:val="baseline"/>
              <w:rPr>
                <w:rFonts w:cs="Calibri"/>
                <w:szCs w:val="22"/>
                <w:lang w:eastAsia="en-IE"/>
              </w:rPr>
            </w:pPr>
            <w:r w:rsidRPr="002A457F">
              <w:rPr>
                <w:rFonts w:cs="Calibri"/>
                <w:szCs w:val="22"/>
                <w:lang w:eastAsia="en-IE"/>
              </w:rPr>
              <w:t xml:space="preserve"> </w:t>
            </w:r>
          </w:p>
        </w:tc>
        <w:tc>
          <w:tcPr>
            <w:tcW w:w="1134" w:type="dxa"/>
            <w:tcBorders>
              <w:top w:val="single" w:sz="8" w:space="0" w:color="auto"/>
              <w:left w:val="single" w:sz="8" w:space="0" w:color="auto"/>
              <w:bottom w:val="single" w:sz="8" w:space="0" w:color="auto"/>
              <w:right w:val="single" w:sz="8" w:space="0" w:color="auto"/>
            </w:tcBorders>
          </w:tcPr>
          <w:p w14:paraId="0772753E" w14:textId="77777777" w:rsidR="002A457F" w:rsidRPr="00584AD4" w:rsidRDefault="002A457F" w:rsidP="002A457F">
            <w:pPr>
              <w:spacing w:after="0" w:line="240" w:lineRule="auto"/>
              <w:jc w:val="both"/>
              <w:textAlignment w:val="baseline"/>
              <w:rPr>
                <w:rFonts w:cs="Calibri"/>
                <w:b/>
                <w:bCs/>
                <w:szCs w:val="22"/>
                <w:lang w:eastAsia="en-IE"/>
              </w:rPr>
            </w:pPr>
            <w:r w:rsidRPr="00584AD4">
              <w:rPr>
                <w:rFonts w:cs="Calibri"/>
                <w:b/>
                <w:bCs/>
                <w:szCs w:val="22"/>
                <w:lang w:eastAsia="en-IE"/>
              </w:rPr>
              <w:t>* </w:t>
            </w:r>
          </w:p>
          <w:p w14:paraId="4D087CE7" w14:textId="77777777" w:rsidR="002A457F" w:rsidRPr="002A457F" w:rsidRDefault="002A457F" w:rsidP="002A457F">
            <w:pPr>
              <w:spacing w:after="0" w:line="240" w:lineRule="auto"/>
              <w:jc w:val="both"/>
              <w:textAlignment w:val="baseline"/>
              <w:rPr>
                <w:rFonts w:cs="Calibri"/>
                <w:szCs w:val="22"/>
                <w:lang w:eastAsia="en-IE"/>
              </w:rPr>
            </w:pPr>
          </w:p>
        </w:tc>
      </w:tr>
    </w:tbl>
    <w:p w14:paraId="488FAEEF" w14:textId="77777777" w:rsidR="002A457F" w:rsidRPr="002A457F" w:rsidRDefault="002A457F" w:rsidP="002A457F">
      <w:pPr>
        <w:spacing w:after="0" w:line="240" w:lineRule="auto"/>
        <w:jc w:val="both"/>
        <w:textAlignment w:val="baseline"/>
        <w:rPr>
          <w:rFonts w:cs="Calibri"/>
          <w:szCs w:val="22"/>
          <w:lang w:val="en-IE" w:eastAsia="en-IE"/>
        </w:rPr>
      </w:pPr>
      <w:r w:rsidRPr="002A457F">
        <w:rPr>
          <w:rFonts w:cs="Calibri"/>
          <w:szCs w:val="22"/>
          <w:lang w:eastAsia="en-IE"/>
        </w:rPr>
        <w:t>*  The number here is the only number that will be evaluated using Evaluation process for Cost Award Criteria in 3.3</w:t>
      </w:r>
      <w:r w:rsidRPr="002A457F">
        <w:rPr>
          <w:rFonts w:cs="Calibri"/>
          <w:szCs w:val="22"/>
          <w:lang w:val="en-IE" w:eastAsia="en-IE"/>
        </w:rPr>
        <w:t> </w:t>
      </w:r>
    </w:p>
    <w:p w14:paraId="4B36F0EC" w14:textId="77777777" w:rsidR="002A457F" w:rsidRPr="002A457F" w:rsidRDefault="002A457F" w:rsidP="002A457F">
      <w:pPr>
        <w:spacing w:after="0" w:line="240" w:lineRule="auto"/>
        <w:jc w:val="both"/>
        <w:textAlignment w:val="baseline"/>
        <w:rPr>
          <w:rFonts w:cs="Calibri"/>
          <w:szCs w:val="22"/>
          <w:lang w:val="en-IE" w:eastAsia="en-IE"/>
        </w:rPr>
      </w:pPr>
    </w:p>
    <w:p w14:paraId="524E36A0" w14:textId="77777777" w:rsidR="002A457F" w:rsidRDefault="002A457F" w:rsidP="002A457F">
      <w:pPr>
        <w:spacing w:after="0" w:line="240" w:lineRule="auto"/>
        <w:jc w:val="both"/>
        <w:textAlignment w:val="baseline"/>
        <w:rPr>
          <w:rFonts w:cs="Calibri"/>
          <w:szCs w:val="22"/>
          <w:lang w:eastAsia="en-IE"/>
        </w:rPr>
      </w:pPr>
      <w:r w:rsidRPr="002A457F">
        <w:rPr>
          <w:rFonts w:cs="Calibri"/>
          <w:szCs w:val="22"/>
          <w:lang w:eastAsia="en-IE"/>
        </w:rPr>
        <w:t xml:space="preserve">Note 1. The Department of Transport on behalf of the Logistics and Supply Chain Skills Group (LSCSG) will pay all costs associated with the event including basic exhibitor shell stands and fascia overlays. Exhibitors will be responsible for any branding costs for exhibition areas/stands. Exhibitor branding costs should not be included in table of costs. </w:t>
      </w:r>
    </w:p>
    <w:p w14:paraId="213BD394" w14:textId="77777777" w:rsidR="002A457F" w:rsidRPr="002A457F" w:rsidRDefault="002A457F" w:rsidP="002A457F">
      <w:pPr>
        <w:spacing w:after="0" w:line="240" w:lineRule="auto"/>
        <w:jc w:val="both"/>
        <w:textAlignment w:val="baseline"/>
        <w:rPr>
          <w:rFonts w:cs="Calibri"/>
          <w:szCs w:val="22"/>
          <w:lang w:eastAsia="en-IE"/>
        </w:rPr>
      </w:pPr>
    </w:p>
    <w:p w14:paraId="1D926AEC" w14:textId="77777777" w:rsidR="002A457F" w:rsidRPr="002A457F" w:rsidRDefault="002A457F" w:rsidP="002A457F">
      <w:pPr>
        <w:spacing w:after="0" w:line="240" w:lineRule="auto"/>
        <w:jc w:val="both"/>
        <w:textAlignment w:val="baseline"/>
        <w:rPr>
          <w:rFonts w:cs="Calibri"/>
          <w:szCs w:val="22"/>
          <w:lang w:eastAsia="en-IE"/>
        </w:rPr>
      </w:pPr>
      <w:r w:rsidRPr="002A457F">
        <w:rPr>
          <w:rFonts w:cs="Calibri"/>
          <w:szCs w:val="22"/>
          <w:lang w:eastAsia="en-IE"/>
        </w:rPr>
        <w:t>Note 2. The event will not generate income for the Department of Transport. The event is free entry for students and exhibitors.</w:t>
      </w:r>
    </w:p>
    <w:p w14:paraId="170E41E7" w14:textId="77777777" w:rsidR="005D1C51" w:rsidRDefault="005D1C51" w:rsidP="00055C4B">
      <w:pPr>
        <w:spacing w:after="0" w:line="240" w:lineRule="auto"/>
        <w:jc w:val="both"/>
        <w:textAlignment w:val="baseline"/>
        <w:rPr>
          <w:rFonts w:cs="Calibri"/>
          <w:szCs w:val="22"/>
          <w:lang w:eastAsia="en-IE"/>
        </w:rPr>
      </w:pPr>
    </w:p>
    <w:p w14:paraId="5C24D434" w14:textId="77777777" w:rsidR="005D1C51" w:rsidRPr="00CA5723" w:rsidRDefault="005D1C51" w:rsidP="005D1C51">
      <w:pPr>
        <w:rPr>
          <w:lang w:val="en-IE"/>
        </w:rPr>
      </w:pPr>
      <w:r w:rsidRPr="00CA5723">
        <w:rPr>
          <w:lang w:val="en-IE"/>
        </w:rPr>
        <w:t>The Tenderer confirms that the prices submitted above represent all costs associated with the planning, management, delivery and close-out of the LogisTYcs Skills Expo and that no additional charges will apply other than those expressly identified in this pricing schedule. Tenderers should identify any assumptions, exclusions or optional costs separately.</w:t>
      </w:r>
    </w:p>
    <w:p w14:paraId="28187E49" w14:textId="77777777" w:rsidR="003C0FB1" w:rsidRDefault="003C0FB1" w:rsidP="00CC7906"/>
    <w:p w14:paraId="076C1DA0" w14:textId="309F0CCA" w:rsidR="0B146B22" w:rsidRDefault="0B146B22" w:rsidP="0B146B22">
      <w:r w:rsidRPr="0B146B22">
        <w:rPr>
          <w:rFonts w:eastAsia="Calibri" w:cs="Calibri"/>
          <w:b/>
          <w:bCs/>
          <w:szCs w:val="22"/>
        </w:rPr>
        <w:t>Note:</w:t>
      </w:r>
      <w:r w:rsidRPr="0B146B22">
        <w:rPr>
          <w:rFonts w:eastAsia="Calibri" w:cs="Calibri"/>
          <w:szCs w:val="22"/>
        </w:rPr>
        <w:t xml:space="preserve"> Tenderers are required to provide their cost proposal by completing this Pricing Schedule in full and submitting it with the tender response. Failure to do so may result in the elimination of the tender from the competition.                                                                                                            </w:t>
      </w:r>
    </w:p>
    <w:p w14:paraId="7AF11178" w14:textId="2E49CEAB" w:rsidR="0B146B22" w:rsidRDefault="0B146B22" w:rsidP="0B146B22">
      <w:r w:rsidRPr="0B146B22">
        <w:rPr>
          <w:rFonts w:eastAsia="Calibri" w:cs="Calibri"/>
          <w:szCs w:val="22"/>
        </w:rPr>
        <w:t>The pricing submitted in the tender must be all-inclusive and therefore include all costs for the provision of the Services, including but not limited to any ancillary costs and all other costs / expenses, be expressed in Euro only and exclusive of VAT. Any currency variations occurring over the term of the contract shall be borne by the tenderer.</w:t>
      </w:r>
    </w:p>
    <w:p w14:paraId="233732BE" w14:textId="5A8451A8" w:rsidR="0B146B22" w:rsidRDefault="0B146B22" w:rsidP="0B146B22">
      <w:r w:rsidRPr="0B146B22">
        <w:rPr>
          <w:rFonts w:eastAsia="Calibri" w:cs="Calibri"/>
          <w:szCs w:val="22"/>
        </w:rPr>
        <w:t xml:space="preserve">It is mandatory to complete all fields/pricing in this Pricing Schedule.  Where a zero price or blank cell is included, it will be taken that the products are provided at zero cost.  </w:t>
      </w:r>
    </w:p>
    <w:p w14:paraId="3382D0C6" w14:textId="497CDE69" w:rsidR="0B146B22" w:rsidRDefault="0B146B22" w:rsidP="0B146B22">
      <w:r w:rsidRPr="0B146B22">
        <w:rPr>
          <w:rFonts w:eastAsia="Calibri" w:cs="Calibri"/>
          <w:szCs w:val="22"/>
        </w:rPr>
        <w:t xml:space="preserve">Where not applicable, N/A or any other comment is included, for evaluation purposes, the price will be substituted with the highest price submitted by eligible tenderers.                                                                </w:t>
      </w:r>
    </w:p>
    <w:p w14:paraId="5317A707" w14:textId="2BE30C78" w:rsidR="0B146B22" w:rsidRDefault="0B146B22">
      <w:r>
        <w:br/>
      </w:r>
    </w:p>
    <w:p w14:paraId="1D463D65" w14:textId="55FC2A04" w:rsidR="0B146B22" w:rsidRDefault="0B146B22" w:rsidP="0B146B22"/>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17628894" w:rsidR="003C0FB1" w:rsidRPr="00B47AE8" w:rsidRDefault="003C0FB1" w:rsidP="00D3359A">
      <w:pPr>
        <w:keepLines/>
        <w:jc w:val="both"/>
        <w:rPr>
          <w:b/>
          <w:bCs/>
        </w:rPr>
      </w:pPr>
      <w:r w:rsidRPr="000E5DB7">
        <w:t xml:space="preserve">[Tenderers shall complete and return the following form of Tenderers’ Statement printed on the Tenderers’ headed notepaper and signed by the Tenderer.] </w:t>
      </w:r>
      <w:r w:rsidR="00B47AE8" w:rsidRPr="00B47AE8">
        <w:rPr>
          <w:b/>
          <w:bCs/>
        </w:rPr>
        <w:t>TO BE COMPLETED ON STANDALONE DOCUMENT</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5F096423"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584AD4">
            <w:rPr>
              <w:highlight w:val="lightGray"/>
            </w:rPr>
            <w:t>The Minister for Transport</w:t>
          </w:r>
        </w:sdtContent>
      </w:sdt>
      <w:r w:rsidR="003F3EE7">
        <w:t xml:space="preserve"> </w:t>
      </w:r>
      <w:r w:rsidR="003F3EE7" w:rsidRPr="00CC568F">
        <w:t>(the “Contracting Authority”)</w:t>
      </w:r>
    </w:p>
    <w:p w14:paraId="46FC351B" w14:textId="1EB8BF16"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0D3650">
            <w:rPr>
              <w:szCs w:val="22"/>
              <w:highlight w:val="lightGray"/>
            </w:rPr>
            <w:t>Event Management Services for the delivery of a one-day Transport, Logistics and Supply Chain Skills Expo event</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5975900F"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0D3650">
            <w:rPr>
              <w:szCs w:val="22"/>
              <w:highlight w:val="lightGray"/>
            </w:rPr>
            <w:t>Event Management Services for the delivery of a one-day Transport, Logistics and Supply Chain Skills Expo event</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BC01B0">
      <w:pPr>
        <w:pStyle w:val="ListParagraph"/>
        <w:numPr>
          <w:ilvl w:val="0"/>
          <w:numId w:val="18"/>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BC01B0">
      <w:pPr>
        <w:pStyle w:val="ListParagraph"/>
        <w:numPr>
          <w:ilvl w:val="0"/>
          <w:numId w:val="18"/>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BC01B0">
      <w:pPr>
        <w:pStyle w:val="ListParagraph"/>
        <w:numPr>
          <w:ilvl w:val="0"/>
          <w:numId w:val="19"/>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BC01B0">
      <w:pPr>
        <w:pStyle w:val="ListParagraph"/>
        <w:numPr>
          <w:ilvl w:val="0"/>
          <w:numId w:val="19"/>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BC01B0">
      <w:pPr>
        <w:pStyle w:val="ListParagraph"/>
        <w:numPr>
          <w:ilvl w:val="0"/>
          <w:numId w:val="19"/>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BC01B0">
      <w:pPr>
        <w:pStyle w:val="ListParagraph"/>
        <w:numPr>
          <w:ilvl w:val="0"/>
          <w:numId w:val="19"/>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BC01B0">
      <w:pPr>
        <w:pStyle w:val="ListParagraph"/>
        <w:numPr>
          <w:ilvl w:val="0"/>
          <w:numId w:val="19"/>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BC01B0">
      <w:pPr>
        <w:pStyle w:val="ListParagraph"/>
        <w:numPr>
          <w:ilvl w:val="0"/>
          <w:numId w:val="19"/>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BC01B0">
      <w:pPr>
        <w:pStyle w:val="ListParagraph"/>
        <w:numPr>
          <w:ilvl w:val="0"/>
          <w:numId w:val="18"/>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BC01B0">
      <w:pPr>
        <w:numPr>
          <w:ilvl w:val="0"/>
          <w:numId w:val="20"/>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BC01B0">
      <w:pPr>
        <w:numPr>
          <w:ilvl w:val="0"/>
          <w:numId w:val="20"/>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BC01B0">
      <w:pPr>
        <w:pStyle w:val="ListParagraph"/>
        <w:numPr>
          <w:ilvl w:val="0"/>
          <w:numId w:val="18"/>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BC01B0">
      <w:pPr>
        <w:pStyle w:val="ListParagraph"/>
        <w:numPr>
          <w:ilvl w:val="0"/>
          <w:numId w:val="21"/>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BC01B0">
      <w:pPr>
        <w:pStyle w:val="ListParagraph"/>
        <w:numPr>
          <w:ilvl w:val="0"/>
          <w:numId w:val="21"/>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BC01B0">
      <w:pPr>
        <w:pStyle w:val="ListParagraph"/>
        <w:numPr>
          <w:ilvl w:val="0"/>
          <w:numId w:val="21"/>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BC01B0">
      <w:pPr>
        <w:pStyle w:val="ListParagraph"/>
        <w:numPr>
          <w:ilvl w:val="0"/>
          <w:numId w:val="21"/>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BC01B0">
      <w:pPr>
        <w:pStyle w:val="ListParagraph"/>
        <w:numPr>
          <w:ilvl w:val="0"/>
          <w:numId w:val="21"/>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BC01B0">
      <w:pPr>
        <w:pStyle w:val="ListParagraph"/>
        <w:numPr>
          <w:ilvl w:val="0"/>
          <w:numId w:val="21"/>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BC01B0">
      <w:pPr>
        <w:pStyle w:val="ListParagraph"/>
        <w:numPr>
          <w:ilvl w:val="0"/>
          <w:numId w:val="21"/>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BC01B0">
      <w:pPr>
        <w:pStyle w:val="ListParagraph"/>
        <w:numPr>
          <w:ilvl w:val="0"/>
          <w:numId w:val="21"/>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BC01B0">
      <w:pPr>
        <w:pStyle w:val="ListParagraph"/>
        <w:numPr>
          <w:ilvl w:val="0"/>
          <w:numId w:val="21"/>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BC01B0">
      <w:pPr>
        <w:pStyle w:val="ListParagraph"/>
        <w:numPr>
          <w:ilvl w:val="0"/>
          <w:numId w:val="18"/>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BC01B0">
      <w:pPr>
        <w:pStyle w:val="ListParagraph"/>
        <w:numPr>
          <w:ilvl w:val="0"/>
          <w:numId w:val="18"/>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BC01B0">
      <w:pPr>
        <w:pStyle w:val="ListParagraph"/>
        <w:numPr>
          <w:ilvl w:val="0"/>
          <w:numId w:val="18"/>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694B6939" w:rsidR="003C0FB1" w:rsidRPr="00CB5B77" w:rsidRDefault="000023D4"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584AD4">
            <w:rPr>
              <w:highlight w:val="lightGray"/>
            </w:rPr>
            <w:t>The Minister for Transport</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37FDDE87"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0D3650">
            <w:rPr>
              <w:szCs w:val="22"/>
              <w:highlight w:val="lightGray"/>
            </w:rPr>
            <w:t>Event Management Services for the delivery of a one-day Transport, Logistics and Supply Chain Skills Expo event</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61C98768" w:rsidR="003C0FB1" w:rsidRDefault="000023D4"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584AD4">
            <w:rPr>
              <w:highlight w:val="lightGray"/>
            </w:rPr>
            <w:t>The Minister for Transport</w:t>
          </w:r>
        </w:sdtContent>
      </w:sdt>
      <w:r w:rsidR="003C0FB1" w:rsidRPr="000E5DB7">
        <w:t xml:space="preserve">, of </w:t>
      </w:r>
      <w:r w:rsidR="00584AD4">
        <w:t>Department Of Transport, Leeson Lane, Dublin 2, D02 TR60</w:t>
      </w:r>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0023D4"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14A823AD"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w:t>
                </w:r>
                <w:r w:rsidR="002050F3" w:rsidRPr="000E5DB7">
                  <w:t xml:space="preserve">:  </w:t>
                </w:r>
                <w:r w:rsidR="002050F3" w:rsidRPr="009A13A1">
                  <w:t>Event Management Services for the delivery of a one-day Transport</w:t>
                </w:r>
                <w:r w:rsidR="002050F3">
                  <w:t>, Logistics and Supply Chain</w:t>
                </w:r>
                <w:r w:rsidR="002050F3" w:rsidRPr="009A13A1">
                  <w:t xml:space="preserve"> Skills Expo event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4"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lastRenderedPageBreak/>
              <w:t>4.</w:t>
            </w:r>
          </w:p>
        </w:tc>
        <w:tc>
          <w:tcPr>
            <w:tcW w:w="4606" w:type="pct"/>
            <w:gridSpan w:val="2"/>
          </w:tcPr>
          <w:p w14:paraId="208E5DB1" w14:textId="42740D23"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006D5B7E">
                  <w:rPr>
                    <w:highlight w:val="lightGray"/>
                  </w:rPr>
                  <w:t>Denise Cuffe</w:t>
                </w:r>
              </w:sdtContent>
            </w:sdt>
            <w:r w:rsidRPr="000E5DB7">
              <w:t xml:space="preserve"> of </w:t>
            </w:r>
            <w:r w:rsidR="006D5B7E">
              <w:t>Department of Transport, Leeson Lane, Dublin 2, D02 TR60</w:t>
            </w:r>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5"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5"/>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88090F6" w14:textId="7B938F3C"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sidR="002050F3">
              <w:rPr>
                <w:noProof/>
                <w:szCs w:val="22"/>
              </w:rPr>
              <w:t>twelve</w:t>
            </w:r>
            <w:r w:rsidRPr="00216A9C">
              <w:rPr>
                <w:noProof/>
                <w:szCs w:val="22"/>
              </w:rPr>
              <w:t xml:space="preserve"> months with a maximum of </w:t>
            </w:r>
            <w:r w:rsidR="002050F3">
              <w:rPr>
                <w:noProof/>
                <w:szCs w:val="22"/>
              </w:rPr>
              <w:t>two</w:t>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BC01B0">
            <w:pPr>
              <w:pStyle w:val="ListParagraph"/>
              <w:numPr>
                <w:ilvl w:val="0"/>
                <w:numId w:val="16"/>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BC01B0">
            <w:pPr>
              <w:pStyle w:val="ListParagraph"/>
              <w:numPr>
                <w:ilvl w:val="0"/>
                <w:numId w:val="16"/>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BC01B0">
            <w:pPr>
              <w:pStyle w:val="ListParagraph"/>
              <w:numPr>
                <w:ilvl w:val="0"/>
                <w:numId w:val="16"/>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BC01B0">
            <w:pPr>
              <w:pStyle w:val="ListParagraph"/>
              <w:numPr>
                <w:ilvl w:val="0"/>
                <w:numId w:val="16"/>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7F12D406" w14:textId="4DE02EE7" w:rsidR="009A0BAB" w:rsidRPr="009A0BAB" w:rsidRDefault="002050F3" w:rsidP="009A0BAB">
            <w:r>
              <w:rPr>
                <w:i/>
                <w:iCs/>
                <w:color w:val="FF0000"/>
              </w:rPr>
              <w:t>Not Used</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7D325EEA" w14:textId="57DB3F57" w:rsidR="003C0FB1" w:rsidRDefault="000023D4" w:rsidP="00B47AE8">
            <w:pPr>
              <w:jc w:val="both"/>
            </w:pPr>
            <w:sdt>
              <w:sdtPr>
                <w:rPr>
                  <w:highlight w:val="lightGray"/>
                </w:rPr>
                <w:id w:val="-1636324986"/>
                <w:placeholder>
                  <w:docPart w:val="BDC0A0D4EFF74AECB960F338E13470F1"/>
                </w:placeholder>
                <w:showingPlcHdr/>
              </w:sdtPr>
              <w:sdtEndPr>
                <w:rPr>
                  <w:highlight w:val="none"/>
                </w:rPr>
              </w:sdtEndPr>
              <w:sdtContent>
                <w:r w:rsidR="00B47AE8" w:rsidRPr="002204E4">
                  <w:rPr>
                    <w:rStyle w:val="PlaceholderText"/>
                  </w:rPr>
                  <w:t>Click here to enter text.</w:t>
                </w:r>
              </w:sdtContent>
            </w:sdt>
            <w:r w:rsidR="003C0FB1"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49654599" w14:textId="6ACD06B4" w:rsidR="00AA6837" w:rsidRPr="00AA6837" w:rsidRDefault="002050F3" w:rsidP="00AA6837">
            <w:r>
              <w:rPr>
                <w:i/>
                <w:iCs/>
                <w:color w:val="FF0000"/>
              </w:rPr>
              <w:t>Not Used</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49303D65" w:rsidR="00394603" w:rsidRPr="000E5DB7" w:rsidRDefault="005E7C48" w:rsidP="005E7C48">
            <w:pPr>
              <w:jc w:val="both"/>
            </w:pPr>
            <w:r>
              <w:rPr>
                <w:szCs w:val="22"/>
              </w:rPr>
              <w:t>10%</w:t>
            </w:r>
            <w:r w:rsidR="00114317" w:rsidRPr="000E5DB7">
              <w:t xml:space="preserve"> </w:t>
            </w:r>
            <w:r w:rsidR="00394603" w:rsidRPr="000E5DB7">
              <w:t xml:space="preserve">(“the Retention Amount”) which Retention Amount shall not at any given time exceed </w:t>
            </w:r>
            <w:r>
              <w:t>15%</w:t>
            </w:r>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6B7DDA53" w:rsidR="004F3DDB" w:rsidRPr="004F3DDB" w:rsidRDefault="00325955" w:rsidP="00D103CA">
            <w:r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02E5E825" w:rsidR="005E7C48" w:rsidRPr="00B12CE7" w:rsidRDefault="005E7C48" w:rsidP="005E7C48">
            <w:r>
              <w:rPr>
                <w:i/>
                <w:iCs/>
                <w:color w:val="FF0000"/>
              </w:rPr>
              <w:t xml:space="preserve">Not Used </w:t>
            </w:r>
          </w:p>
          <w:p w14:paraId="190D879B" w14:textId="39138684" w:rsidR="004F3DDB" w:rsidRPr="00B12CE7" w:rsidRDefault="004F3DDB" w:rsidP="005E7C48">
            <w:pPr>
              <w:tabs>
                <w:tab w:val="center" w:pos="4153"/>
                <w:tab w:val="right" w:pos="8306"/>
              </w:tabs>
              <w:jc w:val="both"/>
            </w:pP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w:t>
            </w:r>
            <w:r w:rsidRPr="000E5DB7">
              <w:lastRenderedPageBreak/>
              <w:t>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lastRenderedPageBreak/>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lastRenderedPageBreak/>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lastRenderedPageBreak/>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0AA1E0C6" w:rsidR="003C0FB1" w:rsidRDefault="003C0FB1" w:rsidP="00B625AA">
            <w:pPr>
              <w:jc w:val="both"/>
            </w:pPr>
            <w:r w:rsidRPr="000E5DB7">
              <w:t xml:space="preserve">If the Force Majeure Event continues for </w:t>
            </w:r>
            <w:r w:rsidR="005E7C48">
              <w:t xml:space="preserve">30 </w:t>
            </w:r>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15259DA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5E7C48">
              <w:t>six months</w:t>
            </w:r>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5E7C48">
              <w:t>six months</w:t>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BC01B0">
            <w:pPr>
              <w:pStyle w:val="ListParagraph"/>
              <w:numPr>
                <w:ilvl w:val="0"/>
                <w:numId w:val="17"/>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BC01B0">
            <w:pPr>
              <w:pStyle w:val="ListParagraph"/>
              <w:numPr>
                <w:ilvl w:val="0"/>
                <w:numId w:val="17"/>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0E064044"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47AE8">
              <w:rPr>
                <w:szCs w:val="22"/>
              </w:rPr>
              <w:t>Denise Cuffe</w:t>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 xml:space="preserve">This Agreement shall in all aspects be governed by and construed in accordance with the laws of Ireland and the Parties hereby agree that the courts of Ireland have exclusive </w:t>
            </w:r>
            <w:r w:rsidRPr="000E5DB7">
              <w:lastRenderedPageBreak/>
              <w:t>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lastRenderedPageBreak/>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lastRenderedPageBreak/>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w:t>
            </w:r>
            <w:r w:rsidRPr="000E5DB7">
              <w:lastRenderedPageBreak/>
              <w:t xml:space="preserve">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lastRenderedPageBreak/>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lastRenderedPageBreak/>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BC01B0">
          <w:pPr>
            <w:numPr>
              <w:ilvl w:val="0"/>
              <w:numId w:val="10"/>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BC01B0">
          <w:pPr>
            <w:numPr>
              <w:ilvl w:val="0"/>
              <w:numId w:val="10"/>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BC01B0">
          <w:pPr>
            <w:numPr>
              <w:ilvl w:val="0"/>
              <w:numId w:val="10"/>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BC01B0">
          <w:pPr>
            <w:numPr>
              <w:ilvl w:val="0"/>
              <w:numId w:val="10"/>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BC01B0">
          <w:pPr>
            <w:numPr>
              <w:ilvl w:val="1"/>
              <w:numId w:val="9"/>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BC01B0">
          <w:pPr>
            <w:numPr>
              <w:ilvl w:val="1"/>
              <w:numId w:val="9"/>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BC01B0">
          <w:pPr>
            <w:numPr>
              <w:ilvl w:val="1"/>
              <w:numId w:val="9"/>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BC01B0">
          <w:pPr>
            <w:numPr>
              <w:ilvl w:val="1"/>
              <w:numId w:val="9"/>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 </w:t>
          </w:r>
        </w:p>
        <w:p w14:paraId="176BA22E" w14:textId="77777777" w:rsidR="00FC4084" w:rsidRPr="006A7016" w:rsidRDefault="00FC4084" w:rsidP="00BC01B0">
          <w:pPr>
            <w:numPr>
              <w:ilvl w:val="0"/>
              <w:numId w:val="10"/>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BC01B0">
          <w:pPr>
            <w:numPr>
              <w:ilvl w:val="0"/>
              <w:numId w:val="10"/>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BC01B0">
          <w:pPr>
            <w:numPr>
              <w:ilvl w:val="0"/>
              <w:numId w:val="10"/>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BC01B0">
          <w:pPr>
            <w:numPr>
              <w:ilvl w:val="0"/>
              <w:numId w:val="10"/>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BC01B0">
          <w:pPr>
            <w:numPr>
              <w:ilvl w:val="0"/>
              <w:numId w:val="10"/>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BC01B0">
          <w:pPr>
            <w:numPr>
              <w:ilvl w:val="0"/>
              <w:numId w:val="10"/>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BC01B0">
          <w:pPr>
            <w:numPr>
              <w:ilvl w:val="0"/>
              <w:numId w:val="10"/>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BC01B0">
          <w:pPr>
            <w:numPr>
              <w:ilvl w:val="0"/>
              <w:numId w:val="10"/>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F85D0CD"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w:t>
          </w:r>
          <w:r w:rsidR="00F52CA3">
            <w:rPr>
              <w:rFonts w:asciiTheme="minorHAnsi" w:eastAsiaTheme="minorHAnsi" w:hAnsiTheme="minorHAnsi" w:cstheme="minorBidi"/>
              <w:szCs w:val="22"/>
              <w:lang w:val="en-IE"/>
            </w:rPr>
            <w:t>daily</w:t>
          </w:r>
          <w:r w:rsidRPr="006A7016">
            <w:rPr>
              <w:rFonts w:asciiTheme="minorHAnsi" w:eastAsiaTheme="minorHAnsi" w:hAnsiTheme="minorHAnsi" w:cstheme="minorBidi"/>
              <w:szCs w:val="22"/>
              <w:lang w:val="en-IE"/>
            </w:rPr>
            <w:t>]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38A10DE3" w:rsidR="0061100A" w:rsidRPr="0061100A" w:rsidRDefault="0061100A" w:rsidP="00BC01B0">
          <w:pPr>
            <w:pStyle w:val="ListParagraph"/>
            <w:numPr>
              <w:ilvl w:val="0"/>
              <w:numId w:val="10"/>
            </w:numPr>
            <w:rPr>
              <w:rFonts w:asciiTheme="minorHAnsi" w:hAnsiTheme="minorHAnsi"/>
              <w:color w:val="FF0000"/>
              <w:szCs w:val="22"/>
              <w:lang w:val="en-IE"/>
            </w:rPr>
          </w:pP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51D8F0B" w14:textId="77777777" w:rsidR="006A7016" w:rsidRPr="00AC4D66" w:rsidDel="006A7016" w:rsidRDefault="006A7016" w:rsidP="006A7016">
          <w:pPr>
            <w:spacing w:after="0"/>
            <w:ind w:left="720"/>
          </w:pPr>
        </w:p>
        <w:p w14:paraId="2A055D08" w14:textId="77777777" w:rsidR="00AC4D66" w:rsidRPr="005D57EC" w:rsidRDefault="000023D4"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7C40B245" w14:textId="21A84633" w:rsidR="001F7FC2" w:rsidRPr="00310EDC" w:rsidRDefault="00F52CA3" w:rsidP="00F52CA3">
          <w:pPr>
            <w:spacing w:after="0"/>
          </w:pPr>
          <w:r>
            <w:t>Not Used</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rPr>
              <w:szCs w:val="22"/>
            </w:rPr>
            <w:id w:val="-1538664204"/>
            <w:placeholder>
              <w:docPart w:val="1F7AF9D59AD84958AA32F6681998FA68"/>
            </w:placeholder>
          </w:sdtPr>
          <w:sdtEndPr>
            <w:rPr>
              <w:szCs w:val="24"/>
            </w:rPr>
          </w:sdtEndPr>
          <w:sdtContent>
            <w:p w14:paraId="427BC42F" w14:textId="77777777" w:rsidR="007E76FD" w:rsidRPr="00F52CA3" w:rsidRDefault="007E76FD" w:rsidP="002A1879">
              <w:pPr>
                <w:rPr>
                  <w:bCs/>
                  <w:i/>
                  <w:szCs w:val="22"/>
                  <w:u w:val="single"/>
                </w:rPr>
              </w:pPr>
              <w:r w:rsidRPr="00F52CA3">
                <w:rPr>
                  <w:bCs/>
                  <w:i/>
                  <w:szCs w:val="22"/>
                  <w:u w:val="single"/>
                </w:rPr>
                <w:t>[complete when completing the contract]</w:t>
              </w:r>
            </w:p>
            <w:p w14:paraId="33CB1B57" w14:textId="77777777" w:rsidR="00F52CA3" w:rsidRPr="00F52CA3" w:rsidRDefault="00F52CA3" w:rsidP="00BC01B0">
              <w:pPr>
                <w:numPr>
                  <w:ilvl w:val="0"/>
                  <w:numId w:val="11"/>
                </w:numPr>
                <w:contextualSpacing/>
                <w:jc w:val="both"/>
                <w:rPr>
                  <w:b/>
                  <w:color w:val="000000" w:themeColor="text1"/>
                  <w:szCs w:val="22"/>
                </w:rPr>
              </w:pPr>
              <w:r w:rsidRPr="00F52CA3">
                <w:rPr>
                  <w:b/>
                  <w:color w:val="000000" w:themeColor="text1"/>
                  <w:szCs w:val="22"/>
                </w:rPr>
                <w:t>Processing by the Contractor</w:t>
              </w:r>
            </w:p>
            <w:p w14:paraId="11E4B658" w14:textId="77777777" w:rsidR="00F52CA3" w:rsidRPr="00F52CA3" w:rsidRDefault="00F52CA3" w:rsidP="00F52CA3">
              <w:pPr>
                <w:ind w:left="720"/>
                <w:contextualSpacing/>
                <w:jc w:val="both"/>
                <w:rPr>
                  <w:b/>
                  <w:color w:val="000000" w:themeColor="text1"/>
                  <w:szCs w:val="22"/>
                </w:rPr>
              </w:pPr>
            </w:p>
            <w:p w14:paraId="0E340A5D" w14:textId="77777777" w:rsidR="00F52CA3" w:rsidRPr="00F52CA3" w:rsidRDefault="00F52CA3" w:rsidP="00BC01B0">
              <w:pPr>
                <w:numPr>
                  <w:ilvl w:val="1"/>
                  <w:numId w:val="11"/>
                </w:numPr>
                <w:ind w:left="1134"/>
                <w:contextualSpacing/>
                <w:rPr>
                  <w:b/>
                  <w:color w:val="000000" w:themeColor="text1"/>
                  <w:szCs w:val="22"/>
                </w:rPr>
              </w:pPr>
              <w:r w:rsidRPr="00F52CA3">
                <w:rPr>
                  <w:b/>
                  <w:color w:val="000000" w:themeColor="text1"/>
                  <w:szCs w:val="22"/>
                </w:rPr>
                <w:t xml:space="preserve">Subject matter of processing: </w:t>
              </w:r>
              <w:r w:rsidRPr="00F52CA3">
                <w:rPr>
                  <w:bCs/>
                  <w:color w:val="000000" w:themeColor="text1"/>
                  <w:szCs w:val="22"/>
                  <w:lang w:val="en-US"/>
                </w:rPr>
                <w:t>all information, whether in oral or written (including electronic) form, created by or in any way originating with</w:t>
              </w:r>
              <w:r w:rsidRPr="00F52CA3">
                <w:rPr>
                  <w:bCs/>
                  <w:color w:val="000000" w:themeColor="text1"/>
                  <w:szCs w:val="22"/>
                </w:rPr>
                <w:t xml:space="preserve"> the Contracting Authority </w:t>
              </w:r>
              <w:r w:rsidRPr="00F52CA3">
                <w:rPr>
                  <w:bCs/>
                  <w:color w:val="000000" w:themeColor="text1"/>
                  <w:szCs w:val="22"/>
                  <w:lang w:val="en-US"/>
                </w:rPr>
                <w:t xml:space="preserve">(including but not limited to his/her employees, agents, independent contractors and/or Sub-contractors) and all information that is the output of any computer processing, or other electronic manipulation of any information that was created by or in any way originating with </w:t>
              </w:r>
              <w:r w:rsidRPr="00F52CA3">
                <w:rPr>
                  <w:bCs/>
                  <w:color w:val="000000" w:themeColor="text1"/>
                  <w:szCs w:val="22"/>
                </w:rPr>
                <w:t xml:space="preserve">Contracting Authority </w:t>
              </w:r>
              <w:r w:rsidRPr="00F52CA3">
                <w:rPr>
                  <w:bCs/>
                  <w:color w:val="000000" w:themeColor="text1"/>
                  <w:szCs w:val="22"/>
                  <w:lang w:val="en-US"/>
                </w:rPr>
                <w:t>provided under the Agreement which relates to an identified or identifiable natural person;</w:t>
              </w:r>
            </w:p>
            <w:p w14:paraId="7D7E54B1" w14:textId="77777777" w:rsidR="00F52CA3" w:rsidRPr="00F52CA3" w:rsidRDefault="00F52CA3" w:rsidP="00F52CA3">
              <w:pPr>
                <w:ind w:left="1134"/>
                <w:contextualSpacing/>
                <w:rPr>
                  <w:b/>
                  <w:color w:val="000000" w:themeColor="text1"/>
                  <w:szCs w:val="22"/>
                </w:rPr>
              </w:pPr>
            </w:p>
            <w:p w14:paraId="7284125E" w14:textId="77777777" w:rsidR="00F52CA3" w:rsidRPr="00F52CA3" w:rsidRDefault="00F52CA3" w:rsidP="00BC01B0">
              <w:pPr>
                <w:numPr>
                  <w:ilvl w:val="1"/>
                  <w:numId w:val="11"/>
                </w:numPr>
                <w:ind w:left="1134"/>
                <w:contextualSpacing/>
                <w:rPr>
                  <w:b/>
                  <w:color w:val="000000" w:themeColor="text1"/>
                  <w:szCs w:val="22"/>
                </w:rPr>
              </w:pPr>
              <w:r w:rsidRPr="00F52CA3">
                <w:rPr>
                  <w:b/>
                  <w:color w:val="000000" w:themeColor="text1"/>
                  <w:szCs w:val="22"/>
                </w:rPr>
                <w:t xml:space="preserve">Nature of processing: </w:t>
              </w:r>
              <w:r w:rsidRPr="00F52CA3">
                <w:rPr>
                  <w:color w:val="000000" w:themeColor="text1"/>
                  <w:szCs w:val="22"/>
                </w:rPr>
                <w:t>Processing may involve the collection, recording, use, storage and destruction of personal data.</w:t>
              </w:r>
              <w:r w:rsidRPr="00F52CA3">
                <w:rPr>
                  <w:b/>
                  <w:color w:val="000000" w:themeColor="text1"/>
                  <w:szCs w:val="22"/>
                </w:rPr>
                <w:t xml:space="preserve"> </w:t>
              </w:r>
              <w:r w:rsidRPr="00F52CA3">
                <w:rPr>
                  <w:b/>
                  <w:color w:val="000000" w:themeColor="text1"/>
                  <w:szCs w:val="22"/>
                </w:rPr>
                <w:br/>
              </w:r>
            </w:p>
            <w:p w14:paraId="4FC19AF5" w14:textId="77EFF15F" w:rsidR="00F52CA3" w:rsidRPr="00F52CA3" w:rsidRDefault="00F52CA3" w:rsidP="00BC01B0">
              <w:pPr>
                <w:numPr>
                  <w:ilvl w:val="1"/>
                  <w:numId w:val="11"/>
                </w:numPr>
                <w:ind w:left="1134"/>
                <w:contextualSpacing/>
                <w:rPr>
                  <w:b/>
                  <w:color w:val="000000" w:themeColor="text1"/>
                  <w:szCs w:val="22"/>
                </w:rPr>
              </w:pPr>
              <w:r w:rsidRPr="00F52CA3">
                <w:rPr>
                  <w:b/>
                  <w:color w:val="000000" w:themeColor="text1"/>
                  <w:szCs w:val="22"/>
                </w:rPr>
                <w:t xml:space="preserve">Purpose of processing: </w:t>
              </w:r>
              <w:r w:rsidRPr="00F52CA3">
                <w:rPr>
                  <w:color w:val="000000" w:themeColor="text1"/>
                  <w:szCs w:val="22"/>
                </w:rPr>
                <w:t>to allow the Contractor to provide the services under the Contract.</w:t>
              </w:r>
            </w:p>
            <w:p w14:paraId="516277C1" w14:textId="77777777" w:rsidR="00F52CA3" w:rsidRPr="00F52CA3" w:rsidRDefault="00F52CA3" w:rsidP="00F52CA3">
              <w:pPr>
                <w:ind w:left="1134"/>
                <w:contextualSpacing/>
                <w:rPr>
                  <w:b/>
                  <w:color w:val="000000" w:themeColor="text1"/>
                  <w:szCs w:val="22"/>
                </w:rPr>
              </w:pPr>
            </w:p>
            <w:p w14:paraId="4998FD48" w14:textId="77777777" w:rsidR="00F52CA3" w:rsidRPr="00F52CA3" w:rsidRDefault="00F52CA3" w:rsidP="00BC01B0">
              <w:pPr>
                <w:numPr>
                  <w:ilvl w:val="1"/>
                  <w:numId w:val="11"/>
                </w:numPr>
                <w:ind w:left="1134"/>
                <w:contextualSpacing/>
                <w:rPr>
                  <w:b/>
                  <w:color w:val="000000" w:themeColor="text1"/>
                  <w:szCs w:val="22"/>
                </w:rPr>
              </w:pPr>
              <w:r w:rsidRPr="00F52CA3">
                <w:rPr>
                  <w:b/>
                  <w:color w:val="000000" w:themeColor="text1"/>
                  <w:szCs w:val="22"/>
                </w:rPr>
                <w:t>Duration of the processing:</w:t>
              </w:r>
              <w:r w:rsidRPr="00F52CA3">
                <w:rPr>
                  <w:color w:val="000000" w:themeColor="text1"/>
                  <w:szCs w:val="22"/>
                </w:rPr>
                <w:t xml:space="preserve"> the Term of the Contract.</w:t>
              </w:r>
            </w:p>
            <w:p w14:paraId="0D3988A7" w14:textId="77777777" w:rsidR="00F52CA3" w:rsidRPr="00F52CA3" w:rsidRDefault="00F52CA3" w:rsidP="00F52CA3">
              <w:pPr>
                <w:spacing w:after="0"/>
                <w:ind w:left="720"/>
                <w:rPr>
                  <w:b/>
                  <w:color w:val="000000" w:themeColor="text1"/>
                  <w:szCs w:val="22"/>
                </w:rPr>
              </w:pPr>
            </w:p>
            <w:p w14:paraId="733C2BCF" w14:textId="77777777" w:rsidR="00F52CA3" w:rsidRPr="00F52CA3" w:rsidRDefault="00F52CA3" w:rsidP="00BC01B0">
              <w:pPr>
                <w:numPr>
                  <w:ilvl w:val="0"/>
                  <w:numId w:val="11"/>
                </w:numPr>
                <w:contextualSpacing/>
                <w:rPr>
                  <w:b/>
                  <w:color w:val="000000" w:themeColor="text1"/>
                  <w:szCs w:val="22"/>
                </w:rPr>
              </w:pPr>
              <w:r w:rsidRPr="00F52CA3">
                <w:rPr>
                  <w:b/>
                  <w:color w:val="000000" w:themeColor="text1"/>
                  <w:szCs w:val="22"/>
                </w:rPr>
                <w:t>Types of personal data</w:t>
              </w:r>
            </w:p>
            <w:p w14:paraId="6669866E" w14:textId="77777777" w:rsidR="00F52CA3" w:rsidRPr="00F52CA3" w:rsidRDefault="00F52CA3" w:rsidP="00BC01B0">
              <w:pPr>
                <w:pStyle w:val="ListParagraph"/>
                <w:numPr>
                  <w:ilvl w:val="0"/>
                  <w:numId w:val="35"/>
                </w:numPr>
                <w:rPr>
                  <w:bCs/>
                  <w:color w:val="000000" w:themeColor="text1"/>
                  <w:szCs w:val="22"/>
                </w:rPr>
              </w:pPr>
              <w:r w:rsidRPr="00F52CA3">
                <w:rPr>
                  <w:bCs/>
                  <w:color w:val="000000" w:themeColor="text1"/>
                  <w:szCs w:val="22"/>
                </w:rPr>
                <w:t>Name</w:t>
              </w:r>
            </w:p>
            <w:p w14:paraId="795708E4" w14:textId="77777777" w:rsidR="00F52CA3" w:rsidRPr="00F52CA3" w:rsidRDefault="00F52CA3" w:rsidP="00BC01B0">
              <w:pPr>
                <w:pStyle w:val="ListParagraph"/>
                <w:numPr>
                  <w:ilvl w:val="0"/>
                  <w:numId w:val="35"/>
                </w:numPr>
                <w:rPr>
                  <w:bCs/>
                  <w:color w:val="000000" w:themeColor="text1"/>
                  <w:szCs w:val="22"/>
                </w:rPr>
              </w:pPr>
              <w:r w:rsidRPr="00F52CA3">
                <w:rPr>
                  <w:bCs/>
                  <w:color w:val="000000" w:themeColor="text1"/>
                  <w:szCs w:val="22"/>
                </w:rPr>
                <w:t>Contact number</w:t>
              </w:r>
            </w:p>
            <w:p w14:paraId="1AFD185A" w14:textId="77777777" w:rsidR="00F52CA3" w:rsidRPr="00F52CA3" w:rsidRDefault="00F52CA3" w:rsidP="00BC01B0">
              <w:pPr>
                <w:pStyle w:val="ListParagraph"/>
                <w:numPr>
                  <w:ilvl w:val="0"/>
                  <w:numId w:val="35"/>
                </w:numPr>
                <w:rPr>
                  <w:bCs/>
                  <w:color w:val="000000" w:themeColor="text1"/>
                  <w:szCs w:val="22"/>
                </w:rPr>
              </w:pPr>
              <w:r w:rsidRPr="00F52CA3">
                <w:rPr>
                  <w:bCs/>
                  <w:color w:val="000000" w:themeColor="text1"/>
                  <w:szCs w:val="22"/>
                </w:rPr>
                <w:t>E-mail address</w:t>
              </w:r>
            </w:p>
            <w:p w14:paraId="7A9C028B" w14:textId="77777777" w:rsidR="00F52CA3" w:rsidRPr="00F52CA3" w:rsidRDefault="00F52CA3" w:rsidP="00BC01B0">
              <w:pPr>
                <w:pStyle w:val="ListParagraph"/>
                <w:numPr>
                  <w:ilvl w:val="0"/>
                  <w:numId w:val="35"/>
                </w:numPr>
                <w:rPr>
                  <w:bCs/>
                  <w:color w:val="000000" w:themeColor="text1"/>
                  <w:szCs w:val="22"/>
                </w:rPr>
              </w:pPr>
              <w:r w:rsidRPr="00F52CA3">
                <w:rPr>
                  <w:bCs/>
                  <w:color w:val="000000" w:themeColor="text1"/>
                  <w:szCs w:val="22"/>
                </w:rPr>
                <w:t>Imagery (Photos and Videos at event)</w:t>
              </w:r>
            </w:p>
            <w:p w14:paraId="4E1A8422" w14:textId="77777777" w:rsidR="00F52CA3" w:rsidRPr="00F52CA3" w:rsidRDefault="00F52CA3" w:rsidP="00F52CA3">
              <w:pPr>
                <w:pStyle w:val="ListParagraph"/>
                <w:ind w:left="1440"/>
                <w:rPr>
                  <w:bCs/>
                  <w:color w:val="000000" w:themeColor="text1"/>
                  <w:szCs w:val="22"/>
                </w:rPr>
              </w:pPr>
            </w:p>
            <w:p w14:paraId="6A4BED15" w14:textId="77777777" w:rsidR="00F52CA3" w:rsidRPr="00F52CA3" w:rsidRDefault="00F52CA3" w:rsidP="00BC01B0">
              <w:pPr>
                <w:pStyle w:val="ListParagraph"/>
                <w:numPr>
                  <w:ilvl w:val="0"/>
                  <w:numId w:val="11"/>
                </w:numPr>
                <w:rPr>
                  <w:color w:val="000000" w:themeColor="text1"/>
                  <w:szCs w:val="22"/>
                </w:rPr>
              </w:pPr>
              <w:r w:rsidRPr="00F52CA3">
                <w:rPr>
                  <w:b/>
                  <w:color w:val="000000" w:themeColor="text1"/>
                  <w:szCs w:val="22"/>
                </w:rPr>
                <w:t xml:space="preserve">Categories of data subject: </w:t>
              </w:r>
            </w:p>
            <w:p w14:paraId="7DD32B92" w14:textId="77777777" w:rsidR="00F52CA3" w:rsidRPr="00F52CA3" w:rsidRDefault="00F52CA3" w:rsidP="00BC01B0">
              <w:pPr>
                <w:pStyle w:val="ListParagraph"/>
                <w:numPr>
                  <w:ilvl w:val="0"/>
                  <w:numId w:val="36"/>
                </w:numPr>
                <w:rPr>
                  <w:color w:val="000000" w:themeColor="text1"/>
                  <w:szCs w:val="22"/>
                </w:rPr>
              </w:pPr>
              <w:r w:rsidRPr="00F52CA3">
                <w:rPr>
                  <w:color w:val="000000" w:themeColor="text1"/>
                  <w:szCs w:val="22"/>
                </w:rPr>
                <w:t>Department of Transport employees.</w:t>
              </w:r>
            </w:p>
            <w:p w14:paraId="293B844A" w14:textId="77777777" w:rsidR="00F52CA3" w:rsidRPr="00F52CA3" w:rsidRDefault="00F52CA3" w:rsidP="00BC01B0">
              <w:pPr>
                <w:pStyle w:val="ListParagraph"/>
                <w:numPr>
                  <w:ilvl w:val="0"/>
                  <w:numId w:val="36"/>
                </w:numPr>
                <w:rPr>
                  <w:color w:val="000000" w:themeColor="text1"/>
                  <w:szCs w:val="22"/>
                </w:rPr>
              </w:pPr>
              <w:r w:rsidRPr="00F52CA3">
                <w:rPr>
                  <w:color w:val="000000" w:themeColor="text1"/>
                  <w:szCs w:val="22"/>
                </w:rPr>
                <w:t>External company/organisation staff taking part in LogisTYcs.</w:t>
              </w:r>
            </w:p>
            <w:p w14:paraId="6B4ED549" w14:textId="77777777" w:rsidR="00F52CA3" w:rsidRDefault="00F52CA3" w:rsidP="00BC01B0">
              <w:pPr>
                <w:pStyle w:val="ListParagraph"/>
                <w:numPr>
                  <w:ilvl w:val="0"/>
                  <w:numId w:val="36"/>
                </w:numPr>
                <w:rPr>
                  <w:color w:val="000000" w:themeColor="text1"/>
                  <w:szCs w:val="22"/>
                </w:rPr>
              </w:pPr>
              <w:r w:rsidRPr="00F52CA3">
                <w:rPr>
                  <w:color w:val="000000" w:themeColor="text1"/>
                  <w:szCs w:val="22"/>
                </w:rPr>
                <w:t>Teachers.</w:t>
              </w:r>
            </w:p>
            <w:p w14:paraId="155E7B8A" w14:textId="79446698" w:rsidR="00F52CA3" w:rsidRPr="00F52CA3" w:rsidRDefault="00F52CA3" w:rsidP="00BC01B0">
              <w:pPr>
                <w:pStyle w:val="ListParagraph"/>
                <w:numPr>
                  <w:ilvl w:val="0"/>
                  <w:numId w:val="36"/>
                </w:numPr>
                <w:rPr>
                  <w:color w:val="000000" w:themeColor="text1"/>
                  <w:szCs w:val="22"/>
                </w:rPr>
              </w:pPr>
              <w:r>
                <w:rPr>
                  <w:color w:val="000000" w:themeColor="text1"/>
                  <w:szCs w:val="22"/>
                </w:rPr>
                <w:t>2</w:t>
              </w:r>
              <w:r w:rsidRPr="00F52CA3">
                <w:rPr>
                  <w:color w:val="000000" w:themeColor="text1"/>
                  <w:szCs w:val="22"/>
                  <w:vertAlign w:val="superscript"/>
                </w:rPr>
                <w:t>nd</w:t>
              </w:r>
              <w:r>
                <w:rPr>
                  <w:color w:val="000000" w:themeColor="text1"/>
                  <w:szCs w:val="22"/>
                </w:rPr>
                <w:t xml:space="preserve"> Level Students</w:t>
              </w:r>
            </w:p>
            <w:p w14:paraId="11C4452B" w14:textId="77777777" w:rsidR="007E76FD" w:rsidRDefault="000023D4"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3C502F51" w:rsidR="005635BE" w:rsidRPr="00BE4EBF" w:rsidRDefault="005635BE" w:rsidP="005635BE">
              <w:pPr>
                <w:rPr>
                  <w:szCs w:val="22"/>
                </w:rPr>
              </w:pPr>
              <w:r w:rsidRPr="00BE4EBF">
                <w:rPr>
                  <w:szCs w:val="22"/>
                </w:rPr>
                <w:t xml:space="preserve">The </w:t>
              </w:r>
              <w:r w:rsidR="006B7B0C">
                <w:rPr>
                  <w:szCs w:val="22"/>
                </w:rPr>
                <w:t>Minister for Transport</w:t>
              </w:r>
              <w:r w:rsidRPr="00BE4EBF">
                <w:rPr>
                  <w:szCs w:val="22"/>
                </w:rPr>
                <w:t xml:space="preserve">, of </w:t>
              </w:r>
              <w:r w:rsidR="006B7B0C">
                <w:rPr>
                  <w:szCs w:val="22"/>
                </w:rPr>
                <w:t>Department of Transport, Leeson Lane, Dublin 2 D02 TR60</w:t>
              </w:r>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6"/>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60"/>
                <w:gridCol w:w="8266"/>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58F04254"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7"/>
                    <w:r w:rsidRPr="00BE4EBF">
                      <w:rPr>
                        <w:szCs w:val="22"/>
                      </w:rPr>
                      <w:t xml:space="preserve">  entitled </w:t>
                    </w:r>
                    <w:r w:rsidR="006B7B0C">
                      <w:rPr>
                        <w:szCs w:val="22"/>
                      </w:rPr>
                      <w:t>RFT for the Provision of Event Management Services for the delivery of a one-day Transport, Logistics and Supply Chain Skills Expo event</w:t>
                    </w:r>
                    <w:r w:rsidRPr="00BE4EBF">
                      <w:rPr>
                        <w:szCs w:val="22"/>
                      </w:rPr>
                      <w:t xml:space="preserve"> (the “RFT”) the Contracting Authority invited tenders (“Tenders”) for the provision of the </w:t>
                    </w:r>
                    <w:r w:rsidRPr="00BE4EBF">
                      <w:rPr>
                        <w:szCs w:val="22"/>
                        <w:highlight w:val="lightGray"/>
                      </w:rPr>
                      <w:t>Services</w:t>
                    </w:r>
                    <w:r w:rsidRPr="00BE4EBF">
                      <w:rPr>
                        <w:szCs w:val="22"/>
                      </w:rPr>
                      <w:t xml:space="preserve"> described in Appendix 1 to the RFT (the</w:t>
                    </w:r>
                    <w:r w:rsidRPr="00BE4EBF">
                      <w:rPr>
                        <w:szCs w:val="22"/>
                        <w:highlight w:val="lightGray"/>
                      </w:rPr>
                      <w:t xml:space="preserve">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8"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8"/>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64011BA8"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w:t>
                    </w:r>
                    <w:r w:rsidRPr="00BE4EBF">
                      <w:rPr>
                        <w:rFonts w:asciiTheme="minorHAnsi" w:eastAsiaTheme="minorHAnsi" w:hAnsiTheme="minorHAnsi" w:cstheme="minorBidi"/>
                        <w:szCs w:val="22"/>
                        <w:lang w:val="en-IE"/>
                      </w:rPr>
                      <w:lastRenderedPageBreak/>
                      <w:t>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 xml:space="preserve">to comply with all directions as to local security arrangements deemed reasonably necessary by the Contracting Authority including, if required, completion of </w:t>
                    </w:r>
                    <w:r w:rsidRPr="00BE4EBF">
                      <w:rPr>
                        <w:szCs w:val="22"/>
                      </w:rPr>
                      <w:lastRenderedPageBreak/>
                      <w:t>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BC01B0">
                    <w:pPr>
                      <w:numPr>
                        <w:ilvl w:val="2"/>
                        <w:numId w:val="9"/>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BC01B0">
                    <w:pPr>
                      <w:numPr>
                        <w:ilvl w:val="2"/>
                        <w:numId w:val="9"/>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BC01B0">
                    <w:pPr>
                      <w:numPr>
                        <w:ilvl w:val="2"/>
                        <w:numId w:val="9"/>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BC01B0">
                    <w:pPr>
                      <w:numPr>
                        <w:ilvl w:val="2"/>
                        <w:numId w:val="9"/>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BC01B0">
                    <w:pPr>
                      <w:numPr>
                        <w:ilvl w:val="0"/>
                        <w:numId w:val="13"/>
                      </w:numPr>
                      <w:spacing w:line="256" w:lineRule="auto"/>
                      <w:contextualSpacing/>
                      <w:jc w:val="both"/>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BC01B0">
                    <w:pPr>
                      <w:numPr>
                        <w:ilvl w:val="0"/>
                        <w:numId w:val="13"/>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BC01B0">
                    <w:pPr>
                      <w:numPr>
                        <w:ilvl w:val="0"/>
                        <w:numId w:val="13"/>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BC01B0">
                    <w:pPr>
                      <w:numPr>
                        <w:ilvl w:val="0"/>
                        <w:numId w:val="13"/>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BC01B0">
                    <w:pPr>
                      <w:numPr>
                        <w:ilvl w:val="0"/>
                        <w:numId w:val="14"/>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BC01B0">
                    <w:pPr>
                      <w:numPr>
                        <w:ilvl w:val="0"/>
                        <w:numId w:val="14"/>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BC01B0">
                    <w:pPr>
                      <w:numPr>
                        <w:ilvl w:val="0"/>
                        <w:numId w:val="14"/>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BC01B0">
                    <w:pPr>
                      <w:numPr>
                        <w:ilvl w:val="0"/>
                        <w:numId w:val="14"/>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BC01B0">
                    <w:pPr>
                      <w:numPr>
                        <w:ilvl w:val="2"/>
                        <w:numId w:val="9"/>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BC01B0">
                    <w:pPr>
                      <w:numPr>
                        <w:ilvl w:val="2"/>
                        <w:numId w:val="9"/>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BC01B0">
                    <w:pPr>
                      <w:numPr>
                        <w:ilvl w:val="2"/>
                        <w:numId w:val="9"/>
                      </w:numPr>
                      <w:spacing w:line="256" w:lineRule="auto"/>
                      <w:ind w:left="327" w:hanging="327"/>
                      <w:contextualSpacing/>
                      <w:jc w:val="both"/>
                      <w:rPr>
                        <w:szCs w:val="22"/>
                      </w:rPr>
                    </w:pPr>
                    <w:r w:rsidRPr="00BE4EBF">
                      <w:rPr>
                        <w:szCs w:val="22"/>
                      </w:rPr>
                      <w:lastRenderedPageBreak/>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BC01B0">
                    <w:pPr>
                      <w:numPr>
                        <w:ilvl w:val="2"/>
                        <w:numId w:val="9"/>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BC01B0">
                    <w:pPr>
                      <w:numPr>
                        <w:ilvl w:val="2"/>
                        <w:numId w:val="9"/>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BC01B0">
                    <w:pPr>
                      <w:numPr>
                        <w:ilvl w:val="2"/>
                        <w:numId w:val="9"/>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BC01B0">
                    <w:pPr>
                      <w:numPr>
                        <w:ilvl w:val="2"/>
                        <w:numId w:val="9"/>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BC01B0">
                    <w:pPr>
                      <w:numPr>
                        <w:ilvl w:val="2"/>
                        <w:numId w:val="9"/>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BC01B0">
                    <w:pPr>
                      <w:numPr>
                        <w:ilvl w:val="0"/>
                        <w:numId w:val="12"/>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BC01B0">
                    <w:pPr>
                      <w:numPr>
                        <w:ilvl w:val="0"/>
                        <w:numId w:val="12"/>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BC01B0">
                    <w:pPr>
                      <w:numPr>
                        <w:ilvl w:val="0"/>
                        <w:numId w:val="12"/>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52C94883" w14:textId="77777777" w:rsidR="005635BE" w:rsidRPr="00BE4EBF" w:rsidRDefault="005635BE" w:rsidP="00BC01B0">
                    <w:pPr>
                      <w:numPr>
                        <w:ilvl w:val="2"/>
                        <w:numId w:val="9"/>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3AA0C47E" w14:textId="77777777" w:rsidR="005635BE" w:rsidRPr="00BE4EBF" w:rsidRDefault="005635BE" w:rsidP="00BC01B0">
                    <w:pPr>
                      <w:numPr>
                        <w:ilvl w:val="2"/>
                        <w:numId w:val="9"/>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0023D4"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0023D4"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rPr>
          <w:color w:val="auto"/>
        </w:r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4B0BC152" w14:textId="77777777" w:rsidR="00F52CA3" w:rsidRPr="004C5C5D" w:rsidRDefault="00F52CA3" w:rsidP="00BC01B0">
          <w:pPr>
            <w:numPr>
              <w:ilvl w:val="0"/>
              <w:numId w:val="37"/>
            </w:numPr>
            <w:contextualSpacing/>
            <w:jc w:val="both"/>
            <w:rPr>
              <w:b/>
              <w:color w:val="000000" w:themeColor="text1"/>
              <w:sz w:val="24"/>
            </w:rPr>
          </w:pPr>
          <w:r w:rsidRPr="004C5C5D">
            <w:rPr>
              <w:b/>
              <w:color w:val="000000" w:themeColor="text1"/>
              <w:sz w:val="24"/>
            </w:rPr>
            <w:t>Processing by the Contractor</w:t>
          </w:r>
        </w:p>
        <w:p w14:paraId="1D0451B7" w14:textId="77777777" w:rsidR="00F52CA3" w:rsidRPr="004C5C5D" w:rsidRDefault="00F52CA3" w:rsidP="00F52CA3">
          <w:pPr>
            <w:ind w:left="720"/>
            <w:contextualSpacing/>
            <w:jc w:val="both"/>
            <w:rPr>
              <w:b/>
              <w:color w:val="000000" w:themeColor="text1"/>
              <w:sz w:val="24"/>
            </w:rPr>
          </w:pPr>
        </w:p>
        <w:p w14:paraId="49BF94AC" w14:textId="77777777" w:rsidR="00F52CA3" w:rsidRPr="004C5C5D" w:rsidRDefault="00F52CA3" w:rsidP="00BC01B0">
          <w:pPr>
            <w:numPr>
              <w:ilvl w:val="1"/>
              <w:numId w:val="37"/>
            </w:numPr>
            <w:ind w:left="1134"/>
            <w:contextualSpacing/>
            <w:rPr>
              <w:b/>
              <w:color w:val="000000" w:themeColor="text1"/>
              <w:sz w:val="24"/>
            </w:rPr>
          </w:pPr>
          <w:r w:rsidRPr="004C5C5D">
            <w:rPr>
              <w:b/>
              <w:color w:val="000000" w:themeColor="text1"/>
              <w:sz w:val="24"/>
            </w:rPr>
            <w:t xml:space="preserve">Subject matter of processing: </w:t>
          </w:r>
          <w:r w:rsidRPr="004C5C5D">
            <w:rPr>
              <w:bCs/>
              <w:color w:val="000000" w:themeColor="text1"/>
              <w:sz w:val="24"/>
              <w:lang w:val="en-US"/>
            </w:rPr>
            <w:t>all information, whether in oral or written (including electronic) form, created by or in any way originating with</w:t>
          </w:r>
          <w:r w:rsidRPr="004C5C5D">
            <w:rPr>
              <w:bCs/>
              <w:color w:val="000000" w:themeColor="text1"/>
              <w:sz w:val="24"/>
            </w:rPr>
            <w:t xml:space="preserve"> the Contracting Authority </w:t>
          </w:r>
          <w:r w:rsidRPr="004C5C5D">
            <w:rPr>
              <w:bCs/>
              <w:color w:val="000000" w:themeColor="text1"/>
              <w:sz w:val="24"/>
              <w:lang w:val="en-US"/>
            </w:rPr>
            <w:t xml:space="preserve">(including but not limited to his/her employees, agents, independent contractors and/or Sub-contractors) and all information that is the output of any computer processing, or other electronic manipulation of any information that was created by or in any way originating with </w:t>
          </w:r>
          <w:r w:rsidRPr="004C5C5D">
            <w:rPr>
              <w:bCs/>
              <w:color w:val="000000" w:themeColor="text1"/>
              <w:sz w:val="24"/>
            </w:rPr>
            <w:t xml:space="preserve">Contracting Authority </w:t>
          </w:r>
          <w:r w:rsidRPr="004C5C5D">
            <w:rPr>
              <w:bCs/>
              <w:color w:val="000000" w:themeColor="text1"/>
              <w:sz w:val="24"/>
              <w:lang w:val="en-US"/>
            </w:rPr>
            <w:t>provided under the Agreement which relates to an identified or identifiable natural person;</w:t>
          </w:r>
        </w:p>
        <w:p w14:paraId="55B7775B" w14:textId="77777777" w:rsidR="00F52CA3" w:rsidRPr="004C5C5D" w:rsidRDefault="00F52CA3" w:rsidP="00F52CA3">
          <w:pPr>
            <w:ind w:left="1134"/>
            <w:contextualSpacing/>
            <w:rPr>
              <w:b/>
              <w:color w:val="000000" w:themeColor="text1"/>
              <w:sz w:val="24"/>
            </w:rPr>
          </w:pPr>
        </w:p>
        <w:p w14:paraId="7A6AB4F9" w14:textId="77777777" w:rsidR="00F52CA3" w:rsidRPr="004C5C5D" w:rsidRDefault="00F52CA3" w:rsidP="00BC01B0">
          <w:pPr>
            <w:numPr>
              <w:ilvl w:val="1"/>
              <w:numId w:val="37"/>
            </w:numPr>
            <w:ind w:left="1134"/>
            <w:contextualSpacing/>
            <w:rPr>
              <w:b/>
              <w:color w:val="000000" w:themeColor="text1"/>
              <w:sz w:val="24"/>
            </w:rPr>
          </w:pPr>
          <w:r w:rsidRPr="004C5C5D">
            <w:rPr>
              <w:b/>
              <w:color w:val="000000" w:themeColor="text1"/>
              <w:sz w:val="24"/>
            </w:rPr>
            <w:t xml:space="preserve">Nature of processing: </w:t>
          </w:r>
          <w:r w:rsidRPr="004C5C5D">
            <w:rPr>
              <w:color w:val="000000" w:themeColor="text1"/>
              <w:sz w:val="24"/>
            </w:rPr>
            <w:t>Processing may involve the collection, recording, use, storage and destruction of personal data.</w:t>
          </w:r>
          <w:r w:rsidRPr="004C5C5D">
            <w:rPr>
              <w:b/>
              <w:color w:val="000000" w:themeColor="text1"/>
              <w:sz w:val="24"/>
            </w:rPr>
            <w:t xml:space="preserve"> </w:t>
          </w:r>
          <w:r w:rsidRPr="004C5C5D">
            <w:rPr>
              <w:b/>
              <w:color w:val="000000" w:themeColor="text1"/>
              <w:sz w:val="24"/>
            </w:rPr>
            <w:br/>
          </w:r>
        </w:p>
        <w:p w14:paraId="6AADA945" w14:textId="2B63FBEB" w:rsidR="00F52CA3" w:rsidRPr="004C5C5D" w:rsidRDefault="00F52CA3" w:rsidP="00BC01B0">
          <w:pPr>
            <w:numPr>
              <w:ilvl w:val="1"/>
              <w:numId w:val="37"/>
            </w:numPr>
            <w:ind w:left="1134"/>
            <w:contextualSpacing/>
            <w:rPr>
              <w:b/>
              <w:color w:val="000000" w:themeColor="text1"/>
              <w:sz w:val="24"/>
            </w:rPr>
          </w:pPr>
          <w:r w:rsidRPr="004C5C5D">
            <w:rPr>
              <w:b/>
              <w:color w:val="000000" w:themeColor="text1"/>
              <w:sz w:val="24"/>
            </w:rPr>
            <w:t xml:space="preserve">Purpose of processing: </w:t>
          </w:r>
          <w:r w:rsidRPr="004C5C5D">
            <w:rPr>
              <w:color w:val="000000" w:themeColor="text1"/>
              <w:sz w:val="24"/>
            </w:rPr>
            <w:t>to allow the Contractor to provide the services under the  Contract.</w:t>
          </w:r>
        </w:p>
        <w:p w14:paraId="23439CCD" w14:textId="77777777" w:rsidR="00F52CA3" w:rsidRPr="004C5C5D" w:rsidRDefault="00F52CA3" w:rsidP="00F52CA3">
          <w:pPr>
            <w:ind w:left="1134"/>
            <w:contextualSpacing/>
            <w:rPr>
              <w:b/>
              <w:color w:val="000000" w:themeColor="text1"/>
              <w:sz w:val="24"/>
            </w:rPr>
          </w:pPr>
        </w:p>
        <w:p w14:paraId="73E32B0D" w14:textId="77777777" w:rsidR="00F52CA3" w:rsidRPr="004C5C5D" w:rsidRDefault="00F52CA3" w:rsidP="00BC01B0">
          <w:pPr>
            <w:numPr>
              <w:ilvl w:val="1"/>
              <w:numId w:val="37"/>
            </w:numPr>
            <w:ind w:left="1134"/>
            <w:contextualSpacing/>
            <w:rPr>
              <w:b/>
              <w:color w:val="000000" w:themeColor="text1"/>
              <w:sz w:val="24"/>
            </w:rPr>
          </w:pPr>
          <w:r w:rsidRPr="004C5C5D">
            <w:rPr>
              <w:b/>
              <w:color w:val="000000" w:themeColor="text1"/>
              <w:sz w:val="24"/>
            </w:rPr>
            <w:t>Duration of the processing:</w:t>
          </w:r>
          <w:r w:rsidRPr="004C5C5D">
            <w:rPr>
              <w:color w:val="000000" w:themeColor="text1"/>
              <w:sz w:val="24"/>
            </w:rPr>
            <w:t xml:space="preserve"> the Term of the Contract.</w:t>
          </w:r>
        </w:p>
        <w:p w14:paraId="6CF795F8" w14:textId="77777777" w:rsidR="00F52CA3" w:rsidRPr="004C5C5D" w:rsidRDefault="00F52CA3" w:rsidP="00F52CA3">
          <w:pPr>
            <w:spacing w:after="0"/>
            <w:ind w:left="720"/>
            <w:rPr>
              <w:b/>
              <w:color w:val="000000" w:themeColor="text1"/>
              <w:sz w:val="24"/>
            </w:rPr>
          </w:pPr>
        </w:p>
        <w:p w14:paraId="71413BDC" w14:textId="77777777" w:rsidR="00F52CA3" w:rsidRPr="00E93A8E" w:rsidRDefault="00F52CA3" w:rsidP="00BC01B0">
          <w:pPr>
            <w:numPr>
              <w:ilvl w:val="0"/>
              <w:numId w:val="37"/>
            </w:numPr>
            <w:contextualSpacing/>
            <w:rPr>
              <w:b/>
              <w:color w:val="000000" w:themeColor="text1"/>
              <w:sz w:val="24"/>
            </w:rPr>
          </w:pPr>
          <w:r w:rsidRPr="004C5C5D">
            <w:rPr>
              <w:b/>
              <w:color w:val="000000" w:themeColor="text1"/>
              <w:sz w:val="24"/>
            </w:rPr>
            <w:t>Types of personal data</w:t>
          </w:r>
        </w:p>
        <w:p w14:paraId="6EA24EFF" w14:textId="77777777" w:rsidR="00F52CA3" w:rsidRPr="00E93A8E" w:rsidRDefault="00F52CA3" w:rsidP="00BC01B0">
          <w:pPr>
            <w:pStyle w:val="ListParagraph"/>
            <w:numPr>
              <w:ilvl w:val="0"/>
              <w:numId w:val="35"/>
            </w:numPr>
            <w:rPr>
              <w:bCs/>
              <w:color w:val="000000" w:themeColor="text1"/>
              <w:sz w:val="24"/>
            </w:rPr>
          </w:pPr>
          <w:r w:rsidRPr="00E93A8E">
            <w:rPr>
              <w:bCs/>
              <w:color w:val="000000" w:themeColor="text1"/>
              <w:sz w:val="24"/>
            </w:rPr>
            <w:t>Name</w:t>
          </w:r>
        </w:p>
        <w:p w14:paraId="63BD7203" w14:textId="77777777" w:rsidR="00F52CA3" w:rsidRPr="00E93A8E" w:rsidRDefault="00F52CA3" w:rsidP="00BC01B0">
          <w:pPr>
            <w:pStyle w:val="ListParagraph"/>
            <w:numPr>
              <w:ilvl w:val="0"/>
              <w:numId w:val="35"/>
            </w:numPr>
            <w:rPr>
              <w:bCs/>
              <w:color w:val="000000" w:themeColor="text1"/>
              <w:sz w:val="24"/>
            </w:rPr>
          </w:pPr>
          <w:r w:rsidRPr="00E93A8E">
            <w:rPr>
              <w:bCs/>
              <w:color w:val="000000" w:themeColor="text1"/>
              <w:sz w:val="24"/>
            </w:rPr>
            <w:t>Contact number</w:t>
          </w:r>
        </w:p>
        <w:p w14:paraId="75CBD426" w14:textId="77777777" w:rsidR="00F52CA3" w:rsidRDefault="00F52CA3" w:rsidP="00BC01B0">
          <w:pPr>
            <w:pStyle w:val="ListParagraph"/>
            <w:numPr>
              <w:ilvl w:val="0"/>
              <w:numId w:val="35"/>
            </w:numPr>
            <w:rPr>
              <w:bCs/>
              <w:color w:val="000000" w:themeColor="text1"/>
              <w:sz w:val="24"/>
            </w:rPr>
          </w:pPr>
          <w:r w:rsidRPr="00E93A8E">
            <w:rPr>
              <w:bCs/>
              <w:color w:val="000000" w:themeColor="text1"/>
              <w:sz w:val="24"/>
            </w:rPr>
            <w:t>E-mail address</w:t>
          </w:r>
        </w:p>
        <w:p w14:paraId="2796A7B3" w14:textId="77777777" w:rsidR="00F52CA3" w:rsidRDefault="00F52CA3" w:rsidP="00BC01B0">
          <w:pPr>
            <w:pStyle w:val="ListParagraph"/>
            <w:numPr>
              <w:ilvl w:val="0"/>
              <w:numId w:val="35"/>
            </w:numPr>
            <w:rPr>
              <w:bCs/>
              <w:color w:val="000000" w:themeColor="text1"/>
              <w:sz w:val="24"/>
            </w:rPr>
          </w:pPr>
          <w:r>
            <w:rPr>
              <w:bCs/>
              <w:color w:val="000000" w:themeColor="text1"/>
              <w:sz w:val="24"/>
            </w:rPr>
            <w:t>Imagery (Photos and Videos at event)</w:t>
          </w:r>
        </w:p>
        <w:p w14:paraId="59AC3519" w14:textId="77777777" w:rsidR="00F52CA3" w:rsidRDefault="00F52CA3" w:rsidP="00F52CA3">
          <w:pPr>
            <w:pStyle w:val="ListParagraph"/>
            <w:ind w:left="1440"/>
            <w:rPr>
              <w:bCs/>
              <w:color w:val="000000" w:themeColor="text1"/>
              <w:sz w:val="24"/>
            </w:rPr>
          </w:pPr>
        </w:p>
        <w:p w14:paraId="3E7DED54" w14:textId="77777777" w:rsidR="00F52CA3" w:rsidRPr="00B15C2E" w:rsidRDefault="00F52CA3" w:rsidP="00BC01B0">
          <w:pPr>
            <w:pStyle w:val="ListParagraph"/>
            <w:numPr>
              <w:ilvl w:val="0"/>
              <w:numId w:val="37"/>
            </w:numPr>
            <w:rPr>
              <w:color w:val="000000" w:themeColor="text1"/>
              <w:sz w:val="24"/>
            </w:rPr>
          </w:pPr>
          <w:r w:rsidRPr="00B15C2E">
            <w:rPr>
              <w:b/>
              <w:color w:val="000000" w:themeColor="text1"/>
              <w:sz w:val="24"/>
            </w:rPr>
            <w:t xml:space="preserve">Categories of data subject: </w:t>
          </w:r>
        </w:p>
        <w:p w14:paraId="000682EA" w14:textId="77777777" w:rsidR="00F52CA3" w:rsidRDefault="00F52CA3" w:rsidP="00BC01B0">
          <w:pPr>
            <w:pStyle w:val="ListParagraph"/>
            <w:numPr>
              <w:ilvl w:val="0"/>
              <w:numId w:val="36"/>
            </w:numPr>
            <w:rPr>
              <w:color w:val="000000" w:themeColor="text1"/>
              <w:sz w:val="24"/>
            </w:rPr>
          </w:pPr>
          <w:r w:rsidRPr="00B15C2E">
            <w:rPr>
              <w:color w:val="000000" w:themeColor="text1"/>
              <w:sz w:val="24"/>
            </w:rPr>
            <w:t>Department of Transport employees</w:t>
          </w:r>
          <w:r>
            <w:rPr>
              <w:color w:val="000000" w:themeColor="text1"/>
              <w:sz w:val="24"/>
            </w:rPr>
            <w:t>.</w:t>
          </w:r>
        </w:p>
        <w:p w14:paraId="14D904DB" w14:textId="77777777" w:rsidR="00F52CA3" w:rsidRDefault="00F52CA3" w:rsidP="00BC01B0">
          <w:pPr>
            <w:pStyle w:val="ListParagraph"/>
            <w:numPr>
              <w:ilvl w:val="0"/>
              <w:numId w:val="36"/>
            </w:numPr>
            <w:rPr>
              <w:color w:val="000000" w:themeColor="text1"/>
              <w:sz w:val="24"/>
            </w:rPr>
          </w:pPr>
          <w:r>
            <w:rPr>
              <w:color w:val="000000" w:themeColor="text1"/>
              <w:sz w:val="24"/>
            </w:rPr>
            <w:t>External company/organisation staff taking part in LogisTYcs.</w:t>
          </w:r>
        </w:p>
        <w:p w14:paraId="649C01BA" w14:textId="77777777" w:rsidR="00F52CA3" w:rsidRDefault="00F52CA3" w:rsidP="00BC01B0">
          <w:pPr>
            <w:pStyle w:val="ListParagraph"/>
            <w:numPr>
              <w:ilvl w:val="0"/>
              <w:numId w:val="36"/>
            </w:numPr>
            <w:rPr>
              <w:color w:val="000000" w:themeColor="text1"/>
              <w:sz w:val="24"/>
            </w:rPr>
          </w:pPr>
          <w:r>
            <w:rPr>
              <w:color w:val="000000" w:themeColor="text1"/>
              <w:sz w:val="24"/>
            </w:rPr>
            <w:t>Teachers.</w:t>
          </w:r>
        </w:p>
        <w:p w14:paraId="1A8480D1" w14:textId="6960025F" w:rsidR="00F52CA3" w:rsidRDefault="00F52CA3" w:rsidP="00BC01B0">
          <w:pPr>
            <w:pStyle w:val="ListParagraph"/>
            <w:numPr>
              <w:ilvl w:val="0"/>
              <w:numId w:val="36"/>
            </w:numPr>
            <w:rPr>
              <w:color w:val="000000" w:themeColor="text1"/>
              <w:sz w:val="24"/>
            </w:rPr>
          </w:pPr>
          <w:r>
            <w:rPr>
              <w:color w:val="000000" w:themeColor="text1"/>
              <w:sz w:val="24"/>
            </w:rPr>
            <w:t>2</w:t>
          </w:r>
          <w:r w:rsidRPr="00F52CA3">
            <w:rPr>
              <w:color w:val="000000" w:themeColor="text1"/>
              <w:sz w:val="24"/>
              <w:vertAlign w:val="superscript"/>
            </w:rPr>
            <w:t>nd</w:t>
          </w:r>
          <w:r>
            <w:rPr>
              <w:color w:val="000000" w:themeColor="text1"/>
              <w:sz w:val="24"/>
            </w:rPr>
            <w:t xml:space="preserve"> Level Students</w:t>
          </w:r>
        </w:p>
        <w:p w14:paraId="55BC1FF5" w14:textId="77777777" w:rsidR="004A4185" w:rsidRPr="004A4185" w:rsidRDefault="000023D4" w:rsidP="004A4185">
          <w:pPr>
            <w:rPr>
              <w:szCs w:val="22"/>
            </w:rPr>
          </w:pPr>
        </w:p>
      </w:sdtContent>
    </w:sdt>
    <w:p w14:paraId="0F1593D7" w14:textId="77777777" w:rsidR="00DB6F9F" w:rsidRDefault="00DB6F9F" w:rsidP="00DB6F9F">
      <w:pPr>
        <w:tabs>
          <w:tab w:val="left" w:pos="2175"/>
        </w:tabs>
        <w:rPr>
          <w:szCs w:val="22"/>
        </w:rPr>
      </w:pPr>
    </w:p>
    <w:p w14:paraId="5E3C1491" w14:textId="77777777" w:rsidR="004A4185" w:rsidRDefault="004A4185" w:rsidP="00DB6F9F">
      <w:pPr>
        <w:tabs>
          <w:tab w:val="left" w:pos="2175"/>
        </w:tabs>
        <w:rPr>
          <w:szCs w:val="22"/>
        </w:rPr>
      </w:pPr>
    </w:p>
    <w:p w14:paraId="5C085817" w14:textId="77777777" w:rsidR="004A4185" w:rsidRDefault="004A4185" w:rsidP="00DB6F9F">
      <w:pPr>
        <w:tabs>
          <w:tab w:val="left" w:pos="2175"/>
        </w:tabs>
        <w:rPr>
          <w:szCs w:val="22"/>
        </w:rPr>
      </w:pPr>
    </w:p>
    <w:p w14:paraId="0B3F7FEA" w14:textId="77777777" w:rsidR="004A4185" w:rsidRDefault="004A4185" w:rsidP="00DB6F9F">
      <w:pPr>
        <w:tabs>
          <w:tab w:val="left" w:pos="2175"/>
        </w:tabs>
        <w:rPr>
          <w:b/>
          <w:bCs/>
          <w:sz w:val="32"/>
          <w:szCs w:val="32"/>
        </w:rPr>
      </w:pPr>
      <w:r w:rsidRPr="004A4185">
        <w:rPr>
          <w:b/>
          <w:bCs/>
          <w:sz w:val="32"/>
          <w:szCs w:val="32"/>
        </w:rPr>
        <w:lastRenderedPageBreak/>
        <w:t>Appendix 7: Previous Project / Contract</w:t>
      </w:r>
    </w:p>
    <w:tbl>
      <w:tblPr>
        <w:tblW w:w="8930" w:type="dxa"/>
        <w:tblInd w:w="134" w:type="dxa"/>
        <w:tblCellMar>
          <w:top w:w="18" w:type="dxa"/>
          <w:left w:w="106" w:type="dxa"/>
          <w:right w:w="136" w:type="dxa"/>
        </w:tblCellMar>
        <w:tblLook w:val="04A0" w:firstRow="1" w:lastRow="0" w:firstColumn="1" w:lastColumn="0" w:noHBand="0" w:noVBand="1"/>
      </w:tblPr>
      <w:tblGrid>
        <w:gridCol w:w="3288"/>
        <w:gridCol w:w="5642"/>
      </w:tblGrid>
      <w:tr w:rsidR="004E64F1" w:rsidRPr="00CE74C6" w14:paraId="721F8143" w14:textId="77777777" w:rsidTr="009B63D4">
        <w:trPr>
          <w:trHeight w:val="577"/>
        </w:trPr>
        <w:tc>
          <w:tcPr>
            <w:tcW w:w="8930" w:type="dxa"/>
            <w:gridSpan w:val="2"/>
            <w:tcBorders>
              <w:top w:val="single" w:sz="6" w:space="0" w:color="000000"/>
              <w:left w:val="single" w:sz="6" w:space="0" w:color="000000"/>
              <w:bottom w:val="single" w:sz="6" w:space="0" w:color="000000"/>
              <w:right w:val="single" w:sz="6" w:space="0" w:color="000000"/>
            </w:tcBorders>
            <w:shd w:val="clear" w:color="auto" w:fill="ED7D31"/>
          </w:tcPr>
          <w:p w14:paraId="0D758FEF" w14:textId="77777777" w:rsidR="004E64F1" w:rsidRPr="00CE74C6" w:rsidRDefault="004E64F1" w:rsidP="009B63D4">
            <w:pPr>
              <w:tabs>
                <w:tab w:val="left" w:pos="2268"/>
                <w:tab w:val="right" w:leader="dot" w:pos="8789"/>
              </w:tabs>
              <w:spacing w:after="240"/>
            </w:pPr>
            <w:r w:rsidRPr="00CE74C6">
              <w:rPr>
                <w:b/>
              </w:rPr>
              <w:t>PREVIOUS PROJECT/CONTRACT</w:t>
            </w:r>
            <w:r w:rsidRPr="00CE74C6">
              <w:rPr>
                <w:b/>
              </w:rPr>
              <w:tab/>
              <w:t xml:space="preserve"> </w:t>
            </w:r>
          </w:p>
        </w:tc>
      </w:tr>
      <w:tr w:rsidR="004E64F1" w:rsidRPr="00CE74C6" w14:paraId="4D1E42F1" w14:textId="77777777" w:rsidTr="009B63D4">
        <w:trPr>
          <w:trHeight w:val="690"/>
        </w:trPr>
        <w:tc>
          <w:tcPr>
            <w:tcW w:w="3288" w:type="dxa"/>
            <w:tcBorders>
              <w:top w:val="single" w:sz="6" w:space="0" w:color="000000"/>
              <w:left w:val="single" w:sz="6" w:space="0" w:color="9CC2E5"/>
              <w:bottom w:val="single" w:sz="6" w:space="0" w:color="9CC2E5"/>
              <w:right w:val="single" w:sz="6" w:space="0" w:color="9CC2E5"/>
            </w:tcBorders>
          </w:tcPr>
          <w:p w14:paraId="3DAEE572" w14:textId="77777777" w:rsidR="004E64F1" w:rsidRPr="00CE74C6" w:rsidRDefault="004E64F1" w:rsidP="009B63D4">
            <w:pPr>
              <w:tabs>
                <w:tab w:val="left" w:pos="2268"/>
                <w:tab w:val="right" w:leader="dot" w:pos="8789"/>
              </w:tabs>
              <w:spacing w:after="240"/>
            </w:pPr>
            <w:r w:rsidRPr="00CE74C6">
              <w:rPr>
                <w:b/>
              </w:rPr>
              <w:t xml:space="preserve">Name of Project/Contract </w:t>
            </w:r>
          </w:p>
        </w:tc>
        <w:tc>
          <w:tcPr>
            <w:tcW w:w="5642" w:type="dxa"/>
            <w:tcBorders>
              <w:top w:val="single" w:sz="6" w:space="0" w:color="000000"/>
              <w:left w:val="single" w:sz="6" w:space="0" w:color="9CC2E5"/>
              <w:bottom w:val="single" w:sz="6" w:space="0" w:color="9CC2E5"/>
              <w:right w:val="single" w:sz="6" w:space="0" w:color="9CC2E5"/>
            </w:tcBorders>
          </w:tcPr>
          <w:p w14:paraId="79A514DC" w14:textId="77777777" w:rsidR="004E64F1" w:rsidRPr="00CE74C6" w:rsidRDefault="004E64F1" w:rsidP="009B63D4">
            <w:pPr>
              <w:tabs>
                <w:tab w:val="left" w:pos="2268"/>
                <w:tab w:val="right" w:leader="dot" w:pos="8789"/>
              </w:tabs>
              <w:spacing w:after="240"/>
            </w:pPr>
            <w:r w:rsidRPr="00CE74C6">
              <w:t xml:space="preserve">Click here and insert the name of project or matter on which you delivered service </w:t>
            </w:r>
          </w:p>
        </w:tc>
      </w:tr>
      <w:tr w:rsidR="004E64F1" w:rsidRPr="00CE74C6" w14:paraId="0DCABE76" w14:textId="77777777" w:rsidTr="009B63D4">
        <w:trPr>
          <w:trHeight w:val="415"/>
        </w:trPr>
        <w:tc>
          <w:tcPr>
            <w:tcW w:w="3288" w:type="dxa"/>
            <w:tcBorders>
              <w:top w:val="single" w:sz="6" w:space="0" w:color="9CC2E5"/>
              <w:left w:val="single" w:sz="6" w:space="0" w:color="9CC2E5"/>
              <w:bottom w:val="single" w:sz="6" w:space="0" w:color="9CC2E5"/>
              <w:right w:val="single" w:sz="6" w:space="0" w:color="9CC2E5"/>
            </w:tcBorders>
          </w:tcPr>
          <w:p w14:paraId="1CFAFDAE" w14:textId="77777777" w:rsidR="004E64F1" w:rsidRPr="00CE74C6" w:rsidRDefault="004E64F1" w:rsidP="009B63D4">
            <w:pPr>
              <w:tabs>
                <w:tab w:val="left" w:pos="2268"/>
                <w:tab w:val="right" w:leader="dot" w:pos="8789"/>
              </w:tabs>
              <w:spacing w:after="240"/>
            </w:pPr>
            <w:r w:rsidRPr="00CE74C6">
              <w:rPr>
                <w:b/>
              </w:rPr>
              <w:t xml:space="preserve">Client/Contracting Authority </w:t>
            </w:r>
          </w:p>
        </w:tc>
        <w:tc>
          <w:tcPr>
            <w:tcW w:w="5642" w:type="dxa"/>
            <w:tcBorders>
              <w:top w:val="single" w:sz="6" w:space="0" w:color="9CC2E5"/>
              <w:left w:val="single" w:sz="6" w:space="0" w:color="9CC2E5"/>
              <w:bottom w:val="single" w:sz="6" w:space="0" w:color="9CC2E5"/>
              <w:right w:val="single" w:sz="6" w:space="0" w:color="9CC2E5"/>
            </w:tcBorders>
          </w:tcPr>
          <w:p w14:paraId="63E2C5CA" w14:textId="77777777" w:rsidR="004E64F1" w:rsidRPr="00CE74C6" w:rsidRDefault="004E64F1" w:rsidP="009B63D4">
            <w:pPr>
              <w:tabs>
                <w:tab w:val="left" w:pos="2268"/>
                <w:tab w:val="right" w:leader="dot" w:pos="8789"/>
              </w:tabs>
              <w:spacing w:after="240"/>
            </w:pPr>
            <w:r w:rsidRPr="00CE74C6">
              <w:t xml:space="preserve">Click here and insert the name of the client or contracting authority </w:t>
            </w:r>
          </w:p>
        </w:tc>
      </w:tr>
      <w:tr w:rsidR="004E64F1" w:rsidRPr="00CE74C6" w14:paraId="526DBB3D" w14:textId="77777777" w:rsidTr="009B63D4">
        <w:trPr>
          <w:trHeight w:val="400"/>
        </w:trPr>
        <w:tc>
          <w:tcPr>
            <w:tcW w:w="3288" w:type="dxa"/>
            <w:tcBorders>
              <w:top w:val="single" w:sz="6" w:space="0" w:color="9CC2E5"/>
              <w:left w:val="single" w:sz="6" w:space="0" w:color="9CC2E5"/>
              <w:bottom w:val="single" w:sz="6" w:space="0" w:color="9CC2E5"/>
              <w:right w:val="single" w:sz="6" w:space="0" w:color="9CC2E5"/>
            </w:tcBorders>
            <w:shd w:val="clear" w:color="auto" w:fill="FFFFFF"/>
          </w:tcPr>
          <w:p w14:paraId="35F973CF" w14:textId="77777777" w:rsidR="004E64F1" w:rsidRPr="00CE74C6" w:rsidRDefault="004E64F1" w:rsidP="009B63D4">
            <w:pPr>
              <w:tabs>
                <w:tab w:val="left" w:pos="2268"/>
                <w:tab w:val="right" w:leader="dot" w:pos="8789"/>
              </w:tabs>
              <w:spacing w:after="240"/>
            </w:pPr>
            <w:r w:rsidRPr="00CE74C6">
              <w:rPr>
                <w:b/>
              </w:rPr>
              <w:t xml:space="preserve">Name of Client Referee </w:t>
            </w:r>
          </w:p>
        </w:tc>
        <w:tc>
          <w:tcPr>
            <w:tcW w:w="5642" w:type="dxa"/>
            <w:tcBorders>
              <w:top w:val="single" w:sz="6" w:space="0" w:color="9CC2E5"/>
              <w:left w:val="single" w:sz="6" w:space="0" w:color="9CC2E5"/>
              <w:bottom w:val="single" w:sz="6" w:space="0" w:color="9CC2E5"/>
              <w:right w:val="single" w:sz="6" w:space="0" w:color="9CC2E5"/>
            </w:tcBorders>
          </w:tcPr>
          <w:p w14:paraId="3DDC95DB" w14:textId="77777777" w:rsidR="004E64F1" w:rsidRPr="00CE74C6" w:rsidRDefault="004E64F1" w:rsidP="009B63D4">
            <w:pPr>
              <w:tabs>
                <w:tab w:val="left" w:pos="2268"/>
                <w:tab w:val="right" w:leader="dot" w:pos="8789"/>
              </w:tabs>
              <w:spacing w:after="240"/>
            </w:pPr>
            <w:r w:rsidRPr="00CE74C6">
              <w:t xml:space="preserve">Click here and insert name </w:t>
            </w:r>
          </w:p>
        </w:tc>
      </w:tr>
      <w:tr w:rsidR="004E64F1" w:rsidRPr="00CE74C6" w14:paraId="06D02B2A" w14:textId="77777777" w:rsidTr="009B63D4">
        <w:trPr>
          <w:trHeight w:val="419"/>
        </w:trPr>
        <w:tc>
          <w:tcPr>
            <w:tcW w:w="3288" w:type="dxa"/>
            <w:tcBorders>
              <w:top w:val="single" w:sz="6" w:space="0" w:color="9CC2E5"/>
              <w:left w:val="single" w:sz="6" w:space="0" w:color="9CC2E5"/>
              <w:bottom w:val="single" w:sz="6" w:space="0" w:color="9CC2E5"/>
              <w:right w:val="single" w:sz="6" w:space="0" w:color="9CC2E5"/>
            </w:tcBorders>
          </w:tcPr>
          <w:p w14:paraId="56B4F457" w14:textId="77777777" w:rsidR="004E64F1" w:rsidRPr="00CE74C6" w:rsidRDefault="004E64F1" w:rsidP="009B63D4">
            <w:pPr>
              <w:tabs>
                <w:tab w:val="left" w:pos="2268"/>
                <w:tab w:val="right" w:leader="dot" w:pos="8789"/>
              </w:tabs>
              <w:spacing w:after="240"/>
            </w:pPr>
            <w:r w:rsidRPr="00CE74C6">
              <w:rPr>
                <w:b/>
              </w:rPr>
              <w:t xml:space="preserve">Address of Client Referee </w:t>
            </w:r>
          </w:p>
        </w:tc>
        <w:tc>
          <w:tcPr>
            <w:tcW w:w="5642" w:type="dxa"/>
            <w:tcBorders>
              <w:top w:val="single" w:sz="6" w:space="0" w:color="9CC2E5"/>
              <w:left w:val="single" w:sz="6" w:space="0" w:color="9CC2E5"/>
              <w:bottom w:val="single" w:sz="6" w:space="0" w:color="9CC2E5"/>
              <w:right w:val="single" w:sz="6" w:space="0" w:color="9CC2E5"/>
            </w:tcBorders>
          </w:tcPr>
          <w:p w14:paraId="770E9DFF" w14:textId="77777777" w:rsidR="004E64F1" w:rsidRPr="00CE74C6" w:rsidRDefault="004E64F1" w:rsidP="009B63D4">
            <w:pPr>
              <w:tabs>
                <w:tab w:val="left" w:pos="2268"/>
                <w:tab w:val="right" w:leader="dot" w:pos="8789"/>
              </w:tabs>
              <w:spacing w:after="240"/>
            </w:pPr>
            <w:r w:rsidRPr="00CE74C6">
              <w:t xml:space="preserve">Click here and insert address </w:t>
            </w:r>
          </w:p>
        </w:tc>
      </w:tr>
      <w:tr w:rsidR="004E64F1" w:rsidRPr="00CE74C6" w14:paraId="3C5364E0" w14:textId="77777777" w:rsidTr="009B63D4">
        <w:trPr>
          <w:trHeight w:val="414"/>
        </w:trPr>
        <w:tc>
          <w:tcPr>
            <w:tcW w:w="3288" w:type="dxa"/>
            <w:tcBorders>
              <w:top w:val="single" w:sz="6" w:space="0" w:color="9CC2E5"/>
              <w:left w:val="single" w:sz="6" w:space="0" w:color="9CC2E5"/>
              <w:bottom w:val="single" w:sz="6" w:space="0" w:color="9CC2E5"/>
              <w:right w:val="single" w:sz="6" w:space="0" w:color="9CC2E5"/>
            </w:tcBorders>
          </w:tcPr>
          <w:p w14:paraId="7B14908B" w14:textId="77777777" w:rsidR="004E64F1" w:rsidRPr="00CE74C6" w:rsidRDefault="004E64F1" w:rsidP="009B63D4">
            <w:pPr>
              <w:tabs>
                <w:tab w:val="left" w:pos="2268"/>
                <w:tab w:val="right" w:leader="dot" w:pos="8789"/>
              </w:tabs>
              <w:spacing w:after="240"/>
            </w:pPr>
            <w:r w:rsidRPr="00CE74C6">
              <w:rPr>
                <w:b/>
              </w:rPr>
              <w:t xml:space="preserve">Telephone of Client Referee </w:t>
            </w:r>
          </w:p>
        </w:tc>
        <w:tc>
          <w:tcPr>
            <w:tcW w:w="5642" w:type="dxa"/>
            <w:tcBorders>
              <w:top w:val="single" w:sz="6" w:space="0" w:color="9CC2E5"/>
              <w:left w:val="single" w:sz="6" w:space="0" w:color="9CC2E5"/>
              <w:bottom w:val="single" w:sz="6" w:space="0" w:color="9CC2E5"/>
              <w:right w:val="single" w:sz="6" w:space="0" w:color="9CC2E5"/>
            </w:tcBorders>
          </w:tcPr>
          <w:p w14:paraId="5EFA1DBB" w14:textId="77777777" w:rsidR="004E64F1" w:rsidRPr="00CE74C6" w:rsidRDefault="004E64F1" w:rsidP="009B63D4">
            <w:pPr>
              <w:tabs>
                <w:tab w:val="left" w:pos="2268"/>
                <w:tab w:val="right" w:leader="dot" w:pos="8789"/>
              </w:tabs>
              <w:spacing w:after="240"/>
            </w:pPr>
            <w:r w:rsidRPr="00CE74C6">
              <w:t xml:space="preserve">Click here and insert telephone number </w:t>
            </w:r>
          </w:p>
        </w:tc>
      </w:tr>
      <w:tr w:rsidR="004E64F1" w:rsidRPr="00CE74C6" w14:paraId="22A8C329" w14:textId="77777777" w:rsidTr="009B63D4">
        <w:trPr>
          <w:trHeight w:val="689"/>
        </w:trPr>
        <w:tc>
          <w:tcPr>
            <w:tcW w:w="3288" w:type="dxa"/>
            <w:tcBorders>
              <w:top w:val="single" w:sz="6" w:space="0" w:color="9CC2E5"/>
              <w:left w:val="single" w:sz="6" w:space="0" w:color="9CC2E5"/>
              <w:bottom w:val="single" w:sz="6" w:space="0" w:color="9CC2E5"/>
              <w:right w:val="single" w:sz="6" w:space="0" w:color="9CC2E5"/>
            </w:tcBorders>
            <w:shd w:val="clear" w:color="auto" w:fill="FFFFFF"/>
          </w:tcPr>
          <w:p w14:paraId="6651CC53" w14:textId="77777777" w:rsidR="004E64F1" w:rsidRPr="00CE74C6" w:rsidRDefault="004E64F1" w:rsidP="009B63D4">
            <w:pPr>
              <w:tabs>
                <w:tab w:val="left" w:pos="2268"/>
                <w:tab w:val="right" w:leader="dot" w:pos="8789"/>
              </w:tabs>
              <w:spacing w:after="240"/>
            </w:pPr>
            <w:r w:rsidRPr="00CE74C6">
              <w:rPr>
                <w:b/>
              </w:rPr>
              <w:t xml:space="preserve">Email Address of Client </w:t>
            </w:r>
          </w:p>
          <w:p w14:paraId="6B187C05" w14:textId="77777777" w:rsidR="004E64F1" w:rsidRPr="00CE74C6" w:rsidRDefault="004E64F1" w:rsidP="009B63D4">
            <w:pPr>
              <w:tabs>
                <w:tab w:val="left" w:pos="2268"/>
                <w:tab w:val="right" w:leader="dot" w:pos="8789"/>
              </w:tabs>
              <w:spacing w:after="240"/>
            </w:pPr>
            <w:r w:rsidRPr="00CE74C6">
              <w:rPr>
                <w:b/>
              </w:rPr>
              <w:t xml:space="preserve">Referee </w:t>
            </w:r>
          </w:p>
        </w:tc>
        <w:tc>
          <w:tcPr>
            <w:tcW w:w="5642" w:type="dxa"/>
            <w:tcBorders>
              <w:top w:val="single" w:sz="6" w:space="0" w:color="9CC2E5"/>
              <w:left w:val="single" w:sz="6" w:space="0" w:color="9CC2E5"/>
              <w:bottom w:val="single" w:sz="6" w:space="0" w:color="9CC2E5"/>
              <w:right w:val="single" w:sz="6" w:space="0" w:color="9CC2E5"/>
            </w:tcBorders>
          </w:tcPr>
          <w:p w14:paraId="255AACED" w14:textId="77777777" w:rsidR="004E64F1" w:rsidRPr="00CE74C6" w:rsidRDefault="004E64F1" w:rsidP="009B63D4">
            <w:pPr>
              <w:tabs>
                <w:tab w:val="left" w:pos="2268"/>
                <w:tab w:val="right" w:leader="dot" w:pos="8789"/>
              </w:tabs>
              <w:spacing w:after="240"/>
            </w:pPr>
            <w:r w:rsidRPr="00CE74C6">
              <w:t xml:space="preserve">Click here and insert email address </w:t>
            </w:r>
          </w:p>
        </w:tc>
      </w:tr>
      <w:tr w:rsidR="004E64F1" w:rsidRPr="00CE74C6" w14:paraId="63EDBFA5" w14:textId="77777777" w:rsidTr="009B63D4">
        <w:trPr>
          <w:trHeight w:val="418"/>
        </w:trPr>
        <w:tc>
          <w:tcPr>
            <w:tcW w:w="3288" w:type="dxa"/>
            <w:tcBorders>
              <w:top w:val="single" w:sz="6" w:space="0" w:color="9CC2E5"/>
              <w:left w:val="single" w:sz="6" w:space="0" w:color="9CC2E5"/>
              <w:bottom w:val="single" w:sz="6" w:space="0" w:color="9CC2E5"/>
              <w:right w:val="single" w:sz="6" w:space="0" w:color="9CC2E5"/>
            </w:tcBorders>
          </w:tcPr>
          <w:p w14:paraId="3F53C52D" w14:textId="77777777" w:rsidR="004E64F1" w:rsidRPr="00CE74C6" w:rsidRDefault="004E64F1" w:rsidP="009B63D4">
            <w:pPr>
              <w:tabs>
                <w:tab w:val="left" w:pos="2268"/>
                <w:tab w:val="right" w:leader="dot" w:pos="8789"/>
              </w:tabs>
              <w:spacing w:after="240"/>
            </w:pPr>
            <w:r w:rsidRPr="00CE74C6">
              <w:rPr>
                <w:b/>
              </w:rPr>
              <w:t xml:space="preserve">Contract Value excluding Vat </w:t>
            </w:r>
          </w:p>
        </w:tc>
        <w:tc>
          <w:tcPr>
            <w:tcW w:w="5642" w:type="dxa"/>
            <w:tcBorders>
              <w:top w:val="single" w:sz="6" w:space="0" w:color="9CC2E5"/>
              <w:left w:val="single" w:sz="6" w:space="0" w:color="9CC2E5"/>
              <w:bottom w:val="single" w:sz="6" w:space="0" w:color="9CC2E5"/>
              <w:right w:val="single" w:sz="6" w:space="0" w:color="9CC2E5"/>
            </w:tcBorders>
          </w:tcPr>
          <w:p w14:paraId="0BC01B8E" w14:textId="77777777" w:rsidR="004E64F1" w:rsidRPr="00CE74C6" w:rsidRDefault="004E64F1" w:rsidP="009B63D4">
            <w:pPr>
              <w:tabs>
                <w:tab w:val="left" w:pos="2268"/>
                <w:tab w:val="right" w:leader="dot" w:pos="8789"/>
              </w:tabs>
              <w:spacing w:after="240"/>
            </w:pPr>
            <w:r w:rsidRPr="00CE74C6">
              <w:t xml:space="preserve">Click here and insert the total value charged </w:t>
            </w:r>
          </w:p>
        </w:tc>
      </w:tr>
      <w:tr w:rsidR="004E64F1" w:rsidRPr="00CE74C6" w14:paraId="126DC579" w14:textId="77777777" w:rsidTr="009B63D4">
        <w:trPr>
          <w:trHeight w:val="689"/>
        </w:trPr>
        <w:tc>
          <w:tcPr>
            <w:tcW w:w="3288" w:type="dxa"/>
            <w:tcBorders>
              <w:top w:val="single" w:sz="6" w:space="0" w:color="9CC2E5"/>
              <w:left w:val="single" w:sz="6" w:space="0" w:color="9CC2E5"/>
              <w:bottom w:val="single" w:sz="6" w:space="0" w:color="9CC2E5"/>
              <w:right w:val="single" w:sz="6" w:space="0" w:color="9CC2E5"/>
            </w:tcBorders>
          </w:tcPr>
          <w:p w14:paraId="32DE0B76" w14:textId="77777777" w:rsidR="004E64F1" w:rsidRPr="00CE74C6" w:rsidRDefault="004E64F1" w:rsidP="009B63D4">
            <w:pPr>
              <w:tabs>
                <w:tab w:val="left" w:pos="2268"/>
                <w:tab w:val="right" w:leader="dot" w:pos="8789"/>
              </w:tabs>
              <w:spacing w:after="240"/>
            </w:pPr>
            <w:r w:rsidRPr="00CE74C6">
              <w:rPr>
                <w:b/>
              </w:rPr>
              <w:t xml:space="preserve">Contract Duration </w:t>
            </w:r>
          </w:p>
          <w:p w14:paraId="0B6A84A3" w14:textId="77777777" w:rsidR="004E64F1" w:rsidRPr="00CE74C6" w:rsidRDefault="004E64F1" w:rsidP="009B63D4">
            <w:pPr>
              <w:tabs>
                <w:tab w:val="left" w:pos="2268"/>
                <w:tab w:val="right" w:leader="dot" w:pos="8789"/>
              </w:tabs>
              <w:spacing w:after="240"/>
            </w:pPr>
            <w:r w:rsidRPr="00CE74C6">
              <w:rPr>
                <w:b/>
              </w:rPr>
              <w:t xml:space="preserve">(Start/Finish) </w:t>
            </w:r>
          </w:p>
        </w:tc>
        <w:tc>
          <w:tcPr>
            <w:tcW w:w="5642" w:type="dxa"/>
            <w:tcBorders>
              <w:top w:val="single" w:sz="6" w:space="0" w:color="9CC2E5"/>
              <w:left w:val="single" w:sz="6" w:space="0" w:color="9CC2E5"/>
              <w:bottom w:val="single" w:sz="6" w:space="0" w:color="9CC2E5"/>
              <w:right w:val="single" w:sz="6" w:space="0" w:color="9CC2E5"/>
            </w:tcBorders>
          </w:tcPr>
          <w:p w14:paraId="106F21BB" w14:textId="77777777" w:rsidR="004E64F1" w:rsidRPr="00CE74C6" w:rsidRDefault="004E64F1" w:rsidP="009B63D4">
            <w:pPr>
              <w:tabs>
                <w:tab w:val="left" w:pos="2268"/>
                <w:tab w:val="right" w:leader="dot" w:pos="8789"/>
              </w:tabs>
              <w:spacing w:after="240"/>
            </w:pPr>
            <w:r w:rsidRPr="00CE74C6">
              <w:t xml:space="preserve">Click here and insert the start date and finish date of the project/contract </w:t>
            </w:r>
          </w:p>
        </w:tc>
      </w:tr>
      <w:tr w:rsidR="004E64F1" w:rsidRPr="00CE74C6" w14:paraId="4449CC68" w14:textId="77777777" w:rsidTr="009B63D4">
        <w:trPr>
          <w:trHeight w:val="689"/>
        </w:trPr>
        <w:tc>
          <w:tcPr>
            <w:tcW w:w="3288" w:type="dxa"/>
            <w:tcBorders>
              <w:top w:val="single" w:sz="6" w:space="0" w:color="9CC2E5"/>
              <w:left w:val="single" w:sz="6" w:space="0" w:color="9CC2E5"/>
              <w:bottom w:val="single" w:sz="6" w:space="0" w:color="9CC2E5"/>
              <w:right w:val="single" w:sz="6" w:space="0" w:color="9CC2E5"/>
            </w:tcBorders>
          </w:tcPr>
          <w:p w14:paraId="183D71D3" w14:textId="77777777" w:rsidR="004E64F1" w:rsidRPr="00CE74C6" w:rsidRDefault="004E64F1" w:rsidP="009B63D4">
            <w:pPr>
              <w:tabs>
                <w:tab w:val="left" w:pos="2268"/>
                <w:tab w:val="right" w:leader="dot" w:pos="8789"/>
              </w:tabs>
              <w:spacing w:after="240"/>
              <w:rPr>
                <w:b/>
              </w:rPr>
            </w:pPr>
            <w:r w:rsidRPr="00CE74C6">
              <w:rPr>
                <w:b/>
              </w:rPr>
              <w:t>Details of any Subcontractors used</w:t>
            </w:r>
          </w:p>
        </w:tc>
        <w:tc>
          <w:tcPr>
            <w:tcW w:w="5642" w:type="dxa"/>
            <w:tcBorders>
              <w:top w:val="single" w:sz="6" w:space="0" w:color="9CC2E5"/>
              <w:left w:val="single" w:sz="6" w:space="0" w:color="9CC2E5"/>
              <w:bottom w:val="single" w:sz="6" w:space="0" w:color="9CC2E5"/>
              <w:right w:val="single" w:sz="6" w:space="0" w:color="9CC2E5"/>
            </w:tcBorders>
          </w:tcPr>
          <w:p w14:paraId="08446E58" w14:textId="77777777" w:rsidR="004E64F1" w:rsidRPr="00CE74C6" w:rsidRDefault="004E64F1" w:rsidP="009B63D4">
            <w:pPr>
              <w:tabs>
                <w:tab w:val="left" w:pos="2268"/>
                <w:tab w:val="right" w:leader="dot" w:pos="8789"/>
              </w:tabs>
              <w:spacing w:after="240"/>
            </w:pPr>
            <w:r w:rsidRPr="00CE74C6">
              <w:t>Click here and insert details</w:t>
            </w:r>
          </w:p>
        </w:tc>
      </w:tr>
      <w:tr w:rsidR="004E64F1" w:rsidRPr="00CE74C6" w14:paraId="3097078C" w14:textId="77777777" w:rsidTr="009B63D4">
        <w:trPr>
          <w:trHeight w:val="689"/>
        </w:trPr>
        <w:tc>
          <w:tcPr>
            <w:tcW w:w="3288" w:type="dxa"/>
            <w:tcBorders>
              <w:top w:val="single" w:sz="6" w:space="0" w:color="9CC2E5"/>
              <w:left w:val="single" w:sz="6" w:space="0" w:color="9CC2E5"/>
              <w:bottom w:val="single" w:sz="6" w:space="0" w:color="9CC2E5"/>
              <w:right w:val="single" w:sz="6" w:space="0" w:color="9CC2E5"/>
            </w:tcBorders>
          </w:tcPr>
          <w:p w14:paraId="5E339296" w14:textId="77777777" w:rsidR="004E64F1" w:rsidRPr="00CE74C6" w:rsidRDefault="004E64F1" w:rsidP="009B63D4">
            <w:pPr>
              <w:tabs>
                <w:tab w:val="left" w:pos="2268"/>
                <w:tab w:val="right" w:leader="dot" w:pos="8789"/>
              </w:tabs>
              <w:spacing w:after="240"/>
              <w:rPr>
                <w:b/>
              </w:rPr>
            </w:pPr>
            <w:r w:rsidRPr="00CE74C6">
              <w:rPr>
                <w:b/>
              </w:rPr>
              <w:t>Value of work subcontracted</w:t>
            </w:r>
          </w:p>
        </w:tc>
        <w:tc>
          <w:tcPr>
            <w:tcW w:w="5642" w:type="dxa"/>
            <w:tcBorders>
              <w:top w:val="single" w:sz="6" w:space="0" w:color="9CC2E5"/>
              <w:left w:val="single" w:sz="6" w:space="0" w:color="9CC2E5"/>
              <w:bottom w:val="single" w:sz="6" w:space="0" w:color="9CC2E5"/>
              <w:right w:val="single" w:sz="6" w:space="0" w:color="9CC2E5"/>
            </w:tcBorders>
          </w:tcPr>
          <w:p w14:paraId="7B8B7867" w14:textId="77777777" w:rsidR="004E64F1" w:rsidRPr="00CE74C6" w:rsidRDefault="004E64F1" w:rsidP="009B63D4">
            <w:pPr>
              <w:tabs>
                <w:tab w:val="left" w:pos="2268"/>
                <w:tab w:val="right" w:leader="dot" w:pos="8789"/>
              </w:tabs>
              <w:spacing w:after="240"/>
            </w:pPr>
            <w:r w:rsidRPr="00CE74C6">
              <w:t>Click here and insert details</w:t>
            </w:r>
          </w:p>
        </w:tc>
      </w:tr>
      <w:tr w:rsidR="004E64F1" w:rsidRPr="00CE74C6" w14:paraId="5C621D48" w14:textId="77777777" w:rsidTr="009B63D4">
        <w:trPr>
          <w:trHeight w:val="1535"/>
        </w:trPr>
        <w:tc>
          <w:tcPr>
            <w:tcW w:w="3288" w:type="dxa"/>
            <w:tcBorders>
              <w:top w:val="single" w:sz="6" w:space="0" w:color="9CC2E5"/>
              <w:left w:val="single" w:sz="6" w:space="0" w:color="9CC2E5"/>
              <w:bottom w:val="single" w:sz="6" w:space="0" w:color="000000"/>
              <w:right w:val="single" w:sz="6" w:space="0" w:color="9CC2E5"/>
            </w:tcBorders>
          </w:tcPr>
          <w:p w14:paraId="2D0950B7" w14:textId="77777777" w:rsidR="004E64F1" w:rsidRPr="00CE74C6" w:rsidRDefault="004E64F1" w:rsidP="009B63D4">
            <w:pPr>
              <w:tabs>
                <w:tab w:val="left" w:pos="2268"/>
                <w:tab w:val="right" w:leader="dot" w:pos="8789"/>
              </w:tabs>
              <w:spacing w:after="240"/>
            </w:pPr>
            <w:r w:rsidRPr="00CE74C6">
              <w:rPr>
                <w:b/>
              </w:rPr>
              <w:t xml:space="preserve">Comparability Narrative </w:t>
            </w:r>
          </w:p>
        </w:tc>
        <w:tc>
          <w:tcPr>
            <w:tcW w:w="5642" w:type="dxa"/>
            <w:tcBorders>
              <w:top w:val="single" w:sz="6" w:space="0" w:color="9CC2E5"/>
              <w:left w:val="single" w:sz="6" w:space="0" w:color="9CC2E5"/>
              <w:bottom w:val="single" w:sz="6" w:space="0" w:color="000000"/>
              <w:right w:val="single" w:sz="6" w:space="0" w:color="9CC2E5"/>
            </w:tcBorders>
          </w:tcPr>
          <w:p w14:paraId="596A4190" w14:textId="77777777" w:rsidR="004E64F1" w:rsidRPr="00CE74C6" w:rsidRDefault="004E64F1" w:rsidP="009B63D4">
            <w:pPr>
              <w:tabs>
                <w:tab w:val="left" w:pos="2268"/>
                <w:tab w:val="right" w:leader="dot" w:pos="8789"/>
              </w:tabs>
              <w:spacing w:after="240"/>
            </w:pPr>
            <w:r w:rsidRPr="00CE74C6">
              <w:t>Click below and insert a narrative in no more than 2 A4 pages that outlines the extent to which you feel the services provided met the requirements as set out above. Responses that exceed page count will only have prescribed number of pages evaluated. Pages in excess of the maximum response length will not be evaluated.</w:t>
            </w:r>
          </w:p>
        </w:tc>
      </w:tr>
      <w:tr w:rsidR="004E64F1" w:rsidRPr="00CE74C6" w14:paraId="6024E630" w14:textId="77777777" w:rsidTr="009B63D4">
        <w:trPr>
          <w:trHeight w:val="4292"/>
        </w:trPr>
        <w:tc>
          <w:tcPr>
            <w:tcW w:w="8930" w:type="dxa"/>
            <w:gridSpan w:val="2"/>
            <w:tcBorders>
              <w:top w:val="single" w:sz="6" w:space="0" w:color="000000"/>
              <w:left w:val="single" w:sz="6" w:space="0" w:color="000000"/>
              <w:bottom w:val="single" w:sz="6" w:space="0" w:color="000000"/>
              <w:right w:val="single" w:sz="6" w:space="0" w:color="000000"/>
            </w:tcBorders>
            <w:shd w:val="clear" w:color="auto" w:fill="FFFFFF"/>
          </w:tcPr>
          <w:p w14:paraId="3B0A498B" w14:textId="77777777" w:rsidR="004E64F1" w:rsidRPr="00CE74C6" w:rsidRDefault="004E64F1" w:rsidP="009B63D4">
            <w:pPr>
              <w:tabs>
                <w:tab w:val="left" w:pos="2268"/>
                <w:tab w:val="right" w:leader="dot" w:pos="8789"/>
              </w:tabs>
              <w:spacing w:after="240"/>
            </w:pPr>
            <w:r w:rsidRPr="00CE74C6">
              <w:rPr>
                <w:i/>
              </w:rPr>
              <w:lastRenderedPageBreak/>
              <w:t xml:space="preserve">Please click here and provide your response in the space provided below. </w:t>
            </w:r>
          </w:p>
          <w:p w14:paraId="14B4330A" w14:textId="77777777" w:rsidR="004E64F1" w:rsidRPr="00CE74C6" w:rsidRDefault="004E64F1" w:rsidP="009B63D4">
            <w:pPr>
              <w:tabs>
                <w:tab w:val="left" w:pos="2268"/>
                <w:tab w:val="right" w:leader="dot" w:pos="8789"/>
              </w:tabs>
              <w:spacing w:after="240"/>
            </w:pPr>
            <w:r w:rsidRPr="00CE74C6">
              <w:rPr>
                <w:i/>
              </w:rPr>
              <w:t xml:space="preserve"> </w:t>
            </w:r>
          </w:p>
          <w:p w14:paraId="6016BC6E" w14:textId="77777777" w:rsidR="004E64F1" w:rsidRPr="00CE74C6" w:rsidRDefault="004E64F1" w:rsidP="009B63D4">
            <w:pPr>
              <w:tabs>
                <w:tab w:val="left" w:pos="2268"/>
                <w:tab w:val="right" w:leader="dot" w:pos="8789"/>
              </w:tabs>
              <w:spacing w:after="240"/>
            </w:pPr>
            <w:r w:rsidRPr="00CE74C6">
              <w:rPr>
                <w:i/>
              </w:rPr>
              <w:t xml:space="preserve"> </w:t>
            </w:r>
          </w:p>
          <w:p w14:paraId="6347B1D5" w14:textId="77777777" w:rsidR="004E64F1" w:rsidRPr="00CE74C6" w:rsidRDefault="004E64F1" w:rsidP="009B63D4">
            <w:pPr>
              <w:tabs>
                <w:tab w:val="left" w:pos="2268"/>
                <w:tab w:val="right" w:leader="dot" w:pos="8789"/>
              </w:tabs>
              <w:spacing w:after="240"/>
            </w:pPr>
            <w:r w:rsidRPr="00CE74C6">
              <w:rPr>
                <w:i/>
              </w:rPr>
              <w:t xml:space="preserve"> </w:t>
            </w:r>
          </w:p>
          <w:p w14:paraId="507E2B78" w14:textId="77777777" w:rsidR="004E64F1" w:rsidRPr="00CE74C6" w:rsidRDefault="004E64F1" w:rsidP="009B63D4">
            <w:pPr>
              <w:tabs>
                <w:tab w:val="left" w:pos="2268"/>
                <w:tab w:val="right" w:leader="dot" w:pos="8789"/>
              </w:tabs>
              <w:spacing w:after="240"/>
            </w:pPr>
            <w:r w:rsidRPr="00CE74C6">
              <w:rPr>
                <w:i/>
              </w:rPr>
              <w:t xml:space="preserve">  </w:t>
            </w:r>
          </w:p>
          <w:p w14:paraId="13567470" w14:textId="77777777" w:rsidR="004E64F1" w:rsidRPr="00CE74C6" w:rsidRDefault="004E64F1" w:rsidP="009B63D4">
            <w:pPr>
              <w:tabs>
                <w:tab w:val="left" w:pos="2268"/>
                <w:tab w:val="right" w:leader="dot" w:pos="8789"/>
              </w:tabs>
              <w:spacing w:after="240"/>
            </w:pPr>
            <w:r w:rsidRPr="00CE74C6">
              <w:rPr>
                <w:i/>
              </w:rPr>
              <w:t xml:space="preserve"> </w:t>
            </w:r>
          </w:p>
          <w:p w14:paraId="76BD97FE" w14:textId="77777777" w:rsidR="004E64F1" w:rsidRPr="00CE74C6" w:rsidRDefault="004E64F1" w:rsidP="009B63D4">
            <w:pPr>
              <w:tabs>
                <w:tab w:val="left" w:pos="2268"/>
                <w:tab w:val="right" w:leader="dot" w:pos="8789"/>
              </w:tabs>
              <w:spacing w:after="240"/>
            </w:pPr>
            <w:r w:rsidRPr="00CE74C6">
              <w:rPr>
                <w:i/>
              </w:rPr>
              <w:t xml:space="preserve"> </w:t>
            </w:r>
          </w:p>
          <w:p w14:paraId="627CEB06" w14:textId="77777777" w:rsidR="004E64F1" w:rsidRPr="00CE74C6" w:rsidRDefault="004E64F1" w:rsidP="009B63D4">
            <w:pPr>
              <w:tabs>
                <w:tab w:val="left" w:pos="2268"/>
                <w:tab w:val="right" w:leader="dot" w:pos="8789"/>
              </w:tabs>
              <w:spacing w:after="240"/>
            </w:pPr>
            <w:r w:rsidRPr="00CE74C6">
              <w:rPr>
                <w:i/>
              </w:rPr>
              <w:t xml:space="preserve"> </w:t>
            </w:r>
          </w:p>
          <w:p w14:paraId="6D5139D7" w14:textId="77777777" w:rsidR="004E64F1" w:rsidRPr="00CE74C6" w:rsidRDefault="004E64F1" w:rsidP="009B63D4">
            <w:pPr>
              <w:tabs>
                <w:tab w:val="left" w:pos="2268"/>
                <w:tab w:val="right" w:leader="dot" w:pos="8789"/>
              </w:tabs>
              <w:spacing w:after="240"/>
            </w:pPr>
            <w:r w:rsidRPr="00CE74C6">
              <w:t xml:space="preserve"> </w:t>
            </w:r>
          </w:p>
        </w:tc>
      </w:tr>
    </w:tbl>
    <w:p w14:paraId="15BF7DB2" w14:textId="32AEB480" w:rsidR="0016203A" w:rsidRPr="004A4185" w:rsidRDefault="0016203A" w:rsidP="00DB6F9F">
      <w:pPr>
        <w:tabs>
          <w:tab w:val="left" w:pos="2175"/>
        </w:tabs>
        <w:rPr>
          <w:sz w:val="32"/>
          <w:szCs w:val="32"/>
        </w:rPr>
        <w:sectPr w:rsidR="0016203A" w:rsidRPr="004A4185">
          <w:pgSz w:w="11906" w:h="16838"/>
          <w:pgMar w:top="1440" w:right="1440" w:bottom="1440" w:left="1440" w:header="708" w:footer="708" w:gutter="0"/>
          <w:cols w:space="720"/>
        </w:sectPr>
      </w:pPr>
    </w:p>
    <w:p w14:paraId="406A796D" w14:textId="5584E2B4" w:rsidR="00DB6F9F" w:rsidRDefault="004E64F1" w:rsidP="00DB6F9F">
      <w:r w:rsidRPr="00855770">
        <w:rPr>
          <w:b/>
          <w:color w:val="FF0000"/>
          <w:szCs w:val="22"/>
        </w:rPr>
        <w:lastRenderedPageBreak/>
        <w:fldChar w:fldCharType="begin">
          <w:ffData>
            <w:name w:val="Text153"/>
            <w:enabled/>
            <w:calcOnExit w:val="0"/>
            <w:textInput>
              <w:default w:val="End of Document"/>
            </w:textInput>
          </w:ffData>
        </w:fldChar>
      </w:r>
      <w:bookmarkStart w:id="9"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9"/>
    </w:p>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C6302" w14:textId="77777777" w:rsidR="000023D4" w:rsidRDefault="000023D4" w:rsidP="003C0FB1">
      <w:r>
        <w:separator/>
      </w:r>
    </w:p>
  </w:endnote>
  <w:endnote w:type="continuationSeparator" w:id="0">
    <w:p w14:paraId="70C86C4F" w14:textId="77777777" w:rsidR="000023D4" w:rsidRDefault="000023D4" w:rsidP="003C0FB1">
      <w:r>
        <w:continuationSeparator/>
      </w:r>
    </w:p>
  </w:endnote>
  <w:endnote w:type="continuationNotice" w:id="1">
    <w:p w14:paraId="3A03F142" w14:textId="77777777" w:rsidR="000023D4" w:rsidRDefault="000023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779F5AA4"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7B7D0E" w:rsidRPr="007B7D0E">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6D2D8220"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B7D0E">
          <w:rPr>
            <w:rFonts w:asciiTheme="minorHAnsi" w:hAnsiTheme="minorHAnsi"/>
            <w:noProof/>
          </w:rPr>
          <w:t>7</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3535302F"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7B7D0E" w:rsidRPr="007B7D0E">
          <w:rPr>
            <w:rFonts w:ascii="Times New Roman" w:hAnsi="Times New Roman"/>
            <w:noProof/>
          </w:rPr>
          <w:t>22</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869E0" w14:textId="77777777" w:rsidR="000023D4" w:rsidRDefault="000023D4" w:rsidP="003C0FB1">
      <w:r>
        <w:separator/>
      </w:r>
    </w:p>
  </w:footnote>
  <w:footnote w:type="continuationSeparator" w:id="0">
    <w:p w14:paraId="00223B64" w14:textId="77777777" w:rsidR="000023D4" w:rsidRDefault="000023D4" w:rsidP="003C0FB1">
      <w:r>
        <w:continuationSeparator/>
      </w:r>
    </w:p>
  </w:footnote>
  <w:footnote w:type="continuationNotice" w:id="1">
    <w:p w14:paraId="72705B5D" w14:textId="77777777" w:rsidR="000023D4" w:rsidRDefault="000023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09297F4" w:rsidR="00746EFF" w:rsidRPr="00F672B1" w:rsidRDefault="009B0FE7" w:rsidP="00503F93">
    <w:pPr>
      <w:pStyle w:val="Header"/>
      <w:rPr>
        <w:rFonts w:asciiTheme="minorHAnsi" w:hAnsiTheme="minorHAnsi"/>
        <w:sz w:val="16"/>
        <w:szCs w:val="16"/>
        <w:lang w:val="en-IE"/>
      </w:rPr>
    </w:pPr>
    <w:r>
      <w:rPr>
        <w:rFonts w:asciiTheme="minorHAnsi" w:hAnsiTheme="minorHAnsi"/>
        <w:sz w:val="16"/>
        <w:szCs w:val="16"/>
        <w:lang w:val="en-IE"/>
      </w:rPr>
      <w:t>ServicesRFT1</w:t>
    </w:r>
    <w:r w:rsidR="00746DE3">
      <w:rPr>
        <w:rFonts w:asciiTheme="minorHAnsi" w:hAnsiTheme="minorHAnsi"/>
        <w:sz w:val="16"/>
        <w:szCs w:val="16"/>
        <w:lang w:val="en-IE"/>
      </w:rPr>
      <w:t>6</w:t>
    </w:r>
    <w:r>
      <w:rPr>
        <w:rFonts w:asciiTheme="minorHAnsi" w:hAnsiTheme="minorHAnsi"/>
        <w:sz w:val="16"/>
        <w:szCs w:val="16"/>
        <w:lang w:val="en-IE"/>
      </w:rPr>
      <w:t>012</w:t>
    </w:r>
    <w:r w:rsidR="00746DE3">
      <w:rPr>
        <w:rFonts w:asciiTheme="minorHAnsi" w:hAnsiTheme="minorHAnsi"/>
        <w:sz w:val="16"/>
        <w:szCs w:val="16"/>
        <w:lang w:val="en-IE"/>
      </w:rPr>
      <w:t>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9CA333F"/>
    <w:multiLevelType w:val="hybridMultilevel"/>
    <w:tmpl w:val="74BCBD9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 w15:restartNumberingAfterBreak="0">
    <w:nsid w:val="0A83712F"/>
    <w:multiLevelType w:val="hybridMultilevel"/>
    <w:tmpl w:val="2B84EA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BE87CFD"/>
    <w:multiLevelType w:val="hybridMultilevel"/>
    <w:tmpl w:val="B81C8C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C54605C"/>
    <w:multiLevelType w:val="hybridMultilevel"/>
    <w:tmpl w:val="C6867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03E7565"/>
    <w:multiLevelType w:val="hybridMultilevel"/>
    <w:tmpl w:val="09E88236"/>
    <w:lvl w:ilvl="0" w:tplc="B3707634">
      <w:start w:val="1"/>
      <w:numFmt w:val="bullet"/>
      <w:lvlText w:val=""/>
      <w:lvlJc w:val="left"/>
      <w:pPr>
        <w:ind w:left="720" w:hanging="360"/>
      </w:pPr>
      <w:rPr>
        <w:rFonts w:ascii="Symbol" w:hAnsi="Symbol"/>
      </w:rPr>
    </w:lvl>
    <w:lvl w:ilvl="1" w:tplc="2EB89008">
      <w:start w:val="1"/>
      <w:numFmt w:val="bullet"/>
      <w:lvlText w:val=""/>
      <w:lvlJc w:val="left"/>
      <w:pPr>
        <w:ind w:left="720" w:hanging="360"/>
      </w:pPr>
      <w:rPr>
        <w:rFonts w:ascii="Symbol" w:hAnsi="Symbol"/>
      </w:rPr>
    </w:lvl>
    <w:lvl w:ilvl="2" w:tplc="F800E33A">
      <w:start w:val="1"/>
      <w:numFmt w:val="bullet"/>
      <w:lvlText w:val=""/>
      <w:lvlJc w:val="left"/>
      <w:pPr>
        <w:ind w:left="720" w:hanging="360"/>
      </w:pPr>
      <w:rPr>
        <w:rFonts w:ascii="Symbol" w:hAnsi="Symbol"/>
      </w:rPr>
    </w:lvl>
    <w:lvl w:ilvl="3" w:tplc="DF460F8C">
      <w:start w:val="1"/>
      <w:numFmt w:val="bullet"/>
      <w:lvlText w:val=""/>
      <w:lvlJc w:val="left"/>
      <w:pPr>
        <w:ind w:left="720" w:hanging="360"/>
      </w:pPr>
      <w:rPr>
        <w:rFonts w:ascii="Symbol" w:hAnsi="Symbol"/>
      </w:rPr>
    </w:lvl>
    <w:lvl w:ilvl="4" w:tplc="BA0E4AB4">
      <w:start w:val="1"/>
      <w:numFmt w:val="bullet"/>
      <w:lvlText w:val=""/>
      <w:lvlJc w:val="left"/>
      <w:pPr>
        <w:ind w:left="720" w:hanging="360"/>
      </w:pPr>
      <w:rPr>
        <w:rFonts w:ascii="Symbol" w:hAnsi="Symbol"/>
      </w:rPr>
    </w:lvl>
    <w:lvl w:ilvl="5" w:tplc="5492F620">
      <w:start w:val="1"/>
      <w:numFmt w:val="bullet"/>
      <w:lvlText w:val=""/>
      <w:lvlJc w:val="left"/>
      <w:pPr>
        <w:ind w:left="720" w:hanging="360"/>
      </w:pPr>
      <w:rPr>
        <w:rFonts w:ascii="Symbol" w:hAnsi="Symbol"/>
      </w:rPr>
    </w:lvl>
    <w:lvl w:ilvl="6" w:tplc="DFDC7722">
      <w:start w:val="1"/>
      <w:numFmt w:val="bullet"/>
      <w:lvlText w:val=""/>
      <w:lvlJc w:val="left"/>
      <w:pPr>
        <w:ind w:left="720" w:hanging="360"/>
      </w:pPr>
      <w:rPr>
        <w:rFonts w:ascii="Symbol" w:hAnsi="Symbol"/>
      </w:rPr>
    </w:lvl>
    <w:lvl w:ilvl="7" w:tplc="E8546C98">
      <w:start w:val="1"/>
      <w:numFmt w:val="bullet"/>
      <w:lvlText w:val=""/>
      <w:lvlJc w:val="left"/>
      <w:pPr>
        <w:ind w:left="720" w:hanging="360"/>
      </w:pPr>
      <w:rPr>
        <w:rFonts w:ascii="Symbol" w:hAnsi="Symbol"/>
      </w:rPr>
    </w:lvl>
    <w:lvl w:ilvl="8" w:tplc="A476AA66">
      <w:start w:val="1"/>
      <w:numFmt w:val="bullet"/>
      <w:lvlText w:val=""/>
      <w:lvlJc w:val="left"/>
      <w:pPr>
        <w:ind w:left="720" w:hanging="360"/>
      </w:pPr>
      <w:rPr>
        <w:rFonts w:ascii="Symbol" w:hAnsi="Symbol"/>
      </w:rPr>
    </w:lvl>
  </w:abstractNum>
  <w:abstractNum w:abstractNumId="15" w15:restartNumberingAfterBreak="0">
    <w:nsid w:val="3386516D"/>
    <w:multiLevelType w:val="hybridMultilevel"/>
    <w:tmpl w:val="0E3EE6C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6"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3B4207CC"/>
    <w:multiLevelType w:val="hybridMultilevel"/>
    <w:tmpl w:val="9DBA5464"/>
    <w:lvl w:ilvl="0" w:tplc="1809000B">
      <w:start w:val="1"/>
      <w:numFmt w:val="bullet"/>
      <w:lvlText w:val=""/>
      <w:lvlJc w:val="left"/>
      <w:pPr>
        <w:ind w:left="1800" w:hanging="360"/>
      </w:pPr>
      <w:rPr>
        <w:rFonts w:ascii="Wingdings" w:hAnsi="Wingdings" w:hint="default"/>
      </w:rPr>
    </w:lvl>
    <w:lvl w:ilvl="1" w:tplc="18090003">
      <w:start w:val="1"/>
      <w:numFmt w:val="bullet"/>
      <w:lvlText w:val="o"/>
      <w:lvlJc w:val="left"/>
      <w:pPr>
        <w:ind w:left="2520" w:hanging="360"/>
      </w:pPr>
      <w:rPr>
        <w:rFonts w:ascii="Courier New" w:hAnsi="Courier New" w:cs="Courier New" w:hint="default"/>
      </w:rPr>
    </w:lvl>
    <w:lvl w:ilvl="2" w:tplc="18090005">
      <w:start w:val="1"/>
      <w:numFmt w:val="bullet"/>
      <w:lvlText w:val=""/>
      <w:lvlJc w:val="left"/>
      <w:pPr>
        <w:ind w:left="3240" w:hanging="360"/>
      </w:pPr>
      <w:rPr>
        <w:rFonts w:ascii="Wingdings" w:hAnsi="Wingdings" w:hint="default"/>
      </w:rPr>
    </w:lvl>
    <w:lvl w:ilvl="3" w:tplc="18090001">
      <w:start w:val="1"/>
      <w:numFmt w:val="bullet"/>
      <w:lvlText w:val=""/>
      <w:lvlJc w:val="left"/>
      <w:pPr>
        <w:ind w:left="3960" w:hanging="360"/>
      </w:pPr>
      <w:rPr>
        <w:rFonts w:ascii="Symbol" w:hAnsi="Symbol" w:hint="default"/>
      </w:rPr>
    </w:lvl>
    <w:lvl w:ilvl="4" w:tplc="18090003">
      <w:start w:val="1"/>
      <w:numFmt w:val="bullet"/>
      <w:lvlText w:val="o"/>
      <w:lvlJc w:val="left"/>
      <w:pPr>
        <w:ind w:left="4680" w:hanging="360"/>
      </w:pPr>
      <w:rPr>
        <w:rFonts w:ascii="Courier New" w:hAnsi="Courier New" w:cs="Courier New" w:hint="default"/>
      </w:rPr>
    </w:lvl>
    <w:lvl w:ilvl="5" w:tplc="18090005">
      <w:start w:val="1"/>
      <w:numFmt w:val="bullet"/>
      <w:lvlText w:val=""/>
      <w:lvlJc w:val="left"/>
      <w:pPr>
        <w:ind w:left="5400" w:hanging="360"/>
      </w:pPr>
      <w:rPr>
        <w:rFonts w:ascii="Wingdings" w:hAnsi="Wingdings" w:hint="default"/>
      </w:rPr>
    </w:lvl>
    <w:lvl w:ilvl="6" w:tplc="18090001">
      <w:start w:val="1"/>
      <w:numFmt w:val="bullet"/>
      <w:lvlText w:val=""/>
      <w:lvlJc w:val="left"/>
      <w:pPr>
        <w:ind w:left="6120" w:hanging="360"/>
      </w:pPr>
      <w:rPr>
        <w:rFonts w:ascii="Symbol" w:hAnsi="Symbol" w:hint="default"/>
      </w:rPr>
    </w:lvl>
    <w:lvl w:ilvl="7" w:tplc="18090003">
      <w:start w:val="1"/>
      <w:numFmt w:val="bullet"/>
      <w:lvlText w:val="o"/>
      <w:lvlJc w:val="left"/>
      <w:pPr>
        <w:ind w:left="6840" w:hanging="360"/>
      </w:pPr>
      <w:rPr>
        <w:rFonts w:ascii="Courier New" w:hAnsi="Courier New" w:cs="Courier New" w:hint="default"/>
      </w:rPr>
    </w:lvl>
    <w:lvl w:ilvl="8" w:tplc="18090005">
      <w:start w:val="1"/>
      <w:numFmt w:val="bullet"/>
      <w:lvlText w:val=""/>
      <w:lvlJc w:val="left"/>
      <w:pPr>
        <w:ind w:left="7560" w:hanging="360"/>
      </w:pPr>
      <w:rPr>
        <w:rFonts w:ascii="Wingdings" w:hAnsi="Wingdings" w:hint="default"/>
      </w:rPr>
    </w:lvl>
  </w:abstractNum>
  <w:abstractNum w:abstractNumId="18" w15:restartNumberingAfterBreak="0">
    <w:nsid w:val="3E4110E7"/>
    <w:multiLevelType w:val="hybridMultilevel"/>
    <w:tmpl w:val="479EE860"/>
    <w:lvl w:ilvl="0" w:tplc="53D220A6">
      <w:start w:val="1"/>
      <w:numFmt w:val="bullet"/>
      <w:lvlText w:val=""/>
      <w:lvlJc w:val="left"/>
      <w:pPr>
        <w:ind w:left="720" w:hanging="360"/>
      </w:pPr>
      <w:rPr>
        <w:rFonts w:ascii="Symbol" w:hAnsi="Symbol"/>
      </w:rPr>
    </w:lvl>
    <w:lvl w:ilvl="1" w:tplc="061EE75A">
      <w:start w:val="1"/>
      <w:numFmt w:val="bullet"/>
      <w:lvlText w:val=""/>
      <w:lvlJc w:val="left"/>
      <w:pPr>
        <w:ind w:left="720" w:hanging="360"/>
      </w:pPr>
      <w:rPr>
        <w:rFonts w:ascii="Symbol" w:hAnsi="Symbol"/>
      </w:rPr>
    </w:lvl>
    <w:lvl w:ilvl="2" w:tplc="15723C72">
      <w:start w:val="1"/>
      <w:numFmt w:val="bullet"/>
      <w:lvlText w:val=""/>
      <w:lvlJc w:val="left"/>
      <w:pPr>
        <w:ind w:left="720" w:hanging="360"/>
      </w:pPr>
      <w:rPr>
        <w:rFonts w:ascii="Symbol" w:hAnsi="Symbol"/>
      </w:rPr>
    </w:lvl>
    <w:lvl w:ilvl="3" w:tplc="3718161A">
      <w:start w:val="1"/>
      <w:numFmt w:val="bullet"/>
      <w:lvlText w:val=""/>
      <w:lvlJc w:val="left"/>
      <w:pPr>
        <w:ind w:left="720" w:hanging="360"/>
      </w:pPr>
      <w:rPr>
        <w:rFonts w:ascii="Symbol" w:hAnsi="Symbol"/>
      </w:rPr>
    </w:lvl>
    <w:lvl w:ilvl="4" w:tplc="56D24204">
      <w:start w:val="1"/>
      <w:numFmt w:val="bullet"/>
      <w:lvlText w:val=""/>
      <w:lvlJc w:val="left"/>
      <w:pPr>
        <w:ind w:left="720" w:hanging="360"/>
      </w:pPr>
      <w:rPr>
        <w:rFonts w:ascii="Symbol" w:hAnsi="Symbol"/>
      </w:rPr>
    </w:lvl>
    <w:lvl w:ilvl="5" w:tplc="0942870E">
      <w:start w:val="1"/>
      <w:numFmt w:val="bullet"/>
      <w:lvlText w:val=""/>
      <w:lvlJc w:val="left"/>
      <w:pPr>
        <w:ind w:left="720" w:hanging="360"/>
      </w:pPr>
      <w:rPr>
        <w:rFonts w:ascii="Symbol" w:hAnsi="Symbol"/>
      </w:rPr>
    </w:lvl>
    <w:lvl w:ilvl="6" w:tplc="994C9086">
      <w:start w:val="1"/>
      <w:numFmt w:val="bullet"/>
      <w:lvlText w:val=""/>
      <w:lvlJc w:val="left"/>
      <w:pPr>
        <w:ind w:left="720" w:hanging="360"/>
      </w:pPr>
      <w:rPr>
        <w:rFonts w:ascii="Symbol" w:hAnsi="Symbol"/>
      </w:rPr>
    </w:lvl>
    <w:lvl w:ilvl="7" w:tplc="09D0C5A2">
      <w:start w:val="1"/>
      <w:numFmt w:val="bullet"/>
      <w:lvlText w:val=""/>
      <w:lvlJc w:val="left"/>
      <w:pPr>
        <w:ind w:left="720" w:hanging="360"/>
      </w:pPr>
      <w:rPr>
        <w:rFonts w:ascii="Symbol" w:hAnsi="Symbol"/>
      </w:rPr>
    </w:lvl>
    <w:lvl w:ilvl="8" w:tplc="7CDC7548">
      <w:start w:val="1"/>
      <w:numFmt w:val="bullet"/>
      <w:lvlText w:val=""/>
      <w:lvlJc w:val="left"/>
      <w:pPr>
        <w:ind w:left="720" w:hanging="360"/>
      </w:pPr>
      <w:rPr>
        <w:rFonts w:ascii="Symbol" w:hAnsi="Symbol"/>
      </w:rPr>
    </w:lvl>
  </w:abstractNum>
  <w:abstractNum w:abstractNumId="19"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0" w15:restartNumberingAfterBreak="0">
    <w:nsid w:val="47361A52"/>
    <w:multiLevelType w:val="hybridMultilevel"/>
    <w:tmpl w:val="F52098B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54A3DE6"/>
    <w:multiLevelType w:val="multilevel"/>
    <w:tmpl w:val="8234729A"/>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3B3B8C"/>
    <w:multiLevelType w:val="hybridMultilevel"/>
    <w:tmpl w:val="A95E0E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551199F"/>
    <w:multiLevelType w:val="hybridMultilevel"/>
    <w:tmpl w:val="2C2602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78F298B"/>
    <w:multiLevelType w:val="hybridMultilevel"/>
    <w:tmpl w:val="E6D6230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7F540E9"/>
    <w:multiLevelType w:val="hybridMultilevel"/>
    <w:tmpl w:val="2AF45A76"/>
    <w:lvl w:ilvl="0" w:tplc="DACE8DF6">
      <w:start w:val="1"/>
      <w:numFmt w:val="bullet"/>
      <w:lvlText w:val=""/>
      <w:lvlJc w:val="left"/>
      <w:pPr>
        <w:ind w:left="720" w:hanging="360"/>
      </w:pPr>
      <w:rPr>
        <w:rFonts w:ascii="Symbol" w:hAnsi="Symbol" w:hint="default"/>
      </w:rPr>
    </w:lvl>
    <w:lvl w:ilvl="1" w:tplc="7868B85C">
      <w:start w:val="1"/>
      <w:numFmt w:val="bullet"/>
      <w:lvlText w:val="o"/>
      <w:lvlJc w:val="left"/>
      <w:pPr>
        <w:ind w:left="1440" w:hanging="360"/>
      </w:pPr>
      <w:rPr>
        <w:rFonts w:ascii="Courier New" w:hAnsi="Courier New" w:cs="Times New Roman" w:hint="default"/>
      </w:rPr>
    </w:lvl>
    <w:lvl w:ilvl="2" w:tplc="5B124B5A">
      <w:start w:val="1"/>
      <w:numFmt w:val="bullet"/>
      <w:lvlText w:val=""/>
      <w:lvlJc w:val="left"/>
      <w:pPr>
        <w:ind w:left="2160" w:hanging="360"/>
      </w:pPr>
      <w:rPr>
        <w:rFonts w:ascii="Wingdings" w:hAnsi="Wingdings" w:hint="default"/>
      </w:rPr>
    </w:lvl>
    <w:lvl w:ilvl="3" w:tplc="4B988382">
      <w:start w:val="1"/>
      <w:numFmt w:val="bullet"/>
      <w:lvlText w:val=""/>
      <w:lvlJc w:val="left"/>
      <w:pPr>
        <w:ind w:left="2880" w:hanging="360"/>
      </w:pPr>
      <w:rPr>
        <w:rFonts w:ascii="Symbol" w:hAnsi="Symbol" w:hint="default"/>
      </w:rPr>
    </w:lvl>
    <w:lvl w:ilvl="4" w:tplc="8F006C82">
      <w:start w:val="1"/>
      <w:numFmt w:val="bullet"/>
      <w:lvlText w:val="o"/>
      <w:lvlJc w:val="left"/>
      <w:pPr>
        <w:ind w:left="3600" w:hanging="360"/>
      </w:pPr>
      <w:rPr>
        <w:rFonts w:ascii="Courier New" w:hAnsi="Courier New" w:cs="Times New Roman" w:hint="default"/>
      </w:rPr>
    </w:lvl>
    <w:lvl w:ilvl="5" w:tplc="397E10EA">
      <w:start w:val="1"/>
      <w:numFmt w:val="bullet"/>
      <w:lvlText w:val=""/>
      <w:lvlJc w:val="left"/>
      <w:pPr>
        <w:ind w:left="4320" w:hanging="360"/>
      </w:pPr>
      <w:rPr>
        <w:rFonts w:ascii="Wingdings" w:hAnsi="Wingdings" w:hint="default"/>
      </w:rPr>
    </w:lvl>
    <w:lvl w:ilvl="6" w:tplc="32428BB8">
      <w:start w:val="1"/>
      <w:numFmt w:val="bullet"/>
      <w:lvlText w:val=""/>
      <w:lvlJc w:val="left"/>
      <w:pPr>
        <w:ind w:left="5040" w:hanging="360"/>
      </w:pPr>
      <w:rPr>
        <w:rFonts w:ascii="Symbol" w:hAnsi="Symbol" w:hint="default"/>
      </w:rPr>
    </w:lvl>
    <w:lvl w:ilvl="7" w:tplc="8E54B170">
      <w:start w:val="1"/>
      <w:numFmt w:val="bullet"/>
      <w:lvlText w:val="o"/>
      <w:lvlJc w:val="left"/>
      <w:pPr>
        <w:ind w:left="5760" w:hanging="360"/>
      </w:pPr>
      <w:rPr>
        <w:rFonts w:ascii="Courier New" w:hAnsi="Courier New" w:cs="Times New Roman" w:hint="default"/>
      </w:rPr>
    </w:lvl>
    <w:lvl w:ilvl="8" w:tplc="8CD65A24">
      <w:start w:val="1"/>
      <w:numFmt w:val="bullet"/>
      <w:lvlText w:val=""/>
      <w:lvlJc w:val="left"/>
      <w:pPr>
        <w:ind w:left="6480" w:hanging="360"/>
      </w:pPr>
      <w:rPr>
        <w:rFonts w:ascii="Wingdings" w:hAnsi="Wingdings" w:hint="default"/>
      </w:rPr>
    </w:lvl>
  </w:abstractNum>
  <w:abstractNum w:abstractNumId="3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6D744803"/>
    <w:multiLevelType w:val="hybridMultilevel"/>
    <w:tmpl w:val="769A92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9B9073E"/>
    <w:multiLevelType w:val="hybridMultilevel"/>
    <w:tmpl w:val="F18894EE"/>
    <w:lvl w:ilvl="0" w:tplc="1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978658">
    <w:abstractNumId w:val="25"/>
  </w:num>
  <w:num w:numId="2" w16cid:durableId="1191652626">
    <w:abstractNumId w:val="38"/>
  </w:num>
  <w:num w:numId="3" w16cid:durableId="32703806">
    <w:abstractNumId w:val="27"/>
  </w:num>
  <w:num w:numId="4" w16cid:durableId="954294372">
    <w:abstractNumId w:val="7"/>
  </w:num>
  <w:num w:numId="5" w16cid:durableId="2054843003">
    <w:abstractNumId w:val="37"/>
  </w:num>
  <w:num w:numId="6" w16cid:durableId="1366060545">
    <w:abstractNumId w:val="2"/>
  </w:num>
  <w:num w:numId="7" w16cid:durableId="1108502254">
    <w:abstractNumId w:val="3"/>
  </w:num>
  <w:num w:numId="8" w16cid:durableId="2110660354">
    <w:abstractNumId w:val="9"/>
  </w:num>
  <w:num w:numId="9" w16cid:durableId="736441564">
    <w:abstractNumId w:val="36"/>
  </w:num>
  <w:num w:numId="10" w16cid:durableId="1174538333">
    <w:abstractNumId w:val="11"/>
  </w:num>
  <w:num w:numId="11" w16cid:durableId="344982316">
    <w:abstractNumId w:val="22"/>
  </w:num>
  <w:num w:numId="12" w16cid:durableId="286162348">
    <w:abstractNumId w:val="23"/>
  </w:num>
  <w:num w:numId="13" w16cid:durableId="301354409">
    <w:abstractNumId w:val="19"/>
  </w:num>
  <w:num w:numId="14" w16cid:durableId="201482041">
    <w:abstractNumId w:val="34"/>
  </w:num>
  <w:num w:numId="15" w16cid:durableId="16227593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94928479">
    <w:abstractNumId w:val="10"/>
  </w:num>
  <w:num w:numId="17" w16cid:durableId="295456356">
    <w:abstractNumId w:val="28"/>
  </w:num>
  <w:num w:numId="18" w16cid:durableId="1658605159">
    <w:abstractNumId w:val="21"/>
  </w:num>
  <w:num w:numId="19" w16cid:durableId="446849052">
    <w:abstractNumId w:val="16"/>
  </w:num>
  <w:num w:numId="20" w16cid:durableId="1575163302">
    <w:abstractNumId w:val="32"/>
  </w:num>
  <w:num w:numId="21" w16cid:durableId="630357673">
    <w:abstractNumId w:val="1"/>
  </w:num>
  <w:num w:numId="22" w16cid:durableId="1710450519">
    <w:abstractNumId w:val="33"/>
  </w:num>
  <w:num w:numId="23" w16cid:durableId="1840578639">
    <w:abstractNumId w:val="18"/>
  </w:num>
  <w:num w:numId="24" w16cid:durableId="1319530434">
    <w:abstractNumId w:val="14"/>
  </w:num>
  <w:num w:numId="25" w16cid:durableId="2070423800">
    <w:abstractNumId w:val="35"/>
  </w:num>
  <w:num w:numId="26" w16cid:durableId="83653555">
    <w:abstractNumId w:val="4"/>
  </w:num>
  <w:num w:numId="27" w16cid:durableId="744642606">
    <w:abstractNumId w:val="17"/>
  </w:num>
  <w:num w:numId="28" w16cid:durableId="1262058740">
    <w:abstractNumId w:val="31"/>
  </w:num>
  <w:num w:numId="29" w16cid:durableId="732430935">
    <w:abstractNumId w:val="26"/>
  </w:num>
  <w:num w:numId="30" w16cid:durableId="778254195">
    <w:abstractNumId w:val="29"/>
  </w:num>
  <w:num w:numId="31" w16cid:durableId="150217689">
    <w:abstractNumId w:val="30"/>
  </w:num>
  <w:num w:numId="32" w16cid:durableId="1257399272">
    <w:abstractNumId w:val="6"/>
  </w:num>
  <w:num w:numId="33" w16cid:durableId="1413038998">
    <w:abstractNumId w:val="5"/>
  </w:num>
  <w:num w:numId="34" w16cid:durableId="299657677">
    <w:abstractNumId w:val="12"/>
  </w:num>
  <w:num w:numId="35" w16cid:durableId="647633080">
    <w:abstractNumId w:val="20"/>
  </w:num>
  <w:num w:numId="36" w16cid:durableId="273169555">
    <w:abstractNumId w:val="15"/>
  </w:num>
  <w:num w:numId="37" w16cid:durableId="2109419574">
    <w:abstractNumId w:val="2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23D4"/>
    <w:rsid w:val="000038AA"/>
    <w:rsid w:val="0000669B"/>
    <w:rsid w:val="00007BFF"/>
    <w:rsid w:val="00007EF6"/>
    <w:rsid w:val="00011581"/>
    <w:rsid w:val="0001388F"/>
    <w:rsid w:val="00021B32"/>
    <w:rsid w:val="000225C5"/>
    <w:rsid w:val="00024812"/>
    <w:rsid w:val="00026085"/>
    <w:rsid w:val="0003041E"/>
    <w:rsid w:val="00034B30"/>
    <w:rsid w:val="00055C4B"/>
    <w:rsid w:val="00056B48"/>
    <w:rsid w:val="00061527"/>
    <w:rsid w:val="000635B4"/>
    <w:rsid w:val="0006379F"/>
    <w:rsid w:val="00065AEE"/>
    <w:rsid w:val="00074610"/>
    <w:rsid w:val="0007578F"/>
    <w:rsid w:val="000C0E06"/>
    <w:rsid w:val="000C0E11"/>
    <w:rsid w:val="000C65B7"/>
    <w:rsid w:val="000D10E2"/>
    <w:rsid w:val="000D3650"/>
    <w:rsid w:val="000E0B94"/>
    <w:rsid w:val="000E283A"/>
    <w:rsid w:val="000E2CF8"/>
    <w:rsid w:val="000E4872"/>
    <w:rsid w:val="000F0378"/>
    <w:rsid w:val="000F4D74"/>
    <w:rsid w:val="000F6D8B"/>
    <w:rsid w:val="000F751F"/>
    <w:rsid w:val="00101A30"/>
    <w:rsid w:val="00101AC8"/>
    <w:rsid w:val="00102515"/>
    <w:rsid w:val="00114317"/>
    <w:rsid w:val="00124F70"/>
    <w:rsid w:val="00130442"/>
    <w:rsid w:val="0014087F"/>
    <w:rsid w:val="00145624"/>
    <w:rsid w:val="001473BE"/>
    <w:rsid w:val="00147DAB"/>
    <w:rsid w:val="001524AB"/>
    <w:rsid w:val="0016203A"/>
    <w:rsid w:val="00164CF1"/>
    <w:rsid w:val="001651D7"/>
    <w:rsid w:val="00173329"/>
    <w:rsid w:val="001750A8"/>
    <w:rsid w:val="00175C84"/>
    <w:rsid w:val="0018606D"/>
    <w:rsid w:val="00192D79"/>
    <w:rsid w:val="001A09BD"/>
    <w:rsid w:val="001B1384"/>
    <w:rsid w:val="001B5C7C"/>
    <w:rsid w:val="001B602E"/>
    <w:rsid w:val="001C3A95"/>
    <w:rsid w:val="001C3D44"/>
    <w:rsid w:val="001C61FA"/>
    <w:rsid w:val="001D1C4C"/>
    <w:rsid w:val="001E59E6"/>
    <w:rsid w:val="001E7E07"/>
    <w:rsid w:val="001F6360"/>
    <w:rsid w:val="001F68D2"/>
    <w:rsid w:val="001F7FC2"/>
    <w:rsid w:val="002029FB"/>
    <w:rsid w:val="002050F3"/>
    <w:rsid w:val="00206CC8"/>
    <w:rsid w:val="00234C8E"/>
    <w:rsid w:val="00235684"/>
    <w:rsid w:val="0023618E"/>
    <w:rsid w:val="002418DA"/>
    <w:rsid w:val="00241925"/>
    <w:rsid w:val="00243D3F"/>
    <w:rsid w:val="00245488"/>
    <w:rsid w:val="00246362"/>
    <w:rsid w:val="002628DF"/>
    <w:rsid w:val="00272107"/>
    <w:rsid w:val="0028250A"/>
    <w:rsid w:val="00292437"/>
    <w:rsid w:val="00296C52"/>
    <w:rsid w:val="002A1842"/>
    <w:rsid w:val="002A1879"/>
    <w:rsid w:val="002A457F"/>
    <w:rsid w:val="002B2535"/>
    <w:rsid w:val="002B60D2"/>
    <w:rsid w:val="002C08E8"/>
    <w:rsid w:val="002C70EC"/>
    <w:rsid w:val="002C7140"/>
    <w:rsid w:val="002C72C0"/>
    <w:rsid w:val="002D062E"/>
    <w:rsid w:val="002E273D"/>
    <w:rsid w:val="002E7EDD"/>
    <w:rsid w:val="002F0288"/>
    <w:rsid w:val="0030399F"/>
    <w:rsid w:val="003073E6"/>
    <w:rsid w:val="0031024C"/>
    <w:rsid w:val="00310EDC"/>
    <w:rsid w:val="003113D7"/>
    <w:rsid w:val="00311BCB"/>
    <w:rsid w:val="0031532B"/>
    <w:rsid w:val="00321AC6"/>
    <w:rsid w:val="00325955"/>
    <w:rsid w:val="00325B4F"/>
    <w:rsid w:val="003270FE"/>
    <w:rsid w:val="0034204D"/>
    <w:rsid w:val="00342601"/>
    <w:rsid w:val="0034731E"/>
    <w:rsid w:val="00347E6B"/>
    <w:rsid w:val="00350DBC"/>
    <w:rsid w:val="003670C3"/>
    <w:rsid w:val="003700B0"/>
    <w:rsid w:val="0037365C"/>
    <w:rsid w:val="003753E6"/>
    <w:rsid w:val="00377945"/>
    <w:rsid w:val="00383C79"/>
    <w:rsid w:val="0038503C"/>
    <w:rsid w:val="0038799C"/>
    <w:rsid w:val="00394603"/>
    <w:rsid w:val="00397F75"/>
    <w:rsid w:val="003C0FB1"/>
    <w:rsid w:val="003C19E4"/>
    <w:rsid w:val="003C2DA6"/>
    <w:rsid w:val="003D35B0"/>
    <w:rsid w:val="003D56A3"/>
    <w:rsid w:val="003E08C5"/>
    <w:rsid w:val="003E7CC4"/>
    <w:rsid w:val="003F3CA9"/>
    <w:rsid w:val="003F3EE7"/>
    <w:rsid w:val="003F5576"/>
    <w:rsid w:val="004101AD"/>
    <w:rsid w:val="00416FD0"/>
    <w:rsid w:val="00430EA8"/>
    <w:rsid w:val="004368B4"/>
    <w:rsid w:val="00443976"/>
    <w:rsid w:val="00444730"/>
    <w:rsid w:val="0046000A"/>
    <w:rsid w:val="004626C2"/>
    <w:rsid w:val="00471CF1"/>
    <w:rsid w:val="00474043"/>
    <w:rsid w:val="00483B81"/>
    <w:rsid w:val="00486491"/>
    <w:rsid w:val="004939B5"/>
    <w:rsid w:val="00496C17"/>
    <w:rsid w:val="004A0961"/>
    <w:rsid w:val="004A15F8"/>
    <w:rsid w:val="004A4185"/>
    <w:rsid w:val="004A7D33"/>
    <w:rsid w:val="004B2AF8"/>
    <w:rsid w:val="004B4771"/>
    <w:rsid w:val="004B576C"/>
    <w:rsid w:val="004B65A0"/>
    <w:rsid w:val="004C7F6E"/>
    <w:rsid w:val="004D3248"/>
    <w:rsid w:val="004E00BE"/>
    <w:rsid w:val="004E4052"/>
    <w:rsid w:val="004E64F1"/>
    <w:rsid w:val="004F3DDB"/>
    <w:rsid w:val="00503F93"/>
    <w:rsid w:val="00507FC5"/>
    <w:rsid w:val="00514DFD"/>
    <w:rsid w:val="0051673A"/>
    <w:rsid w:val="00522DF9"/>
    <w:rsid w:val="005239E4"/>
    <w:rsid w:val="00533484"/>
    <w:rsid w:val="00534A1C"/>
    <w:rsid w:val="00541969"/>
    <w:rsid w:val="00542982"/>
    <w:rsid w:val="0054610F"/>
    <w:rsid w:val="00550821"/>
    <w:rsid w:val="00550B2B"/>
    <w:rsid w:val="005635BE"/>
    <w:rsid w:val="005637A5"/>
    <w:rsid w:val="00564F8A"/>
    <w:rsid w:val="00580AF7"/>
    <w:rsid w:val="00580D16"/>
    <w:rsid w:val="0058336E"/>
    <w:rsid w:val="00584AD4"/>
    <w:rsid w:val="0059181A"/>
    <w:rsid w:val="00595053"/>
    <w:rsid w:val="005A41B0"/>
    <w:rsid w:val="005A564A"/>
    <w:rsid w:val="005B0348"/>
    <w:rsid w:val="005B2A6D"/>
    <w:rsid w:val="005C1535"/>
    <w:rsid w:val="005D1C51"/>
    <w:rsid w:val="005D60C5"/>
    <w:rsid w:val="005E3864"/>
    <w:rsid w:val="005E5BEB"/>
    <w:rsid w:val="005E6BAE"/>
    <w:rsid w:val="005E7C48"/>
    <w:rsid w:val="005F2191"/>
    <w:rsid w:val="005F67F0"/>
    <w:rsid w:val="005F7E00"/>
    <w:rsid w:val="005F7FA0"/>
    <w:rsid w:val="00601E78"/>
    <w:rsid w:val="0061100A"/>
    <w:rsid w:val="00616EFA"/>
    <w:rsid w:val="0062179F"/>
    <w:rsid w:val="00624E25"/>
    <w:rsid w:val="00646B48"/>
    <w:rsid w:val="006535A0"/>
    <w:rsid w:val="006565BD"/>
    <w:rsid w:val="00662DF8"/>
    <w:rsid w:val="00662F78"/>
    <w:rsid w:val="00663B2A"/>
    <w:rsid w:val="00666D54"/>
    <w:rsid w:val="00671010"/>
    <w:rsid w:val="006761DC"/>
    <w:rsid w:val="00684357"/>
    <w:rsid w:val="006955D1"/>
    <w:rsid w:val="006A1D74"/>
    <w:rsid w:val="006A7016"/>
    <w:rsid w:val="006B1429"/>
    <w:rsid w:val="006B5D99"/>
    <w:rsid w:val="006B7B0C"/>
    <w:rsid w:val="006C3A57"/>
    <w:rsid w:val="006C6715"/>
    <w:rsid w:val="006C71B4"/>
    <w:rsid w:val="006D48ED"/>
    <w:rsid w:val="006D5B7E"/>
    <w:rsid w:val="006F1E2B"/>
    <w:rsid w:val="00702C39"/>
    <w:rsid w:val="00707843"/>
    <w:rsid w:val="00721BE6"/>
    <w:rsid w:val="0073644F"/>
    <w:rsid w:val="007368CF"/>
    <w:rsid w:val="00746DE3"/>
    <w:rsid w:val="00746EFF"/>
    <w:rsid w:val="00756CA9"/>
    <w:rsid w:val="00757561"/>
    <w:rsid w:val="007704DA"/>
    <w:rsid w:val="007712DD"/>
    <w:rsid w:val="007746D2"/>
    <w:rsid w:val="007831B0"/>
    <w:rsid w:val="00785B01"/>
    <w:rsid w:val="007879CD"/>
    <w:rsid w:val="00790A85"/>
    <w:rsid w:val="007A3C19"/>
    <w:rsid w:val="007A49FA"/>
    <w:rsid w:val="007B120C"/>
    <w:rsid w:val="007B2C0C"/>
    <w:rsid w:val="007B7D0E"/>
    <w:rsid w:val="007C1E3B"/>
    <w:rsid w:val="007C5D7B"/>
    <w:rsid w:val="007C5E41"/>
    <w:rsid w:val="007C793D"/>
    <w:rsid w:val="007E093F"/>
    <w:rsid w:val="007E259D"/>
    <w:rsid w:val="007E5B65"/>
    <w:rsid w:val="007E76FD"/>
    <w:rsid w:val="007E7F2F"/>
    <w:rsid w:val="007F13F0"/>
    <w:rsid w:val="007F3458"/>
    <w:rsid w:val="008007B7"/>
    <w:rsid w:val="00803D16"/>
    <w:rsid w:val="0080489A"/>
    <w:rsid w:val="00810B05"/>
    <w:rsid w:val="00812518"/>
    <w:rsid w:val="0081621E"/>
    <w:rsid w:val="0081730C"/>
    <w:rsid w:val="0082552F"/>
    <w:rsid w:val="0083112F"/>
    <w:rsid w:val="008347C3"/>
    <w:rsid w:val="00837A39"/>
    <w:rsid w:val="0084202A"/>
    <w:rsid w:val="00852874"/>
    <w:rsid w:val="00854C0D"/>
    <w:rsid w:val="0085602E"/>
    <w:rsid w:val="00861561"/>
    <w:rsid w:val="00867EDE"/>
    <w:rsid w:val="0088594E"/>
    <w:rsid w:val="00891A74"/>
    <w:rsid w:val="00893CBF"/>
    <w:rsid w:val="00897B85"/>
    <w:rsid w:val="008A1C6D"/>
    <w:rsid w:val="008C0289"/>
    <w:rsid w:val="008C07AC"/>
    <w:rsid w:val="008C69A3"/>
    <w:rsid w:val="008D20F1"/>
    <w:rsid w:val="008D4CD9"/>
    <w:rsid w:val="008E235A"/>
    <w:rsid w:val="008F5874"/>
    <w:rsid w:val="008F637D"/>
    <w:rsid w:val="008F7A58"/>
    <w:rsid w:val="009041FA"/>
    <w:rsid w:val="0090489E"/>
    <w:rsid w:val="00904FCA"/>
    <w:rsid w:val="009147DA"/>
    <w:rsid w:val="00916113"/>
    <w:rsid w:val="00921E8E"/>
    <w:rsid w:val="00926F67"/>
    <w:rsid w:val="00927A61"/>
    <w:rsid w:val="00927E51"/>
    <w:rsid w:val="00931121"/>
    <w:rsid w:val="009340FB"/>
    <w:rsid w:val="00934BC4"/>
    <w:rsid w:val="00940F9B"/>
    <w:rsid w:val="00951854"/>
    <w:rsid w:val="009528C8"/>
    <w:rsid w:val="0095374A"/>
    <w:rsid w:val="009608C5"/>
    <w:rsid w:val="0096385F"/>
    <w:rsid w:val="00975DA6"/>
    <w:rsid w:val="00977CC4"/>
    <w:rsid w:val="009840F9"/>
    <w:rsid w:val="0099533F"/>
    <w:rsid w:val="00997226"/>
    <w:rsid w:val="009A0BAB"/>
    <w:rsid w:val="009A13A1"/>
    <w:rsid w:val="009B0FE7"/>
    <w:rsid w:val="009B1FA7"/>
    <w:rsid w:val="009B6F44"/>
    <w:rsid w:val="009C05E9"/>
    <w:rsid w:val="009C3717"/>
    <w:rsid w:val="009C6248"/>
    <w:rsid w:val="009C6CBD"/>
    <w:rsid w:val="009D6264"/>
    <w:rsid w:val="009D7763"/>
    <w:rsid w:val="009E6B8D"/>
    <w:rsid w:val="009F3074"/>
    <w:rsid w:val="009F61D7"/>
    <w:rsid w:val="00A034E8"/>
    <w:rsid w:val="00A0779A"/>
    <w:rsid w:val="00A25A72"/>
    <w:rsid w:val="00A25C3C"/>
    <w:rsid w:val="00A31012"/>
    <w:rsid w:val="00A42C1C"/>
    <w:rsid w:val="00A51331"/>
    <w:rsid w:val="00A51A2A"/>
    <w:rsid w:val="00A60A1D"/>
    <w:rsid w:val="00A621CE"/>
    <w:rsid w:val="00A6430B"/>
    <w:rsid w:val="00A7281F"/>
    <w:rsid w:val="00A80BDD"/>
    <w:rsid w:val="00A8258F"/>
    <w:rsid w:val="00A82605"/>
    <w:rsid w:val="00A85BB6"/>
    <w:rsid w:val="00AA15E9"/>
    <w:rsid w:val="00AA6837"/>
    <w:rsid w:val="00AB3391"/>
    <w:rsid w:val="00AB5697"/>
    <w:rsid w:val="00AC44B0"/>
    <w:rsid w:val="00AC4D66"/>
    <w:rsid w:val="00AD44D1"/>
    <w:rsid w:val="00AE375F"/>
    <w:rsid w:val="00B008C9"/>
    <w:rsid w:val="00B12CE7"/>
    <w:rsid w:val="00B1490E"/>
    <w:rsid w:val="00B35085"/>
    <w:rsid w:val="00B402FB"/>
    <w:rsid w:val="00B421F3"/>
    <w:rsid w:val="00B47AE8"/>
    <w:rsid w:val="00B6057A"/>
    <w:rsid w:val="00B61934"/>
    <w:rsid w:val="00B61AEE"/>
    <w:rsid w:val="00B61DAD"/>
    <w:rsid w:val="00B625AA"/>
    <w:rsid w:val="00B64FAC"/>
    <w:rsid w:val="00B66734"/>
    <w:rsid w:val="00B66F8B"/>
    <w:rsid w:val="00B66FE4"/>
    <w:rsid w:val="00B809C4"/>
    <w:rsid w:val="00B9639C"/>
    <w:rsid w:val="00BA3A5E"/>
    <w:rsid w:val="00BA3C02"/>
    <w:rsid w:val="00BB24E7"/>
    <w:rsid w:val="00BB5E9D"/>
    <w:rsid w:val="00BC01B0"/>
    <w:rsid w:val="00BC1C15"/>
    <w:rsid w:val="00BD155E"/>
    <w:rsid w:val="00BD2B8D"/>
    <w:rsid w:val="00BE0C6B"/>
    <w:rsid w:val="00BE4EBF"/>
    <w:rsid w:val="00BE69B1"/>
    <w:rsid w:val="00BF4019"/>
    <w:rsid w:val="00C11244"/>
    <w:rsid w:val="00C22B2F"/>
    <w:rsid w:val="00C25940"/>
    <w:rsid w:val="00C3103B"/>
    <w:rsid w:val="00C32309"/>
    <w:rsid w:val="00C331DB"/>
    <w:rsid w:val="00C40B94"/>
    <w:rsid w:val="00C42E06"/>
    <w:rsid w:val="00C43DF2"/>
    <w:rsid w:val="00C43F9A"/>
    <w:rsid w:val="00C4598F"/>
    <w:rsid w:val="00C51B42"/>
    <w:rsid w:val="00C57446"/>
    <w:rsid w:val="00C61186"/>
    <w:rsid w:val="00C652FF"/>
    <w:rsid w:val="00C7189F"/>
    <w:rsid w:val="00C738D0"/>
    <w:rsid w:val="00C93669"/>
    <w:rsid w:val="00CA3AF8"/>
    <w:rsid w:val="00CB6224"/>
    <w:rsid w:val="00CC3A0D"/>
    <w:rsid w:val="00CC568F"/>
    <w:rsid w:val="00CC7906"/>
    <w:rsid w:val="00CE52AE"/>
    <w:rsid w:val="00CE7EE0"/>
    <w:rsid w:val="00D018E4"/>
    <w:rsid w:val="00D103CA"/>
    <w:rsid w:val="00D116BB"/>
    <w:rsid w:val="00D17C44"/>
    <w:rsid w:val="00D244FD"/>
    <w:rsid w:val="00D3359A"/>
    <w:rsid w:val="00D3541F"/>
    <w:rsid w:val="00D35AA7"/>
    <w:rsid w:val="00D42F7C"/>
    <w:rsid w:val="00D6047E"/>
    <w:rsid w:val="00D61AC9"/>
    <w:rsid w:val="00D622B0"/>
    <w:rsid w:val="00D64590"/>
    <w:rsid w:val="00D74111"/>
    <w:rsid w:val="00D7420C"/>
    <w:rsid w:val="00D81C2B"/>
    <w:rsid w:val="00D820BD"/>
    <w:rsid w:val="00D97FE5"/>
    <w:rsid w:val="00DA508A"/>
    <w:rsid w:val="00DA6804"/>
    <w:rsid w:val="00DB1533"/>
    <w:rsid w:val="00DB2E44"/>
    <w:rsid w:val="00DB3219"/>
    <w:rsid w:val="00DB5E7D"/>
    <w:rsid w:val="00DB6F9F"/>
    <w:rsid w:val="00DC28E8"/>
    <w:rsid w:val="00DD2839"/>
    <w:rsid w:val="00DD59EC"/>
    <w:rsid w:val="00DD78BE"/>
    <w:rsid w:val="00DE11C6"/>
    <w:rsid w:val="00DF08BD"/>
    <w:rsid w:val="00DF26D3"/>
    <w:rsid w:val="00E03583"/>
    <w:rsid w:val="00E043F6"/>
    <w:rsid w:val="00E2701F"/>
    <w:rsid w:val="00E31980"/>
    <w:rsid w:val="00E42FF2"/>
    <w:rsid w:val="00E50EC6"/>
    <w:rsid w:val="00E53790"/>
    <w:rsid w:val="00E551F2"/>
    <w:rsid w:val="00E66F89"/>
    <w:rsid w:val="00E7275C"/>
    <w:rsid w:val="00E74482"/>
    <w:rsid w:val="00E745DE"/>
    <w:rsid w:val="00E7776F"/>
    <w:rsid w:val="00E80B01"/>
    <w:rsid w:val="00E8465B"/>
    <w:rsid w:val="00E84A40"/>
    <w:rsid w:val="00E92FAE"/>
    <w:rsid w:val="00E93694"/>
    <w:rsid w:val="00E97A42"/>
    <w:rsid w:val="00EA1632"/>
    <w:rsid w:val="00EA39AD"/>
    <w:rsid w:val="00EB1547"/>
    <w:rsid w:val="00EB444F"/>
    <w:rsid w:val="00EB5352"/>
    <w:rsid w:val="00EB5FA4"/>
    <w:rsid w:val="00EB642E"/>
    <w:rsid w:val="00EC3227"/>
    <w:rsid w:val="00EC7568"/>
    <w:rsid w:val="00ED08A1"/>
    <w:rsid w:val="00ED1993"/>
    <w:rsid w:val="00EE08AA"/>
    <w:rsid w:val="00EE0C31"/>
    <w:rsid w:val="00EE22FC"/>
    <w:rsid w:val="00EE3D1D"/>
    <w:rsid w:val="00EF6675"/>
    <w:rsid w:val="00F17D52"/>
    <w:rsid w:val="00F33031"/>
    <w:rsid w:val="00F35FC0"/>
    <w:rsid w:val="00F36615"/>
    <w:rsid w:val="00F52CA3"/>
    <w:rsid w:val="00F54F8B"/>
    <w:rsid w:val="00F6349A"/>
    <w:rsid w:val="00F67486"/>
    <w:rsid w:val="00F80BE9"/>
    <w:rsid w:val="00F87799"/>
    <w:rsid w:val="00F92B67"/>
    <w:rsid w:val="00F934BA"/>
    <w:rsid w:val="00F9788B"/>
    <w:rsid w:val="00F979CD"/>
    <w:rsid w:val="00FA4A41"/>
    <w:rsid w:val="00FB4614"/>
    <w:rsid w:val="00FB7237"/>
    <w:rsid w:val="00FC4084"/>
    <w:rsid w:val="00FD38B8"/>
    <w:rsid w:val="00FE1506"/>
    <w:rsid w:val="00FF6BB1"/>
    <w:rsid w:val="04035617"/>
    <w:rsid w:val="06A3151C"/>
    <w:rsid w:val="0B146B22"/>
    <w:rsid w:val="0BE74FD2"/>
    <w:rsid w:val="0C76D2FA"/>
    <w:rsid w:val="1127F6E0"/>
    <w:rsid w:val="1D2622A5"/>
    <w:rsid w:val="213D0237"/>
    <w:rsid w:val="2AC7FC11"/>
    <w:rsid w:val="4669A18B"/>
    <w:rsid w:val="46FAF34B"/>
    <w:rsid w:val="4D277351"/>
    <w:rsid w:val="4E3E3A78"/>
    <w:rsid w:val="5C693DB9"/>
    <w:rsid w:val="5F252559"/>
    <w:rsid w:val="620B5150"/>
    <w:rsid w:val="6D0CA330"/>
    <w:rsid w:val="71A4EE8A"/>
    <w:rsid w:val="71C0C816"/>
    <w:rsid w:val="789D3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3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styleId="UnresolvedMention">
    <w:name w:val="Unresolved Mention"/>
    <w:basedOn w:val="DefaultParagraphFont"/>
    <w:uiPriority w:val="99"/>
    <w:semiHidden/>
    <w:unhideWhenUsed/>
    <w:rsid w:val="00DF08BD"/>
    <w:rPr>
      <w:color w:val="605E5C"/>
      <w:shd w:val="clear" w:color="auto" w:fill="E1DFDD"/>
    </w:rPr>
  </w:style>
  <w:style w:type="character" w:customStyle="1" w:styleId="normaltextrun">
    <w:name w:val="normaltextrun"/>
    <w:basedOn w:val="DefaultParagraphFont"/>
    <w:rsid w:val="00E043F6"/>
  </w:style>
  <w:style w:type="character" w:customStyle="1" w:styleId="eop">
    <w:name w:val="eop"/>
    <w:basedOn w:val="DefaultParagraphFont"/>
    <w:rsid w:val="00E043F6"/>
  </w:style>
  <w:style w:type="paragraph" w:customStyle="1" w:styleId="paragraph">
    <w:name w:val="paragraph"/>
    <w:basedOn w:val="Normal"/>
    <w:rsid w:val="00927E51"/>
    <w:pPr>
      <w:spacing w:before="100" w:beforeAutospacing="1" w:after="100" w:afterAutospacing="1" w:line="240" w:lineRule="auto"/>
    </w:pPr>
    <w:rPr>
      <w:rFonts w:ascii="Times New Roman" w:hAnsi="Times New Roman"/>
      <w:sz w:val="24"/>
      <w:lang w:val="en-IE" w:eastAsia="en-IE"/>
    </w:rPr>
  </w:style>
  <w:style w:type="character" w:customStyle="1" w:styleId="contentcontrolboundarysink">
    <w:name w:val="contentcontrolboundarysink"/>
    <w:basedOn w:val="DefaultParagraphFont"/>
    <w:rsid w:val="00055C4B"/>
  </w:style>
  <w:style w:type="character" w:customStyle="1" w:styleId="ListParagraphChar">
    <w:name w:val="List Paragraph Char"/>
    <w:aliases w:val="Subtitle Cover Page Char"/>
    <w:link w:val="ListParagraph"/>
    <w:uiPriority w:val="34"/>
    <w:locked/>
    <w:rsid w:val="00F52CA3"/>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7625">
      <w:bodyDiv w:val="1"/>
      <w:marLeft w:val="0"/>
      <w:marRight w:val="0"/>
      <w:marTop w:val="0"/>
      <w:marBottom w:val="0"/>
      <w:divBdr>
        <w:top w:val="none" w:sz="0" w:space="0" w:color="auto"/>
        <w:left w:val="none" w:sz="0" w:space="0" w:color="auto"/>
        <w:bottom w:val="none" w:sz="0" w:space="0" w:color="auto"/>
        <w:right w:val="none" w:sz="0" w:space="0" w:color="auto"/>
      </w:divBdr>
      <w:divsChild>
        <w:div w:id="203370036">
          <w:marLeft w:val="0"/>
          <w:marRight w:val="0"/>
          <w:marTop w:val="0"/>
          <w:marBottom w:val="0"/>
          <w:divBdr>
            <w:top w:val="none" w:sz="0" w:space="0" w:color="auto"/>
            <w:left w:val="none" w:sz="0" w:space="0" w:color="auto"/>
            <w:bottom w:val="none" w:sz="0" w:space="0" w:color="auto"/>
            <w:right w:val="none" w:sz="0" w:space="0" w:color="auto"/>
          </w:divBdr>
          <w:divsChild>
            <w:div w:id="529295456">
              <w:marLeft w:val="0"/>
              <w:marRight w:val="0"/>
              <w:marTop w:val="0"/>
              <w:marBottom w:val="0"/>
              <w:divBdr>
                <w:top w:val="none" w:sz="0" w:space="0" w:color="auto"/>
                <w:left w:val="none" w:sz="0" w:space="0" w:color="auto"/>
                <w:bottom w:val="none" w:sz="0" w:space="0" w:color="auto"/>
                <w:right w:val="none" w:sz="0" w:space="0" w:color="auto"/>
              </w:divBdr>
            </w:div>
            <w:div w:id="1276869678">
              <w:marLeft w:val="0"/>
              <w:marRight w:val="0"/>
              <w:marTop w:val="0"/>
              <w:marBottom w:val="0"/>
              <w:divBdr>
                <w:top w:val="none" w:sz="0" w:space="0" w:color="auto"/>
                <w:left w:val="none" w:sz="0" w:space="0" w:color="auto"/>
                <w:bottom w:val="none" w:sz="0" w:space="0" w:color="auto"/>
                <w:right w:val="none" w:sz="0" w:space="0" w:color="auto"/>
              </w:divBdr>
            </w:div>
          </w:divsChild>
        </w:div>
        <w:div w:id="1467894158">
          <w:marLeft w:val="0"/>
          <w:marRight w:val="0"/>
          <w:marTop w:val="0"/>
          <w:marBottom w:val="0"/>
          <w:divBdr>
            <w:top w:val="none" w:sz="0" w:space="0" w:color="auto"/>
            <w:left w:val="none" w:sz="0" w:space="0" w:color="auto"/>
            <w:bottom w:val="none" w:sz="0" w:space="0" w:color="auto"/>
            <w:right w:val="none" w:sz="0" w:space="0" w:color="auto"/>
          </w:divBdr>
          <w:divsChild>
            <w:div w:id="640383757">
              <w:marLeft w:val="0"/>
              <w:marRight w:val="0"/>
              <w:marTop w:val="0"/>
              <w:marBottom w:val="0"/>
              <w:divBdr>
                <w:top w:val="none" w:sz="0" w:space="0" w:color="auto"/>
                <w:left w:val="none" w:sz="0" w:space="0" w:color="auto"/>
                <w:bottom w:val="none" w:sz="0" w:space="0" w:color="auto"/>
                <w:right w:val="none" w:sz="0" w:space="0" w:color="auto"/>
              </w:divBdr>
            </w:div>
            <w:div w:id="1582905116">
              <w:marLeft w:val="0"/>
              <w:marRight w:val="0"/>
              <w:marTop w:val="0"/>
              <w:marBottom w:val="0"/>
              <w:divBdr>
                <w:top w:val="none" w:sz="0" w:space="0" w:color="auto"/>
                <w:left w:val="none" w:sz="0" w:space="0" w:color="auto"/>
                <w:bottom w:val="none" w:sz="0" w:space="0" w:color="auto"/>
                <w:right w:val="none" w:sz="0" w:space="0" w:color="auto"/>
              </w:divBdr>
            </w:div>
            <w:div w:id="1457024519">
              <w:marLeft w:val="0"/>
              <w:marRight w:val="0"/>
              <w:marTop w:val="0"/>
              <w:marBottom w:val="0"/>
              <w:divBdr>
                <w:top w:val="none" w:sz="0" w:space="0" w:color="auto"/>
                <w:left w:val="none" w:sz="0" w:space="0" w:color="auto"/>
                <w:bottom w:val="none" w:sz="0" w:space="0" w:color="auto"/>
                <w:right w:val="none" w:sz="0" w:space="0" w:color="auto"/>
              </w:divBdr>
            </w:div>
            <w:div w:id="744230135">
              <w:marLeft w:val="0"/>
              <w:marRight w:val="0"/>
              <w:marTop w:val="0"/>
              <w:marBottom w:val="0"/>
              <w:divBdr>
                <w:top w:val="none" w:sz="0" w:space="0" w:color="auto"/>
                <w:left w:val="none" w:sz="0" w:space="0" w:color="auto"/>
                <w:bottom w:val="none" w:sz="0" w:space="0" w:color="auto"/>
                <w:right w:val="none" w:sz="0" w:space="0" w:color="auto"/>
              </w:divBdr>
            </w:div>
            <w:div w:id="1882132423">
              <w:marLeft w:val="0"/>
              <w:marRight w:val="0"/>
              <w:marTop w:val="0"/>
              <w:marBottom w:val="0"/>
              <w:divBdr>
                <w:top w:val="none" w:sz="0" w:space="0" w:color="auto"/>
                <w:left w:val="none" w:sz="0" w:space="0" w:color="auto"/>
                <w:bottom w:val="none" w:sz="0" w:space="0" w:color="auto"/>
                <w:right w:val="none" w:sz="0" w:space="0" w:color="auto"/>
              </w:divBdr>
            </w:div>
          </w:divsChild>
        </w:div>
        <w:div w:id="1475874059">
          <w:marLeft w:val="0"/>
          <w:marRight w:val="0"/>
          <w:marTop w:val="0"/>
          <w:marBottom w:val="0"/>
          <w:divBdr>
            <w:top w:val="none" w:sz="0" w:space="0" w:color="auto"/>
            <w:left w:val="none" w:sz="0" w:space="0" w:color="auto"/>
            <w:bottom w:val="none" w:sz="0" w:space="0" w:color="auto"/>
            <w:right w:val="none" w:sz="0" w:space="0" w:color="auto"/>
          </w:divBdr>
          <w:divsChild>
            <w:div w:id="1887251109">
              <w:marLeft w:val="0"/>
              <w:marRight w:val="0"/>
              <w:marTop w:val="0"/>
              <w:marBottom w:val="0"/>
              <w:divBdr>
                <w:top w:val="none" w:sz="0" w:space="0" w:color="auto"/>
                <w:left w:val="none" w:sz="0" w:space="0" w:color="auto"/>
                <w:bottom w:val="none" w:sz="0" w:space="0" w:color="auto"/>
                <w:right w:val="none" w:sz="0" w:space="0" w:color="auto"/>
              </w:divBdr>
            </w:div>
            <w:div w:id="2133866736">
              <w:marLeft w:val="0"/>
              <w:marRight w:val="0"/>
              <w:marTop w:val="0"/>
              <w:marBottom w:val="0"/>
              <w:divBdr>
                <w:top w:val="none" w:sz="0" w:space="0" w:color="auto"/>
                <w:left w:val="none" w:sz="0" w:space="0" w:color="auto"/>
                <w:bottom w:val="none" w:sz="0" w:space="0" w:color="auto"/>
                <w:right w:val="none" w:sz="0" w:space="0" w:color="auto"/>
              </w:divBdr>
            </w:div>
          </w:divsChild>
        </w:div>
        <w:div w:id="1821726211">
          <w:marLeft w:val="0"/>
          <w:marRight w:val="0"/>
          <w:marTop w:val="0"/>
          <w:marBottom w:val="0"/>
          <w:divBdr>
            <w:top w:val="none" w:sz="0" w:space="0" w:color="auto"/>
            <w:left w:val="none" w:sz="0" w:space="0" w:color="auto"/>
            <w:bottom w:val="none" w:sz="0" w:space="0" w:color="auto"/>
            <w:right w:val="none" w:sz="0" w:space="0" w:color="auto"/>
          </w:divBdr>
          <w:divsChild>
            <w:div w:id="1772772287">
              <w:marLeft w:val="0"/>
              <w:marRight w:val="0"/>
              <w:marTop w:val="0"/>
              <w:marBottom w:val="0"/>
              <w:divBdr>
                <w:top w:val="none" w:sz="0" w:space="0" w:color="auto"/>
                <w:left w:val="none" w:sz="0" w:space="0" w:color="auto"/>
                <w:bottom w:val="none" w:sz="0" w:space="0" w:color="auto"/>
                <w:right w:val="none" w:sz="0" w:space="0" w:color="auto"/>
              </w:divBdr>
            </w:div>
            <w:div w:id="1335256536">
              <w:marLeft w:val="0"/>
              <w:marRight w:val="0"/>
              <w:marTop w:val="0"/>
              <w:marBottom w:val="0"/>
              <w:divBdr>
                <w:top w:val="none" w:sz="0" w:space="0" w:color="auto"/>
                <w:left w:val="none" w:sz="0" w:space="0" w:color="auto"/>
                <w:bottom w:val="none" w:sz="0" w:space="0" w:color="auto"/>
                <w:right w:val="none" w:sz="0" w:space="0" w:color="auto"/>
              </w:divBdr>
            </w:div>
            <w:div w:id="108529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912936">
      <w:bodyDiv w:val="1"/>
      <w:marLeft w:val="0"/>
      <w:marRight w:val="0"/>
      <w:marTop w:val="0"/>
      <w:marBottom w:val="0"/>
      <w:divBdr>
        <w:top w:val="none" w:sz="0" w:space="0" w:color="auto"/>
        <w:left w:val="none" w:sz="0" w:space="0" w:color="auto"/>
        <w:bottom w:val="none" w:sz="0" w:space="0" w:color="auto"/>
        <w:right w:val="none" w:sz="0" w:space="0" w:color="auto"/>
      </w:divBdr>
      <w:divsChild>
        <w:div w:id="595287443">
          <w:marLeft w:val="0"/>
          <w:marRight w:val="0"/>
          <w:marTop w:val="0"/>
          <w:marBottom w:val="0"/>
          <w:divBdr>
            <w:top w:val="none" w:sz="0" w:space="0" w:color="auto"/>
            <w:left w:val="none" w:sz="0" w:space="0" w:color="auto"/>
            <w:bottom w:val="none" w:sz="0" w:space="0" w:color="auto"/>
            <w:right w:val="none" w:sz="0" w:space="0" w:color="auto"/>
          </w:divBdr>
          <w:divsChild>
            <w:div w:id="409472438">
              <w:marLeft w:val="0"/>
              <w:marRight w:val="0"/>
              <w:marTop w:val="0"/>
              <w:marBottom w:val="0"/>
              <w:divBdr>
                <w:top w:val="none" w:sz="0" w:space="0" w:color="auto"/>
                <w:left w:val="none" w:sz="0" w:space="0" w:color="auto"/>
                <w:bottom w:val="none" w:sz="0" w:space="0" w:color="auto"/>
                <w:right w:val="none" w:sz="0" w:space="0" w:color="auto"/>
              </w:divBdr>
            </w:div>
            <w:div w:id="106118743">
              <w:marLeft w:val="0"/>
              <w:marRight w:val="0"/>
              <w:marTop w:val="0"/>
              <w:marBottom w:val="0"/>
              <w:divBdr>
                <w:top w:val="none" w:sz="0" w:space="0" w:color="auto"/>
                <w:left w:val="none" w:sz="0" w:space="0" w:color="auto"/>
                <w:bottom w:val="none" w:sz="0" w:space="0" w:color="auto"/>
                <w:right w:val="none" w:sz="0" w:space="0" w:color="auto"/>
              </w:divBdr>
            </w:div>
          </w:divsChild>
        </w:div>
        <w:div w:id="1015957850">
          <w:marLeft w:val="0"/>
          <w:marRight w:val="0"/>
          <w:marTop w:val="0"/>
          <w:marBottom w:val="0"/>
          <w:divBdr>
            <w:top w:val="none" w:sz="0" w:space="0" w:color="auto"/>
            <w:left w:val="none" w:sz="0" w:space="0" w:color="auto"/>
            <w:bottom w:val="none" w:sz="0" w:space="0" w:color="auto"/>
            <w:right w:val="none" w:sz="0" w:space="0" w:color="auto"/>
          </w:divBdr>
          <w:divsChild>
            <w:div w:id="1863013480">
              <w:marLeft w:val="0"/>
              <w:marRight w:val="0"/>
              <w:marTop w:val="0"/>
              <w:marBottom w:val="0"/>
              <w:divBdr>
                <w:top w:val="none" w:sz="0" w:space="0" w:color="auto"/>
                <w:left w:val="none" w:sz="0" w:space="0" w:color="auto"/>
                <w:bottom w:val="none" w:sz="0" w:space="0" w:color="auto"/>
                <w:right w:val="none" w:sz="0" w:space="0" w:color="auto"/>
              </w:divBdr>
            </w:div>
            <w:div w:id="1145396371">
              <w:marLeft w:val="0"/>
              <w:marRight w:val="0"/>
              <w:marTop w:val="0"/>
              <w:marBottom w:val="0"/>
              <w:divBdr>
                <w:top w:val="none" w:sz="0" w:space="0" w:color="auto"/>
                <w:left w:val="none" w:sz="0" w:space="0" w:color="auto"/>
                <w:bottom w:val="none" w:sz="0" w:space="0" w:color="auto"/>
                <w:right w:val="none" w:sz="0" w:space="0" w:color="auto"/>
              </w:divBdr>
            </w:div>
            <w:div w:id="583105773">
              <w:marLeft w:val="0"/>
              <w:marRight w:val="0"/>
              <w:marTop w:val="0"/>
              <w:marBottom w:val="0"/>
              <w:divBdr>
                <w:top w:val="none" w:sz="0" w:space="0" w:color="auto"/>
                <w:left w:val="none" w:sz="0" w:space="0" w:color="auto"/>
                <w:bottom w:val="none" w:sz="0" w:space="0" w:color="auto"/>
                <w:right w:val="none" w:sz="0" w:space="0" w:color="auto"/>
              </w:divBdr>
            </w:div>
            <w:div w:id="1120414584">
              <w:marLeft w:val="0"/>
              <w:marRight w:val="0"/>
              <w:marTop w:val="0"/>
              <w:marBottom w:val="0"/>
              <w:divBdr>
                <w:top w:val="none" w:sz="0" w:space="0" w:color="auto"/>
                <w:left w:val="none" w:sz="0" w:space="0" w:color="auto"/>
                <w:bottom w:val="none" w:sz="0" w:space="0" w:color="auto"/>
                <w:right w:val="none" w:sz="0" w:space="0" w:color="auto"/>
              </w:divBdr>
            </w:div>
            <w:div w:id="901598078">
              <w:marLeft w:val="0"/>
              <w:marRight w:val="0"/>
              <w:marTop w:val="0"/>
              <w:marBottom w:val="0"/>
              <w:divBdr>
                <w:top w:val="none" w:sz="0" w:space="0" w:color="auto"/>
                <w:left w:val="none" w:sz="0" w:space="0" w:color="auto"/>
                <w:bottom w:val="none" w:sz="0" w:space="0" w:color="auto"/>
                <w:right w:val="none" w:sz="0" w:space="0" w:color="auto"/>
              </w:divBdr>
            </w:div>
          </w:divsChild>
        </w:div>
        <w:div w:id="99842931">
          <w:marLeft w:val="0"/>
          <w:marRight w:val="0"/>
          <w:marTop w:val="0"/>
          <w:marBottom w:val="0"/>
          <w:divBdr>
            <w:top w:val="none" w:sz="0" w:space="0" w:color="auto"/>
            <w:left w:val="none" w:sz="0" w:space="0" w:color="auto"/>
            <w:bottom w:val="none" w:sz="0" w:space="0" w:color="auto"/>
            <w:right w:val="none" w:sz="0" w:space="0" w:color="auto"/>
          </w:divBdr>
          <w:divsChild>
            <w:div w:id="819999849">
              <w:marLeft w:val="0"/>
              <w:marRight w:val="0"/>
              <w:marTop w:val="0"/>
              <w:marBottom w:val="0"/>
              <w:divBdr>
                <w:top w:val="none" w:sz="0" w:space="0" w:color="auto"/>
                <w:left w:val="none" w:sz="0" w:space="0" w:color="auto"/>
                <w:bottom w:val="none" w:sz="0" w:space="0" w:color="auto"/>
                <w:right w:val="none" w:sz="0" w:space="0" w:color="auto"/>
              </w:divBdr>
            </w:div>
            <w:div w:id="1060665416">
              <w:marLeft w:val="0"/>
              <w:marRight w:val="0"/>
              <w:marTop w:val="0"/>
              <w:marBottom w:val="0"/>
              <w:divBdr>
                <w:top w:val="none" w:sz="0" w:space="0" w:color="auto"/>
                <w:left w:val="none" w:sz="0" w:space="0" w:color="auto"/>
                <w:bottom w:val="none" w:sz="0" w:space="0" w:color="auto"/>
                <w:right w:val="none" w:sz="0" w:space="0" w:color="auto"/>
              </w:divBdr>
            </w:div>
          </w:divsChild>
        </w:div>
        <w:div w:id="2136364627">
          <w:marLeft w:val="0"/>
          <w:marRight w:val="0"/>
          <w:marTop w:val="0"/>
          <w:marBottom w:val="0"/>
          <w:divBdr>
            <w:top w:val="none" w:sz="0" w:space="0" w:color="auto"/>
            <w:left w:val="none" w:sz="0" w:space="0" w:color="auto"/>
            <w:bottom w:val="none" w:sz="0" w:space="0" w:color="auto"/>
            <w:right w:val="none" w:sz="0" w:space="0" w:color="auto"/>
          </w:divBdr>
          <w:divsChild>
            <w:div w:id="284896700">
              <w:marLeft w:val="0"/>
              <w:marRight w:val="0"/>
              <w:marTop w:val="0"/>
              <w:marBottom w:val="0"/>
              <w:divBdr>
                <w:top w:val="none" w:sz="0" w:space="0" w:color="auto"/>
                <w:left w:val="none" w:sz="0" w:space="0" w:color="auto"/>
                <w:bottom w:val="none" w:sz="0" w:space="0" w:color="auto"/>
                <w:right w:val="none" w:sz="0" w:space="0" w:color="auto"/>
              </w:divBdr>
            </w:div>
            <w:div w:id="436294594">
              <w:marLeft w:val="0"/>
              <w:marRight w:val="0"/>
              <w:marTop w:val="0"/>
              <w:marBottom w:val="0"/>
              <w:divBdr>
                <w:top w:val="none" w:sz="0" w:space="0" w:color="auto"/>
                <w:left w:val="none" w:sz="0" w:space="0" w:color="auto"/>
                <w:bottom w:val="none" w:sz="0" w:space="0" w:color="auto"/>
                <w:right w:val="none" w:sz="0" w:space="0" w:color="auto"/>
              </w:divBdr>
            </w:div>
            <w:div w:id="161057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931164">
      <w:bodyDiv w:val="1"/>
      <w:marLeft w:val="0"/>
      <w:marRight w:val="0"/>
      <w:marTop w:val="0"/>
      <w:marBottom w:val="0"/>
      <w:divBdr>
        <w:top w:val="none" w:sz="0" w:space="0" w:color="auto"/>
        <w:left w:val="none" w:sz="0" w:space="0" w:color="auto"/>
        <w:bottom w:val="none" w:sz="0" w:space="0" w:color="auto"/>
        <w:right w:val="none" w:sz="0" w:space="0" w:color="auto"/>
      </w:divBdr>
      <w:divsChild>
        <w:div w:id="449203670">
          <w:marLeft w:val="0"/>
          <w:marRight w:val="0"/>
          <w:marTop w:val="0"/>
          <w:marBottom w:val="0"/>
          <w:divBdr>
            <w:top w:val="none" w:sz="0" w:space="0" w:color="auto"/>
            <w:left w:val="none" w:sz="0" w:space="0" w:color="auto"/>
            <w:bottom w:val="none" w:sz="0" w:space="0" w:color="auto"/>
            <w:right w:val="none" w:sz="0" w:space="0" w:color="auto"/>
          </w:divBdr>
          <w:divsChild>
            <w:div w:id="1638877193">
              <w:marLeft w:val="0"/>
              <w:marRight w:val="0"/>
              <w:marTop w:val="0"/>
              <w:marBottom w:val="0"/>
              <w:divBdr>
                <w:top w:val="none" w:sz="0" w:space="0" w:color="auto"/>
                <w:left w:val="none" w:sz="0" w:space="0" w:color="auto"/>
                <w:bottom w:val="none" w:sz="0" w:space="0" w:color="auto"/>
                <w:right w:val="none" w:sz="0" w:space="0" w:color="auto"/>
              </w:divBdr>
            </w:div>
          </w:divsChild>
        </w:div>
        <w:div w:id="1784031467">
          <w:marLeft w:val="0"/>
          <w:marRight w:val="0"/>
          <w:marTop w:val="0"/>
          <w:marBottom w:val="0"/>
          <w:divBdr>
            <w:top w:val="none" w:sz="0" w:space="0" w:color="auto"/>
            <w:left w:val="none" w:sz="0" w:space="0" w:color="auto"/>
            <w:bottom w:val="none" w:sz="0" w:space="0" w:color="auto"/>
            <w:right w:val="none" w:sz="0" w:space="0" w:color="auto"/>
          </w:divBdr>
          <w:divsChild>
            <w:div w:id="66219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589192456">
      <w:bodyDiv w:val="1"/>
      <w:marLeft w:val="0"/>
      <w:marRight w:val="0"/>
      <w:marTop w:val="0"/>
      <w:marBottom w:val="0"/>
      <w:divBdr>
        <w:top w:val="none" w:sz="0" w:space="0" w:color="auto"/>
        <w:left w:val="none" w:sz="0" w:space="0" w:color="auto"/>
        <w:bottom w:val="none" w:sz="0" w:space="0" w:color="auto"/>
        <w:right w:val="none" w:sz="0" w:space="0" w:color="auto"/>
      </w:divBdr>
      <w:divsChild>
        <w:div w:id="921763980">
          <w:marLeft w:val="0"/>
          <w:marRight w:val="0"/>
          <w:marTop w:val="0"/>
          <w:marBottom w:val="0"/>
          <w:divBdr>
            <w:top w:val="none" w:sz="0" w:space="0" w:color="auto"/>
            <w:left w:val="none" w:sz="0" w:space="0" w:color="auto"/>
            <w:bottom w:val="none" w:sz="0" w:space="0" w:color="auto"/>
            <w:right w:val="none" w:sz="0" w:space="0" w:color="auto"/>
          </w:divBdr>
        </w:div>
        <w:div w:id="1498882758">
          <w:marLeft w:val="0"/>
          <w:marRight w:val="0"/>
          <w:marTop w:val="0"/>
          <w:marBottom w:val="0"/>
          <w:divBdr>
            <w:top w:val="none" w:sz="0" w:space="0" w:color="auto"/>
            <w:left w:val="none" w:sz="0" w:space="0" w:color="auto"/>
            <w:bottom w:val="none" w:sz="0" w:space="0" w:color="auto"/>
            <w:right w:val="none" w:sz="0" w:space="0" w:color="auto"/>
          </w:divBdr>
          <w:divsChild>
            <w:div w:id="920866694">
              <w:marLeft w:val="0"/>
              <w:marRight w:val="0"/>
              <w:marTop w:val="30"/>
              <w:marBottom w:val="30"/>
              <w:divBdr>
                <w:top w:val="none" w:sz="0" w:space="0" w:color="auto"/>
                <w:left w:val="none" w:sz="0" w:space="0" w:color="auto"/>
                <w:bottom w:val="none" w:sz="0" w:space="0" w:color="auto"/>
                <w:right w:val="none" w:sz="0" w:space="0" w:color="auto"/>
              </w:divBdr>
              <w:divsChild>
                <w:div w:id="1335913405">
                  <w:marLeft w:val="0"/>
                  <w:marRight w:val="0"/>
                  <w:marTop w:val="0"/>
                  <w:marBottom w:val="0"/>
                  <w:divBdr>
                    <w:top w:val="none" w:sz="0" w:space="0" w:color="auto"/>
                    <w:left w:val="none" w:sz="0" w:space="0" w:color="auto"/>
                    <w:bottom w:val="none" w:sz="0" w:space="0" w:color="auto"/>
                    <w:right w:val="none" w:sz="0" w:space="0" w:color="auto"/>
                  </w:divBdr>
                  <w:divsChild>
                    <w:div w:id="1999259645">
                      <w:marLeft w:val="0"/>
                      <w:marRight w:val="0"/>
                      <w:marTop w:val="0"/>
                      <w:marBottom w:val="0"/>
                      <w:divBdr>
                        <w:top w:val="none" w:sz="0" w:space="0" w:color="auto"/>
                        <w:left w:val="none" w:sz="0" w:space="0" w:color="auto"/>
                        <w:bottom w:val="none" w:sz="0" w:space="0" w:color="auto"/>
                        <w:right w:val="none" w:sz="0" w:space="0" w:color="auto"/>
                      </w:divBdr>
                    </w:div>
                    <w:div w:id="1699774081">
                      <w:marLeft w:val="0"/>
                      <w:marRight w:val="0"/>
                      <w:marTop w:val="0"/>
                      <w:marBottom w:val="0"/>
                      <w:divBdr>
                        <w:top w:val="none" w:sz="0" w:space="0" w:color="auto"/>
                        <w:left w:val="none" w:sz="0" w:space="0" w:color="auto"/>
                        <w:bottom w:val="none" w:sz="0" w:space="0" w:color="auto"/>
                        <w:right w:val="none" w:sz="0" w:space="0" w:color="auto"/>
                      </w:divBdr>
                    </w:div>
                  </w:divsChild>
                </w:div>
                <w:div w:id="1745104862">
                  <w:marLeft w:val="0"/>
                  <w:marRight w:val="0"/>
                  <w:marTop w:val="0"/>
                  <w:marBottom w:val="0"/>
                  <w:divBdr>
                    <w:top w:val="none" w:sz="0" w:space="0" w:color="auto"/>
                    <w:left w:val="none" w:sz="0" w:space="0" w:color="auto"/>
                    <w:bottom w:val="none" w:sz="0" w:space="0" w:color="auto"/>
                    <w:right w:val="none" w:sz="0" w:space="0" w:color="auto"/>
                  </w:divBdr>
                  <w:divsChild>
                    <w:div w:id="1294676237">
                      <w:marLeft w:val="0"/>
                      <w:marRight w:val="0"/>
                      <w:marTop w:val="0"/>
                      <w:marBottom w:val="0"/>
                      <w:divBdr>
                        <w:top w:val="none" w:sz="0" w:space="0" w:color="auto"/>
                        <w:left w:val="none" w:sz="0" w:space="0" w:color="auto"/>
                        <w:bottom w:val="none" w:sz="0" w:space="0" w:color="auto"/>
                        <w:right w:val="none" w:sz="0" w:space="0" w:color="auto"/>
                      </w:divBdr>
                    </w:div>
                  </w:divsChild>
                </w:div>
                <w:div w:id="1596550384">
                  <w:marLeft w:val="0"/>
                  <w:marRight w:val="0"/>
                  <w:marTop w:val="0"/>
                  <w:marBottom w:val="0"/>
                  <w:divBdr>
                    <w:top w:val="none" w:sz="0" w:space="0" w:color="auto"/>
                    <w:left w:val="none" w:sz="0" w:space="0" w:color="auto"/>
                    <w:bottom w:val="none" w:sz="0" w:space="0" w:color="auto"/>
                    <w:right w:val="none" w:sz="0" w:space="0" w:color="auto"/>
                  </w:divBdr>
                  <w:divsChild>
                    <w:div w:id="2119175479">
                      <w:marLeft w:val="0"/>
                      <w:marRight w:val="0"/>
                      <w:marTop w:val="0"/>
                      <w:marBottom w:val="0"/>
                      <w:divBdr>
                        <w:top w:val="none" w:sz="0" w:space="0" w:color="auto"/>
                        <w:left w:val="none" w:sz="0" w:space="0" w:color="auto"/>
                        <w:bottom w:val="none" w:sz="0" w:space="0" w:color="auto"/>
                        <w:right w:val="none" w:sz="0" w:space="0" w:color="auto"/>
                      </w:divBdr>
                    </w:div>
                    <w:div w:id="292638122">
                      <w:marLeft w:val="0"/>
                      <w:marRight w:val="0"/>
                      <w:marTop w:val="0"/>
                      <w:marBottom w:val="0"/>
                      <w:divBdr>
                        <w:top w:val="none" w:sz="0" w:space="0" w:color="auto"/>
                        <w:left w:val="none" w:sz="0" w:space="0" w:color="auto"/>
                        <w:bottom w:val="none" w:sz="0" w:space="0" w:color="auto"/>
                        <w:right w:val="none" w:sz="0" w:space="0" w:color="auto"/>
                      </w:divBdr>
                    </w:div>
                    <w:div w:id="53436001">
                      <w:marLeft w:val="0"/>
                      <w:marRight w:val="0"/>
                      <w:marTop w:val="0"/>
                      <w:marBottom w:val="0"/>
                      <w:divBdr>
                        <w:top w:val="none" w:sz="0" w:space="0" w:color="auto"/>
                        <w:left w:val="none" w:sz="0" w:space="0" w:color="auto"/>
                        <w:bottom w:val="none" w:sz="0" w:space="0" w:color="auto"/>
                        <w:right w:val="none" w:sz="0" w:space="0" w:color="auto"/>
                      </w:divBdr>
                    </w:div>
                    <w:div w:id="1293943957">
                      <w:marLeft w:val="0"/>
                      <w:marRight w:val="0"/>
                      <w:marTop w:val="0"/>
                      <w:marBottom w:val="0"/>
                      <w:divBdr>
                        <w:top w:val="none" w:sz="0" w:space="0" w:color="auto"/>
                        <w:left w:val="none" w:sz="0" w:space="0" w:color="auto"/>
                        <w:bottom w:val="none" w:sz="0" w:space="0" w:color="auto"/>
                        <w:right w:val="none" w:sz="0" w:space="0" w:color="auto"/>
                      </w:divBdr>
                    </w:div>
                    <w:div w:id="1644390859">
                      <w:marLeft w:val="0"/>
                      <w:marRight w:val="0"/>
                      <w:marTop w:val="0"/>
                      <w:marBottom w:val="0"/>
                      <w:divBdr>
                        <w:top w:val="none" w:sz="0" w:space="0" w:color="auto"/>
                        <w:left w:val="none" w:sz="0" w:space="0" w:color="auto"/>
                        <w:bottom w:val="none" w:sz="0" w:space="0" w:color="auto"/>
                        <w:right w:val="none" w:sz="0" w:space="0" w:color="auto"/>
                      </w:divBdr>
                    </w:div>
                    <w:div w:id="1125194619">
                      <w:marLeft w:val="0"/>
                      <w:marRight w:val="0"/>
                      <w:marTop w:val="0"/>
                      <w:marBottom w:val="0"/>
                      <w:divBdr>
                        <w:top w:val="none" w:sz="0" w:space="0" w:color="auto"/>
                        <w:left w:val="none" w:sz="0" w:space="0" w:color="auto"/>
                        <w:bottom w:val="none" w:sz="0" w:space="0" w:color="auto"/>
                        <w:right w:val="none" w:sz="0" w:space="0" w:color="auto"/>
                      </w:divBdr>
                    </w:div>
                  </w:divsChild>
                </w:div>
                <w:div w:id="833767540">
                  <w:marLeft w:val="0"/>
                  <w:marRight w:val="0"/>
                  <w:marTop w:val="0"/>
                  <w:marBottom w:val="0"/>
                  <w:divBdr>
                    <w:top w:val="none" w:sz="0" w:space="0" w:color="auto"/>
                    <w:left w:val="none" w:sz="0" w:space="0" w:color="auto"/>
                    <w:bottom w:val="none" w:sz="0" w:space="0" w:color="auto"/>
                    <w:right w:val="none" w:sz="0" w:space="0" w:color="auto"/>
                  </w:divBdr>
                  <w:divsChild>
                    <w:div w:id="1850752235">
                      <w:marLeft w:val="0"/>
                      <w:marRight w:val="0"/>
                      <w:marTop w:val="0"/>
                      <w:marBottom w:val="0"/>
                      <w:divBdr>
                        <w:top w:val="none" w:sz="0" w:space="0" w:color="auto"/>
                        <w:left w:val="none" w:sz="0" w:space="0" w:color="auto"/>
                        <w:bottom w:val="none" w:sz="0" w:space="0" w:color="auto"/>
                        <w:right w:val="none" w:sz="0" w:space="0" w:color="auto"/>
                      </w:divBdr>
                    </w:div>
                    <w:div w:id="179051403">
                      <w:marLeft w:val="0"/>
                      <w:marRight w:val="0"/>
                      <w:marTop w:val="0"/>
                      <w:marBottom w:val="0"/>
                      <w:divBdr>
                        <w:top w:val="none" w:sz="0" w:space="0" w:color="auto"/>
                        <w:left w:val="none" w:sz="0" w:space="0" w:color="auto"/>
                        <w:bottom w:val="none" w:sz="0" w:space="0" w:color="auto"/>
                        <w:right w:val="none" w:sz="0" w:space="0" w:color="auto"/>
                      </w:divBdr>
                    </w:div>
                  </w:divsChild>
                </w:div>
                <w:div w:id="576986562">
                  <w:marLeft w:val="0"/>
                  <w:marRight w:val="0"/>
                  <w:marTop w:val="0"/>
                  <w:marBottom w:val="0"/>
                  <w:divBdr>
                    <w:top w:val="none" w:sz="0" w:space="0" w:color="auto"/>
                    <w:left w:val="none" w:sz="0" w:space="0" w:color="auto"/>
                    <w:bottom w:val="none" w:sz="0" w:space="0" w:color="auto"/>
                    <w:right w:val="none" w:sz="0" w:space="0" w:color="auto"/>
                  </w:divBdr>
                  <w:divsChild>
                    <w:div w:id="66239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442097">
      <w:bodyDiv w:val="1"/>
      <w:marLeft w:val="0"/>
      <w:marRight w:val="0"/>
      <w:marTop w:val="0"/>
      <w:marBottom w:val="0"/>
      <w:divBdr>
        <w:top w:val="none" w:sz="0" w:space="0" w:color="auto"/>
        <w:left w:val="none" w:sz="0" w:space="0" w:color="auto"/>
        <w:bottom w:val="none" w:sz="0" w:space="0" w:color="auto"/>
        <w:right w:val="none" w:sz="0" w:space="0" w:color="auto"/>
      </w:divBdr>
      <w:divsChild>
        <w:div w:id="235677683">
          <w:marLeft w:val="0"/>
          <w:marRight w:val="0"/>
          <w:marTop w:val="0"/>
          <w:marBottom w:val="0"/>
          <w:divBdr>
            <w:top w:val="none" w:sz="0" w:space="0" w:color="auto"/>
            <w:left w:val="none" w:sz="0" w:space="0" w:color="auto"/>
            <w:bottom w:val="none" w:sz="0" w:space="0" w:color="auto"/>
            <w:right w:val="none" w:sz="0" w:space="0" w:color="auto"/>
          </w:divBdr>
        </w:div>
        <w:div w:id="639726169">
          <w:marLeft w:val="0"/>
          <w:marRight w:val="0"/>
          <w:marTop w:val="0"/>
          <w:marBottom w:val="0"/>
          <w:divBdr>
            <w:top w:val="none" w:sz="0" w:space="0" w:color="auto"/>
            <w:left w:val="none" w:sz="0" w:space="0" w:color="auto"/>
            <w:bottom w:val="none" w:sz="0" w:space="0" w:color="auto"/>
            <w:right w:val="none" w:sz="0" w:space="0" w:color="auto"/>
          </w:divBdr>
        </w:div>
        <w:div w:id="2104493066">
          <w:marLeft w:val="0"/>
          <w:marRight w:val="0"/>
          <w:marTop w:val="0"/>
          <w:marBottom w:val="0"/>
          <w:divBdr>
            <w:top w:val="none" w:sz="0" w:space="0" w:color="auto"/>
            <w:left w:val="none" w:sz="0" w:space="0" w:color="auto"/>
            <w:bottom w:val="none" w:sz="0" w:space="0" w:color="auto"/>
            <w:right w:val="none" w:sz="0" w:space="0" w:color="auto"/>
          </w:divBdr>
        </w:div>
        <w:div w:id="2006324008">
          <w:marLeft w:val="0"/>
          <w:marRight w:val="0"/>
          <w:marTop w:val="0"/>
          <w:marBottom w:val="0"/>
          <w:divBdr>
            <w:top w:val="none" w:sz="0" w:space="0" w:color="auto"/>
            <w:left w:val="none" w:sz="0" w:space="0" w:color="auto"/>
            <w:bottom w:val="none" w:sz="0" w:space="0" w:color="auto"/>
            <w:right w:val="none" w:sz="0" w:space="0" w:color="auto"/>
          </w:divBdr>
        </w:div>
        <w:div w:id="2109692862">
          <w:marLeft w:val="0"/>
          <w:marRight w:val="0"/>
          <w:marTop w:val="0"/>
          <w:marBottom w:val="0"/>
          <w:divBdr>
            <w:top w:val="none" w:sz="0" w:space="0" w:color="auto"/>
            <w:left w:val="none" w:sz="0" w:space="0" w:color="auto"/>
            <w:bottom w:val="none" w:sz="0" w:space="0" w:color="auto"/>
            <w:right w:val="none" w:sz="0" w:space="0" w:color="auto"/>
          </w:divBdr>
        </w:div>
      </w:divsChild>
    </w:div>
    <w:div w:id="838544427">
      <w:bodyDiv w:val="1"/>
      <w:marLeft w:val="0"/>
      <w:marRight w:val="0"/>
      <w:marTop w:val="0"/>
      <w:marBottom w:val="0"/>
      <w:divBdr>
        <w:top w:val="none" w:sz="0" w:space="0" w:color="auto"/>
        <w:left w:val="none" w:sz="0" w:space="0" w:color="auto"/>
        <w:bottom w:val="none" w:sz="0" w:space="0" w:color="auto"/>
        <w:right w:val="none" w:sz="0" w:space="0" w:color="auto"/>
      </w:divBdr>
      <w:divsChild>
        <w:div w:id="1641887630">
          <w:marLeft w:val="0"/>
          <w:marRight w:val="0"/>
          <w:marTop w:val="0"/>
          <w:marBottom w:val="0"/>
          <w:divBdr>
            <w:top w:val="none" w:sz="0" w:space="0" w:color="auto"/>
            <w:left w:val="none" w:sz="0" w:space="0" w:color="auto"/>
            <w:bottom w:val="none" w:sz="0" w:space="0" w:color="auto"/>
            <w:right w:val="none" w:sz="0" w:space="0" w:color="auto"/>
          </w:divBdr>
          <w:divsChild>
            <w:div w:id="292105135">
              <w:marLeft w:val="0"/>
              <w:marRight w:val="0"/>
              <w:marTop w:val="30"/>
              <w:marBottom w:val="30"/>
              <w:divBdr>
                <w:top w:val="none" w:sz="0" w:space="0" w:color="auto"/>
                <w:left w:val="none" w:sz="0" w:space="0" w:color="auto"/>
                <w:bottom w:val="none" w:sz="0" w:space="0" w:color="auto"/>
                <w:right w:val="none" w:sz="0" w:space="0" w:color="auto"/>
              </w:divBdr>
              <w:divsChild>
                <w:div w:id="1159610974">
                  <w:marLeft w:val="0"/>
                  <w:marRight w:val="0"/>
                  <w:marTop w:val="0"/>
                  <w:marBottom w:val="0"/>
                  <w:divBdr>
                    <w:top w:val="none" w:sz="0" w:space="0" w:color="auto"/>
                    <w:left w:val="none" w:sz="0" w:space="0" w:color="auto"/>
                    <w:bottom w:val="none" w:sz="0" w:space="0" w:color="auto"/>
                    <w:right w:val="none" w:sz="0" w:space="0" w:color="auto"/>
                  </w:divBdr>
                  <w:divsChild>
                    <w:div w:id="1333602452">
                      <w:marLeft w:val="0"/>
                      <w:marRight w:val="0"/>
                      <w:marTop w:val="0"/>
                      <w:marBottom w:val="0"/>
                      <w:divBdr>
                        <w:top w:val="none" w:sz="0" w:space="0" w:color="auto"/>
                        <w:left w:val="none" w:sz="0" w:space="0" w:color="auto"/>
                        <w:bottom w:val="none" w:sz="0" w:space="0" w:color="auto"/>
                        <w:right w:val="none" w:sz="0" w:space="0" w:color="auto"/>
                      </w:divBdr>
                    </w:div>
                  </w:divsChild>
                </w:div>
                <w:div w:id="956838179">
                  <w:marLeft w:val="0"/>
                  <w:marRight w:val="0"/>
                  <w:marTop w:val="0"/>
                  <w:marBottom w:val="0"/>
                  <w:divBdr>
                    <w:top w:val="none" w:sz="0" w:space="0" w:color="auto"/>
                    <w:left w:val="none" w:sz="0" w:space="0" w:color="auto"/>
                    <w:bottom w:val="none" w:sz="0" w:space="0" w:color="auto"/>
                    <w:right w:val="none" w:sz="0" w:space="0" w:color="auto"/>
                  </w:divBdr>
                  <w:divsChild>
                    <w:div w:id="911474763">
                      <w:marLeft w:val="0"/>
                      <w:marRight w:val="0"/>
                      <w:marTop w:val="0"/>
                      <w:marBottom w:val="0"/>
                      <w:divBdr>
                        <w:top w:val="none" w:sz="0" w:space="0" w:color="auto"/>
                        <w:left w:val="none" w:sz="0" w:space="0" w:color="auto"/>
                        <w:bottom w:val="none" w:sz="0" w:space="0" w:color="auto"/>
                        <w:right w:val="none" w:sz="0" w:space="0" w:color="auto"/>
                      </w:divBdr>
                    </w:div>
                  </w:divsChild>
                </w:div>
                <w:div w:id="524291357">
                  <w:marLeft w:val="0"/>
                  <w:marRight w:val="0"/>
                  <w:marTop w:val="0"/>
                  <w:marBottom w:val="0"/>
                  <w:divBdr>
                    <w:top w:val="none" w:sz="0" w:space="0" w:color="auto"/>
                    <w:left w:val="none" w:sz="0" w:space="0" w:color="auto"/>
                    <w:bottom w:val="none" w:sz="0" w:space="0" w:color="auto"/>
                    <w:right w:val="none" w:sz="0" w:space="0" w:color="auto"/>
                  </w:divBdr>
                  <w:divsChild>
                    <w:div w:id="828441474">
                      <w:marLeft w:val="0"/>
                      <w:marRight w:val="0"/>
                      <w:marTop w:val="0"/>
                      <w:marBottom w:val="0"/>
                      <w:divBdr>
                        <w:top w:val="none" w:sz="0" w:space="0" w:color="auto"/>
                        <w:left w:val="none" w:sz="0" w:space="0" w:color="auto"/>
                        <w:bottom w:val="none" w:sz="0" w:space="0" w:color="auto"/>
                        <w:right w:val="none" w:sz="0" w:space="0" w:color="auto"/>
                      </w:divBdr>
                    </w:div>
                    <w:div w:id="688139561">
                      <w:marLeft w:val="0"/>
                      <w:marRight w:val="0"/>
                      <w:marTop w:val="0"/>
                      <w:marBottom w:val="0"/>
                      <w:divBdr>
                        <w:top w:val="none" w:sz="0" w:space="0" w:color="auto"/>
                        <w:left w:val="none" w:sz="0" w:space="0" w:color="auto"/>
                        <w:bottom w:val="none" w:sz="0" w:space="0" w:color="auto"/>
                        <w:right w:val="none" w:sz="0" w:space="0" w:color="auto"/>
                      </w:divBdr>
                    </w:div>
                  </w:divsChild>
                </w:div>
                <w:div w:id="464933832">
                  <w:marLeft w:val="0"/>
                  <w:marRight w:val="0"/>
                  <w:marTop w:val="0"/>
                  <w:marBottom w:val="0"/>
                  <w:divBdr>
                    <w:top w:val="none" w:sz="0" w:space="0" w:color="auto"/>
                    <w:left w:val="none" w:sz="0" w:space="0" w:color="auto"/>
                    <w:bottom w:val="none" w:sz="0" w:space="0" w:color="auto"/>
                    <w:right w:val="none" w:sz="0" w:space="0" w:color="auto"/>
                  </w:divBdr>
                  <w:divsChild>
                    <w:div w:id="690179127">
                      <w:marLeft w:val="0"/>
                      <w:marRight w:val="0"/>
                      <w:marTop w:val="0"/>
                      <w:marBottom w:val="0"/>
                      <w:divBdr>
                        <w:top w:val="none" w:sz="0" w:space="0" w:color="auto"/>
                        <w:left w:val="none" w:sz="0" w:space="0" w:color="auto"/>
                        <w:bottom w:val="none" w:sz="0" w:space="0" w:color="auto"/>
                        <w:right w:val="none" w:sz="0" w:space="0" w:color="auto"/>
                      </w:divBdr>
                    </w:div>
                    <w:div w:id="1922637213">
                      <w:marLeft w:val="0"/>
                      <w:marRight w:val="0"/>
                      <w:marTop w:val="0"/>
                      <w:marBottom w:val="0"/>
                      <w:divBdr>
                        <w:top w:val="none" w:sz="0" w:space="0" w:color="auto"/>
                        <w:left w:val="none" w:sz="0" w:space="0" w:color="auto"/>
                        <w:bottom w:val="none" w:sz="0" w:space="0" w:color="auto"/>
                        <w:right w:val="none" w:sz="0" w:space="0" w:color="auto"/>
                      </w:divBdr>
                    </w:div>
                  </w:divsChild>
                </w:div>
                <w:div w:id="487289402">
                  <w:marLeft w:val="0"/>
                  <w:marRight w:val="0"/>
                  <w:marTop w:val="0"/>
                  <w:marBottom w:val="0"/>
                  <w:divBdr>
                    <w:top w:val="none" w:sz="0" w:space="0" w:color="auto"/>
                    <w:left w:val="none" w:sz="0" w:space="0" w:color="auto"/>
                    <w:bottom w:val="none" w:sz="0" w:space="0" w:color="auto"/>
                    <w:right w:val="none" w:sz="0" w:space="0" w:color="auto"/>
                  </w:divBdr>
                  <w:divsChild>
                    <w:div w:id="842164347">
                      <w:marLeft w:val="0"/>
                      <w:marRight w:val="0"/>
                      <w:marTop w:val="0"/>
                      <w:marBottom w:val="0"/>
                      <w:divBdr>
                        <w:top w:val="none" w:sz="0" w:space="0" w:color="auto"/>
                        <w:left w:val="none" w:sz="0" w:space="0" w:color="auto"/>
                        <w:bottom w:val="none" w:sz="0" w:space="0" w:color="auto"/>
                        <w:right w:val="none" w:sz="0" w:space="0" w:color="auto"/>
                      </w:divBdr>
                    </w:div>
                    <w:div w:id="1294024102">
                      <w:marLeft w:val="0"/>
                      <w:marRight w:val="0"/>
                      <w:marTop w:val="0"/>
                      <w:marBottom w:val="0"/>
                      <w:divBdr>
                        <w:top w:val="none" w:sz="0" w:space="0" w:color="auto"/>
                        <w:left w:val="none" w:sz="0" w:space="0" w:color="auto"/>
                        <w:bottom w:val="none" w:sz="0" w:space="0" w:color="auto"/>
                        <w:right w:val="none" w:sz="0" w:space="0" w:color="auto"/>
                      </w:divBdr>
                    </w:div>
                  </w:divsChild>
                </w:div>
                <w:div w:id="1446921104">
                  <w:marLeft w:val="0"/>
                  <w:marRight w:val="0"/>
                  <w:marTop w:val="0"/>
                  <w:marBottom w:val="0"/>
                  <w:divBdr>
                    <w:top w:val="none" w:sz="0" w:space="0" w:color="auto"/>
                    <w:left w:val="none" w:sz="0" w:space="0" w:color="auto"/>
                    <w:bottom w:val="none" w:sz="0" w:space="0" w:color="auto"/>
                    <w:right w:val="none" w:sz="0" w:space="0" w:color="auto"/>
                  </w:divBdr>
                  <w:divsChild>
                    <w:div w:id="1145010696">
                      <w:marLeft w:val="0"/>
                      <w:marRight w:val="0"/>
                      <w:marTop w:val="0"/>
                      <w:marBottom w:val="0"/>
                      <w:divBdr>
                        <w:top w:val="none" w:sz="0" w:space="0" w:color="auto"/>
                        <w:left w:val="none" w:sz="0" w:space="0" w:color="auto"/>
                        <w:bottom w:val="none" w:sz="0" w:space="0" w:color="auto"/>
                        <w:right w:val="none" w:sz="0" w:space="0" w:color="auto"/>
                      </w:divBdr>
                    </w:div>
                    <w:div w:id="568610143">
                      <w:marLeft w:val="0"/>
                      <w:marRight w:val="0"/>
                      <w:marTop w:val="0"/>
                      <w:marBottom w:val="0"/>
                      <w:divBdr>
                        <w:top w:val="none" w:sz="0" w:space="0" w:color="auto"/>
                        <w:left w:val="none" w:sz="0" w:space="0" w:color="auto"/>
                        <w:bottom w:val="none" w:sz="0" w:space="0" w:color="auto"/>
                        <w:right w:val="none" w:sz="0" w:space="0" w:color="auto"/>
                      </w:divBdr>
                    </w:div>
                  </w:divsChild>
                </w:div>
                <w:div w:id="1703282526">
                  <w:marLeft w:val="0"/>
                  <w:marRight w:val="0"/>
                  <w:marTop w:val="0"/>
                  <w:marBottom w:val="0"/>
                  <w:divBdr>
                    <w:top w:val="none" w:sz="0" w:space="0" w:color="auto"/>
                    <w:left w:val="none" w:sz="0" w:space="0" w:color="auto"/>
                    <w:bottom w:val="none" w:sz="0" w:space="0" w:color="auto"/>
                    <w:right w:val="none" w:sz="0" w:space="0" w:color="auto"/>
                  </w:divBdr>
                  <w:divsChild>
                    <w:div w:id="2062091730">
                      <w:marLeft w:val="0"/>
                      <w:marRight w:val="0"/>
                      <w:marTop w:val="0"/>
                      <w:marBottom w:val="0"/>
                      <w:divBdr>
                        <w:top w:val="none" w:sz="0" w:space="0" w:color="auto"/>
                        <w:left w:val="none" w:sz="0" w:space="0" w:color="auto"/>
                        <w:bottom w:val="none" w:sz="0" w:space="0" w:color="auto"/>
                        <w:right w:val="none" w:sz="0" w:space="0" w:color="auto"/>
                      </w:divBdr>
                    </w:div>
                  </w:divsChild>
                </w:div>
                <w:div w:id="2043090449">
                  <w:marLeft w:val="0"/>
                  <w:marRight w:val="0"/>
                  <w:marTop w:val="0"/>
                  <w:marBottom w:val="0"/>
                  <w:divBdr>
                    <w:top w:val="none" w:sz="0" w:space="0" w:color="auto"/>
                    <w:left w:val="none" w:sz="0" w:space="0" w:color="auto"/>
                    <w:bottom w:val="none" w:sz="0" w:space="0" w:color="auto"/>
                    <w:right w:val="none" w:sz="0" w:space="0" w:color="auto"/>
                  </w:divBdr>
                  <w:divsChild>
                    <w:div w:id="622541971">
                      <w:marLeft w:val="0"/>
                      <w:marRight w:val="0"/>
                      <w:marTop w:val="0"/>
                      <w:marBottom w:val="0"/>
                      <w:divBdr>
                        <w:top w:val="none" w:sz="0" w:space="0" w:color="auto"/>
                        <w:left w:val="none" w:sz="0" w:space="0" w:color="auto"/>
                        <w:bottom w:val="none" w:sz="0" w:space="0" w:color="auto"/>
                        <w:right w:val="none" w:sz="0" w:space="0" w:color="auto"/>
                      </w:divBdr>
                    </w:div>
                  </w:divsChild>
                </w:div>
                <w:div w:id="484706627">
                  <w:marLeft w:val="0"/>
                  <w:marRight w:val="0"/>
                  <w:marTop w:val="0"/>
                  <w:marBottom w:val="0"/>
                  <w:divBdr>
                    <w:top w:val="none" w:sz="0" w:space="0" w:color="auto"/>
                    <w:left w:val="none" w:sz="0" w:space="0" w:color="auto"/>
                    <w:bottom w:val="none" w:sz="0" w:space="0" w:color="auto"/>
                    <w:right w:val="none" w:sz="0" w:space="0" w:color="auto"/>
                  </w:divBdr>
                  <w:divsChild>
                    <w:div w:id="383455294">
                      <w:marLeft w:val="0"/>
                      <w:marRight w:val="0"/>
                      <w:marTop w:val="0"/>
                      <w:marBottom w:val="0"/>
                      <w:divBdr>
                        <w:top w:val="none" w:sz="0" w:space="0" w:color="auto"/>
                        <w:left w:val="none" w:sz="0" w:space="0" w:color="auto"/>
                        <w:bottom w:val="none" w:sz="0" w:space="0" w:color="auto"/>
                        <w:right w:val="none" w:sz="0" w:space="0" w:color="auto"/>
                      </w:divBdr>
                    </w:div>
                  </w:divsChild>
                </w:div>
                <w:div w:id="546719295">
                  <w:marLeft w:val="0"/>
                  <w:marRight w:val="0"/>
                  <w:marTop w:val="0"/>
                  <w:marBottom w:val="0"/>
                  <w:divBdr>
                    <w:top w:val="none" w:sz="0" w:space="0" w:color="auto"/>
                    <w:left w:val="none" w:sz="0" w:space="0" w:color="auto"/>
                    <w:bottom w:val="none" w:sz="0" w:space="0" w:color="auto"/>
                    <w:right w:val="none" w:sz="0" w:space="0" w:color="auto"/>
                  </w:divBdr>
                  <w:divsChild>
                    <w:div w:id="1382897594">
                      <w:marLeft w:val="0"/>
                      <w:marRight w:val="0"/>
                      <w:marTop w:val="0"/>
                      <w:marBottom w:val="0"/>
                      <w:divBdr>
                        <w:top w:val="none" w:sz="0" w:space="0" w:color="auto"/>
                        <w:left w:val="none" w:sz="0" w:space="0" w:color="auto"/>
                        <w:bottom w:val="none" w:sz="0" w:space="0" w:color="auto"/>
                        <w:right w:val="none" w:sz="0" w:space="0" w:color="auto"/>
                      </w:divBdr>
                    </w:div>
                  </w:divsChild>
                </w:div>
                <w:div w:id="1283150597">
                  <w:marLeft w:val="0"/>
                  <w:marRight w:val="0"/>
                  <w:marTop w:val="0"/>
                  <w:marBottom w:val="0"/>
                  <w:divBdr>
                    <w:top w:val="none" w:sz="0" w:space="0" w:color="auto"/>
                    <w:left w:val="none" w:sz="0" w:space="0" w:color="auto"/>
                    <w:bottom w:val="none" w:sz="0" w:space="0" w:color="auto"/>
                    <w:right w:val="none" w:sz="0" w:space="0" w:color="auto"/>
                  </w:divBdr>
                  <w:divsChild>
                    <w:div w:id="1880044489">
                      <w:marLeft w:val="0"/>
                      <w:marRight w:val="0"/>
                      <w:marTop w:val="0"/>
                      <w:marBottom w:val="0"/>
                      <w:divBdr>
                        <w:top w:val="none" w:sz="0" w:space="0" w:color="auto"/>
                        <w:left w:val="none" w:sz="0" w:space="0" w:color="auto"/>
                        <w:bottom w:val="none" w:sz="0" w:space="0" w:color="auto"/>
                        <w:right w:val="none" w:sz="0" w:space="0" w:color="auto"/>
                      </w:divBdr>
                    </w:div>
                  </w:divsChild>
                </w:div>
                <w:div w:id="376859478">
                  <w:marLeft w:val="0"/>
                  <w:marRight w:val="0"/>
                  <w:marTop w:val="0"/>
                  <w:marBottom w:val="0"/>
                  <w:divBdr>
                    <w:top w:val="none" w:sz="0" w:space="0" w:color="auto"/>
                    <w:left w:val="none" w:sz="0" w:space="0" w:color="auto"/>
                    <w:bottom w:val="none" w:sz="0" w:space="0" w:color="auto"/>
                    <w:right w:val="none" w:sz="0" w:space="0" w:color="auto"/>
                  </w:divBdr>
                  <w:divsChild>
                    <w:div w:id="2142116119">
                      <w:marLeft w:val="0"/>
                      <w:marRight w:val="0"/>
                      <w:marTop w:val="0"/>
                      <w:marBottom w:val="0"/>
                      <w:divBdr>
                        <w:top w:val="none" w:sz="0" w:space="0" w:color="auto"/>
                        <w:left w:val="none" w:sz="0" w:space="0" w:color="auto"/>
                        <w:bottom w:val="none" w:sz="0" w:space="0" w:color="auto"/>
                        <w:right w:val="none" w:sz="0" w:space="0" w:color="auto"/>
                      </w:divBdr>
                    </w:div>
                  </w:divsChild>
                </w:div>
                <w:div w:id="735711594">
                  <w:marLeft w:val="0"/>
                  <w:marRight w:val="0"/>
                  <w:marTop w:val="0"/>
                  <w:marBottom w:val="0"/>
                  <w:divBdr>
                    <w:top w:val="none" w:sz="0" w:space="0" w:color="auto"/>
                    <w:left w:val="none" w:sz="0" w:space="0" w:color="auto"/>
                    <w:bottom w:val="none" w:sz="0" w:space="0" w:color="auto"/>
                    <w:right w:val="none" w:sz="0" w:space="0" w:color="auto"/>
                  </w:divBdr>
                  <w:divsChild>
                    <w:div w:id="1959675733">
                      <w:marLeft w:val="0"/>
                      <w:marRight w:val="0"/>
                      <w:marTop w:val="0"/>
                      <w:marBottom w:val="0"/>
                      <w:divBdr>
                        <w:top w:val="none" w:sz="0" w:space="0" w:color="auto"/>
                        <w:left w:val="none" w:sz="0" w:space="0" w:color="auto"/>
                        <w:bottom w:val="none" w:sz="0" w:space="0" w:color="auto"/>
                        <w:right w:val="none" w:sz="0" w:space="0" w:color="auto"/>
                      </w:divBdr>
                    </w:div>
                  </w:divsChild>
                </w:div>
                <w:div w:id="1247224106">
                  <w:marLeft w:val="0"/>
                  <w:marRight w:val="0"/>
                  <w:marTop w:val="0"/>
                  <w:marBottom w:val="0"/>
                  <w:divBdr>
                    <w:top w:val="none" w:sz="0" w:space="0" w:color="auto"/>
                    <w:left w:val="none" w:sz="0" w:space="0" w:color="auto"/>
                    <w:bottom w:val="none" w:sz="0" w:space="0" w:color="auto"/>
                    <w:right w:val="none" w:sz="0" w:space="0" w:color="auto"/>
                  </w:divBdr>
                  <w:divsChild>
                    <w:div w:id="522481690">
                      <w:marLeft w:val="0"/>
                      <w:marRight w:val="0"/>
                      <w:marTop w:val="0"/>
                      <w:marBottom w:val="0"/>
                      <w:divBdr>
                        <w:top w:val="none" w:sz="0" w:space="0" w:color="auto"/>
                        <w:left w:val="none" w:sz="0" w:space="0" w:color="auto"/>
                        <w:bottom w:val="none" w:sz="0" w:space="0" w:color="auto"/>
                        <w:right w:val="none" w:sz="0" w:space="0" w:color="auto"/>
                      </w:divBdr>
                    </w:div>
                  </w:divsChild>
                </w:div>
                <w:div w:id="1081945084">
                  <w:marLeft w:val="0"/>
                  <w:marRight w:val="0"/>
                  <w:marTop w:val="0"/>
                  <w:marBottom w:val="0"/>
                  <w:divBdr>
                    <w:top w:val="none" w:sz="0" w:space="0" w:color="auto"/>
                    <w:left w:val="none" w:sz="0" w:space="0" w:color="auto"/>
                    <w:bottom w:val="none" w:sz="0" w:space="0" w:color="auto"/>
                    <w:right w:val="none" w:sz="0" w:space="0" w:color="auto"/>
                  </w:divBdr>
                  <w:divsChild>
                    <w:div w:id="1656761355">
                      <w:marLeft w:val="0"/>
                      <w:marRight w:val="0"/>
                      <w:marTop w:val="0"/>
                      <w:marBottom w:val="0"/>
                      <w:divBdr>
                        <w:top w:val="none" w:sz="0" w:space="0" w:color="auto"/>
                        <w:left w:val="none" w:sz="0" w:space="0" w:color="auto"/>
                        <w:bottom w:val="none" w:sz="0" w:space="0" w:color="auto"/>
                        <w:right w:val="none" w:sz="0" w:space="0" w:color="auto"/>
                      </w:divBdr>
                    </w:div>
                  </w:divsChild>
                </w:div>
                <w:div w:id="631253336">
                  <w:marLeft w:val="0"/>
                  <w:marRight w:val="0"/>
                  <w:marTop w:val="0"/>
                  <w:marBottom w:val="0"/>
                  <w:divBdr>
                    <w:top w:val="none" w:sz="0" w:space="0" w:color="auto"/>
                    <w:left w:val="none" w:sz="0" w:space="0" w:color="auto"/>
                    <w:bottom w:val="none" w:sz="0" w:space="0" w:color="auto"/>
                    <w:right w:val="none" w:sz="0" w:space="0" w:color="auto"/>
                  </w:divBdr>
                  <w:divsChild>
                    <w:div w:id="1893231314">
                      <w:marLeft w:val="0"/>
                      <w:marRight w:val="0"/>
                      <w:marTop w:val="0"/>
                      <w:marBottom w:val="0"/>
                      <w:divBdr>
                        <w:top w:val="none" w:sz="0" w:space="0" w:color="auto"/>
                        <w:left w:val="none" w:sz="0" w:space="0" w:color="auto"/>
                        <w:bottom w:val="none" w:sz="0" w:space="0" w:color="auto"/>
                        <w:right w:val="none" w:sz="0" w:space="0" w:color="auto"/>
                      </w:divBdr>
                    </w:div>
                  </w:divsChild>
                </w:div>
                <w:div w:id="327439218">
                  <w:marLeft w:val="0"/>
                  <w:marRight w:val="0"/>
                  <w:marTop w:val="0"/>
                  <w:marBottom w:val="0"/>
                  <w:divBdr>
                    <w:top w:val="none" w:sz="0" w:space="0" w:color="auto"/>
                    <w:left w:val="none" w:sz="0" w:space="0" w:color="auto"/>
                    <w:bottom w:val="none" w:sz="0" w:space="0" w:color="auto"/>
                    <w:right w:val="none" w:sz="0" w:space="0" w:color="auto"/>
                  </w:divBdr>
                  <w:divsChild>
                    <w:div w:id="391470247">
                      <w:marLeft w:val="0"/>
                      <w:marRight w:val="0"/>
                      <w:marTop w:val="0"/>
                      <w:marBottom w:val="0"/>
                      <w:divBdr>
                        <w:top w:val="none" w:sz="0" w:space="0" w:color="auto"/>
                        <w:left w:val="none" w:sz="0" w:space="0" w:color="auto"/>
                        <w:bottom w:val="none" w:sz="0" w:space="0" w:color="auto"/>
                        <w:right w:val="none" w:sz="0" w:space="0" w:color="auto"/>
                      </w:divBdr>
                    </w:div>
                  </w:divsChild>
                </w:div>
                <w:div w:id="1202397942">
                  <w:marLeft w:val="0"/>
                  <w:marRight w:val="0"/>
                  <w:marTop w:val="0"/>
                  <w:marBottom w:val="0"/>
                  <w:divBdr>
                    <w:top w:val="none" w:sz="0" w:space="0" w:color="auto"/>
                    <w:left w:val="none" w:sz="0" w:space="0" w:color="auto"/>
                    <w:bottom w:val="none" w:sz="0" w:space="0" w:color="auto"/>
                    <w:right w:val="none" w:sz="0" w:space="0" w:color="auto"/>
                  </w:divBdr>
                  <w:divsChild>
                    <w:div w:id="1265310093">
                      <w:marLeft w:val="0"/>
                      <w:marRight w:val="0"/>
                      <w:marTop w:val="0"/>
                      <w:marBottom w:val="0"/>
                      <w:divBdr>
                        <w:top w:val="none" w:sz="0" w:space="0" w:color="auto"/>
                        <w:left w:val="none" w:sz="0" w:space="0" w:color="auto"/>
                        <w:bottom w:val="none" w:sz="0" w:space="0" w:color="auto"/>
                        <w:right w:val="none" w:sz="0" w:space="0" w:color="auto"/>
                      </w:divBdr>
                    </w:div>
                  </w:divsChild>
                </w:div>
                <w:div w:id="189026249">
                  <w:marLeft w:val="0"/>
                  <w:marRight w:val="0"/>
                  <w:marTop w:val="0"/>
                  <w:marBottom w:val="0"/>
                  <w:divBdr>
                    <w:top w:val="none" w:sz="0" w:space="0" w:color="auto"/>
                    <w:left w:val="none" w:sz="0" w:space="0" w:color="auto"/>
                    <w:bottom w:val="none" w:sz="0" w:space="0" w:color="auto"/>
                    <w:right w:val="none" w:sz="0" w:space="0" w:color="auto"/>
                  </w:divBdr>
                  <w:divsChild>
                    <w:div w:id="1328090316">
                      <w:marLeft w:val="0"/>
                      <w:marRight w:val="0"/>
                      <w:marTop w:val="0"/>
                      <w:marBottom w:val="0"/>
                      <w:divBdr>
                        <w:top w:val="none" w:sz="0" w:space="0" w:color="auto"/>
                        <w:left w:val="none" w:sz="0" w:space="0" w:color="auto"/>
                        <w:bottom w:val="none" w:sz="0" w:space="0" w:color="auto"/>
                        <w:right w:val="none" w:sz="0" w:space="0" w:color="auto"/>
                      </w:divBdr>
                    </w:div>
                  </w:divsChild>
                </w:div>
                <w:div w:id="55249772">
                  <w:marLeft w:val="0"/>
                  <w:marRight w:val="0"/>
                  <w:marTop w:val="0"/>
                  <w:marBottom w:val="0"/>
                  <w:divBdr>
                    <w:top w:val="none" w:sz="0" w:space="0" w:color="auto"/>
                    <w:left w:val="none" w:sz="0" w:space="0" w:color="auto"/>
                    <w:bottom w:val="none" w:sz="0" w:space="0" w:color="auto"/>
                    <w:right w:val="none" w:sz="0" w:space="0" w:color="auto"/>
                  </w:divBdr>
                  <w:divsChild>
                    <w:div w:id="1797679588">
                      <w:marLeft w:val="0"/>
                      <w:marRight w:val="0"/>
                      <w:marTop w:val="0"/>
                      <w:marBottom w:val="0"/>
                      <w:divBdr>
                        <w:top w:val="none" w:sz="0" w:space="0" w:color="auto"/>
                        <w:left w:val="none" w:sz="0" w:space="0" w:color="auto"/>
                        <w:bottom w:val="none" w:sz="0" w:space="0" w:color="auto"/>
                        <w:right w:val="none" w:sz="0" w:space="0" w:color="auto"/>
                      </w:divBdr>
                    </w:div>
                  </w:divsChild>
                </w:div>
                <w:div w:id="305625883">
                  <w:marLeft w:val="0"/>
                  <w:marRight w:val="0"/>
                  <w:marTop w:val="0"/>
                  <w:marBottom w:val="0"/>
                  <w:divBdr>
                    <w:top w:val="none" w:sz="0" w:space="0" w:color="auto"/>
                    <w:left w:val="none" w:sz="0" w:space="0" w:color="auto"/>
                    <w:bottom w:val="none" w:sz="0" w:space="0" w:color="auto"/>
                    <w:right w:val="none" w:sz="0" w:space="0" w:color="auto"/>
                  </w:divBdr>
                  <w:divsChild>
                    <w:div w:id="667560760">
                      <w:marLeft w:val="0"/>
                      <w:marRight w:val="0"/>
                      <w:marTop w:val="0"/>
                      <w:marBottom w:val="0"/>
                      <w:divBdr>
                        <w:top w:val="none" w:sz="0" w:space="0" w:color="auto"/>
                        <w:left w:val="none" w:sz="0" w:space="0" w:color="auto"/>
                        <w:bottom w:val="none" w:sz="0" w:space="0" w:color="auto"/>
                        <w:right w:val="none" w:sz="0" w:space="0" w:color="auto"/>
                      </w:divBdr>
                    </w:div>
                  </w:divsChild>
                </w:div>
                <w:div w:id="1381635772">
                  <w:marLeft w:val="0"/>
                  <w:marRight w:val="0"/>
                  <w:marTop w:val="0"/>
                  <w:marBottom w:val="0"/>
                  <w:divBdr>
                    <w:top w:val="none" w:sz="0" w:space="0" w:color="auto"/>
                    <w:left w:val="none" w:sz="0" w:space="0" w:color="auto"/>
                    <w:bottom w:val="none" w:sz="0" w:space="0" w:color="auto"/>
                    <w:right w:val="none" w:sz="0" w:space="0" w:color="auto"/>
                  </w:divBdr>
                  <w:divsChild>
                    <w:div w:id="1437603196">
                      <w:marLeft w:val="0"/>
                      <w:marRight w:val="0"/>
                      <w:marTop w:val="0"/>
                      <w:marBottom w:val="0"/>
                      <w:divBdr>
                        <w:top w:val="none" w:sz="0" w:space="0" w:color="auto"/>
                        <w:left w:val="none" w:sz="0" w:space="0" w:color="auto"/>
                        <w:bottom w:val="none" w:sz="0" w:space="0" w:color="auto"/>
                        <w:right w:val="none" w:sz="0" w:space="0" w:color="auto"/>
                      </w:divBdr>
                    </w:div>
                  </w:divsChild>
                </w:div>
                <w:div w:id="974600824">
                  <w:marLeft w:val="0"/>
                  <w:marRight w:val="0"/>
                  <w:marTop w:val="0"/>
                  <w:marBottom w:val="0"/>
                  <w:divBdr>
                    <w:top w:val="none" w:sz="0" w:space="0" w:color="auto"/>
                    <w:left w:val="none" w:sz="0" w:space="0" w:color="auto"/>
                    <w:bottom w:val="none" w:sz="0" w:space="0" w:color="auto"/>
                    <w:right w:val="none" w:sz="0" w:space="0" w:color="auto"/>
                  </w:divBdr>
                  <w:divsChild>
                    <w:div w:id="879898909">
                      <w:marLeft w:val="0"/>
                      <w:marRight w:val="0"/>
                      <w:marTop w:val="0"/>
                      <w:marBottom w:val="0"/>
                      <w:divBdr>
                        <w:top w:val="none" w:sz="0" w:space="0" w:color="auto"/>
                        <w:left w:val="none" w:sz="0" w:space="0" w:color="auto"/>
                        <w:bottom w:val="none" w:sz="0" w:space="0" w:color="auto"/>
                        <w:right w:val="none" w:sz="0" w:space="0" w:color="auto"/>
                      </w:divBdr>
                    </w:div>
                  </w:divsChild>
                </w:div>
                <w:div w:id="720708613">
                  <w:marLeft w:val="0"/>
                  <w:marRight w:val="0"/>
                  <w:marTop w:val="0"/>
                  <w:marBottom w:val="0"/>
                  <w:divBdr>
                    <w:top w:val="none" w:sz="0" w:space="0" w:color="auto"/>
                    <w:left w:val="none" w:sz="0" w:space="0" w:color="auto"/>
                    <w:bottom w:val="none" w:sz="0" w:space="0" w:color="auto"/>
                    <w:right w:val="none" w:sz="0" w:space="0" w:color="auto"/>
                  </w:divBdr>
                  <w:divsChild>
                    <w:div w:id="424808734">
                      <w:marLeft w:val="0"/>
                      <w:marRight w:val="0"/>
                      <w:marTop w:val="0"/>
                      <w:marBottom w:val="0"/>
                      <w:divBdr>
                        <w:top w:val="none" w:sz="0" w:space="0" w:color="auto"/>
                        <w:left w:val="none" w:sz="0" w:space="0" w:color="auto"/>
                        <w:bottom w:val="none" w:sz="0" w:space="0" w:color="auto"/>
                        <w:right w:val="none" w:sz="0" w:space="0" w:color="auto"/>
                      </w:divBdr>
                    </w:div>
                  </w:divsChild>
                </w:div>
                <w:div w:id="1042826076">
                  <w:marLeft w:val="0"/>
                  <w:marRight w:val="0"/>
                  <w:marTop w:val="0"/>
                  <w:marBottom w:val="0"/>
                  <w:divBdr>
                    <w:top w:val="none" w:sz="0" w:space="0" w:color="auto"/>
                    <w:left w:val="none" w:sz="0" w:space="0" w:color="auto"/>
                    <w:bottom w:val="none" w:sz="0" w:space="0" w:color="auto"/>
                    <w:right w:val="none" w:sz="0" w:space="0" w:color="auto"/>
                  </w:divBdr>
                  <w:divsChild>
                    <w:div w:id="1700429407">
                      <w:marLeft w:val="0"/>
                      <w:marRight w:val="0"/>
                      <w:marTop w:val="0"/>
                      <w:marBottom w:val="0"/>
                      <w:divBdr>
                        <w:top w:val="none" w:sz="0" w:space="0" w:color="auto"/>
                        <w:left w:val="none" w:sz="0" w:space="0" w:color="auto"/>
                        <w:bottom w:val="none" w:sz="0" w:space="0" w:color="auto"/>
                        <w:right w:val="none" w:sz="0" w:space="0" w:color="auto"/>
                      </w:divBdr>
                    </w:div>
                  </w:divsChild>
                </w:div>
                <w:div w:id="1642803346">
                  <w:marLeft w:val="0"/>
                  <w:marRight w:val="0"/>
                  <w:marTop w:val="0"/>
                  <w:marBottom w:val="0"/>
                  <w:divBdr>
                    <w:top w:val="none" w:sz="0" w:space="0" w:color="auto"/>
                    <w:left w:val="none" w:sz="0" w:space="0" w:color="auto"/>
                    <w:bottom w:val="none" w:sz="0" w:space="0" w:color="auto"/>
                    <w:right w:val="none" w:sz="0" w:space="0" w:color="auto"/>
                  </w:divBdr>
                  <w:divsChild>
                    <w:div w:id="1109276505">
                      <w:marLeft w:val="0"/>
                      <w:marRight w:val="0"/>
                      <w:marTop w:val="0"/>
                      <w:marBottom w:val="0"/>
                      <w:divBdr>
                        <w:top w:val="none" w:sz="0" w:space="0" w:color="auto"/>
                        <w:left w:val="none" w:sz="0" w:space="0" w:color="auto"/>
                        <w:bottom w:val="none" w:sz="0" w:space="0" w:color="auto"/>
                        <w:right w:val="none" w:sz="0" w:space="0" w:color="auto"/>
                      </w:divBdr>
                    </w:div>
                  </w:divsChild>
                </w:div>
                <w:div w:id="1749300732">
                  <w:marLeft w:val="0"/>
                  <w:marRight w:val="0"/>
                  <w:marTop w:val="0"/>
                  <w:marBottom w:val="0"/>
                  <w:divBdr>
                    <w:top w:val="none" w:sz="0" w:space="0" w:color="auto"/>
                    <w:left w:val="none" w:sz="0" w:space="0" w:color="auto"/>
                    <w:bottom w:val="none" w:sz="0" w:space="0" w:color="auto"/>
                    <w:right w:val="none" w:sz="0" w:space="0" w:color="auto"/>
                  </w:divBdr>
                  <w:divsChild>
                    <w:div w:id="1451705715">
                      <w:marLeft w:val="0"/>
                      <w:marRight w:val="0"/>
                      <w:marTop w:val="0"/>
                      <w:marBottom w:val="0"/>
                      <w:divBdr>
                        <w:top w:val="none" w:sz="0" w:space="0" w:color="auto"/>
                        <w:left w:val="none" w:sz="0" w:space="0" w:color="auto"/>
                        <w:bottom w:val="none" w:sz="0" w:space="0" w:color="auto"/>
                        <w:right w:val="none" w:sz="0" w:space="0" w:color="auto"/>
                      </w:divBdr>
                    </w:div>
                  </w:divsChild>
                </w:div>
                <w:div w:id="1143235897">
                  <w:marLeft w:val="0"/>
                  <w:marRight w:val="0"/>
                  <w:marTop w:val="0"/>
                  <w:marBottom w:val="0"/>
                  <w:divBdr>
                    <w:top w:val="none" w:sz="0" w:space="0" w:color="auto"/>
                    <w:left w:val="none" w:sz="0" w:space="0" w:color="auto"/>
                    <w:bottom w:val="none" w:sz="0" w:space="0" w:color="auto"/>
                    <w:right w:val="none" w:sz="0" w:space="0" w:color="auto"/>
                  </w:divBdr>
                  <w:divsChild>
                    <w:div w:id="296105352">
                      <w:marLeft w:val="0"/>
                      <w:marRight w:val="0"/>
                      <w:marTop w:val="0"/>
                      <w:marBottom w:val="0"/>
                      <w:divBdr>
                        <w:top w:val="none" w:sz="0" w:space="0" w:color="auto"/>
                        <w:left w:val="none" w:sz="0" w:space="0" w:color="auto"/>
                        <w:bottom w:val="none" w:sz="0" w:space="0" w:color="auto"/>
                        <w:right w:val="none" w:sz="0" w:space="0" w:color="auto"/>
                      </w:divBdr>
                    </w:div>
                  </w:divsChild>
                </w:div>
                <w:div w:id="231551742">
                  <w:marLeft w:val="0"/>
                  <w:marRight w:val="0"/>
                  <w:marTop w:val="0"/>
                  <w:marBottom w:val="0"/>
                  <w:divBdr>
                    <w:top w:val="none" w:sz="0" w:space="0" w:color="auto"/>
                    <w:left w:val="none" w:sz="0" w:space="0" w:color="auto"/>
                    <w:bottom w:val="none" w:sz="0" w:space="0" w:color="auto"/>
                    <w:right w:val="none" w:sz="0" w:space="0" w:color="auto"/>
                  </w:divBdr>
                  <w:divsChild>
                    <w:div w:id="1842314499">
                      <w:marLeft w:val="0"/>
                      <w:marRight w:val="0"/>
                      <w:marTop w:val="0"/>
                      <w:marBottom w:val="0"/>
                      <w:divBdr>
                        <w:top w:val="none" w:sz="0" w:space="0" w:color="auto"/>
                        <w:left w:val="none" w:sz="0" w:space="0" w:color="auto"/>
                        <w:bottom w:val="none" w:sz="0" w:space="0" w:color="auto"/>
                        <w:right w:val="none" w:sz="0" w:space="0" w:color="auto"/>
                      </w:divBdr>
                    </w:div>
                  </w:divsChild>
                </w:div>
                <w:div w:id="335231137">
                  <w:marLeft w:val="0"/>
                  <w:marRight w:val="0"/>
                  <w:marTop w:val="0"/>
                  <w:marBottom w:val="0"/>
                  <w:divBdr>
                    <w:top w:val="none" w:sz="0" w:space="0" w:color="auto"/>
                    <w:left w:val="none" w:sz="0" w:space="0" w:color="auto"/>
                    <w:bottom w:val="none" w:sz="0" w:space="0" w:color="auto"/>
                    <w:right w:val="none" w:sz="0" w:space="0" w:color="auto"/>
                  </w:divBdr>
                  <w:divsChild>
                    <w:div w:id="1517423103">
                      <w:marLeft w:val="0"/>
                      <w:marRight w:val="0"/>
                      <w:marTop w:val="0"/>
                      <w:marBottom w:val="0"/>
                      <w:divBdr>
                        <w:top w:val="none" w:sz="0" w:space="0" w:color="auto"/>
                        <w:left w:val="none" w:sz="0" w:space="0" w:color="auto"/>
                        <w:bottom w:val="none" w:sz="0" w:space="0" w:color="auto"/>
                        <w:right w:val="none" w:sz="0" w:space="0" w:color="auto"/>
                      </w:divBdr>
                    </w:div>
                  </w:divsChild>
                </w:div>
                <w:div w:id="2012876004">
                  <w:marLeft w:val="0"/>
                  <w:marRight w:val="0"/>
                  <w:marTop w:val="0"/>
                  <w:marBottom w:val="0"/>
                  <w:divBdr>
                    <w:top w:val="none" w:sz="0" w:space="0" w:color="auto"/>
                    <w:left w:val="none" w:sz="0" w:space="0" w:color="auto"/>
                    <w:bottom w:val="none" w:sz="0" w:space="0" w:color="auto"/>
                    <w:right w:val="none" w:sz="0" w:space="0" w:color="auto"/>
                  </w:divBdr>
                  <w:divsChild>
                    <w:div w:id="463037266">
                      <w:marLeft w:val="0"/>
                      <w:marRight w:val="0"/>
                      <w:marTop w:val="0"/>
                      <w:marBottom w:val="0"/>
                      <w:divBdr>
                        <w:top w:val="none" w:sz="0" w:space="0" w:color="auto"/>
                        <w:left w:val="none" w:sz="0" w:space="0" w:color="auto"/>
                        <w:bottom w:val="none" w:sz="0" w:space="0" w:color="auto"/>
                        <w:right w:val="none" w:sz="0" w:space="0" w:color="auto"/>
                      </w:divBdr>
                    </w:div>
                  </w:divsChild>
                </w:div>
                <w:div w:id="2133553953">
                  <w:marLeft w:val="0"/>
                  <w:marRight w:val="0"/>
                  <w:marTop w:val="0"/>
                  <w:marBottom w:val="0"/>
                  <w:divBdr>
                    <w:top w:val="none" w:sz="0" w:space="0" w:color="auto"/>
                    <w:left w:val="none" w:sz="0" w:space="0" w:color="auto"/>
                    <w:bottom w:val="none" w:sz="0" w:space="0" w:color="auto"/>
                    <w:right w:val="none" w:sz="0" w:space="0" w:color="auto"/>
                  </w:divBdr>
                  <w:divsChild>
                    <w:div w:id="255210419">
                      <w:marLeft w:val="0"/>
                      <w:marRight w:val="0"/>
                      <w:marTop w:val="0"/>
                      <w:marBottom w:val="0"/>
                      <w:divBdr>
                        <w:top w:val="none" w:sz="0" w:space="0" w:color="auto"/>
                        <w:left w:val="none" w:sz="0" w:space="0" w:color="auto"/>
                        <w:bottom w:val="none" w:sz="0" w:space="0" w:color="auto"/>
                        <w:right w:val="none" w:sz="0" w:space="0" w:color="auto"/>
                      </w:divBdr>
                    </w:div>
                  </w:divsChild>
                </w:div>
                <w:div w:id="1201668106">
                  <w:marLeft w:val="0"/>
                  <w:marRight w:val="0"/>
                  <w:marTop w:val="0"/>
                  <w:marBottom w:val="0"/>
                  <w:divBdr>
                    <w:top w:val="none" w:sz="0" w:space="0" w:color="auto"/>
                    <w:left w:val="none" w:sz="0" w:space="0" w:color="auto"/>
                    <w:bottom w:val="none" w:sz="0" w:space="0" w:color="auto"/>
                    <w:right w:val="none" w:sz="0" w:space="0" w:color="auto"/>
                  </w:divBdr>
                  <w:divsChild>
                    <w:div w:id="1945335328">
                      <w:marLeft w:val="0"/>
                      <w:marRight w:val="0"/>
                      <w:marTop w:val="0"/>
                      <w:marBottom w:val="0"/>
                      <w:divBdr>
                        <w:top w:val="none" w:sz="0" w:space="0" w:color="auto"/>
                        <w:left w:val="none" w:sz="0" w:space="0" w:color="auto"/>
                        <w:bottom w:val="none" w:sz="0" w:space="0" w:color="auto"/>
                        <w:right w:val="none" w:sz="0" w:space="0" w:color="auto"/>
                      </w:divBdr>
                    </w:div>
                  </w:divsChild>
                </w:div>
                <w:div w:id="1389189712">
                  <w:marLeft w:val="0"/>
                  <w:marRight w:val="0"/>
                  <w:marTop w:val="0"/>
                  <w:marBottom w:val="0"/>
                  <w:divBdr>
                    <w:top w:val="none" w:sz="0" w:space="0" w:color="auto"/>
                    <w:left w:val="none" w:sz="0" w:space="0" w:color="auto"/>
                    <w:bottom w:val="none" w:sz="0" w:space="0" w:color="auto"/>
                    <w:right w:val="none" w:sz="0" w:space="0" w:color="auto"/>
                  </w:divBdr>
                  <w:divsChild>
                    <w:div w:id="1985742757">
                      <w:marLeft w:val="0"/>
                      <w:marRight w:val="0"/>
                      <w:marTop w:val="0"/>
                      <w:marBottom w:val="0"/>
                      <w:divBdr>
                        <w:top w:val="none" w:sz="0" w:space="0" w:color="auto"/>
                        <w:left w:val="none" w:sz="0" w:space="0" w:color="auto"/>
                        <w:bottom w:val="none" w:sz="0" w:space="0" w:color="auto"/>
                        <w:right w:val="none" w:sz="0" w:space="0" w:color="auto"/>
                      </w:divBdr>
                    </w:div>
                  </w:divsChild>
                </w:div>
                <w:div w:id="42601894">
                  <w:marLeft w:val="0"/>
                  <w:marRight w:val="0"/>
                  <w:marTop w:val="0"/>
                  <w:marBottom w:val="0"/>
                  <w:divBdr>
                    <w:top w:val="none" w:sz="0" w:space="0" w:color="auto"/>
                    <w:left w:val="none" w:sz="0" w:space="0" w:color="auto"/>
                    <w:bottom w:val="none" w:sz="0" w:space="0" w:color="auto"/>
                    <w:right w:val="none" w:sz="0" w:space="0" w:color="auto"/>
                  </w:divBdr>
                  <w:divsChild>
                    <w:div w:id="1606381639">
                      <w:marLeft w:val="0"/>
                      <w:marRight w:val="0"/>
                      <w:marTop w:val="0"/>
                      <w:marBottom w:val="0"/>
                      <w:divBdr>
                        <w:top w:val="none" w:sz="0" w:space="0" w:color="auto"/>
                        <w:left w:val="none" w:sz="0" w:space="0" w:color="auto"/>
                        <w:bottom w:val="none" w:sz="0" w:space="0" w:color="auto"/>
                        <w:right w:val="none" w:sz="0" w:space="0" w:color="auto"/>
                      </w:divBdr>
                    </w:div>
                  </w:divsChild>
                </w:div>
                <w:div w:id="846872809">
                  <w:marLeft w:val="0"/>
                  <w:marRight w:val="0"/>
                  <w:marTop w:val="0"/>
                  <w:marBottom w:val="0"/>
                  <w:divBdr>
                    <w:top w:val="none" w:sz="0" w:space="0" w:color="auto"/>
                    <w:left w:val="none" w:sz="0" w:space="0" w:color="auto"/>
                    <w:bottom w:val="none" w:sz="0" w:space="0" w:color="auto"/>
                    <w:right w:val="none" w:sz="0" w:space="0" w:color="auto"/>
                  </w:divBdr>
                  <w:divsChild>
                    <w:div w:id="346761537">
                      <w:marLeft w:val="0"/>
                      <w:marRight w:val="0"/>
                      <w:marTop w:val="0"/>
                      <w:marBottom w:val="0"/>
                      <w:divBdr>
                        <w:top w:val="none" w:sz="0" w:space="0" w:color="auto"/>
                        <w:left w:val="none" w:sz="0" w:space="0" w:color="auto"/>
                        <w:bottom w:val="none" w:sz="0" w:space="0" w:color="auto"/>
                        <w:right w:val="none" w:sz="0" w:space="0" w:color="auto"/>
                      </w:divBdr>
                    </w:div>
                  </w:divsChild>
                </w:div>
                <w:div w:id="967202272">
                  <w:marLeft w:val="0"/>
                  <w:marRight w:val="0"/>
                  <w:marTop w:val="0"/>
                  <w:marBottom w:val="0"/>
                  <w:divBdr>
                    <w:top w:val="none" w:sz="0" w:space="0" w:color="auto"/>
                    <w:left w:val="none" w:sz="0" w:space="0" w:color="auto"/>
                    <w:bottom w:val="none" w:sz="0" w:space="0" w:color="auto"/>
                    <w:right w:val="none" w:sz="0" w:space="0" w:color="auto"/>
                  </w:divBdr>
                  <w:divsChild>
                    <w:div w:id="1198005642">
                      <w:marLeft w:val="0"/>
                      <w:marRight w:val="0"/>
                      <w:marTop w:val="0"/>
                      <w:marBottom w:val="0"/>
                      <w:divBdr>
                        <w:top w:val="none" w:sz="0" w:space="0" w:color="auto"/>
                        <w:left w:val="none" w:sz="0" w:space="0" w:color="auto"/>
                        <w:bottom w:val="none" w:sz="0" w:space="0" w:color="auto"/>
                        <w:right w:val="none" w:sz="0" w:space="0" w:color="auto"/>
                      </w:divBdr>
                    </w:div>
                  </w:divsChild>
                </w:div>
                <w:div w:id="1711108011">
                  <w:marLeft w:val="0"/>
                  <w:marRight w:val="0"/>
                  <w:marTop w:val="0"/>
                  <w:marBottom w:val="0"/>
                  <w:divBdr>
                    <w:top w:val="none" w:sz="0" w:space="0" w:color="auto"/>
                    <w:left w:val="none" w:sz="0" w:space="0" w:color="auto"/>
                    <w:bottom w:val="none" w:sz="0" w:space="0" w:color="auto"/>
                    <w:right w:val="none" w:sz="0" w:space="0" w:color="auto"/>
                  </w:divBdr>
                  <w:divsChild>
                    <w:div w:id="161817228">
                      <w:marLeft w:val="0"/>
                      <w:marRight w:val="0"/>
                      <w:marTop w:val="0"/>
                      <w:marBottom w:val="0"/>
                      <w:divBdr>
                        <w:top w:val="none" w:sz="0" w:space="0" w:color="auto"/>
                        <w:left w:val="none" w:sz="0" w:space="0" w:color="auto"/>
                        <w:bottom w:val="none" w:sz="0" w:space="0" w:color="auto"/>
                        <w:right w:val="none" w:sz="0" w:space="0" w:color="auto"/>
                      </w:divBdr>
                    </w:div>
                  </w:divsChild>
                </w:div>
                <w:div w:id="1824159705">
                  <w:marLeft w:val="0"/>
                  <w:marRight w:val="0"/>
                  <w:marTop w:val="0"/>
                  <w:marBottom w:val="0"/>
                  <w:divBdr>
                    <w:top w:val="none" w:sz="0" w:space="0" w:color="auto"/>
                    <w:left w:val="none" w:sz="0" w:space="0" w:color="auto"/>
                    <w:bottom w:val="none" w:sz="0" w:space="0" w:color="auto"/>
                    <w:right w:val="none" w:sz="0" w:space="0" w:color="auto"/>
                  </w:divBdr>
                  <w:divsChild>
                    <w:div w:id="588272008">
                      <w:marLeft w:val="0"/>
                      <w:marRight w:val="0"/>
                      <w:marTop w:val="0"/>
                      <w:marBottom w:val="0"/>
                      <w:divBdr>
                        <w:top w:val="none" w:sz="0" w:space="0" w:color="auto"/>
                        <w:left w:val="none" w:sz="0" w:space="0" w:color="auto"/>
                        <w:bottom w:val="none" w:sz="0" w:space="0" w:color="auto"/>
                        <w:right w:val="none" w:sz="0" w:space="0" w:color="auto"/>
                      </w:divBdr>
                    </w:div>
                  </w:divsChild>
                </w:div>
                <w:div w:id="195503160">
                  <w:marLeft w:val="0"/>
                  <w:marRight w:val="0"/>
                  <w:marTop w:val="0"/>
                  <w:marBottom w:val="0"/>
                  <w:divBdr>
                    <w:top w:val="none" w:sz="0" w:space="0" w:color="auto"/>
                    <w:left w:val="none" w:sz="0" w:space="0" w:color="auto"/>
                    <w:bottom w:val="none" w:sz="0" w:space="0" w:color="auto"/>
                    <w:right w:val="none" w:sz="0" w:space="0" w:color="auto"/>
                  </w:divBdr>
                  <w:divsChild>
                    <w:div w:id="1778989540">
                      <w:marLeft w:val="0"/>
                      <w:marRight w:val="0"/>
                      <w:marTop w:val="0"/>
                      <w:marBottom w:val="0"/>
                      <w:divBdr>
                        <w:top w:val="none" w:sz="0" w:space="0" w:color="auto"/>
                        <w:left w:val="none" w:sz="0" w:space="0" w:color="auto"/>
                        <w:bottom w:val="none" w:sz="0" w:space="0" w:color="auto"/>
                        <w:right w:val="none" w:sz="0" w:space="0" w:color="auto"/>
                      </w:divBdr>
                    </w:div>
                  </w:divsChild>
                </w:div>
                <w:div w:id="796417485">
                  <w:marLeft w:val="0"/>
                  <w:marRight w:val="0"/>
                  <w:marTop w:val="0"/>
                  <w:marBottom w:val="0"/>
                  <w:divBdr>
                    <w:top w:val="none" w:sz="0" w:space="0" w:color="auto"/>
                    <w:left w:val="none" w:sz="0" w:space="0" w:color="auto"/>
                    <w:bottom w:val="none" w:sz="0" w:space="0" w:color="auto"/>
                    <w:right w:val="none" w:sz="0" w:space="0" w:color="auto"/>
                  </w:divBdr>
                  <w:divsChild>
                    <w:div w:id="426081530">
                      <w:marLeft w:val="0"/>
                      <w:marRight w:val="0"/>
                      <w:marTop w:val="0"/>
                      <w:marBottom w:val="0"/>
                      <w:divBdr>
                        <w:top w:val="none" w:sz="0" w:space="0" w:color="auto"/>
                        <w:left w:val="none" w:sz="0" w:space="0" w:color="auto"/>
                        <w:bottom w:val="none" w:sz="0" w:space="0" w:color="auto"/>
                        <w:right w:val="none" w:sz="0" w:space="0" w:color="auto"/>
                      </w:divBdr>
                    </w:div>
                  </w:divsChild>
                </w:div>
                <w:div w:id="423763412">
                  <w:marLeft w:val="0"/>
                  <w:marRight w:val="0"/>
                  <w:marTop w:val="0"/>
                  <w:marBottom w:val="0"/>
                  <w:divBdr>
                    <w:top w:val="none" w:sz="0" w:space="0" w:color="auto"/>
                    <w:left w:val="none" w:sz="0" w:space="0" w:color="auto"/>
                    <w:bottom w:val="none" w:sz="0" w:space="0" w:color="auto"/>
                    <w:right w:val="none" w:sz="0" w:space="0" w:color="auto"/>
                  </w:divBdr>
                  <w:divsChild>
                    <w:div w:id="66062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688052">
          <w:marLeft w:val="0"/>
          <w:marRight w:val="0"/>
          <w:marTop w:val="0"/>
          <w:marBottom w:val="0"/>
          <w:divBdr>
            <w:top w:val="none" w:sz="0" w:space="0" w:color="auto"/>
            <w:left w:val="none" w:sz="0" w:space="0" w:color="auto"/>
            <w:bottom w:val="none" w:sz="0" w:space="0" w:color="auto"/>
            <w:right w:val="none" w:sz="0" w:space="0" w:color="auto"/>
          </w:divBdr>
        </w:div>
      </w:divsChild>
    </w:div>
    <w:div w:id="896163681">
      <w:bodyDiv w:val="1"/>
      <w:marLeft w:val="0"/>
      <w:marRight w:val="0"/>
      <w:marTop w:val="0"/>
      <w:marBottom w:val="0"/>
      <w:divBdr>
        <w:top w:val="none" w:sz="0" w:space="0" w:color="auto"/>
        <w:left w:val="none" w:sz="0" w:space="0" w:color="auto"/>
        <w:bottom w:val="none" w:sz="0" w:space="0" w:color="auto"/>
        <w:right w:val="none" w:sz="0" w:space="0" w:color="auto"/>
      </w:divBdr>
      <w:divsChild>
        <w:div w:id="1721637513">
          <w:marLeft w:val="0"/>
          <w:marRight w:val="0"/>
          <w:marTop w:val="0"/>
          <w:marBottom w:val="0"/>
          <w:divBdr>
            <w:top w:val="none" w:sz="0" w:space="0" w:color="auto"/>
            <w:left w:val="none" w:sz="0" w:space="0" w:color="auto"/>
            <w:bottom w:val="none" w:sz="0" w:space="0" w:color="auto"/>
            <w:right w:val="none" w:sz="0" w:space="0" w:color="auto"/>
          </w:divBdr>
          <w:divsChild>
            <w:div w:id="934632831">
              <w:marLeft w:val="0"/>
              <w:marRight w:val="0"/>
              <w:marTop w:val="30"/>
              <w:marBottom w:val="30"/>
              <w:divBdr>
                <w:top w:val="none" w:sz="0" w:space="0" w:color="auto"/>
                <w:left w:val="none" w:sz="0" w:space="0" w:color="auto"/>
                <w:bottom w:val="none" w:sz="0" w:space="0" w:color="auto"/>
                <w:right w:val="none" w:sz="0" w:space="0" w:color="auto"/>
              </w:divBdr>
              <w:divsChild>
                <w:div w:id="96219592">
                  <w:marLeft w:val="0"/>
                  <w:marRight w:val="0"/>
                  <w:marTop w:val="0"/>
                  <w:marBottom w:val="0"/>
                  <w:divBdr>
                    <w:top w:val="none" w:sz="0" w:space="0" w:color="auto"/>
                    <w:left w:val="none" w:sz="0" w:space="0" w:color="auto"/>
                    <w:bottom w:val="none" w:sz="0" w:space="0" w:color="auto"/>
                    <w:right w:val="none" w:sz="0" w:space="0" w:color="auto"/>
                  </w:divBdr>
                  <w:divsChild>
                    <w:div w:id="31030941">
                      <w:marLeft w:val="0"/>
                      <w:marRight w:val="0"/>
                      <w:marTop w:val="0"/>
                      <w:marBottom w:val="0"/>
                      <w:divBdr>
                        <w:top w:val="none" w:sz="0" w:space="0" w:color="auto"/>
                        <w:left w:val="none" w:sz="0" w:space="0" w:color="auto"/>
                        <w:bottom w:val="none" w:sz="0" w:space="0" w:color="auto"/>
                        <w:right w:val="none" w:sz="0" w:space="0" w:color="auto"/>
                      </w:divBdr>
                    </w:div>
                  </w:divsChild>
                </w:div>
                <w:div w:id="428504225">
                  <w:marLeft w:val="0"/>
                  <w:marRight w:val="0"/>
                  <w:marTop w:val="0"/>
                  <w:marBottom w:val="0"/>
                  <w:divBdr>
                    <w:top w:val="none" w:sz="0" w:space="0" w:color="auto"/>
                    <w:left w:val="none" w:sz="0" w:space="0" w:color="auto"/>
                    <w:bottom w:val="none" w:sz="0" w:space="0" w:color="auto"/>
                    <w:right w:val="none" w:sz="0" w:space="0" w:color="auto"/>
                  </w:divBdr>
                  <w:divsChild>
                    <w:div w:id="1544751809">
                      <w:marLeft w:val="0"/>
                      <w:marRight w:val="0"/>
                      <w:marTop w:val="0"/>
                      <w:marBottom w:val="0"/>
                      <w:divBdr>
                        <w:top w:val="none" w:sz="0" w:space="0" w:color="auto"/>
                        <w:left w:val="none" w:sz="0" w:space="0" w:color="auto"/>
                        <w:bottom w:val="none" w:sz="0" w:space="0" w:color="auto"/>
                        <w:right w:val="none" w:sz="0" w:space="0" w:color="auto"/>
                      </w:divBdr>
                    </w:div>
                  </w:divsChild>
                </w:div>
                <w:div w:id="1579484986">
                  <w:marLeft w:val="0"/>
                  <w:marRight w:val="0"/>
                  <w:marTop w:val="0"/>
                  <w:marBottom w:val="0"/>
                  <w:divBdr>
                    <w:top w:val="none" w:sz="0" w:space="0" w:color="auto"/>
                    <w:left w:val="none" w:sz="0" w:space="0" w:color="auto"/>
                    <w:bottom w:val="none" w:sz="0" w:space="0" w:color="auto"/>
                    <w:right w:val="none" w:sz="0" w:space="0" w:color="auto"/>
                  </w:divBdr>
                  <w:divsChild>
                    <w:div w:id="1737511250">
                      <w:marLeft w:val="0"/>
                      <w:marRight w:val="0"/>
                      <w:marTop w:val="0"/>
                      <w:marBottom w:val="0"/>
                      <w:divBdr>
                        <w:top w:val="none" w:sz="0" w:space="0" w:color="auto"/>
                        <w:left w:val="none" w:sz="0" w:space="0" w:color="auto"/>
                        <w:bottom w:val="none" w:sz="0" w:space="0" w:color="auto"/>
                        <w:right w:val="none" w:sz="0" w:space="0" w:color="auto"/>
                      </w:divBdr>
                    </w:div>
                  </w:divsChild>
                </w:div>
                <w:div w:id="1221135598">
                  <w:marLeft w:val="0"/>
                  <w:marRight w:val="0"/>
                  <w:marTop w:val="0"/>
                  <w:marBottom w:val="0"/>
                  <w:divBdr>
                    <w:top w:val="none" w:sz="0" w:space="0" w:color="auto"/>
                    <w:left w:val="none" w:sz="0" w:space="0" w:color="auto"/>
                    <w:bottom w:val="none" w:sz="0" w:space="0" w:color="auto"/>
                    <w:right w:val="none" w:sz="0" w:space="0" w:color="auto"/>
                  </w:divBdr>
                  <w:divsChild>
                    <w:div w:id="953292763">
                      <w:marLeft w:val="0"/>
                      <w:marRight w:val="0"/>
                      <w:marTop w:val="0"/>
                      <w:marBottom w:val="0"/>
                      <w:divBdr>
                        <w:top w:val="none" w:sz="0" w:space="0" w:color="auto"/>
                        <w:left w:val="none" w:sz="0" w:space="0" w:color="auto"/>
                        <w:bottom w:val="none" w:sz="0" w:space="0" w:color="auto"/>
                        <w:right w:val="none" w:sz="0" w:space="0" w:color="auto"/>
                      </w:divBdr>
                    </w:div>
                  </w:divsChild>
                </w:div>
                <w:div w:id="423890340">
                  <w:marLeft w:val="0"/>
                  <w:marRight w:val="0"/>
                  <w:marTop w:val="0"/>
                  <w:marBottom w:val="0"/>
                  <w:divBdr>
                    <w:top w:val="none" w:sz="0" w:space="0" w:color="auto"/>
                    <w:left w:val="none" w:sz="0" w:space="0" w:color="auto"/>
                    <w:bottom w:val="none" w:sz="0" w:space="0" w:color="auto"/>
                    <w:right w:val="none" w:sz="0" w:space="0" w:color="auto"/>
                  </w:divBdr>
                  <w:divsChild>
                    <w:div w:id="423847193">
                      <w:marLeft w:val="0"/>
                      <w:marRight w:val="0"/>
                      <w:marTop w:val="0"/>
                      <w:marBottom w:val="0"/>
                      <w:divBdr>
                        <w:top w:val="none" w:sz="0" w:space="0" w:color="auto"/>
                        <w:left w:val="none" w:sz="0" w:space="0" w:color="auto"/>
                        <w:bottom w:val="none" w:sz="0" w:space="0" w:color="auto"/>
                        <w:right w:val="none" w:sz="0" w:space="0" w:color="auto"/>
                      </w:divBdr>
                    </w:div>
                  </w:divsChild>
                </w:div>
                <w:div w:id="1738211443">
                  <w:marLeft w:val="0"/>
                  <w:marRight w:val="0"/>
                  <w:marTop w:val="0"/>
                  <w:marBottom w:val="0"/>
                  <w:divBdr>
                    <w:top w:val="none" w:sz="0" w:space="0" w:color="auto"/>
                    <w:left w:val="none" w:sz="0" w:space="0" w:color="auto"/>
                    <w:bottom w:val="none" w:sz="0" w:space="0" w:color="auto"/>
                    <w:right w:val="none" w:sz="0" w:space="0" w:color="auto"/>
                  </w:divBdr>
                  <w:divsChild>
                    <w:div w:id="1781875072">
                      <w:marLeft w:val="0"/>
                      <w:marRight w:val="0"/>
                      <w:marTop w:val="0"/>
                      <w:marBottom w:val="0"/>
                      <w:divBdr>
                        <w:top w:val="none" w:sz="0" w:space="0" w:color="auto"/>
                        <w:left w:val="none" w:sz="0" w:space="0" w:color="auto"/>
                        <w:bottom w:val="none" w:sz="0" w:space="0" w:color="auto"/>
                        <w:right w:val="none" w:sz="0" w:space="0" w:color="auto"/>
                      </w:divBdr>
                    </w:div>
                  </w:divsChild>
                </w:div>
                <w:div w:id="1982537526">
                  <w:marLeft w:val="0"/>
                  <w:marRight w:val="0"/>
                  <w:marTop w:val="0"/>
                  <w:marBottom w:val="0"/>
                  <w:divBdr>
                    <w:top w:val="none" w:sz="0" w:space="0" w:color="auto"/>
                    <w:left w:val="none" w:sz="0" w:space="0" w:color="auto"/>
                    <w:bottom w:val="none" w:sz="0" w:space="0" w:color="auto"/>
                    <w:right w:val="none" w:sz="0" w:space="0" w:color="auto"/>
                  </w:divBdr>
                  <w:divsChild>
                    <w:div w:id="1029185121">
                      <w:marLeft w:val="0"/>
                      <w:marRight w:val="0"/>
                      <w:marTop w:val="0"/>
                      <w:marBottom w:val="0"/>
                      <w:divBdr>
                        <w:top w:val="none" w:sz="0" w:space="0" w:color="auto"/>
                        <w:left w:val="none" w:sz="0" w:space="0" w:color="auto"/>
                        <w:bottom w:val="none" w:sz="0" w:space="0" w:color="auto"/>
                        <w:right w:val="none" w:sz="0" w:space="0" w:color="auto"/>
                      </w:divBdr>
                    </w:div>
                  </w:divsChild>
                </w:div>
                <w:div w:id="1400444421">
                  <w:marLeft w:val="0"/>
                  <w:marRight w:val="0"/>
                  <w:marTop w:val="0"/>
                  <w:marBottom w:val="0"/>
                  <w:divBdr>
                    <w:top w:val="none" w:sz="0" w:space="0" w:color="auto"/>
                    <w:left w:val="none" w:sz="0" w:space="0" w:color="auto"/>
                    <w:bottom w:val="none" w:sz="0" w:space="0" w:color="auto"/>
                    <w:right w:val="none" w:sz="0" w:space="0" w:color="auto"/>
                  </w:divBdr>
                  <w:divsChild>
                    <w:div w:id="1878161732">
                      <w:marLeft w:val="0"/>
                      <w:marRight w:val="0"/>
                      <w:marTop w:val="0"/>
                      <w:marBottom w:val="0"/>
                      <w:divBdr>
                        <w:top w:val="none" w:sz="0" w:space="0" w:color="auto"/>
                        <w:left w:val="none" w:sz="0" w:space="0" w:color="auto"/>
                        <w:bottom w:val="none" w:sz="0" w:space="0" w:color="auto"/>
                        <w:right w:val="none" w:sz="0" w:space="0" w:color="auto"/>
                      </w:divBdr>
                    </w:div>
                  </w:divsChild>
                </w:div>
                <w:div w:id="257754283">
                  <w:marLeft w:val="0"/>
                  <w:marRight w:val="0"/>
                  <w:marTop w:val="0"/>
                  <w:marBottom w:val="0"/>
                  <w:divBdr>
                    <w:top w:val="none" w:sz="0" w:space="0" w:color="auto"/>
                    <w:left w:val="none" w:sz="0" w:space="0" w:color="auto"/>
                    <w:bottom w:val="none" w:sz="0" w:space="0" w:color="auto"/>
                    <w:right w:val="none" w:sz="0" w:space="0" w:color="auto"/>
                  </w:divBdr>
                  <w:divsChild>
                    <w:div w:id="1100643230">
                      <w:marLeft w:val="0"/>
                      <w:marRight w:val="0"/>
                      <w:marTop w:val="0"/>
                      <w:marBottom w:val="0"/>
                      <w:divBdr>
                        <w:top w:val="none" w:sz="0" w:space="0" w:color="auto"/>
                        <w:left w:val="none" w:sz="0" w:space="0" w:color="auto"/>
                        <w:bottom w:val="none" w:sz="0" w:space="0" w:color="auto"/>
                        <w:right w:val="none" w:sz="0" w:space="0" w:color="auto"/>
                      </w:divBdr>
                    </w:div>
                  </w:divsChild>
                </w:div>
                <w:div w:id="1567646486">
                  <w:marLeft w:val="0"/>
                  <w:marRight w:val="0"/>
                  <w:marTop w:val="0"/>
                  <w:marBottom w:val="0"/>
                  <w:divBdr>
                    <w:top w:val="none" w:sz="0" w:space="0" w:color="auto"/>
                    <w:left w:val="none" w:sz="0" w:space="0" w:color="auto"/>
                    <w:bottom w:val="none" w:sz="0" w:space="0" w:color="auto"/>
                    <w:right w:val="none" w:sz="0" w:space="0" w:color="auto"/>
                  </w:divBdr>
                  <w:divsChild>
                    <w:div w:id="557934545">
                      <w:marLeft w:val="0"/>
                      <w:marRight w:val="0"/>
                      <w:marTop w:val="0"/>
                      <w:marBottom w:val="0"/>
                      <w:divBdr>
                        <w:top w:val="none" w:sz="0" w:space="0" w:color="auto"/>
                        <w:left w:val="none" w:sz="0" w:space="0" w:color="auto"/>
                        <w:bottom w:val="none" w:sz="0" w:space="0" w:color="auto"/>
                        <w:right w:val="none" w:sz="0" w:space="0" w:color="auto"/>
                      </w:divBdr>
                    </w:div>
                  </w:divsChild>
                </w:div>
                <w:div w:id="1318681559">
                  <w:marLeft w:val="0"/>
                  <w:marRight w:val="0"/>
                  <w:marTop w:val="0"/>
                  <w:marBottom w:val="0"/>
                  <w:divBdr>
                    <w:top w:val="none" w:sz="0" w:space="0" w:color="auto"/>
                    <w:left w:val="none" w:sz="0" w:space="0" w:color="auto"/>
                    <w:bottom w:val="none" w:sz="0" w:space="0" w:color="auto"/>
                    <w:right w:val="none" w:sz="0" w:space="0" w:color="auto"/>
                  </w:divBdr>
                  <w:divsChild>
                    <w:div w:id="1964651382">
                      <w:marLeft w:val="0"/>
                      <w:marRight w:val="0"/>
                      <w:marTop w:val="0"/>
                      <w:marBottom w:val="0"/>
                      <w:divBdr>
                        <w:top w:val="none" w:sz="0" w:space="0" w:color="auto"/>
                        <w:left w:val="none" w:sz="0" w:space="0" w:color="auto"/>
                        <w:bottom w:val="none" w:sz="0" w:space="0" w:color="auto"/>
                        <w:right w:val="none" w:sz="0" w:space="0" w:color="auto"/>
                      </w:divBdr>
                    </w:div>
                  </w:divsChild>
                </w:div>
                <w:div w:id="1077215645">
                  <w:marLeft w:val="0"/>
                  <w:marRight w:val="0"/>
                  <w:marTop w:val="0"/>
                  <w:marBottom w:val="0"/>
                  <w:divBdr>
                    <w:top w:val="none" w:sz="0" w:space="0" w:color="auto"/>
                    <w:left w:val="none" w:sz="0" w:space="0" w:color="auto"/>
                    <w:bottom w:val="none" w:sz="0" w:space="0" w:color="auto"/>
                    <w:right w:val="none" w:sz="0" w:space="0" w:color="auto"/>
                  </w:divBdr>
                  <w:divsChild>
                    <w:div w:id="222832297">
                      <w:marLeft w:val="0"/>
                      <w:marRight w:val="0"/>
                      <w:marTop w:val="0"/>
                      <w:marBottom w:val="0"/>
                      <w:divBdr>
                        <w:top w:val="none" w:sz="0" w:space="0" w:color="auto"/>
                        <w:left w:val="none" w:sz="0" w:space="0" w:color="auto"/>
                        <w:bottom w:val="none" w:sz="0" w:space="0" w:color="auto"/>
                        <w:right w:val="none" w:sz="0" w:space="0" w:color="auto"/>
                      </w:divBdr>
                    </w:div>
                  </w:divsChild>
                </w:div>
                <w:div w:id="1508055049">
                  <w:marLeft w:val="0"/>
                  <w:marRight w:val="0"/>
                  <w:marTop w:val="0"/>
                  <w:marBottom w:val="0"/>
                  <w:divBdr>
                    <w:top w:val="none" w:sz="0" w:space="0" w:color="auto"/>
                    <w:left w:val="none" w:sz="0" w:space="0" w:color="auto"/>
                    <w:bottom w:val="none" w:sz="0" w:space="0" w:color="auto"/>
                    <w:right w:val="none" w:sz="0" w:space="0" w:color="auto"/>
                  </w:divBdr>
                  <w:divsChild>
                    <w:div w:id="1942908771">
                      <w:marLeft w:val="0"/>
                      <w:marRight w:val="0"/>
                      <w:marTop w:val="0"/>
                      <w:marBottom w:val="0"/>
                      <w:divBdr>
                        <w:top w:val="none" w:sz="0" w:space="0" w:color="auto"/>
                        <w:left w:val="none" w:sz="0" w:space="0" w:color="auto"/>
                        <w:bottom w:val="none" w:sz="0" w:space="0" w:color="auto"/>
                        <w:right w:val="none" w:sz="0" w:space="0" w:color="auto"/>
                      </w:divBdr>
                    </w:div>
                  </w:divsChild>
                </w:div>
                <w:div w:id="1677071239">
                  <w:marLeft w:val="0"/>
                  <w:marRight w:val="0"/>
                  <w:marTop w:val="0"/>
                  <w:marBottom w:val="0"/>
                  <w:divBdr>
                    <w:top w:val="none" w:sz="0" w:space="0" w:color="auto"/>
                    <w:left w:val="none" w:sz="0" w:space="0" w:color="auto"/>
                    <w:bottom w:val="none" w:sz="0" w:space="0" w:color="auto"/>
                    <w:right w:val="none" w:sz="0" w:space="0" w:color="auto"/>
                  </w:divBdr>
                  <w:divsChild>
                    <w:div w:id="690374193">
                      <w:marLeft w:val="0"/>
                      <w:marRight w:val="0"/>
                      <w:marTop w:val="0"/>
                      <w:marBottom w:val="0"/>
                      <w:divBdr>
                        <w:top w:val="none" w:sz="0" w:space="0" w:color="auto"/>
                        <w:left w:val="none" w:sz="0" w:space="0" w:color="auto"/>
                        <w:bottom w:val="none" w:sz="0" w:space="0" w:color="auto"/>
                        <w:right w:val="none" w:sz="0" w:space="0" w:color="auto"/>
                      </w:divBdr>
                    </w:div>
                  </w:divsChild>
                </w:div>
                <w:div w:id="632567506">
                  <w:marLeft w:val="0"/>
                  <w:marRight w:val="0"/>
                  <w:marTop w:val="0"/>
                  <w:marBottom w:val="0"/>
                  <w:divBdr>
                    <w:top w:val="none" w:sz="0" w:space="0" w:color="auto"/>
                    <w:left w:val="none" w:sz="0" w:space="0" w:color="auto"/>
                    <w:bottom w:val="none" w:sz="0" w:space="0" w:color="auto"/>
                    <w:right w:val="none" w:sz="0" w:space="0" w:color="auto"/>
                  </w:divBdr>
                  <w:divsChild>
                    <w:div w:id="845438440">
                      <w:marLeft w:val="0"/>
                      <w:marRight w:val="0"/>
                      <w:marTop w:val="0"/>
                      <w:marBottom w:val="0"/>
                      <w:divBdr>
                        <w:top w:val="none" w:sz="0" w:space="0" w:color="auto"/>
                        <w:left w:val="none" w:sz="0" w:space="0" w:color="auto"/>
                        <w:bottom w:val="none" w:sz="0" w:space="0" w:color="auto"/>
                        <w:right w:val="none" w:sz="0" w:space="0" w:color="auto"/>
                      </w:divBdr>
                    </w:div>
                  </w:divsChild>
                </w:div>
                <w:div w:id="1287857070">
                  <w:marLeft w:val="0"/>
                  <w:marRight w:val="0"/>
                  <w:marTop w:val="0"/>
                  <w:marBottom w:val="0"/>
                  <w:divBdr>
                    <w:top w:val="none" w:sz="0" w:space="0" w:color="auto"/>
                    <w:left w:val="none" w:sz="0" w:space="0" w:color="auto"/>
                    <w:bottom w:val="none" w:sz="0" w:space="0" w:color="auto"/>
                    <w:right w:val="none" w:sz="0" w:space="0" w:color="auto"/>
                  </w:divBdr>
                  <w:divsChild>
                    <w:div w:id="899251704">
                      <w:marLeft w:val="0"/>
                      <w:marRight w:val="0"/>
                      <w:marTop w:val="0"/>
                      <w:marBottom w:val="0"/>
                      <w:divBdr>
                        <w:top w:val="none" w:sz="0" w:space="0" w:color="auto"/>
                        <w:left w:val="none" w:sz="0" w:space="0" w:color="auto"/>
                        <w:bottom w:val="none" w:sz="0" w:space="0" w:color="auto"/>
                        <w:right w:val="none" w:sz="0" w:space="0" w:color="auto"/>
                      </w:divBdr>
                    </w:div>
                  </w:divsChild>
                </w:div>
                <w:div w:id="734737841">
                  <w:marLeft w:val="0"/>
                  <w:marRight w:val="0"/>
                  <w:marTop w:val="0"/>
                  <w:marBottom w:val="0"/>
                  <w:divBdr>
                    <w:top w:val="none" w:sz="0" w:space="0" w:color="auto"/>
                    <w:left w:val="none" w:sz="0" w:space="0" w:color="auto"/>
                    <w:bottom w:val="none" w:sz="0" w:space="0" w:color="auto"/>
                    <w:right w:val="none" w:sz="0" w:space="0" w:color="auto"/>
                  </w:divBdr>
                  <w:divsChild>
                    <w:div w:id="1413821618">
                      <w:marLeft w:val="0"/>
                      <w:marRight w:val="0"/>
                      <w:marTop w:val="0"/>
                      <w:marBottom w:val="0"/>
                      <w:divBdr>
                        <w:top w:val="none" w:sz="0" w:space="0" w:color="auto"/>
                        <w:left w:val="none" w:sz="0" w:space="0" w:color="auto"/>
                        <w:bottom w:val="none" w:sz="0" w:space="0" w:color="auto"/>
                        <w:right w:val="none" w:sz="0" w:space="0" w:color="auto"/>
                      </w:divBdr>
                    </w:div>
                  </w:divsChild>
                </w:div>
                <w:div w:id="1143156098">
                  <w:marLeft w:val="0"/>
                  <w:marRight w:val="0"/>
                  <w:marTop w:val="0"/>
                  <w:marBottom w:val="0"/>
                  <w:divBdr>
                    <w:top w:val="none" w:sz="0" w:space="0" w:color="auto"/>
                    <w:left w:val="none" w:sz="0" w:space="0" w:color="auto"/>
                    <w:bottom w:val="none" w:sz="0" w:space="0" w:color="auto"/>
                    <w:right w:val="none" w:sz="0" w:space="0" w:color="auto"/>
                  </w:divBdr>
                  <w:divsChild>
                    <w:div w:id="1812745643">
                      <w:marLeft w:val="0"/>
                      <w:marRight w:val="0"/>
                      <w:marTop w:val="0"/>
                      <w:marBottom w:val="0"/>
                      <w:divBdr>
                        <w:top w:val="none" w:sz="0" w:space="0" w:color="auto"/>
                        <w:left w:val="none" w:sz="0" w:space="0" w:color="auto"/>
                        <w:bottom w:val="none" w:sz="0" w:space="0" w:color="auto"/>
                        <w:right w:val="none" w:sz="0" w:space="0" w:color="auto"/>
                      </w:divBdr>
                    </w:div>
                  </w:divsChild>
                </w:div>
                <w:div w:id="774640007">
                  <w:marLeft w:val="0"/>
                  <w:marRight w:val="0"/>
                  <w:marTop w:val="0"/>
                  <w:marBottom w:val="0"/>
                  <w:divBdr>
                    <w:top w:val="none" w:sz="0" w:space="0" w:color="auto"/>
                    <w:left w:val="none" w:sz="0" w:space="0" w:color="auto"/>
                    <w:bottom w:val="none" w:sz="0" w:space="0" w:color="auto"/>
                    <w:right w:val="none" w:sz="0" w:space="0" w:color="auto"/>
                  </w:divBdr>
                  <w:divsChild>
                    <w:div w:id="2054693878">
                      <w:marLeft w:val="0"/>
                      <w:marRight w:val="0"/>
                      <w:marTop w:val="0"/>
                      <w:marBottom w:val="0"/>
                      <w:divBdr>
                        <w:top w:val="none" w:sz="0" w:space="0" w:color="auto"/>
                        <w:left w:val="none" w:sz="0" w:space="0" w:color="auto"/>
                        <w:bottom w:val="none" w:sz="0" w:space="0" w:color="auto"/>
                        <w:right w:val="none" w:sz="0" w:space="0" w:color="auto"/>
                      </w:divBdr>
                    </w:div>
                  </w:divsChild>
                </w:div>
                <w:div w:id="1709835888">
                  <w:marLeft w:val="0"/>
                  <w:marRight w:val="0"/>
                  <w:marTop w:val="0"/>
                  <w:marBottom w:val="0"/>
                  <w:divBdr>
                    <w:top w:val="none" w:sz="0" w:space="0" w:color="auto"/>
                    <w:left w:val="none" w:sz="0" w:space="0" w:color="auto"/>
                    <w:bottom w:val="none" w:sz="0" w:space="0" w:color="auto"/>
                    <w:right w:val="none" w:sz="0" w:space="0" w:color="auto"/>
                  </w:divBdr>
                  <w:divsChild>
                    <w:div w:id="2124418035">
                      <w:marLeft w:val="0"/>
                      <w:marRight w:val="0"/>
                      <w:marTop w:val="0"/>
                      <w:marBottom w:val="0"/>
                      <w:divBdr>
                        <w:top w:val="none" w:sz="0" w:space="0" w:color="auto"/>
                        <w:left w:val="none" w:sz="0" w:space="0" w:color="auto"/>
                        <w:bottom w:val="none" w:sz="0" w:space="0" w:color="auto"/>
                        <w:right w:val="none" w:sz="0" w:space="0" w:color="auto"/>
                      </w:divBdr>
                    </w:div>
                  </w:divsChild>
                </w:div>
                <w:div w:id="862017684">
                  <w:marLeft w:val="0"/>
                  <w:marRight w:val="0"/>
                  <w:marTop w:val="0"/>
                  <w:marBottom w:val="0"/>
                  <w:divBdr>
                    <w:top w:val="none" w:sz="0" w:space="0" w:color="auto"/>
                    <w:left w:val="none" w:sz="0" w:space="0" w:color="auto"/>
                    <w:bottom w:val="none" w:sz="0" w:space="0" w:color="auto"/>
                    <w:right w:val="none" w:sz="0" w:space="0" w:color="auto"/>
                  </w:divBdr>
                  <w:divsChild>
                    <w:div w:id="2027176082">
                      <w:marLeft w:val="0"/>
                      <w:marRight w:val="0"/>
                      <w:marTop w:val="0"/>
                      <w:marBottom w:val="0"/>
                      <w:divBdr>
                        <w:top w:val="none" w:sz="0" w:space="0" w:color="auto"/>
                        <w:left w:val="none" w:sz="0" w:space="0" w:color="auto"/>
                        <w:bottom w:val="none" w:sz="0" w:space="0" w:color="auto"/>
                        <w:right w:val="none" w:sz="0" w:space="0" w:color="auto"/>
                      </w:divBdr>
                    </w:div>
                  </w:divsChild>
                </w:div>
                <w:div w:id="541526820">
                  <w:marLeft w:val="0"/>
                  <w:marRight w:val="0"/>
                  <w:marTop w:val="0"/>
                  <w:marBottom w:val="0"/>
                  <w:divBdr>
                    <w:top w:val="none" w:sz="0" w:space="0" w:color="auto"/>
                    <w:left w:val="none" w:sz="0" w:space="0" w:color="auto"/>
                    <w:bottom w:val="none" w:sz="0" w:space="0" w:color="auto"/>
                    <w:right w:val="none" w:sz="0" w:space="0" w:color="auto"/>
                  </w:divBdr>
                  <w:divsChild>
                    <w:div w:id="1116221154">
                      <w:marLeft w:val="0"/>
                      <w:marRight w:val="0"/>
                      <w:marTop w:val="0"/>
                      <w:marBottom w:val="0"/>
                      <w:divBdr>
                        <w:top w:val="none" w:sz="0" w:space="0" w:color="auto"/>
                        <w:left w:val="none" w:sz="0" w:space="0" w:color="auto"/>
                        <w:bottom w:val="none" w:sz="0" w:space="0" w:color="auto"/>
                        <w:right w:val="none" w:sz="0" w:space="0" w:color="auto"/>
                      </w:divBdr>
                    </w:div>
                  </w:divsChild>
                </w:div>
                <w:div w:id="351807313">
                  <w:marLeft w:val="0"/>
                  <w:marRight w:val="0"/>
                  <w:marTop w:val="0"/>
                  <w:marBottom w:val="0"/>
                  <w:divBdr>
                    <w:top w:val="none" w:sz="0" w:space="0" w:color="auto"/>
                    <w:left w:val="none" w:sz="0" w:space="0" w:color="auto"/>
                    <w:bottom w:val="none" w:sz="0" w:space="0" w:color="auto"/>
                    <w:right w:val="none" w:sz="0" w:space="0" w:color="auto"/>
                  </w:divBdr>
                  <w:divsChild>
                    <w:div w:id="1624530764">
                      <w:marLeft w:val="0"/>
                      <w:marRight w:val="0"/>
                      <w:marTop w:val="0"/>
                      <w:marBottom w:val="0"/>
                      <w:divBdr>
                        <w:top w:val="none" w:sz="0" w:space="0" w:color="auto"/>
                        <w:left w:val="none" w:sz="0" w:space="0" w:color="auto"/>
                        <w:bottom w:val="none" w:sz="0" w:space="0" w:color="auto"/>
                        <w:right w:val="none" w:sz="0" w:space="0" w:color="auto"/>
                      </w:divBdr>
                    </w:div>
                  </w:divsChild>
                </w:div>
                <w:div w:id="1553077854">
                  <w:marLeft w:val="0"/>
                  <w:marRight w:val="0"/>
                  <w:marTop w:val="0"/>
                  <w:marBottom w:val="0"/>
                  <w:divBdr>
                    <w:top w:val="none" w:sz="0" w:space="0" w:color="auto"/>
                    <w:left w:val="none" w:sz="0" w:space="0" w:color="auto"/>
                    <w:bottom w:val="none" w:sz="0" w:space="0" w:color="auto"/>
                    <w:right w:val="none" w:sz="0" w:space="0" w:color="auto"/>
                  </w:divBdr>
                  <w:divsChild>
                    <w:div w:id="1872909924">
                      <w:marLeft w:val="0"/>
                      <w:marRight w:val="0"/>
                      <w:marTop w:val="0"/>
                      <w:marBottom w:val="0"/>
                      <w:divBdr>
                        <w:top w:val="none" w:sz="0" w:space="0" w:color="auto"/>
                        <w:left w:val="none" w:sz="0" w:space="0" w:color="auto"/>
                        <w:bottom w:val="none" w:sz="0" w:space="0" w:color="auto"/>
                        <w:right w:val="none" w:sz="0" w:space="0" w:color="auto"/>
                      </w:divBdr>
                    </w:div>
                  </w:divsChild>
                </w:div>
                <w:div w:id="270936794">
                  <w:marLeft w:val="0"/>
                  <w:marRight w:val="0"/>
                  <w:marTop w:val="0"/>
                  <w:marBottom w:val="0"/>
                  <w:divBdr>
                    <w:top w:val="none" w:sz="0" w:space="0" w:color="auto"/>
                    <w:left w:val="none" w:sz="0" w:space="0" w:color="auto"/>
                    <w:bottom w:val="none" w:sz="0" w:space="0" w:color="auto"/>
                    <w:right w:val="none" w:sz="0" w:space="0" w:color="auto"/>
                  </w:divBdr>
                  <w:divsChild>
                    <w:div w:id="774784452">
                      <w:marLeft w:val="0"/>
                      <w:marRight w:val="0"/>
                      <w:marTop w:val="0"/>
                      <w:marBottom w:val="0"/>
                      <w:divBdr>
                        <w:top w:val="none" w:sz="0" w:space="0" w:color="auto"/>
                        <w:left w:val="none" w:sz="0" w:space="0" w:color="auto"/>
                        <w:bottom w:val="none" w:sz="0" w:space="0" w:color="auto"/>
                        <w:right w:val="none" w:sz="0" w:space="0" w:color="auto"/>
                      </w:divBdr>
                    </w:div>
                  </w:divsChild>
                </w:div>
                <w:div w:id="991325802">
                  <w:marLeft w:val="0"/>
                  <w:marRight w:val="0"/>
                  <w:marTop w:val="0"/>
                  <w:marBottom w:val="0"/>
                  <w:divBdr>
                    <w:top w:val="none" w:sz="0" w:space="0" w:color="auto"/>
                    <w:left w:val="none" w:sz="0" w:space="0" w:color="auto"/>
                    <w:bottom w:val="none" w:sz="0" w:space="0" w:color="auto"/>
                    <w:right w:val="none" w:sz="0" w:space="0" w:color="auto"/>
                  </w:divBdr>
                  <w:divsChild>
                    <w:div w:id="16740672">
                      <w:marLeft w:val="0"/>
                      <w:marRight w:val="0"/>
                      <w:marTop w:val="0"/>
                      <w:marBottom w:val="0"/>
                      <w:divBdr>
                        <w:top w:val="none" w:sz="0" w:space="0" w:color="auto"/>
                        <w:left w:val="none" w:sz="0" w:space="0" w:color="auto"/>
                        <w:bottom w:val="none" w:sz="0" w:space="0" w:color="auto"/>
                        <w:right w:val="none" w:sz="0" w:space="0" w:color="auto"/>
                      </w:divBdr>
                    </w:div>
                  </w:divsChild>
                </w:div>
                <w:div w:id="842670165">
                  <w:marLeft w:val="0"/>
                  <w:marRight w:val="0"/>
                  <w:marTop w:val="0"/>
                  <w:marBottom w:val="0"/>
                  <w:divBdr>
                    <w:top w:val="none" w:sz="0" w:space="0" w:color="auto"/>
                    <w:left w:val="none" w:sz="0" w:space="0" w:color="auto"/>
                    <w:bottom w:val="none" w:sz="0" w:space="0" w:color="auto"/>
                    <w:right w:val="none" w:sz="0" w:space="0" w:color="auto"/>
                  </w:divBdr>
                  <w:divsChild>
                    <w:div w:id="1881241553">
                      <w:marLeft w:val="0"/>
                      <w:marRight w:val="0"/>
                      <w:marTop w:val="0"/>
                      <w:marBottom w:val="0"/>
                      <w:divBdr>
                        <w:top w:val="none" w:sz="0" w:space="0" w:color="auto"/>
                        <w:left w:val="none" w:sz="0" w:space="0" w:color="auto"/>
                        <w:bottom w:val="none" w:sz="0" w:space="0" w:color="auto"/>
                        <w:right w:val="none" w:sz="0" w:space="0" w:color="auto"/>
                      </w:divBdr>
                    </w:div>
                  </w:divsChild>
                </w:div>
                <w:div w:id="1008102111">
                  <w:marLeft w:val="0"/>
                  <w:marRight w:val="0"/>
                  <w:marTop w:val="0"/>
                  <w:marBottom w:val="0"/>
                  <w:divBdr>
                    <w:top w:val="none" w:sz="0" w:space="0" w:color="auto"/>
                    <w:left w:val="none" w:sz="0" w:space="0" w:color="auto"/>
                    <w:bottom w:val="none" w:sz="0" w:space="0" w:color="auto"/>
                    <w:right w:val="none" w:sz="0" w:space="0" w:color="auto"/>
                  </w:divBdr>
                  <w:divsChild>
                    <w:div w:id="2142259820">
                      <w:marLeft w:val="0"/>
                      <w:marRight w:val="0"/>
                      <w:marTop w:val="0"/>
                      <w:marBottom w:val="0"/>
                      <w:divBdr>
                        <w:top w:val="none" w:sz="0" w:space="0" w:color="auto"/>
                        <w:left w:val="none" w:sz="0" w:space="0" w:color="auto"/>
                        <w:bottom w:val="none" w:sz="0" w:space="0" w:color="auto"/>
                        <w:right w:val="none" w:sz="0" w:space="0" w:color="auto"/>
                      </w:divBdr>
                    </w:div>
                  </w:divsChild>
                </w:div>
                <w:div w:id="257371746">
                  <w:marLeft w:val="0"/>
                  <w:marRight w:val="0"/>
                  <w:marTop w:val="0"/>
                  <w:marBottom w:val="0"/>
                  <w:divBdr>
                    <w:top w:val="none" w:sz="0" w:space="0" w:color="auto"/>
                    <w:left w:val="none" w:sz="0" w:space="0" w:color="auto"/>
                    <w:bottom w:val="none" w:sz="0" w:space="0" w:color="auto"/>
                    <w:right w:val="none" w:sz="0" w:space="0" w:color="auto"/>
                  </w:divBdr>
                  <w:divsChild>
                    <w:div w:id="585765803">
                      <w:marLeft w:val="0"/>
                      <w:marRight w:val="0"/>
                      <w:marTop w:val="0"/>
                      <w:marBottom w:val="0"/>
                      <w:divBdr>
                        <w:top w:val="none" w:sz="0" w:space="0" w:color="auto"/>
                        <w:left w:val="none" w:sz="0" w:space="0" w:color="auto"/>
                        <w:bottom w:val="none" w:sz="0" w:space="0" w:color="auto"/>
                        <w:right w:val="none" w:sz="0" w:space="0" w:color="auto"/>
                      </w:divBdr>
                    </w:div>
                  </w:divsChild>
                </w:div>
                <w:div w:id="88621989">
                  <w:marLeft w:val="0"/>
                  <w:marRight w:val="0"/>
                  <w:marTop w:val="0"/>
                  <w:marBottom w:val="0"/>
                  <w:divBdr>
                    <w:top w:val="none" w:sz="0" w:space="0" w:color="auto"/>
                    <w:left w:val="none" w:sz="0" w:space="0" w:color="auto"/>
                    <w:bottom w:val="none" w:sz="0" w:space="0" w:color="auto"/>
                    <w:right w:val="none" w:sz="0" w:space="0" w:color="auto"/>
                  </w:divBdr>
                  <w:divsChild>
                    <w:div w:id="1990283787">
                      <w:marLeft w:val="0"/>
                      <w:marRight w:val="0"/>
                      <w:marTop w:val="0"/>
                      <w:marBottom w:val="0"/>
                      <w:divBdr>
                        <w:top w:val="none" w:sz="0" w:space="0" w:color="auto"/>
                        <w:left w:val="none" w:sz="0" w:space="0" w:color="auto"/>
                        <w:bottom w:val="none" w:sz="0" w:space="0" w:color="auto"/>
                        <w:right w:val="none" w:sz="0" w:space="0" w:color="auto"/>
                      </w:divBdr>
                    </w:div>
                  </w:divsChild>
                </w:div>
                <w:div w:id="1573543499">
                  <w:marLeft w:val="0"/>
                  <w:marRight w:val="0"/>
                  <w:marTop w:val="0"/>
                  <w:marBottom w:val="0"/>
                  <w:divBdr>
                    <w:top w:val="none" w:sz="0" w:space="0" w:color="auto"/>
                    <w:left w:val="none" w:sz="0" w:space="0" w:color="auto"/>
                    <w:bottom w:val="none" w:sz="0" w:space="0" w:color="auto"/>
                    <w:right w:val="none" w:sz="0" w:space="0" w:color="auto"/>
                  </w:divBdr>
                  <w:divsChild>
                    <w:div w:id="787821911">
                      <w:marLeft w:val="0"/>
                      <w:marRight w:val="0"/>
                      <w:marTop w:val="0"/>
                      <w:marBottom w:val="0"/>
                      <w:divBdr>
                        <w:top w:val="none" w:sz="0" w:space="0" w:color="auto"/>
                        <w:left w:val="none" w:sz="0" w:space="0" w:color="auto"/>
                        <w:bottom w:val="none" w:sz="0" w:space="0" w:color="auto"/>
                        <w:right w:val="none" w:sz="0" w:space="0" w:color="auto"/>
                      </w:divBdr>
                    </w:div>
                  </w:divsChild>
                </w:div>
                <w:div w:id="412629587">
                  <w:marLeft w:val="0"/>
                  <w:marRight w:val="0"/>
                  <w:marTop w:val="0"/>
                  <w:marBottom w:val="0"/>
                  <w:divBdr>
                    <w:top w:val="none" w:sz="0" w:space="0" w:color="auto"/>
                    <w:left w:val="none" w:sz="0" w:space="0" w:color="auto"/>
                    <w:bottom w:val="none" w:sz="0" w:space="0" w:color="auto"/>
                    <w:right w:val="none" w:sz="0" w:space="0" w:color="auto"/>
                  </w:divBdr>
                  <w:divsChild>
                    <w:div w:id="221910111">
                      <w:marLeft w:val="0"/>
                      <w:marRight w:val="0"/>
                      <w:marTop w:val="0"/>
                      <w:marBottom w:val="0"/>
                      <w:divBdr>
                        <w:top w:val="none" w:sz="0" w:space="0" w:color="auto"/>
                        <w:left w:val="none" w:sz="0" w:space="0" w:color="auto"/>
                        <w:bottom w:val="none" w:sz="0" w:space="0" w:color="auto"/>
                        <w:right w:val="none" w:sz="0" w:space="0" w:color="auto"/>
                      </w:divBdr>
                    </w:div>
                  </w:divsChild>
                </w:div>
                <w:div w:id="2133398610">
                  <w:marLeft w:val="0"/>
                  <w:marRight w:val="0"/>
                  <w:marTop w:val="0"/>
                  <w:marBottom w:val="0"/>
                  <w:divBdr>
                    <w:top w:val="none" w:sz="0" w:space="0" w:color="auto"/>
                    <w:left w:val="none" w:sz="0" w:space="0" w:color="auto"/>
                    <w:bottom w:val="none" w:sz="0" w:space="0" w:color="auto"/>
                    <w:right w:val="none" w:sz="0" w:space="0" w:color="auto"/>
                  </w:divBdr>
                  <w:divsChild>
                    <w:div w:id="764805397">
                      <w:marLeft w:val="0"/>
                      <w:marRight w:val="0"/>
                      <w:marTop w:val="0"/>
                      <w:marBottom w:val="0"/>
                      <w:divBdr>
                        <w:top w:val="none" w:sz="0" w:space="0" w:color="auto"/>
                        <w:left w:val="none" w:sz="0" w:space="0" w:color="auto"/>
                        <w:bottom w:val="none" w:sz="0" w:space="0" w:color="auto"/>
                        <w:right w:val="none" w:sz="0" w:space="0" w:color="auto"/>
                      </w:divBdr>
                    </w:div>
                  </w:divsChild>
                </w:div>
                <w:div w:id="1801916411">
                  <w:marLeft w:val="0"/>
                  <w:marRight w:val="0"/>
                  <w:marTop w:val="0"/>
                  <w:marBottom w:val="0"/>
                  <w:divBdr>
                    <w:top w:val="none" w:sz="0" w:space="0" w:color="auto"/>
                    <w:left w:val="none" w:sz="0" w:space="0" w:color="auto"/>
                    <w:bottom w:val="none" w:sz="0" w:space="0" w:color="auto"/>
                    <w:right w:val="none" w:sz="0" w:space="0" w:color="auto"/>
                  </w:divBdr>
                  <w:divsChild>
                    <w:div w:id="423184969">
                      <w:marLeft w:val="0"/>
                      <w:marRight w:val="0"/>
                      <w:marTop w:val="0"/>
                      <w:marBottom w:val="0"/>
                      <w:divBdr>
                        <w:top w:val="none" w:sz="0" w:space="0" w:color="auto"/>
                        <w:left w:val="none" w:sz="0" w:space="0" w:color="auto"/>
                        <w:bottom w:val="none" w:sz="0" w:space="0" w:color="auto"/>
                        <w:right w:val="none" w:sz="0" w:space="0" w:color="auto"/>
                      </w:divBdr>
                    </w:div>
                  </w:divsChild>
                </w:div>
                <w:div w:id="1269191610">
                  <w:marLeft w:val="0"/>
                  <w:marRight w:val="0"/>
                  <w:marTop w:val="0"/>
                  <w:marBottom w:val="0"/>
                  <w:divBdr>
                    <w:top w:val="none" w:sz="0" w:space="0" w:color="auto"/>
                    <w:left w:val="none" w:sz="0" w:space="0" w:color="auto"/>
                    <w:bottom w:val="none" w:sz="0" w:space="0" w:color="auto"/>
                    <w:right w:val="none" w:sz="0" w:space="0" w:color="auto"/>
                  </w:divBdr>
                  <w:divsChild>
                    <w:div w:id="762380754">
                      <w:marLeft w:val="0"/>
                      <w:marRight w:val="0"/>
                      <w:marTop w:val="0"/>
                      <w:marBottom w:val="0"/>
                      <w:divBdr>
                        <w:top w:val="none" w:sz="0" w:space="0" w:color="auto"/>
                        <w:left w:val="none" w:sz="0" w:space="0" w:color="auto"/>
                        <w:bottom w:val="none" w:sz="0" w:space="0" w:color="auto"/>
                        <w:right w:val="none" w:sz="0" w:space="0" w:color="auto"/>
                      </w:divBdr>
                    </w:div>
                  </w:divsChild>
                </w:div>
                <w:div w:id="1789203821">
                  <w:marLeft w:val="0"/>
                  <w:marRight w:val="0"/>
                  <w:marTop w:val="0"/>
                  <w:marBottom w:val="0"/>
                  <w:divBdr>
                    <w:top w:val="none" w:sz="0" w:space="0" w:color="auto"/>
                    <w:left w:val="none" w:sz="0" w:space="0" w:color="auto"/>
                    <w:bottom w:val="none" w:sz="0" w:space="0" w:color="auto"/>
                    <w:right w:val="none" w:sz="0" w:space="0" w:color="auto"/>
                  </w:divBdr>
                  <w:divsChild>
                    <w:div w:id="882865330">
                      <w:marLeft w:val="0"/>
                      <w:marRight w:val="0"/>
                      <w:marTop w:val="0"/>
                      <w:marBottom w:val="0"/>
                      <w:divBdr>
                        <w:top w:val="none" w:sz="0" w:space="0" w:color="auto"/>
                        <w:left w:val="none" w:sz="0" w:space="0" w:color="auto"/>
                        <w:bottom w:val="none" w:sz="0" w:space="0" w:color="auto"/>
                        <w:right w:val="none" w:sz="0" w:space="0" w:color="auto"/>
                      </w:divBdr>
                    </w:div>
                  </w:divsChild>
                </w:div>
                <w:div w:id="314770655">
                  <w:marLeft w:val="0"/>
                  <w:marRight w:val="0"/>
                  <w:marTop w:val="0"/>
                  <w:marBottom w:val="0"/>
                  <w:divBdr>
                    <w:top w:val="none" w:sz="0" w:space="0" w:color="auto"/>
                    <w:left w:val="none" w:sz="0" w:space="0" w:color="auto"/>
                    <w:bottom w:val="none" w:sz="0" w:space="0" w:color="auto"/>
                    <w:right w:val="none" w:sz="0" w:space="0" w:color="auto"/>
                  </w:divBdr>
                  <w:divsChild>
                    <w:div w:id="39716535">
                      <w:marLeft w:val="0"/>
                      <w:marRight w:val="0"/>
                      <w:marTop w:val="0"/>
                      <w:marBottom w:val="0"/>
                      <w:divBdr>
                        <w:top w:val="none" w:sz="0" w:space="0" w:color="auto"/>
                        <w:left w:val="none" w:sz="0" w:space="0" w:color="auto"/>
                        <w:bottom w:val="none" w:sz="0" w:space="0" w:color="auto"/>
                        <w:right w:val="none" w:sz="0" w:space="0" w:color="auto"/>
                      </w:divBdr>
                    </w:div>
                  </w:divsChild>
                </w:div>
                <w:div w:id="504512076">
                  <w:marLeft w:val="0"/>
                  <w:marRight w:val="0"/>
                  <w:marTop w:val="0"/>
                  <w:marBottom w:val="0"/>
                  <w:divBdr>
                    <w:top w:val="none" w:sz="0" w:space="0" w:color="auto"/>
                    <w:left w:val="none" w:sz="0" w:space="0" w:color="auto"/>
                    <w:bottom w:val="none" w:sz="0" w:space="0" w:color="auto"/>
                    <w:right w:val="none" w:sz="0" w:space="0" w:color="auto"/>
                  </w:divBdr>
                  <w:divsChild>
                    <w:div w:id="1666980967">
                      <w:marLeft w:val="0"/>
                      <w:marRight w:val="0"/>
                      <w:marTop w:val="0"/>
                      <w:marBottom w:val="0"/>
                      <w:divBdr>
                        <w:top w:val="none" w:sz="0" w:space="0" w:color="auto"/>
                        <w:left w:val="none" w:sz="0" w:space="0" w:color="auto"/>
                        <w:bottom w:val="none" w:sz="0" w:space="0" w:color="auto"/>
                        <w:right w:val="none" w:sz="0" w:space="0" w:color="auto"/>
                      </w:divBdr>
                    </w:div>
                  </w:divsChild>
                </w:div>
                <w:div w:id="2035763454">
                  <w:marLeft w:val="0"/>
                  <w:marRight w:val="0"/>
                  <w:marTop w:val="0"/>
                  <w:marBottom w:val="0"/>
                  <w:divBdr>
                    <w:top w:val="none" w:sz="0" w:space="0" w:color="auto"/>
                    <w:left w:val="none" w:sz="0" w:space="0" w:color="auto"/>
                    <w:bottom w:val="none" w:sz="0" w:space="0" w:color="auto"/>
                    <w:right w:val="none" w:sz="0" w:space="0" w:color="auto"/>
                  </w:divBdr>
                  <w:divsChild>
                    <w:div w:id="1950773776">
                      <w:marLeft w:val="0"/>
                      <w:marRight w:val="0"/>
                      <w:marTop w:val="0"/>
                      <w:marBottom w:val="0"/>
                      <w:divBdr>
                        <w:top w:val="none" w:sz="0" w:space="0" w:color="auto"/>
                        <w:left w:val="none" w:sz="0" w:space="0" w:color="auto"/>
                        <w:bottom w:val="none" w:sz="0" w:space="0" w:color="auto"/>
                        <w:right w:val="none" w:sz="0" w:space="0" w:color="auto"/>
                      </w:divBdr>
                    </w:div>
                  </w:divsChild>
                </w:div>
                <w:div w:id="100610852">
                  <w:marLeft w:val="0"/>
                  <w:marRight w:val="0"/>
                  <w:marTop w:val="0"/>
                  <w:marBottom w:val="0"/>
                  <w:divBdr>
                    <w:top w:val="none" w:sz="0" w:space="0" w:color="auto"/>
                    <w:left w:val="none" w:sz="0" w:space="0" w:color="auto"/>
                    <w:bottom w:val="none" w:sz="0" w:space="0" w:color="auto"/>
                    <w:right w:val="none" w:sz="0" w:space="0" w:color="auto"/>
                  </w:divBdr>
                  <w:divsChild>
                    <w:div w:id="1523281691">
                      <w:marLeft w:val="0"/>
                      <w:marRight w:val="0"/>
                      <w:marTop w:val="0"/>
                      <w:marBottom w:val="0"/>
                      <w:divBdr>
                        <w:top w:val="none" w:sz="0" w:space="0" w:color="auto"/>
                        <w:left w:val="none" w:sz="0" w:space="0" w:color="auto"/>
                        <w:bottom w:val="none" w:sz="0" w:space="0" w:color="auto"/>
                        <w:right w:val="none" w:sz="0" w:space="0" w:color="auto"/>
                      </w:divBdr>
                    </w:div>
                  </w:divsChild>
                </w:div>
                <w:div w:id="597636657">
                  <w:marLeft w:val="0"/>
                  <w:marRight w:val="0"/>
                  <w:marTop w:val="0"/>
                  <w:marBottom w:val="0"/>
                  <w:divBdr>
                    <w:top w:val="none" w:sz="0" w:space="0" w:color="auto"/>
                    <w:left w:val="none" w:sz="0" w:space="0" w:color="auto"/>
                    <w:bottom w:val="none" w:sz="0" w:space="0" w:color="auto"/>
                    <w:right w:val="none" w:sz="0" w:space="0" w:color="auto"/>
                  </w:divBdr>
                  <w:divsChild>
                    <w:div w:id="251821055">
                      <w:marLeft w:val="0"/>
                      <w:marRight w:val="0"/>
                      <w:marTop w:val="0"/>
                      <w:marBottom w:val="0"/>
                      <w:divBdr>
                        <w:top w:val="none" w:sz="0" w:space="0" w:color="auto"/>
                        <w:left w:val="none" w:sz="0" w:space="0" w:color="auto"/>
                        <w:bottom w:val="none" w:sz="0" w:space="0" w:color="auto"/>
                        <w:right w:val="none" w:sz="0" w:space="0" w:color="auto"/>
                      </w:divBdr>
                    </w:div>
                  </w:divsChild>
                </w:div>
                <w:div w:id="148711461">
                  <w:marLeft w:val="0"/>
                  <w:marRight w:val="0"/>
                  <w:marTop w:val="0"/>
                  <w:marBottom w:val="0"/>
                  <w:divBdr>
                    <w:top w:val="none" w:sz="0" w:space="0" w:color="auto"/>
                    <w:left w:val="none" w:sz="0" w:space="0" w:color="auto"/>
                    <w:bottom w:val="none" w:sz="0" w:space="0" w:color="auto"/>
                    <w:right w:val="none" w:sz="0" w:space="0" w:color="auto"/>
                  </w:divBdr>
                  <w:divsChild>
                    <w:div w:id="395275305">
                      <w:marLeft w:val="0"/>
                      <w:marRight w:val="0"/>
                      <w:marTop w:val="0"/>
                      <w:marBottom w:val="0"/>
                      <w:divBdr>
                        <w:top w:val="none" w:sz="0" w:space="0" w:color="auto"/>
                        <w:left w:val="none" w:sz="0" w:space="0" w:color="auto"/>
                        <w:bottom w:val="none" w:sz="0" w:space="0" w:color="auto"/>
                        <w:right w:val="none" w:sz="0" w:space="0" w:color="auto"/>
                      </w:divBdr>
                    </w:div>
                  </w:divsChild>
                </w:div>
                <w:div w:id="1227379896">
                  <w:marLeft w:val="0"/>
                  <w:marRight w:val="0"/>
                  <w:marTop w:val="0"/>
                  <w:marBottom w:val="0"/>
                  <w:divBdr>
                    <w:top w:val="none" w:sz="0" w:space="0" w:color="auto"/>
                    <w:left w:val="none" w:sz="0" w:space="0" w:color="auto"/>
                    <w:bottom w:val="none" w:sz="0" w:space="0" w:color="auto"/>
                    <w:right w:val="none" w:sz="0" w:space="0" w:color="auto"/>
                  </w:divBdr>
                  <w:divsChild>
                    <w:div w:id="660934645">
                      <w:marLeft w:val="0"/>
                      <w:marRight w:val="0"/>
                      <w:marTop w:val="0"/>
                      <w:marBottom w:val="0"/>
                      <w:divBdr>
                        <w:top w:val="none" w:sz="0" w:space="0" w:color="auto"/>
                        <w:left w:val="none" w:sz="0" w:space="0" w:color="auto"/>
                        <w:bottom w:val="none" w:sz="0" w:space="0" w:color="auto"/>
                        <w:right w:val="none" w:sz="0" w:space="0" w:color="auto"/>
                      </w:divBdr>
                    </w:div>
                  </w:divsChild>
                </w:div>
                <w:div w:id="974142692">
                  <w:marLeft w:val="0"/>
                  <w:marRight w:val="0"/>
                  <w:marTop w:val="0"/>
                  <w:marBottom w:val="0"/>
                  <w:divBdr>
                    <w:top w:val="none" w:sz="0" w:space="0" w:color="auto"/>
                    <w:left w:val="none" w:sz="0" w:space="0" w:color="auto"/>
                    <w:bottom w:val="none" w:sz="0" w:space="0" w:color="auto"/>
                    <w:right w:val="none" w:sz="0" w:space="0" w:color="auto"/>
                  </w:divBdr>
                  <w:divsChild>
                    <w:div w:id="680813203">
                      <w:marLeft w:val="0"/>
                      <w:marRight w:val="0"/>
                      <w:marTop w:val="0"/>
                      <w:marBottom w:val="0"/>
                      <w:divBdr>
                        <w:top w:val="none" w:sz="0" w:space="0" w:color="auto"/>
                        <w:left w:val="none" w:sz="0" w:space="0" w:color="auto"/>
                        <w:bottom w:val="none" w:sz="0" w:space="0" w:color="auto"/>
                        <w:right w:val="none" w:sz="0" w:space="0" w:color="auto"/>
                      </w:divBdr>
                    </w:div>
                  </w:divsChild>
                </w:div>
                <w:div w:id="1787963151">
                  <w:marLeft w:val="0"/>
                  <w:marRight w:val="0"/>
                  <w:marTop w:val="0"/>
                  <w:marBottom w:val="0"/>
                  <w:divBdr>
                    <w:top w:val="none" w:sz="0" w:space="0" w:color="auto"/>
                    <w:left w:val="none" w:sz="0" w:space="0" w:color="auto"/>
                    <w:bottom w:val="none" w:sz="0" w:space="0" w:color="auto"/>
                    <w:right w:val="none" w:sz="0" w:space="0" w:color="auto"/>
                  </w:divBdr>
                  <w:divsChild>
                    <w:div w:id="561328381">
                      <w:marLeft w:val="0"/>
                      <w:marRight w:val="0"/>
                      <w:marTop w:val="0"/>
                      <w:marBottom w:val="0"/>
                      <w:divBdr>
                        <w:top w:val="none" w:sz="0" w:space="0" w:color="auto"/>
                        <w:left w:val="none" w:sz="0" w:space="0" w:color="auto"/>
                        <w:bottom w:val="none" w:sz="0" w:space="0" w:color="auto"/>
                        <w:right w:val="none" w:sz="0" w:space="0" w:color="auto"/>
                      </w:divBdr>
                    </w:div>
                  </w:divsChild>
                </w:div>
                <w:div w:id="1144395847">
                  <w:marLeft w:val="0"/>
                  <w:marRight w:val="0"/>
                  <w:marTop w:val="0"/>
                  <w:marBottom w:val="0"/>
                  <w:divBdr>
                    <w:top w:val="none" w:sz="0" w:space="0" w:color="auto"/>
                    <w:left w:val="none" w:sz="0" w:space="0" w:color="auto"/>
                    <w:bottom w:val="none" w:sz="0" w:space="0" w:color="auto"/>
                    <w:right w:val="none" w:sz="0" w:space="0" w:color="auto"/>
                  </w:divBdr>
                  <w:divsChild>
                    <w:div w:id="2105957171">
                      <w:marLeft w:val="0"/>
                      <w:marRight w:val="0"/>
                      <w:marTop w:val="0"/>
                      <w:marBottom w:val="0"/>
                      <w:divBdr>
                        <w:top w:val="none" w:sz="0" w:space="0" w:color="auto"/>
                        <w:left w:val="none" w:sz="0" w:space="0" w:color="auto"/>
                        <w:bottom w:val="none" w:sz="0" w:space="0" w:color="auto"/>
                        <w:right w:val="none" w:sz="0" w:space="0" w:color="auto"/>
                      </w:divBdr>
                    </w:div>
                  </w:divsChild>
                </w:div>
                <w:div w:id="825896862">
                  <w:marLeft w:val="0"/>
                  <w:marRight w:val="0"/>
                  <w:marTop w:val="0"/>
                  <w:marBottom w:val="0"/>
                  <w:divBdr>
                    <w:top w:val="none" w:sz="0" w:space="0" w:color="auto"/>
                    <w:left w:val="none" w:sz="0" w:space="0" w:color="auto"/>
                    <w:bottom w:val="none" w:sz="0" w:space="0" w:color="auto"/>
                    <w:right w:val="none" w:sz="0" w:space="0" w:color="auto"/>
                  </w:divBdr>
                  <w:divsChild>
                    <w:div w:id="1622150797">
                      <w:marLeft w:val="0"/>
                      <w:marRight w:val="0"/>
                      <w:marTop w:val="0"/>
                      <w:marBottom w:val="0"/>
                      <w:divBdr>
                        <w:top w:val="none" w:sz="0" w:space="0" w:color="auto"/>
                        <w:left w:val="none" w:sz="0" w:space="0" w:color="auto"/>
                        <w:bottom w:val="none" w:sz="0" w:space="0" w:color="auto"/>
                        <w:right w:val="none" w:sz="0" w:space="0" w:color="auto"/>
                      </w:divBdr>
                    </w:div>
                  </w:divsChild>
                </w:div>
                <w:div w:id="1964387761">
                  <w:marLeft w:val="0"/>
                  <w:marRight w:val="0"/>
                  <w:marTop w:val="0"/>
                  <w:marBottom w:val="0"/>
                  <w:divBdr>
                    <w:top w:val="none" w:sz="0" w:space="0" w:color="auto"/>
                    <w:left w:val="none" w:sz="0" w:space="0" w:color="auto"/>
                    <w:bottom w:val="none" w:sz="0" w:space="0" w:color="auto"/>
                    <w:right w:val="none" w:sz="0" w:space="0" w:color="auto"/>
                  </w:divBdr>
                  <w:divsChild>
                    <w:div w:id="1708680335">
                      <w:marLeft w:val="0"/>
                      <w:marRight w:val="0"/>
                      <w:marTop w:val="0"/>
                      <w:marBottom w:val="0"/>
                      <w:divBdr>
                        <w:top w:val="none" w:sz="0" w:space="0" w:color="auto"/>
                        <w:left w:val="none" w:sz="0" w:space="0" w:color="auto"/>
                        <w:bottom w:val="none" w:sz="0" w:space="0" w:color="auto"/>
                        <w:right w:val="none" w:sz="0" w:space="0" w:color="auto"/>
                      </w:divBdr>
                    </w:div>
                  </w:divsChild>
                </w:div>
                <w:div w:id="739715117">
                  <w:marLeft w:val="0"/>
                  <w:marRight w:val="0"/>
                  <w:marTop w:val="0"/>
                  <w:marBottom w:val="0"/>
                  <w:divBdr>
                    <w:top w:val="none" w:sz="0" w:space="0" w:color="auto"/>
                    <w:left w:val="none" w:sz="0" w:space="0" w:color="auto"/>
                    <w:bottom w:val="none" w:sz="0" w:space="0" w:color="auto"/>
                    <w:right w:val="none" w:sz="0" w:space="0" w:color="auto"/>
                  </w:divBdr>
                  <w:divsChild>
                    <w:div w:id="61103008">
                      <w:marLeft w:val="0"/>
                      <w:marRight w:val="0"/>
                      <w:marTop w:val="0"/>
                      <w:marBottom w:val="0"/>
                      <w:divBdr>
                        <w:top w:val="none" w:sz="0" w:space="0" w:color="auto"/>
                        <w:left w:val="none" w:sz="0" w:space="0" w:color="auto"/>
                        <w:bottom w:val="none" w:sz="0" w:space="0" w:color="auto"/>
                        <w:right w:val="none" w:sz="0" w:space="0" w:color="auto"/>
                      </w:divBdr>
                    </w:div>
                  </w:divsChild>
                </w:div>
                <w:div w:id="579869731">
                  <w:marLeft w:val="0"/>
                  <w:marRight w:val="0"/>
                  <w:marTop w:val="0"/>
                  <w:marBottom w:val="0"/>
                  <w:divBdr>
                    <w:top w:val="none" w:sz="0" w:space="0" w:color="auto"/>
                    <w:left w:val="none" w:sz="0" w:space="0" w:color="auto"/>
                    <w:bottom w:val="none" w:sz="0" w:space="0" w:color="auto"/>
                    <w:right w:val="none" w:sz="0" w:space="0" w:color="auto"/>
                  </w:divBdr>
                  <w:divsChild>
                    <w:div w:id="1706130862">
                      <w:marLeft w:val="0"/>
                      <w:marRight w:val="0"/>
                      <w:marTop w:val="0"/>
                      <w:marBottom w:val="0"/>
                      <w:divBdr>
                        <w:top w:val="none" w:sz="0" w:space="0" w:color="auto"/>
                        <w:left w:val="none" w:sz="0" w:space="0" w:color="auto"/>
                        <w:bottom w:val="none" w:sz="0" w:space="0" w:color="auto"/>
                        <w:right w:val="none" w:sz="0" w:space="0" w:color="auto"/>
                      </w:divBdr>
                    </w:div>
                  </w:divsChild>
                </w:div>
                <w:div w:id="509637640">
                  <w:marLeft w:val="0"/>
                  <w:marRight w:val="0"/>
                  <w:marTop w:val="0"/>
                  <w:marBottom w:val="0"/>
                  <w:divBdr>
                    <w:top w:val="none" w:sz="0" w:space="0" w:color="auto"/>
                    <w:left w:val="none" w:sz="0" w:space="0" w:color="auto"/>
                    <w:bottom w:val="none" w:sz="0" w:space="0" w:color="auto"/>
                    <w:right w:val="none" w:sz="0" w:space="0" w:color="auto"/>
                  </w:divBdr>
                  <w:divsChild>
                    <w:div w:id="2060131044">
                      <w:marLeft w:val="0"/>
                      <w:marRight w:val="0"/>
                      <w:marTop w:val="0"/>
                      <w:marBottom w:val="0"/>
                      <w:divBdr>
                        <w:top w:val="none" w:sz="0" w:space="0" w:color="auto"/>
                        <w:left w:val="none" w:sz="0" w:space="0" w:color="auto"/>
                        <w:bottom w:val="none" w:sz="0" w:space="0" w:color="auto"/>
                        <w:right w:val="none" w:sz="0" w:space="0" w:color="auto"/>
                      </w:divBdr>
                    </w:div>
                  </w:divsChild>
                </w:div>
                <w:div w:id="646667795">
                  <w:marLeft w:val="0"/>
                  <w:marRight w:val="0"/>
                  <w:marTop w:val="0"/>
                  <w:marBottom w:val="0"/>
                  <w:divBdr>
                    <w:top w:val="none" w:sz="0" w:space="0" w:color="auto"/>
                    <w:left w:val="none" w:sz="0" w:space="0" w:color="auto"/>
                    <w:bottom w:val="none" w:sz="0" w:space="0" w:color="auto"/>
                    <w:right w:val="none" w:sz="0" w:space="0" w:color="auto"/>
                  </w:divBdr>
                  <w:divsChild>
                    <w:div w:id="1855026782">
                      <w:marLeft w:val="0"/>
                      <w:marRight w:val="0"/>
                      <w:marTop w:val="0"/>
                      <w:marBottom w:val="0"/>
                      <w:divBdr>
                        <w:top w:val="none" w:sz="0" w:space="0" w:color="auto"/>
                        <w:left w:val="none" w:sz="0" w:space="0" w:color="auto"/>
                        <w:bottom w:val="none" w:sz="0" w:space="0" w:color="auto"/>
                        <w:right w:val="none" w:sz="0" w:space="0" w:color="auto"/>
                      </w:divBdr>
                    </w:div>
                  </w:divsChild>
                </w:div>
                <w:div w:id="1549608291">
                  <w:marLeft w:val="0"/>
                  <w:marRight w:val="0"/>
                  <w:marTop w:val="0"/>
                  <w:marBottom w:val="0"/>
                  <w:divBdr>
                    <w:top w:val="none" w:sz="0" w:space="0" w:color="auto"/>
                    <w:left w:val="none" w:sz="0" w:space="0" w:color="auto"/>
                    <w:bottom w:val="none" w:sz="0" w:space="0" w:color="auto"/>
                    <w:right w:val="none" w:sz="0" w:space="0" w:color="auto"/>
                  </w:divBdr>
                  <w:divsChild>
                    <w:div w:id="661739355">
                      <w:marLeft w:val="0"/>
                      <w:marRight w:val="0"/>
                      <w:marTop w:val="0"/>
                      <w:marBottom w:val="0"/>
                      <w:divBdr>
                        <w:top w:val="none" w:sz="0" w:space="0" w:color="auto"/>
                        <w:left w:val="none" w:sz="0" w:space="0" w:color="auto"/>
                        <w:bottom w:val="none" w:sz="0" w:space="0" w:color="auto"/>
                        <w:right w:val="none" w:sz="0" w:space="0" w:color="auto"/>
                      </w:divBdr>
                    </w:div>
                  </w:divsChild>
                </w:div>
                <w:div w:id="169031822">
                  <w:marLeft w:val="0"/>
                  <w:marRight w:val="0"/>
                  <w:marTop w:val="0"/>
                  <w:marBottom w:val="0"/>
                  <w:divBdr>
                    <w:top w:val="none" w:sz="0" w:space="0" w:color="auto"/>
                    <w:left w:val="none" w:sz="0" w:space="0" w:color="auto"/>
                    <w:bottom w:val="none" w:sz="0" w:space="0" w:color="auto"/>
                    <w:right w:val="none" w:sz="0" w:space="0" w:color="auto"/>
                  </w:divBdr>
                  <w:divsChild>
                    <w:div w:id="1251500106">
                      <w:marLeft w:val="0"/>
                      <w:marRight w:val="0"/>
                      <w:marTop w:val="0"/>
                      <w:marBottom w:val="0"/>
                      <w:divBdr>
                        <w:top w:val="none" w:sz="0" w:space="0" w:color="auto"/>
                        <w:left w:val="none" w:sz="0" w:space="0" w:color="auto"/>
                        <w:bottom w:val="none" w:sz="0" w:space="0" w:color="auto"/>
                        <w:right w:val="none" w:sz="0" w:space="0" w:color="auto"/>
                      </w:divBdr>
                    </w:div>
                  </w:divsChild>
                </w:div>
                <w:div w:id="554464265">
                  <w:marLeft w:val="0"/>
                  <w:marRight w:val="0"/>
                  <w:marTop w:val="0"/>
                  <w:marBottom w:val="0"/>
                  <w:divBdr>
                    <w:top w:val="none" w:sz="0" w:space="0" w:color="auto"/>
                    <w:left w:val="none" w:sz="0" w:space="0" w:color="auto"/>
                    <w:bottom w:val="none" w:sz="0" w:space="0" w:color="auto"/>
                    <w:right w:val="none" w:sz="0" w:space="0" w:color="auto"/>
                  </w:divBdr>
                  <w:divsChild>
                    <w:div w:id="908885749">
                      <w:marLeft w:val="0"/>
                      <w:marRight w:val="0"/>
                      <w:marTop w:val="0"/>
                      <w:marBottom w:val="0"/>
                      <w:divBdr>
                        <w:top w:val="none" w:sz="0" w:space="0" w:color="auto"/>
                        <w:left w:val="none" w:sz="0" w:space="0" w:color="auto"/>
                        <w:bottom w:val="none" w:sz="0" w:space="0" w:color="auto"/>
                        <w:right w:val="none" w:sz="0" w:space="0" w:color="auto"/>
                      </w:divBdr>
                    </w:div>
                  </w:divsChild>
                </w:div>
                <w:div w:id="1341464695">
                  <w:marLeft w:val="0"/>
                  <w:marRight w:val="0"/>
                  <w:marTop w:val="0"/>
                  <w:marBottom w:val="0"/>
                  <w:divBdr>
                    <w:top w:val="none" w:sz="0" w:space="0" w:color="auto"/>
                    <w:left w:val="none" w:sz="0" w:space="0" w:color="auto"/>
                    <w:bottom w:val="none" w:sz="0" w:space="0" w:color="auto"/>
                    <w:right w:val="none" w:sz="0" w:space="0" w:color="auto"/>
                  </w:divBdr>
                  <w:divsChild>
                    <w:div w:id="597369930">
                      <w:marLeft w:val="0"/>
                      <w:marRight w:val="0"/>
                      <w:marTop w:val="0"/>
                      <w:marBottom w:val="0"/>
                      <w:divBdr>
                        <w:top w:val="none" w:sz="0" w:space="0" w:color="auto"/>
                        <w:left w:val="none" w:sz="0" w:space="0" w:color="auto"/>
                        <w:bottom w:val="none" w:sz="0" w:space="0" w:color="auto"/>
                        <w:right w:val="none" w:sz="0" w:space="0" w:color="auto"/>
                      </w:divBdr>
                    </w:div>
                  </w:divsChild>
                </w:div>
                <w:div w:id="1470316464">
                  <w:marLeft w:val="0"/>
                  <w:marRight w:val="0"/>
                  <w:marTop w:val="0"/>
                  <w:marBottom w:val="0"/>
                  <w:divBdr>
                    <w:top w:val="none" w:sz="0" w:space="0" w:color="auto"/>
                    <w:left w:val="none" w:sz="0" w:space="0" w:color="auto"/>
                    <w:bottom w:val="none" w:sz="0" w:space="0" w:color="auto"/>
                    <w:right w:val="none" w:sz="0" w:space="0" w:color="auto"/>
                  </w:divBdr>
                  <w:divsChild>
                    <w:div w:id="337929699">
                      <w:marLeft w:val="0"/>
                      <w:marRight w:val="0"/>
                      <w:marTop w:val="0"/>
                      <w:marBottom w:val="0"/>
                      <w:divBdr>
                        <w:top w:val="none" w:sz="0" w:space="0" w:color="auto"/>
                        <w:left w:val="none" w:sz="0" w:space="0" w:color="auto"/>
                        <w:bottom w:val="none" w:sz="0" w:space="0" w:color="auto"/>
                        <w:right w:val="none" w:sz="0" w:space="0" w:color="auto"/>
                      </w:divBdr>
                    </w:div>
                  </w:divsChild>
                </w:div>
                <w:div w:id="818226387">
                  <w:marLeft w:val="0"/>
                  <w:marRight w:val="0"/>
                  <w:marTop w:val="0"/>
                  <w:marBottom w:val="0"/>
                  <w:divBdr>
                    <w:top w:val="none" w:sz="0" w:space="0" w:color="auto"/>
                    <w:left w:val="none" w:sz="0" w:space="0" w:color="auto"/>
                    <w:bottom w:val="none" w:sz="0" w:space="0" w:color="auto"/>
                    <w:right w:val="none" w:sz="0" w:space="0" w:color="auto"/>
                  </w:divBdr>
                  <w:divsChild>
                    <w:div w:id="1557281714">
                      <w:marLeft w:val="0"/>
                      <w:marRight w:val="0"/>
                      <w:marTop w:val="0"/>
                      <w:marBottom w:val="0"/>
                      <w:divBdr>
                        <w:top w:val="none" w:sz="0" w:space="0" w:color="auto"/>
                        <w:left w:val="none" w:sz="0" w:space="0" w:color="auto"/>
                        <w:bottom w:val="none" w:sz="0" w:space="0" w:color="auto"/>
                        <w:right w:val="none" w:sz="0" w:space="0" w:color="auto"/>
                      </w:divBdr>
                    </w:div>
                  </w:divsChild>
                </w:div>
                <w:div w:id="776293375">
                  <w:marLeft w:val="0"/>
                  <w:marRight w:val="0"/>
                  <w:marTop w:val="0"/>
                  <w:marBottom w:val="0"/>
                  <w:divBdr>
                    <w:top w:val="none" w:sz="0" w:space="0" w:color="auto"/>
                    <w:left w:val="none" w:sz="0" w:space="0" w:color="auto"/>
                    <w:bottom w:val="none" w:sz="0" w:space="0" w:color="auto"/>
                    <w:right w:val="none" w:sz="0" w:space="0" w:color="auto"/>
                  </w:divBdr>
                  <w:divsChild>
                    <w:div w:id="849028617">
                      <w:marLeft w:val="0"/>
                      <w:marRight w:val="0"/>
                      <w:marTop w:val="0"/>
                      <w:marBottom w:val="0"/>
                      <w:divBdr>
                        <w:top w:val="none" w:sz="0" w:space="0" w:color="auto"/>
                        <w:left w:val="none" w:sz="0" w:space="0" w:color="auto"/>
                        <w:bottom w:val="none" w:sz="0" w:space="0" w:color="auto"/>
                        <w:right w:val="none" w:sz="0" w:space="0" w:color="auto"/>
                      </w:divBdr>
                    </w:div>
                  </w:divsChild>
                </w:div>
                <w:div w:id="1376660557">
                  <w:marLeft w:val="0"/>
                  <w:marRight w:val="0"/>
                  <w:marTop w:val="0"/>
                  <w:marBottom w:val="0"/>
                  <w:divBdr>
                    <w:top w:val="none" w:sz="0" w:space="0" w:color="auto"/>
                    <w:left w:val="none" w:sz="0" w:space="0" w:color="auto"/>
                    <w:bottom w:val="none" w:sz="0" w:space="0" w:color="auto"/>
                    <w:right w:val="none" w:sz="0" w:space="0" w:color="auto"/>
                  </w:divBdr>
                  <w:divsChild>
                    <w:div w:id="59637965">
                      <w:marLeft w:val="0"/>
                      <w:marRight w:val="0"/>
                      <w:marTop w:val="0"/>
                      <w:marBottom w:val="0"/>
                      <w:divBdr>
                        <w:top w:val="none" w:sz="0" w:space="0" w:color="auto"/>
                        <w:left w:val="none" w:sz="0" w:space="0" w:color="auto"/>
                        <w:bottom w:val="none" w:sz="0" w:space="0" w:color="auto"/>
                        <w:right w:val="none" w:sz="0" w:space="0" w:color="auto"/>
                      </w:divBdr>
                    </w:div>
                  </w:divsChild>
                </w:div>
                <w:div w:id="1746297047">
                  <w:marLeft w:val="0"/>
                  <w:marRight w:val="0"/>
                  <w:marTop w:val="0"/>
                  <w:marBottom w:val="0"/>
                  <w:divBdr>
                    <w:top w:val="none" w:sz="0" w:space="0" w:color="auto"/>
                    <w:left w:val="none" w:sz="0" w:space="0" w:color="auto"/>
                    <w:bottom w:val="none" w:sz="0" w:space="0" w:color="auto"/>
                    <w:right w:val="none" w:sz="0" w:space="0" w:color="auto"/>
                  </w:divBdr>
                  <w:divsChild>
                    <w:div w:id="641034287">
                      <w:marLeft w:val="0"/>
                      <w:marRight w:val="0"/>
                      <w:marTop w:val="0"/>
                      <w:marBottom w:val="0"/>
                      <w:divBdr>
                        <w:top w:val="none" w:sz="0" w:space="0" w:color="auto"/>
                        <w:left w:val="none" w:sz="0" w:space="0" w:color="auto"/>
                        <w:bottom w:val="none" w:sz="0" w:space="0" w:color="auto"/>
                        <w:right w:val="none" w:sz="0" w:space="0" w:color="auto"/>
                      </w:divBdr>
                    </w:div>
                  </w:divsChild>
                </w:div>
                <w:div w:id="1364133372">
                  <w:marLeft w:val="0"/>
                  <w:marRight w:val="0"/>
                  <w:marTop w:val="0"/>
                  <w:marBottom w:val="0"/>
                  <w:divBdr>
                    <w:top w:val="none" w:sz="0" w:space="0" w:color="auto"/>
                    <w:left w:val="none" w:sz="0" w:space="0" w:color="auto"/>
                    <w:bottom w:val="none" w:sz="0" w:space="0" w:color="auto"/>
                    <w:right w:val="none" w:sz="0" w:space="0" w:color="auto"/>
                  </w:divBdr>
                  <w:divsChild>
                    <w:div w:id="704598034">
                      <w:marLeft w:val="0"/>
                      <w:marRight w:val="0"/>
                      <w:marTop w:val="0"/>
                      <w:marBottom w:val="0"/>
                      <w:divBdr>
                        <w:top w:val="none" w:sz="0" w:space="0" w:color="auto"/>
                        <w:left w:val="none" w:sz="0" w:space="0" w:color="auto"/>
                        <w:bottom w:val="none" w:sz="0" w:space="0" w:color="auto"/>
                        <w:right w:val="none" w:sz="0" w:space="0" w:color="auto"/>
                      </w:divBdr>
                    </w:div>
                  </w:divsChild>
                </w:div>
                <w:div w:id="2075884899">
                  <w:marLeft w:val="0"/>
                  <w:marRight w:val="0"/>
                  <w:marTop w:val="0"/>
                  <w:marBottom w:val="0"/>
                  <w:divBdr>
                    <w:top w:val="none" w:sz="0" w:space="0" w:color="auto"/>
                    <w:left w:val="none" w:sz="0" w:space="0" w:color="auto"/>
                    <w:bottom w:val="none" w:sz="0" w:space="0" w:color="auto"/>
                    <w:right w:val="none" w:sz="0" w:space="0" w:color="auto"/>
                  </w:divBdr>
                  <w:divsChild>
                    <w:div w:id="71932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105115">
          <w:marLeft w:val="0"/>
          <w:marRight w:val="0"/>
          <w:marTop w:val="0"/>
          <w:marBottom w:val="0"/>
          <w:divBdr>
            <w:top w:val="none" w:sz="0" w:space="0" w:color="auto"/>
            <w:left w:val="none" w:sz="0" w:space="0" w:color="auto"/>
            <w:bottom w:val="none" w:sz="0" w:space="0" w:color="auto"/>
            <w:right w:val="none" w:sz="0" w:space="0" w:color="auto"/>
          </w:divBdr>
        </w:div>
        <w:div w:id="1110584389">
          <w:marLeft w:val="0"/>
          <w:marRight w:val="0"/>
          <w:marTop w:val="0"/>
          <w:marBottom w:val="0"/>
          <w:divBdr>
            <w:top w:val="none" w:sz="0" w:space="0" w:color="auto"/>
            <w:left w:val="none" w:sz="0" w:space="0" w:color="auto"/>
            <w:bottom w:val="none" w:sz="0" w:space="0" w:color="auto"/>
            <w:right w:val="none" w:sz="0" w:space="0" w:color="auto"/>
          </w:divBdr>
        </w:div>
        <w:div w:id="1446537642">
          <w:marLeft w:val="0"/>
          <w:marRight w:val="0"/>
          <w:marTop w:val="0"/>
          <w:marBottom w:val="0"/>
          <w:divBdr>
            <w:top w:val="none" w:sz="0" w:space="0" w:color="auto"/>
            <w:left w:val="none" w:sz="0" w:space="0" w:color="auto"/>
            <w:bottom w:val="none" w:sz="0" w:space="0" w:color="auto"/>
            <w:right w:val="none" w:sz="0" w:space="0" w:color="auto"/>
          </w:divBdr>
        </w:div>
      </w:divsChild>
    </w:div>
    <w:div w:id="1085881022">
      <w:bodyDiv w:val="1"/>
      <w:marLeft w:val="0"/>
      <w:marRight w:val="0"/>
      <w:marTop w:val="0"/>
      <w:marBottom w:val="0"/>
      <w:divBdr>
        <w:top w:val="none" w:sz="0" w:space="0" w:color="auto"/>
        <w:left w:val="none" w:sz="0" w:space="0" w:color="auto"/>
        <w:bottom w:val="none" w:sz="0" w:space="0" w:color="auto"/>
        <w:right w:val="none" w:sz="0" w:space="0" w:color="auto"/>
      </w:divBdr>
    </w:div>
    <w:div w:id="1107458468">
      <w:bodyDiv w:val="1"/>
      <w:marLeft w:val="0"/>
      <w:marRight w:val="0"/>
      <w:marTop w:val="0"/>
      <w:marBottom w:val="0"/>
      <w:divBdr>
        <w:top w:val="none" w:sz="0" w:space="0" w:color="auto"/>
        <w:left w:val="none" w:sz="0" w:space="0" w:color="auto"/>
        <w:bottom w:val="none" w:sz="0" w:space="0" w:color="auto"/>
        <w:right w:val="none" w:sz="0" w:space="0" w:color="auto"/>
      </w:divBdr>
      <w:divsChild>
        <w:div w:id="368528824">
          <w:marLeft w:val="0"/>
          <w:marRight w:val="0"/>
          <w:marTop w:val="0"/>
          <w:marBottom w:val="0"/>
          <w:divBdr>
            <w:top w:val="none" w:sz="0" w:space="0" w:color="auto"/>
            <w:left w:val="none" w:sz="0" w:space="0" w:color="auto"/>
            <w:bottom w:val="none" w:sz="0" w:space="0" w:color="auto"/>
            <w:right w:val="none" w:sz="0" w:space="0" w:color="auto"/>
          </w:divBdr>
          <w:divsChild>
            <w:div w:id="260115264">
              <w:marLeft w:val="0"/>
              <w:marRight w:val="0"/>
              <w:marTop w:val="0"/>
              <w:marBottom w:val="0"/>
              <w:divBdr>
                <w:top w:val="none" w:sz="0" w:space="0" w:color="auto"/>
                <w:left w:val="none" w:sz="0" w:space="0" w:color="auto"/>
                <w:bottom w:val="none" w:sz="0" w:space="0" w:color="auto"/>
                <w:right w:val="none" w:sz="0" w:space="0" w:color="auto"/>
              </w:divBdr>
            </w:div>
            <w:div w:id="491873434">
              <w:marLeft w:val="0"/>
              <w:marRight w:val="0"/>
              <w:marTop w:val="0"/>
              <w:marBottom w:val="0"/>
              <w:divBdr>
                <w:top w:val="none" w:sz="0" w:space="0" w:color="auto"/>
                <w:left w:val="none" w:sz="0" w:space="0" w:color="auto"/>
                <w:bottom w:val="none" w:sz="0" w:space="0" w:color="auto"/>
                <w:right w:val="none" w:sz="0" w:space="0" w:color="auto"/>
              </w:divBdr>
            </w:div>
          </w:divsChild>
        </w:div>
        <w:div w:id="172844820">
          <w:marLeft w:val="0"/>
          <w:marRight w:val="0"/>
          <w:marTop w:val="0"/>
          <w:marBottom w:val="0"/>
          <w:divBdr>
            <w:top w:val="none" w:sz="0" w:space="0" w:color="auto"/>
            <w:left w:val="none" w:sz="0" w:space="0" w:color="auto"/>
            <w:bottom w:val="none" w:sz="0" w:space="0" w:color="auto"/>
            <w:right w:val="none" w:sz="0" w:space="0" w:color="auto"/>
          </w:divBdr>
          <w:divsChild>
            <w:div w:id="847214577">
              <w:marLeft w:val="0"/>
              <w:marRight w:val="0"/>
              <w:marTop w:val="0"/>
              <w:marBottom w:val="0"/>
              <w:divBdr>
                <w:top w:val="none" w:sz="0" w:space="0" w:color="auto"/>
                <w:left w:val="none" w:sz="0" w:space="0" w:color="auto"/>
                <w:bottom w:val="none" w:sz="0" w:space="0" w:color="auto"/>
                <w:right w:val="none" w:sz="0" w:space="0" w:color="auto"/>
              </w:divBdr>
            </w:div>
            <w:div w:id="1928616128">
              <w:marLeft w:val="0"/>
              <w:marRight w:val="0"/>
              <w:marTop w:val="0"/>
              <w:marBottom w:val="0"/>
              <w:divBdr>
                <w:top w:val="none" w:sz="0" w:space="0" w:color="auto"/>
                <w:left w:val="none" w:sz="0" w:space="0" w:color="auto"/>
                <w:bottom w:val="none" w:sz="0" w:space="0" w:color="auto"/>
                <w:right w:val="none" w:sz="0" w:space="0" w:color="auto"/>
              </w:divBdr>
            </w:div>
            <w:div w:id="1722290846">
              <w:marLeft w:val="0"/>
              <w:marRight w:val="0"/>
              <w:marTop w:val="0"/>
              <w:marBottom w:val="0"/>
              <w:divBdr>
                <w:top w:val="none" w:sz="0" w:space="0" w:color="auto"/>
                <w:left w:val="none" w:sz="0" w:space="0" w:color="auto"/>
                <w:bottom w:val="none" w:sz="0" w:space="0" w:color="auto"/>
                <w:right w:val="none" w:sz="0" w:space="0" w:color="auto"/>
              </w:divBdr>
            </w:div>
            <w:div w:id="1405100514">
              <w:marLeft w:val="0"/>
              <w:marRight w:val="0"/>
              <w:marTop w:val="0"/>
              <w:marBottom w:val="0"/>
              <w:divBdr>
                <w:top w:val="none" w:sz="0" w:space="0" w:color="auto"/>
                <w:left w:val="none" w:sz="0" w:space="0" w:color="auto"/>
                <w:bottom w:val="none" w:sz="0" w:space="0" w:color="auto"/>
                <w:right w:val="none" w:sz="0" w:space="0" w:color="auto"/>
              </w:divBdr>
            </w:div>
            <w:div w:id="1778211937">
              <w:marLeft w:val="0"/>
              <w:marRight w:val="0"/>
              <w:marTop w:val="0"/>
              <w:marBottom w:val="0"/>
              <w:divBdr>
                <w:top w:val="none" w:sz="0" w:space="0" w:color="auto"/>
                <w:left w:val="none" w:sz="0" w:space="0" w:color="auto"/>
                <w:bottom w:val="none" w:sz="0" w:space="0" w:color="auto"/>
                <w:right w:val="none" w:sz="0" w:space="0" w:color="auto"/>
              </w:divBdr>
            </w:div>
          </w:divsChild>
        </w:div>
        <w:div w:id="1090279445">
          <w:marLeft w:val="0"/>
          <w:marRight w:val="0"/>
          <w:marTop w:val="0"/>
          <w:marBottom w:val="0"/>
          <w:divBdr>
            <w:top w:val="none" w:sz="0" w:space="0" w:color="auto"/>
            <w:left w:val="none" w:sz="0" w:space="0" w:color="auto"/>
            <w:bottom w:val="none" w:sz="0" w:space="0" w:color="auto"/>
            <w:right w:val="none" w:sz="0" w:space="0" w:color="auto"/>
          </w:divBdr>
          <w:divsChild>
            <w:div w:id="489105472">
              <w:marLeft w:val="0"/>
              <w:marRight w:val="0"/>
              <w:marTop w:val="0"/>
              <w:marBottom w:val="0"/>
              <w:divBdr>
                <w:top w:val="none" w:sz="0" w:space="0" w:color="auto"/>
                <w:left w:val="none" w:sz="0" w:space="0" w:color="auto"/>
                <w:bottom w:val="none" w:sz="0" w:space="0" w:color="auto"/>
                <w:right w:val="none" w:sz="0" w:space="0" w:color="auto"/>
              </w:divBdr>
            </w:div>
            <w:div w:id="886994449">
              <w:marLeft w:val="0"/>
              <w:marRight w:val="0"/>
              <w:marTop w:val="0"/>
              <w:marBottom w:val="0"/>
              <w:divBdr>
                <w:top w:val="none" w:sz="0" w:space="0" w:color="auto"/>
                <w:left w:val="none" w:sz="0" w:space="0" w:color="auto"/>
                <w:bottom w:val="none" w:sz="0" w:space="0" w:color="auto"/>
                <w:right w:val="none" w:sz="0" w:space="0" w:color="auto"/>
              </w:divBdr>
            </w:div>
            <w:div w:id="220411194">
              <w:marLeft w:val="0"/>
              <w:marRight w:val="0"/>
              <w:marTop w:val="0"/>
              <w:marBottom w:val="0"/>
              <w:divBdr>
                <w:top w:val="none" w:sz="0" w:space="0" w:color="auto"/>
                <w:left w:val="none" w:sz="0" w:space="0" w:color="auto"/>
                <w:bottom w:val="none" w:sz="0" w:space="0" w:color="auto"/>
                <w:right w:val="none" w:sz="0" w:space="0" w:color="auto"/>
              </w:divBdr>
            </w:div>
            <w:div w:id="9187502">
              <w:marLeft w:val="0"/>
              <w:marRight w:val="0"/>
              <w:marTop w:val="0"/>
              <w:marBottom w:val="0"/>
              <w:divBdr>
                <w:top w:val="none" w:sz="0" w:space="0" w:color="auto"/>
                <w:left w:val="none" w:sz="0" w:space="0" w:color="auto"/>
                <w:bottom w:val="none" w:sz="0" w:space="0" w:color="auto"/>
                <w:right w:val="none" w:sz="0" w:space="0" w:color="auto"/>
              </w:divBdr>
            </w:div>
            <w:div w:id="676542022">
              <w:marLeft w:val="0"/>
              <w:marRight w:val="0"/>
              <w:marTop w:val="0"/>
              <w:marBottom w:val="0"/>
              <w:divBdr>
                <w:top w:val="none" w:sz="0" w:space="0" w:color="auto"/>
                <w:left w:val="none" w:sz="0" w:space="0" w:color="auto"/>
                <w:bottom w:val="none" w:sz="0" w:space="0" w:color="auto"/>
                <w:right w:val="none" w:sz="0" w:space="0" w:color="auto"/>
              </w:divBdr>
            </w:div>
            <w:div w:id="618681061">
              <w:marLeft w:val="0"/>
              <w:marRight w:val="0"/>
              <w:marTop w:val="0"/>
              <w:marBottom w:val="0"/>
              <w:divBdr>
                <w:top w:val="none" w:sz="0" w:space="0" w:color="auto"/>
                <w:left w:val="none" w:sz="0" w:space="0" w:color="auto"/>
                <w:bottom w:val="none" w:sz="0" w:space="0" w:color="auto"/>
                <w:right w:val="none" w:sz="0" w:space="0" w:color="auto"/>
              </w:divBdr>
            </w:div>
          </w:divsChild>
        </w:div>
        <w:div w:id="830876717">
          <w:marLeft w:val="0"/>
          <w:marRight w:val="0"/>
          <w:marTop w:val="0"/>
          <w:marBottom w:val="0"/>
          <w:divBdr>
            <w:top w:val="none" w:sz="0" w:space="0" w:color="auto"/>
            <w:left w:val="none" w:sz="0" w:space="0" w:color="auto"/>
            <w:bottom w:val="none" w:sz="0" w:space="0" w:color="auto"/>
            <w:right w:val="none" w:sz="0" w:space="0" w:color="auto"/>
          </w:divBdr>
          <w:divsChild>
            <w:div w:id="1298032138">
              <w:marLeft w:val="0"/>
              <w:marRight w:val="0"/>
              <w:marTop w:val="0"/>
              <w:marBottom w:val="0"/>
              <w:divBdr>
                <w:top w:val="none" w:sz="0" w:space="0" w:color="auto"/>
                <w:left w:val="none" w:sz="0" w:space="0" w:color="auto"/>
                <w:bottom w:val="none" w:sz="0" w:space="0" w:color="auto"/>
                <w:right w:val="none" w:sz="0" w:space="0" w:color="auto"/>
              </w:divBdr>
            </w:div>
            <w:div w:id="553468954">
              <w:marLeft w:val="0"/>
              <w:marRight w:val="0"/>
              <w:marTop w:val="0"/>
              <w:marBottom w:val="0"/>
              <w:divBdr>
                <w:top w:val="none" w:sz="0" w:space="0" w:color="auto"/>
                <w:left w:val="none" w:sz="0" w:space="0" w:color="auto"/>
                <w:bottom w:val="none" w:sz="0" w:space="0" w:color="auto"/>
                <w:right w:val="none" w:sz="0" w:space="0" w:color="auto"/>
              </w:divBdr>
            </w:div>
          </w:divsChild>
        </w:div>
        <w:div w:id="887493146">
          <w:marLeft w:val="0"/>
          <w:marRight w:val="0"/>
          <w:marTop w:val="0"/>
          <w:marBottom w:val="0"/>
          <w:divBdr>
            <w:top w:val="none" w:sz="0" w:space="0" w:color="auto"/>
            <w:left w:val="none" w:sz="0" w:space="0" w:color="auto"/>
            <w:bottom w:val="none" w:sz="0" w:space="0" w:color="auto"/>
            <w:right w:val="none" w:sz="0" w:space="0" w:color="auto"/>
          </w:divBdr>
          <w:divsChild>
            <w:div w:id="1568299478">
              <w:marLeft w:val="0"/>
              <w:marRight w:val="0"/>
              <w:marTop w:val="0"/>
              <w:marBottom w:val="0"/>
              <w:divBdr>
                <w:top w:val="none" w:sz="0" w:space="0" w:color="auto"/>
                <w:left w:val="none" w:sz="0" w:space="0" w:color="auto"/>
                <w:bottom w:val="none" w:sz="0" w:space="0" w:color="auto"/>
                <w:right w:val="none" w:sz="0" w:space="0" w:color="auto"/>
              </w:divBdr>
            </w:div>
            <w:div w:id="164564042">
              <w:marLeft w:val="0"/>
              <w:marRight w:val="0"/>
              <w:marTop w:val="0"/>
              <w:marBottom w:val="0"/>
              <w:divBdr>
                <w:top w:val="none" w:sz="0" w:space="0" w:color="auto"/>
                <w:left w:val="none" w:sz="0" w:space="0" w:color="auto"/>
                <w:bottom w:val="none" w:sz="0" w:space="0" w:color="auto"/>
                <w:right w:val="none" w:sz="0" w:space="0" w:color="auto"/>
              </w:divBdr>
            </w:div>
            <w:div w:id="1462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028559">
      <w:bodyDiv w:val="1"/>
      <w:marLeft w:val="0"/>
      <w:marRight w:val="0"/>
      <w:marTop w:val="0"/>
      <w:marBottom w:val="0"/>
      <w:divBdr>
        <w:top w:val="none" w:sz="0" w:space="0" w:color="auto"/>
        <w:left w:val="none" w:sz="0" w:space="0" w:color="auto"/>
        <w:bottom w:val="none" w:sz="0" w:space="0" w:color="auto"/>
        <w:right w:val="none" w:sz="0" w:space="0" w:color="auto"/>
      </w:divBdr>
      <w:divsChild>
        <w:div w:id="2021615722">
          <w:marLeft w:val="0"/>
          <w:marRight w:val="0"/>
          <w:marTop w:val="0"/>
          <w:marBottom w:val="0"/>
          <w:divBdr>
            <w:top w:val="none" w:sz="0" w:space="0" w:color="auto"/>
            <w:left w:val="none" w:sz="0" w:space="0" w:color="auto"/>
            <w:bottom w:val="none" w:sz="0" w:space="0" w:color="auto"/>
            <w:right w:val="none" w:sz="0" w:space="0" w:color="auto"/>
          </w:divBdr>
          <w:divsChild>
            <w:div w:id="262996852">
              <w:marLeft w:val="0"/>
              <w:marRight w:val="0"/>
              <w:marTop w:val="0"/>
              <w:marBottom w:val="0"/>
              <w:divBdr>
                <w:top w:val="none" w:sz="0" w:space="0" w:color="auto"/>
                <w:left w:val="none" w:sz="0" w:space="0" w:color="auto"/>
                <w:bottom w:val="none" w:sz="0" w:space="0" w:color="auto"/>
                <w:right w:val="none" w:sz="0" w:space="0" w:color="auto"/>
              </w:divBdr>
            </w:div>
          </w:divsChild>
        </w:div>
        <w:div w:id="1097821751">
          <w:marLeft w:val="0"/>
          <w:marRight w:val="0"/>
          <w:marTop w:val="0"/>
          <w:marBottom w:val="0"/>
          <w:divBdr>
            <w:top w:val="none" w:sz="0" w:space="0" w:color="auto"/>
            <w:left w:val="none" w:sz="0" w:space="0" w:color="auto"/>
            <w:bottom w:val="none" w:sz="0" w:space="0" w:color="auto"/>
            <w:right w:val="none" w:sz="0" w:space="0" w:color="auto"/>
          </w:divBdr>
          <w:divsChild>
            <w:div w:id="1655917151">
              <w:marLeft w:val="0"/>
              <w:marRight w:val="0"/>
              <w:marTop w:val="0"/>
              <w:marBottom w:val="0"/>
              <w:divBdr>
                <w:top w:val="none" w:sz="0" w:space="0" w:color="auto"/>
                <w:left w:val="none" w:sz="0" w:space="0" w:color="auto"/>
                <w:bottom w:val="none" w:sz="0" w:space="0" w:color="auto"/>
                <w:right w:val="none" w:sz="0" w:space="0" w:color="auto"/>
              </w:divBdr>
            </w:div>
          </w:divsChild>
        </w:div>
        <w:div w:id="623968652">
          <w:marLeft w:val="0"/>
          <w:marRight w:val="0"/>
          <w:marTop w:val="0"/>
          <w:marBottom w:val="0"/>
          <w:divBdr>
            <w:top w:val="none" w:sz="0" w:space="0" w:color="auto"/>
            <w:left w:val="none" w:sz="0" w:space="0" w:color="auto"/>
            <w:bottom w:val="none" w:sz="0" w:space="0" w:color="auto"/>
            <w:right w:val="none" w:sz="0" w:space="0" w:color="auto"/>
          </w:divBdr>
          <w:divsChild>
            <w:div w:id="1383597854">
              <w:marLeft w:val="0"/>
              <w:marRight w:val="0"/>
              <w:marTop w:val="0"/>
              <w:marBottom w:val="0"/>
              <w:divBdr>
                <w:top w:val="none" w:sz="0" w:space="0" w:color="auto"/>
                <w:left w:val="none" w:sz="0" w:space="0" w:color="auto"/>
                <w:bottom w:val="none" w:sz="0" w:space="0" w:color="auto"/>
                <w:right w:val="none" w:sz="0" w:space="0" w:color="auto"/>
              </w:divBdr>
            </w:div>
          </w:divsChild>
        </w:div>
        <w:div w:id="393969607">
          <w:marLeft w:val="0"/>
          <w:marRight w:val="0"/>
          <w:marTop w:val="0"/>
          <w:marBottom w:val="0"/>
          <w:divBdr>
            <w:top w:val="none" w:sz="0" w:space="0" w:color="auto"/>
            <w:left w:val="none" w:sz="0" w:space="0" w:color="auto"/>
            <w:bottom w:val="none" w:sz="0" w:space="0" w:color="auto"/>
            <w:right w:val="none" w:sz="0" w:space="0" w:color="auto"/>
          </w:divBdr>
          <w:divsChild>
            <w:div w:id="1535382653">
              <w:marLeft w:val="0"/>
              <w:marRight w:val="0"/>
              <w:marTop w:val="0"/>
              <w:marBottom w:val="0"/>
              <w:divBdr>
                <w:top w:val="none" w:sz="0" w:space="0" w:color="auto"/>
                <w:left w:val="none" w:sz="0" w:space="0" w:color="auto"/>
                <w:bottom w:val="none" w:sz="0" w:space="0" w:color="auto"/>
                <w:right w:val="none" w:sz="0" w:space="0" w:color="auto"/>
              </w:divBdr>
            </w:div>
          </w:divsChild>
        </w:div>
        <w:div w:id="852260074">
          <w:marLeft w:val="0"/>
          <w:marRight w:val="0"/>
          <w:marTop w:val="0"/>
          <w:marBottom w:val="0"/>
          <w:divBdr>
            <w:top w:val="none" w:sz="0" w:space="0" w:color="auto"/>
            <w:left w:val="none" w:sz="0" w:space="0" w:color="auto"/>
            <w:bottom w:val="none" w:sz="0" w:space="0" w:color="auto"/>
            <w:right w:val="none" w:sz="0" w:space="0" w:color="auto"/>
          </w:divBdr>
          <w:divsChild>
            <w:div w:id="808673051">
              <w:marLeft w:val="0"/>
              <w:marRight w:val="0"/>
              <w:marTop w:val="0"/>
              <w:marBottom w:val="0"/>
              <w:divBdr>
                <w:top w:val="none" w:sz="0" w:space="0" w:color="auto"/>
                <w:left w:val="none" w:sz="0" w:space="0" w:color="auto"/>
                <w:bottom w:val="none" w:sz="0" w:space="0" w:color="auto"/>
                <w:right w:val="none" w:sz="0" w:space="0" w:color="auto"/>
              </w:divBdr>
            </w:div>
          </w:divsChild>
        </w:div>
        <w:div w:id="1388067467">
          <w:marLeft w:val="0"/>
          <w:marRight w:val="0"/>
          <w:marTop w:val="0"/>
          <w:marBottom w:val="0"/>
          <w:divBdr>
            <w:top w:val="none" w:sz="0" w:space="0" w:color="auto"/>
            <w:left w:val="none" w:sz="0" w:space="0" w:color="auto"/>
            <w:bottom w:val="none" w:sz="0" w:space="0" w:color="auto"/>
            <w:right w:val="none" w:sz="0" w:space="0" w:color="auto"/>
          </w:divBdr>
          <w:divsChild>
            <w:div w:id="1711147805">
              <w:marLeft w:val="0"/>
              <w:marRight w:val="0"/>
              <w:marTop w:val="0"/>
              <w:marBottom w:val="0"/>
              <w:divBdr>
                <w:top w:val="none" w:sz="0" w:space="0" w:color="auto"/>
                <w:left w:val="none" w:sz="0" w:space="0" w:color="auto"/>
                <w:bottom w:val="none" w:sz="0" w:space="0" w:color="auto"/>
                <w:right w:val="none" w:sz="0" w:space="0" w:color="auto"/>
              </w:divBdr>
            </w:div>
          </w:divsChild>
        </w:div>
        <w:div w:id="1866093218">
          <w:marLeft w:val="0"/>
          <w:marRight w:val="0"/>
          <w:marTop w:val="0"/>
          <w:marBottom w:val="0"/>
          <w:divBdr>
            <w:top w:val="none" w:sz="0" w:space="0" w:color="auto"/>
            <w:left w:val="none" w:sz="0" w:space="0" w:color="auto"/>
            <w:bottom w:val="none" w:sz="0" w:space="0" w:color="auto"/>
            <w:right w:val="none" w:sz="0" w:space="0" w:color="auto"/>
          </w:divBdr>
          <w:divsChild>
            <w:div w:id="122624458">
              <w:marLeft w:val="0"/>
              <w:marRight w:val="0"/>
              <w:marTop w:val="0"/>
              <w:marBottom w:val="0"/>
              <w:divBdr>
                <w:top w:val="none" w:sz="0" w:space="0" w:color="auto"/>
                <w:left w:val="none" w:sz="0" w:space="0" w:color="auto"/>
                <w:bottom w:val="none" w:sz="0" w:space="0" w:color="auto"/>
                <w:right w:val="none" w:sz="0" w:space="0" w:color="auto"/>
              </w:divBdr>
            </w:div>
          </w:divsChild>
        </w:div>
        <w:div w:id="438913153">
          <w:marLeft w:val="0"/>
          <w:marRight w:val="0"/>
          <w:marTop w:val="0"/>
          <w:marBottom w:val="0"/>
          <w:divBdr>
            <w:top w:val="none" w:sz="0" w:space="0" w:color="auto"/>
            <w:left w:val="none" w:sz="0" w:space="0" w:color="auto"/>
            <w:bottom w:val="none" w:sz="0" w:space="0" w:color="auto"/>
            <w:right w:val="none" w:sz="0" w:space="0" w:color="auto"/>
          </w:divBdr>
          <w:divsChild>
            <w:div w:id="753822808">
              <w:marLeft w:val="0"/>
              <w:marRight w:val="0"/>
              <w:marTop w:val="0"/>
              <w:marBottom w:val="0"/>
              <w:divBdr>
                <w:top w:val="none" w:sz="0" w:space="0" w:color="auto"/>
                <w:left w:val="none" w:sz="0" w:space="0" w:color="auto"/>
                <w:bottom w:val="none" w:sz="0" w:space="0" w:color="auto"/>
                <w:right w:val="none" w:sz="0" w:space="0" w:color="auto"/>
              </w:divBdr>
            </w:div>
          </w:divsChild>
        </w:div>
        <w:div w:id="1509103181">
          <w:marLeft w:val="0"/>
          <w:marRight w:val="0"/>
          <w:marTop w:val="0"/>
          <w:marBottom w:val="0"/>
          <w:divBdr>
            <w:top w:val="none" w:sz="0" w:space="0" w:color="auto"/>
            <w:left w:val="none" w:sz="0" w:space="0" w:color="auto"/>
            <w:bottom w:val="none" w:sz="0" w:space="0" w:color="auto"/>
            <w:right w:val="none" w:sz="0" w:space="0" w:color="auto"/>
          </w:divBdr>
          <w:divsChild>
            <w:div w:id="221792887">
              <w:marLeft w:val="0"/>
              <w:marRight w:val="0"/>
              <w:marTop w:val="0"/>
              <w:marBottom w:val="0"/>
              <w:divBdr>
                <w:top w:val="none" w:sz="0" w:space="0" w:color="auto"/>
                <w:left w:val="none" w:sz="0" w:space="0" w:color="auto"/>
                <w:bottom w:val="none" w:sz="0" w:space="0" w:color="auto"/>
                <w:right w:val="none" w:sz="0" w:space="0" w:color="auto"/>
              </w:divBdr>
            </w:div>
          </w:divsChild>
        </w:div>
        <w:div w:id="1672177740">
          <w:marLeft w:val="0"/>
          <w:marRight w:val="0"/>
          <w:marTop w:val="0"/>
          <w:marBottom w:val="0"/>
          <w:divBdr>
            <w:top w:val="none" w:sz="0" w:space="0" w:color="auto"/>
            <w:left w:val="none" w:sz="0" w:space="0" w:color="auto"/>
            <w:bottom w:val="none" w:sz="0" w:space="0" w:color="auto"/>
            <w:right w:val="none" w:sz="0" w:space="0" w:color="auto"/>
          </w:divBdr>
          <w:divsChild>
            <w:div w:id="691105789">
              <w:marLeft w:val="0"/>
              <w:marRight w:val="0"/>
              <w:marTop w:val="0"/>
              <w:marBottom w:val="0"/>
              <w:divBdr>
                <w:top w:val="none" w:sz="0" w:space="0" w:color="auto"/>
                <w:left w:val="none" w:sz="0" w:space="0" w:color="auto"/>
                <w:bottom w:val="none" w:sz="0" w:space="0" w:color="auto"/>
                <w:right w:val="none" w:sz="0" w:space="0" w:color="auto"/>
              </w:divBdr>
            </w:div>
          </w:divsChild>
        </w:div>
        <w:div w:id="2099329782">
          <w:marLeft w:val="0"/>
          <w:marRight w:val="0"/>
          <w:marTop w:val="0"/>
          <w:marBottom w:val="0"/>
          <w:divBdr>
            <w:top w:val="none" w:sz="0" w:space="0" w:color="auto"/>
            <w:left w:val="none" w:sz="0" w:space="0" w:color="auto"/>
            <w:bottom w:val="none" w:sz="0" w:space="0" w:color="auto"/>
            <w:right w:val="none" w:sz="0" w:space="0" w:color="auto"/>
          </w:divBdr>
          <w:divsChild>
            <w:div w:id="1342969364">
              <w:marLeft w:val="0"/>
              <w:marRight w:val="0"/>
              <w:marTop w:val="0"/>
              <w:marBottom w:val="0"/>
              <w:divBdr>
                <w:top w:val="none" w:sz="0" w:space="0" w:color="auto"/>
                <w:left w:val="none" w:sz="0" w:space="0" w:color="auto"/>
                <w:bottom w:val="none" w:sz="0" w:space="0" w:color="auto"/>
                <w:right w:val="none" w:sz="0" w:space="0" w:color="auto"/>
              </w:divBdr>
            </w:div>
          </w:divsChild>
        </w:div>
        <w:div w:id="664631640">
          <w:marLeft w:val="0"/>
          <w:marRight w:val="0"/>
          <w:marTop w:val="0"/>
          <w:marBottom w:val="0"/>
          <w:divBdr>
            <w:top w:val="none" w:sz="0" w:space="0" w:color="auto"/>
            <w:left w:val="none" w:sz="0" w:space="0" w:color="auto"/>
            <w:bottom w:val="none" w:sz="0" w:space="0" w:color="auto"/>
            <w:right w:val="none" w:sz="0" w:space="0" w:color="auto"/>
          </w:divBdr>
          <w:divsChild>
            <w:div w:id="55327475">
              <w:marLeft w:val="0"/>
              <w:marRight w:val="0"/>
              <w:marTop w:val="0"/>
              <w:marBottom w:val="0"/>
              <w:divBdr>
                <w:top w:val="none" w:sz="0" w:space="0" w:color="auto"/>
                <w:left w:val="none" w:sz="0" w:space="0" w:color="auto"/>
                <w:bottom w:val="none" w:sz="0" w:space="0" w:color="auto"/>
                <w:right w:val="none" w:sz="0" w:space="0" w:color="auto"/>
              </w:divBdr>
            </w:div>
          </w:divsChild>
        </w:div>
        <w:div w:id="1748456200">
          <w:marLeft w:val="0"/>
          <w:marRight w:val="0"/>
          <w:marTop w:val="0"/>
          <w:marBottom w:val="0"/>
          <w:divBdr>
            <w:top w:val="none" w:sz="0" w:space="0" w:color="auto"/>
            <w:left w:val="none" w:sz="0" w:space="0" w:color="auto"/>
            <w:bottom w:val="none" w:sz="0" w:space="0" w:color="auto"/>
            <w:right w:val="none" w:sz="0" w:space="0" w:color="auto"/>
          </w:divBdr>
          <w:divsChild>
            <w:div w:id="1580486200">
              <w:marLeft w:val="0"/>
              <w:marRight w:val="0"/>
              <w:marTop w:val="0"/>
              <w:marBottom w:val="0"/>
              <w:divBdr>
                <w:top w:val="none" w:sz="0" w:space="0" w:color="auto"/>
                <w:left w:val="none" w:sz="0" w:space="0" w:color="auto"/>
                <w:bottom w:val="none" w:sz="0" w:space="0" w:color="auto"/>
                <w:right w:val="none" w:sz="0" w:space="0" w:color="auto"/>
              </w:divBdr>
            </w:div>
          </w:divsChild>
        </w:div>
        <w:div w:id="1598053928">
          <w:marLeft w:val="0"/>
          <w:marRight w:val="0"/>
          <w:marTop w:val="0"/>
          <w:marBottom w:val="0"/>
          <w:divBdr>
            <w:top w:val="none" w:sz="0" w:space="0" w:color="auto"/>
            <w:left w:val="none" w:sz="0" w:space="0" w:color="auto"/>
            <w:bottom w:val="none" w:sz="0" w:space="0" w:color="auto"/>
            <w:right w:val="none" w:sz="0" w:space="0" w:color="auto"/>
          </w:divBdr>
          <w:divsChild>
            <w:div w:id="228393463">
              <w:marLeft w:val="0"/>
              <w:marRight w:val="0"/>
              <w:marTop w:val="0"/>
              <w:marBottom w:val="0"/>
              <w:divBdr>
                <w:top w:val="none" w:sz="0" w:space="0" w:color="auto"/>
                <w:left w:val="none" w:sz="0" w:space="0" w:color="auto"/>
                <w:bottom w:val="none" w:sz="0" w:space="0" w:color="auto"/>
                <w:right w:val="none" w:sz="0" w:space="0" w:color="auto"/>
              </w:divBdr>
            </w:div>
          </w:divsChild>
        </w:div>
        <w:div w:id="2132049311">
          <w:marLeft w:val="0"/>
          <w:marRight w:val="0"/>
          <w:marTop w:val="0"/>
          <w:marBottom w:val="0"/>
          <w:divBdr>
            <w:top w:val="none" w:sz="0" w:space="0" w:color="auto"/>
            <w:left w:val="none" w:sz="0" w:space="0" w:color="auto"/>
            <w:bottom w:val="none" w:sz="0" w:space="0" w:color="auto"/>
            <w:right w:val="none" w:sz="0" w:space="0" w:color="auto"/>
          </w:divBdr>
          <w:divsChild>
            <w:div w:id="111143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820588">
      <w:bodyDiv w:val="1"/>
      <w:marLeft w:val="0"/>
      <w:marRight w:val="0"/>
      <w:marTop w:val="0"/>
      <w:marBottom w:val="0"/>
      <w:divBdr>
        <w:top w:val="none" w:sz="0" w:space="0" w:color="auto"/>
        <w:left w:val="none" w:sz="0" w:space="0" w:color="auto"/>
        <w:bottom w:val="none" w:sz="0" w:space="0" w:color="auto"/>
        <w:right w:val="none" w:sz="0" w:space="0" w:color="auto"/>
      </w:divBdr>
      <w:divsChild>
        <w:div w:id="1107309370">
          <w:marLeft w:val="0"/>
          <w:marRight w:val="0"/>
          <w:marTop w:val="0"/>
          <w:marBottom w:val="0"/>
          <w:divBdr>
            <w:top w:val="none" w:sz="0" w:space="0" w:color="auto"/>
            <w:left w:val="none" w:sz="0" w:space="0" w:color="auto"/>
            <w:bottom w:val="none" w:sz="0" w:space="0" w:color="auto"/>
            <w:right w:val="none" w:sz="0" w:space="0" w:color="auto"/>
          </w:divBdr>
        </w:div>
        <w:div w:id="1195733048">
          <w:marLeft w:val="0"/>
          <w:marRight w:val="0"/>
          <w:marTop w:val="0"/>
          <w:marBottom w:val="0"/>
          <w:divBdr>
            <w:top w:val="none" w:sz="0" w:space="0" w:color="auto"/>
            <w:left w:val="none" w:sz="0" w:space="0" w:color="auto"/>
            <w:bottom w:val="none" w:sz="0" w:space="0" w:color="auto"/>
            <w:right w:val="none" w:sz="0" w:space="0" w:color="auto"/>
          </w:divBdr>
        </w:div>
        <w:div w:id="864950236">
          <w:marLeft w:val="0"/>
          <w:marRight w:val="0"/>
          <w:marTop w:val="0"/>
          <w:marBottom w:val="0"/>
          <w:divBdr>
            <w:top w:val="none" w:sz="0" w:space="0" w:color="auto"/>
            <w:left w:val="none" w:sz="0" w:space="0" w:color="auto"/>
            <w:bottom w:val="none" w:sz="0" w:space="0" w:color="auto"/>
            <w:right w:val="none" w:sz="0" w:space="0" w:color="auto"/>
          </w:divBdr>
        </w:div>
        <w:div w:id="1345132897">
          <w:marLeft w:val="0"/>
          <w:marRight w:val="0"/>
          <w:marTop w:val="0"/>
          <w:marBottom w:val="0"/>
          <w:divBdr>
            <w:top w:val="none" w:sz="0" w:space="0" w:color="auto"/>
            <w:left w:val="none" w:sz="0" w:space="0" w:color="auto"/>
            <w:bottom w:val="none" w:sz="0" w:space="0" w:color="auto"/>
            <w:right w:val="none" w:sz="0" w:space="0" w:color="auto"/>
          </w:divBdr>
        </w:div>
        <w:div w:id="942764457">
          <w:marLeft w:val="0"/>
          <w:marRight w:val="0"/>
          <w:marTop w:val="0"/>
          <w:marBottom w:val="0"/>
          <w:divBdr>
            <w:top w:val="none" w:sz="0" w:space="0" w:color="auto"/>
            <w:left w:val="none" w:sz="0" w:space="0" w:color="auto"/>
            <w:bottom w:val="none" w:sz="0" w:space="0" w:color="auto"/>
            <w:right w:val="none" w:sz="0" w:space="0" w:color="auto"/>
          </w:divBdr>
        </w:div>
        <w:div w:id="82192909">
          <w:marLeft w:val="0"/>
          <w:marRight w:val="0"/>
          <w:marTop w:val="0"/>
          <w:marBottom w:val="0"/>
          <w:divBdr>
            <w:top w:val="none" w:sz="0" w:space="0" w:color="auto"/>
            <w:left w:val="none" w:sz="0" w:space="0" w:color="auto"/>
            <w:bottom w:val="none" w:sz="0" w:space="0" w:color="auto"/>
            <w:right w:val="none" w:sz="0" w:space="0" w:color="auto"/>
          </w:divBdr>
        </w:div>
        <w:div w:id="1489595545">
          <w:marLeft w:val="0"/>
          <w:marRight w:val="0"/>
          <w:marTop w:val="0"/>
          <w:marBottom w:val="0"/>
          <w:divBdr>
            <w:top w:val="none" w:sz="0" w:space="0" w:color="auto"/>
            <w:left w:val="none" w:sz="0" w:space="0" w:color="auto"/>
            <w:bottom w:val="none" w:sz="0" w:space="0" w:color="auto"/>
            <w:right w:val="none" w:sz="0" w:space="0" w:color="auto"/>
          </w:divBdr>
        </w:div>
        <w:div w:id="1623420362">
          <w:marLeft w:val="0"/>
          <w:marRight w:val="0"/>
          <w:marTop w:val="0"/>
          <w:marBottom w:val="0"/>
          <w:divBdr>
            <w:top w:val="none" w:sz="0" w:space="0" w:color="auto"/>
            <w:left w:val="none" w:sz="0" w:space="0" w:color="auto"/>
            <w:bottom w:val="none" w:sz="0" w:space="0" w:color="auto"/>
            <w:right w:val="none" w:sz="0" w:space="0" w:color="auto"/>
          </w:divBdr>
        </w:div>
        <w:div w:id="205605448">
          <w:marLeft w:val="0"/>
          <w:marRight w:val="0"/>
          <w:marTop w:val="0"/>
          <w:marBottom w:val="0"/>
          <w:divBdr>
            <w:top w:val="none" w:sz="0" w:space="0" w:color="auto"/>
            <w:left w:val="none" w:sz="0" w:space="0" w:color="auto"/>
            <w:bottom w:val="none" w:sz="0" w:space="0" w:color="auto"/>
            <w:right w:val="none" w:sz="0" w:space="0" w:color="auto"/>
          </w:divBdr>
        </w:div>
        <w:div w:id="1143427357">
          <w:marLeft w:val="0"/>
          <w:marRight w:val="0"/>
          <w:marTop w:val="0"/>
          <w:marBottom w:val="0"/>
          <w:divBdr>
            <w:top w:val="none" w:sz="0" w:space="0" w:color="auto"/>
            <w:left w:val="none" w:sz="0" w:space="0" w:color="auto"/>
            <w:bottom w:val="none" w:sz="0" w:space="0" w:color="auto"/>
            <w:right w:val="none" w:sz="0" w:space="0" w:color="auto"/>
          </w:divBdr>
        </w:div>
        <w:div w:id="1672752855">
          <w:marLeft w:val="0"/>
          <w:marRight w:val="0"/>
          <w:marTop w:val="0"/>
          <w:marBottom w:val="0"/>
          <w:divBdr>
            <w:top w:val="none" w:sz="0" w:space="0" w:color="auto"/>
            <w:left w:val="none" w:sz="0" w:space="0" w:color="auto"/>
            <w:bottom w:val="none" w:sz="0" w:space="0" w:color="auto"/>
            <w:right w:val="none" w:sz="0" w:space="0" w:color="auto"/>
          </w:divBdr>
        </w:div>
        <w:div w:id="186414261">
          <w:marLeft w:val="0"/>
          <w:marRight w:val="0"/>
          <w:marTop w:val="0"/>
          <w:marBottom w:val="0"/>
          <w:divBdr>
            <w:top w:val="none" w:sz="0" w:space="0" w:color="auto"/>
            <w:left w:val="none" w:sz="0" w:space="0" w:color="auto"/>
            <w:bottom w:val="none" w:sz="0" w:space="0" w:color="auto"/>
            <w:right w:val="none" w:sz="0" w:space="0" w:color="auto"/>
          </w:divBdr>
        </w:div>
        <w:div w:id="1538271284">
          <w:marLeft w:val="0"/>
          <w:marRight w:val="0"/>
          <w:marTop w:val="0"/>
          <w:marBottom w:val="0"/>
          <w:divBdr>
            <w:top w:val="none" w:sz="0" w:space="0" w:color="auto"/>
            <w:left w:val="none" w:sz="0" w:space="0" w:color="auto"/>
            <w:bottom w:val="none" w:sz="0" w:space="0" w:color="auto"/>
            <w:right w:val="none" w:sz="0" w:space="0" w:color="auto"/>
          </w:divBdr>
        </w:div>
        <w:div w:id="1505165552">
          <w:marLeft w:val="0"/>
          <w:marRight w:val="0"/>
          <w:marTop w:val="0"/>
          <w:marBottom w:val="0"/>
          <w:divBdr>
            <w:top w:val="none" w:sz="0" w:space="0" w:color="auto"/>
            <w:left w:val="none" w:sz="0" w:space="0" w:color="auto"/>
            <w:bottom w:val="none" w:sz="0" w:space="0" w:color="auto"/>
            <w:right w:val="none" w:sz="0" w:space="0" w:color="auto"/>
          </w:divBdr>
        </w:div>
        <w:div w:id="179662111">
          <w:marLeft w:val="0"/>
          <w:marRight w:val="0"/>
          <w:marTop w:val="0"/>
          <w:marBottom w:val="0"/>
          <w:divBdr>
            <w:top w:val="none" w:sz="0" w:space="0" w:color="auto"/>
            <w:left w:val="none" w:sz="0" w:space="0" w:color="auto"/>
            <w:bottom w:val="none" w:sz="0" w:space="0" w:color="auto"/>
            <w:right w:val="none" w:sz="0" w:space="0" w:color="auto"/>
          </w:divBdr>
        </w:div>
        <w:div w:id="1480875895">
          <w:marLeft w:val="0"/>
          <w:marRight w:val="0"/>
          <w:marTop w:val="0"/>
          <w:marBottom w:val="0"/>
          <w:divBdr>
            <w:top w:val="none" w:sz="0" w:space="0" w:color="auto"/>
            <w:left w:val="none" w:sz="0" w:space="0" w:color="auto"/>
            <w:bottom w:val="none" w:sz="0" w:space="0" w:color="auto"/>
            <w:right w:val="none" w:sz="0" w:space="0" w:color="auto"/>
          </w:divBdr>
        </w:div>
        <w:div w:id="25062782">
          <w:marLeft w:val="0"/>
          <w:marRight w:val="0"/>
          <w:marTop w:val="0"/>
          <w:marBottom w:val="0"/>
          <w:divBdr>
            <w:top w:val="none" w:sz="0" w:space="0" w:color="auto"/>
            <w:left w:val="none" w:sz="0" w:space="0" w:color="auto"/>
            <w:bottom w:val="none" w:sz="0" w:space="0" w:color="auto"/>
            <w:right w:val="none" w:sz="0" w:space="0" w:color="auto"/>
          </w:divBdr>
        </w:div>
        <w:div w:id="322396262">
          <w:marLeft w:val="0"/>
          <w:marRight w:val="0"/>
          <w:marTop w:val="0"/>
          <w:marBottom w:val="0"/>
          <w:divBdr>
            <w:top w:val="none" w:sz="0" w:space="0" w:color="auto"/>
            <w:left w:val="none" w:sz="0" w:space="0" w:color="auto"/>
            <w:bottom w:val="none" w:sz="0" w:space="0" w:color="auto"/>
            <w:right w:val="none" w:sz="0" w:space="0" w:color="auto"/>
          </w:divBdr>
        </w:div>
        <w:div w:id="1330215063">
          <w:marLeft w:val="0"/>
          <w:marRight w:val="0"/>
          <w:marTop w:val="0"/>
          <w:marBottom w:val="0"/>
          <w:divBdr>
            <w:top w:val="none" w:sz="0" w:space="0" w:color="auto"/>
            <w:left w:val="none" w:sz="0" w:space="0" w:color="auto"/>
            <w:bottom w:val="none" w:sz="0" w:space="0" w:color="auto"/>
            <w:right w:val="none" w:sz="0" w:space="0" w:color="auto"/>
          </w:divBdr>
        </w:div>
        <w:div w:id="1941065946">
          <w:marLeft w:val="0"/>
          <w:marRight w:val="0"/>
          <w:marTop w:val="0"/>
          <w:marBottom w:val="0"/>
          <w:divBdr>
            <w:top w:val="none" w:sz="0" w:space="0" w:color="auto"/>
            <w:left w:val="none" w:sz="0" w:space="0" w:color="auto"/>
            <w:bottom w:val="none" w:sz="0" w:space="0" w:color="auto"/>
            <w:right w:val="none" w:sz="0" w:space="0" w:color="auto"/>
          </w:divBdr>
        </w:div>
        <w:div w:id="1358391613">
          <w:marLeft w:val="0"/>
          <w:marRight w:val="0"/>
          <w:marTop w:val="0"/>
          <w:marBottom w:val="0"/>
          <w:divBdr>
            <w:top w:val="none" w:sz="0" w:space="0" w:color="auto"/>
            <w:left w:val="none" w:sz="0" w:space="0" w:color="auto"/>
            <w:bottom w:val="none" w:sz="0" w:space="0" w:color="auto"/>
            <w:right w:val="none" w:sz="0" w:space="0" w:color="auto"/>
          </w:divBdr>
        </w:div>
        <w:div w:id="2021277863">
          <w:marLeft w:val="0"/>
          <w:marRight w:val="0"/>
          <w:marTop w:val="0"/>
          <w:marBottom w:val="0"/>
          <w:divBdr>
            <w:top w:val="none" w:sz="0" w:space="0" w:color="auto"/>
            <w:left w:val="none" w:sz="0" w:space="0" w:color="auto"/>
            <w:bottom w:val="none" w:sz="0" w:space="0" w:color="auto"/>
            <w:right w:val="none" w:sz="0" w:space="0" w:color="auto"/>
          </w:divBdr>
        </w:div>
        <w:div w:id="1499227159">
          <w:marLeft w:val="0"/>
          <w:marRight w:val="0"/>
          <w:marTop w:val="0"/>
          <w:marBottom w:val="0"/>
          <w:divBdr>
            <w:top w:val="none" w:sz="0" w:space="0" w:color="auto"/>
            <w:left w:val="none" w:sz="0" w:space="0" w:color="auto"/>
            <w:bottom w:val="none" w:sz="0" w:space="0" w:color="auto"/>
            <w:right w:val="none" w:sz="0" w:space="0" w:color="auto"/>
          </w:divBdr>
        </w:div>
      </w:divsChild>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643074822">
      <w:bodyDiv w:val="1"/>
      <w:marLeft w:val="0"/>
      <w:marRight w:val="0"/>
      <w:marTop w:val="0"/>
      <w:marBottom w:val="0"/>
      <w:divBdr>
        <w:top w:val="none" w:sz="0" w:space="0" w:color="auto"/>
        <w:left w:val="none" w:sz="0" w:space="0" w:color="auto"/>
        <w:bottom w:val="none" w:sz="0" w:space="0" w:color="auto"/>
        <w:right w:val="none" w:sz="0" w:space="0" w:color="auto"/>
      </w:divBdr>
      <w:divsChild>
        <w:div w:id="582958730">
          <w:marLeft w:val="0"/>
          <w:marRight w:val="0"/>
          <w:marTop w:val="0"/>
          <w:marBottom w:val="0"/>
          <w:divBdr>
            <w:top w:val="none" w:sz="0" w:space="0" w:color="auto"/>
            <w:left w:val="none" w:sz="0" w:space="0" w:color="auto"/>
            <w:bottom w:val="none" w:sz="0" w:space="0" w:color="auto"/>
            <w:right w:val="none" w:sz="0" w:space="0" w:color="auto"/>
          </w:divBdr>
        </w:div>
        <w:div w:id="1405106160">
          <w:marLeft w:val="0"/>
          <w:marRight w:val="0"/>
          <w:marTop w:val="0"/>
          <w:marBottom w:val="0"/>
          <w:divBdr>
            <w:top w:val="none" w:sz="0" w:space="0" w:color="auto"/>
            <w:left w:val="none" w:sz="0" w:space="0" w:color="auto"/>
            <w:bottom w:val="none" w:sz="0" w:space="0" w:color="auto"/>
            <w:right w:val="none" w:sz="0" w:space="0" w:color="auto"/>
          </w:divBdr>
        </w:div>
        <w:div w:id="2053339277">
          <w:marLeft w:val="0"/>
          <w:marRight w:val="0"/>
          <w:marTop w:val="0"/>
          <w:marBottom w:val="0"/>
          <w:divBdr>
            <w:top w:val="none" w:sz="0" w:space="0" w:color="auto"/>
            <w:left w:val="none" w:sz="0" w:space="0" w:color="auto"/>
            <w:bottom w:val="none" w:sz="0" w:space="0" w:color="auto"/>
            <w:right w:val="none" w:sz="0" w:space="0" w:color="auto"/>
          </w:divBdr>
        </w:div>
        <w:div w:id="1644000757">
          <w:marLeft w:val="0"/>
          <w:marRight w:val="0"/>
          <w:marTop w:val="0"/>
          <w:marBottom w:val="0"/>
          <w:divBdr>
            <w:top w:val="none" w:sz="0" w:space="0" w:color="auto"/>
            <w:left w:val="none" w:sz="0" w:space="0" w:color="auto"/>
            <w:bottom w:val="none" w:sz="0" w:space="0" w:color="auto"/>
            <w:right w:val="none" w:sz="0" w:space="0" w:color="auto"/>
          </w:divBdr>
        </w:div>
        <w:div w:id="1589189481">
          <w:marLeft w:val="0"/>
          <w:marRight w:val="0"/>
          <w:marTop w:val="0"/>
          <w:marBottom w:val="0"/>
          <w:divBdr>
            <w:top w:val="none" w:sz="0" w:space="0" w:color="auto"/>
            <w:left w:val="none" w:sz="0" w:space="0" w:color="auto"/>
            <w:bottom w:val="none" w:sz="0" w:space="0" w:color="auto"/>
            <w:right w:val="none" w:sz="0" w:space="0" w:color="auto"/>
          </w:divBdr>
        </w:div>
        <w:div w:id="447045223">
          <w:marLeft w:val="0"/>
          <w:marRight w:val="0"/>
          <w:marTop w:val="0"/>
          <w:marBottom w:val="0"/>
          <w:divBdr>
            <w:top w:val="none" w:sz="0" w:space="0" w:color="auto"/>
            <w:left w:val="none" w:sz="0" w:space="0" w:color="auto"/>
            <w:bottom w:val="none" w:sz="0" w:space="0" w:color="auto"/>
            <w:right w:val="none" w:sz="0" w:space="0" w:color="auto"/>
          </w:divBdr>
        </w:div>
        <w:div w:id="782766938">
          <w:marLeft w:val="0"/>
          <w:marRight w:val="0"/>
          <w:marTop w:val="0"/>
          <w:marBottom w:val="0"/>
          <w:divBdr>
            <w:top w:val="none" w:sz="0" w:space="0" w:color="auto"/>
            <w:left w:val="none" w:sz="0" w:space="0" w:color="auto"/>
            <w:bottom w:val="none" w:sz="0" w:space="0" w:color="auto"/>
            <w:right w:val="none" w:sz="0" w:space="0" w:color="auto"/>
          </w:divBdr>
        </w:div>
        <w:div w:id="2057387424">
          <w:marLeft w:val="0"/>
          <w:marRight w:val="0"/>
          <w:marTop w:val="0"/>
          <w:marBottom w:val="0"/>
          <w:divBdr>
            <w:top w:val="none" w:sz="0" w:space="0" w:color="auto"/>
            <w:left w:val="none" w:sz="0" w:space="0" w:color="auto"/>
            <w:bottom w:val="none" w:sz="0" w:space="0" w:color="auto"/>
            <w:right w:val="none" w:sz="0" w:space="0" w:color="auto"/>
          </w:divBdr>
        </w:div>
        <w:div w:id="1836263730">
          <w:marLeft w:val="0"/>
          <w:marRight w:val="0"/>
          <w:marTop w:val="0"/>
          <w:marBottom w:val="0"/>
          <w:divBdr>
            <w:top w:val="none" w:sz="0" w:space="0" w:color="auto"/>
            <w:left w:val="none" w:sz="0" w:space="0" w:color="auto"/>
            <w:bottom w:val="none" w:sz="0" w:space="0" w:color="auto"/>
            <w:right w:val="none" w:sz="0" w:space="0" w:color="auto"/>
          </w:divBdr>
          <w:divsChild>
            <w:div w:id="1480880496">
              <w:marLeft w:val="-75"/>
              <w:marRight w:val="0"/>
              <w:marTop w:val="30"/>
              <w:marBottom w:val="30"/>
              <w:divBdr>
                <w:top w:val="none" w:sz="0" w:space="0" w:color="auto"/>
                <w:left w:val="none" w:sz="0" w:space="0" w:color="auto"/>
                <w:bottom w:val="none" w:sz="0" w:space="0" w:color="auto"/>
                <w:right w:val="none" w:sz="0" w:space="0" w:color="auto"/>
              </w:divBdr>
              <w:divsChild>
                <w:div w:id="90316844">
                  <w:marLeft w:val="0"/>
                  <w:marRight w:val="0"/>
                  <w:marTop w:val="0"/>
                  <w:marBottom w:val="0"/>
                  <w:divBdr>
                    <w:top w:val="none" w:sz="0" w:space="0" w:color="auto"/>
                    <w:left w:val="none" w:sz="0" w:space="0" w:color="auto"/>
                    <w:bottom w:val="none" w:sz="0" w:space="0" w:color="auto"/>
                    <w:right w:val="none" w:sz="0" w:space="0" w:color="auto"/>
                  </w:divBdr>
                  <w:divsChild>
                    <w:div w:id="897327390">
                      <w:marLeft w:val="0"/>
                      <w:marRight w:val="0"/>
                      <w:marTop w:val="0"/>
                      <w:marBottom w:val="0"/>
                      <w:divBdr>
                        <w:top w:val="none" w:sz="0" w:space="0" w:color="auto"/>
                        <w:left w:val="none" w:sz="0" w:space="0" w:color="auto"/>
                        <w:bottom w:val="none" w:sz="0" w:space="0" w:color="auto"/>
                        <w:right w:val="none" w:sz="0" w:space="0" w:color="auto"/>
                      </w:divBdr>
                    </w:div>
                  </w:divsChild>
                </w:div>
                <w:div w:id="190804995">
                  <w:marLeft w:val="0"/>
                  <w:marRight w:val="0"/>
                  <w:marTop w:val="0"/>
                  <w:marBottom w:val="0"/>
                  <w:divBdr>
                    <w:top w:val="none" w:sz="0" w:space="0" w:color="auto"/>
                    <w:left w:val="none" w:sz="0" w:space="0" w:color="auto"/>
                    <w:bottom w:val="none" w:sz="0" w:space="0" w:color="auto"/>
                    <w:right w:val="none" w:sz="0" w:space="0" w:color="auto"/>
                  </w:divBdr>
                  <w:divsChild>
                    <w:div w:id="1206721158">
                      <w:marLeft w:val="0"/>
                      <w:marRight w:val="0"/>
                      <w:marTop w:val="0"/>
                      <w:marBottom w:val="0"/>
                      <w:divBdr>
                        <w:top w:val="none" w:sz="0" w:space="0" w:color="auto"/>
                        <w:left w:val="none" w:sz="0" w:space="0" w:color="auto"/>
                        <w:bottom w:val="none" w:sz="0" w:space="0" w:color="auto"/>
                        <w:right w:val="none" w:sz="0" w:space="0" w:color="auto"/>
                      </w:divBdr>
                    </w:div>
                  </w:divsChild>
                </w:div>
                <w:div w:id="1105031033">
                  <w:marLeft w:val="0"/>
                  <w:marRight w:val="0"/>
                  <w:marTop w:val="0"/>
                  <w:marBottom w:val="0"/>
                  <w:divBdr>
                    <w:top w:val="none" w:sz="0" w:space="0" w:color="auto"/>
                    <w:left w:val="none" w:sz="0" w:space="0" w:color="auto"/>
                    <w:bottom w:val="none" w:sz="0" w:space="0" w:color="auto"/>
                    <w:right w:val="none" w:sz="0" w:space="0" w:color="auto"/>
                  </w:divBdr>
                  <w:divsChild>
                    <w:div w:id="1410736632">
                      <w:marLeft w:val="0"/>
                      <w:marRight w:val="0"/>
                      <w:marTop w:val="0"/>
                      <w:marBottom w:val="0"/>
                      <w:divBdr>
                        <w:top w:val="none" w:sz="0" w:space="0" w:color="auto"/>
                        <w:left w:val="none" w:sz="0" w:space="0" w:color="auto"/>
                        <w:bottom w:val="none" w:sz="0" w:space="0" w:color="auto"/>
                        <w:right w:val="none" w:sz="0" w:space="0" w:color="auto"/>
                      </w:divBdr>
                    </w:div>
                  </w:divsChild>
                </w:div>
                <w:div w:id="733242899">
                  <w:marLeft w:val="0"/>
                  <w:marRight w:val="0"/>
                  <w:marTop w:val="0"/>
                  <w:marBottom w:val="0"/>
                  <w:divBdr>
                    <w:top w:val="none" w:sz="0" w:space="0" w:color="auto"/>
                    <w:left w:val="none" w:sz="0" w:space="0" w:color="auto"/>
                    <w:bottom w:val="none" w:sz="0" w:space="0" w:color="auto"/>
                    <w:right w:val="none" w:sz="0" w:space="0" w:color="auto"/>
                  </w:divBdr>
                  <w:divsChild>
                    <w:div w:id="673070759">
                      <w:marLeft w:val="0"/>
                      <w:marRight w:val="0"/>
                      <w:marTop w:val="0"/>
                      <w:marBottom w:val="0"/>
                      <w:divBdr>
                        <w:top w:val="none" w:sz="0" w:space="0" w:color="auto"/>
                        <w:left w:val="none" w:sz="0" w:space="0" w:color="auto"/>
                        <w:bottom w:val="none" w:sz="0" w:space="0" w:color="auto"/>
                        <w:right w:val="none" w:sz="0" w:space="0" w:color="auto"/>
                      </w:divBdr>
                    </w:div>
                  </w:divsChild>
                </w:div>
                <w:div w:id="1052651512">
                  <w:marLeft w:val="0"/>
                  <w:marRight w:val="0"/>
                  <w:marTop w:val="0"/>
                  <w:marBottom w:val="0"/>
                  <w:divBdr>
                    <w:top w:val="none" w:sz="0" w:space="0" w:color="auto"/>
                    <w:left w:val="none" w:sz="0" w:space="0" w:color="auto"/>
                    <w:bottom w:val="none" w:sz="0" w:space="0" w:color="auto"/>
                    <w:right w:val="none" w:sz="0" w:space="0" w:color="auto"/>
                  </w:divBdr>
                  <w:divsChild>
                    <w:div w:id="2144541276">
                      <w:marLeft w:val="0"/>
                      <w:marRight w:val="0"/>
                      <w:marTop w:val="0"/>
                      <w:marBottom w:val="0"/>
                      <w:divBdr>
                        <w:top w:val="none" w:sz="0" w:space="0" w:color="auto"/>
                        <w:left w:val="none" w:sz="0" w:space="0" w:color="auto"/>
                        <w:bottom w:val="none" w:sz="0" w:space="0" w:color="auto"/>
                        <w:right w:val="none" w:sz="0" w:space="0" w:color="auto"/>
                      </w:divBdr>
                    </w:div>
                  </w:divsChild>
                </w:div>
                <w:div w:id="1111895796">
                  <w:marLeft w:val="0"/>
                  <w:marRight w:val="0"/>
                  <w:marTop w:val="0"/>
                  <w:marBottom w:val="0"/>
                  <w:divBdr>
                    <w:top w:val="none" w:sz="0" w:space="0" w:color="auto"/>
                    <w:left w:val="none" w:sz="0" w:space="0" w:color="auto"/>
                    <w:bottom w:val="none" w:sz="0" w:space="0" w:color="auto"/>
                    <w:right w:val="none" w:sz="0" w:space="0" w:color="auto"/>
                  </w:divBdr>
                  <w:divsChild>
                    <w:div w:id="1188760815">
                      <w:marLeft w:val="0"/>
                      <w:marRight w:val="0"/>
                      <w:marTop w:val="0"/>
                      <w:marBottom w:val="0"/>
                      <w:divBdr>
                        <w:top w:val="none" w:sz="0" w:space="0" w:color="auto"/>
                        <w:left w:val="none" w:sz="0" w:space="0" w:color="auto"/>
                        <w:bottom w:val="none" w:sz="0" w:space="0" w:color="auto"/>
                        <w:right w:val="none" w:sz="0" w:space="0" w:color="auto"/>
                      </w:divBdr>
                    </w:div>
                  </w:divsChild>
                </w:div>
                <w:div w:id="1633058436">
                  <w:marLeft w:val="0"/>
                  <w:marRight w:val="0"/>
                  <w:marTop w:val="0"/>
                  <w:marBottom w:val="0"/>
                  <w:divBdr>
                    <w:top w:val="none" w:sz="0" w:space="0" w:color="auto"/>
                    <w:left w:val="none" w:sz="0" w:space="0" w:color="auto"/>
                    <w:bottom w:val="none" w:sz="0" w:space="0" w:color="auto"/>
                    <w:right w:val="none" w:sz="0" w:space="0" w:color="auto"/>
                  </w:divBdr>
                  <w:divsChild>
                    <w:div w:id="1258715370">
                      <w:marLeft w:val="0"/>
                      <w:marRight w:val="0"/>
                      <w:marTop w:val="0"/>
                      <w:marBottom w:val="0"/>
                      <w:divBdr>
                        <w:top w:val="none" w:sz="0" w:space="0" w:color="auto"/>
                        <w:left w:val="none" w:sz="0" w:space="0" w:color="auto"/>
                        <w:bottom w:val="none" w:sz="0" w:space="0" w:color="auto"/>
                        <w:right w:val="none" w:sz="0" w:space="0" w:color="auto"/>
                      </w:divBdr>
                    </w:div>
                  </w:divsChild>
                </w:div>
                <w:div w:id="1804156822">
                  <w:marLeft w:val="0"/>
                  <w:marRight w:val="0"/>
                  <w:marTop w:val="0"/>
                  <w:marBottom w:val="0"/>
                  <w:divBdr>
                    <w:top w:val="none" w:sz="0" w:space="0" w:color="auto"/>
                    <w:left w:val="none" w:sz="0" w:space="0" w:color="auto"/>
                    <w:bottom w:val="none" w:sz="0" w:space="0" w:color="auto"/>
                    <w:right w:val="none" w:sz="0" w:space="0" w:color="auto"/>
                  </w:divBdr>
                  <w:divsChild>
                    <w:div w:id="117306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18266">
          <w:marLeft w:val="0"/>
          <w:marRight w:val="0"/>
          <w:marTop w:val="0"/>
          <w:marBottom w:val="0"/>
          <w:divBdr>
            <w:top w:val="none" w:sz="0" w:space="0" w:color="auto"/>
            <w:left w:val="none" w:sz="0" w:space="0" w:color="auto"/>
            <w:bottom w:val="none" w:sz="0" w:space="0" w:color="auto"/>
            <w:right w:val="none" w:sz="0" w:space="0" w:color="auto"/>
          </w:divBdr>
        </w:div>
        <w:div w:id="319160829">
          <w:marLeft w:val="0"/>
          <w:marRight w:val="0"/>
          <w:marTop w:val="0"/>
          <w:marBottom w:val="0"/>
          <w:divBdr>
            <w:top w:val="none" w:sz="0" w:space="0" w:color="auto"/>
            <w:left w:val="none" w:sz="0" w:space="0" w:color="auto"/>
            <w:bottom w:val="none" w:sz="0" w:space="0" w:color="auto"/>
            <w:right w:val="none" w:sz="0" w:space="0" w:color="auto"/>
          </w:divBdr>
        </w:div>
      </w:divsChild>
    </w:div>
    <w:div w:id="1673796984">
      <w:bodyDiv w:val="1"/>
      <w:marLeft w:val="0"/>
      <w:marRight w:val="0"/>
      <w:marTop w:val="0"/>
      <w:marBottom w:val="0"/>
      <w:divBdr>
        <w:top w:val="none" w:sz="0" w:space="0" w:color="auto"/>
        <w:left w:val="none" w:sz="0" w:space="0" w:color="auto"/>
        <w:bottom w:val="none" w:sz="0" w:space="0" w:color="auto"/>
        <w:right w:val="none" w:sz="0" w:space="0" w:color="auto"/>
      </w:divBdr>
      <w:divsChild>
        <w:div w:id="1564367824">
          <w:marLeft w:val="0"/>
          <w:marRight w:val="0"/>
          <w:marTop w:val="0"/>
          <w:marBottom w:val="0"/>
          <w:divBdr>
            <w:top w:val="none" w:sz="0" w:space="0" w:color="auto"/>
            <w:left w:val="none" w:sz="0" w:space="0" w:color="auto"/>
            <w:bottom w:val="none" w:sz="0" w:space="0" w:color="auto"/>
            <w:right w:val="none" w:sz="0" w:space="0" w:color="auto"/>
          </w:divBdr>
        </w:div>
        <w:div w:id="1677804536">
          <w:marLeft w:val="0"/>
          <w:marRight w:val="0"/>
          <w:marTop w:val="0"/>
          <w:marBottom w:val="0"/>
          <w:divBdr>
            <w:top w:val="none" w:sz="0" w:space="0" w:color="auto"/>
            <w:left w:val="none" w:sz="0" w:space="0" w:color="auto"/>
            <w:bottom w:val="none" w:sz="0" w:space="0" w:color="auto"/>
            <w:right w:val="none" w:sz="0" w:space="0" w:color="auto"/>
          </w:divBdr>
        </w:div>
        <w:div w:id="199709211">
          <w:marLeft w:val="0"/>
          <w:marRight w:val="0"/>
          <w:marTop w:val="0"/>
          <w:marBottom w:val="0"/>
          <w:divBdr>
            <w:top w:val="none" w:sz="0" w:space="0" w:color="auto"/>
            <w:left w:val="none" w:sz="0" w:space="0" w:color="auto"/>
            <w:bottom w:val="none" w:sz="0" w:space="0" w:color="auto"/>
            <w:right w:val="none" w:sz="0" w:space="0" w:color="auto"/>
          </w:divBdr>
        </w:div>
        <w:div w:id="68042678">
          <w:marLeft w:val="0"/>
          <w:marRight w:val="0"/>
          <w:marTop w:val="0"/>
          <w:marBottom w:val="0"/>
          <w:divBdr>
            <w:top w:val="none" w:sz="0" w:space="0" w:color="auto"/>
            <w:left w:val="none" w:sz="0" w:space="0" w:color="auto"/>
            <w:bottom w:val="none" w:sz="0" w:space="0" w:color="auto"/>
            <w:right w:val="none" w:sz="0" w:space="0" w:color="auto"/>
          </w:divBdr>
        </w:div>
        <w:div w:id="1589190961">
          <w:marLeft w:val="0"/>
          <w:marRight w:val="0"/>
          <w:marTop w:val="0"/>
          <w:marBottom w:val="0"/>
          <w:divBdr>
            <w:top w:val="none" w:sz="0" w:space="0" w:color="auto"/>
            <w:left w:val="none" w:sz="0" w:space="0" w:color="auto"/>
            <w:bottom w:val="none" w:sz="0" w:space="0" w:color="auto"/>
            <w:right w:val="none" w:sz="0" w:space="0" w:color="auto"/>
          </w:divBdr>
          <w:divsChild>
            <w:div w:id="1792167891">
              <w:marLeft w:val="-75"/>
              <w:marRight w:val="0"/>
              <w:marTop w:val="30"/>
              <w:marBottom w:val="30"/>
              <w:divBdr>
                <w:top w:val="none" w:sz="0" w:space="0" w:color="auto"/>
                <w:left w:val="none" w:sz="0" w:space="0" w:color="auto"/>
                <w:bottom w:val="none" w:sz="0" w:space="0" w:color="auto"/>
                <w:right w:val="none" w:sz="0" w:space="0" w:color="auto"/>
              </w:divBdr>
              <w:divsChild>
                <w:div w:id="260837111">
                  <w:marLeft w:val="0"/>
                  <w:marRight w:val="0"/>
                  <w:marTop w:val="0"/>
                  <w:marBottom w:val="0"/>
                  <w:divBdr>
                    <w:top w:val="none" w:sz="0" w:space="0" w:color="auto"/>
                    <w:left w:val="none" w:sz="0" w:space="0" w:color="auto"/>
                    <w:bottom w:val="none" w:sz="0" w:space="0" w:color="auto"/>
                    <w:right w:val="none" w:sz="0" w:space="0" w:color="auto"/>
                  </w:divBdr>
                  <w:divsChild>
                    <w:div w:id="1231309870">
                      <w:marLeft w:val="0"/>
                      <w:marRight w:val="0"/>
                      <w:marTop w:val="0"/>
                      <w:marBottom w:val="0"/>
                      <w:divBdr>
                        <w:top w:val="none" w:sz="0" w:space="0" w:color="auto"/>
                        <w:left w:val="none" w:sz="0" w:space="0" w:color="auto"/>
                        <w:bottom w:val="none" w:sz="0" w:space="0" w:color="auto"/>
                        <w:right w:val="none" w:sz="0" w:space="0" w:color="auto"/>
                      </w:divBdr>
                    </w:div>
                  </w:divsChild>
                </w:div>
                <w:div w:id="786117737">
                  <w:marLeft w:val="0"/>
                  <w:marRight w:val="0"/>
                  <w:marTop w:val="0"/>
                  <w:marBottom w:val="0"/>
                  <w:divBdr>
                    <w:top w:val="none" w:sz="0" w:space="0" w:color="auto"/>
                    <w:left w:val="none" w:sz="0" w:space="0" w:color="auto"/>
                    <w:bottom w:val="none" w:sz="0" w:space="0" w:color="auto"/>
                    <w:right w:val="none" w:sz="0" w:space="0" w:color="auto"/>
                  </w:divBdr>
                  <w:divsChild>
                    <w:div w:id="340354043">
                      <w:marLeft w:val="0"/>
                      <w:marRight w:val="0"/>
                      <w:marTop w:val="0"/>
                      <w:marBottom w:val="0"/>
                      <w:divBdr>
                        <w:top w:val="none" w:sz="0" w:space="0" w:color="auto"/>
                        <w:left w:val="none" w:sz="0" w:space="0" w:color="auto"/>
                        <w:bottom w:val="none" w:sz="0" w:space="0" w:color="auto"/>
                        <w:right w:val="none" w:sz="0" w:space="0" w:color="auto"/>
                      </w:divBdr>
                    </w:div>
                    <w:div w:id="1194416401">
                      <w:marLeft w:val="0"/>
                      <w:marRight w:val="0"/>
                      <w:marTop w:val="0"/>
                      <w:marBottom w:val="0"/>
                      <w:divBdr>
                        <w:top w:val="none" w:sz="0" w:space="0" w:color="auto"/>
                        <w:left w:val="none" w:sz="0" w:space="0" w:color="auto"/>
                        <w:bottom w:val="none" w:sz="0" w:space="0" w:color="auto"/>
                        <w:right w:val="none" w:sz="0" w:space="0" w:color="auto"/>
                      </w:divBdr>
                    </w:div>
                    <w:div w:id="2073893182">
                      <w:marLeft w:val="0"/>
                      <w:marRight w:val="0"/>
                      <w:marTop w:val="0"/>
                      <w:marBottom w:val="0"/>
                      <w:divBdr>
                        <w:top w:val="none" w:sz="0" w:space="0" w:color="auto"/>
                        <w:left w:val="none" w:sz="0" w:space="0" w:color="auto"/>
                        <w:bottom w:val="none" w:sz="0" w:space="0" w:color="auto"/>
                        <w:right w:val="none" w:sz="0" w:space="0" w:color="auto"/>
                      </w:divBdr>
                    </w:div>
                    <w:div w:id="1556237835">
                      <w:marLeft w:val="0"/>
                      <w:marRight w:val="0"/>
                      <w:marTop w:val="0"/>
                      <w:marBottom w:val="0"/>
                      <w:divBdr>
                        <w:top w:val="none" w:sz="0" w:space="0" w:color="auto"/>
                        <w:left w:val="none" w:sz="0" w:space="0" w:color="auto"/>
                        <w:bottom w:val="none" w:sz="0" w:space="0" w:color="auto"/>
                        <w:right w:val="none" w:sz="0" w:space="0" w:color="auto"/>
                      </w:divBdr>
                    </w:div>
                    <w:div w:id="561913774">
                      <w:marLeft w:val="0"/>
                      <w:marRight w:val="0"/>
                      <w:marTop w:val="0"/>
                      <w:marBottom w:val="0"/>
                      <w:divBdr>
                        <w:top w:val="none" w:sz="0" w:space="0" w:color="auto"/>
                        <w:left w:val="none" w:sz="0" w:space="0" w:color="auto"/>
                        <w:bottom w:val="none" w:sz="0" w:space="0" w:color="auto"/>
                        <w:right w:val="none" w:sz="0" w:space="0" w:color="auto"/>
                      </w:divBdr>
                    </w:div>
                    <w:div w:id="1802530318">
                      <w:marLeft w:val="0"/>
                      <w:marRight w:val="0"/>
                      <w:marTop w:val="0"/>
                      <w:marBottom w:val="0"/>
                      <w:divBdr>
                        <w:top w:val="none" w:sz="0" w:space="0" w:color="auto"/>
                        <w:left w:val="none" w:sz="0" w:space="0" w:color="auto"/>
                        <w:bottom w:val="none" w:sz="0" w:space="0" w:color="auto"/>
                        <w:right w:val="none" w:sz="0" w:space="0" w:color="auto"/>
                      </w:divBdr>
                    </w:div>
                  </w:divsChild>
                </w:div>
                <w:div w:id="135267142">
                  <w:marLeft w:val="0"/>
                  <w:marRight w:val="0"/>
                  <w:marTop w:val="0"/>
                  <w:marBottom w:val="0"/>
                  <w:divBdr>
                    <w:top w:val="none" w:sz="0" w:space="0" w:color="auto"/>
                    <w:left w:val="none" w:sz="0" w:space="0" w:color="auto"/>
                    <w:bottom w:val="none" w:sz="0" w:space="0" w:color="auto"/>
                    <w:right w:val="none" w:sz="0" w:space="0" w:color="auto"/>
                  </w:divBdr>
                  <w:divsChild>
                    <w:div w:id="1192568627">
                      <w:marLeft w:val="0"/>
                      <w:marRight w:val="0"/>
                      <w:marTop w:val="0"/>
                      <w:marBottom w:val="0"/>
                      <w:divBdr>
                        <w:top w:val="none" w:sz="0" w:space="0" w:color="auto"/>
                        <w:left w:val="none" w:sz="0" w:space="0" w:color="auto"/>
                        <w:bottom w:val="none" w:sz="0" w:space="0" w:color="auto"/>
                        <w:right w:val="none" w:sz="0" w:space="0" w:color="auto"/>
                      </w:divBdr>
                    </w:div>
                    <w:div w:id="1656759335">
                      <w:marLeft w:val="0"/>
                      <w:marRight w:val="0"/>
                      <w:marTop w:val="0"/>
                      <w:marBottom w:val="0"/>
                      <w:divBdr>
                        <w:top w:val="none" w:sz="0" w:space="0" w:color="auto"/>
                        <w:left w:val="none" w:sz="0" w:space="0" w:color="auto"/>
                        <w:bottom w:val="none" w:sz="0" w:space="0" w:color="auto"/>
                        <w:right w:val="none" w:sz="0" w:space="0" w:color="auto"/>
                      </w:divBdr>
                    </w:div>
                  </w:divsChild>
                </w:div>
                <w:div w:id="459885932">
                  <w:marLeft w:val="0"/>
                  <w:marRight w:val="0"/>
                  <w:marTop w:val="0"/>
                  <w:marBottom w:val="0"/>
                  <w:divBdr>
                    <w:top w:val="none" w:sz="0" w:space="0" w:color="auto"/>
                    <w:left w:val="none" w:sz="0" w:space="0" w:color="auto"/>
                    <w:bottom w:val="none" w:sz="0" w:space="0" w:color="auto"/>
                    <w:right w:val="none" w:sz="0" w:space="0" w:color="auto"/>
                  </w:divBdr>
                  <w:divsChild>
                    <w:div w:id="625817411">
                      <w:marLeft w:val="0"/>
                      <w:marRight w:val="0"/>
                      <w:marTop w:val="0"/>
                      <w:marBottom w:val="0"/>
                      <w:divBdr>
                        <w:top w:val="none" w:sz="0" w:space="0" w:color="auto"/>
                        <w:left w:val="none" w:sz="0" w:space="0" w:color="auto"/>
                        <w:bottom w:val="none" w:sz="0" w:space="0" w:color="auto"/>
                        <w:right w:val="none" w:sz="0" w:space="0" w:color="auto"/>
                      </w:divBdr>
                    </w:div>
                    <w:div w:id="502428719">
                      <w:marLeft w:val="0"/>
                      <w:marRight w:val="0"/>
                      <w:marTop w:val="0"/>
                      <w:marBottom w:val="0"/>
                      <w:divBdr>
                        <w:top w:val="none" w:sz="0" w:space="0" w:color="auto"/>
                        <w:left w:val="none" w:sz="0" w:space="0" w:color="auto"/>
                        <w:bottom w:val="none" w:sz="0" w:space="0" w:color="auto"/>
                        <w:right w:val="none" w:sz="0" w:space="0" w:color="auto"/>
                      </w:divBdr>
                    </w:div>
                    <w:div w:id="1749497232">
                      <w:marLeft w:val="0"/>
                      <w:marRight w:val="0"/>
                      <w:marTop w:val="0"/>
                      <w:marBottom w:val="0"/>
                      <w:divBdr>
                        <w:top w:val="none" w:sz="0" w:space="0" w:color="auto"/>
                        <w:left w:val="none" w:sz="0" w:space="0" w:color="auto"/>
                        <w:bottom w:val="none" w:sz="0" w:space="0" w:color="auto"/>
                        <w:right w:val="none" w:sz="0" w:space="0" w:color="auto"/>
                      </w:divBdr>
                    </w:div>
                    <w:div w:id="1597709073">
                      <w:marLeft w:val="0"/>
                      <w:marRight w:val="0"/>
                      <w:marTop w:val="0"/>
                      <w:marBottom w:val="0"/>
                      <w:divBdr>
                        <w:top w:val="none" w:sz="0" w:space="0" w:color="auto"/>
                        <w:left w:val="none" w:sz="0" w:space="0" w:color="auto"/>
                        <w:bottom w:val="none" w:sz="0" w:space="0" w:color="auto"/>
                        <w:right w:val="none" w:sz="0" w:space="0" w:color="auto"/>
                      </w:divBdr>
                    </w:div>
                    <w:div w:id="1508865043">
                      <w:marLeft w:val="0"/>
                      <w:marRight w:val="0"/>
                      <w:marTop w:val="0"/>
                      <w:marBottom w:val="0"/>
                      <w:divBdr>
                        <w:top w:val="none" w:sz="0" w:space="0" w:color="auto"/>
                        <w:left w:val="none" w:sz="0" w:space="0" w:color="auto"/>
                        <w:bottom w:val="none" w:sz="0" w:space="0" w:color="auto"/>
                        <w:right w:val="none" w:sz="0" w:space="0" w:color="auto"/>
                      </w:divBdr>
                    </w:div>
                    <w:div w:id="76762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67240">
          <w:marLeft w:val="0"/>
          <w:marRight w:val="0"/>
          <w:marTop w:val="0"/>
          <w:marBottom w:val="0"/>
          <w:divBdr>
            <w:top w:val="none" w:sz="0" w:space="0" w:color="auto"/>
            <w:left w:val="none" w:sz="0" w:space="0" w:color="auto"/>
            <w:bottom w:val="none" w:sz="0" w:space="0" w:color="auto"/>
            <w:right w:val="none" w:sz="0" w:space="0" w:color="auto"/>
          </w:divBdr>
        </w:div>
        <w:div w:id="1882286328">
          <w:marLeft w:val="0"/>
          <w:marRight w:val="0"/>
          <w:marTop w:val="0"/>
          <w:marBottom w:val="0"/>
          <w:divBdr>
            <w:top w:val="none" w:sz="0" w:space="0" w:color="auto"/>
            <w:left w:val="none" w:sz="0" w:space="0" w:color="auto"/>
            <w:bottom w:val="none" w:sz="0" w:space="0" w:color="auto"/>
            <w:right w:val="none" w:sz="0" w:space="0" w:color="auto"/>
          </w:divBdr>
        </w:div>
        <w:div w:id="584726790">
          <w:marLeft w:val="0"/>
          <w:marRight w:val="0"/>
          <w:marTop w:val="0"/>
          <w:marBottom w:val="0"/>
          <w:divBdr>
            <w:top w:val="none" w:sz="0" w:space="0" w:color="auto"/>
            <w:left w:val="none" w:sz="0" w:space="0" w:color="auto"/>
            <w:bottom w:val="none" w:sz="0" w:space="0" w:color="auto"/>
            <w:right w:val="none" w:sz="0" w:space="0" w:color="auto"/>
          </w:divBdr>
        </w:div>
        <w:div w:id="679544320">
          <w:marLeft w:val="0"/>
          <w:marRight w:val="0"/>
          <w:marTop w:val="0"/>
          <w:marBottom w:val="0"/>
          <w:divBdr>
            <w:top w:val="none" w:sz="0" w:space="0" w:color="auto"/>
            <w:left w:val="none" w:sz="0" w:space="0" w:color="auto"/>
            <w:bottom w:val="none" w:sz="0" w:space="0" w:color="auto"/>
            <w:right w:val="none" w:sz="0" w:space="0" w:color="auto"/>
          </w:divBdr>
        </w:div>
        <w:div w:id="879167924">
          <w:marLeft w:val="0"/>
          <w:marRight w:val="0"/>
          <w:marTop w:val="0"/>
          <w:marBottom w:val="0"/>
          <w:divBdr>
            <w:top w:val="none" w:sz="0" w:space="0" w:color="auto"/>
            <w:left w:val="none" w:sz="0" w:space="0" w:color="auto"/>
            <w:bottom w:val="none" w:sz="0" w:space="0" w:color="auto"/>
            <w:right w:val="none" w:sz="0" w:space="0" w:color="auto"/>
          </w:divBdr>
          <w:divsChild>
            <w:div w:id="1387949131">
              <w:marLeft w:val="-75"/>
              <w:marRight w:val="0"/>
              <w:marTop w:val="30"/>
              <w:marBottom w:val="30"/>
              <w:divBdr>
                <w:top w:val="none" w:sz="0" w:space="0" w:color="auto"/>
                <w:left w:val="none" w:sz="0" w:space="0" w:color="auto"/>
                <w:bottom w:val="none" w:sz="0" w:space="0" w:color="auto"/>
                <w:right w:val="none" w:sz="0" w:space="0" w:color="auto"/>
              </w:divBdr>
              <w:divsChild>
                <w:div w:id="1555652348">
                  <w:marLeft w:val="0"/>
                  <w:marRight w:val="0"/>
                  <w:marTop w:val="0"/>
                  <w:marBottom w:val="0"/>
                  <w:divBdr>
                    <w:top w:val="none" w:sz="0" w:space="0" w:color="auto"/>
                    <w:left w:val="none" w:sz="0" w:space="0" w:color="auto"/>
                    <w:bottom w:val="none" w:sz="0" w:space="0" w:color="auto"/>
                    <w:right w:val="none" w:sz="0" w:space="0" w:color="auto"/>
                  </w:divBdr>
                  <w:divsChild>
                    <w:div w:id="824468757">
                      <w:marLeft w:val="0"/>
                      <w:marRight w:val="0"/>
                      <w:marTop w:val="0"/>
                      <w:marBottom w:val="0"/>
                      <w:divBdr>
                        <w:top w:val="none" w:sz="0" w:space="0" w:color="auto"/>
                        <w:left w:val="none" w:sz="0" w:space="0" w:color="auto"/>
                        <w:bottom w:val="none" w:sz="0" w:space="0" w:color="auto"/>
                        <w:right w:val="none" w:sz="0" w:space="0" w:color="auto"/>
                      </w:divBdr>
                    </w:div>
                    <w:div w:id="2133983815">
                      <w:marLeft w:val="0"/>
                      <w:marRight w:val="0"/>
                      <w:marTop w:val="0"/>
                      <w:marBottom w:val="0"/>
                      <w:divBdr>
                        <w:top w:val="none" w:sz="0" w:space="0" w:color="auto"/>
                        <w:left w:val="none" w:sz="0" w:space="0" w:color="auto"/>
                        <w:bottom w:val="none" w:sz="0" w:space="0" w:color="auto"/>
                        <w:right w:val="none" w:sz="0" w:space="0" w:color="auto"/>
                      </w:divBdr>
                    </w:div>
                  </w:divsChild>
                </w:div>
                <w:div w:id="700132360">
                  <w:marLeft w:val="0"/>
                  <w:marRight w:val="0"/>
                  <w:marTop w:val="0"/>
                  <w:marBottom w:val="0"/>
                  <w:divBdr>
                    <w:top w:val="none" w:sz="0" w:space="0" w:color="auto"/>
                    <w:left w:val="none" w:sz="0" w:space="0" w:color="auto"/>
                    <w:bottom w:val="none" w:sz="0" w:space="0" w:color="auto"/>
                    <w:right w:val="none" w:sz="0" w:space="0" w:color="auto"/>
                  </w:divBdr>
                  <w:divsChild>
                    <w:div w:id="186992192">
                      <w:marLeft w:val="0"/>
                      <w:marRight w:val="0"/>
                      <w:marTop w:val="0"/>
                      <w:marBottom w:val="0"/>
                      <w:divBdr>
                        <w:top w:val="none" w:sz="0" w:space="0" w:color="auto"/>
                        <w:left w:val="none" w:sz="0" w:space="0" w:color="auto"/>
                        <w:bottom w:val="none" w:sz="0" w:space="0" w:color="auto"/>
                        <w:right w:val="none" w:sz="0" w:space="0" w:color="auto"/>
                      </w:divBdr>
                    </w:div>
                  </w:divsChild>
                </w:div>
                <w:div w:id="2135715188">
                  <w:marLeft w:val="0"/>
                  <w:marRight w:val="0"/>
                  <w:marTop w:val="0"/>
                  <w:marBottom w:val="0"/>
                  <w:divBdr>
                    <w:top w:val="none" w:sz="0" w:space="0" w:color="auto"/>
                    <w:left w:val="none" w:sz="0" w:space="0" w:color="auto"/>
                    <w:bottom w:val="none" w:sz="0" w:space="0" w:color="auto"/>
                    <w:right w:val="none" w:sz="0" w:space="0" w:color="auto"/>
                  </w:divBdr>
                  <w:divsChild>
                    <w:div w:id="1223639670">
                      <w:marLeft w:val="0"/>
                      <w:marRight w:val="0"/>
                      <w:marTop w:val="0"/>
                      <w:marBottom w:val="0"/>
                      <w:divBdr>
                        <w:top w:val="none" w:sz="0" w:space="0" w:color="auto"/>
                        <w:left w:val="none" w:sz="0" w:space="0" w:color="auto"/>
                        <w:bottom w:val="none" w:sz="0" w:space="0" w:color="auto"/>
                        <w:right w:val="none" w:sz="0" w:space="0" w:color="auto"/>
                      </w:divBdr>
                    </w:div>
                    <w:div w:id="1205555983">
                      <w:marLeft w:val="0"/>
                      <w:marRight w:val="0"/>
                      <w:marTop w:val="0"/>
                      <w:marBottom w:val="0"/>
                      <w:divBdr>
                        <w:top w:val="none" w:sz="0" w:space="0" w:color="auto"/>
                        <w:left w:val="none" w:sz="0" w:space="0" w:color="auto"/>
                        <w:bottom w:val="none" w:sz="0" w:space="0" w:color="auto"/>
                        <w:right w:val="none" w:sz="0" w:space="0" w:color="auto"/>
                      </w:divBdr>
                    </w:div>
                    <w:div w:id="1979265543">
                      <w:marLeft w:val="0"/>
                      <w:marRight w:val="0"/>
                      <w:marTop w:val="0"/>
                      <w:marBottom w:val="0"/>
                      <w:divBdr>
                        <w:top w:val="none" w:sz="0" w:space="0" w:color="auto"/>
                        <w:left w:val="none" w:sz="0" w:space="0" w:color="auto"/>
                        <w:bottom w:val="none" w:sz="0" w:space="0" w:color="auto"/>
                        <w:right w:val="none" w:sz="0" w:space="0" w:color="auto"/>
                      </w:divBdr>
                    </w:div>
                    <w:div w:id="1222331624">
                      <w:marLeft w:val="0"/>
                      <w:marRight w:val="0"/>
                      <w:marTop w:val="0"/>
                      <w:marBottom w:val="0"/>
                      <w:divBdr>
                        <w:top w:val="none" w:sz="0" w:space="0" w:color="auto"/>
                        <w:left w:val="none" w:sz="0" w:space="0" w:color="auto"/>
                        <w:bottom w:val="none" w:sz="0" w:space="0" w:color="auto"/>
                        <w:right w:val="none" w:sz="0" w:space="0" w:color="auto"/>
                      </w:divBdr>
                    </w:div>
                    <w:div w:id="1832019253">
                      <w:marLeft w:val="0"/>
                      <w:marRight w:val="0"/>
                      <w:marTop w:val="0"/>
                      <w:marBottom w:val="0"/>
                      <w:divBdr>
                        <w:top w:val="none" w:sz="0" w:space="0" w:color="auto"/>
                        <w:left w:val="none" w:sz="0" w:space="0" w:color="auto"/>
                        <w:bottom w:val="none" w:sz="0" w:space="0" w:color="auto"/>
                        <w:right w:val="none" w:sz="0" w:space="0" w:color="auto"/>
                      </w:divBdr>
                    </w:div>
                    <w:div w:id="993535382">
                      <w:marLeft w:val="0"/>
                      <w:marRight w:val="0"/>
                      <w:marTop w:val="0"/>
                      <w:marBottom w:val="0"/>
                      <w:divBdr>
                        <w:top w:val="none" w:sz="0" w:space="0" w:color="auto"/>
                        <w:left w:val="none" w:sz="0" w:space="0" w:color="auto"/>
                        <w:bottom w:val="none" w:sz="0" w:space="0" w:color="auto"/>
                        <w:right w:val="none" w:sz="0" w:space="0" w:color="auto"/>
                      </w:divBdr>
                    </w:div>
                  </w:divsChild>
                </w:div>
                <w:div w:id="1946110522">
                  <w:marLeft w:val="0"/>
                  <w:marRight w:val="0"/>
                  <w:marTop w:val="0"/>
                  <w:marBottom w:val="0"/>
                  <w:divBdr>
                    <w:top w:val="none" w:sz="0" w:space="0" w:color="auto"/>
                    <w:left w:val="none" w:sz="0" w:space="0" w:color="auto"/>
                    <w:bottom w:val="none" w:sz="0" w:space="0" w:color="auto"/>
                    <w:right w:val="none" w:sz="0" w:space="0" w:color="auto"/>
                  </w:divBdr>
                  <w:divsChild>
                    <w:div w:id="806095543">
                      <w:marLeft w:val="0"/>
                      <w:marRight w:val="0"/>
                      <w:marTop w:val="0"/>
                      <w:marBottom w:val="0"/>
                      <w:divBdr>
                        <w:top w:val="none" w:sz="0" w:space="0" w:color="auto"/>
                        <w:left w:val="none" w:sz="0" w:space="0" w:color="auto"/>
                        <w:bottom w:val="none" w:sz="0" w:space="0" w:color="auto"/>
                        <w:right w:val="none" w:sz="0" w:space="0" w:color="auto"/>
                      </w:divBdr>
                    </w:div>
                    <w:div w:id="337655868">
                      <w:marLeft w:val="0"/>
                      <w:marRight w:val="0"/>
                      <w:marTop w:val="0"/>
                      <w:marBottom w:val="0"/>
                      <w:divBdr>
                        <w:top w:val="none" w:sz="0" w:space="0" w:color="auto"/>
                        <w:left w:val="none" w:sz="0" w:space="0" w:color="auto"/>
                        <w:bottom w:val="none" w:sz="0" w:space="0" w:color="auto"/>
                        <w:right w:val="none" w:sz="0" w:space="0" w:color="auto"/>
                      </w:divBdr>
                    </w:div>
                  </w:divsChild>
                </w:div>
                <w:div w:id="1369377496">
                  <w:marLeft w:val="0"/>
                  <w:marRight w:val="0"/>
                  <w:marTop w:val="0"/>
                  <w:marBottom w:val="0"/>
                  <w:divBdr>
                    <w:top w:val="none" w:sz="0" w:space="0" w:color="auto"/>
                    <w:left w:val="none" w:sz="0" w:space="0" w:color="auto"/>
                    <w:bottom w:val="none" w:sz="0" w:space="0" w:color="auto"/>
                    <w:right w:val="none" w:sz="0" w:space="0" w:color="auto"/>
                  </w:divBdr>
                  <w:divsChild>
                    <w:div w:id="52078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388000">
          <w:marLeft w:val="0"/>
          <w:marRight w:val="0"/>
          <w:marTop w:val="0"/>
          <w:marBottom w:val="0"/>
          <w:divBdr>
            <w:top w:val="none" w:sz="0" w:space="0" w:color="auto"/>
            <w:left w:val="none" w:sz="0" w:space="0" w:color="auto"/>
            <w:bottom w:val="none" w:sz="0" w:space="0" w:color="auto"/>
            <w:right w:val="none" w:sz="0" w:space="0" w:color="auto"/>
          </w:divBdr>
        </w:div>
        <w:div w:id="166409709">
          <w:marLeft w:val="0"/>
          <w:marRight w:val="0"/>
          <w:marTop w:val="0"/>
          <w:marBottom w:val="0"/>
          <w:divBdr>
            <w:top w:val="none" w:sz="0" w:space="0" w:color="auto"/>
            <w:left w:val="none" w:sz="0" w:space="0" w:color="auto"/>
            <w:bottom w:val="none" w:sz="0" w:space="0" w:color="auto"/>
            <w:right w:val="none" w:sz="0" w:space="0" w:color="auto"/>
          </w:divBdr>
        </w:div>
      </w:divsChild>
    </w:div>
    <w:div w:id="1818759306">
      <w:bodyDiv w:val="1"/>
      <w:marLeft w:val="0"/>
      <w:marRight w:val="0"/>
      <w:marTop w:val="0"/>
      <w:marBottom w:val="0"/>
      <w:divBdr>
        <w:top w:val="none" w:sz="0" w:space="0" w:color="auto"/>
        <w:left w:val="none" w:sz="0" w:space="0" w:color="auto"/>
        <w:bottom w:val="none" w:sz="0" w:space="0" w:color="auto"/>
        <w:right w:val="none" w:sz="0" w:space="0" w:color="auto"/>
      </w:divBdr>
      <w:divsChild>
        <w:div w:id="79448339">
          <w:marLeft w:val="0"/>
          <w:marRight w:val="0"/>
          <w:marTop w:val="0"/>
          <w:marBottom w:val="0"/>
          <w:divBdr>
            <w:top w:val="none" w:sz="0" w:space="0" w:color="auto"/>
            <w:left w:val="none" w:sz="0" w:space="0" w:color="auto"/>
            <w:bottom w:val="none" w:sz="0" w:space="0" w:color="auto"/>
            <w:right w:val="none" w:sz="0" w:space="0" w:color="auto"/>
          </w:divBdr>
        </w:div>
        <w:div w:id="2111121614">
          <w:marLeft w:val="0"/>
          <w:marRight w:val="0"/>
          <w:marTop w:val="0"/>
          <w:marBottom w:val="0"/>
          <w:divBdr>
            <w:top w:val="none" w:sz="0" w:space="0" w:color="auto"/>
            <w:left w:val="none" w:sz="0" w:space="0" w:color="auto"/>
            <w:bottom w:val="none" w:sz="0" w:space="0" w:color="auto"/>
            <w:right w:val="none" w:sz="0" w:space="0" w:color="auto"/>
          </w:divBdr>
        </w:div>
        <w:div w:id="120660607">
          <w:marLeft w:val="0"/>
          <w:marRight w:val="0"/>
          <w:marTop w:val="0"/>
          <w:marBottom w:val="0"/>
          <w:divBdr>
            <w:top w:val="none" w:sz="0" w:space="0" w:color="auto"/>
            <w:left w:val="none" w:sz="0" w:space="0" w:color="auto"/>
            <w:bottom w:val="none" w:sz="0" w:space="0" w:color="auto"/>
            <w:right w:val="none" w:sz="0" w:space="0" w:color="auto"/>
          </w:divBdr>
        </w:div>
      </w:divsChild>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tenders.gov.ie"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transport.gov.ie" TargetMode="Externa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oter" Target="footer3.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346CFC" w:rsidRDefault="00C43F9A" w:rsidP="00C43F9A">
          <w:pPr>
            <w:pStyle w:val="E99EEB4CC20343D5A185CF8D54599456"/>
          </w:pPr>
          <w:r w:rsidRPr="00770025">
            <w:rPr>
              <w:rStyle w:val="PlaceholderText"/>
            </w:rPr>
            <w:t>Click here to enter text.</w:t>
          </w:r>
        </w:p>
      </w:docPartBody>
    </w:docPart>
    <w:docPart>
      <w:docPartPr>
        <w:name w:val="F5024843D7E24C3A815229252224FEB7"/>
        <w:category>
          <w:name w:val="General"/>
          <w:gallery w:val="placeholder"/>
        </w:category>
        <w:types>
          <w:type w:val="bbPlcHdr"/>
        </w:types>
        <w:behaviors>
          <w:behavior w:val="content"/>
        </w:behaviors>
        <w:guid w:val="{D90B1B58-528B-4BA8-9768-7FE63C9F77D5}"/>
      </w:docPartPr>
      <w:docPartBody>
        <w:p w:rsidR="00C331DB" w:rsidRDefault="00C331DB" w:rsidP="00C331DB">
          <w:pPr>
            <w:pStyle w:val="F5024843D7E24C3A815229252224FEB7"/>
          </w:pPr>
          <w:r>
            <w:rPr>
              <w:rStyle w:val="PlaceholderText"/>
            </w:rPr>
            <w:t>Click here to enter text.</w:t>
          </w:r>
        </w:p>
      </w:docPartBody>
    </w:docPart>
    <w:docPart>
      <w:docPartPr>
        <w:name w:val="03F7B12B963F4D04B5FAE6648E68D2B7"/>
        <w:category>
          <w:name w:val="General"/>
          <w:gallery w:val="placeholder"/>
        </w:category>
        <w:types>
          <w:type w:val="bbPlcHdr"/>
        </w:types>
        <w:behaviors>
          <w:behavior w:val="content"/>
        </w:behaviors>
        <w:guid w:val="{A7A17FA8-0526-4A22-99F4-EC9A23FF0A44}"/>
      </w:docPartPr>
      <w:docPartBody>
        <w:p w:rsidR="00030D92" w:rsidRDefault="00852874" w:rsidP="00852874">
          <w:pPr>
            <w:pStyle w:val="03F7B12B963F4D04B5FAE6648E68D2B7"/>
          </w:pPr>
          <w:r>
            <w:rPr>
              <w:rStyle w:val="PlaceholderText"/>
              <w:rFonts w:cstheme="minorHAnsi"/>
              <w:sz w:val="40"/>
              <w:szCs w:val="40"/>
              <w:highlight w:val="lightGray"/>
            </w:rPr>
            <w:t>[Insert type of Services required</w:t>
          </w:r>
          <w:r w:rsidRPr="00E907C2">
            <w:rPr>
              <w:rStyle w:val="PlaceholderText"/>
              <w:rFonts w:cstheme="minorHAnsi"/>
              <w:sz w:val="40"/>
              <w:szCs w:val="40"/>
              <w:highlight w:val="lightGray"/>
            </w:rPr>
            <w:t>]</w:t>
          </w:r>
        </w:p>
      </w:docPartBody>
    </w:docPart>
    <w:docPart>
      <w:docPartPr>
        <w:name w:val="7813F879C5F244ABA4A2B40E174B966A"/>
        <w:category>
          <w:name w:val="General"/>
          <w:gallery w:val="placeholder"/>
        </w:category>
        <w:types>
          <w:type w:val="bbPlcHdr"/>
        </w:types>
        <w:behaviors>
          <w:behavior w:val="content"/>
        </w:behaviors>
        <w:guid w:val="{2B9C4561-BA28-4196-89BC-35A254277AA9}"/>
      </w:docPartPr>
      <w:docPartBody>
        <w:p w:rsidR="00030D92" w:rsidRDefault="00852874" w:rsidP="00852874">
          <w:pPr>
            <w:pStyle w:val="7813F879C5F244ABA4A2B40E174B966A"/>
          </w:pPr>
          <w:r>
            <w:rPr>
              <w:rStyle w:val="PlaceholderText"/>
            </w:rPr>
            <w:t>Click here to enter text.</w:t>
          </w:r>
        </w:p>
      </w:docPartBody>
    </w:docPart>
    <w:docPart>
      <w:docPartPr>
        <w:name w:val="9C7B3266C0B94ABFBFF8A18EF436EADF"/>
        <w:category>
          <w:name w:val="General"/>
          <w:gallery w:val="placeholder"/>
        </w:category>
        <w:types>
          <w:type w:val="bbPlcHdr"/>
        </w:types>
        <w:behaviors>
          <w:behavior w:val="content"/>
        </w:behaviors>
        <w:guid w:val="{BE285256-B567-4648-B584-5712D59985A0}"/>
      </w:docPartPr>
      <w:docPartBody>
        <w:p w:rsidR="00030D92" w:rsidRDefault="00852874" w:rsidP="00852874">
          <w:pPr>
            <w:pStyle w:val="9C7B3266C0B94ABFBFF8A18EF436EADF"/>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30D92"/>
    <w:rsid w:val="000878A3"/>
    <w:rsid w:val="00096EC6"/>
    <w:rsid w:val="000E50F2"/>
    <w:rsid w:val="000F16A3"/>
    <w:rsid w:val="00120EEE"/>
    <w:rsid w:val="0014087F"/>
    <w:rsid w:val="00166856"/>
    <w:rsid w:val="0017502A"/>
    <w:rsid w:val="00202000"/>
    <w:rsid w:val="0021568F"/>
    <w:rsid w:val="002411F6"/>
    <w:rsid w:val="00243E81"/>
    <w:rsid w:val="00244723"/>
    <w:rsid w:val="002954EC"/>
    <w:rsid w:val="002A1842"/>
    <w:rsid w:val="002B4D30"/>
    <w:rsid w:val="003113D7"/>
    <w:rsid w:val="00342601"/>
    <w:rsid w:val="00346CFC"/>
    <w:rsid w:val="003C47B8"/>
    <w:rsid w:val="003D0F6C"/>
    <w:rsid w:val="003F7A40"/>
    <w:rsid w:val="00416790"/>
    <w:rsid w:val="00423548"/>
    <w:rsid w:val="004368B4"/>
    <w:rsid w:val="00461DA6"/>
    <w:rsid w:val="004631ED"/>
    <w:rsid w:val="0048189C"/>
    <w:rsid w:val="004C0EA2"/>
    <w:rsid w:val="004D3DF9"/>
    <w:rsid w:val="004E5E58"/>
    <w:rsid w:val="005005BD"/>
    <w:rsid w:val="00520CC8"/>
    <w:rsid w:val="00550BBC"/>
    <w:rsid w:val="00593781"/>
    <w:rsid w:val="005A4C76"/>
    <w:rsid w:val="005E5F19"/>
    <w:rsid w:val="005E6BAE"/>
    <w:rsid w:val="005F0348"/>
    <w:rsid w:val="00653685"/>
    <w:rsid w:val="00656B0C"/>
    <w:rsid w:val="006B1429"/>
    <w:rsid w:val="00721BE6"/>
    <w:rsid w:val="00752271"/>
    <w:rsid w:val="00790A85"/>
    <w:rsid w:val="007E259D"/>
    <w:rsid w:val="00807039"/>
    <w:rsid w:val="00831B7E"/>
    <w:rsid w:val="00852874"/>
    <w:rsid w:val="0085602E"/>
    <w:rsid w:val="008C5FC7"/>
    <w:rsid w:val="008C6B9B"/>
    <w:rsid w:val="008D54E1"/>
    <w:rsid w:val="008F0DB5"/>
    <w:rsid w:val="009041FA"/>
    <w:rsid w:val="00975DA6"/>
    <w:rsid w:val="009B3FDC"/>
    <w:rsid w:val="009C7F29"/>
    <w:rsid w:val="009D7763"/>
    <w:rsid w:val="009F5929"/>
    <w:rsid w:val="00A33272"/>
    <w:rsid w:val="00A37992"/>
    <w:rsid w:val="00A62CC7"/>
    <w:rsid w:val="00A70F35"/>
    <w:rsid w:val="00A90020"/>
    <w:rsid w:val="00A916C3"/>
    <w:rsid w:val="00A96FA1"/>
    <w:rsid w:val="00AA15E9"/>
    <w:rsid w:val="00AB4676"/>
    <w:rsid w:val="00B4444A"/>
    <w:rsid w:val="00B64FAC"/>
    <w:rsid w:val="00BE08FD"/>
    <w:rsid w:val="00C0248A"/>
    <w:rsid w:val="00C22A3B"/>
    <w:rsid w:val="00C331DB"/>
    <w:rsid w:val="00C43F9A"/>
    <w:rsid w:val="00C55726"/>
    <w:rsid w:val="00C61719"/>
    <w:rsid w:val="00C7052B"/>
    <w:rsid w:val="00CB6224"/>
    <w:rsid w:val="00CC6B57"/>
    <w:rsid w:val="00D3147F"/>
    <w:rsid w:val="00DF2BDA"/>
    <w:rsid w:val="00E0041B"/>
    <w:rsid w:val="00E53790"/>
    <w:rsid w:val="00E74482"/>
    <w:rsid w:val="00E745DE"/>
    <w:rsid w:val="00E8465B"/>
    <w:rsid w:val="00E84A40"/>
    <w:rsid w:val="00E97257"/>
    <w:rsid w:val="00F179AA"/>
    <w:rsid w:val="00F17D52"/>
    <w:rsid w:val="00F33031"/>
    <w:rsid w:val="00F42675"/>
    <w:rsid w:val="00F44154"/>
    <w:rsid w:val="00F57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852874"/>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F5024843D7E24C3A815229252224FEB7">
    <w:name w:val="F5024843D7E24C3A815229252224FEB7"/>
    <w:rsid w:val="00C331DB"/>
    <w:rPr>
      <w:kern w:val="2"/>
      <w:lang w:val="en-IE" w:eastAsia="en-IE"/>
      <w14:ligatures w14:val="standardContextual"/>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2CA616EA42C4AE189627ECB9CB68737">
    <w:name w:val="E2CA616EA42C4AE189627ECB9CB68737"/>
    <w:rsid w:val="00C331DB"/>
    <w:rPr>
      <w:kern w:val="2"/>
      <w:lang w:val="en-IE" w:eastAsia="en-IE"/>
      <w14:ligatures w14:val="standardContextual"/>
    </w:rPr>
  </w:style>
  <w:style w:type="paragraph" w:customStyle="1" w:styleId="03F7B12B963F4D04B5FAE6648E68D2B7">
    <w:name w:val="03F7B12B963F4D04B5FAE6648E68D2B7"/>
    <w:rsid w:val="00852874"/>
    <w:pPr>
      <w:spacing w:line="278" w:lineRule="auto"/>
    </w:pPr>
    <w:rPr>
      <w:kern w:val="2"/>
      <w:sz w:val="24"/>
      <w:szCs w:val="24"/>
      <w:lang w:val="en-IE" w:eastAsia="en-IE"/>
      <w14:ligatures w14:val="standardContextual"/>
    </w:rPr>
  </w:style>
  <w:style w:type="paragraph" w:customStyle="1" w:styleId="224252E10C6249C593324BC1CF07DCB2">
    <w:name w:val="224252E10C6249C593324BC1CF07DCB2"/>
    <w:rsid w:val="00852874"/>
    <w:pPr>
      <w:spacing w:line="278" w:lineRule="auto"/>
    </w:pPr>
    <w:rPr>
      <w:kern w:val="2"/>
      <w:sz w:val="24"/>
      <w:szCs w:val="24"/>
      <w:lang w:val="en-IE" w:eastAsia="en-IE"/>
      <w14:ligatures w14:val="standardContextual"/>
    </w:rPr>
  </w:style>
  <w:style w:type="paragraph" w:customStyle="1" w:styleId="C56CE0AB997E4F37A865B35AF12C3B41">
    <w:name w:val="C56CE0AB997E4F37A865B35AF12C3B41"/>
    <w:rsid w:val="00852874"/>
    <w:pPr>
      <w:spacing w:line="278" w:lineRule="auto"/>
    </w:pPr>
    <w:rPr>
      <w:kern w:val="2"/>
      <w:sz w:val="24"/>
      <w:szCs w:val="24"/>
      <w:lang w:val="en-IE" w:eastAsia="en-IE"/>
      <w14:ligatures w14:val="standardContextual"/>
    </w:rPr>
  </w:style>
  <w:style w:type="paragraph" w:customStyle="1" w:styleId="8E2A9B9E9F964EDF81657EB0E6242850">
    <w:name w:val="8E2A9B9E9F964EDF81657EB0E6242850"/>
    <w:rsid w:val="00852874"/>
    <w:pPr>
      <w:spacing w:line="278" w:lineRule="auto"/>
    </w:pPr>
    <w:rPr>
      <w:kern w:val="2"/>
      <w:sz w:val="24"/>
      <w:szCs w:val="24"/>
      <w:lang w:val="en-IE" w:eastAsia="en-IE"/>
      <w14:ligatures w14:val="standardContextual"/>
    </w:rPr>
  </w:style>
  <w:style w:type="paragraph" w:customStyle="1" w:styleId="B8C7FC4654B14E7F8C6EF23331967D48">
    <w:name w:val="B8C7FC4654B14E7F8C6EF23331967D48"/>
    <w:rsid w:val="00852874"/>
    <w:pPr>
      <w:spacing w:line="278" w:lineRule="auto"/>
    </w:pPr>
    <w:rPr>
      <w:kern w:val="2"/>
      <w:sz w:val="24"/>
      <w:szCs w:val="24"/>
      <w:lang w:val="en-IE" w:eastAsia="en-IE"/>
      <w14:ligatures w14:val="standardContextual"/>
    </w:rPr>
  </w:style>
  <w:style w:type="paragraph" w:customStyle="1" w:styleId="05D7D214498F40FDB09F1AA998DA1D0F">
    <w:name w:val="05D7D214498F40FDB09F1AA998DA1D0F"/>
    <w:rsid w:val="00852874"/>
    <w:pPr>
      <w:spacing w:line="278" w:lineRule="auto"/>
    </w:pPr>
    <w:rPr>
      <w:kern w:val="2"/>
      <w:sz w:val="24"/>
      <w:szCs w:val="24"/>
      <w:lang w:val="en-IE" w:eastAsia="en-IE"/>
      <w14:ligatures w14:val="standardContextual"/>
    </w:rPr>
  </w:style>
  <w:style w:type="paragraph" w:customStyle="1" w:styleId="63FA36CE7F3A4A9CB9AD05E0BE1ABD2C">
    <w:name w:val="63FA36CE7F3A4A9CB9AD05E0BE1ABD2C"/>
    <w:rsid w:val="00852874"/>
    <w:pPr>
      <w:spacing w:line="278" w:lineRule="auto"/>
    </w:pPr>
    <w:rPr>
      <w:kern w:val="2"/>
      <w:sz w:val="24"/>
      <w:szCs w:val="24"/>
      <w:lang w:val="en-IE" w:eastAsia="en-IE"/>
      <w14:ligatures w14:val="standardContextual"/>
    </w:rPr>
  </w:style>
  <w:style w:type="paragraph" w:customStyle="1" w:styleId="7813F879C5F244ABA4A2B40E174B966A">
    <w:name w:val="7813F879C5F244ABA4A2B40E174B966A"/>
    <w:rsid w:val="00852874"/>
    <w:pPr>
      <w:spacing w:line="278" w:lineRule="auto"/>
    </w:pPr>
    <w:rPr>
      <w:kern w:val="2"/>
      <w:sz w:val="24"/>
      <w:szCs w:val="24"/>
      <w:lang w:val="en-IE" w:eastAsia="en-IE"/>
      <w14:ligatures w14:val="standardContextual"/>
    </w:rPr>
  </w:style>
  <w:style w:type="paragraph" w:customStyle="1" w:styleId="9C7B3266C0B94ABFBFF8A18EF436EADF">
    <w:name w:val="9C7B3266C0B94ABFBFF8A18EF436EADF"/>
    <w:rsid w:val="00852874"/>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Minister for Transport</Abstract>
  <CompanyAddress/>
  <CompanyPhone/>
  <CompanyFax>Event Management Services for the delivery of a one-day Transport, Logistics and Supply Chain Skills Expo event</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079d6a-daf7-4836-b26d-01dda5277f95">
      <Terms xmlns="http://schemas.microsoft.com/office/infopath/2007/PartnerControls"/>
    </lcf76f155ced4ddcb4097134ff3c332f>
    <TaxCatchAll xmlns="1ac45f19-33c8-4ce9-972a-75c6f7cad61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E5CB52B6D67B643820A62E329F5CE03" ma:contentTypeVersion="14" ma:contentTypeDescription="Create a new document." ma:contentTypeScope="" ma:versionID="56e4a2723fb391c8c998714d961530af">
  <xsd:schema xmlns:xsd="http://www.w3.org/2001/XMLSchema" xmlns:xs="http://www.w3.org/2001/XMLSchema" xmlns:p="http://schemas.microsoft.com/office/2006/metadata/properties" xmlns:ns2="7e079d6a-daf7-4836-b26d-01dda5277f95" xmlns:ns3="1ac45f19-33c8-4ce9-972a-75c6f7cad616" targetNamespace="http://schemas.microsoft.com/office/2006/metadata/properties" ma:root="true" ma:fieldsID="874f500f8b0406f55515dbbdfcd73ca7" ns2:_="" ns3:_="">
    <xsd:import namespace="7e079d6a-daf7-4836-b26d-01dda5277f95"/>
    <xsd:import namespace="1ac45f19-33c8-4ce9-972a-75c6f7cad6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079d6a-daf7-4836-b26d-01dda5277f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d541db0-b859-4a40-bad2-af012273ca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c45f19-33c8-4ce9-972a-75c6f7cad61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e15f502-5987-4279-9f9d-1c85e730c69a}" ma:internalName="TaxCatchAll" ma:showField="CatchAllData" ma:web="1ac45f19-33c8-4ce9-972a-75c6f7cad6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7e079d6a-daf7-4836-b26d-01dda5277f95"/>
    <ds:schemaRef ds:uri="1ac45f19-33c8-4ce9-972a-75c6f7cad616"/>
  </ds:schemaRefs>
</ds:datastoreItem>
</file>

<file path=customXml/itemProps3.xml><?xml version="1.0" encoding="utf-8"?>
<ds:datastoreItem xmlns:ds="http://schemas.openxmlformats.org/officeDocument/2006/customXml" ds:itemID="{1D02D191-501A-4E58-827A-943E155173AA}">
  <ds:schemaRefs>
    <ds:schemaRef ds:uri="http://schemas.openxmlformats.org/officeDocument/2006/bibliography"/>
  </ds:schemaRefs>
</ds:datastoreItem>
</file>

<file path=customXml/itemProps4.xml><?xml version="1.0" encoding="utf-8"?>
<ds:datastoreItem xmlns:ds="http://schemas.openxmlformats.org/officeDocument/2006/customXml" ds:itemID="{8A6D700A-A653-45B4-9DCE-02F44481E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079d6a-daf7-4836-b26d-01dda5277f95"/>
    <ds:schemaRef ds:uri="1ac45f19-33c8-4ce9-972a-75c6f7cad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C00EEAA-E208-47F1-B94E-D359E44024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69</Pages>
  <Words>22924</Words>
  <Characters>130668</Characters>
  <Application>Microsoft Office Word</Application>
  <DocSecurity>0</DocSecurity>
  <Lines>1088</Lines>
  <Paragraphs>306</Paragraphs>
  <ScaleCrop>false</ScaleCrop>
  <Company>Microsoft</Company>
  <LinksUpToDate>false</LinksUpToDate>
  <CharactersWithSpaces>153286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Catherine Colman (Transport)</cp:lastModifiedBy>
  <cp:revision>3</cp:revision>
  <dcterms:created xsi:type="dcterms:W3CDTF">2026-10-01T09:46:00Z</dcterms:created>
  <dcterms:modified xsi:type="dcterms:W3CDTF">2026-10-02T07:53:00Z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0x0101009E5CB52B6D67B643820A62E329F5CE03</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16;#Unclassified|f33d2cd0-30e5-4f10-8d2a-4027eb6837f4</vt:lpwstr>
  </property>
  <property fmtid="{D5CDD505-2E9C-101B-9397-08002B2CF9AE}" pid="12" name="eDocs_SecurityLevel">
    <vt:lpwstr>Unclassified</vt:lpwstr>
  </property>
  <property fmtid="{D5CDD505-2E9C-101B-9397-08002B2CF9AE}" pid="13" name="MediaServiceImageTags">
    <vt:lpwstr/>
  </property>
</Properties>
</file>