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D37A5" w14:textId="62B05208" w:rsidR="00FF7957" w:rsidRDefault="00E43C21" w:rsidP="00FF7957">
      <w:sdt>
        <w:sdtPr>
          <w:rPr>
            <w:color w:val="FF0000"/>
            <w:highlight w:val="lightGray"/>
          </w:rPr>
          <w:id w:val="170828060"/>
          <w:placeholder>
            <w:docPart w:val="7B9964656C03482C8AA428A26ECD1F13"/>
          </w:placeholder>
        </w:sdtPr>
        <w:sdtEndPr>
          <w:rPr>
            <w:color w:val="auto"/>
          </w:rPr>
        </w:sdtEndPr>
        <w:sdtContent>
          <w:sdt>
            <w:sdtPr>
              <w:id w:val="1406293"/>
              <w:placeholder>
                <w:docPart w:val="75B1B3665B9A4B92B861E267A4803841"/>
              </w:placeholder>
            </w:sdtPr>
            <w:sdtEndPr/>
            <w:sdtContent>
              <w:r w:rsidR="00FF7957" w:rsidRPr="00FF7957">
                <w:rPr>
                  <w:sz w:val="28"/>
                  <w:szCs w:val="28"/>
                </w:rPr>
                <w:t>Appendix 2 Pricing Schedule</w:t>
              </w:r>
              <w:r w:rsidR="00FF7957" w:rsidRPr="00CB3585">
                <w:rPr>
                  <w:i/>
                  <w:iCs/>
                  <w:szCs w:val="22"/>
                </w:rPr>
                <w:t>-</w:t>
              </w:r>
              <w:r w:rsidR="00CB3585" w:rsidRPr="00CB3585">
                <w:rPr>
                  <w:i/>
                  <w:iCs/>
                  <w:szCs w:val="22"/>
                </w:rPr>
                <w:t>RFT for the provision of Vehicle, Trailer and Equipment management services to the IRCG</w:t>
              </w:r>
              <w:r w:rsidR="00CB3585" w:rsidRPr="00CB3585">
                <w:rPr>
                  <w:rStyle w:val="normaltextrun"/>
                  <w:rFonts w:cs="Calibri"/>
                  <w:b/>
                  <w:bCs/>
                  <w:szCs w:val="22"/>
                  <w:shd w:val="clear" w:color="auto" w:fill="FFFFFF"/>
                </w:rPr>
                <w:t>, ID: 9170765</w:t>
              </w:r>
              <w:r w:rsidR="00FF7957" w:rsidRPr="00CB3585">
                <w:rPr>
                  <w:rStyle w:val="normaltextrun"/>
                  <w:rFonts w:cs="Calibri"/>
                  <w:b/>
                  <w:bCs/>
                  <w:szCs w:val="22"/>
                  <w:shd w:val="clear" w:color="auto" w:fill="FFFFFF"/>
                </w:rPr>
                <w:t xml:space="preserve">                                                                                                                        </w:t>
              </w:r>
              <w:r w:rsidR="00FF7957" w:rsidRPr="005D1236">
                <w:rPr>
                  <w:rStyle w:val="normaltextrun"/>
                  <w:rFonts w:cs="Calibri"/>
                  <w:b/>
                  <w:bCs/>
                  <w:szCs w:val="22"/>
                  <w:shd w:val="clear" w:color="auto" w:fill="FFFFFF"/>
                </w:rPr>
                <w:t>All prices quoted must be all-inclusive (i.e. including but not being limited to shipping, custom duties, tariffs, import and export duties and other like duties, levies and charges, packaging, delivery, training, ancillary costs and all other costs/expenses), be expressed in Euro only and exclusive of VAT. The VAT rate(s) where applicable should be indicated in Appendix 2 Pricing Schedule</w:t>
              </w:r>
              <w:r w:rsidR="00FF7957" w:rsidRPr="004D6B66">
                <w:rPr>
                  <w:b/>
                  <w:bCs/>
                </w:rPr>
                <w:t xml:space="preserve">. All quotes must include </w:t>
              </w:r>
              <w:r w:rsidR="00FF7957">
                <w:rPr>
                  <w:b/>
                  <w:bCs/>
                </w:rPr>
                <w:t xml:space="preserve">any </w:t>
              </w:r>
              <w:r w:rsidR="00FF7957" w:rsidRPr="004D6B66">
                <w:rPr>
                  <w:b/>
                  <w:bCs/>
                </w:rPr>
                <w:t xml:space="preserve">Travel and Subsistence </w:t>
              </w:r>
              <w:r w:rsidR="00FF7957">
                <w:rPr>
                  <w:b/>
                  <w:bCs/>
                </w:rPr>
                <w:t>(</w:t>
              </w:r>
              <w:r w:rsidR="00FF7957" w:rsidRPr="00405AAF">
                <w:rPr>
                  <w:b/>
                  <w:bCs/>
                </w:rPr>
                <w:t>if applicable</w:t>
              </w:r>
              <w:r w:rsidR="00FF7957">
                <w:rPr>
                  <w:b/>
                  <w:bCs/>
                </w:rPr>
                <w:t>)</w:t>
              </w:r>
              <w:r w:rsidR="00FF7957" w:rsidRPr="004D6B66">
                <w:rPr>
                  <w:b/>
                  <w:bCs/>
                </w:rPr>
                <w:t>.</w:t>
              </w:r>
              <w:r w:rsidR="00FF7957">
                <w:rPr>
                  <w:b/>
                  <w:bCs/>
                </w:rPr>
                <w:t xml:space="preserve">  </w:t>
              </w:r>
            </w:sdtContent>
          </w:sdt>
        </w:sdtContent>
      </w:sdt>
    </w:p>
    <w:p w14:paraId="46A3392C" w14:textId="77777777" w:rsidR="00543223" w:rsidRDefault="00543223" w:rsidP="00FF7957">
      <w:pPr>
        <w:rPr>
          <w:rFonts w:cs="Calibri"/>
          <w:b/>
          <w:bCs/>
          <w:szCs w:val="22"/>
          <w:lang w:eastAsia="en-IE"/>
        </w:rPr>
      </w:pPr>
    </w:p>
    <w:p w14:paraId="3824F861" w14:textId="77777777" w:rsidR="00543223" w:rsidRDefault="00543223" w:rsidP="0054322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 xml:space="preserve">In preparing their pricing proposals, tenderers should take note of the instructions below before completing the pricing schedule overleaf.  </w:t>
      </w:r>
      <w:r>
        <w:rPr>
          <w:rStyle w:val="contentcontrolboundarysink"/>
          <w:rFonts w:ascii="Calibri" w:hAnsi="Calibri" w:cs="Calibri"/>
          <w:sz w:val="22"/>
          <w:szCs w:val="22"/>
          <w:lang w:val="en-GB"/>
        </w:rPr>
        <w:t>​</w:t>
      </w:r>
      <w:r>
        <w:rPr>
          <w:rStyle w:val="contentcontrolboundarysink"/>
          <w:rFonts w:ascii="Calibri" w:hAnsi="Calibri" w:cs="Calibri"/>
          <w:sz w:val="22"/>
          <w:szCs w:val="22"/>
          <w:shd w:val="clear" w:color="auto" w:fill="C0C0C0"/>
          <w:lang w:val="en-GB"/>
        </w:rPr>
        <w:t>​</w:t>
      </w:r>
      <w:r>
        <w:rPr>
          <w:rStyle w:val="eop"/>
          <w:rFonts w:ascii="Calibri" w:hAnsi="Calibri" w:cs="Calibri"/>
          <w:sz w:val="22"/>
          <w:szCs w:val="22"/>
        </w:rPr>
        <w:t> </w:t>
      </w:r>
    </w:p>
    <w:p w14:paraId="7D596A37" w14:textId="77777777" w:rsidR="00543223" w:rsidRDefault="00543223" w:rsidP="00543223">
      <w:pPr>
        <w:pStyle w:val="paragraph"/>
        <w:spacing w:before="0" w:beforeAutospacing="0" w:after="0" w:afterAutospacing="0"/>
        <w:textAlignment w:val="baseline"/>
        <w:rPr>
          <w:rFonts w:ascii="Segoe UI" w:hAnsi="Segoe UI" w:cs="Segoe UI"/>
          <w:sz w:val="18"/>
          <w:szCs w:val="18"/>
        </w:rPr>
      </w:pPr>
    </w:p>
    <w:p w14:paraId="6A4CBD09" w14:textId="77777777" w:rsidR="00543223" w:rsidRPr="00926F04" w:rsidRDefault="00543223" w:rsidP="00543223">
      <w:pPr>
        <w:pStyle w:val="paragraph"/>
        <w:spacing w:before="0" w:beforeAutospacing="0" w:after="0" w:afterAutospacing="0"/>
        <w:textAlignment w:val="baseline"/>
        <w:rPr>
          <w:rStyle w:val="eop"/>
          <w:rFonts w:ascii="Segoe UI" w:hAnsi="Segoe UI" w:cs="Segoe UI"/>
          <w:sz w:val="18"/>
          <w:szCs w:val="18"/>
        </w:rPr>
      </w:pPr>
      <w:r w:rsidRPr="00926F04">
        <w:rPr>
          <w:rStyle w:val="normaltextrun"/>
          <w:rFonts w:ascii="Calibri" w:hAnsi="Calibri" w:cs="Calibri"/>
          <w:sz w:val="22"/>
          <w:szCs w:val="22"/>
          <w:lang w:val="en-GB"/>
        </w:rPr>
        <w:t xml:space="preserve">Tenderers must complete the Pricing Table set out below.  Tenderers should read </w:t>
      </w:r>
      <w:proofErr w:type="gramStart"/>
      <w:r w:rsidRPr="00926F04">
        <w:rPr>
          <w:rStyle w:val="normaltextrun"/>
          <w:rFonts w:ascii="Calibri" w:hAnsi="Calibri" w:cs="Calibri"/>
          <w:sz w:val="22"/>
          <w:szCs w:val="22"/>
          <w:lang w:val="en-GB"/>
        </w:rPr>
        <w:t>all of</w:t>
      </w:r>
      <w:proofErr w:type="gramEnd"/>
      <w:r w:rsidRPr="00926F04">
        <w:rPr>
          <w:rStyle w:val="normaltextrun"/>
          <w:rFonts w:ascii="Calibri" w:hAnsi="Calibri" w:cs="Calibri"/>
          <w:sz w:val="22"/>
          <w:szCs w:val="22"/>
          <w:lang w:val="en-GB"/>
        </w:rPr>
        <w:t xml:space="preserve"> the instructions carefully before completing the Pricing Table.</w:t>
      </w:r>
      <w:r w:rsidRPr="00926F04">
        <w:rPr>
          <w:rStyle w:val="eop"/>
          <w:rFonts w:ascii="Calibri" w:hAnsi="Calibri" w:cs="Calibri"/>
          <w:sz w:val="22"/>
          <w:szCs w:val="22"/>
        </w:rPr>
        <w:t> </w:t>
      </w:r>
      <w:proofErr w:type="gramStart"/>
      <w:r w:rsidRPr="00926F04">
        <w:rPr>
          <w:rStyle w:val="normaltextrun"/>
          <w:rFonts w:ascii="Calibri" w:hAnsi="Calibri" w:cs="Calibri"/>
          <w:sz w:val="22"/>
          <w:szCs w:val="22"/>
          <w:lang w:val="en-GB"/>
        </w:rPr>
        <w:t>For the purpose of</w:t>
      </w:r>
      <w:proofErr w:type="gramEnd"/>
      <w:r w:rsidRPr="00926F04">
        <w:rPr>
          <w:rStyle w:val="normaltextrun"/>
          <w:rFonts w:ascii="Calibri" w:hAnsi="Calibri" w:cs="Calibri"/>
          <w:sz w:val="22"/>
          <w:szCs w:val="22"/>
          <w:lang w:val="en-GB"/>
        </w:rPr>
        <w:t xml:space="preserve"> this Competition, Tenderers are required to quote to deliver the required Services only as requested in the table provided below.</w:t>
      </w:r>
      <w:r w:rsidRPr="00926F04">
        <w:rPr>
          <w:rStyle w:val="eop"/>
          <w:rFonts w:ascii="Calibri" w:hAnsi="Calibri" w:cs="Calibri"/>
          <w:sz w:val="22"/>
          <w:szCs w:val="22"/>
        </w:rPr>
        <w:t> </w:t>
      </w:r>
    </w:p>
    <w:p w14:paraId="1CFCE241" w14:textId="77777777" w:rsidR="00543223" w:rsidRPr="00926F04" w:rsidRDefault="00543223" w:rsidP="00543223">
      <w:pPr>
        <w:pStyle w:val="paragraph"/>
        <w:spacing w:before="0" w:beforeAutospacing="0" w:after="0" w:afterAutospacing="0"/>
        <w:textAlignment w:val="baseline"/>
        <w:rPr>
          <w:rFonts w:ascii="Segoe UI" w:hAnsi="Segoe UI" w:cs="Segoe UI"/>
          <w:sz w:val="18"/>
          <w:szCs w:val="18"/>
        </w:rPr>
      </w:pPr>
    </w:p>
    <w:p w14:paraId="2C80A53E" w14:textId="77777777" w:rsidR="00543223" w:rsidRDefault="00543223" w:rsidP="00543223">
      <w:pPr>
        <w:pStyle w:val="paragraph"/>
        <w:numPr>
          <w:ilvl w:val="0"/>
          <w:numId w:val="1"/>
        </w:numPr>
        <w:spacing w:before="0" w:beforeAutospacing="0" w:after="0" w:afterAutospacing="0"/>
        <w:textAlignment w:val="baseline"/>
        <w:rPr>
          <w:rFonts w:ascii="Segoe UI" w:hAnsi="Segoe UI" w:cs="Segoe UI"/>
          <w:sz w:val="18"/>
          <w:szCs w:val="18"/>
        </w:rPr>
      </w:pPr>
      <w:r w:rsidRPr="00926F04">
        <w:rPr>
          <w:rFonts w:ascii="Segoe UI" w:hAnsi="Segoe UI" w:cs="Segoe UI"/>
          <w:sz w:val="18"/>
          <w:szCs w:val="18"/>
        </w:rPr>
        <w:t>A</w:t>
      </w:r>
      <w:proofErr w:type="spellStart"/>
      <w:r w:rsidRPr="00926F04">
        <w:rPr>
          <w:rStyle w:val="normaltextrun"/>
          <w:rFonts w:ascii="Calibri" w:hAnsi="Calibri" w:cs="Calibri"/>
          <w:sz w:val="22"/>
          <w:szCs w:val="22"/>
          <w:lang w:val="en-GB"/>
        </w:rPr>
        <w:t>ll</w:t>
      </w:r>
      <w:proofErr w:type="spellEnd"/>
      <w:r w:rsidRPr="00926F04">
        <w:rPr>
          <w:rStyle w:val="normaltextrun"/>
          <w:rFonts w:ascii="Calibri" w:hAnsi="Calibri" w:cs="Calibri"/>
          <w:sz w:val="22"/>
          <w:szCs w:val="22"/>
          <w:lang w:val="en-GB"/>
        </w:rPr>
        <w:t xml:space="preserve"> prices submitted shall be the cost that a Tenderer will charge for the Services required for the Term of the Contract.</w:t>
      </w:r>
      <w:r w:rsidRPr="00926F04">
        <w:rPr>
          <w:rStyle w:val="eop"/>
          <w:rFonts w:ascii="Calibri" w:hAnsi="Calibri" w:cs="Calibri"/>
          <w:sz w:val="22"/>
          <w:szCs w:val="22"/>
        </w:rPr>
        <w:t> </w:t>
      </w:r>
    </w:p>
    <w:p w14:paraId="5E4FF5E4" w14:textId="77777777" w:rsidR="00543223" w:rsidRDefault="00543223" w:rsidP="00543223">
      <w:pPr>
        <w:pStyle w:val="paragraph"/>
        <w:numPr>
          <w:ilvl w:val="0"/>
          <w:numId w:val="1"/>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 pricing format and in particular the Tenderer’s costs and rates quoted in the tender response shall remain fixed for the duration of the Contract </w:t>
      </w:r>
      <w:r w:rsidRPr="004511B7">
        <w:rPr>
          <w:rStyle w:val="eop"/>
          <w:rFonts w:ascii="Calibri" w:hAnsi="Calibri" w:cs="Calibri"/>
          <w:sz w:val="22"/>
          <w:szCs w:val="22"/>
        </w:rPr>
        <w:t> </w:t>
      </w:r>
    </w:p>
    <w:p w14:paraId="3C9918C6" w14:textId="77777777" w:rsidR="00543223" w:rsidRDefault="00543223" w:rsidP="00543223">
      <w:pPr>
        <w:pStyle w:val="paragraph"/>
        <w:numPr>
          <w:ilvl w:val="0"/>
          <w:numId w:val="1"/>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C</w:t>
      </w:r>
      <w:proofErr w:type="spellStart"/>
      <w:r w:rsidRPr="004511B7">
        <w:rPr>
          <w:rStyle w:val="normaltextrun"/>
          <w:rFonts w:ascii="Calibri" w:hAnsi="Calibri" w:cs="Calibri"/>
          <w:sz w:val="22"/>
          <w:szCs w:val="22"/>
          <w:lang w:val="en-GB"/>
        </w:rPr>
        <w:t>osts</w:t>
      </w:r>
      <w:proofErr w:type="spellEnd"/>
      <w:r w:rsidRPr="004511B7">
        <w:rPr>
          <w:rStyle w:val="normaltextrun"/>
          <w:rFonts w:ascii="Calibri" w:hAnsi="Calibri" w:cs="Calibri"/>
          <w:sz w:val="22"/>
          <w:szCs w:val="22"/>
          <w:lang w:val="en-GB"/>
        </w:rPr>
        <w:t xml:space="preserve"> and Rates for the provision of the services as set out in Requirements and Specifications of this RFT must be included in the Pricing Table </w:t>
      </w:r>
      <w:r w:rsidRPr="004511B7">
        <w:rPr>
          <w:rStyle w:val="eop"/>
          <w:rFonts w:ascii="Calibri" w:hAnsi="Calibri" w:cs="Calibri"/>
          <w:sz w:val="22"/>
          <w:szCs w:val="22"/>
        </w:rPr>
        <w:t> </w:t>
      </w:r>
    </w:p>
    <w:p w14:paraId="585841D0" w14:textId="77777777" w:rsidR="00543223" w:rsidRDefault="00543223" w:rsidP="00543223">
      <w:pPr>
        <w:pStyle w:val="paragraph"/>
        <w:numPr>
          <w:ilvl w:val="0"/>
          <w:numId w:val="1"/>
        </w:numPr>
        <w:spacing w:before="0" w:beforeAutospacing="0" w:after="0" w:afterAutospacing="0"/>
        <w:textAlignment w:val="baseline"/>
        <w:rPr>
          <w:rStyle w:val="normaltextrun"/>
          <w:rFonts w:ascii="Segoe UI" w:hAnsi="Segoe UI" w:cs="Segoe UI"/>
          <w:sz w:val="18"/>
          <w:szCs w:val="18"/>
        </w:rPr>
      </w:pPr>
      <w:r w:rsidRPr="004511B7">
        <w:rPr>
          <w:rStyle w:val="normaltextrun"/>
          <w:rFonts w:ascii="Calibri" w:hAnsi="Calibri" w:cs="Calibri"/>
          <w:sz w:val="22"/>
          <w:szCs w:val="22"/>
          <w:lang w:val="en-GB"/>
        </w:rPr>
        <w:t>The pricing tendered must be all-inclusive (including travel expenses and subsistence), expressed in Euro only, but exclusive of VAT. The appropriate VAT rate(s) must be shown separately. </w:t>
      </w:r>
    </w:p>
    <w:p w14:paraId="4CE1B941" w14:textId="77777777" w:rsidR="00543223" w:rsidRDefault="00543223" w:rsidP="00543223">
      <w:pPr>
        <w:pStyle w:val="paragraph"/>
        <w:numPr>
          <w:ilvl w:val="0"/>
          <w:numId w:val="1"/>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T</w:t>
      </w:r>
      <w:proofErr w:type="spellStart"/>
      <w:r w:rsidRPr="004511B7">
        <w:rPr>
          <w:rStyle w:val="normaltextrun"/>
          <w:rFonts w:ascii="Calibri" w:hAnsi="Calibri" w:cs="Calibri"/>
          <w:sz w:val="22"/>
          <w:szCs w:val="22"/>
          <w:lang w:val="en-GB"/>
        </w:rPr>
        <w:t>enderers</w:t>
      </w:r>
      <w:proofErr w:type="spellEnd"/>
      <w:r w:rsidRPr="004511B7">
        <w:rPr>
          <w:rStyle w:val="normaltextrun"/>
          <w:rFonts w:ascii="Calibri" w:hAnsi="Calibri" w:cs="Calibri"/>
          <w:sz w:val="22"/>
          <w:szCs w:val="22"/>
          <w:lang w:val="en-GB"/>
        </w:rPr>
        <w:t xml:space="preserve"> are reminded that they are not permitted to include additional Price Assumptions in their response. These will not be considered.</w:t>
      </w:r>
      <w:r w:rsidRPr="004511B7">
        <w:rPr>
          <w:rStyle w:val="eop"/>
          <w:rFonts w:ascii="Calibri" w:hAnsi="Calibri" w:cs="Calibri"/>
          <w:sz w:val="22"/>
          <w:szCs w:val="22"/>
        </w:rPr>
        <w:t> </w:t>
      </w:r>
    </w:p>
    <w:p w14:paraId="0A8CD3A6" w14:textId="77777777" w:rsidR="00543223" w:rsidRPr="00C730F1" w:rsidRDefault="00543223" w:rsidP="00543223">
      <w:pPr>
        <w:pStyle w:val="paragraph"/>
        <w:numPr>
          <w:ilvl w:val="0"/>
          <w:numId w:val="1"/>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There will be no opportunities to seek additional pricing for subsequent stages.</w:t>
      </w:r>
      <w:r w:rsidRPr="004511B7">
        <w:rPr>
          <w:rStyle w:val="eop"/>
          <w:rFonts w:ascii="Calibri" w:hAnsi="Calibri" w:cs="Calibri"/>
          <w:sz w:val="22"/>
          <w:szCs w:val="22"/>
        </w:rPr>
        <w:t> </w:t>
      </w:r>
    </w:p>
    <w:p w14:paraId="5A96A301" w14:textId="77777777" w:rsidR="00543223" w:rsidRDefault="00543223" w:rsidP="00FF7957">
      <w:pPr>
        <w:rPr>
          <w:rFonts w:cs="Calibri"/>
          <w:b/>
          <w:bCs/>
          <w:szCs w:val="22"/>
          <w:lang w:eastAsia="en-IE"/>
        </w:rPr>
      </w:pPr>
    </w:p>
    <w:p w14:paraId="50EBF1BE" w14:textId="77777777" w:rsidR="00543223" w:rsidRDefault="00543223" w:rsidP="00FF7957">
      <w:pPr>
        <w:rPr>
          <w:rFonts w:cs="Calibri"/>
          <w:b/>
          <w:bCs/>
          <w:szCs w:val="22"/>
          <w:lang w:eastAsia="en-IE"/>
        </w:rPr>
      </w:pPr>
    </w:p>
    <w:p w14:paraId="256D08BE" w14:textId="77777777" w:rsidR="00543223" w:rsidRDefault="00543223" w:rsidP="00FF7957">
      <w:pPr>
        <w:rPr>
          <w:rFonts w:cs="Calibri"/>
          <w:b/>
          <w:bCs/>
          <w:szCs w:val="22"/>
          <w:lang w:eastAsia="en-IE"/>
        </w:rPr>
      </w:pPr>
    </w:p>
    <w:p w14:paraId="720302EF" w14:textId="77777777" w:rsidR="00543223" w:rsidRDefault="00543223" w:rsidP="00FF7957">
      <w:pPr>
        <w:rPr>
          <w:rFonts w:cs="Calibri"/>
          <w:b/>
          <w:bCs/>
          <w:szCs w:val="22"/>
          <w:lang w:eastAsia="en-IE"/>
        </w:rPr>
      </w:pPr>
    </w:p>
    <w:p w14:paraId="7217265C" w14:textId="77777777" w:rsidR="00543223" w:rsidRDefault="00543223" w:rsidP="00FF7957">
      <w:pPr>
        <w:rPr>
          <w:rFonts w:cs="Calibri"/>
          <w:b/>
          <w:bCs/>
          <w:szCs w:val="22"/>
          <w:lang w:eastAsia="en-IE"/>
        </w:rPr>
      </w:pPr>
    </w:p>
    <w:p w14:paraId="6F86CE2F" w14:textId="77777777" w:rsidR="00543223" w:rsidRDefault="00543223" w:rsidP="00FF7957">
      <w:pPr>
        <w:rPr>
          <w:rFonts w:cs="Calibri"/>
          <w:b/>
          <w:bCs/>
          <w:szCs w:val="22"/>
          <w:lang w:eastAsia="en-IE"/>
        </w:rPr>
      </w:pPr>
    </w:p>
    <w:p w14:paraId="32F23DEC" w14:textId="77777777" w:rsidR="00543223" w:rsidRDefault="00543223" w:rsidP="00FF7957">
      <w:pPr>
        <w:rPr>
          <w:rFonts w:cs="Calibri"/>
          <w:b/>
          <w:bCs/>
          <w:szCs w:val="22"/>
          <w:lang w:eastAsia="en-IE"/>
        </w:rPr>
      </w:pPr>
    </w:p>
    <w:p w14:paraId="7BE0F208" w14:textId="77777777" w:rsidR="00543223" w:rsidRDefault="00543223" w:rsidP="00FF7957">
      <w:pPr>
        <w:rPr>
          <w:rFonts w:cs="Calibri"/>
          <w:b/>
          <w:bCs/>
          <w:szCs w:val="22"/>
          <w:lang w:eastAsia="en-IE"/>
        </w:rPr>
      </w:pPr>
    </w:p>
    <w:p w14:paraId="6D787F56" w14:textId="77777777" w:rsidR="00543223" w:rsidRDefault="00543223" w:rsidP="00FF7957">
      <w:pPr>
        <w:rPr>
          <w:rFonts w:cs="Calibri"/>
          <w:b/>
          <w:bCs/>
          <w:szCs w:val="22"/>
          <w:lang w:eastAsia="en-IE"/>
        </w:rPr>
      </w:pPr>
    </w:p>
    <w:p w14:paraId="71DBC018" w14:textId="77777777" w:rsidR="00543223" w:rsidRDefault="00543223" w:rsidP="00FF7957">
      <w:pPr>
        <w:rPr>
          <w:rFonts w:cs="Calibri"/>
          <w:b/>
          <w:bCs/>
          <w:szCs w:val="22"/>
          <w:lang w:eastAsia="en-IE"/>
        </w:rPr>
      </w:pPr>
    </w:p>
    <w:p w14:paraId="481CD28C" w14:textId="77777777" w:rsidR="00543223" w:rsidRDefault="00543223" w:rsidP="00FF7957">
      <w:pPr>
        <w:rPr>
          <w:rFonts w:cs="Calibri"/>
          <w:b/>
          <w:bCs/>
          <w:szCs w:val="22"/>
          <w:lang w:eastAsia="en-IE"/>
        </w:rPr>
      </w:pPr>
    </w:p>
    <w:p w14:paraId="125A8AC2" w14:textId="77777777" w:rsidR="00543223" w:rsidRDefault="00543223" w:rsidP="00FF7957">
      <w:pPr>
        <w:rPr>
          <w:rFonts w:cs="Calibri"/>
          <w:b/>
          <w:bCs/>
          <w:szCs w:val="22"/>
          <w:lang w:eastAsia="en-IE"/>
        </w:rPr>
      </w:pPr>
    </w:p>
    <w:p w14:paraId="4118E381" w14:textId="77777777" w:rsidR="00543223" w:rsidRDefault="00543223" w:rsidP="00FF7957">
      <w:pPr>
        <w:rPr>
          <w:rFonts w:cs="Calibri"/>
          <w:b/>
          <w:bCs/>
          <w:szCs w:val="22"/>
          <w:lang w:eastAsia="en-IE"/>
        </w:rPr>
      </w:pPr>
    </w:p>
    <w:p w14:paraId="16B69197" w14:textId="77777777" w:rsidR="00543223" w:rsidRDefault="00543223" w:rsidP="00FF7957">
      <w:pPr>
        <w:rPr>
          <w:rFonts w:cs="Calibri"/>
          <w:b/>
          <w:bCs/>
          <w:szCs w:val="22"/>
          <w:lang w:eastAsia="en-IE"/>
        </w:rPr>
      </w:pPr>
    </w:p>
    <w:p w14:paraId="726CA1A9" w14:textId="7ED51CB4" w:rsidR="00FF7957" w:rsidRPr="007D439A" w:rsidRDefault="00FF7957" w:rsidP="00FF7957">
      <w:pPr>
        <w:rPr>
          <w:rFonts w:cs="Calibri"/>
          <w:b/>
          <w:bCs/>
          <w:szCs w:val="22"/>
          <w:lang w:eastAsia="en-IE"/>
        </w:rPr>
      </w:pPr>
      <w:r w:rsidRPr="007D439A">
        <w:rPr>
          <w:rFonts w:cs="Calibri"/>
          <w:b/>
          <w:bCs/>
          <w:szCs w:val="22"/>
          <w:lang w:eastAsia="en-IE"/>
        </w:rPr>
        <w:lastRenderedPageBreak/>
        <w:t>Pricing Schedule table</w:t>
      </w:r>
    </w:p>
    <w:tbl>
      <w:tblPr>
        <w:tblStyle w:val="TableGrid1"/>
        <w:tblW w:w="8997" w:type="dxa"/>
        <w:tblLook w:val="04A0" w:firstRow="1" w:lastRow="0" w:firstColumn="1" w:lastColumn="0" w:noHBand="0" w:noVBand="1"/>
      </w:tblPr>
      <w:tblGrid>
        <w:gridCol w:w="741"/>
        <w:gridCol w:w="920"/>
        <w:gridCol w:w="2042"/>
        <w:gridCol w:w="1515"/>
        <w:gridCol w:w="1605"/>
        <w:gridCol w:w="2174"/>
      </w:tblGrid>
      <w:tr w:rsidR="00FF7957" w:rsidRPr="00495A0A" w14:paraId="77BA7328" w14:textId="77777777" w:rsidTr="00636CB8">
        <w:trPr>
          <w:trHeight w:val="300"/>
        </w:trPr>
        <w:tc>
          <w:tcPr>
            <w:tcW w:w="741" w:type="dxa"/>
            <w:vMerge w:val="restart"/>
          </w:tcPr>
          <w:p w14:paraId="4C82BFBD" w14:textId="77777777" w:rsidR="00FF7957" w:rsidRDefault="00FF7957" w:rsidP="00636CB8">
            <w:pPr>
              <w:spacing w:after="0" w:line="240" w:lineRule="auto"/>
              <w:jc w:val="center"/>
              <w:rPr>
                <w:rFonts w:eastAsia="Calibri"/>
                <w:b/>
                <w:bCs/>
                <w:lang w:val="en-IE"/>
              </w:rPr>
            </w:pPr>
          </w:p>
          <w:p w14:paraId="4F028C80" w14:textId="77777777" w:rsidR="00FF7957" w:rsidRDefault="00FF7957" w:rsidP="00636CB8">
            <w:pPr>
              <w:spacing w:after="0" w:line="240" w:lineRule="auto"/>
              <w:jc w:val="center"/>
              <w:rPr>
                <w:rFonts w:eastAsia="Calibri"/>
                <w:b/>
                <w:bCs/>
                <w:lang w:val="en-IE"/>
              </w:rPr>
            </w:pPr>
          </w:p>
          <w:p w14:paraId="2FD4F859" w14:textId="77777777" w:rsidR="00FF7957" w:rsidRPr="00495A0A" w:rsidRDefault="00FF7957" w:rsidP="00636CB8">
            <w:pPr>
              <w:spacing w:after="0" w:line="240" w:lineRule="auto"/>
              <w:jc w:val="center"/>
              <w:rPr>
                <w:rFonts w:eastAsia="Calibri"/>
                <w:b/>
                <w:bCs/>
                <w:lang w:val="en-IE"/>
              </w:rPr>
            </w:pPr>
            <w:r w:rsidRPr="00495A0A">
              <w:rPr>
                <w:rFonts w:eastAsia="Calibri"/>
                <w:b/>
                <w:bCs/>
                <w:lang w:val="en-IE"/>
              </w:rPr>
              <w:t>Item</w:t>
            </w:r>
          </w:p>
        </w:tc>
        <w:tc>
          <w:tcPr>
            <w:tcW w:w="2962" w:type="dxa"/>
            <w:gridSpan w:val="2"/>
            <w:vMerge w:val="restart"/>
          </w:tcPr>
          <w:p w14:paraId="18482CC0" w14:textId="77777777" w:rsidR="00FF7957" w:rsidRDefault="00FF7957" w:rsidP="00636CB8">
            <w:pPr>
              <w:spacing w:after="0" w:line="240" w:lineRule="auto"/>
              <w:jc w:val="center"/>
              <w:rPr>
                <w:rFonts w:eastAsia="Calibri"/>
                <w:b/>
                <w:bCs/>
                <w:lang w:val="en-IE"/>
              </w:rPr>
            </w:pPr>
          </w:p>
          <w:p w14:paraId="23E980FE" w14:textId="77777777" w:rsidR="00FF7957" w:rsidRDefault="00FF7957" w:rsidP="00636CB8">
            <w:pPr>
              <w:spacing w:after="0" w:line="240" w:lineRule="auto"/>
              <w:jc w:val="center"/>
              <w:rPr>
                <w:rFonts w:eastAsia="Calibri"/>
                <w:b/>
                <w:bCs/>
                <w:lang w:val="en-IE"/>
              </w:rPr>
            </w:pPr>
          </w:p>
          <w:p w14:paraId="50064F70" w14:textId="77777777" w:rsidR="00FF7957" w:rsidRPr="00495A0A" w:rsidRDefault="00FF7957" w:rsidP="00636CB8">
            <w:pPr>
              <w:spacing w:after="0" w:line="240" w:lineRule="auto"/>
              <w:jc w:val="center"/>
              <w:rPr>
                <w:rFonts w:eastAsia="Calibri"/>
                <w:b/>
                <w:bCs/>
                <w:lang w:val="en-IE"/>
              </w:rPr>
            </w:pPr>
            <w:r w:rsidRPr="00495A0A">
              <w:rPr>
                <w:rFonts w:eastAsia="Calibri"/>
                <w:b/>
                <w:bCs/>
                <w:lang w:val="en-IE"/>
              </w:rPr>
              <w:t>Description</w:t>
            </w:r>
          </w:p>
        </w:tc>
        <w:tc>
          <w:tcPr>
            <w:tcW w:w="1515" w:type="dxa"/>
          </w:tcPr>
          <w:p w14:paraId="1D225A40" w14:textId="77777777" w:rsidR="00FF7957" w:rsidRPr="00495A0A" w:rsidRDefault="00FF7957" w:rsidP="00636CB8">
            <w:pPr>
              <w:spacing w:after="0" w:line="240" w:lineRule="auto"/>
              <w:jc w:val="center"/>
              <w:rPr>
                <w:rFonts w:eastAsia="Calibri"/>
                <w:b/>
                <w:bCs/>
                <w:lang w:val="en-IE"/>
              </w:rPr>
            </w:pPr>
            <w:r w:rsidRPr="00495A0A">
              <w:rPr>
                <w:rFonts w:eastAsia="Calibri"/>
                <w:b/>
                <w:bCs/>
                <w:lang w:val="en-IE"/>
              </w:rPr>
              <w:t xml:space="preserve">Cost </w:t>
            </w:r>
            <w:proofErr w:type="spellStart"/>
            <w:r w:rsidRPr="00495A0A">
              <w:rPr>
                <w:rFonts w:eastAsia="Calibri"/>
                <w:b/>
                <w:bCs/>
                <w:lang w:val="en-IE"/>
              </w:rPr>
              <w:t>ex.VAT</w:t>
            </w:r>
            <w:proofErr w:type="spellEnd"/>
            <w:r w:rsidRPr="00495A0A">
              <w:rPr>
                <w:rFonts w:eastAsia="Calibri"/>
                <w:b/>
                <w:bCs/>
                <w:lang w:val="en-IE"/>
              </w:rPr>
              <w:t xml:space="preserve"> (€)</w:t>
            </w:r>
          </w:p>
        </w:tc>
        <w:tc>
          <w:tcPr>
            <w:tcW w:w="1605" w:type="dxa"/>
          </w:tcPr>
          <w:p w14:paraId="49ED0591" w14:textId="77777777" w:rsidR="00FF7957" w:rsidRPr="00495A0A" w:rsidRDefault="00FF7957" w:rsidP="00636CB8">
            <w:pPr>
              <w:spacing w:after="0" w:line="240" w:lineRule="auto"/>
              <w:jc w:val="center"/>
              <w:rPr>
                <w:rFonts w:eastAsia="Calibri"/>
                <w:b/>
                <w:bCs/>
                <w:lang w:val="en-IE"/>
              </w:rPr>
            </w:pPr>
            <w:r w:rsidRPr="00495A0A">
              <w:rPr>
                <w:rFonts w:eastAsia="Calibri"/>
                <w:b/>
                <w:bCs/>
                <w:lang w:val="en-IE"/>
              </w:rPr>
              <w:t>Anticipated number of annual occurrences</w:t>
            </w:r>
          </w:p>
        </w:tc>
        <w:tc>
          <w:tcPr>
            <w:tcW w:w="2174" w:type="dxa"/>
          </w:tcPr>
          <w:p w14:paraId="24FB6DFC" w14:textId="77777777" w:rsidR="00FF7957" w:rsidRDefault="00FF7957" w:rsidP="00636CB8">
            <w:pPr>
              <w:spacing w:after="0" w:line="240" w:lineRule="auto"/>
              <w:jc w:val="center"/>
              <w:rPr>
                <w:rFonts w:eastAsia="Calibri"/>
                <w:b/>
                <w:bCs/>
                <w:lang w:val="en-IE"/>
              </w:rPr>
            </w:pPr>
            <w:r w:rsidRPr="00495A0A">
              <w:rPr>
                <w:rFonts w:eastAsia="Calibri"/>
                <w:b/>
                <w:bCs/>
                <w:lang w:val="en-IE"/>
              </w:rPr>
              <w:t xml:space="preserve">Anticipated </w:t>
            </w:r>
            <w:r>
              <w:rPr>
                <w:rFonts w:eastAsia="Calibri"/>
                <w:b/>
                <w:bCs/>
                <w:lang w:val="en-IE"/>
              </w:rPr>
              <w:t>A</w:t>
            </w:r>
            <w:r w:rsidRPr="00495A0A">
              <w:rPr>
                <w:rFonts w:eastAsia="Calibri"/>
                <w:b/>
                <w:bCs/>
                <w:lang w:val="en-IE"/>
              </w:rPr>
              <w:t xml:space="preserve">nnual </w:t>
            </w:r>
            <w:r>
              <w:rPr>
                <w:rFonts w:eastAsia="Calibri"/>
                <w:b/>
                <w:bCs/>
                <w:lang w:val="en-IE"/>
              </w:rPr>
              <w:t>C</w:t>
            </w:r>
            <w:r w:rsidRPr="00495A0A">
              <w:rPr>
                <w:rFonts w:eastAsia="Calibri"/>
                <w:b/>
                <w:bCs/>
                <w:lang w:val="en-IE"/>
              </w:rPr>
              <w:t>ost</w:t>
            </w:r>
          </w:p>
          <w:p w14:paraId="5CB71C02" w14:textId="77777777" w:rsidR="00FF7957" w:rsidRPr="00495A0A" w:rsidRDefault="00FF7957" w:rsidP="00636CB8">
            <w:pPr>
              <w:spacing w:after="0" w:line="240" w:lineRule="auto"/>
              <w:jc w:val="center"/>
              <w:rPr>
                <w:rFonts w:eastAsia="Calibri"/>
                <w:b/>
                <w:bCs/>
                <w:lang w:val="en-IE"/>
              </w:rPr>
            </w:pPr>
            <w:r>
              <w:rPr>
                <w:rFonts w:eastAsia="Calibri"/>
                <w:b/>
                <w:bCs/>
                <w:lang w:val="en-IE"/>
              </w:rPr>
              <w:t xml:space="preserve">Ex. Vat </w:t>
            </w:r>
            <w:r w:rsidRPr="00495A0A">
              <w:rPr>
                <w:rFonts w:eastAsia="Calibri"/>
                <w:b/>
                <w:bCs/>
                <w:lang w:val="en-IE"/>
              </w:rPr>
              <w:t>(€)</w:t>
            </w:r>
          </w:p>
        </w:tc>
      </w:tr>
      <w:tr w:rsidR="00FF7957" w:rsidRPr="00495A0A" w14:paraId="143B5AD5" w14:textId="77777777" w:rsidTr="00636CB8">
        <w:trPr>
          <w:trHeight w:val="300"/>
        </w:trPr>
        <w:tc>
          <w:tcPr>
            <w:tcW w:w="741" w:type="dxa"/>
            <w:vMerge/>
          </w:tcPr>
          <w:p w14:paraId="46E0BE17" w14:textId="77777777" w:rsidR="00FF7957" w:rsidRPr="00495A0A" w:rsidRDefault="00FF7957" w:rsidP="00636CB8">
            <w:pPr>
              <w:spacing w:after="0" w:line="240" w:lineRule="auto"/>
              <w:rPr>
                <w:rFonts w:eastAsia="Calibri"/>
                <w:b/>
                <w:bCs/>
                <w:lang w:val="en-IE"/>
              </w:rPr>
            </w:pPr>
          </w:p>
        </w:tc>
        <w:tc>
          <w:tcPr>
            <w:tcW w:w="2962" w:type="dxa"/>
            <w:gridSpan w:val="2"/>
            <w:vMerge/>
          </w:tcPr>
          <w:p w14:paraId="36E95C3C" w14:textId="77777777" w:rsidR="00FF7957" w:rsidRPr="00495A0A" w:rsidRDefault="00FF7957" w:rsidP="00636CB8">
            <w:pPr>
              <w:spacing w:after="0" w:line="240" w:lineRule="auto"/>
              <w:rPr>
                <w:rFonts w:eastAsia="Calibri"/>
                <w:b/>
                <w:bCs/>
                <w:lang w:val="en-IE"/>
              </w:rPr>
            </w:pPr>
          </w:p>
        </w:tc>
        <w:tc>
          <w:tcPr>
            <w:tcW w:w="1515" w:type="dxa"/>
          </w:tcPr>
          <w:p w14:paraId="31844882" w14:textId="77777777" w:rsidR="00FF7957" w:rsidRPr="00495A0A" w:rsidRDefault="00FF7957" w:rsidP="00636CB8">
            <w:pPr>
              <w:spacing w:after="0" w:line="240" w:lineRule="auto"/>
              <w:jc w:val="center"/>
              <w:rPr>
                <w:rFonts w:eastAsia="Calibri"/>
                <w:b/>
                <w:bCs/>
                <w:lang w:val="en-IE"/>
              </w:rPr>
            </w:pPr>
            <w:r>
              <w:rPr>
                <w:rFonts w:eastAsia="Calibri"/>
                <w:b/>
                <w:bCs/>
                <w:lang w:val="en-IE"/>
              </w:rPr>
              <w:t>Column A</w:t>
            </w:r>
          </w:p>
        </w:tc>
        <w:tc>
          <w:tcPr>
            <w:tcW w:w="1605" w:type="dxa"/>
          </w:tcPr>
          <w:p w14:paraId="3ADE6D7B" w14:textId="77777777" w:rsidR="00FF7957" w:rsidRPr="00495A0A" w:rsidRDefault="00FF7957" w:rsidP="00636CB8">
            <w:pPr>
              <w:spacing w:after="0" w:line="240" w:lineRule="auto"/>
              <w:jc w:val="center"/>
              <w:rPr>
                <w:rFonts w:eastAsia="Calibri"/>
                <w:b/>
                <w:bCs/>
                <w:lang w:val="en-IE"/>
              </w:rPr>
            </w:pPr>
            <w:r w:rsidRPr="1AE1574B">
              <w:rPr>
                <w:rFonts w:eastAsia="Calibri"/>
                <w:b/>
                <w:bCs/>
                <w:lang w:val="en-IE"/>
              </w:rPr>
              <w:t>Column B</w:t>
            </w:r>
          </w:p>
        </w:tc>
        <w:tc>
          <w:tcPr>
            <w:tcW w:w="2174" w:type="dxa"/>
          </w:tcPr>
          <w:p w14:paraId="021AE1C0" w14:textId="77777777" w:rsidR="00FF7957" w:rsidRDefault="00FF7957" w:rsidP="00636CB8">
            <w:pPr>
              <w:spacing w:after="0" w:line="240" w:lineRule="auto"/>
              <w:jc w:val="center"/>
              <w:rPr>
                <w:rFonts w:eastAsia="Calibri"/>
                <w:b/>
                <w:bCs/>
                <w:lang w:val="en-IE"/>
              </w:rPr>
            </w:pPr>
            <w:r>
              <w:rPr>
                <w:rFonts w:eastAsia="Calibri"/>
                <w:b/>
                <w:bCs/>
                <w:lang w:val="en-IE"/>
              </w:rPr>
              <w:t>Column A</w:t>
            </w:r>
          </w:p>
          <w:p w14:paraId="5C5342F6" w14:textId="77777777" w:rsidR="00FF7957" w:rsidRDefault="00FF7957" w:rsidP="00636CB8">
            <w:pPr>
              <w:spacing w:after="0" w:line="240" w:lineRule="auto"/>
              <w:jc w:val="center"/>
              <w:rPr>
                <w:rFonts w:eastAsia="Calibri"/>
                <w:lang w:val="en-IE"/>
              </w:rPr>
            </w:pPr>
            <w:r w:rsidRPr="00C16D86">
              <w:rPr>
                <w:rFonts w:eastAsia="Calibri"/>
                <w:lang w:val="en-IE"/>
              </w:rPr>
              <w:t>x</w:t>
            </w:r>
          </w:p>
          <w:p w14:paraId="013CCAC3" w14:textId="77777777" w:rsidR="00FF7957" w:rsidRPr="00495A0A" w:rsidRDefault="00FF7957" w:rsidP="00636CB8">
            <w:pPr>
              <w:spacing w:after="0" w:line="240" w:lineRule="auto"/>
              <w:jc w:val="center"/>
              <w:rPr>
                <w:rFonts w:eastAsia="Calibri"/>
                <w:b/>
                <w:bCs/>
                <w:lang w:val="en-IE"/>
              </w:rPr>
            </w:pPr>
            <w:r w:rsidRPr="1AE1574B">
              <w:rPr>
                <w:rFonts w:eastAsia="Calibri"/>
                <w:b/>
                <w:bCs/>
                <w:lang w:val="en-IE"/>
              </w:rPr>
              <w:t>Column B</w:t>
            </w:r>
          </w:p>
        </w:tc>
      </w:tr>
      <w:tr w:rsidR="00FF7957" w:rsidRPr="00495A0A" w14:paraId="7035A6EB" w14:textId="77777777" w:rsidTr="00636CB8">
        <w:trPr>
          <w:trHeight w:val="300"/>
        </w:trPr>
        <w:tc>
          <w:tcPr>
            <w:tcW w:w="741" w:type="dxa"/>
          </w:tcPr>
          <w:p w14:paraId="44185580" w14:textId="77777777" w:rsidR="00FF7957" w:rsidRPr="00495A0A" w:rsidRDefault="00FF7957" w:rsidP="00636CB8">
            <w:pPr>
              <w:spacing w:after="0" w:line="240" w:lineRule="auto"/>
              <w:rPr>
                <w:rFonts w:eastAsia="Calibri"/>
                <w:lang w:val="en-IE"/>
              </w:rPr>
            </w:pPr>
            <w:r w:rsidRPr="00495A0A">
              <w:rPr>
                <w:rFonts w:eastAsia="Calibri"/>
                <w:lang w:val="en-IE"/>
              </w:rPr>
              <w:t>1.</w:t>
            </w:r>
          </w:p>
        </w:tc>
        <w:tc>
          <w:tcPr>
            <w:tcW w:w="2962" w:type="dxa"/>
            <w:gridSpan w:val="2"/>
          </w:tcPr>
          <w:p w14:paraId="7494F6B6" w14:textId="77777777" w:rsidR="00FF7957" w:rsidRPr="00495A0A" w:rsidRDefault="00FF7957" w:rsidP="00636CB8">
            <w:pPr>
              <w:spacing w:after="0" w:line="240" w:lineRule="auto"/>
              <w:rPr>
                <w:rFonts w:eastAsia="Calibri"/>
                <w:lang w:val="en-IE"/>
              </w:rPr>
            </w:pPr>
            <w:r w:rsidRPr="3F80105F">
              <w:rPr>
                <w:rFonts w:eastAsia="Calibri"/>
                <w:lang w:val="en-IE"/>
              </w:rPr>
              <w:t xml:space="preserve">Management fee per year per </w:t>
            </w:r>
            <w:r w:rsidRPr="00A53CB4">
              <w:rPr>
                <w:rFonts w:eastAsia="Calibri"/>
                <w:lang w:val="en-IE"/>
              </w:rPr>
              <w:t>vehicle</w:t>
            </w:r>
            <w:r w:rsidRPr="3F80105F">
              <w:rPr>
                <w:rFonts w:eastAsia="Calibri"/>
                <w:lang w:val="en-IE"/>
              </w:rPr>
              <w:t xml:space="preserve"> as required </w:t>
            </w:r>
            <w:proofErr w:type="gramStart"/>
            <w:r w:rsidRPr="3F80105F">
              <w:rPr>
                <w:rFonts w:eastAsia="Calibri"/>
                <w:lang w:val="en-IE"/>
              </w:rPr>
              <w:t xml:space="preserve">by </w:t>
            </w:r>
            <w:r w:rsidRPr="00A53CB4">
              <w:rPr>
                <w:rFonts w:asciiTheme="minorHAnsi" w:hAnsiTheme="minorHAnsi" w:cstheme="minorBidi"/>
                <w:b/>
                <w:bCs/>
              </w:rPr>
              <w:t xml:space="preserve"> Criterion</w:t>
            </w:r>
            <w:proofErr w:type="gramEnd"/>
            <w:r w:rsidRPr="00A53CB4">
              <w:rPr>
                <w:rFonts w:asciiTheme="minorHAnsi" w:hAnsiTheme="minorHAnsi" w:cstheme="minorBidi"/>
                <w:b/>
                <w:bCs/>
              </w:rPr>
              <w:t xml:space="preserve"> 1: Quality &amp; Suitability of Tenderer’s Methodology</w:t>
            </w:r>
            <w:r w:rsidRPr="3F80105F">
              <w:rPr>
                <w:rFonts w:eastAsia="Calibri"/>
                <w:b/>
                <w:bCs/>
                <w:lang w:val="en-IE"/>
              </w:rPr>
              <w:t xml:space="preserve">, </w:t>
            </w:r>
            <w:proofErr w:type="spellStart"/>
            <w:r w:rsidRPr="3F80105F">
              <w:rPr>
                <w:rFonts w:eastAsia="Calibri"/>
                <w:b/>
                <w:bCs/>
                <w:lang w:val="en-IE"/>
              </w:rPr>
              <w:t>Req</w:t>
            </w:r>
            <w:proofErr w:type="spellEnd"/>
            <w:r w:rsidRPr="3F80105F">
              <w:rPr>
                <w:rFonts w:eastAsia="Calibri"/>
                <w:b/>
                <w:bCs/>
                <w:lang w:val="en-IE"/>
              </w:rPr>
              <w:t xml:space="preserve"> 2.1: Fleet Management,</w:t>
            </w:r>
            <w:r w:rsidRPr="3F80105F">
              <w:rPr>
                <w:rFonts w:eastAsia="Calibri"/>
                <w:lang w:val="en-IE"/>
              </w:rPr>
              <w:t xml:space="preserve"> inclusive of breakdown recovery service</w:t>
            </w:r>
          </w:p>
        </w:tc>
        <w:tc>
          <w:tcPr>
            <w:tcW w:w="1515" w:type="dxa"/>
          </w:tcPr>
          <w:p w14:paraId="11C99929" w14:textId="77777777" w:rsidR="00FF7957" w:rsidRPr="00495A0A" w:rsidRDefault="00FF7957" w:rsidP="00636CB8">
            <w:pPr>
              <w:spacing w:after="0" w:line="240" w:lineRule="auto"/>
              <w:rPr>
                <w:rFonts w:eastAsia="Calibri"/>
                <w:lang w:val="en-IE"/>
              </w:rPr>
            </w:pPr>
          </w:p>
        </w:tc>
        <w:tc>
          <w:tcPr>
            <w:tcW w:w="1605" w:type="dxa"/>
            <w:shd w:val="clear" w:color="auto" w:fill="D9D9D9" w:themeFill="background1" w:themeFillShade="D9"/>
          </w:tcPr>
          <w:p w14:paraId="7E0562E0" w14:textId="77777777" w:rsidR="00FF7957" w:rsidRPr="00495A0A" w:rsidRDefault="00FF7957" w:rsidP="00636CB8">
            <w:pPr>
              <w:spacing w:after="0" w:line="240" w:lineRule="auto"/>
              <w:jc w:val="center"/>
              <w:rPr>
                <w:rFonts w:eastAsia="Calibri"/>
                <w:lang w:val="en-IE"/>
              </w:rPr>
            </w:pPr>
            <w:r w:rsidRPr="00495A0A">
              <w:rPr>
                <w:rFonts w:eastAsia="Calibri"/>
                <w:lang w:val="en-IE"/>
              </w:rPr>
              <w:t>2</w:t>
            </w:r>
            <w:r>
              <w:rPr>
                <w:rFonts w:eastAsia="Calibri"/>
                <w:lang w:val="en-IE"/>
              </w:rPr>
              <w:t>25</w:t>
            </w:r>
          </w:p>
        </w:tc>
        <w:tc>
          <w:tcPr>
            <w:tcW w:w="2174" w:type="dxa"/>
          </w:tcPr>
          <w:p w14:paraId="2FAF394A" w14:textId="77777777" w:rsidR="00FF7957" w:rsidRPr="00495A0A" w:rsidRDefault="00FF7957" w:rsidP="00636CB8">
            <w:pPr>
              <w:spacing w:after="0" w:line="240" w:lineRule="auto"/>
              <w:rPr>
                <w:rFonts w:eastAsia="Calibri"/>
                <w:lang w:val="en-IE"/>
              </w:rPr>
            </w:pPr>
            <w:r>
              <w:rPr>
                <w:rFonts w:eastAsia="Calibri"/>
                <w:lang w:val="en-IE"/>
              </w:rPr>
              <w:t>€</w:t>
            </w:r>
          </w:p>
        </w:tc>
      </w:tr>
      <w:tr w:rsidR="00FF7957" w:rsidRPr="00495A0A" w14:paraId="7B613885" w14:textId="77777777" w:rsidTr="00636CB8">
        <w:trPr>
          <w:trHeight w:val="300"/>
        </w:trPr>
        <w:tc>
          <w:tcPr>
            <w:tcW w:w="741" w:type="dxa"/>
          </w:tcPr>
          <w:p w14:paraId="555179CF" w14:textId="77777777" w:rsidR="00FF7957" w:rsidRPr="00495A0A" w:rsidRDefault="00FF7957" w:rsidP="00636CB8">
            <w:pPr>
              <w:spacing w:after="0" w:line="240" w:lineRule="auto"/>
              <w:rPr>
                <w:rFonts w:eastAsia="Calibri"/>
                <w:lang w:val="en-IE"/>
              </w:rPr>
            </w:pPr>
            <w:r w:rsidRPr="00495A0A">
              <w:rPr>
                <w:rFonts w:eastAsia="Calibri"/>
                <w:lang w:val="en-IE"/>
              </w:rPr>
              <w:t>2.</w:t>
            </w:r>
          </w:p>
        </w:tc>
        <w:tc>
          <w:tcPr>
            <w:tcW w:w="2962" w:type="dxa"/>
            <w:gridSpan w:val="2"/>
          </w:tcPr>
          <w:p w14:paraId="31BADE88" w14:textId="77777777" w:rsidR="00FF7957" w:rsidRPr="00495A0A" w:rsidRDefault="00FF7957" w:rsidP="00636CB8">
            <w:pPr>
              <w:spacing w:after="0" w:line="240" w:lineRule="auto"/>
              <w:rPr>
                <w:rFonts w:eastAsia="Calibri"/>
                <w:lang w:val="en-IE"/>
              </w:rPr>
            </w:pPr>
            <w:r w:rsidRPr="3F80105F">
              <w:rPr>
                <w:rFonts w:eastAsia="Calibri"/>
                <w:lang w:val="en-IE"/>
              </w:rPr>
              <w:t xml:space="preserve">Management fee per year per </w:t>
            </w:r>
            <w:r w:rsidRPr="00A53CB4">
              <w:rPr>
                <w:rFonts w:eastAsia="Calibri"/>
                <w:lang w:val="en-IE"/>
              </w:rPr>
              <w:t>trailer</w:t>
            </w:r>
            <w:r w:rsidRPr="3F80105F">
              <w:rPr>
                <w:rFonts w:eastAsia="Calibri"/>
                <w:lang w:val="en-IE"/>
              </w:rPr>
              <w:t xml:space="preserve"> as required by</w:t>
            </w:r>
            <w:r w:rsidRPr="00A53CB4">
              <w:rPr>
                <w:rFonts w:asciiTheme="minorHAnsi" w:hAnsiTheme="minorHAnsi" w:cstheme="minorBidi"/>
                <w:b/>
                <w:bCs/>
              </w:rPr>
              <w:t xml:space="preserve"> Criterion 1: Quality &amp; Suitability of Tenderer’s Methodology</w:t>
            </w:r>
            <w:r w:rsidRPr="3F80105F">
              <w:rPr>
                <w:rFonts w:eastAsia="Calibri"/>
                <w:b/>
                <w:bCs/>
                <w:lang w:val="en-IE"/>
              </w:rPr>
              <w:t xml:space="preserve">, </w:t>
            </w:r>
            <w:proofErr w:type="spellStart"/>
            <w:r w:rsidRPr="3F80105F">
              <w:rPr>
                <w:rFonts w:eastAsia="Calibri"/>
                <w:b/>
                <w:bCs/>
                <w:lang w:val="en-IE"/>
              </w:rPr>
              <w:t>Req</w:t>
            </w:r>
            <w:proofErr w:type="spellEnd"/>
            <w:r w:rsidRPr="3F80105F">
              <w:rPr>
                <w:rFonts w:eastAsia="Calibri"/>
                <w:b/>
                <w:bCs/>
                <w:lang w:val="en-IE"/>
              </w:rPr>
              <w:t xml:space="preserve"> 2.1: Fleet Management</w:t>
            </w:r>
          </w:p>
        </w:tc>
        <w:tc>
          <w:tcPr>
            <w:tcW w:w="1515" w:type="dxa"/>
          </w:tcPr>
          <w:p w14:paraId="68F7C332" w14:textId="77777777" w:rsidR="00FF7957" w:rsidRPr="00495A0A" w:rsidRDefault="00FF7957" w:rsidP="00636CB8">
            <w:pPr>
              <w:spacing w:after="0" w:line="240" w:lineRule="auto"/>
              <w:rPr>
                <w:rFonts w:eastAsia="Calibri"/>
                <w:lang w:val="en-IE"/>
              </w:rPr>
            </w:pPr>
          </w:p>
        </w:tc>
        <w:tc>
          <w:tcPr>
            <w:tcW w:w="1605" w:type="dxa"/>
            <w:shd w:val="clear" w:color="auto" w:fill="D9D9D9" w:themeFill="background1" w:themeFillShade="D9"/>
          </w:tcPr>
          <w:p w14:paraId="0408536C" w14:textId="77777777" w:rsidR="00FF7957" w:rsidRPr="00495A0A" w:rsidRDefault="00FF7957" w:rsidP="00636CB8">
            <w:pPr>
              <w:spacing w:after="0" w:line="240" w:lineRule="auto"/>
              <w:jc w:val="center"/>
              <w:rPr>
                <w:rFonts w:eastAsia="Calibri"/>
                <w:lang w:val="en-IE"/>
              </w:rPr>
            </w:pPr>
            <w:r>
              <w:rPr>
                <w:rFonts w:eastAsia="Calibri"/>
                <w:lang w:val="en-IE"/>
              </w:rPr>
              <w:t>87</w:t>
            </w:r>
          </w:p>
        </w:tc>
        <w:tc>
          <w:tcPr>
            <w:tcW w:w="2174" w:type="dxa"/>
          </w:tcPr>
          <w:p w14:paraId="4E750C2F" w14:textId="77777777" w:rsidR="00FF7957" w:rsidRPr="00495A0A" w:rsidRDefault="00FF7957" w:rsidP="00636CB8">
            <w:pPr>
              <w:spacing w:after="0" w:line="240" w:lineRule="auto"/>
              <w:rPr>
                <w:rFonts w:eastAsia="Calibri"/>
                <w:lang w:val="en-IE"/>
              </w:rPr>
            </w:pPr>
            <w:r>
              <w:rPr>
                <w:rFonts w:eastAsia="Calibri"/>
                <w:lang w:val="en-IE"/>
              </w:rPr>
              <w:t>€</w:t>
            </w:r>
          </w:p>
        </w:tc>
      </w:tr>
      <w:tr w:rsidR="00FF7957" w:rsidRPr="00495A0A" w14:paraId="22D01C8A" w14:textId="77777777" w:rsidTr="00636CB8">
        <w:trPr>
          <w:trHeight w:val="300"/>
        </w:trPr>
        <w:tc>
          <w:tcPr>
            <w:tcW w:w="741" w:type="dxa"/>
          </w:tcPr>
          <w:p w14:paraId="5BC2312A" w14:textId="77777777" w:rsidR="00FF7957" w:rsidRPr="00495A0A" w:rsidRDefault="00FF7957" w:rsidP="00636CB8">
            <w:pPr>
              <w:spacing w:after="0" w:line="240" w:lineRule="auto"/>
              <w:rPr>
                <w:rFonts w:eastAsia="Calibri"/>
                <w:lang w:val="en-IE"/>
              </w:rPr>
            </w:pPr>
            <w:r w:rsidRPr="00495A0A">
              <w:rPr>
                <w:rFonts w:eastAsia="Calibri"/>
                <w:lang w:val="en-IE"/>
              </w:rPr>
              <w:t>3.</w:t>
            </w:r>
          </w:p>
        </w:tc>
        <w:tc>
          <w:tcPr>
            <w:tcW w:w="2962" w:type="dxa"/>
            <w:gridSpan w:val="2"/>
          </w:tcPr>
          <w:p w14:paraId="43E4F2FF" w14:textId="77777777" w:rsidR="00FF7957" w:rsidRPr="00495A0A" w:rsidRDefault="00FF7957" w:rsidP="00636CB8">
            <w:pPr>
              <w:spacing w:after="0" w:line="240" w:lineRule="auto"/>
              <w:rPr>
                <w:rFonts w:eastAsia="Calibri"/>
                <w:lang w:val="en-IE"/>
              </w:rPr>
            </w:pPr>
            <w:r w:rsidRPr="3F80105F">
              <w:rPr>
                <w:rFonts w:eastAsia="Calibri"/>
                <w:lang w:val="en-IE"/>
              </w:rPr>
              <w:t xml:space="preserve">Management fee per year per </w:t>
            </w:r>
            <w:r w:rsidRPr="00A53CB4">
              <w:rPr>
                <w:rFonts w:eastAsia="Calibri"/>
                <w:lang w:val="en-IE"/>
              </w:rPr>
              <w:t>equipment</w:t>
            </w:r>
            <w:r w:rsidRPr="3F80105F">
              <w:rPr>
                <w:rFonts w:eastAsia="Calibri"/>
                <w:lang w:val="en-IE"/>
              </w:rPr>
              <w:t xml:space="preserve"> </w:t>
            </w:r>
            <w:r w:rsidRPr="00A53CB4">
              <w:rPr>
                <w:rFonts w:eastAsia="Calibri"/>
                <w:lang w:val="en-IE"/>
              </w:rPr>
              <w:t>piece</w:t>
            </w:r>
            <w:r w:rsidRPr="3F80105F">
              <w:rPr>
                <w:rFonts w:eastAsia="Calibri"/>
                <w:lang w:val="en-IE"/>
              </w:rPr>
              <w:t xml:space="preserve"> as required </w:t>
            </w:r>
            <w:proofErr w:type="gramStart"/>
            <w:r w:rsidRPr="3F80105F">
              <w:rPr>
                <w:rFonts w:eastAsia="Calibri"/>
                <w:lang w:val="en-IE"/>
              </w:rPr>
              <w:t xml:space="preserve">by </w:t>
            </w:r>
            <w:r w:rsidRPr="00A53CB4">
              <w:rPr>
                <w:rFonts w:asciiTheme="minorHAnsi" w:hAnsiTheme="minorHAnsi" w:cstheme="minorBidi"/>
                <w:b/>
                <w:bCs/>
              </w:rPr>
              <w:t xml:space="preserve"> Criterion</w:t>
            </w:r>
            <w:proofErr w:type="gramEnd"/>
            <w:r w:rsidRPr="00A53CB4">
              <w:rPr>
                <w:rFonts w:asciiTheme="minorHAnsi" w:hAnsiTheme="minorHAnsi" w:cstheme="minorBidi"/>
                <w:b/>
                <w:bCs/>
              </w:rPr>
              <w:t xml:space="preserve"> 1: Quality &amp; Suitability of Tenderer’s Methodology</w:t>
            </w:r>
            <w:r w:rsidRPr="3F80105F">
              <w:rPr>
                <w:rFonts w:eastAsia="Calibri"/>
                <w:b/>
                <w:bCs/>
                <w:lang w:val="en-IE"/>
              </w:rPr>
              <w:t xml:space="preserve">, </w:t>
            </w:r>
            <w:proofErr w:type="spellStart"/>
            <w:r w:rsidRPr="3F80105F">
              <w:rPr>
                <w:rFonts w:eastAsia="Calibri"/>
                <w:b/>
                <w:bCs/>
                <w:lang w:val="en-IE"/>
              </w:rPr>
              <w:t>Req</w:t>
            </w:r>
            <w:proofErr w:type="spellEnd"/>
            <w:r w:rsidRPr="3F80105F">
              <w:rPr>
                <w:rFonts w:eastAsia="Calibri"/>
                <w:b/>
                <w:bCs/>
                <w:lang w:val="en-IE"/>
              </w:rPr>
              <w:t xml:space="preserve"> 2.1: Fleet Management</w:t>
            </w:r>
          </w:p>
        </w:tc>
        <w:tc>
          <w:tcPr>
            <w:tcW w:w="1515" w:type="dxa"/>
          </w:tcPr>
          <w:p w14:paraId="414AF934" w14:textId="77777777" w:rsidR="00FF7957" w:rsidRPr="00495A0A" w:rsidRDefault="00FF7957" w:rsidP="00636CB8">
            <w:pPr>
              <w:spacing w:after="0" w:line="240" w:lineRule="auto"/>
              <w:rPr>
                <w:rFonts w:eastAsia="Calibri"/>
                <w:lang w:val="en-IE"/>
              </w:rPr>
            </w:pPr>
          </w:p>
        </w:tc>
        <w:tc>
          <w:tcPr>
            <w:tcW w:w="1605" w:type="dxa"/>
            <w:shd w:val="clear" w:color="auto" w:fill="D9D9D9" w:themeFill="background1" w:themeFillShade="D9"/>
          </w:tcPr>
          <w:p w14:paraId="74470E30" w14:textId="77777777" w:rsidR="00FF7957" w:rsidRPr="00495A0A" w:rsidRDefault="00FF7957" w:rsidP="00636CB8">
            <w:pPr>
              <w:spacing w:after="0" w:line="240" w:lineRule="auto"/>
              <w:jc w:val="center"/>
              <w:rPr>
                <w:rFonts w:eastAsia="Calibri"/>
                <w:lang w:val="en-IE"/>
              </w:rPr>
            </w:pPr>
            <w:r>
              <w:rPr>
                <w:rFonts w:eastAsia="Calibri"/>
                <w:lang w:val="en-IE"/>
              </w:rPr>
              <w:t>372</w:t>
            </w:r>
          </w:p>
        </w:tc>
        <w:tc>
          <w:tcPr>
            <w:tcW w:w="2174" w:type="dxa"/>
          </w:tcPr>
          <w:p w14:paraId="64F84085" w14:textId="77777777" w:rsidR="00FF7957" w:rsidRPr="00495A0A" w:rsidRDefault="00FF7957" w:rsidP="00636CB8">
            <w:pPr>
              <w:spacing w:after="0" w:line="240" w:lineRule="auto"/>
              <w:rPr>
                <w:rFonts w:eastAsia="Calibri"/>
                <w:lang w:val="en-IE"/>
              </w:rPr>
            </w:pPr>
            <w:r>
              <w:rPr>
                <w:rFonts w:eastAsia="Calibri"/>
                <w:lang w:val="en-IE"/>
              </w:rPr>
              <w:t>€</w:t>
            </w:r>
          </w:p>
        </w:tc>
      </w:tr>
      <w:tr w:rsidR="00FF7957" w:rsidRPr="00495A0A" w14:paraId="7B987E29" w14:textId="77777777" w:rsidTr="00636CB8">
        <w:trPr>
          <w:trHeight w:val="300"/>
        </w:trPr>
        <w:tc>
          <w:tcPr>
            <w:tcW w:w="741" w:type="dxa"/>
          </w:tcPr>
          <w:p w14:paraId="24E39507" w14:textId="77777777" w:rsidR="00FF7957" w:rsidRPr="00495A0A" w:rsidRDefault="00FF7957" w:rsidP="00636CB8">
            <w:pPr>
              <w:spacing w:after="0" w:line="240" w:lineRule="auto"/>
              <w:rPr>
                <w:rFonts w:eastAsia="Calibri"/>
                <w:lang w:val="en-IE"/>
              </w:rPr>
            </w:pPr>
            <w:r w:rsidRPr="00495A0A">
              <w:rPr>
                <w:rFonts w:eastAsia="Calibri"/>
                <w:lang w:val="en-IE"/>
              </w:rPr>
              <w:t>4.</w:t>
            </w:r>
          </w:p>
        </w:tc>
        <w:tc>
          <w:tcPr>
            <w:tcW w:w="2962" w:type="dxa"/>
            <w:gridSpan w:val="2"/>
          </w:tcPr>
          <w:p w14:paraId="49D8FE8A" w14:textId="77777777" w:rsidR="00FF7957" w:rsidRPr="00495A0A" w:rsidRDefault="00FF7957" w:rsidP="00636CB8">
            <w:pPr>
              <w:spacing w:after="0" w:line="240" w:lineRule="auto"/>
              <w:rPr>
                <w:rFonts w:eastAsia="Calibri"/>
                <w:b/>
                <w:bCs/>
                <w:lang w:val="en-IE"/>
              </w:rPr>
            </w:pPr>
            <w:r w:rsidRPr="3F80105F">
              <w:rPr>
                <w:rFonts w:eastAsia="Calibri"/>
                <w:lang w:val="en-IE"/>
              </w:rPr>
              <w:t xml:space="preserve">Management fee per year per fuel card as required </w:t>
            </w:r>
            <w:proofErr w:type="gramStart"/>
            <w:r w:rsidRPr="3F80105F">
              <w:rPr>
                <w:rFonts w:eastAsia="Calibri"/>
                <w:lang w:val="en-IE"/>
              </w:rPr>
              <w:t xml:space="preserve">by </w:t>
            </w:r>
            <w:r w:rsidRPr="3F80105F">
              <w:rPr>
                <w:rFonts w:eastAsia="Calibri"/>
                <w:b/>
                <w:bCs/>
                <w:lang w:val="en-IE"/>
              </w:rPr>
              <w:t xml:space="preserve"> </w:t>
            </w:r>
            <w:proofErr w:type="spellStart"/>
            <w:r w:rsidRPr="3F80105F">
              <w:rPr>
                <w:rFonts w:eastAsia="Calibri"/>
                <w:b/>
                <w:bCs/>
                <w:lang w:val="en-IE"/>
              </w:rPr>
              <w:t>Req</w:t>
            </w:r>
            <w:proofErr w:type="spellEnd"/>
            <w:proofErr w:type="gramEnd"/>
            <w:r w:rsidRPr="3F80105F">
              <w:rPr>
                <w:rFonts w:eastAsia="Calibri"/>
                <w:b/>
                <w:bCs/>
                <w:lang w:val="en-IE"/>
              </w:rPr>
              <w:t xml:space="preserve"> </w:t>
            </w:r>
            <w:r w:rsidRPr="3F80105F">
              <w:rPr>
                <w:rFonts w:eastAsia="Calibri"/>
                <w:lang w:val="en-IE"/>
              </w:rPr>
              <w:t>2.2</w:t>
            </w:r>
            <w:r w:rsidRPr="3F80105F">
              <w:rPr>
                <w:rFonts w:eastAsia="Calibri"/>
                <w:b/>
                <w:bCs/>
                <w:lang w:val="en-IE"/>
              </w:rPr>
              <w:t>: Fuel Purchasing arrangement.</w:t>
            </w:r>
          </w:p>
        </w:tc>
        <w:tc>
          <w:tcPr>
            <w:tcW w:w="1515" w:type="dxa"/>
          </w:tcPr>
          <w:p w14:paraId="24A9DB89" w14:textId="77777777" w:rsidR="00FF7957" w:rsidRPr="00495A0A" w:rsidRDefault="00FF7957" w:rsidP="00636CB8">
            <w:pPr>
              <w:spacing w:after="0" w:line="240" w:lineRule="auto"/>
              <w:rPr>
                <w:rFonts w:eastAsia="Calibri"/>
                <w:lang w:val="en-IE"/>
              </w:rPr>
            </w:pPr>
          </w:p>
        </w:tc>
        <w:tc>
          <w:tcPr>
            <w:tcW w:w="1605" w:type="dxa"/>
            <w:shd w:val="clear" w:color="auto" w:fill="D9D9D9" w:themeFill="background1" w:themeFillShade="D9"/>
          </w:tcPr>
          <w:p w14:paraId="2357E3B9" w14:textId="77777777" w:rsidR="00FF7957" w:rsidRPr="00495A0A" w:rsidRDefault="00FF7957" w:rsidP="00636CB8">
            <w:pPr>
              <w:spacing w:after="0" w:line="240" w:lineRule="auto"/>
              <w:jc w:val="center"/>
              <w:rPr>
                <w:rFonts w:eastAsia="Calibri"/>
                <w:lang w:val="en-IE"/>
              </w:rPr>
            </w:pPr>
            <w:r>
              <w:rPr>
                <w:rFonts w:eastAsia="Calibri"/>
                <w:lang w:val="en-IE"/>
              </w:rPr>
              <w:t>300</w:t>
            </w:r>
          </w:p>
        </w:tc>
        <w:tc>
          <w:tcPr>
            <w:tcW w:w="2174" w:type="dxa"/>
          </w:tcPr>
          <w:p w14:paraId="7DC7F896" w14:textId="77777777" w:rsidR="00FF7957" w:rsidRPr="00495A0A" w:rsidRDefault="00FF7957" w:rsidP="00636CB8">
            <w:pPr>
              <w:spacing w:after="0" w:line="240" w:lineRule="auto"/>
              <w:rPr>
                <w:rFonts w:eastAsia="Calibri"/>
                <w:lang w:val="en-IE"/>
              </w:rPr>
            </w:pPr>
            <w:r>
              <w:rPr>
                <w:rFonts w:eastAsia="Calibri"/>
                <w:lang w:val="en-IE"/>
              </w:rPr>
              <w:t>€</w:t>
            </w:r>
          </w:p>
        </w:tc>
      </w:tr>
      <w:tr w:rsidR="00FF7957" w:rsidRPr="00495A0A" w14:paraId="56356B95" w14:textId="77777777" w:rsidTr="00636CB8">
        <w:trPr>
          <w:trHeight w:val="300"/>
        </w:trPr>
        <w:tc>
          <w:tcPr>
            <w:tcW w:w="741" w:type="dxa"/>
          </w:tcPr>
          <w:p w14:paraId="242CEBD9" w14:textId="77777777" w:rsidR="00FF7957" w:rsidRPr="00495A0A" w:rsidRDefault="00FF7957" w:rsidP="00636CB8">
            <w:pPr>
              <w:spacing w:after="0" w:line="240" w:lineRule="auto"/>
              <w:rPr>
                <w:rFonts w:eastAsia="Calibri"/>
                <w:lang w:val="en-IE"/>
              </w:rPr>
            </w:pPr>
            <w:r w:rsidRPr="00495A0A">
              <w:rPr>
                <w:rFonts w:eastAsia="Calibri"/>
                <w:lang w:val="en-IE"/>
              </w:rPr>
              <w:t>5.</w:t>
            </w:r>
          </w:p>
        </w:tc>
        <w:tc>
          <w:tcPr>
            <w:tcW w:w="2962" w:type="dxa"/>
            <w:gridSpan w:val="2"/>
          </w:tcPr>
          <w:p w14:paraId="6A60AE89" w14:textId="77777777" w:rsidR="00FF7957" w:rsidRPr="00495A0A" w:rsidRDefault="00FF7957" w:rsidP="00636CB8">
            <w:pPr>
              <w:spacing w:after="0" w:line="240" w:lineRule="auto"/>
              <w:rPr>
                <w:rFonts w:eastAsia="Calibri"/>
                <w:lang w:val="en-IE"/>
              </w:rPr>
            </w:pPr>
            <w:r w:rsidRPr="00495A0A">
              <w:rPr>
                <w:rFonts w:eastAsia="Calibri"/>
                <w:lang w:val="en-IE"/>
              </w:rPr>
              <w:t>Management fee for disposal of vehicle, trailer or equipment piece at auction exclusive of auctioneer fee</w:t>
            </w:r>
          </w:p>
        </w:tc>
        <w:tc>
          <w:tcPr>
            <w:tcW w:w="1515" w:type="dxa"/>
          </w:tcPr>
          <w:p w14:paraId="1A149B48" w14:textId="77777777" w:rsidR="00FF7957" w:rsidRPr="00495A0A" w:rsidRDefault="00FF7957" w:rsidP="00636CB8">
            <w:pPr>
              <w:spacing w:after="0" w:line="240" w:lineRule="auto"/>
              <w:rPr>
                <w:rFonts w:eastAsia="Calibri"/>
                <w:lang w:val="en-IE"/>
              </w:rPr>
            </w:pPr>
          </w:p>
        </w:tc>
        <w:tc>
          <w:tcPr>
            <w:tcW w:w="1605" w:type="dxa"/>
            <w:shd w:val="clear" w:color="auto" w:fill="D9D9D9" w:themeFill="background1" w:themeFillShade="D9"/>
          </w:tcPr>
          <w:p w14:paraId="2395E702" w14:textId="77777777" w:rsidR="00FF7957" w:rsidRPr="00495A0A" w:rsidRDefault="00FF7957" w:rsidP="00636CB8">
            <w:pPr>
              <w:spacing w:after="0" w:line="240" w:lineRule="auto"/>
              <w:jc w:val="center"/>
              <w:rPr>
                <w:rFonts w:eastAsia="Calibri"/>
                <w:lang w:val="en-IE"/>
              </w:rPr>
            </w:pPr>
            <w:r w:rsidRPr="00495A0A">
              <w:rPr>
                <w:rFonts w:eastAsia="Calibri"/>
                <w:lang w:val="en-IE"/>
              </w:rPr>
              <w:t>20</w:t>
            </w:r>
          </w:p>
        </w:tc>
        <w:tc>
          <w:tcPr>
            <w:tcW w:w="2174" w:type="dxa"/>
          </w:tcPr>
          <w:p w14:paraId="48CC0700" w14:textId="77777777" w:rsidR="00FF7957" w:rsidRPr="00495A0A" w:rsidRDefault="00FF7957" w:rsidP="00636CB8">
            <w:pPr>
              <w:spacing w:after="0" w:line="240" w:lineRule="auto"/>
              <w:rPr>
                <w:rFonts w:eastAsia="Calibri"/>
                <w:lang w:val="en-IE"/>
              </w:rPr>
            </w:pPr>
            <w:r>
              <w:rPr>
                <w:rFonts w:eastAsia="Calibri"/>
                <w:lang w:val="en-IE"/>
              </w:rPr>
              <w:t>€</w:t>
            </w:r>
          </w:p>
        </w:tc>
      </w:tr>
      <w:tr w:rsidR="00FF7957" w14:paraId="75F71F24" w14:textId="77777777" w:rsidTr="00636CB8">
        <w:trPr>
          <w:trHeight w:val="300"/>
        </w:trPr>
        <w:tc>
          <w:tcPr>
            <w:tcW w:w="741" w:type="dxa"/>
          </w:tcPr>
          <w:p w14:paraId="5A6D1223" w14:textId="77777777" w:rsidR="00FF7957" w:rsidRDefault="00FF7957" w:rsidP="00636CB8">
            <w:pPr>
              <w:spacing w:line="240" w:lineRule="auto"/>
            </w:pPr>
            <w:r w:rsidRPr="1AE1574B">
              <w:rPr>
                <w:rFonts w:eastAsia="Calibri"/>
                <w:lang w:val="en-IE"/>
              </w:rPr>
              <w:t>6</w:t>
            </w:r>
          </w:p>
        </w:tc>
        <w:tc>
          <w:tcPr>
            <w:tcW w:w="2962" w:type="dxa"/>
            <w:gridSpan w:val="2"/>
          </w:tcPr>
          <w:p w14:paraId="255DAED8" w14:textId="77777777" w:rsidR="00FF7957" w:rsidRPr="00A53CB4" w:rsidRDefault="00FF7957" w:rsidP="00636CB8">
            <w:pPr>
              <w:spacing w:line="240" w:lineRule="auto"/>
              <w:rPr>
                <w:rFonts w:eastAsia="Calibri"/>
                <w:color w:val="FF0000"/>
                <w:lang w:val="en-IE"/>
              </w:rPr>
            </w:pPr>
            <w:r w:rsidRPr="00631172">
              <w:rPr>
                <w:rFonts w:eastAsia="Calibri"/>
                <w:color w:val="000000" w:themeColor="text1"/>
              </w:rPr>
              <w:t xml:space="preserve">Cost for the provision of telematic services per </w:t>
            </w:r>
            <w:r>
              <w:rPr>
                <w:rFonts w:eastAsia="Calibri"/>
                <w:color w:val="000000" w:themeColor="text1"/>
              </w:rPr>
              <w:t xml:space="preserve">year </w:t>
            </w:r>
            <w:r w:rsidRPr="00631172">
              <w:rPr>
                <w:rFonts w:eastAsia="Calibri"/>
                <w:color w:val="000000" w:themeColor="text1"/>
              </w:rPr>
              <w:t xml:space="preserve">per </w:t>
            </w:r>
            <w:r>
              <w:rPr>
                <w:rFonts w:eastAsia="Calibri"/>
                <w:color w:val="000000" w:themeColor="text1"/>
              </w:rPr>
              <w:t>vehicle</w:t>
            </w:r>
          </w:p>
        </w:tc>
        <w:tc>
          <w:tcPr>
            <w:tcW w:w="1515" w:type="dxa"/>
          </w:tcPr>
          <w:p w14:paraId="16095E0D" w14:textId="77777777" w:rsidR="00FF7957" w:rsidRPr="00A53CB4" w:rsidRDefault="00FF7957" w:rsidP="00636CB8">
            <w:pPr>
              <w:spacing w:line="240" w:lineRule="auto"/>
              <w:rPr>
                <w:rFonts w:eastAsia="Calibri"/>
                <w:color w:val="FF0000"/>
                <w:lang w:val="en-IE"/>
              </w:rPr>
            </w:pPr>
          </w:p>
        </w:tc>
        <w:tc>
          <w:tcPr>
            <w:tcW w:w="1605" w:type="dxa"/>
            <w:shd w:val="clear" w:color="auto" w:fill="D9D9D9" w:themeFill="background1" w:themeFillShade="D9"/>
          </w:tcPr>
          <w:p w14:paraId="0069DA70" w14:textId="77777777" w:rsidR="00FF7957" w:rsidRPr="00A53CB4" w:rsidRDefault="00FF7957" w:rsidP="00636CB8">
            <w:pPr>
              <w:spacing w:line="240" w:lineRule="auto"/>
              <w:jc w:val="center"/>
              <w:rPr>
                <w:color w:val="FF0000"/>
              </w:rPr>
            </w:pPr>
            <w:r w:rsidRPr="0063470C">
              <w:t>225</w:t>
            </w:r>
          </w:p>
        </w:tc>
        <w:tc>
          <w:tcPr>
            <w:tcW w:w="2174" w:type="dxa"/>
          </w:tcPr>
          <w:p w14:paraId="77EDB9A0" w14:textId="77777777" w:rsidR="00FF7957" w:rsidRDefault="00FF7957" w:rsidP="00636CB8">
            <w:pPr>
              <w:spacing w:line="240" w:lineRule="auto"/>
              <w:rPr>
                <w:rFonts w:eastAsia="Calibri"/>
                <w:lang w:val="en-IE"/>
              </w:rPr>
            </w:pPr>
            <w:r>
              <w:rPr>
                <w:rFonts w:eastAsia="Calibri"/>
                <w:lang w:val="en-IE"/>
              </w:rPr>
              <w:t>€</w:t>
            </w:r>
          </w:p>
        </w:tc>
      </w:tr>
      <w:tr w:rsidR="00FF7957" w:rsidRPr="00495A0A" w14:paraId="2AC5E799" w14:textId="77777777" w:rsidTr="00636CB8">
        <w:trPr>
          <w:trHeight w:val="408"/>
        </w:trPr>
        <w:tc>
          <w:tcPr>
            <w:tcW w:w="1661" w:type="dxa"/>
            <w:gridSpan w:val="2"/>
            <w:tcBorders>
              <w:right w:val="single" w:sz="18" w:space="0" w:color="auto"/>
            </w:tcBorders>
          </w:tcPr>
          <w:p w14:paraId="2472A596" w14:textId="77777777" w:rsidR="00FF7957" w:rsidRPr="00495A0A" w:rsidRDefault="00FF7957" w:rsidP="00636CB8">
            <w:pPr>
              <w:spacing w:after="0" w:line="240" w:lineRule="auto"/>
              <w:rPr>
                <w:rFonts w:eastAsia="Calibri"/>
                <w:b/>
                <w:bCs/>
                <w:lang w:val="en-IE"/>
              </w:rPr>
            </w:pPr>
          </w:p>
        </w:tc>
        <w:tc>
          <w:tcPr>
            <w:tcW w:w="5162" w:type="dxa"/>
            <w:gridSpan w:val="3"/>
            <w:tcBorders>
              <w:right w:val="single" w:sz="18" w:space="0" w:color="auto"/>
            </w:tcBorders>
          </w:tcPr>
          <w:p w14:paraId="5D47288F" w14:textId="77777777" w:rsidR="00FF7957" w:rsidRPr="00A53CB4" w:rsidRDefault="00FF7957" w:rsidP="00636CB8">
            <w:pPr>
              <w:spacing w:after="0" w:line="240" w:lineRule="auto"/>
              <w:rPr>
                <w:rFonts w:eastAsia="Calibri"/>
                <w:b/>
                <w:bCs/>
                <w:sz w:val="24"/>
                <w:lang w:val="en-IE"/>
              </w:rPr>
            </w:pPr>
            <w:r w:rsidRPr="00A53CB4">
              <w:rPr>
                <w:rFonts w:eastAsia="Calibri"/>
                <w:b/>
                <w:bCs/>
                <w:sz w:val="24"/>
                <w:lang w:val="en-IE"/>
              </w:rPr>
              <w:t>Total anticipated annual cost of service</w:t>
            </w:r>
          </w:p>
        </w:tc>
        <w:tc>
          <w:tcPr>
            <w:tcW w:w="2174" w:type="dxa"/>
            <w:tcBorders>
              <w:top w:val="single" w:sz="18" w:space="0" w:color="auto"/>
              <w:left w:val="single" w:sz="18" w:space="0" w:color="auto"/>
              <w:bottom w:val="single" w:sz="18" w:space="0" w:color="auto"/>
              <w:right w:val="single" w:sz="18" w:space="0" w:color="auto"/>
            </w:tcBorders>
          </w:tcPr>
          <w:p w14:paraId="0DEBD137" w14:textId="77777777" w:rsidR="00FF7957" w:rsidRPr="00495A0A" w:rsidRDefault="00FF7957" w:rsidP="00636CB8">
            <w:pPr>
              <w:spacing w:after="0" w:line="240" w:lineRule="auto"/>
              <w:rPr>
                <w:rFonts w:eastAsia="Calibri"/>
                <w:lang w:val="en-IE"/>
              </w:rPr>
            </w:pPr>
            <w:r>
              <w:rPr>
                <w:rFonts w:eastAsia="Calibri"/>
                <w:lang w:val="en-IE"/>
              </w:rPr>
              <w:t>*€</w:t>
            </w:r>
          </w:p>
        </w:tc>
      </w:tr>
    </w:tbl>
    <w:p w14:paraId="62A94EE4" w14:textId="54048D28" w:rsidR="00543223" w:rsidRPr="0048437D" w:rsidRDefault="00FF7957" w:rsidP="00543223">
      <w:pPr>
        <w:rPr>
          <w:rStyle w:val="eop"/>
          <w:rFonts w:cs="Calibri"/>
          <w:b/>
          <w:bCs/>
          <w:i/>
          <w:iCs/>
          <w:szCs w:val="22"/>
          <w:lang w:val="en-IE" w:eastAsia="en-IE"/>
        </w:rPr>
      </w:pPr>
      <w:r w:rsidRPr="0048437D">
        <w:rPr>
          <w:rFonts w:cs="Calibri"/>
          <w:b/>
          <w:bCs/>
          <w:i/>
          <w:iCs/>
          <w:szCs w:val="22"/>
          <w:lang w:val="en-IE" w:eastAsia="en-IE"/>
        </w:rPr>
        <w:t>For the purposes of evaluation only the figure entered in the box marked with an asterisk (*) will be used for the evaluation of Award Criterion 4 – Cost (Section 3.3.1</w:t>
      </w:r>
    </w:p>
    <w:p w14:paraId="0F8D3BED" w14:textId="77777777" w:rsidR="0048437D" w:rsidRDefault="0048437D" w:rsidP="00543223">
      <w:pPr>
        <w:rPr>
          <w:b/>
          <w:bCs/>
        </w:rPr>
      </w:pPr>
    </w:p>
    <w:p w14:paraId="295BCAD2" w14:textId="5B3EB406" w:rsidR="00543223" w:rsidRPr="00554584" w:rsidRDefault="00543223" w:rsidP="00543223">
      <w:r w:rsidRPr="006944F0">
        <w:rPr>
          <w:b/>
          <w:bCs/>
        </w:rPr>
        <w:t>Note:</w:t>
      </w:r>
      <w:r w:rsidRPr="00554584">
        <w:t xml:space="preserve">  Tenderers are required to provide their cost proposal by completing this Pricing Schedule in full and submitting it with the tender response. Failure to do so </w:t>
      </w:r>
      <w:r>
        <w:t>will</w:t>
      </w:r>
      <w:r w:rsidRPr="00554584">
        <w:t xml:space="preserve"> result in the elimination of the tender from the competition.                                                                                                                                                                                                                                                                  </w:t>
      </w:r>
    </w:p>
    <w:p w14:paraId="4180A584" w14:textId="77777777" w:rsidR="00543223" w:rsidRPr="00554584" w:rsidRDefault="00543223" w:rsidP="00543223">
      <w:r w:rsidRPr="00554584">
        <w:t xml:space="preserve">The pricing submitted in the tender must be all-inclusive and therefore include all costs for the provision of the Services, including but not limited to any ancillary costs and all other costs / </w:t>
      </w:r>
      <w:r w:rsidRPr="00554584">
        <w:lastRenderedPageBreak/>
        <w:t>expenses, be expressed in Euro only and exclusive of VAT. Any currency variations occurring over the term of the contract shall be borne by the tenderer.</w:t>
      </w:r>
    </w:p>
    <w:p w14:paraId="19DAEDBB" w14:textId="77777777" w:rsidR="00543223" w:rsidRDefault="00543223"/>
    <w:sectPr w:rsidR="005432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0BF84" w14:textId="77777777" w:rsidR="00E43C21" w:rsidRDefault="00E43C21" w:rsidP="00FF7957">
      <w:pPr>
        <w:spacing w:after="0" w:line="240" w:lineRule="auto"/>
      </w:pPr>
      <w:r>
        <w:separator/>
      </w:r>
    </w:p>
  </w:endnote>
  <w:endnote w:type="continuationSeparator" w:id="0">
    <w:p w14:paraId="032B4050" w14:textId="77777777" w:rsidR="00E43C21" w:rsidRDefault="00E43C21" w:rsidP="00FF7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1F9B6" w14:textId="77777777" w:rsidR="00E43C21" w:rsidRDefault="00E43C21" w:rsidP="00FF7957">
      <w:pPr>
        <w:spacing w:after="0" w:line="240" w:lineRule="auto"/>
      </w:pPr>
      <w:r>
        <w:separator/>
      </w:r>
    </w:p>
  </w:footnote>
  <w:footnote w:type="continuationSeparator" w:id="0">
    <w:p w14:paraId="2ACAB25F" w14:textId="77777777" w:rsidR="00E43C21" w:rsidRDefault="00E43C21" w:rsidP="00FF7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8273A"/>
    <w:multiLevelType w:val="hybridMultilevel"/>
    <w:tmpl w:val="510E1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6524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957"/>
    <w:rsid w:val="00253F48"/>
    <w:rsid w:val="0028069B"/>
    <w:rsid w:val="0048437D"/>
    <w:rsid w:val="00543223"/>
    <w:rsid w:val="008E36E1"/>
    <w:rsid w:val="00A368C2"/>
    <w:rsid w:val="00CB3585"/>
    <w:rsid w:val="00CD2036"/>
    <w:rsid w:val="00E43C21"/>
    <w:rsid w:val="00FE48D6"/>
    <w:rsid w:val="00FF79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1C7C"/>
  <w15:chartTrackingRefBased/>
  <w15:docId w15:val="{A11825B6-E1B5-4A8A-AD0E-894D6AAD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957"/>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qFormat/>
    <w:rsid w:val="00FF7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7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79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7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957"/>
    <w:rPr>
      <w:rFonts w:eastAsiaTheme="majorEastAsia" w:cstheme="majorBidi"/>
      <w:color w:val="272727" w:themeColor="text1" w:themeTint="D8"/>
    </w:rPr>
  </w:style>
  <w:style w:type="paragraph" w:styleId="Title">
    <w:name w:val="Title"/>
    <w:basedOn w:val="Normal"/>
    <w:next w:val="Normal"/>
    <w:link w:val="TitleChar"/>
    <w:uiPriority w:val="10"/>
    <w:qFormat/>
    <w:rsid w:val="00FF7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957"/>
    <w:pPr>
      <w:spacing w:before="160"/>
      <w:jc w:val="center"/>
    </w:pPr>
    <w:rPr>
      <w:i/>
      <w:iCs/>
      <w:color w:val="404040" w:themeColor="text1" w:themeTint="BF"/>
    </w:rPr>
  </w:style>
  <w:style w:type="character" w:customStyle="1" w:styleId="QuoteChar">
    <w:name w:val="Quote Char"/>
    <w:basedOn w:val="DefaultParagraphFont"/>
    <w:link w:val="Quote"/>
    <w:uiPriority w:val="29"/>
    <w:rsid w:val="00FF7957"/>
    <w:rPr>
      <w:i/>
      <w:iCs/>
      <w:color w:val="404040" w:themeColor="text1" w:themeTint="BF"/>
    </w:rPr>
  </w:style>
  <w:style w:type="paragraph" w:styleId="ListParagraph">
    <w:name w:val="List Paragraph"/>
    <w:basedOn w:val="Normal"/>
    <w:uiPriority w:val="34"/>
    <w:qFormat/>
    <w:rsid w:val="00FF7957"/>
    <w:pPr>
      <w:ind w:left="720"/>
      <w:contextualSpacing/>
    </w:pPr>
  </w:style>
  <w:style w:type="character" w:styleId="IntenseEmphasis">
    <w:name w:val="Intense Emphasis"/>
    <w:basedOn w:val="DefaultParagraphFont"/>
    <w:uiPriority w:val="21"/>
    <w:qFormat/>
    <w:rsid w:val="00FF7957"/>
    <w:rPr>
      <w:i/>
      <w:iCs/>
      <w:color w:val="0F4761" w:themeColor="accent1" w:themeShade="BF"/>
    </w:rPr>
  </w:style>
  <w:style w:type="paragraph" w:styleId="IntenseQuote">
    <w:name w:val="Intense Quote"/>
    <w:basedOn w:val="Normal"/>
    <w:next w:val="Normal"/>
    <w:link w:val="IntenseQuoteChar"/>
    <w:uiPriority w:val="30"/>
    <w:qFormat/>
    <w:rsid w:val="00FF7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957"/>
    <w:rPr>
      <w:i/>
      <w:iCs/>
      <w:color w:val="0F4761" w:themeColor="accent1" w:themeShade="BF"/>
    </w:rPr>
  </w:style>
  <w:style w:type="character" w:styleId="IntenseReference">
    <w:name w:val="Intense Reference"/>
    <w:basedOn w:val="DefaultParagraphFont"/>
    <w:uiPriority w:val="32"/>
    <w:qFormat/>
    <w:rsid w:val="00FF7957"/>
    <w:rPr>
      <w:b/>
      <w:bCs/>
      <w:smallCaps/>
      <w:color w:val="0F4761" w:themeColor="accent1" w:themeShade="BF"/>
      <w:spacing w:val="5"/>
    </w:rPr>
  </w:style>
  <w:style w:type="character" w:customStyle="1" w:styleId="normaltextrun">
    <w:name w:val="normaltextrun"/>
    <w:basedOn w:val="DefaultParagraphFont"/>
    <w:rsid w:val="00FF7957"/>
  </w:style>
  <w:style w:type="character" w:customStyle="1" w:styleId="contentcontrolboundarysink">
    <w:name w:val="contentcontrolboundarysink"/>
    <w:basedOn w:val="DefaultParagraphFont"/>
    <w:rsid w:val="00FF7957"/>
  </w:style>
  <w:style w:type="table" w:customStyle="1" w:styleId="TableGrid1">
    <w:name w:val="Table Grid1"/>
    <w:basedOn w:val="TableNormal"/>
    <w:next w:val="TableGrid"/>
    <w:uiPriority w:val="59"/>
    <w:rsid w:val="00FF795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F7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7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957"/>
    <w:rPr>
      <w:rFonts w:ascii="Calibri" w:eastAsia="Times New Roman" w:hAnsi="Calibri" w:cs="Times New Roman"/>
      <w:kern w:val="0"/>
      <w:sz w:val="22"/>
      <w:lang w:val="en-GB"/>
      <w14:ligatures w14:val="none"/>
    </w:rPr>
  </w:style>
  <w:style w:type="paragraph" w:styleId="Footer">
    <w:name w:val="footer"/>
    <w:basedOn w:val="Normal"/>
    <w:link w:val="FooterChar"/>
    <w:uiPriority w:val="99"/>
    <w:unhideWhenUsed/>
    <w:rsid w:val="00FF7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957"/>
    <w:rPr>
      <w:rFonts w:ascii="Calibri" w:eastAsia="Times New Roman" w:hAnsi="Calibri" w:cs="Times New Roman"/>
      <w:kern w:val="0"/>
      <w:sz w:val="22"/>
      <w:lang w:val="en-GB"/>
      <w14:ligatures w14:val="none"/>
    </w:rPr>
  </w:style>
  <w:style w:type="paragraph" w:customStyle="1" w:styleId="paragraph">
    <w:name w:val="paragraph"/>
    <w:basedOn w:val="Normal"/>
    <w:rsid w:val="00543223"/>
    <w:pPr>
      <w:spacing w:before="100" w:beforeAutospacing="1" w:after="100" w:afterAutospacing="1" w:line="240" w:lineRule="auto"/>
    </w:pPr>
    <w:rPr>
      <w:rFonts w:ascii="Times New Roman" w:hAnsi="Times New Roman"/>
      <w:sz w:val="24"/>
      <w:lang w:val="en-IE" w:eastAsia="en-IE"/>
    </w:rPr>
  </w:style>
  <w:style w:type="character" w:customStyle="1" w:styleId="eop">
    <w:name w:val="eop"/>
    <w:basedOn w:val="DefaultParagraphFont"/>
    <w:rsid w:val="00543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9964656C03482C8AA428A26ECD1F13"/>
        <w:category>
          <w:name w:val="General"/>
          <w:gallery w:val="placeholder"/>
        </w:category>
        <w:types>
          <w:type w:val="bbPlcHdr"/>
        </w:types>
        <w:behaviors>
          <w:behavior w:val="content"/>
        </w:behaviors>
        <w:guid w:val="{A357951F-57C1-454D-855F-EC71CA51D1E7}"/>
      </w:docPartPr>
      <w:docPartBody>
        <w:p w:rsidR="00C75624" w:rsidRDefault="007903FD" w:rsidP="007903FD">
          <w:pPr>
            <w:pStyle w:val="7B9964656C03482C8AA428A26ECD1F13"/>
          </w:pPr>
          <w:r w:rsidRPr="00DC0160">
            <w:rPr>
              <w:rStyle w:val="PlaceholderText"/>
            </w:rPr>
            <w:t>Click here to enter text.</w:t>
          </w:r>
        </w:p>
      </w:docPartBody>
    </w:docPart>
    <w:docPart>
      <w:docPartPr>
        <w:name w:val="75B1B3665B9A4B92B861E267A4803841"/>
        <w:category>
          <w:name w:val="General"/>
          <w:gallery w:val="placeholder"/>
        </w:category>
        <w:types>
          <w:type w:val="bbPlcHdr"/>
        </w:types>
        <w:behaviors>
          <w:behavior w:val="content"/>
        </w:behaviors>
        <w:guid w:val="{BC4BD270-2B6C-4CF6-BA21-D08588758D84}"/>
      </w:docPartPr>
      <w:docPartBody>
        <w:p w:rsidR="00C75624" w:rsidRDefault="007903FD" w:rsidP="007903FD">
          <w:pPr>
            <w:pStyle w:val="75B1B3665B9A4B92B861E267A4803841"/>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3FD"/>
    <w:rsid w:val="0028069B"/>
    <w:rsid w:val="007271D8"/>
    <w:rsid w:val="007903FD"/>
    <w:rsid w:val="00C75624"/>
    <w:rsid w:val="00CD2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903FD"/>
  </w:style>
  <w:style w:type="paragraph" w:customStyle="1" w:styleId="7B9964656C03482C8AA428A26ECD1F13">
    <w:name w:val="7B9964656C03482C8AA428A26ECD1F13"/>
    <w:rsid w:val="007903FD"/>
  </w:style>
  <w:style w:type="paragraph" w:customStyle="1" w:styleId="75B1B3665B9A4B92B861E267A4803841">
    <w:name w:val="75B1B3665B9A4B92B861E267A4803841"/>
    <w:rsid w:val="00790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043DC-0DD0-4DE9-A712-F8A979E63B82}">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customXml/itemProps2.xml><?xml version="1.0" encoding="utf-8"?>
<ds:datastoreItem xmlns:ds="http://schemas.openxmlformats.org/officeDocument/2006/customXml" ds:itemID="{CD7C1F0A-5D2F-4789-ABC7-66F053A477FD}">
  <ds:schemaRefs>
    <ds:schemaRef ds:uri="http://schemas.microsoft.com/sharepoint/v3/contenttype/forms"/>
  </ds:schemaRefs>
</ds:datastoreItem>
</file>

<file path=customXml/itemProps3.xml><?xml version="1.0" encoding="utf-8"?>
<ds:datastoreItem xmlns:ds="http://schemas.openxmlformats.org/officeDocument/2006/customXml" ds:itemID="{39B5572D-5F8F-43E4-BF18-99B6B44C4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604</Words>
  <Characters>3443</Characters>
  <Application>Microsoft Office Word</Application>
  <DocSecurity>0</DocSecurity>
  <Lines>28</Lines>
  <Paragraphs>8</Paragraphs>
  <ScaleCrop>false</ScaleCrop>
  <Company>BTS Desktop</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5</cp:revision>
  <dcterms:created xsi:type="dcterms:W3CDTF">2026-09-28T09:14:00Z</dcterms:created>
  <dcterms:modified xsi:type="dcterms:W3CDTF">2026-09-28T11:59:00Z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ies>
</file>