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75E21" w14:textId="77777777" w:rsidR="00D219BD" w:rsidRPr="00D219BD" w:rsidRDefault="00D219BD" w:rsidP="00D219BD">
      <w:pPr>
        <w:rPr>
          <w:b/>
          <w:bCs/>
        </w:rPr>
      </w:pPr>
      <w:r w:rsidRPr="00D219BD">
        <w:rPr>
          <w:b/>
          <w:bCs/>
        </w:rPr>
        <w:t xml:space="preserve">Tender Clarification </w:t>
      </w:r>
    </w:p>
    <w:p w14:paraId="33E2D6DB" w14:textId="77777777" w:rsidR="00D219BD" w:rsidRPr="00D219BD" w:rsidRDefault="00D219BD" w:rsidP="00D219BD">
      <w:r w:rsidRPr="00D219BD">
        <w:rPr>
          <w:b/>
          <w:bCs/>
        </w:rPr>
        <w:t>Competition:</w:t>
      </w:r>
      <w:r w:rsidRPr="00D219BD">
        <w:t xml:space="preserve"> Framework Agreement for the Provision of Civil Engineering Contractor Services for Housing Estates Prior to Taking-In-Charge</w:t>
      </w:r>
      <w:r w:rsidRPr="00D219BD">
        <w:br/>
      </w:r>
      <w:r w:rsidRPr="00D219BD">
        <w:rPr>
          <w:b/>
          <w:bCs/>
        </w:rPr>
        <w:t>Clarification Issued:</w:t>
      </w:r>
      <w:r w:rsidRPr="00D219BD">
        <w:t xml:space="preserve"> 25/09/26</w:t>
      </w:r>
      <w:r w:rsidRPr="00D219BD">
        <w:br/>
      </w:r>
      <w:r w:rsidRPr="00D219BD">
        <w:rPr>
          <w:b/>
          <w:bCs/>
        </w:rPr>
        <w:t>Reference Document:</w:t>
      </w:r>
      <w:r w:rsidRPr="00D219BD">
        <w:t xml:space="preserve"> Framework Tender for Minor Civil Engineering Works Contractors Rev 01.pdf </w:t>
      </w:r>
    </w:p>
    <w:p w14:paraId="2059523F" w14:textId="77777777" w:rsidR="00D219BD" w:rsidRPr="00D219BD" w:rsidRDefault="00D219BD" w:rsidP="00D219BD">
      <w:pPr>
        <w:rPr>
          <w:b/>
          <w:bCs/>
        </w:rPr>
      </w:pPr>
      <w:r w:rsidRPr="00D219BD">
        <w:rPr>
          <w:b/>
          <w:bCs/>
        </w:rPr>
        <w:t xml:space="preserve">Query 1 – </w:t>
      </w:r>
      <w:proofErr w:type="gramStart"/>
      <w:r w:rsidRPr="00D219BD">
        <w:rPr>
          <w:b/>
          <w:bCs/>
        </w:rPr>
        <w:t>Manholes:-</w:t>
      </w:r>
      <w:proofErr w:type="gramEnd"/>
      <w:r w:rsidRPr="00D219BD">
        <w:rPr>
          <w:b/>
          <w:bCs/>
        </w:rPr>
        <w:t xml:space="preserve"> </w:t>
      </w:r>
      <w:r w:rsidRPr="00D219BD">
        <w:t>Tenderers have noted that the "Manholes" item within the Schedule of Rates may vary significantly in size, depth and construction requirements and have requested clarification regarding the basis on which this item should be priced.</w:t>
      </w:r>
    </w:p>
    <w:p w14:paraId="1DB507B1" w14:textId="77777777" w:rsidR="00D219BD" w:rsidRPr="00D219BD" w:rsidRDefault="00D219BD" w:rsidP="00D219BD">
      <w:r w:rsidRPr="00D219BD">
        <w:rPr>
          <w:b/>
          <w:bCs/>
        </w:rPr>
        <w:t>Response</w:t>
      </w:r>
    </w:p>
    <w:p w14:paraId="44F4CBBF" w14:textId="77777777" w:rsidR="00D219BD" w:rsidRPr="00D219BD" w:rsidRDefault="00D219BD" w:rsidP="00D219BD">
      <w:r w:rsidRPr="00D219BD">
        <w:t xml:space="preserve">The Schedule of Rates has been provided for the purpose of tender evaluation and the establishment of framework rates only. The evaluation quantities included within the Pricing Schedule are notional quantities and are intended to be representative of the types of work anticipated under the Framework. They do not represent actual or guaranteed quantities. </w:t>
      </w:r>
    </w:p>
    <w:p w14:paraId="7E392BEF" w14:textId="77777777" w:rsidR="00D219BD" w:rsidRPr="00D219BD" w:rsidRDefault="00D219BD" w:rsidP="00D219BD">
      <w:r w:rsidRPr="00D219BD">
        <w:t xml:space="preserve">For tender evaluation purposes, the "Manholes" item should be priced </w:t>
      </w:r>
      <w:proofErr w:type="gramStart"/>
      <w:r w:rsidRPr="00D219BD">
        <w:t>on the basis of</w:t>
      </w:r>
      <w:proofErr w:type="gramEnd"/>
      <w:r w:rsidRPr="00D219BD">
        <w:t xml:space="preserve"> a typical manhole associated with routine minor drainage and civil engineering works. No specific dimensions, depths or construction details are prescribed for evaluation purposes.</w:t>
      </w:r>
    </w:p>
    <w:p w14:paraId="72576FF3" w14:textId="77777777" w:rsidR="00D219BD" w:rsidRPr="00D219BD" w:rsidRDefault="00D219BD" w:rsidP="00D219BD">
      <w:r w:rsidRPr="00D219BD">
        <w:t xml:space="preserve">Where future call-off projects involve manholes of unusual size, depth, complexity or specification, the Contracting Authority reserves the right to seek project-specific pricing through a mini-competition or other call-off mechanism in accordance with the Framework provisions. </w:t>
      </w:r>
    </w:p>
    <w:p w14:paraId="1F6EAE7F" w14:textId="77777777" w:rsidR="00D219BD" w:rsidRPr="00D219BD" w:rsidRDefault="00D219BD" w:rsidP="00D219BD">
      <w:pPr>
        <w:rPr>
          <w:b/>
          <w:bCs/>
        </w:rPr>
      </w:pPr>
      <w:r w:rsidRPr="00D219BD">
        <w:rPr>
          <w:b/>
          <w:bCs/>
        </w:rPr>
        <w:t xml:space="preserve">Query 2 – Surface Water and Foul Drainage </w:t>
      </w:r>
      <w:proofErr w:type="gramStart"/>
      <w:r w:rsidRPr="00D219BD">
        <w:rPr>
          <w:b/>
          <w:bCs/>
        </w:rPr>
        <w:t>Pipework:-</w:t>
      </w:r>
      <w:proofErr w:type="gramEnd"/>
      <w:r w:rsidRPr="00D219BD">
        <w:rPr>
          <w:b/>
          <w:bCs/>
        </w:rPr>
        <w:t xml:space="preserve"> </w:t>
      </w:r>
      <w:r w:rsidRPr="00D219BD">
        <w:t>Tenderers have requested clarification as to whether the rates for surface water and foul drainage pipework are to include associated excavation, disposal of excavated material, bedding, backfilling and surface reinstatement.</w:t>
      </w:r>
    </w:p>
    <w:p w14:paraId="7429034B" w14:textId="77777777" w:rsidR="00D219BD" w:rsidRPr="00D219BD" w:rsidRDefault="00D219BD" w:rsidP="00D219BD">
      <w:r w:rsidRPr="00D219BD">
        <w:rPr>
          <w:b/>
          <w:bCs/>
        </w:rPr>
        <w:t>Response</w:t>
      </w:r>
    </w:p>
    <w:p w14:paraId="6470472F" w14:textId="77777777" w:rsidR="00D219BD" w:rsidRPr="00D219BD" w:rsidRDefault="00D219BD" w:rsidP="00D219BD">
      <w:r w:rsidRPr="00D219BD">
        <w:t>The rates submitted for Surface Water Pipework and Foul Drainage Pipework shall be deemed to include all operations necessary for the complete installation of the pipework, including but not limited to:</w:t>
      </w:r>
    </w:p>
    <w:p w14:paraId="4267C87D" w14:textId="77777777" w:rsidR="00D219BD" w:rsidRPr="00D219BD" w:rsidRDefault="00D219BD" w:rsidP="00D219BD">
      <w:pPr>
        <w:numPr>
          <w:ilvl w:val="0"/>
          <w:numId w:val="1"/>
        </w:numPr>
      </w:pPr>
      <w:r w:rsidRPr="00D219BD">
        <w:t>Excavation;</w:t>
      </w:r>
    </w:p>
    <w:p w14:paraId="22834B43" w14:textId="77777777" w:rsidR="00D219BD" w:rsidRPr="00D219BD" w:rsidRDefault="00D219BD" w:rsidP="00D219BD">
      <w:pPr>
        <w:numPr>
          <w:ilvl w:val="0"/>
          <w:numId w:val="1"/>
        </w:numPr>
      </w:pPr>
      <w:r w:rsidRPr="00D219BD">
        <w:t>Temporary support and protection as required;</w:t>
      </w:r>
    </w:p>
    <w:p w14:paraId="21EB19BD" w14:textId="77777777" w:rsidR="00D219BD" w:rsidRPr="00D219BD" w:rsidRDefault="00D219BD" w:rsidP="00D219BD">
      <w:pPr>
        <w:numPr>
          <w:ilvl w:val="0"/>
          <w:numId w:val="1"/>
        </w:numPr>
      </w:pPr>
      <w:r w:rsidRPr="00D219BD">
        <w:t>Disposal of surplus excavated material;</w:t>
      </w:r>
    </w:p>
    <w:p w14:paraId="53473DAD" w14:textId="77777777" w:rsidR="00D219BD" w:rsidRPr="00D219BD" w:rsidRDefault="00D219BD" w:rsidP="00D219BD">
      <w:pPr>
        <w:numPr>
          <w:ilvl w:val="0"/>
          <w:numId w:val="1"/>
        </w:numPr>
      </w:pPr>
      <w:r w:rsidRPr="00D219BD">
        <w:t>Pipe bedding and surround material;</w:t>
      </w:r>
    </w:p>
    <w:p w14:paraId="6F1603C4" w14:textId="77777777" w:rsidR="00D219BD" w:rsidRPr="00D219BD" w:rsidRDefault="00D219BD" w:rsidP="00D219BD">
      <w:pPr>
        <w:numPr>
          <w:ilvl w:val="0"/>
          <w:numId w:val="1"/>
        </w:numPr>
      </w:pPr>
      <w:r w:rsidRPr="00D219BD">
        <w:t>Backfilling and compaction;</w:t>
      </w:r>
    </w:p>
    <w:p w14:paraId="3A9B61F3" w14:textId="77777777" w:rsidR="00D219BD" w:rsidRPr="00D219BD" w:rsidRDefault="00D219BD" w:rsidP="00D219BD">
      <w:pPr>
        <w:numPr>
          <w:ilvl w:val="0"/>
          <w:numId w:val="1"/>
        </w:numPr>
      </w:pPr>
      <w:r w:rsidRPr="00D219BD">
        <w:t>Testing, where applicable;</w:t>
      </w:r>
    </w:p>
    <w:p w14:paraId="760988E8" w14:textId="77777777" w:rsidR="00D219BD" w:rsidRPr="00D219BD" w:rsidRDefault="00D219BD" w:rsidP="00D219BD">
      <w:pPr>
        <w:numPr>
          <w:ilvl w:val="0"/>
          <w:numId w:val="1"/>
        </w:numPr>
      </w:pPr>
      <w:r w:rsidRPr="00D219BD">
        <w:t>Surface reinstatement to match existing construction;</w:t>
      </w:r>
    </w:p>
    <w:p w14:paraId="66D6201E" w14:textId="77777777" w:rsidR="00D219BD" w:rsidRPr="00D219BD" w:rsidRDefault="00D219BD" w:rsidP="00D219BD">
      <w:pPr>
        <w:numPr>
          <w:ilvl w:val="0"/>
          <w:numId w:val="1"/>
        </w:numPr>
      </w:pPr>
      <w:r w:rsidRPr="00D219BD">
        <w:t>Labour, plant, materials, transportation, overheads and profit.</w:t>
      </w:r>
    </w:p>
    <w:p w14:paraId="3F9B1835" w14:textId="77777777" w:rsidR="00D219BD" w:rsidRPr="00D219BD" w:rsidRDefault="00D219BD" w:rsidP="00D219BD">
      <w:r w:rsidRPr="00D219BD">
        <w:t xml:space="preserve">Tenderers should note that Section 8.1 of the procurement document states that rates shall include all labour, supervision, plant, materials, transport, overheads, profit, testing, compliance costs and ancillary requirements necessary for the completion of the works. </w:t>
      </w:r>
    </w:p>
    <w:p w14:paraId="3BFC8604" w14:textId="77777777" w:rsidR="00D219BD" w:rsidRPr="00D219BD" w:rsidRDefault="00D219BD" w:rsidP="00D219BD">
      <w:pPr>
        <w:rPr>
          <w:b/>
          <w:bCs/>
        </w:rPr>
      </w:pPr>
      <w:r w:rsidRPr="00D219BD">
        <w:rPr>
          <w:b/>
          <w:bCs/>
        </w:rPr>
        <w:lastRenderedPageBreak/>
        <w:t xml:space="preserve">Query 3 – Minimum Quantities per </w:t>
      </w:r>
      <w:proofErr w:type="gramStart"/>
      <w:r w:rsidRPr="00D219BD">
        <w:rPr>
          <w:b/>
          <w:bCs/>
        </w:rPr>
        <w:t>Site:-</w:t>
      </w:r>
      <w:proofErr w:type="gramEnd"/>
      <w:r w:rsidRPr="00D219BD">
        <w:rPr>
          <w:b/>
          <w:bCs/>
        </w:rPr>
        <w:t xml:space="preserve"> </w:t>
      </w:r>
      <w:r w:rsidRPr="00D219BD">
        <w:t>Tenderers have requested confirmation as to whether minimum quantities will apply to individual sites or whether an anticipated minimum call-off quantity per site can be provided.</w:t>
      </w:r>
    </w:p>
    <w:p w14:paraId="61AE1C58" w14:textId="77777777" w:rsidR="00D219BD" w:rsidRPr="00D219BD" w:rsidRDefault="00D219BD" w:rsidP="00D219BD">
      <w:r w:rsidRPr="00D219BD">
        <w:rPr>
          <w:b/>
          <w:bCs/>
        </w:rPr>
        <w:t>Response</w:t>
      </w:r>
    </w:p>
    <w:p w14:paraId="6F825473" w14:textId="77777777" w:rsidR="00D219BD" w:rsidRPr="00D219BD" w:rsidRDefault="00D219BD" w:rsidP="00D219BD">
      <w:r w:rsidRPr="00D219BD">
        <w:t xml:space="preserve">No minimum quantity or value of work is guaranteed under the Framework Agreement, either at framework level or in respect of individual sites. Appointment to the Framework does not create any entitlement to a minimum workload. </w:t>
      </w:r>
    </w:p>
    <w:p w14:paraId="75EEC2F9" w14:textId="77777777" w:rsidR="00D219BD" w:rsidRPr="00D219BD" w:rsidRDefault="00D219BD" w:rsidP="00D219BD">
      <w:r w:rsidRPr="00D219BD">
        <w:t xml:space="preserve">The evaluation quantities included within the Schedule of Rates are provided solely for tender evaluation purposes and shall not be construed as indicative of future demand or as a commitment to order any </w:t>
      </w:r>
      <w:proofErr w:type="gramStart"/>
      <w:r w:rsidRPr="00D219BD">
        <w:t>particular quantity</w:t>
      </w:r>
      <w:proofErr w:type="gramEnd"/>
      <w:r w:rsidRPr="00D219BD">
        <w:t xml:space="preserve"> of work. Actual requirements will depend on operational needs arising during the Framework period and may vary significantly from the evaluation quantities stated within the tender documents. </w:t>
      </w:r>
    </w:p>
    <w:p w14:paraId="63BACCC1" w14:textId="77777777" w:rsidR="00D219BD" w:rsidRPr="00D219BD" w:rsidRDefault="00D219BD" w:rsidP="00D219BD">
      <w:r w:rsidRPr="00D219BD">
        <w:t>Accordingly, Cork City Council cannot provide a minimum call-off quantity per site.</w:t>
      </w:r>
    </w:p>
    <w:p w14:paraId="104E0386" w14:textId="77777777" w:rsidR="00D219BD" w:rsidRPr="00D219BD" w:rsidRDefault="00D219BD" w:rsidP="00D219BD">
      <w:r w:rsidRPr="00D219BD">
        <w:rPr>
          <w:b/>
          <w:bCs/>
        </w:rPr>
        <w:t>Cork City Council</w:t>
      </w:r>
      <w:r w:rsidRPr="00D219BD">
        <w:br/>
        <w:t>Development Management Section</w:t>
      </w:r>
    </w:p>
    <w:p w14:paraId="21FA0EF0" w14:textId="77777777" w:rsidR="006518B0" w:rsidRDefault="006518B0"/>
    <w:sectPr w:rsidR="006518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FD3D0F"/>
    <w:multiLevelType w:val="multilevel"/>
    <w:tmpl w:val="745A2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4099915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9BD"/>
    <w:rsid w:val="00081B8A"/>
    <w:rsid w:val="0026424D"/>
    <w:rsid w:val="002646D2"/>
    <w:rsid w:val="0027139F"/>
    <w:rsid w:val="002A0C83"/>
    <w:rsid w:val="0046031B"/>
    <w:rsid w:val="005D050C"/>
    <w:rsid w:val="006518B0"/>
    <w:rsid w:val="00682907"/>
    <w:rsid w:val="00697F51"/>
    <w:rsid w:val="00763A07"/>
    <w:rsid w:val="00786A0C"/>
    <w:rsid w:val="008919F1"/>
    <w:rsid w:val="00985B90"/>
    <w:rsid w:val="009C74EA"/>
    <w:rsid w:val="00A274AA"/>
    <w:rsid w:val="00A911FD"/>
    <w:rsid w:val="00BE446D"/>
    <w:rsid w:val="00CC5373"/>
    <w:rsid w:val="00D219BD"/>
    <w:rsid w:val="00DC101E"/>
    <w:rsid w:val="00DE5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C2946"/>
  <w15:chartTrackingRefBased/>
  <w15:docId w15:val="{7F365A52-3CD3-4E34-92BB-732744D07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6D2"/>
    <w:rPr>
      <w:lang w:val="en-IE"/>
    </w:rPr>
  </w:style>
  <w:style w:type="paragraph" w:styleId="Heading1">
    <w:name w:val="heading 1"/>
    <w:basedOn w:val="Normal"/>
    <w:next w:val="Normal"/>
    <w:link w:val="Heading1Char"/>
    <w:uiPriority w:val="9"/>
    <w:qFormat/>
    <w:rsid w:val="00763A07"/>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next w:val="Normal"/>
    <w:link w:val="Heading2Char"/>
    <w:uiPriority w:val="9"/>
    <w:unhideWhenUsed/>
    <w:qFormat/>
    <w:rsid w:val="00763A07"/>
    <w:pPr>
      <w:keepNext/>
      <w:keepLines/>
      <w:spacing w:before="40" w:after="0"/>
      <w:outlineLvl w:val="1"/>
    </w:pPr>
    <w:rPr>
      <w:rFonts w:ascii="Calibri Light" w:eastAsia="Times New Roman" w:hAnsi="Calibri Light"/>
      <w:color w:val="2F5496"/>
      <w:sz w:val="26"/>
      <w:szCs w:val="26"/>
    </w:rPr>
  </w:style>
  <w:style w:type="paragraph" w:styleId="Heading3">
    <w:name w:val="heading 3"/>
    <w:basedOn w:val="Heading2"/>
    <w:next w:val="Normal"/>
    <w:link w:val="Heading3Char"/>
    <w:uiPriority w:val="9"/>
    <w:unhideWhenUsed/>
    <w:qFormat/>
    <w:rsid w:val="00763A07"/>
    <w:pPr>
      <w:outlineLvl w:val="2"/>
    </w:pPr>
    <w:rPr>
      <w:sz w:val="22"/>
      <w:szCs w:val="22"/>
    </w:rPr>
  </w:style>
  <w:style w:type="paragraph" w:styleId="Heading4">
    <w:name w:val="heading 4"/>
    <w:basedOn w:val="Normal"/>
    <w:next w:val="Normal"/>
    <w:link w:val="Heading4Char"/>
    <w:uiPriority w:val="9"/>
    <w:semiHidden/>
    <w:unhideWhenUsed/>
    <w:qFormat/>
    <w:rsid w:val="00D219B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219B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219B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19B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19B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19B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A07"/>
    <w:rPr>
      <w:rFonts w:ascii="Calibri Light" w:eastAsia="Times New Roman" w:hAnsi="Calibri Light"/>
      <w:color w:val="2F5496"/>
      <w:sz w:val="32"/>
      <w:szCs w:val="32"/>
    </w:rPr>
  </w:style>
  <w:style w:type="character" w:customStyle="1" w:styleId="Heading2Char">
    <w:name w:val="Heading 2 Char"/>
    <w:basedOn w:val="DefaultParagraphFont"/>
    <w:link w:val="Heading2"/>
    <w:uiPriority w:val="9"/>
    <w:rsid w:val="00763A07"/>
    <w:rPr>
      <w:rFonts w:ascii="Calibri Light" w:eastAsia="Times New Roman" w:hAnsi="Calibri Light"/>
      <w:color w:val="2F5496"/>
      <w:sz w:val="26"/>
      <w:szCs w:val="26"/>
    </w:rPr>
  </w:style>
  <w:style w:type="paragraph" w:styleId="Title">
    <w:name w:val="Title"/>
    <w:basedOn w:val="Normal"/>
    <w:next w:val="Normal"/>
    <w:link w:val="TitleChar"/>
    <w:uiPriority w:val="10"/>
    <w:qFormat/>
    <w:rsid w:val="00763A07"/>
    <w:pPr>
      <w:spacing w:after="0" w:line="240" w:lineRule="auto"/>
      <w:contextualSpacing/>
    </w:pPr>
    <w:rPr>
      <w:rFonts w:ascii="Calibri Light" w:eastAsia="Times New Roman" w:hAnsi="Calibri Light"/>
      <w:spacing w:val="-10"/>
      <w:kern w:val="28"/>
      <w:sz w:val="56"/>
      <w:szCs w:val="56"/>
    </w:rPr>
  </w:style>
  <w:style w:type="character" w:customStyle="1" w:styleId="TitleChar">
    <w:name w:val="Title Char"/>
    <w:basedOn w:val="DefaultParagraphFont"/>
    <w:link w:val="Title"/>
    <w:uiPriority w:val="10"/>
    <w:rsid w:val="00763A07"/>
    <w:rPr>
      <w:rFonts w:ascii="Calibri Light" w:eastAsia="Times New Roman" w:hAnsi="Calibri Light"/>
      <w:spacing w:val="-10"/>
      <w:kern w:val="28"/>
      <w:sz w:val="56"/>
      <w:szCs w:val="56"/>
    </w:rPr>
  </w:style>
  <w:style w:type="character" w:customStyle="1" w:styleId="Heading3Char">
    <w:name w:val="Heading 3 Char"/>
    <w:basedOn w:val="DefaultParagraphFont"/>
    <w:link w:val="Heading3"/>
    <w:uiPriority w:val="9"/>
    <w:rsid w:val="00763A07"/>
    <w:rPr>
      <w:rFonts w:ascii="Calibri Light" w:eastAsia="Times New Roman" w:hAnsi="Calibri Light"/>
      <w:color w:val="2F5496"/>
    </w:rPr>
  </w:style>
  <w:style w:type="character" w:customStyle="1" w:styleId="Heading4Char">
    <w:name w:val="Heading 4 Char"/>
    <w:basedOn w:val="DefaultParagraphFont"/>
    <w:link w:val="Heading4"/>
    <w:uiPriority w:val="9"/>
    <w:semiHidden/>
    <w:rsid w:val="00D219BD"/>
    <w:rPr>
      <w:rFonts w:asciiTheme="minorHAnsi" w:eastAsiaTheme="majorEastAsia" w:hAnsiTheme="minorHAnsi" w:cstheme="majorBidi"/>
      <w:i/>
      <w:iCs/>
      <w:color w:val="0F4761" w:themeColor="accent1" w:themeShade="BF"/>
      <w:lang w:val="en-IE"/>
    </w:rPr>
  </w:style>
  <w:style w:type="character" w:customStyle="1" w:styleId="Heading5Char">
    <w:name w:val="Heading 5 Char"/>
    <w:basedOn w:val="DefaultParagraphFont"/>
    <w:link w:val="Heading5"/>
    <w:uiPriority w:val="9"/>
    <w:semiHidden/>
    <w:rsid w:val="00D219BD"/>
    <w:rPr>
      <w:rFonts w:asciiTheme="minorHAnsi" w:eastAsiaTheme="majorEastAsia" w:hAnsiTheme="minorHAnsi" w:cstheme="majorBidi"/>
      <w:color w:val="0F4761" w:themeColor="accent1" w:themeShade="BF"/>
      <w:lang w:val="en-IE"/>
    </w:rPr>
  </w:style>
  <w:style w:type="character" w:customStyle="1" w:styleId="Heading6Char">
    <w:name w:val="Heading 6 Char"/>
    <w:basedOn w:val="DefaultParagraphFont"/>
    <w:link w:val="Heading6"/>
    <w:uiPriority w:val="9"/>
    <w:semiHidden/>
    <w:rsid w:val="00D219BD"/>
    <w:rPr>
      <w:rFonts w:asciiTheme="minorHAnsi" w:eastAsiaTheme="majorEastAsia" w:hAnsiTheme="minorHAnsi" w:cstheme="majorBidi"/>
      <w:i/>
      <w:iCs/>
      <w:color w:val="595959" w:themeColor="text1" w:themeTint="A6"/>
      <w:lang w:val="en-IE"/>
    </w:rPr>
  </w:style>
  <w:style w:type="character" w:customStyle="1" w:styleId="Heading7Char">
    <w:name w:val="Heading 7 Char"/>
    <w:basedOn w:val="DefaultParagraphFont"/>
    <w:link w:val="Heading7"/>
    <w:uiPriority w:val="9"/>
    <w:semiHidden/>
    <w:rsid w:val="00D219BD"/>
    <w:rPr>
      <w:rFonts w:asciiTheme="minorHAnsi" w:eastAsiaTheme="majorEastAsia" w:hAnsiTheme="minorHAnsi" w:cstheme="majorBidi"/>
      <w:color w:val="595959" w:themeColor="text1" w:themeTint="A6"/>
      <w:lang w:val="en-IE"/>
    </w:rPr>
  </w:style>
  <w:style w:type="character" w:customStyle="1" w:styleId="Heading8Char">
    <w:name w:val="Heading 8 Char"/>
    <w:basedOn w:val="DefaultParagraphFont"/>
    <w:link w:val="Heading8"/>
    <w:uiPriority w:val="9"/>
    <w:semiHidden/>
    <w:rsid w:val="00D219BD"/>
    <w:rPr>
      <w:rFonts w:asciiTheme="minorHAnsi" w:eastAsiaTheme="majorEastAsia" w:hAnsiTheme="minorHAnsi" w:cstheme="majorBidi"/>
      <w:i/>
      <w:iCs/>
      <w:color w:val="272727" w:themeColor="text1" w:themeTint="D8"/>
      <w:lang w:val="en-IE"/>
    </w:rPr>
  </w:style>
  <w:style w:type="character" w:customStyle="1" w:styleId="Heading9Char">
    <w:name w:val="Heading 9 Char"/>
    <w:basedOn w:val="DefaultParagraphFont"/>
    <w:link w:val="Heading9"/>
    <w:uiPriority w:val="9"/>
    <w:semiHidden/>
    <w:rsid w:val="00D219BD"/>
    <w:rPr>
      <w:rFonts w:asciiTheme="minorHAnsi" w:eastAsiaTheme="majorEastAsia" w:hAnsiTheme="minorHAnsi" w:cstheme="majorBidi"/>
      <w:color w:val="272727" w:themeColor="text1" w:themeTint="D8"/>
      <w:lang w:val="en-IE"/>
    </w:rPr>
  </w:style>
  <w:style w:type="paragraph" w:styleId="Subtitle">
    <w:name w:val="Subtitle"/>
    <w:basedOn w:val="Normal"/>
    <w:next w:val="Normal"/>
    <w:link w:val="SubtitleChar"/>
    <w:uiPriority w:val="11"/>
    <w:qFormat/>
    <w:rsid w:val="00D219B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9BD"/>
    <w:rPr>
      <w:rFonts w:asciiTheme="minorHAnsi" w:eastAsiaTheme="majorEastAsia" w:hAnsiTheme="minorHAnsi" w:cstheme="majorBidi"/>
      <w:color w:val="595959" w:themeColor="text1" w:themeTint="A6"/>
      <w:spacing w:val="15"/>
      <w:sz w:val="28"/>
      <w:szCs w:val="28"/>
      <w:lang w:val="en-IE"/>
    </w:rPr>
  </w:style>
  <w:style w:type="paragraph" w:styleId="Quote">
    <w:name w:val="Quote"/>
    <w:basedOn w:val="Normal"/>
    <w:next w:val="Normal"/>
    <w:link w:val="QuoteChar"/>
    <w:uiPriority w:val="29"/>
    <w:qFormat/>
    <w:rsid w:val="00D219BD"/>
    <w:pPr>
      <w:spacing w:before="160"/>
      <w:jc w:val="center"/>
    </w:pPr>
    <w:rPr>
      <w:i/>
      <w:iCs/>
      <w:color w:val="404040" w:themeColor="text1" w:themeTint="BF"/>
    </w:rPr>
  </w:style>
  <w:style w:type="character" w:customStyle="1" w:styleId="QuoteChar">
    <w:name w:val="Quote Char"/>
    <w:basedOn w:val="DefaultParagraphFont"/>
    <w:link w:val="Quote"/>
    <w:uiPriority w:val="29"/>
    <w:rsid w:val="00D219BD"/>
    <w:rPr>
      <w:i/>
      <w:iCs/>
      <w:color w:val="404040" w:themeColor="text1" w:themeTint="BF"/>
      <w:lang w:val="en-IE"/>
    </w:rPr>
  </w:style>
  <w:style w:type="paragraph" w:styleId="ListParagraph">
    <w:name w:val="List Paragraph"/>
    <w:basedOn w:val="Normal"/>
    <w:uiPriority w:val="34"/>
    <w:qFormat/>
    <w:rsid w:val="00D219BD"/>
    <w:pPr>
      <w:ind w:left="720"/>
      <w:contextualSpacing/>
    </w:pPr>
  </w:style>
  <w:style w:type="character" w:styleId="IntenseEmphasis">
    <w:name w:val="Intense Emphasis"/>
    <w:basedOn w:val="DefaultParagraphFont"/>
    <w:uiPriority w:val="21"/>
    <w:qFormat/>
    <w:rsid w:val="00D219BD"/>
    <w:rPr>
      <w:i/>
      <w:iCs/>
      <w:color w:val="0F4761" w:themeColor="accent1" w:themeShade="BF"/>
    </w:rPr>
  </w:style>
  <w:style w:type="paragraph" w:styleId="IntenseQuote">
    <w:name w:val="Intense Quote"/>
    <w:basedOn w:val="Normal"/>
    <w:next w:val="Normal"/>
    <w:link w:val="IntenseQuoteChar"/>
    <w:uiPriority w:val="30"/>
    <w:qFormat/>
    <w:rsid w:val="00D219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9BD"/>
    <w:rPr>
      <w:i/>
      <w:iCs/>
      <w:color w:val="0F4761" w:themeColor="accent1" w:themeShade="BF"/>
      <w:lang w:val="en-IE"/>
    </w:rPr>
  </w:style>
  <w:style w:type="character" w:styleId="IntenseReference">
    <w:name w:val="Intense Reference"/>
    <w:basedOn w:val="DefaultParagraphFont"/>
    <w:uiPriority w:val="32"/>
    <w:qFormat/>
    <w:rsid w:val="00D219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526</Words>
  <Characters>3004</Characters>
  <Application>Microsoft Office Word</Application>
  <DocSecurity>0</DocSecurity>
  <Lines>25</Lines>
  <Paragraphs>7</Paragraphs>
  <ScaleCrop>false</ScaleCrop>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Eoghan Nevin</dc:creator>
  <cp:keywords/>
  <dc:description/>
  <cp:lastModifiedBy>Eoghan Nevin</cp:lastModifiedBy>
  <cp:revision>1</cp:revision>
  <dcterms:created xsi:type="dcterms:W3CDTF">2026-09-25T11:29:00Z</dcterms:created>
  <dcterms:modified xsi:type="dcterms:W3CDTF">2026-09-25T11:30:00Z</dcterms:modified>
</cp:coreProperties>
</file>