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FA1F1A" w14:textId="77777777" w:rsidR="00EE3C18" w:rsidRPr="00EE3C18" w:rsidRDefault="00EE3C18" w:rsidP="00EE3C18">
      <w:pPr>
        <w:pStyle w:val="Heading1"/>
        <w:jc w:val="center"/>
      </w:pPr>
      <w:bookmarkStart w:id="0" w:name="_Toc374368027"/>
      <w:bookmarkStart w:id="1" w:name="_Toc240442991"/>
      <w:r w:rsidRPr="00EE3C18">
        <w:t>APPENDIX 1 – FORM OF TENDER</w:t>
      </w:r>
      <w:bookmarkEnd w:id="0"/>
      <w:bookmarkEnd w:id="1"/>
    </w:p>
    <w:p w14:paraId="3C881BD6" w14:textId="77777777" w:rsidR="00EE3C18" w:rsidRPr="00CE4BFC" w:rsidRDefault="00EE3C18" w:rsidP="00EE3C18">
      <w:pPr>
        <w:rPr>
          <w:color w:val="A20000"/>
        </w:rPr>
      </w:pPr>
    </w:p>
    <w:p w14:paraId="4CA0B017" w14:textId="77777777" w:rsidR="00EE3C18" w:rsidRPr="00CE4BFC" w:rsidRDefault="00A51AC5" w:rsidP="00EE3C18">
      <w:pPr>
        <w:pStyle w:val="BodyText3"/>
        <w:spacing w:after="0"/>
        <w:jc w:val="both"/>
        <w:rPr>
          <w:i/>
          <w:color w:val="A20000"/>
          <w:sz w:val="22"/>
          <w:szCs w:val="22"/>
        </w:rPr>
      </w:pPr>
      <w:r w:rsidRPr="00CE4BFC">
        <w:rPr>
          <w:i/>
          <w:color w:val="A20000"/>
          <w:sz w:val="22"/>
          <w:szCs w:val="22"/>
        </w:rPr>
        <w:t>This Form of T</w:t>
      </w:r>
      <w:r w:rsidR="00EE3C18" w:rsidRPr="00CE4BFC">
        <w:rPr>
          <w:i/>
          <w:color w:val="A20000"/>
          <w:sz w:val="22"/>
          <w:szCs w:val="22"/>
        </w:rPr>
        <w:t>ender must be completed, signed and returned by tenderers. Any amendment to the structure of this document, or any qualification of financial offers, may, at the sole discretion of the Contracting Authority, result in the elimination of the tender in question.</w:t>
      </w:r>
      <w:r w:rsidR="00BE07E3" w:rsidRPr="00CE4BFC">
        <w:rPr>
          <w:i/>
          <w:color w:val="A20000"/>
          <w:sz w:val="22"/>
          <w:szCs w:val="22"/>
        </w:rPr>
        <w:t xml:space="preserve"> The Ultimate Cost figure detailed in this Form of Tender must correspond fully to the Ultimate Cost figure detai</w:t>
      </w:r>
      <w:r w:rsidR="006654C5" w:rsidRPr="00CE4BFC">
        <w:rPr>
          <w:i/>
          <w:color w:val="A20000"/>
          <w:sz w:val="22"/>
          <w:szCs w:val="22"/>
        </w:rPr>
        <w:t>led in the associated Pricing S</w:t>
      </w:r>
      <w:r w:rsidR="00BE07E3" w:rsidRPr="00CE4BFC">
        <w:rPr>
          <w:i/>
          <w:color w:val="A20000"/>
          <w:sz w:val="22"/>
          <w:szCs w:val="22"/>
        </w:rPr>
        <w:t>c</w:t>
      </w:r>
      <w:r w:rsidR="006654C5" w:rsidRPr="00CE4BFC">
        <w:rPr>
          <w:i/>
          <w:color w:val="A20000"/>
          <w:sz w:val="22"/>
          <w:szCs w:val="22"/>
        </w:rPr>
        <w:t>h</w:t>
      </w:r>
      <w:r w:rsidR="00BE07E3" w:rsidRPr="00CE4BFC">
        <w:rPr>
          <w:i/>
          <w:color w:val="A20000"/>
          <w:sz w:val="22"/>
          <w:szCs w:val="22"/>
        </w:rPr>
        <w:t xml:space="preserve">edule (Appendix </w:t>
      </w:r>
      <w:r w:rsidR="006654C5" w:rsidRPr="00CE4BFC">
        <w:rPr>
          <w:i/>
          <w:color w:val="A20000"/>
          <w:sz w:val="22"/>
          <w:szCs w:val="22"/>
        </w:rPr>
        <w:t>2</w:t>
      </w:r>
      <w:r w:rsidR="00BE07E3" w:rsidRPr="00CE4BFC">
        <w:rPr>
          <w:i/>
          <w:color w:val="A20000"/>
          <w:sz w:val="22"/>
          <w:szCs w:val="22"/>
        </w:rPr>
        <w:t xml:space="preserve"> – see separate Excel document). </w:t>
      </w:r>
    </w:p>
    <w:p w14:paraId="4B9049E8" w14:textId="77777777" w:rsidR="00EE3C18" w:rsidRPr="00EE3C18" w:rsidRDefault="00EE3C18" w:rsidP="00EE3C18">
      <w:pPr>
        <w:pStyle w:val="BodyText3"/>
        <w:spacing w:after="0"/>
        <w:rPr>
          <w:b/>
          <w:color w:val="C00000"/>
          <w:sz w:val="22"/>
          <w:szCs w:val="22"/>
        </w:rPr>
      </w:pPr>
    </w:p>
    <w:p w14:paraId="7970242B" w14:textId="77777777" w:rsidR="00992D47" w:rsidRDefault="00EE3C18" w:rsidP="00EE3C18">
      <w:pPr>
        <w:rPr>
          <w:rFonts w:asciiTheme="minorHAnsi" w:eastAsia="Arial Unicode MS" w:hAnsiTheme="minorHAnsi" w:cs="Arial Unicode MS"/>
        </w:rPr>
      </w:pPr>
      <w:r w:rsidRPr="00EE3C18">
        <w:rPr>
          <w:rFonts w:asciiTheme="minorHAnsi" w:hAnsiTheme="minorHAnsi"/>
          <w:b/>
        </w:rPr>
        <w:t xml:space="preserve">Contracting Authority: </w:t>
      </w:r>
      <w:r w:rsidRPr="00EE3C18">
        <w:rPr>
          <w:rFonts w:asciiTheme="minorHAnsi" w:hAnsiTheme="minorHAnsi"/>
          <w:b/>
        </w:rPr>
        <w:tab/>
      </w:r>
      <w:r w:rsidRPr="00EE3C18">
        <w:rPr>
          <w:rFonts w:asciiTheme="minorHAnsi" w:hAnsiTheme="minorHAnsi"/>
          <w:b/>
        </w:rPr>
        <w:tab/>
      </w:r>
      <w:r w:rsidR="00992D47">
        <w:rPr>
          <w:rFonts w:asciiTheme="minorHAnsi" w:eastAsia="Arial Unicode MS" w:hAnsiTheme="minorHAnsi" w:cs="Arial Unicode MS"/>
        </w:rPr>
        <w:t>Beaumont Hospital</w:t>
      </w:r>
    </w:p>
    <w:p w14:paraId="5E286C1F" w14:textId="77777777" w:rsidR="00EE3C18" w:rsidRPr="00EE3C18" w:rsidRDefault="00EE3C18" w:rsidP="00EE3C18">
      <w:pPr>
        <w:rPr>
          <w:rFonts w:asciiTheme="minorHAnsi" w:hAnsiTheme="minorHAnsi"/>
          <w:b/>
        </w:rPr>
      </w:pPr>
      <w:r w:rsidRPr="00EE3C18">
        <w:rPr>
          <w:rFonts w:asciiTheme="minorHAnsi" w:eastAsia="Arial Unicode MS" w:hAnsiTheme="minorHAnsi" w:cs="Arial Unicode MS"/>
        </w:rPr>
        <w:t xml:space="preserve"> </w:t>
      </w:r>
    </w:p>
    <w:p w14:paraId="5D52A287" w14:textId="39068653" w:rsidR="00CE4BFC" w:rsidRDefault="00EE3C18" w:rsidP="00CE4BFC">
      <w:pPr>
        <w:pStyle w:val="Default"/>
        <w:tabs>
          <w:tab w:val="left" w:pos="2977"/>
        </w:tabs>
        <w:ind w:left="2880" w:hanging="2880"/>
        <w:rPr>
          <w:rFonts w:asciiTheme="minorHAnsi" w:hAnsiTheme="minorHAnsi" w:cs="Times New Roman"/>
          <w:b/>
          <w:bCs/>
          <w:color w:val="auto"/>
          <w:sz w:val="22"/>
          <w:szCs w:val="22"/>
        </w:rPr>
      </w:pPr>
      <w:r w:rsidRPr="00EE3C18">
        <w:rPr>
          <w:rFonts w:asciiTheme="minorHAnsi" w:hAnsiTheme="minorHAnsi"/>
          <w:b/>
          <w:sz w:val="22"/>
          <w:szCs w:val="22"/>
        </w:rPr>
        <w:t xml:space="preserve">Competition: </w:t>
      </w:r>
      <w:r w:rsidRPr="00EE3C18">
        <w:rPr>
          <w:rFonts w:asciiTheme="minorHAnsi" w:hAnsiTheme="minorHAnsi"/>
          <w:b/>
          <w:sz w:val="22"/>
          <w:szCs w:val="22"/>
        </w:rPr>
        <w:tab/>
      </w:r>
      <w:r w:rsidR="00CE4BFC">
        <w:rPr>
          <w:rFonts w:asciiTheme="minorHAnsi" w:hAnsiTheme="minorHAnsi" w:cs="Times New Roman"/>
          <w:b/>
          <w:bCs/>
          <w:color w:val="auto"/>
          <w:sz w:val="22"/>
          <w:szCs w:val="22"/>
        </w:rPr>
        <w:t>THE PROVISION OF A NON-OPERATIVE TREATMENT PATHWAY FOR LOW COMPLEXITY SPINAL PATIENTS</w:t>
      </w:r>
    </w:p>
    <w:p w14:paraId="4FC8CDAF" w14:textId="010FFC67" w:rsidR="004A4B62" w:rsidRDefault="004A4B62" w:rsidP="00CE4BFC">
      <w:pPr>
        <w:pStyle w:val="Default"/>
        <w:tabs>
          <w:tab w:val="left" w:pos="2977"/>
        </w:tabs>
        <w:rPr>
          <w:rFonts w:asciiTheme="minorHAnsi" w:hAnsiTheme="minorHAnsi" w:cs="Times New Roman"/>
          <w:b/>
          <w:bCs/>
          <w:color w:val="auto"/>
          <w:sz w:val="22"/>
          <w:szCs w:val="22"/>
        </w:rPr>
      </w:pPr>
    </w:p>
    <w:p w14:paraId="6587860B" w14:textId="77777777" w:rsidR="00033F73" w:rsidRDefault="00033F73" w:rsidP="00234E19">
      <w:pPr>
        <w:pStyle w:val="Default"/>
        <w:ind w:left="2880" w:hanging="2880"/>
        <w:jc w:val="both"/>
        <w:rPr>
          <w:rFonts w:asciiTheme="minorHAnsi" w:hAnsiTheme="minorHAnsi"/>
          <w:b/>
          <w:color w:val="FF0000"/>
          <w:sz w:val="20"/>
          <w:szCs w:val="22"/>
        </w:rPr>
      </w:pPr>
    </w:p>
    <w:p w14:paraId="1B2E3B2D" w14:textId="77777777" w:rsidR="00EE3C18" w:rsidRPr="00033F73" w:rsidRDefault="00EE3C18" w:rsidP="00EE3C18">
      <w:pPr>
        <w:pStyle w:val="CommentSubject"/>
        <w:rPr>
          <w:rFonts w:asciiTheme="minorHAnsi" w:hAnsiTheme="minorHAnsi"/>
          <w:b/>
          <w:bCs w:val="0"/>
          <w:sz w:val="22"/>
          <w:szCs w:val="22"/>
        </w:rPr>
      </w:pPr>
      <w:r w:rsidRPr="00033F73">
        <w:rPr>
          <w:rFonts w:asciiTheme="minorHAnsi" w:hAnsiTheme="minorHAnsi"/>
          <w:b/>
          <w:bCs w:val="0"/>
          <w:sz w:val="22"/>
          <w:szCs w:val="22"/>
        </w:rPr>
        <w:t>From:</w:t>
      </w:r>
      <w:r w:rsidRPr="00EE3C18">
        <w:rPr>
          <w:rFonts w:asciiTheme="minorHAnsi" w:hAnsiTheme="minorHAnsi"/>
          <w:bCs w:val="0"/>
          <w:sz w:val="22"/>
          <w:szCs w:val="22"/>
        </w:rPr>
        <w:t xml:space="preserve"> </w:t>
      </w:r>
      <w:r w:rsidRPr="00EE3C18">
        <w:rPr>
          <w:rFonts w:asciiTheme="minorHAnsi" w:hAnsiTheme="minorHAnsi"/>
          <w:bCs w:val="0"/>
          <w:sz w:val="22"/>
          <w:szCs w:val="22"/>
        </w:rPr>
        <w:tab/>
      </w:r>
      <w:r w:rsidRPr="00EE3C18">
        <w:rPr>
          <w:rFonts w:asciiTheme="minorHAnsi" w:hAnsiTheme="minorHAnsi"/>
          <w:bCs w:val="0"/>
          <w:sz w:val="22"/>
          <w:szCs w:val="22"/>
        </w:rPr>
        <w:tab/>
      </w:r>
      <w:r w:rsidRPr="00EE3C18">
        <w:rPr>
          <w:rFonts w:asciiTheme="minorHAnsi" w:hAnsiTheme="minorHAnsi"/>
          <w:bCs w:val="0"/>
          <w:sz w:val="22"/>
          <w:szCs w:val="22"/>
        </w:rPr>
        <w:tab/>
      </w:r>
      <w:r w:rsidRPr="00EE3C18">
        <w:rPr>
          <w:rFonts w:asciiTheme="minorHAnsi" w:hAnsiTheme="minorHAnsi"/>
          <w:bCs w:val="0"/>
          <w:sz w:val="22"/>
          <w:szCs w:val="22"/>
        </w:rPr>
        <w:tab/>
      </w:r>
      <w:r w:rsidRPr="00033F73">
        <w:rPr>
          <w:rFonts w:asciiTheme="minorHAnsi" w:hAnsiTheme="minorHAnsi"/>
          <w:b/>
          <w:bCs w:val="0"/>
          <w:sz w:val="22"/>
          <w:szCs w:val="22"/>
        </w:rPr>
        <w:t>__________________________</w:t>
      </w:r>
    </w:p>
    <w:p w14:paraId="57A0E565" w14:textId="77777777" w:rsidR="00EE3C18" w:rsidRPr="00EE3C18" w:rsidRDefault="00EE3C18" w:rsidP="00EE3C18">
      <w:pPr>
        <w:pStyle w:val="CommentText"/>
        <w:rPr>
          <w:rFonts w:asciiTheme="minorHAnsi" w:hAnsiTheme="minorHAnsi"/>
          <w:sz w:val="22"/>
          <w:szCs w:val="22"/>
        </w:rPr>
      </w:pPr>
    </w:p>
    <w:p w14:paraId="528D286F" w14:textId="5899B65A" w:rsidR="00992D47" w:rsidRDefault="00EE3C18" w:rsidP="006F0BBA">
      <w:pPr>
        <w:spacing w:line="276" w:lineRule="auto"/>
        <w:jc w:val="both"/>
        <w:rPr>
          <w:rFonts w:asciiTheme="minorHAnsi" w:hAnsiTheme="minorHAnsi"/>
        </w:rPr>
      </w:pPr>
      <w:r w:rsidRPr="00EE3C18">
        <w:rPr>
          <w:rFonts w:asciiTheme="minorHAnsi" w:hAnsiTheme="minorHAnsi"/>
        </w:rPr>
        <w:t xml:space="preserve">I/We, having read the full Tender Documents and associated Appendices, do hereby offer to provide </w:t>
      </w:r>
      <w:r w:rsidR="00CE4BFC">
        <w:rPr>
          <w:rFonts w:asciiTheme="minorHAnsi" w:hAnsiTheme="minorHAnsi"/>
        </w:rPr>
        <w:t>the services</w:t>
      </w:r>
      <w:r w:rsidRPr="00EE3C18">
        <w:rPr>
          <w:rFonts w:asciiTheme="minorHAnsi" w:hAnsiTheme="minorHAnsi"/>
        </w:rPr>
        <w:t xml:space="preserve"> described to t</w:t>
      </w:r>
      <w:r w:rsidR="00CE4BFC">
        <w:rPr>
          <w:rFonts w:asciiTheme="minorHAnsi" w:hAnsiTheme="minorHAnsi"/>
        </w:rPr>
        <w:t xml:space="preserve">he entire satisfaction of the Contracting Authority </w:t>
      </w:r>
      <w:r w:rsidR="00166D12">
        <w:rPr>
          <w:rFonts w:asciiTheme="minorHAnsi" w:hAnsiTheme="minorHAnsi"/>
        </w:rPr>
        <w:t xml:space="preserve">and </w:t>
      </w:r>
      <w:r w:rsidR="00BE07E3">
        <w:rPr>
          <w:rFonts w:asciiTheme="minorHAnsi" w:hAnsiTheme="minorHAnsi"/>
        </w:rPr>
        <w:t xml:space="preserve">will </w:t>
      </w:r>
      <w:r w:rsidR="00166D12">
        <w:rPr>
          <w:rFonts w:asciiTheme="minorHAnsi" w:hAnsiTheme="minorHAnsi"/>
        </w:rPr>
        <w:t>establish a framework agreement</w:t>
      </w:r>
      <w:r w:rsidRPr="00EE3C18">
        <w:rPr>
          <w:rFonts w:asciiTheme="minorHAnsi" w:hAnsiTheme="minorHAnsi"/>
        </w:rPr>
        <w:t xml:space="preserve"> accordingly:</w:t>
      </w:r>
    </w:p>
    <w:p w14:paraId="0C5514E0" w14:textId="77777777" w:rsidR="00BE07E3" w:rsidRDefault="00BE07E3" w:rsidP="00EE3C18">
      <w:pPr>
        <w:pStyle w:val="DefaultText"/>
        <w:spacing w:line="276" w:lineRule="auto"/>
        <w:jc w:val="both"/>
        <w:rPr>
          <w:rFonts w:asciiTheme="minorHAnsi" w:hAnsiTheme="minorHAnsi"/>
          <w:b/>
          <w:bCs/>
          <w:sz w:val="22"/>
          <w:szCs w:val="22"/>
          <w:lang w:val="en-GB"/>
        </w:rPr>
      </w:pPr>
    </w:p>
    <w:tbl>
      <w:tblPr>
        <w:tblStyle w:val="TableGrid"/>
        <w:tblW w:w="0" w:type="auto"/>
        <w:tblInd w:w="108" w:type="dxa"/>
        <w:tblLook w:val="04A0" w:firstRow="1" w:lastRow="0" w:firstColumn="1" w:lastColumn="0" w:noHBand="0" w:noVBand="1"/>
      </w:tblPr>
      <w:tblGrid>
        <w:gridCol w:w="6767"/>
        <w:gridCol w:w="2141"/>
      </w:tblGrid>
      <w:tr w:rsidR="00033F73" w14:paraId="36C53646" w14:textId="77777777" w:rsidTr="00D12B7B">
        <w:trPr>
          <w:trHeight w:val="722"/>
        </w:trPr>
        <w:tc>
          <w:tcPr>
            <w:tcW w:w="6946" w:type="dxa"/>
            <w:shd w:val="clear" w:color="auto" w:fill="EEECE1" w:themeFill="background2"/>
            <w:vAlign w:val="center"/>
          </w:tcPr>
          <w:p w14:paraId="370E9417" w14:textId="77777777" w:rsidR="00033F73" w:rsidRDefault="00A37685" w:rsidP="00BE07E3">
            <w:pPr>
              <w:pStyle w:val="DefaultText"/>
              <w:spacing w:line="276" w:lineRule="auto"/>
              <w:jc w:val="center"/>
              <w:rPr>
                <w:rFonts w:asciiTheme="minorHAnsi" w:hAnsiTheme="minorHAnsi"/>
                <w:b/>
                <w:bCs/>
                <w:sz w:val="22"/>
                <w:szCs w:val="22"/>
                <w:lang w:val="en-GB"/>
              </w:rPr>
            </w:pPr>
            <w:r>
              <w:rPr>
                <w:rFonts w:asciiTheme="minorHAnsi" w:hAnsiTheme="minorHAnsi"/>
                <w:b/>
                <w:bCs/>
                <w:sz w:val="22"/>
                <w:szCs w:val="22"/>
                <w:lang w:val="en-GB"/>
              </w:rPr>
              <w:t xml:space="preserve">ULTIMATE COST FOR EVALUATION PURPOSES </w:t>
            </w:r>
          </w:p>
          <w:p w14:paraId="45541178" w14:textId="77777777" w:rsidR="00A37685" w:rsidRPr="00D12B7B" w:rsidRDefault="00A37685" w:rsidP="00D12B7B">
            <w:pPr>
              <w:pStyle w:val="DefaultText"/>
              <w:spacing w:line="276" w:lineRule="auto"/>
              <w:jc w:val="center"/>
              <w:rPr>
                <w:rFonts w:asciiTheme="minorHAnsi" w:hAnsiTheme="minorHAnsi"/>
                <w:bCs/>
                <w:i/>
                <w:sz w:val="22"/>
                <w:szCs w:val="22"/>
                <w:lang w:val="en-GB"/>
              </w:rPr>
            </w:pPr>
            <w:r w:rsidRPr="00D12B7B">
              <w:rPr>
                <w:rFonts w:asciiTheme="minorHAnsi" w:hAnsiTheme="minorHAnsi"/>
                <w:bCs/>
                <w:i/>
                <w:sz w:val="22"/>
                <w:szCs w:val="22"/>
                <w:lang w:val="en-GB"/>
              </w:rPr>
              <w:t>(</w:t>
            </w:r>
            <w:r w:rsidR="00D12B7B" w:rsidRPr="00D12B7B">
              <w:rPr>
                <w:rFonts w:asciiTheme="minorHAnsi" w:hAnsiTheme="minorHAnsi"/>
                <w:bCs/>
                <w:i/>
                <w:sz w:val="22"/>
                <w:szCs w:val="22"/>
                <w:lang w:val="en-GB"/>
              </w:rPr>
              <w:t>To be carried forward unaltered from the</w:t>
            </w:r>
            <w:r w:rsidRPr="00D12B7B">
              <w:rPr>
                <w:rFonts w:asciiTheme="minorHAnsi" w:hAnsiTheme="minorHAnsi"/>
                <w:bCs/>
                <w:i/>
                <w:sz w:val="22"/>
                <w:szCs w:val="22"/>
                <w:lang w:val="en-GB"/>
              </w:rPr>
              <w:t xml:space="preserve"> Pricing Schedule – Appendix 2)</w:t>
            </w:r>
          </w:p>
        </w:tc>
        <w:tc>
          <w:tcPr>
            <w:tcW w:w="2188" w:type="dxa"/>
            <w:shd w:val="clear" w:color="auto" w:fill="auto"/>
            <w:vAlign w:val="center"/>
          </w:tcPr>
          <w:p w14:paraId="452EFDA3" w14:textId="77777777" w:rsidR="00033F73" w:rsidRPr="00D12B7B" w:rsidRDefault="00A37685" w:rsidP="00BE07E3">
            <w:pPr>
              <w:pStyle w:val="DefaultText"/>
              <w:spacing w:line="276" w:lineRule="auto"/>
              <w:jc w:val="center"/>
              <w:rPr>
                <w:rFonts w:asciiTheme="minorHAnsi" w:hAnsiTheme="minorHAnsi"/>
                <w:b/>
                <w:bCs/>
                <w:i/>
                <w:color w:val="D9D9D9" w:themeColor="background1" w:themeShade="D9"/>
                <w:sz w:val="22"/>
                <w:szCs w:val="22"/>
                <w:lang w:val="en-GB"/>
              </w:rPr>
            </w:pPr>
            <w:r w:rsidRPr="00D12B7B">
              <w:rPr>
                <w:rFonts w:asciiTheme="minorHAnsi" w:hAnsiTheme="minorHAnsi"/>
                <w:b/>
                <w:bCs/>
                <w:i/>
                <w:color w:val="D9D9D9" w:themeColor="background1" w:themeShade="D9"/>
                <w:sz w:val="22"/>
                <w:szCs w:val="22"/>
                <w:lang w:val="en-GB"/>
              </w:rPr>
              <w:t>Insert (€, Exc. VAT)</w:t>
            </w:r>
          </w:p>
        </w:tc>
      </w:tr>
    </w:tbl>
    <w:p w14:paraId="46BFF006" w14:textId="77777777" w:rsidR="00BE07E3" w:rsidRDefault="00BE07E3" w:rsidP="00EE3C18">
      <w:pPr>
        <w:pStyle w:val="DefaultText"/>
        <w:spacing w:line="276" w:lineRule="auto"/>
        <w:jc w:val="both"/>
        <w:rPr>
          <w:rFonts w:asciiTheme="minorHAnsi" w:hAnsiTheme="minorHAnsi"/>
          <w:b/>
          <w:bCs/>
          <w:sz w:val="22"/>
          <w:szCs w:val="22"/>
          <w:lang w:val="en-GB"/>
        </w:rPr>
      </w:pPr>
    </w:p>
    <w:p w14:paraId="4C67F2CA" w14:textId="77777777" w:rsidR="00EE3C18" w:rsidRPr="00EE3C18" w:rsidRDefault="00EE3C18" w:rsidP="006F0BBA">
      <w:pPr>
        <w:pStyle w:val="DefaultText"/>
        <w:spacing w:line="276" w:lineRule="auto"/>
        <w:jc w:val="both"/>
        <w:rPr>
          <w:rFonts w:asciiTheme="minorHAnsi" w:hAnsiTheme="minorHAnsi"/>
          <w:b/>
          <w:bCs/>
          <w:sz w:val="22"/>
          <w:szCs w:val="22"/>
          <w:lang w:val="en-GB"/>
        </w:rPr>
      </w:pPr>
      <w:r w:rsidRPr="00EE3C18">
        <w:rPr>
          <w:rFonts w:asciiTheme="minorHAnsi" w:hAnsiTheme="minorHAnsi"/>
          <w:b/>
          <w:bCs/>
          <w:sz w:val="22"/>
          <w:szCs w:val="22"/>
          <w:lang w:val="en-GB"/>
        </w:rPr>
        <w:t xml:space="preserve">I/We confirm that I/we: </w:t>
      </w:r>
    </w:p>
    <w:p w14:paraId="4ADA1CB4" w14:textId="77777777" w:rsidR="00EE3C18" w:rsidRPr="00EE3C18" w:rsidRDefault="00EE3C18" w:rsidP="006F0BBA">
      <w:pPr>
        <w:pStyle w:val="DefaultText"/>
        <w:spacing w:line="276" w:lineRule="auto"/>
        <w:ind w:firstLine="720"/>
        <w:jc w:val="both"/>
        <w:rPr>
          <w:rFonts w:asciiTheme="minorHAnsi" w:hAnsiTheme="minorHAnsi"/>
          <w:b/>
          <w:bCs/>
          <w:sz w:val="22"/>
          <w:szCs w:val="22"/>
          <w:lang w:val="en-GB"/>
        </w:rPr>
      </w:pPr>
    </w:p>
    <w:p w14:paraId="2C8BFFC1" w14:textId="77777777" w:rsidR="00EE3C18" w:rsidRDefault="00EE3C18" w:rsidP="001406A3">
      <w:pPr>
        <w:numPr>
          <w:ilvl w:val="0"/>
          <w:numId w:val="2"/>
        </w:numPr>
        <w:spacing w:line="276" w:lineRule="auto"/>
        <w:jc w:val="both"/>
        <w:rPr>
          <w:rFonts w:asciiTheme="minorHAnsi" w:hAnsiTheme="minorHAnsi"/>
        </w:rPr>
      </w:pPr>
      <w:r w:rsidRPr="00EE3C18">
        <w:rPr>
          <w:rFonts w:asciiTheme="minorHAnsi" w:hAnsiTheme="minorHAnsi"/>
        </w:rPr>
        <w:t>Will keep this offer open for acceptance by the Contracting Authority for a period of twelve months from the date of deadline for submission of tenders;</w:t>
      </w:r>
    </w:p>
    <w:p w14:paraId="11DF6B34" w14:textId="77777777" w:rsidR="00033F73" w:rsidRPr="00A51AC5" w:rsidRDefault="00033F73" w:rsidP="006F0BBA">
      <w:pPr>
        <w:spacing w:line="276" w:lineRule="auto"/>
        <w:ind w:left="360"/>
        <w:jc w:val="both"/>
        <w:rPr>
          <w:rFonts w:asciiTheme="minorHAnsi" w:hAnsiTheme="minorHAnsi"/>
          <w:sz w:val="20"/>
        </w:rPr>
      </w:pPr>
    </w:p>
    <w:p w14:paraId="4320666F" w14:textId="56BAF34C" w:rsidR="00EE3C18" w:rsidRPr="00EE3C18" w:rsidRDefault="00EE3C18" w:rsidP="001406A3">
      <w:pPr>
        <w:numPr>
          <w:ilvl w:val="0"/>
          <w:numId w:val="2"/>
        </w:numPr>
        <w:spacing w:line="276" w:lineRule="auto"/>
        <w:jc w:val="both"/>
        <w:rPr>
          <w:rFonts w:asciiTheme="minorHAnsi" w:hAnsiTheme="minorHAnsi"/>
        </w:rPr>
      </w:pPr>
      <w:r w:rsidRPr="00EE3C18">
        <w:rPr>
          <w:rFonts w:asciiTheme="minorHAnsi" w:hAnsiTheme="minorHAnsi"/>
        </w:rPr>
        <w:t xml:space="preserve">Agree that you are not bound to accept the most economically advantageous tender </w:t>
      </w:r>
      <w:r w:rsidR="00CE4BFC">
        <w:rPr>
          <w:rFonts w:asciiTheme="minorHAnsi" w:hAnsiTheme="minorHAnsi"/>
        </w:rPr>
        <w:t xml:space="preserve">submission </w:t>
      </w:r>
      <w:r w:rsidRPr="00EE3C18">
        <w:rPr>
          <w:rFonts w:asciiTheme="minorHAnsi" w:hAnsiTheme="minorHAnsi"/>
        </w:rPr>
        <w:t xml:space="preserve">or any tender </w:t>
      </w:r>
      <w:r w:rsidR="00CE4BFC">
        <w:rPr>
          <w:rFonts w:asciiTheme="minorHAnsi" w:hAnsiTheme="minorHAnsi"/>
        </w:rPr>
        <w:t xml:space="preserve">submission </w:t>
      </w:r>
      <w:r w:rsidRPr="00EE3C18">
        <w:rPr>
          <w:rFonts w:asciiTheme="minorHAnsi" w:hAnsiTheme="minorHAnsi"/>
        </w:rPr>
        <w:t>you may receive;</w:t>
      </w:r>
    </w:p>
    <w:p w14:paraId="4D06812C" w14:textId="77777777" w:rsidR="00EE3C18" w:rsidRPr="00A51AC5" w:rsidRDefault="00EE3C18" w:rsidP="006F0BBA">
      <w:pPr>
        <w:spacing w:line="276" w:lineRule="auto"/>
        <w:ind w:left="360"/>
        <w:jc w:val="both"/>
        <w:rPr>
          <w:rFonts w:asciiTheme="minorHAnsi" w:hAnsiTheme="minorHAnsi"/>
          <w:sz w:val="20"/>
        </w:rPr>
      </w:pPr>
    </w:p>
    <w:p w14:paraId="0D964E74" w14:textId="1B2D0527" w:rsidR="008232C6" w:rsidRDefault="00EE3C18" w:rsidP="001406A3">
      <w:pPr>
        <w:numPr>
          <w:ilvl w:val="0"/>
          <w:numId w:val="2"/>
        </w:numPr>
        <w:spacing w:line="276" w:lineRule="auto"/>
        <w:jc w:val="both"/>
        <w:rPr>
          <w:rFonts w:asciiTheme="minorHAnsi" w:hAnsiTheme="minorHAnsi"/>
        </w:rPr>
      </w:pPr>
      <w:r w:rsidRPr="00EE3C18">
        <w:rPr>
          <w:rFonts w:asciiTheme="minorHAnsi" w:hAnsiTheme="minorHAnsi"/>
        </w:rPr>
        <w:t>Have read and thorough</w:t>
      </w:r>
      <w:r w:rsidR="008232C6">
        <w:rPr>
          <w:rFonts w:asciiTheme="minorHAnsi" w:hAnsiTheme="minorHAnsi"/>
        </w:rPr>
        <w:t xml:space="preserve">ly examined the </w:t>
      </w:r>
      <w:r w:rsidR="00CE4BFC">
        <w:rPr>
          <w:rFonts w:asciiTheme="minorHAnsi" w:hAnsiTheme="minorHAnsi"/>
        </w:rPr>
        <w:t>Invitation to T</w:t>
      </w:r>
      <w:r w:rsidR="008232C6">
        <w:rPr>
          <w:rFonts w:asciiTheme="minorHAnsi" w:hAnsiTheme="minorHAnsi"/>
        </w:rPr>
        <w:t>ender document;</w:t>
      </w:r>
    </w:p>
    <w:p w14:paraId="5A4C66F8" w14:textId="77777777" w:rsidR="00A51AC5" w:rsidRPr="00A51AC5" w:rsidRDefault="00A51AC5" w:rsidP="006F0BBA">
      <w:pPr>
        <w:spacing w:line="276" w:lineRule="auto"/>
        <w:ind w:left="360"/>
        <w:jc w:val="both"/>
        <w:rPr>
          <w:rFonts w:asciiTheme="minorHAnsi" w:hAnsiTheme="minorHAnsi"/>
          <w:sz w:val="20"/>
        </w:rPr>
      </w:pPr>
    </w:p>
    <w:p w14:paraId="40172617" w14:textId="18C3314C" w:rsidR="00EE3C18" w:rsidRPr="00EE3C18" w:rsidRDefault="00EE3C18" w:rsidP="001406A3">
      <w:pPr>
        <w:numPr>
          <w:ilvl w:val="0"/>
          <w:numId w:val="2"/>
        </w:numPr>
        <w:spacing w:line="276" w:lineRule="auto"/>
        <w:jc w:val="both"/>
        <w:rPr>
          <w:rFonts w:asciiTheme="minorHAnsi" w:hAnsiTheme="minorHAnsi"/>
        </w:rPr>
      </w:pPr>
      <w:r w:rsidRPr="00EE3C18">
        <w:rPr>
          <w:rFonts w:asciiTheme="minorHAnsi" w:hAnsiTheme="minorHAnsi"/>
        </w:rPr>
        <w:t>Fully understand the</w:t>
      </w:r>
      <w:r w:rsidR="00CE4BFC" w:rsidRPr="00CE4BFC">
        <w:rPr>
          <w:rFonts w:asciiTheme="minorHAnsi" w:hAnsiTheme="minorHAnsi"/>
        </w:rPr>
        <w:t xml:space="preserve"> </w:t>
      </w:r>
      <w:r w:rsidR="00CE4BFC">
        <w:rPr>
          <w:rFonts w:asciiTheme="minorHAnsi" w:hAnsiTheme="minorHAnsi"/>
        </w:rPr>
        <w:t>Invitation to Tender document</w:t>
      </w:r>
      <w:r w:rsidRPr="00EE3C18">
        <w:rPr>
          <w:rFonts w:asciiTheme="minorHAnsi" w:hAnsiTheme="minorHAnsi"/>
        </w:rPr>
        <w:t xml:space="preserve"> and the Contracting Authority’s requirements;</w:t>
      </w:r>
    </w:p>
    <w:p w14:paraId="531D0CB5" w14:textId="77777777" w:rsidR="00EE3C18" w:rsidRPr="00A51AC5" w:rsidRDefault="00EE3C18" w:rsidP="006F0BBA">
      <w:pPr>
        <w:spacing w:line="276" w:lineRule="auto"/>
        <w:ind w:left="360"/>
        <w:jc w:val="both"/>
        <w:rPr>
          <w:rFonts w:asciiTheme="minorHAnsi" w:hAnsiTheme="minorHAnsi"/>
          <w:sz w:val="20"/>
        </w:rPr>
      </w:pPr>
    </w:p>
    <w:p w14:paraId="1C7D591E" w14:textId="77777777" w:rsidR="00EE3C18" w:rsidRPr="00EE3C18" w:rsidRDefault="00EE3C18" w:rsidP="001406A3">
      <w:pPr>
        <w:numPr>
          <w:ilvl w:val="0"/>
          <w:numId w:val="2"/>
        </w:numPr>
        <w:spacing w:line="276" w:lineRule="auto"/>
        <w:jc w:val="both"/>
        <w:rPr>
          <w:rFonts w:asciiTheme="minorHAnsi" w:hAnsiTheme="minorHAnsi"/>
        </w:rPr>
      </w:pPr>
      <w:r w:rsidRPr="00EE3C18">
        <w:rPr>
          <w:rFonts w:asciiTheme="minorHAnsi" w:hAnsiTheme="minorHAnsi"/>
        </w:rPr>
        <w:t>Undertak</w:t>
      </w:r>
      <w:r w:rsidR="000A3CD8">
        <w:rPr>
          <w:rFonts w:asciiTheme="minorHAnsi" w:hAnsiTheme="minorHAnsi"/>
        </w:rPr>
        <w:t>e to treat the details of this Invitation to T</w:t>
      </w:r>
      <w:r w:rsidRPr="00EE3C18">
        <w:rPr>
          <w:rFonts w:asciiTheme="minorHAnsi" w:hAnsiTheme="minorHAnsi"/>
        </w:rPr>
        <w:t>ender document, the resulting tender submission and any subsequent clarifications as private and confidential;</w:t>
      </w:r>
    </w:p>
    <w:p w14:paraId="0FD093D1" w14:textId="77777777" w:rsidR="00EE3C18" w:rsidRPr="00A51AC5" w:rsidRDefault="00EE3C18" w:rsidP="006F0BBA">
      <w:pPr>
        <w:spacing w:line="276" w:lineRule="auto"/>
        <w:ind w:left="360"/>
        <w:jc w:val="both"/>
        <w:rPr>
          <w:rFonts w:asciiTheme="minorHAnsi" w:hAnsiTheme="minorHAnsi"/>
          <w:sz w:val="20"/>
        </w:rPr>
      </w:pPr>
    </w:p>
    <w:p w14:paraId="4FC36A14" w14:textId="2C3D0C63" w:rsidR="00EE3C18" w:rsidRDefault="00EE3C18" w:rsidP="001406A3">
      <w:pPr>
        <w:numPr>
          <w:ilvl w:val="0"/>
          <w:numId w:val="2"/>
        </w:numPr>
        <w:spacing w:line="276" w:lineRule="auto"/>
        <w:jc w:val="both"/>
        <w:rPr>
          <w:rFonts w:asciiTheme="minorHAnsi" w:hAnsiTheme="minorHAnsi"/>
        </w:rPr>
      </w:pPr>
      <w:r w:rsidRPr="00EE3C18">
        <w:rPr>
          <w:rFonts w:asciiTheme="minorHAnsi" w:hAnsiTheme="minorHAnsi"/>
        </w:rPr>
        <w:t xml:space="preserve">Acknowledge that acceptance by the Contracting Authority of a tender </w:t>
      </w:r>
      <w:r w:rsidR="00CE4BFC">
        <w:rPr>
          <w:rFonts w:asciiTheme="minorHAnsi" w:hAnsiTheme="minorHAnsi"/>
        </w:rPr>
        <w:t xml:space="preserve">submission </w:t>
      </w:r>
      <w:r w:rsidRPr="00EE3C18">
        <w:rPr>
          <w:rFonts w:asciiTheme="minorHAnsi" w:hAnsiTheme="minorHAnsi"/>
        </w:rPr>
        <w:t xml:space="preserve">will not constitute a binding and enforceable agreement and that a legally enforceable agreement will not exist until and unless </w:t>
      </w:r>
      <w:r w:rsidR="00D12B7B">
        <w:rPr>
          <w:rFonts w:asciiTheme="minorHAnsi" w:hAnsiTheme="minorHAnsi"/>
        </w:rPr>
        <w:t>the</w:t>
      </w:r>
      <w:r w:rsidRPr="00EE3C18">
        <w:rPr>
          <w:rFonts w:asciiTheme="minorHAnsi" w:hAnsiTheme="minorHAnsi"/>
        </w:rPr>
        <w:t xml:space="preserve"> </w:t>
      </w:r>
      <w:r w:rsidR="00166D12">
        <w:rPr>
          <w:rFonts w:asciiTheme="minorHAnsi" w:hAnsiTheme="minorHAnsi"/>
        </w:rPr>
        <w:t>framework agreement</w:t>
      </w:r>
      <w:r w:rsidRPr="00EE3C18">
        <w:rPr>
          <w:rFonts w:asciiTheme="minorHAnsi" w:hAnsiTheme="minorHAnsi"/>
        </w:rPr>
        <w:t xml:space="preserve"> has been </w:t>
      </w:r>
      <w:r w:rsidR="00992D47">
        <w:rPr>
          <w:rFonts w:asciiTheme="minorHAnsi" w:hAnsiTheme="minorHAnsi"/>
        </w:rPr>
        <w:t>formally</w:t>
      </w:r>
      <w:r w:rsidR="00166D12">
        <w:rPr>
          <w:rFonts w:asciiTheme="minorHAnsi" w:hAnsiTheme="minorHAnsi"/>
        </w:rPr>
        <w:t xml:space="preserve"> established by the Contracting Authority;</w:t>
      </w:r>
      <w:r w:rsidR="00992D47">
        <w:rPr>
          <w:rFonts w:asciiTheme="minorHAnsi" w:hAnsiTheme="minorHAnsi"/>
        </w:rPr>
        <w:t xml:space="preserve"> </w:t>
      </w:r>
    </w:p>
    <w:p w14:paraId="16C9611A" w14:textId="77777777" w:rsidR="000A3CD8" w:rsidRPr="00EE3C18" w:rsidRDefault="000A3CD8" w:rsidP="000A3CD8">
      <w:pPr>
        <w:spacing w:line="276" w:lineRule="auto"/>
        <w:ind w:left="360"/>
        <w:jc w:val="both"/>
        <w:rPr>
          <w:rFonts w:asciiTheme="minorHAnsi" w:hAnsiTheme="minorHAnsi"/>
        </w:rPr>
      </w:pPr>
    </w:p>
    <w:p w14:paraId="469EE222" w14:textId="77777777" w:rsidR="00EE3C18" w:rsidRPr="00EE3C18" w:rsidRDefault="00EE3C18" w:rsidP="001406A3">
      <w:pPr>
        <w:numPr>
          <w:ilvl w:val="0"/>
          <w:numId w:val="2"/>
        </w:numPr>
        <w:spacing w:line="276" w:lineRule="auto"/>
        <w:jc w:val="both"/>
        <w:rPr>
          <w:rFonts w:asciiTheme="minorHAnsi" w:hAnsiTheme="minorHAnsi"/>
        </w:rPr>
      </w:pPr>
      <w:r w:rsidRPr="00EE3C18">
        <w:rPr>
          <w:rFonts w:asciiTheme="minorHAnsi" w:hAnsiTheme="minorHAnsi"/>
        </w:rPr>
        <w:t xml:space="preserve">Have availed of all offers for additional information or have otherwise satisfied myself/ourselves as to conditions that may in any manner affect the performance of </w:t>
      </w:r>
      <w:r w:rsidR="00D12B7B">
        <w:rPr>
          <w:rFonts w:asciiTheme="minorHAnsi" w:hAnsiTheme="minorHAnsi"/>
        </w:rPr>
        <w:t>the</w:t>
      </w:r>
      <w:r w:rsidRPr="00EE3C18">
        <w:rPr>
          <w:rFonts w:asciiTheme="minorHAnsi" w:hAnsiTheme="minorHAnsi"/>
        </w:rPr>
        <w:t xml:space="preserve"> </w:t>
      </w:r>
      <w:r w:rsidR="00166D12">
        <w:rPr>
          <w:rFonts w:asciiTheme="minorHAnsi" w:hAnsiTheme="minorHAnsi"/>
        </w:rPr>
        <w:t>framework agreement</w:t>
      </w:r>
      <w:r w:rsidRPr="00EE3C18">
        <w:rPr>
          <w:rFonts w:asciiTheme="minorHAnsi" w:hAnsiTheme="minorHAnsi"/>
        </w:rPr>
        <w:t>;</w:t>
      </w:r>
    </w:p>
    <w:p w14:paraId="7A632B58" w14:textId="50F9F92D" w:rsidR="00EE3C18" w:rsidRPr="00EE3C18" w:rsidRDefault="00EE3C18" w:rsidP="001406A3">
      <w:pPr>
        <w:numPr>
          <w:ilvl w:val="0"/>
          <w:numId w:val="2"/>
        </w:numPr>
        <w:spacing w:line="276" w:lineRule="auto"/>
        <w:jc w:val="both"/>
        <w:rPr>
          <w:rFonts w:asciiTheme="minorHAnsi" w:hAnsiTheme="minorHAnsi"/>
        </w:rPr>
      </w:pPr>
      <w:r w:rsidRPr="00EE3C18">
        <w:rPr>
          <w:rFonts w:asciiTheme="minorHAnsi" w:hAnsiTheme="minorHAnsi"/>
        </w:rPr>
        <w:t xml:space="preserve">Have included everything necessary for the performance of </w:t>
      </w:r>
      <w:r w:rsidR="00D12B7B">
        <w:rPr>
          <w:rFonts w:asciiTheme="minorHAnsi" w:hAnsiTheme="minorHAnsi"/>
        </w:rPr>
        <w:t xml:space="preserve">the </w:t>
      </w:r>
      <w:r w:rsidR="006654C5">
        <w:rPr>
          <w:rFonts w:asciiTheme="minorHAnsi" w:hAnsiTheme="minorHAnsi"/>
        </w:rPr>
        <w:t>framework agreement</w:t>
      </w:r>
      <w:r w:rsidR="000A3CD8">
        <w:rPr>
          <w:rFonts w:asciiTheme="minorHAnsi" w:hAnsiTheme="minorHAnsi"/>
        </w:rPr>
        <w:t xml:space="preserve"> to be established</w:t>
      </w:r>
      <w:r w:rsidR="00992D47">
        <w:rPr>
          <w:rFonts w:asciiTheme="minorHAnsi" w:hAnsiTheme="minorHAnsi"/>
        </w:rPr>
        <w:t>,</w:t>
      </w:r>
      <w:r w:rsidRPr="00EE3C18">
        <w:rPr>
          <w:rFonts w:asciiTheme="minorHAnsi" w:hAnsiTheme="minorHAnsi"/>
        </w:rPr>
        <w:t xml:space="preserve"> </w:t>
      </w:r>
      <w:r w:rsidR="00992D47">
        <w:rPr>
          <w:rFonts w:asciiTheme="minorHAnsi" w:hAnsiTheme="minorHAnsi"/>
        </w:rPr>
        <w:t>including all elements that</w:t>
      </w:r>
      <w:r w:rsidRPr="00EE3C18">
        <w:rPr>
          <w:rFonts w:asciiTheme="minorHAnsi" w:hAnsiTheme="minorHAnsi"/>
        </w:rPr>
        <w:t xml:space="preserve"> are either expressly stated in the </w:t>
      </w:r>
      <w:r w:rsidR="00CE4BFC">
        <w:rPr>
          <w:rFonts w:asciiTheme="minorHAnsi" w:hAnsiTheme="minorHAnsi"/>
        </w:rPr>
        <w:t>Invitation to Tender document</w:t>
      </w:r>
      <w:r w:rsidR="00CE4BFC" w:rsidRPr="00EE3C18">
        <w:rPr>
          <w:rFonts w:asciiTheme="minorHAnsi" w:hAnsiTheme="minorHAnsi"/>
        </w:rPr>
        <w:t xml:space="preserve"> </w:t>
      </w:r>
      <w:r w:rsidRPr="00EE3C18">
        <w:rPr>
          <w:rFonts w:asciiTheme="minorHAnsi" w:hAnsiTheme="minorHAnsi"/>
        </w:rPr>
        <w:t>or contained in any supplementary information or which could reasonably be inferred therefrom;</w:t>
      </w:r>
    </w:p>
    <w:p w14:paraId="4982DA43" w14:textId="77777777" w:rsidR="00EE3C18" w:rsidRPr="00A51AC5" w:rsidRDefault="00EE3C18" w:rsidP="006F0BBA">
      <w:pPr>
        <w:spacing w:line="276" w:lineRule="auto"/>
        <w:ind w:left="360"/>
        <w:jc w:val="both"/>
        <w:rPr>
          <w:rFonts w:asciiTheme="minorHAnsi" w:hAnsiTheme="minorHAnsi"/>
          <w:sz w:val="20"/>
        </w:rPr>
      </w:pPr>
    </w:p>
    <w:p w14:paraId="3BFC0997" w14:textId="4470DE5D" w:rsidR="00EE3C18" w:rsidRPr="000A3CD8" w:rsidRDefault="00EE3C18" w:rsidP="000A3CD8">
      <w:pPr>
        <w:numPr>
          <w:ilvl w:val="0"/>
          <w:numId w:val="2"/>
        </w:numPr>
        <w:spacing w:line="276" w:lineRule="auto"/>
        <w:jc w:val="both"/>
        <w:rPr>
          <w:rFonts w:asciiTheme="minorHAnsi" w:hAnsiTheme="minorHAnsi"/>
          <w:b/>
        </w:rPr>
      </w:pPr>
      <w:r w:rsidRPr="00EE3C18">
        <w:rPr>
          <w:rFonts w:asciiTheme="minorHAnsi" w:hAnsiTheme="minorHAnsi"/>
        </w:rPr>
        <w:t xml:space="preserve">Have found no errors, omissions, conflicts or ambiguities in the </w:t>
      </w:r>
      <w:r w:rsidR="00CE4BFC">
        <w:rPr>
          <w:rFonts w:asciiTheme="minorHAnsi" w:hAnsiTheme="minorHAnsi"/>
        </w:rPr>
        <w:t>Invitation to Tender document</w:t>
      </w:r>
      <w:r w:rsidR="000A3CD8">
        <w:rPr>
          <w:rFonts w:asciiTheme="minorHAnsi" w:hAnsiTheme="minorHAnsi"/>
        </w:rPr>
        <w:t>, except those which I/w</w:t>
      </w:r>
      <w:r w:rsidRPr="000A3CD8">
        <w:rPr>
          <w:rFonts w:asciiTheme="minorHAnsi" w:hAnsiTheme="minorHAnsi"/>
        </w:rPr>
        <w:t>e have brought to the attention of the Contracting Authority before the latest date for submitting queries;</w:t>
      </w:r>
    </w:p>
    <w:p w14:paraId="4F08CA1C" w14:textId="77777777" w:rsidR="00A51AC5" w:rsidRPr="00A51AC5" w:rsidRDefault="00A51AC5" w:rsidP="006F0BBA">
      <w:pPr>
        <w:spacing w:line="276" w:lineRule="auto"/>
        <w:ind w:left="360"/>
        <w:jc w:val="both"/>
        <w:rPr>
          <w:rFonts w:asciiTheme="minorHAnsi" w:hAnsiTheme="minorHAnsi"/>
          <w:b/>
          <w:sz w:val="20"/>
        </w:rPr>
      </w:pPr>
    </w:p>
    <w:p w14:paraId="1F3E6F5D" w14:textId="77777777" w:rsidR="00EE3C18" w:rsidRPr="006654C5" w:rsidRDefault="00EE3C18" w:rsidP="001406A3">
      <w:pPr>
        <w:numPr>
          <w:ilvl w:val="0"/>
          <w:numId w:val="2"/>
        </w:numPr>
        <w:spacing w:line="276" w:lineRule="auto"/>
        <w:jc w:val="both"/>
        <w:rPr>
          <w:rFonts w:asciiTheme="minorHAnsi" w:hAnsiTheme="minorHAnsi"/>
          <w:b/>
        </w:rPr>
      </w:pPr>
      <w:r w:rsidRPr="00EE3C18">
        <w:rPr>
          <w:rFonts w:asciiTheme="minorHAnsi" w:hAnsiTheme="minorHAnsi"/>
        </w:rPr>
        <w:t>Have included for compliance with all statutory requirements applicable in Ireland and those applicable i</w:t>
      </w:r>
      <w:r w:rsidR="00CE0859">
        <w:rPr>
          <w:rFonts w:asciiTheme="minorHAnsi" w:hAnsiTheme="minorHAnsi"/>
        </w:rPr>
        <w:t>n any countr</w:t>
      </w:r>
      <w:r w:rsidR="00D12B7B">
        <w:rPr>
          <w:rFonts w:asciiTheme="minorHAnsi" w:hAnsiTheme="minorHAnsi"/>
        </w:rPr>
        <w:t>y where parts of the</w:t>
      </w:r>
      <w:r w:rsidRPr="00EE3C18">
        <w:rPr>
          <w:rFonts w:asciiTheme="minorHAnsi" w:hAnsiTheme="minorHAnsi"/>
        </w:rPr>
        <w:t xml:space="preserve"> </w:t>
      </w:r>
      <w:r w:rsidR="00166D12">
        <w:rPr>
          <w:rFonts w:asciiTheme="minorHAnsi" w:hAnsiTheme="minorHAnsi"/>
        </w:rPr>
        <w:t>framework agreement</w:t>
      </w:r>
      <w:r w:rsidRPr="00EE3C18">
        <w:rPr>
          <w:rFonts w:asciiTheme="minorHAnsi" w:hAnsiTheme="minorHAnsi"/>
        </w:rPr>
        <w:t xml:space="preserve"> may be performed that are in force seven days prior to the deadline for receipt of tenders;</w:t>
      </w:r>
    </w:p>
    <w:p w14:paraId="3942F86F" w14:textId="77777777" w:rsidR="006654C5" w:rsidRPr="006654C5" w:rsidRDefault="006654C5" w:rsidP="006654C5">
      <w:pPr>
        <w:spacing w:line="276" w:lineRule="auto"/>
        <w:ind w:left="360"/>
        <w:jc w:val="both"/>
        <w:rPr>
          <w:rFonts w:asciiTheme="minorHAnsi" w:hAnsiTheme="minorHAnsi"/>
        </w:rPr>
      </w:pPr>
    </w:p>
    <w:p w14:paraId="59419643" w14:textId="77777777" w:rsidR="006654C5" w:rsidRDefault="006654C5" w:rsidP="001406A3">
      <w:pPr>
        <w:numPr>
          <w:ilvl w:val="0"/>
          <w:numId w:val="2"/>
        </w:numPr>
        <w:spacing w:line="276" w:lineRule="auto"/>
        <w:jc w:val="both"/>
        <w:rPr>
          <w:rFonts w:asciiTheme="minorHAnsi" w:hAnsiTheme="minorHAnsi"/>
        </w:rPr>
      </w:pPr>
      <w:r w:rsidRPr="006654C5">
        <w:rPr>
          <w:rFonts w:asciiTheme="minorHAnsi" w:hAnsiTheme="minorHAnsi"/>
        </w:rPr>
        <w:t xml:space="preserve">Undertake and accept, without reservation, that I/we will have no claim for damages or otherwise against the Contracting Authority as a result of a decision by the Contracting Authority not to utilise the ‘cascade method’ for any particular purchase </w:t>
      </w:r>
      <w:r w:rsidR="000A3CD8">
        <w:rPr>
          <w:rFonts w:asciiTheme="minorHAnsi" w:hAnsiTheme="minorHAnsi"/>
        </w:rPr>
        <w:t xml:space="preserve">of services </w:t>
      </w:r>
      <w:r w:rsidRPr="006654C5">
        <w:rPr>
          <w:rFonts w:asciiTheme="minorHAnsi" w:hAnsiTheme="minorHAnsi"/>
        </w:rPr>
        <w:t xml:space="preserve">under </w:t>
      </w:r>
      <w:r w:rsidR="00D12B7B">
        <w:rPr>
          <w:rFonts w:asciiTheme="minorHAnsi" w:hAnsiTheme="minorHAnsi"/>
        </w:rPr>
        <w:t>the</w:t>
      </w:r>
      <w:r w:rsidRPr="006654C5">
        <w:rPr>
          <w:rFonts w:asciiTheme="minorHAnsi" w:hAnsiTheme="minorHAnsi"/>
        </w:rPr>
        <w:t xml:space="preserve"> framework agreement</w:t>
      </w:r>
      <w:r w:rsidR="000A3CD8">
        <w:rPr>
          <w:rFonts w:asciiTheme="minorHAnsi" w:hAnsiTheme="minorHAnsi"/>
        </w:rPr>
        <w:t>;</w:t>
      </w:r>
    </w:p>
    <w:p w14:paraId="442E5D4F" w14:textId="77777777" w:rsidR="006654C5" w:rsidRDefault="006654C5" w:rsidP="006654C5">
      <w:pPr>
        <w:spacing w:line="276" w:lineRule="auto"/>
        <w:ind w:left="360"/>
        <w:jc w:val="both"/>
        <w:rPr>
          <w:rFonts w:asciiTheme="minorHAnsi" w:hAnsiTheme="minorHAnsi"/>
        </w:rPr>
      </w:pPr>
    </w:p>
    <w:p w14:paraId="41BE78CA" w14:textId="5E1D848F" w:rsidR="006654C5" w:rsidRPr="006654C5" w:rsidRDefault="006654C5" w:rsidP="001406A3">
      <w:pPr>
        <w:numPr>
          <w:ilvl w:val="0"/>
          <w:numId w:val="2"/>
        </w:numPr>
        <w:spacing w:line="276" w:lineRule="auto"/>
        <w:jc w:val="both"/>
        <w:rPr>
          <w:rFonts w:asciiTheme="minorHAnsi" w:hAnsiTheme="minorHAnsi"/>
        </w:rPr>
      </w:pPr>
      <w:r>
        <w:rPr>
          <w:rFonts w:asciiTheme="minorHAnsi" w:hAnsiTheme="minorHAnsi"/>
        </w:rPr>
        <w:t xml:space="preserve">Undertake and accept that the Contracting Authority will not be accountable to any framework member for any decision to purchase </w:t>
      </w:r>
      <w:r w:rsidR="00CE4BFC">
        <w:rPr>
          <w:rFonts w:asciiTheme="minorHAnsi" w:hAnsiTheme="minorHAnsi"/>
        </w:rPr>
        <w:t>services from a particular</w:t>
      </w:r>
      <w:r>
        <w:rPr>
          <w:rFonts w:asciiTheme="minorHAnsi" w:hAnsiTheme="minorHAnsi"/>
        </w:rPr>
        <w:t xml:space="preserve"> framework member without </w:t>
      </w:r>
      <w:r w:rsidR="00CE0859">
        <w:rPr>
          <w:rFonts w:asciiTheme="minorHAnsi" w:hAnsiTheme="minorHAnsi"/>
        </w:rPr>
        <w:t>recourse to the ‘cascade method;</w:t>
      </w:r>
      <w:r>
        <w:rPr>
          <w:rFonts w:asciiTheme="minorHAnsi" w:hAnsiTheme="minorHAnsi"/>
        </w:rPr>
        <w:t xml:space="preserve">’ </w:t>
      </w:r>
    </w:p>
    <w:p w14:paraId="432CB619" w14:textId="77777777" w:rsidR="00EE3C18" w:rsidRPr="00A51AC5" w:rsidRDefault="00EE3C18" w:rsidP="006F0BBA">
      <w:pPr>
        <w:spacing w:line="276" w:lineRule="auto"/>
        <w:ind w:left="360"/>
        <w:jc w:val="both"/>
        <w:rPr>
          <w:rFonts w:asciiTheme="minorHAnsi" w:hAnsiTheme="minorHAnsi"/>
          <w:b/>
          <w:sz w:val="20"/>
        </w:rPr>
      </w:pPr>
    </w:p>
    <w:p w14:paraId="2552B952" w14:textId="77777777" w:rsidR="00EE3C18" w:rsidRPr="00EE3C18" w:rsidRDefault="00EE3C18" w:rsidP="001406A3">
      <w:pPr>
        <w:numPr>
          <w:ilvl w:val="0"/>
          <w:numId w:val="2"/>
        </w:numPr>
        <w:spacing w:line="276" w:lineRule="auto"/>
        <w:jc w:val="both"/>
        <w:rPr>
          <w:rFonts w:asciiTheme="minorHAnsi" w:hAnsiTheme="minorHAnsi"/>
          <w:b/>
        </w:rPr>
      </w:pPr>
      <w:r w:rsidRPr="00EE3C18">
        <w:rPr>
          <w:rFonts w:asciiTheme="minorHAnsi" w:hAnsiTheme="minorHAnsi"/>
        </w:rPr>
        <w:t xml:space="preserve">Will not, if awarded </w:t>
      </w:r>
      <w:r w:rsidR="00166D12">
        <w:rPr>
          <w:rFonts w:asciiTheme="minorHAnsi" w:hAnsiTheme="minorHAnsi"/>
        </w:rPr>
        <w:t xml:space="preserve">membership of </w:t>
      </w:r>
      <w:r w:rsidR="00AF635B">
        <w:rPr>
          <w:rFonts w:asciiTheme="minorHAnsi" w:hAnsiTheme="minorHAnsi"/>
        </w:rPr>
        <w:t>the</w:t>
      </w:r>
      <w:r w:rsidR="00166D12">
        <w:rPr>
          <w:rFonts w:asciiTheme="minorHAnsi" w:hAnsiTheme="minorHAnsi"/>
        </w:rPr>
        <w:t xml:space="preserve"> framework agreement</w:t>
      </w:r>
      <w:r w:rsidRPr="00EE3C18">
        <w:rPr>
          <w:rFonts w:asciiTheme="minorHAnsi" w:hAnsiTheme="minorHAnsi"/>
        </w:rPr>
        <w:t>, employ labour in a manner that is discriminatory in relation to gender, race, religious beliefs, age, etc.;</w:t>
      </w:r>
    </w:p>
    <w:p w14:paraId="719C4944" w14:textId="77777777" w:rsidR="00EE3C18" w:rsidRPr="00A51AC5" w:rsidRDefault="00EE3C18" w:rsidP="006F0BBA">
      <w:pPr>
        <w:spacing w:line="276" w:lineRule="auto"/>
        <w:ind w:left="360"/>
        <w:jc w:val="both"/>
        <w:rPr>
          <w:rFonts w:asciiTheme="minorHAnsi" w:hAnsiTheme="minorHAnsi"/>
          <w:b/>
          <w:sz w:val="20"/>
        </w:rPr>
      </w:pPr>
    </w:p>
    <w:p w14:paraId="13B3A4AD" w14:textId="77777777" w:rsidR="00EE3C18" w:rsidRPr="00EE3C18" w:rsidRDefault="00EE3C18" w:rsidP="001406A3">
      <w:pPr>
        <w:numPr>
          <w:ilvl w:val="0"/>
          <w:numId w:val="2"/>
        </w:numPr>
        <w:spacing w:line="276" w:lineRule="auto"/>
        <w:jc w:val="both"/>
        <w:rPr>
          <w:rFonts w:asciiTheme="minorHAnsi" w:hAnsiTheme="minorHAnsi"/>
          <w:b/>
        </w:rPr>
      </w:pPr>
      <w:r w:rsidRPr="00EE3C18">
        <w:rPr>
          <w:rFonts w:asciiTheme="minorHAnsi" w:hAnsiTheme="minorHAnsi"/>
        </w:rPr>
        <w:t xml:space="preserve">Will not, if awarded </w:t>
      </w:r>
      <w:r w:rsidR="00166D12">
        <w:rPr>
          <w:rFonts w:asciiTheme="minorHAnsi" w:hAnsiTheme="minorHAnsi"/>
        </w:rPr>
        <w:t xml:space="preserve">membership of </w:t>
      </w:r>
      <w:r w:rsidR="00AF635B">
        <w:rPr>
          <w:rFonts w:asciiTheme="minorHAnsi" w:hAnsiTheme="minorHAnsi"/>
        </w:rPr>
        <w:t>the</w:t>
      </w:r>
      <w:r w:rsidR="00166D12">
        <w:rPr>
          <w:rFonts w:asciiTheme="minorHAnsi" w:hAnsiTheme="minorHAnsi"/>
        </w:rPr>
        <w:t xml:space="preserve"> framework agreement</w:t>
      </w:r>
      <w:r w:rsidRPr="00EE3C18">
        <w:rPr>
          <w:rFonts w:asciiTheme="minorHAnsi" w:hAnsiTheme="minorHAnsi"/>
        </w:rPr>
        <w:t xml:space="preserve">, source any </w:t>
      </w:r>
      <w:r w:rsidR="00992D47">
        <w:rPr>
          <w:rFonts w:asciiTheme="minorHAnsi" w:hAnsiTheme="minorHAnsi"/>
        </w:rPr>
        <w:t>goods or services</w:t>
      </w:r>
      <w:r w:rsidRPr="00EE3C18">
        <w:rPr>
          <w:rFonts w:asciiTheme="minorHAnsi" w:hAnsiTheme="minorHAnsi"/>
        </w:rPr>
        <w:t xml:space="preserve"> in countries subject to official international trading sanctions.</w:t>
      </w:r>
    </w:p>
    <w:p w14:paraId="6DC134C5" w14:textId="77777777" w:rsidR="00EE3C18" w:rsidRPr="00A51AC5" w:rsidRDefault="00EE3C18" w:rsidP="00EE3C18">
      <w:pPr>
        <w:jc w:val="center"/>
        <w:rPr>
          <w:rFonts w:asciiTheme="minorHAnsi" w:hAnsiTheme="minorHAnsi"/>
          <w:color w:val="FF0000"/>
          <w:sz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2977"/>
        <w:gridCol w:w="1276"/>
        <w:gridCol w:w="2976"/>
      </w:tblGrid>
      <w:tr w:rsidR="00EE3C18" w:rsidRPr="00EE3C18" w14:paraId="3175EB49" w14:textId="77777777" w:rsidTr="00992D47">
        <w:trPr>
          <w:trHeight w:val="340"/>
        </w:trPr>
        <w:tc>
          <w:tcPr>
            <w:tcW w:w="1843" w:type="dxa"/>
            <w:vAlign w:val="center"/>
          </w:tcPr>
          <w:p w14:paraId="2812650D" w14:textId="77777777" w:rsidR="00EE3C18" w:rsidRPr="00A51AC5" w:rsidRDefault="00EE3C18" w:rsidP="00992D47">
            <w:pPr>
              <w:pStyle w:val="BlockText"/>
              <w:spacing w:line="276" w:lineRule="auto"/>
              <w:ind w:left="0" w:right="181"/>
              <w:jc w:val="center"/>
              <w:rPr>
                <w:rFonts w:asciiTheme="minorHAnsi" w:hAnsiTheme="minorHAnsi" w:cs="Calibri"/>
                <w:sz w:val="20"/>
              </w:rPr>
            </w:pPr>
            <w:r w:rsidRPr="00A51AC5">
              <w:rPr>
                <w:rFonts w:asciiTheme="minorHAnsi" w:hAnsiTheme="minorHAnsi" w:cs="Calibri"/>
                <w:sz w:val="20"/>
              </w:rPr>
              <w:t>SIGNATURE</w:t>
            </w:r>
          </w:p>
        </w:tc>
        <w:tc>
          <w:tcPr>
            <w:tcW w:w="2977" w:type="dxa"/>
            <w:vAlign w:val="center"/>
          </w:tcPr>
          <w:p w14:paraId="64BB6462" w14:textId="77777777" w:rsidR="00EE3C18" w:rsidRPr="00A51AC5" w:rsidRDefault="00EE3C18" w:rsidP="00992D47">
            <w:pPr>
              <w:pStyle w:val="BlockText"/>
              <w:spacing w:line="276" w:lineRule="auto"/>
              <w:ind w:left="0" w:right="181"/>
              <w:jc w:val="center"/>
              <w:rPr>
                <w:rFonts w:asciiTheme="minorHAnsi" w:hAnsiTheme="minorHAnsi" w:cs="Calibri"/>
                <w:b w:val="0"/>
                <w:sz w:val="20"/>
              </w:rPr>
            </w:pPr>
            <w:r w:rsidRPr="00A51AC5">
              <w:rPr>
                <w:rFonts w:asciiTheme="minorHAnsi" w:eastAsia="Calibri" w:hAnsiTheme="minorHAnsi" w:cs="Calibri"/>
                <w:b w:val="0"/>
                <w:bCs w:val="0"/>
                <w:i/>
                <w:iCs/>
                <w:color w:val="A6A6A6"/>
                <w:sz w:val="20"/>
                <w:lang w:val="en-IE"/>
              </w:rPr>
              <w:t>(Insert)</w:t>
            </w:r>
          </w:p>
        </w:tc>
        <w:tc>
          <w:tcPr>
            <w:tcW w:w="1276" w:type="dxa"/>
            <w:vAlign w:val="center"/>
          </w:tcPr>
          <w:p w14:paraId="0406FA71" w14:textId="77777777" w:rsidR="00EE3C18" w:rsidRPr="00A51AC5" w:rsidRDefault="00EE3C18" w:rsidP="00992D47">
            <w:pPr>
              <w:pStyle w:val="BlockText"/>
              <w:spacing w:line="276" w:lineRule="auto"/>
              <w:ind w:left="0" w:right="181"/>
              <w:jc w:val="center"/>
              <w:rPr>
                <w:rFonts w:asciiTheme="minorHAnsi" w:hAnsiTheme="minorHAnsi" w:cs="Calibri"/>
                <w:sz w:val="20"/>
              </w:rPr>
            </w:pPr>
            <w:r w:rsidRPr="00A51AC5">
              <w:rPr>
                <w:rFonts w:asciiTheme="minorHAnsi" w:hAnsiTheme="minorHAnsi" w:cs="Calibri"/>
                <w:sz w:val="20"/>
              </w:rPr>
              <w:t>Date</w:t>
            </w:r>
          </w:p>
        </w:tc>
        <w:tc>
          <w:tcPr>
            <w:tcW w:w="2976" w:type="dxa"/>
            <w:vAlign w:val="center"/>
          </w:tcPr>
          <w:p w14:paraId="1AC277AD" w14:textId="77777777" w:rsidR="00EE3C18" w:rsidRPr="00A51AC5" w:rsidRDefault="00EE3C18" w:rsidP="00992D47">
            <w:pPr>
              <w:pStyle w:val="BlockText"/>
              <w:spacing w:line="276" w:lineRule="auto"/>
              <w:ind w:left="0" w:right="181"/>
              <w:jc w:val="center"/>
              <w:rPr>
                <w:rFonts w:asciiTheme="minorHAnsi" w:hAnsiTheme="minorHAnsi" w:cs="Calibri"/>
                <w:b w:val="0"/>
                <w:sz w:val="20"/>
              </w:rPr>
            </w:pPr>
            <w:r w:rsidRPr="00A51AC5">
              <w:rPr>
                <w:rFonts w:asciiTheme="minorHAnsi" w:eastAsia="Calibri" w:hAnsiTheme="minorHAnsi" w:cs="Calibri"/>
                <w:b w:val="0"/>
                <w:bCs w:val="0"/>
                <w:i/>
                <w:iCs/>
                <w:color w:val="A6A6A6"/>
                <w:sz w:val="20"/>
                <w:lang w:val="en-IE"/>
              </w:rPr>
              <w:t>(Insert)</w:t>
            </w:r>
          </w:p>
        </w:tc>
      </w:tr>
      <w:tr w:rsidR="00EE3C18" w:rsidRPr="00EE3C18" w14:paraId="17089FEB" w14:textId="77777777" w:rsidTr="00992D47">
        <w:trPr>
          <w:trHeight w:val="340"/>
        </w:trPr>
        <w:tc>
          <w:tcPr>
            <w:tcW w:w="1843" w:type="dxa"/>
            <w:vAlign w:val="center"/>
          </w:tcPr>
          <w:p w14:paraId="13D01548" w14:textId="77777777" w:rsidR="00EE3C18" w:rsidRPr="00A51AC5" w:rsidRDefault="00EE3C18" w:rsidP="00992D47">
            <w:pPr>
              <w:pStyle w:val="BlockText"/>
              <w:spacing w:line="276" w:lineRule="auto"/>
              <w:ind w:left="0" w:right="181"/>
              <w:jc w:val="center"/>
              <w:rPr>
                <w:rFonts w:asciiTheme="minorHAnsi" w:hAnsiTheme="minorHAnsi" w:cs="Calibri"/>
                <w:sz w:val="20"/>
              </w:rPr>
            </w:pPr>
            <w:r w:rsidRPr="00A51AC5">
              <w:rPr>
                <w:rFonts w:asciiTheme="minorHAnsi" w:hAnsiTheme="minorHAnsi" w:cs="Calibri"/>
                <w:sz w:val="20"/>
              </w:rPr>
              <w:t>Name</w:t>
            </w:r>
          </w:p>
        </w:tc>
        <w:tc>
          <w:tcPr>
            <w:tcW w:w="2977" w:type="dxa"/>
            <w:vAlign w:val="center"/>
          </w:tcPr>
          <w:p w14:paraId="30CD22C1" w14:textId="77777777" w:rsidR="00EE3C18" w:rsidRPr="00A51AC5" w:rsidRDefault="00EE3C18" w:rsidP="00992D47">
            <w:pPr>
              <w:pStyle w:val="BlockText"/>
              <w:spacing w:line="276" w:lineRule="auto"/>
              <w:ind w:left="0" w:right="181"/>
              <w:jc w:val="center"/>
              <w:rPr>
                <w:rFonts w:asciiTheme="minorHAnsi" w:hAnsiTheme="minorHAnsi" w:cs="Calibri"/>
                <w:b w:val="0"/>
                <w:sz w:val="20"/>
              </w:rPr>
            </w:pPr>
            <w:r w:rsidRPr="00A51AC5">
              <w:rPr>
                <w:rFonts w:asciiTheme="minorHAnsi" w:eastAsia="Calibri" w:hAnsiTheme="minorHAnsi" w:cs="Calibri"/>
                <w:b w:val="0"/>
                <w:bCs w:val="0"/>
                <w:i/>
                <w:iCs/>
                <w:color w:val="A6A6A6"/>
                <w:sz w:val="20"/>
                <w:lang w:val="en-IE"/>
              </w:rPr>
              <w:t>(Insert)</w:t>
            </w:r>
          </w:p>
        </w:tc>
        <w:tc>
          <w:tcPr>
            <w:tcW w:w="1276" w:type="dxa"/>
            <w:vAlign w:val="center"/>
          </w:tcPr>
          <w:p w14:paraId="48BB1769" w14:textId="77777777" w:rsidR="00EE3C18" w:rsidRPr="00A51AC5" w:rsidRDefault="00EE3C18" w:rsidP="00992D47">
            <w:pPr>
              <w:pStyle w:val="BlockText"/>
              <w:spacing w:line="276" w:lineRule="auto"/>
              <w:ind w:left="0" w:right="181"/>
              <w:jc w:val="center"/>
              <w:rPr>
                <w:rFonts w:asciiTheme="minorHAnsi" w:hAnsiTheme="minorHAnsi" w:cs="Calibri"/>
                <w:sz w:val="20"/>
              </w:rPr>
            </w:pPr>
            <w:r w:rsidRPr="00A51AC5">
              <w:rPr>
                <w:rFonts w:asciiTheme="minorHAnsi" w:hAnsiTheme="minorHAnsi" w:cs="Calibri"/>
                <w:sz w:val="20"/>
              </w:rPr>
              <w:t>Position</w:t>
            </w:r>
          </w:p>
        </w:tc>
        <w:tc>
          <w:tcPr>
            <w:tcW w:w="2976" w:type="dxa"/>
            <w:vAlign w:val="center"/>
          </w:tcPr>
          <w:p w14:paraId="4C7DF40E" w14:textId="77777777" w:rsidR="00EE3C18" w:rsidRPr="00A51AC5" w:rsidRDefault="00EE3C18" w:rsidP="00992D47">
            <w:pPr>
              <w:pStyle w:val="BlockText"/>
              <w:spacing w:line="276" w:lineRule="auto"/>
              <w:ind w:left="0" w:right="181"/>
              <w:jc w:val="center"/>
              <w:rPr>
                <w:rFonts w:asciiTheme="minorHAnsi" w:hAnsiTheme="minorHAnsi" w:cs="Calibri"/>
                <w:b w:val="0"/>
                <w:sz w:val="20"/>
              </w:rPr>
            </w:pPr>
            <w:r w:rsidRPr="00A51AC5">
              <w:rPr>
                <w:rFonts w:asciiTheme="minorHAnsi" w:eastAsia="Calibri" w:hAnsiTheme="minorHAnsi" w:cs="Calibri"/>
                <w:b w:val="0"/>
                <w:bCs w:val="0"/>
                <w:i/>
                <w:iCs/>
                <w:color w:val="A6A6A6"/>
                <w:sz w:val="20"/>
                <w:lang w:val="en-IE"/>
              </w:rPr>
              <w:t>(Insert)</w:t>
            </w:r>
          </w:p>
        </w:tc>
      </w:tr>
      <w:tr w:rsidR="00EE3C18" w:rsidRPr="00EE3C18" w14:paraId="312B1730" w14:textId="77777777" w:rsidTr="00992D47">
        <w:trPr>
          <w:trHeight w:val="340"/>
        </w:trPr>
        <w:tc>
          <w:tcPr>
            <w:tcW w:w="1843" w:type="dxa"/>
            <w:vAlign w:val="center"/>
          </w:tcPr>
          <w:p w14:paraId="40EBC440" w14:textId="77777777" w:rsidR="00EE3C18" w:rsidRPr="00A51AC5" w:rsidRDefault="00EE3C18" w:rsidP="00992D47">
            <w:pPr>
              <w:pStyle w:val="BlockText"/>
              <w:spacing w:line="276" w:lineRule="auto"/>
              <w:ind w:left="0" w:right="181"/>
              <w:jc w:val="center"/>
              <w:rPr>
                <w:rFonts w:asciiTheme="minorHAnsi" w:hAnsiTheme="minorHAnsi" w:cs="Calibri"/>
                <w:sz w:val="20"/>
              </w:rPr>
            </w:pPr>
            <w:r w:rsidRPr="00A51AC5">
              <w:rPr>
                <w:rFonts w:asciiTheme="minorHAnsi" w:hAnsiTheme="minorHAnsi" w:cs="Calibri"/>
                <w:sz w:val="20"/>
              </w:rPr>
              <w:t>Telephone</w:t>
            </w:r>
          </w:p>
        </w:tc>
        <w:tc>
          <w:tcPr>
            <w:tcW w:w="2977" w:type="dxa"/>
            <w:vAlign w:val="center"/>
          </w:tcPr>
          <w:p w14:paraId="2FD4A8D6" w14:textId="77777777" w:rsidR="00EE3C18" w:rsidRPr="00A51AC5" w:rsidRDefault="00EE3C18" w:rsidP="00992D47">
            <w:pPr>
              <w:pStyle w:val="BlockText"/>
              <w:spacing w:line="276" w:lineRule="auto"/>
              <w:ind w:left="0" w:right="181"/>
              <w:jc w:val="center"/>
              <w:rPr>
                <w:rFonts w:asciiTheme="minorHAnsi" w:hAnsiTheme="minorHAnsi" w:cs="Calibri"/>
                <w:b w:val="0"/>
                <w:sz w:val="20"/>
              </w:rPr>
            </w:pPr>
            <w:r w:rsidRPr="00A51AC5">
              <w:rPr>
                <w:rFonts w:asciiTheme="minorHAnsi" w:eastAsia="Calibri" w:hAnsiTheme="minorHAnsi" w:cs="Calibri"/>
                <w:b w:val="0"/>
                <w:bCs w:val="0"/>
                <w:i/>
                <w:iCs/>
                <w:color w:val="A6A6A6"/>
                <w:sz w:val="20"/>
                <w:lang w:val="en-IE"/>
              </w:rPr>
              <w:t>(Insert)</w:t>
            </w:r>
          </w:p>
        </w:tc>
        <w:tc>
          <w:tcPr>
            <w:tcW w:w="1276" w:type="dxa"/>
            <w:vAlign w:val="center"/>
          </w:tcPr>
          <w:p w14:paraId="0C5DEE91" w14:textId="77777777" w:rsidR="00EE3C18" w:rsidRPr="00A51AC5" w:rsidRDefault="00EE3C18" w:rsidP="00992D47">
            <w:pPr>
              <w:pStyle w:val="BlockText"/>
              <w:spacing w:line="276" w:lineRule="auto"/>
              <w:ind w:left="0" w:right="181"/>
              <w:jc w:val="center"/>
              <w:rPr>
                <w:rFonts w:asciiTheme="minorHAnsi" w:hAnsiTheme="minorHAnsi" w:cs="Calibri"/>
                <w:sz w:val="20"/>
              </w:rPr>
            </w:pPr>
            <w:r w:rsidRPr="00A51AC5">
              <w:rPr>
                <w:rFonts w:asciiTheme="minorHAnsi" w:hAnsiTheme="minorHAnsi" w:cs="Calibri"/>
                <w:sz w:val="20"/>
              </w:rPr>
              <w:t>Email</w:t>
            </w:r>
          </w:p>
        </w:tc>
        <w:tc>
          <w:tcPr>
            <w:tcW w:w="2976" w:type="dxa"/>
            <w:vAlign w:val="center"/>
          </w:tcPr>
          <w:p w14:paraId="0A95D578" w14:textId="77777777" w:rsidR="00EE3C18" w:rsidRPr="00A51AC5" w:rsidRDefault="00EE3C18" w:rsidP="00992D47">
            <w:pPr>
              <w:pStyle w:val="BlockText"/>
              <w:spacing w:line="276" w:lineRule="auto"/>
              <w:ind w:left="0" w:right="181"/>
              <w:jc w:val="center"/>
              <w:rPr>
                <w:rFonts w:asciiTheme="minorHAnsi" w:hAnsiTheme="minorHAnsi" w:cs="Calibri"/>
                <w:b w:val="0"/>
                <w:sz w:val="20"/>
              </w:rPr>
            </w:pPr>
            <w:r w:rsidRPr="00A51AC5">
              <w:rPr>
                <w:rFonts w:asciiTheme="minorHAnsi" w:eastAsia="Calibri" w:hAnsiTheme="minorHAnsi" w:cs="Calibri"/>
                <w:b w:val="0"/>
                <w:bCs w:val="0"/>
                <w:i/>
                <w:iCs/>
                <w:color w:val="A6A6A6"/>
                <w:sz w:val="20"/>
                <w:lang w:val="en-IE"/>
              </w:rPr>
              <w:t>(Insert)</w:t>
            </w:r>
          </w:p>
        </w:tc>
      </w:tr>
    </w:tbl>
    <w:p w14:paraId="5D2567EC" w14:textId="77777777" w:rsidR="00EE3C18" w:rsidRPr="00EE3C18" w:rsidRDefault="00EE3C18" w:rsidP="00EE3C18">
      <w:pPr>
        <w:jc w:val="center"/>
        <w:rPr>
          <w:rFonts w:asciiTheme="minorHAnsi" w:hAnsiTheme="minorHAnsi"/>
          <w:b/>
          <w:bCs/>
          <w:color w:val="C00000"/>
          <w:u w:val="single"/>
        </w:rPr>
      </w:pPr>
    </w:p>
    <w:p w14:paraId="74BCD230" w14:textId="13E6D69E" w:rsidR="0089307A" w:rsidRPr="00CB7D97" w:rsidRDefault="00A51AC5" w:rsidP="00791B9D">
      <w:pPr>
        <w:jc w:val="center"/>
        <w:rPr>
          <w:rFonts w:asciiTheme="minorHAnsi" w:hAnsiTheme="minorHAnsi"/>
        </w:rPr>
      </w:pPr>
      <w:r>
        <w:rPr>
          <w:rFonts w:asciiTheme="minorHAnsi" w:hAnsiTheme="minorHAnsi"/>
          <w:bCs/>
          <w:i/>
          <w:color w:val="C00000"/>
          <w:u w:val="single"/>
        </w:rPr>
        <w:t>A t</w:t>
      </w:r>
      <w:r w:rsidR="00EE3C18" w:rsidRPr="00A51AC5">
        <w:rPr>
          <w:rFonts w:asciiTheme="minorHAnsi" w:hAnsiTheme="minorHAnsi"/>
          <w:bCs/>
          <w:i/>
          <w:color w:val="C00000"/>
          <w:u w:val="single"/>
        </w:rPr>
        <w:t xml:space="preserve">enderer’s failure to sign and date this Form of Tender and to complete all sections will invalidate the tender submission. </w:t>
      </w:r>
      <w:bookmarkStart w:id="2" w:name="_GoBack"/>
      <w:bookmarkEnd w:id="2"/>
    </w:p>
    <w:sectPr w:rsidR="0089307A" w:rsidRPr="00CB7D97" w:rsidSect="00791B9D">
      <w:headerReference w:type="default" r:id="rId8"/>
      <w:footerReference w:type="default" r:id="rId9"/>
      <w:pgSz w:w="11906" w:h="16838"/>
      <w:pgMar w:top="1276" w:right="1440"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01F26B" w14:textId="77777777" w:rsidR="00C80B14" w:rsidRDefault="00C80B14" w:rsidP="000F0426">
      <w:r>
        <w:separator/>
      </w:r>
    </w:p>
  </w:endnote>
  <w:endnote w:type="continuationSeparator" w:id="0">
    <w:p w14:paraId="2255827A" w14:textId="77777777" w:rsidR="00C80B14" w:rsidRDefault="00C80B14" w:rsidP="000F0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7C3A64" w14:textId="77777777" w:rsidR="00C80B14" w:rsidRDefault="00C80B14" w:rsidP="00C80B14">
    <w:pPr>
      <w:pStyle w:val="Footer"/>
      <w:jc w:val="center"/>
    </w:pPr>
    <w:r>
      <w:rPr>
        <w:snapToGrid w:val="0"/>
      </w:rPr>
      <w:fldChar w:fldCharType="begin"/>
    </w:r>
    <w:r>
      <w:rPr>
        <w:snapToGrid w:val="0"/>
      </w:rPr>
      <w:instrText xml:space="preserve"> PAGE </w:instrText>
    </w:r>
    <w:r>
      <w:rPr>
        <w:snapToGrid w:val="0"/>
      </w:rPr>
      <w:fldChar w:fldCharType="separate"/>
    </w:r>
    <w:r w:rsidR="00791B9D">
      <w:rPr>
        <w:noProof/>
        <w:snapToGrid w:val="0"/>
      </w:rPr>
      <w:t>1</w:t>
    </w:r>
    <w:r>
      <w:rPr>
        <w:snapToGrid w:val="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D86A50" w14:textId="77777777" w:rsidR="00C80B14" w:rsidRDefault="00C80B14" w:rsidP="000F0426">
      <w:r>
        <w:separator/>
      </w:r>
    </w:p>
  </w:footnote>
  <w:footnote w:type="continuationSeparator" w:id="0">
    <w:p w14:paraId="1F134D8F" w14:textId="77777777" w:rsidR="00C80B14" w:rsidRDefault="00C80B14" w:rsidP="000F04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72F947" w14:textId="77777777" w:rsidR="00C80B14" w:rsidRDefault="00C80B14" w:rsidP="00C80B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6523C67"/>
    <w:multiLevelType w:val="multilevel"/>
    <w:tmpl w:val="7436AFDE"/>
    <w:lvl w:ilvl="0">
      <w:start w:val="1"/>
      <w:numFmt w:val="decimal"/>
      <w:lvlText w:val="%1."/>
      <w:lvlJc w:val="left"/>
      <w:pPr>
        <w:tabs>
          <w:tab w:val="num" w:pos="850"/>
        </w:tabs>
        <w:ind w:left="850" w:hanging="850"/>
      </w:pPr>
      <w:rPr>
        <w:rFonts w:ascii="Calibri" w:hAnsi="Calibri"/>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0"/>
        </w:tabs>
        <w:ind w:left="850" w:hanging="850"/>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850"/>
        </w:tabs>
        <w:ind w:left="850" w:hanging="850"/>
      </w:pPr>
      <w:rPr>
        <w:rFonts w:ascii="Calibri" w:hAnsi="Calibri"/>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417"/>
        </w:tabs>
        <w:ind w:left="1417" w:hanging="567"/>
      </w:pPr>
      <w:rPr>
        <w:rFonts w:ascii="Calibri" w:hAnsi="Calibri"/>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1984"/>
        </w:tabs>
        <w:ind w:left="1984" w:hanging="567"/>
      </w:pPr>
      <w:rPr>
        <w:rFonts w:ascii="Calibri" w:hAnsi="Calibri"/>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pPr>
        <w:ind w:left="0" w:firstLine="0"/>
      </w:pPr>
      <w:rPr>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1B36C18"/>
    <w:multiLevelType w:val="hybridMultilevel"/>
    <w:tmpl w:val="245C6078"/>
    <w:lvl w:ilvl="0" w:tplc="3760C7A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F3C1E02"/>
    <w:multiLevelType w:val="multilevel"/>
    <w:tmpl w:val="42D2CEB2"/>
    <w:lvl w:ilvl="0">
      <w:start w:val="1"/>
      <w:numFmt w:val="decimal"/>
      <w:lvlText w:val="%1."/>
      <w:lvlJc w:val="left"/>
      <w:pPr>
        <w:ind w:left="720" w:hanging="360"/>
      </w:pPr>
      <w:rPr>
        <w:rFonts w:hint="default"/>
        <w:sz w:val="24"/>
      </w:rPr>
    </w:lvl>
    <w:lvl w:ilvl="1">
      <w:start w:val="7"/>
      <w:numFmt w:val="decimal"/>
      <w:isLgl/>
      <w:lvlText w:val="%1.%2"/>
      <w:lvlJc w:val="left"/>
      <w:pPr>
        <w:ind w:left="1335" w:hanging="870"/>
      </w:pPr>
      <w:rPr>
        <w:rFonts w:hint="default"/>
      </w:rPr>
    </w:lvl>
    <w:lvl w:ilvl="2">
      <w:start w:val="1"/>
      <w:numFmt w:val="decimal"/>
      <w:isLgl/>
      <w:lvlText w:val="%1.%2.%3"/>
      <w:lvlJc w:val="left"/>
      <w:pPr>
        <w:ind w:left="1440" w:hanging="870"/>
      </w:pPr>
      <w:rPr>
        <w:rFonts w:hint="default"/>
      </w:rPr>
    </w:lvl>
    <w:lvl w:ilvl="3">
      <w:start w:val="1"/>
      <w:numFmt w:val="decimal"/>
      <w:isLgl/>
      <w:lvlText w:val="%1.%2.%3.%4"/>
      <w:lvlJc w:val="left"/>
      <w:pPr>
        <w:ind w:left="1545" w:hanging="87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1965" w:hanging="1080"/>
      </w:pPr>
      <w:rPr>
        <w:rFonts w:hint="default"/>
      </w:rPr>
    </w:lvl>
    <w:lvl w:ilvl="6">
      <w:start w:val="1"/>
      <w:numFmt w:val="decimal"/>
      <w:isLgl/>
      <w:lvlText w:val="%1.%2.%3.%4.%5.%6.%7"/>
      <w:lvlJc w:val="left"/>
      <w:pPr>
        <w:ind w:left="2430" w:hanging="1440"/>
      </w:pPr>
      <w:rPr>
        <w:rFonts w:hint="default"/>
      </w:rPr>
    </w:lvl>
    <w:lvl w:ilvl="7">
      <w:start w:val="1"/>
      <w:numFmt w:val="decimal"/>
      <w:isLgl/>
      <w:lvlText w:val="%1.%2.%3.%4.%5.%6.%7.%8"/>
      <w:lvlJc w:val="left"/>
      <w:pPr>
        <w:ind w:left="2535" w:hanging="1440"/>
      </w:pPr>
      <w:rPr>
        <w:rFonts w:hint="default"/>
      </w:rPr>
    </w:lvl>
    <w:lvl w:ilvl="8">
      <w:start w:val="1"/>
      <w:numFmt w:val="decimal"/>
      <w:isLgl/>
      <w:lvlText w:val="%1.%2.%3.%4.%5.%6.%7.%8.%9"/>
      <w:lvlJc w:val="left"/>
      <w:pPr>
        <w:ind w:left="3000" w:hanging="1800"/>
      </w:pPr>
      <w:rPr>
        <w:rFonts w:hint="default"/>
      </w:rPr>
    </w:lvl>
  </w:abstractNum>
  <w:abstractNum w:abstractNumId="3"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80C3269"/>
    <w:multiLevelType w:val="hybridMultilevel"/>
    <w:tmpl w:val="14289E46"/>
    <w:lvl w:ilvl="0" w:tplc="1C400F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D207E71"/>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E2A7554"/>
    <w:multiLevelType w:val="multilevel"/>
    <w:tmpl w:val="D4D45E9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67815F4"/>
    <w:multiLevelType w:val="hybridMultilevel"/>
    <w:tmpl w:val="B8A890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8B13828"/>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BC84DD8"/>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C723E4A"/>
    <w:multiLevelType w:val="hybridMultilevel"/>
    <w:tmpl w:val="F1F4E0CC"/>
    <w:lvl w:ilvl="0" w:tplc="B15A80E0">
      <w:start w:val="1"/>
      <w:numFmt w:val="decimal"/>
      <w:lvlText w:val="%1."/>
      <w:lvlJc w:val="left"/>
      <w:pPr>
        <w:ind w:left="720" w:hanging="360"/>
      </w:pPr>
      <w:rPr>
        <w:rFonts w:hint="default"/>
        <w:b/>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4B70E08"/>
    <w:multiLevelType w:val="hybridMultilevel"/>
    <w:tmpl w:val="F0DA618A"/>
    <w:lvl w:ilvl="0" w:tplc="6F12A822">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C56689B"/>
    <w:multiLevelType w:val="multilevel"/>
    <w:tmpl w:val="E6280CFE"/>
    <w:lvl w:ilvl="0">
      <w:start w:val="1"/>
      <w:numFmt w:val="decimal"/>
      <w:lvlText w:val="%1"/>
      <w:lvlJc w:val="left"/>
      <w:pPr>
        <w:ind w:left="432" w:hanging="432"/>
      </w:pPr>
    </w:lvl>
    <w:lvl w:ilvl="1">
      <w:start w:val="1"/>
      <w:numFmt w:val="decimal"/>
      <w:lvlText w:val="%1.%2"/>
      <w:lvlJc w:val="left"/>
      <w:pPr>
        <w:ind w:left="576" w:hanging="576"/>
      </w:pPr>
      <w:rPr>
        <w:b w:val="0"/>
        <w:color w:val="auto"/>
        <w:sz w:val="22"/>
        <w:szCs w:val="22"/>
      </w:rPr>
    </w:lvl>
    <w:lvl w:ilvl="2">
      <w:start w:val="1"/>
      <w:numFmt w:val="decimal"/>
      <w:lvlText w:val="%1.%2.%3"/>
      <w:lvlJc w:val="left"/>
      <w:pPr>
        <w:ind w:left="1287"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3CA3735A"/>
    <w:multiLevelType w:val="multilevel"/>
    <w:tmpl w:val="22C64E58"/>
    <w:lvl w:ilvl="0">
      <w:start w:val="14"/>
      <w:numFmt w:val="decimal"/>
      <w:lvlText w:val="%1"/>
      <w:lvlJc w:val="left"/>
      <w:pPr>
        <w:ind w:left="375" w:hanging="375"/>
      </w:pPr>
      <w:rPr>
        <w:rFonts w:hint="default"/>
        <w:color w:val="auto"/>
        <w:sz w:val="22"/>
      </w:rPr>
    </w:lvl>
    <w:lvl w:ilvl="1">
      <w:start w:val="1"/>
      <w:numFmt w:val="decimal"/>
      <w:lvlText w:val="%1.%2"/>
      <w:lvlJc w:val="left"/>
      <w:pPr>
        <w:ind w:left="375" w:hanging="375"/>
      </w:pPr>
      <w:rPr>
        <w:rFonts w:hint="default"/>
        <w:color w:val="auto"/>
        <w:sz w:val="22"/>
      </w:rPr>
    </w:lvl>
    <w:lvl w:ilvl="2">
      <w:start w:val="1"/>
      <w:numFmt w:val="decimal"/>
      <w:lvlText w:val="%1.%2.%3"/>
      <w:lvlJc w:val="left"/>
      <w:pPr>
        <w:ind w:left="720" w:hanging="720"/>
      </w:pPr>
      <w:rPr>
        <w:rFonts w:hint="default"/>
        <w:color w:val="auto"/>
        <w:sz w:val="22"/>
      </w:rPr>
    </w:lvl>
    <w:lvl w:ilvl="3">
      <w:start w:val="1"/>
      <w:numFmt w:val="decimal"/>
      <w:lvlText w:val="%1.%2.%3.%4"/>
      <w:lvlJc w:val="left"/>
      <w:pPr>
        <w:ind w:left="720" w:hanging="720"/>
      </w:pPr>
      <w:rPr>
        <w:rFonts w:hint="default"/>
        <w:color w:val="auto"/>
        <w:sz w:val="22"/>
      </w:rPr>
    </w:lvl>
    <w:lvl w:ilvl="4">
      <w:start w:val="1"/>
      <w:numFmt w:val="decimal"/>
      <w:lvlText w:val="%1.%2.%3.%4.%5"/>
      <w:lvlJc w:val="left"/>
      <w:pPr>
        <w:ind w:left="1080" w:hanging="1080"/>
      </w:pPr>
      <w:rPr>
        <w:rFonts w:hint="default"/>
        <w:color w:val="auto"/>
        <w:sz w:val="22"/>
      </w:rPr>
    </w:lvl>
    <w:lvl w:ilvl="5">
      <w:start w:val="1"/>
      <w:numFmt w:val="decimal"/>
      <w:lvlText w:val="%1.%2.%3.%4.%5.%6"/>
      <w:lvlJc w:val="left"/>
      <w:pPr>
        <w:ind w:left="1080" w:hanging="1080"/>
      </w:pPr>
      <w:rPr>
        <w:rFonts w:hint="default"/>
        <w:color w:val="auto"/>
        <w:sz w:val="22"/>
      </w:rPr>
    </w:lvl>
    <w:lvl w:ilvl="6">
      <w:start w:val="1"/>
      <w:numFmt w:val="decimal"/>
      <w:lvlText w:val="%1.%2.%3.%4.%5.%6.%7"/>
      <w:lvlJc w:val="left"/>
      <w:pPr>
        <w:ind w:left="1440" w:hanging="1440"/>
      </w:pPr>
      <w:rPr>
        <w:rFonts w:hint="default"/>
        <w:color w:val="auto"/>
        <w:sz w:val="22"/>
      </w:rPr>
    </w:lvl>
    <w:lvl w:ilvl="7">
      <w:start w:val="1"/>
      <w:numFmt w:val="decimal"/>
      <w:lvlText w:val="%1.%2.%3.%4.%5.%6.%7.%8"/>
      <w:lvlJc w:val="left"/>
      <w:pPr>
        <w:ind w:left="1440" w:hanging="1440"/>
      </w:pPr>
      <w:rPr>
        <w:rFonts w:hint="default"/>
        <w:color w:val="auto"/>
        <w:sz w:val="22"/>
      </w:rPr>
    </w:lvl>
    <w:lvl w:ilvl="8">
      <w:start w:val="1"/>
      <w:numFmt w:val="decimal"/>
      <w:lvlText w:val="%1.%2.%3.%4.%5.%6.%7.%8.%9"/>
      <w:lvlJc w:val="left"/>
      <w:pPr>
        <w:ind w:left="1800" w:hanging="1800"/>
      </w:pPr>
      <w:rPr>
        <w:rFonts w:hint="default"/>
        <w:color w:val="auto"/>
        <w:sz w:val="22"/>
      </w:rPr>
    </w:lvl>
  </w:abstractNum>
  <w:abstractNum w:abstractNumId="14" w15:restartNumberingAfterBreak="0">
    <w:nsid w:val="3DFE0156"/>
    <w:multiLevelType w:val="multilevel"/>
    <w:tmpl w:val="1B52659E"/>
    <w:name w:val="Centred Headings"/>
    <w:styleLink w:val="CentredHeadings"/>
    <w:lvl w:ilvl="0">
      <w:start w:val="1"/>
      <w:numFmt w:val="decimal"/>
      <w:pStyle w:val="Schedule"/>
      <w:suff w:val="nothing"/>
      <w:lvlText w:val="Schedule %1"/>
      <w:lvlJc w:val="left"/>
      <w:pPr>
        <w:ind w:left="3970" w:firstLine="0"/>
      </w:pPr>
      <w:rPr>
        <w:color w:val="auto"/>
      </w:rPr>
    </w:lvl>
    <w:lvl w:ilvl="1">
      <w:start w:val="1"/>
      <w:numFmt w:val="decimal"/>
      <w:lvlRestart w:val="0"/>
      <w:pStyle w:val="Appendix"/>
      <w:suff w:val="nothing"/>
      <w:lvlText w:val="Appendix %2"/>
      <w:lvlJc w:val="left"/>
      <w:pPr>
        <w:ind w:left="0" w:firstLine="0"/>
      </w:pPr>
      <w:rPr>
        <w:color w:val="auto"/>
      </w:rPr>
    </w:lvl>
    <w:lvl w:ilvl="2">
      <w:start w:val="1"/>
      <w:numFmt w:val="decimal"/>
      <w:pStyle w:val="Part"/>
      <w:suff w:val="nothing"/>
      <w:lvlText w:val="Part %3"/>
      <w:lvlJc w:val="left"/>
      <w:pPr>
        <w:ind w:left="0" w:firstLine="0"/>
      </w:pPr>
      <w:rPr>
        <w:color w:val="auto"/>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3E1A2F7D"/>
    <w:multiLevelType w:val="hybridMultilevel"/>
    <w:tmpl w:val="39EA5840"/>
    <w:lvl w:ilvl="0" w:tplc="1809001B">
      <w:start w:val="1"/>
      <w:numFmt w:val="lowerRoman"/>
      <w:lvlText w:val="%1."/>
      <w:lvlJc w:val="righ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6" w15:restartNumberingAfterBreak="0">
    <w:nsid w:val="42980E59"/>
    <w:multiLevelType w:val="multilevel"/>
    <w:tmpl w:val="4850BCE8"/>
    <w:lvl w:ilvl="0">
      <w:start w:val="2"/>
      <w:numFmt w:val="decimal"/>
      <w:lvlText w:val="%1"/>
      <w:lvlJc w:val="left"/>
      <w:pPr>
        <w:ind w:left="360" w:hanging="360"/>
      </w:pPr>
      <w:rPr>
        <w:rFonts w:hint="default"/>
        <w:u w:val="single"/>
      </w:rPr>
    </w:lvl>
    <w:lvl w:ilvl="1">
      <w:start w:val="7"/>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17" w15:restartNumberingAfterBreak="0">
    <w:nsid w:val="42B31CCF"/>
    <w:multiLevelType w:val="multilevel"/>
    <w:tmpl w:val="4C34D0B6"/>
    <w:name w:val="Main Numbering"/>
    <w:styleLink w:val="MainNumbering"/>
    <w:lvl w:ilvl="0">
      <w:start w:val="1"/>
      <w:numFmt w:val="decimal"/>
      <w:pStyle w:val="Level1"/>
      <w:lvlText w:val="%1."/>
      <w:lvlJc w:val="left"/>
      <w:pPr>
        <w:ind w:left="850" w:hanging="850"/>
      </w:pPr>
      <w:rPr>
        <w:color w:val="auto"/>
      </w:rPr>
    </w:lvl>
    <w:lvl w:ilvl="1">
      <w:start w:val="1"/>
      <w:numFmt w:val="decimal"/>
      <w:pStyle w:val="Level2"/>
      <w:lvlText w:val="%1.%2"/>
      <w:lvlJc w:val="left"/>
      <w:pPr>
        <w:ind w:left="850" w:hanging="850"/>
      </w:pPr>
      <w:rPr>
        <w:color w:val="auto"/>
      </w:rPr>
    </w:lvl>
    <w:lvl w:ilvl="2">
      <w:start w:val="1"/>
      <w:numFmt w:val="decimal"/>
      <w:pStyle w:val="Level3"/>
      <w:lvlText w:val="%1.%2.%3"/>
      <w:lvlJc w:val="left"/>
      <w:pPr>
        <w:ind w:left="850" w:hanging="850"/>
      </w:pPr>
      <w:rPr>
        <w:color w:val="auto"/>
      </w:rPr>
    </w:lvl>
    <w:lvl w:ilvl="3">
      <w:start w:val="1"/>
      <w:numFmt w:val="lowerLetter"/>
      <w:pStyle w:val="Level4"/>
      <w:lvlText w:val="(%4)"/>
      <w:lvlJc w:val="left"/>
      <w:pPr>
        <w:ind w:left="1417" w:hanging="567"/>
      </w:pPr>
      <w:rPr>
        <w:color w:val="auto"/>
      </w:rPr>
    </w:lvl>
    <w:lvl w:ilvl="4">
      <w:start w:val="1"/>
      <w:numFmt w:val="lowerRoman"/>
      <w:pStyle w:val="Level5"/>
      <w:lvlText w:val="(%5)"/>
      <w:lvlJc w:val="left"/>
      <w:pPr>
        <w:ind w:left="1843" w:hanging="426"/>
      </w:pPr>
      <w:rPr>
        <w:color w:val="auto"/>
      </w:r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15:restartNumberingAfterBreak="0">
    <w:nsid w:val="44AB0D47"/>
    <w:multiLevelType w:val="hybridMultilevel"/>
    <w:tmpl w:val="4C94524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74A3581"/>
    <w:multiLevelType w:val="multilevel"/>
    <w:tmpl w:val="DBC46C3E"/>
    <w:lvl w:ilvl="0">
      <w:start w:val="4"/>
      <w:numFmt w:val="decimal"/>
      <w:lvlText w:val="%1."/>
      <w:lvlJc w:val="left"/>
      <w:pPr>
        <w:ind w:left="720" w:hanging="360"/>
      </w:pPr>
      <w:rPr>
        <w:rFonts w:hint="default"/>
        <w:sz w:val="24"/>
      </w:rPr>
    </w:lvl>
    <w:lvl w:ilvl="1">
      <w:start w:val="1"/>
      <w:numFmt w:val="decimal"/>
      <w:isLgl/>
      <w:lvlText w:val="%1.%2"/>
      <w:lvlJc w:val="left"/>
      <w:pPr>
        <w:ind w:left="1267" w:hanging="735"/>
      </w:pPr>
      <w:rPr>
        <w:rFonts w:hint="default"/>
      </w:rPr>
    </w:lvl>
    <w:lvl w:ilvl="2">
      <w:start w:val="2"/>
      <w:numFmt w:val="decimal"/>
      <w:isLgl/>
      <w:lvlText w:val="%1.%2.%3"/>
      <w:lvlJc w:val="left"/>
      <w:pPr>
        <w:ind w:left="1439" w:hanging="735"/>
      </w:pPr>
      <w:rPr>
        <w:rFonts w:hint="default"/>
      </w:rPr>
    </w:lvl>
    <w:lvl w:ilvl="3">
      <w:start w:val="1"/>
      <w:numFmt w:val="decimal"/>
      <w:isLgl/>
      <w:lvlText w:val="%1.%2.%3.%4"/>
      <w:lvlJc w:val="left"/>
      <w:pPr>
        <w:ind w:left="1611" w:hanging="735"/>
      </w:pPr>
      <w:rPr>
        <w:rFonts w:hint="default"/>
      </w:rPr>
    </w:lvl>
    <w:lvl w:ilvl="4">
      <w:start w:val="1"/>
      <w:numFmt w:val="decimal"/>
      <w:isLgl/>
      <w:lvlText w:val="%1.%2.%3.%4.%5"/>
      <w:lvlJc w:val="left"/>
      <w:pPr>
        <w:ind w:left="2128" w:hanging="1080"/>
      </w:pPr>
      <w:rPr>
        <w:rFonts w:hint="default"/>
      </w:rPr>
    </w:lvl>
    <w:lvl w:ilvl="5">
      <w:start w:val="1"/>
      <w:numFmt w:val="decimal"/>
      <w:isLgl/>
      <w:lvlText w:val="%1.%2.%3.%4.%5.%6"/>
      <w:lvlJc w:val="left"/>
      <w:pPr>
        <w:ind w:left="2300" w:hanging="1080"/>
      </w:pPr>
      <w:rPr>
        <w:rFonts w:hint="default"/>
      </w:rPr>
    </w:lvl>
    <w:lvl w:ilvl="6">
      <w:start w:val="1"/>
      <w:numFmt w:val="decimal"/>
      <w:isLgl/>
      <w:lvlText w:val="%1.%2.%3.%4.%5.%6.%7"/>
      <w:lvlJc w:val="left"/>
      <w:pPr>
        <w:ind w:left="2832" w:hanging="1440"/>
      </w:pPr>
      <w:rPr>
        <w:rFonts w:hint="default"/>
      </w:rPr>
    </w:lvl>
    <w:lvl w:ilvl="7">
      <w:start w:val="1"/>
      <w:numFmt w:val="decimal"/>
      <w:isLgl/>
      <w:lvlText w:val="%1.%2.%3.%4.%5.%6.%7.%8"/>
      <w:lvlJc w:val="left"/>
      <w:pPr>
        <w:ind w:left="3004" w:hanging="1440"/>
      </w:pPr>
      <w:rPr>
        <w:rFonts w:hint="default"/>
      </w:rPr>
    </w:lvl>
    <w:lvl w:ilvl="8">
      <w:start w:val="1"/>
      <w:numFmt w:val="decimal"/>
      <w:isLgl/>
      <w:lvlText w:val="%1.%2.%3.%4.%5.%6.%7.%8.%9"/>
      <w:lvlJc w:val="left"/>
      <w:pPr>
        <w:ind w:left="3176" w:hanging="1440"/>
      </w:pPr>
      <w:rPr>
        <w:rFonts w:hint="default"/>
      </w:rPr>
    </w:lvl>
  </w:abstractNum>
  <w:abstractNum w:abstractNumId="20" w15:restartNumberingAfterBreak="0">
    <w:nsid w:val="4B040CA5"/>
    <w:multiLevelType w:val="hybridMultilevel"/>
    <w:tmpl w:val="7304F470"/>
    <w:lvl w:ilvl="0" w:tplc="18090001">
      <w:start w:val="1"/>
      <w:numFmt w:val="bullet"/>
      <w:lvlText w:val=""/>
      <w:lvlJc w:val="left"/>
      <w:pPr>
        <w:ind w:left="1293" w:hanging="360"/>
      </w:pPr>
      <w:rPr>
        <w:rFonts w:ascii="Symbol" w:hAnsi="Symbol" w:hint="default"/>
      </w:rPr>
    </w:lvl>
    <w:lvl w:ilvl="1" w:tplc="18090003" w:tentative="1">
      <w:start w:val="1"/>
      <w:numFmt w:val="bullet"/>
      <w:lvlText w:val="o"/>
      <w:lvlJc w:val="left"/>
      <w:pPr>
        <w:ind w:left="2013" w:hanging="360"/>
      </w:pPr>
      <w:rPr>
        <w:rFonts w:ascii="Courier New" w:hAnsi="Courier New" w:cs="Courier New" w:hint="default"/>
      </w:rPr>
    </w:lvl>
    <w:lvl w:ilvl="2" w:tplc="18090005" w:tentative="1">
      <w:start w:val="1"/>
      <w:numFmt w:val="bullet"/>
      <w:lvlText w:val=""/>
      <w:lvlJc w:val="left"/>
      <w:pPr>
        <w:ind w:left="2733" w:hanging="360"/>
      </w:pPr>
      <w:rPr>
        <w:rFonts w:ascii="Wingdings" w:hAnsi="Wingdings" w:hint="default"/>
      </w:rPr>
    </w:lvl>
    <w:lvl w:ilvl="3" w:tplc="18090001" w:tentative="1">
      <w:start w:val="1"/>
      <w:numFmt w:val="bullet"/>
      <w:lvlText w:val=""/>
      <w:lvlJc w:val="left"/>
      <w:pPr>
        <w:ind w:left="3453" w:hanging="360"/>
      </w:pPr>
      <w:rPr>
        <w:rFonts w:ascii="Symbol" w:hAnsi="Symbol" w:hint="default"/>
      </w:rPr>
    </w:lvl>
    <w:lvl w:ilvl="4" w:tplc="18090003" w:tentative="1">
      <w:start w:val="1"/>
      <w:numFmt w:val="bullet"/>
      <w:lvlText w:val="o"/>
      <w:lvlJc w:val="left"/>
      <w:pPr>
        <w:ind w:left="4173" w:hanging="360"/>
      </w:pPr>
      <w:rPr>
        <w:rFonts w:ascii="Courier New" w:hAnsi="Courier New" w:cs="Courier New" w:hint="default"/>
      </w:rPr>
    </w:lvl>
    <w:lvl w:ilvl="5" w:tplc="18090005" w:tentative="1">
      <w:start w:val="1"/>
      <w:numFmt w:val="bullet"/>
      <w:lvlText w:val=""/>
      <w:lvlJc w:val="left"/>
      <w:pPr>
        <w:ind w:left="4893" w:hanging="360"/>
      </w:pPr>
      <w:rPr>
        <w:rFonts w:ascii="Wingdings" w:hAnsi="Wingdings" w:hint="default"/>
      </w:rPr>
    </w:lvl>
    <w:lvl w:ilvl="6" w:tplc="18090001" w:tentative="1">
      <w:start w:val="1"/>
      <w:numFmt w:val="bullet"/>
      <w:lvlText w:val=""/>
      <w:lvlJc w:val="left"/>
      <w:pPr>
        <w:ind w:left="5613" w:hanging="360"/>
      </w:pPr>
      <w:rPr>
        <w:rFonts w:ascii="Symbol" w:hAnsi="Symbol" w:hint="default"/>
      </w:rPr>
    </w:lvl>
    <w:lvl w:ilvl="7" w:tplc="18090003" w:tentative="1">
      <w:start w:val="1"/>
      <w:numFmt w:val="bullet"/>
      <w:lvlText w:val="o"/>
      <w:lvlJc w:val="left"/>
      <w:pPr>
        <w:ind w:left="6333" w:hanging="360"/>
      </w:pPr>
      <w:rPr>
        <w:rFonts w:ascii="Courier New" w:hAnsi="Courier New" w:cs="Courier New" w:hint="default"/>
      </w:rPr>
    </w:lvl>
    <w:lvl w:ilvl="8" w:tplc="18090005" w:tentative="1">
      <w:start w:val="1"/>
      <w:numFmt w:val="bullet"/>
      <w:lvlText w:val=""/>
      <w:lvlJc w:val="left"/>
      <w:pPr>
        <w:ind w:left="7053" w:hanging="360"/>
      </w:pPr>
      <w:rPr>
        <w:rFonts w:ascii="Wingdings" w:hAnsi="Wingdings" w:hint="default"/>
      </w:rPr>
    </w:lvl>
  </w:abstractNum>
  <w:abstractNum w:abstractNumId="21" w15:restartNumberingAfterBreak="0">
    <w:nsid w:val="4BEC5388"/>
    <w:multiLevelType w:val="multilevel"/>
    <w:tmpl w:val="89B436E6"/>
    <w:lvl w:ilvl="0">
      <w:start w:val="1"/>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EA43978"/>
    <w:multiLevelType w:val="hybridMultilevel"/>
    <w:tmpl w:val="F0627AF6"/>
    <w:lvl w:ilvl="0" w:tplc="18090001">
      <w:start w:val="1"/>
      <w:numFmt w:val="bullet"/>
      <w:lvlText w:val=""/>
      <w:lvlJc w:val="left"/>
      <w:pPr>
        <w:ind w:left="1290" w:hanging="360"/>
      </w:pPr>
      <w:rPr>
        <w:rFonts w:ascii="Symbol" w:hAnsi="Symbol" w:hint="default"/>
      </w:rPr>
    </w:lvl>
    <w:lvl w:ilvl="1" w:tplc="18090003" w:tentative="1">
      <w:start w:val="1"/>
      <w:numFmt w:val="bullet"/>
      <w:lvlText w:val="o"/>
      <w:lvlJc w:val="left"/>
      <w:pPr>
        <w:ind w:left="2010" w:hanging="360"/>
      </w:pPr>
      <w:rPr>
        <w:rFonts w:ascii="Courier New" w:hAnsi="Courier New" w:cs="Courier New" w:hint="default"/>
      </w:rPr>
    </w:lvl>
    <w:lvl w:ilvl="2" w:tplc="18090005" w:tentative="1">
      <w:start w:val="1"/>
      <w:numFmt w:val="bullet"/>
      <w:lvlText w:val=""/>
      <w:lvlJc w:val="left"/>
      <w:pPr>
        <w:ind w:left="2730" w:hanging="360"/>
      </w:pPr>
      <w:rPr>
        <w:rFonts w:ascii="Wingdings" w:hAnsi="Wingdings" w:hint="default"/>
      </w:rPr>
    </w:lvl>
    <w:lvl w:ilvl="3" w:tplc="18090001" w:tentative="1">
      <w:start w:val="1"/>
      <w:numFmt w:val="bullet"/>
      <w:lvlText w:val=""/>
      <w:lvlJc w:val="left"/>
      <w:pPr>
        <w:ind w:left="3450" w:hanging="360"/>
      </w:pPr>
      <w:rPr>
        <w:rFonts w:ascii="Symbol" w:hAnsi="Symbol" w:hint="default"/>
      </w:rPr>
    </w:lvl>
    <w:lvl w:ilvl="4" w:tplc="18090003" w:tentative="1">
      <w:start w:val="1"/>
      <w:numFmt w:val="bullet"/>
      <w:lvlText w:val="o"/>
      <w:lvlJc w:val="left"/>
      <w:pPr>
        <w:ind w:left="4170" w:hanging="360"/>
      </w:pPr>
      <w:rPr>
        <w:rFonts w:ascii="Courier New" w:hAnsi="Courier New" w:cs="Courier New" w:hint="default"/>
      </w:rPr>
    </w:lvl>
    <w:lvl w:ilvl="5" w:tplc="18090005" w:tentative="1">
      <w:start w:val="1"/>
      <w:numFmt w:val="bullet"/>
      <w:lvlText w:val=""/>
      <w:lvlJc w:val="left"/>
      <w:pPr>
        <w:ind w:left="4890" w:hanging="360"/>
      </w:pPr>
      <w:rPr>
        <w:rFonts w:ascii="Wingdings" w:hAnsi="Wingdings" w:hint="default"/>
      </w:rPr>
    </w:lvl>
    <w:lvl w:ilvl="6" w:tplc="18090001" w:tentative="1">
      <w:start w:val="1"/>
      <w:numFmt w:val="bullet"/>
      <w:lvlText w:val=""/>
      <w:lvlJc w:val="left"/>
      <w:pPr>
        <w:ind w:left="5610" w:hanging="360"/>
      </w:pPr>
      <w:rPr>
        <w:rFonts w:ascii="Symbol" w:hAnsi="Symbol" w:hint="default"/>
      </w:rPr>
    </w:lvl>
    <w:lvl w:ilvl="7" w:tplc="18090003" w:tentative="1">
      <w:start w:val="1"/>
      <w:numFmt w:val="bullet"/>
      <w:lvlText w:val="o"/>
      <w:lvlJc w:val="left"/>
      <w:pPr>
        <w:ind w:left="6330" w:hanging="360"/>
      </w:pPr>
      <w:rPr>
        <w:rFonts w:ascii="Courier New" w:hAnsi="Courier New" w:cs="Courier New" w:hint="default"/>
      </w:rPr>
    </w:lvl>
    <w:lvl w:ilvl="8" w:tplc="18090005" w:tentative="1">
      <w:start w:val="1"/>
      <w:numFmt w:val="bullet"/>
      <w:lvlText w:val=""/>
      <w:lvlJc w:val="left"/>
      <w:pPr>
        <w:ind w:left="7050" w:hanging="360"/>
      </w:pPr>
      <w:rPr>
        <w:rFonts w:ascii="Wingdings" w:hAnsi="Wingdings" w:hint="default"/>
      </w:rPr>
    </w:lvl>
  </w:abstractNum>
  <w:abstractNum w:abstractNumId="23" w15:restartNumberingAfterBreak="0">
    <w:nsid w:val="4EE97D8C"/>
    <w:multiLevelType w:val="multilevel"/>
    <w:tmpl w:val="3B746566"/>
    <w:name w:val="General Headings"/>
    <w:styleLink w:val="GeneralHeadings"/>
    <w:lvl w:ilvl="0">
      <w:start w:val="1"/>
      <w:numFmt w:val="none"/>
      <w:pStyle w:val="SubHeading"/>
      <w:suff w:val="nothing"/>
      <w:lvlText w:val=""/>
      <w:lvlJc w:val="left"/>
      <w:pPr>
        <w:ind w:left="0" w:firstLine="0"/>
      </w:pPr>
      <w:rPr>
        <w:color w:val="auto"/>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525847BC"/>
    <w:multiLevelType w:val="multilevel"/>
    <w:tmpl w:val="7B34DBAE"/>
    <w:lvl w:ilvl="0">
      <w:start w:val="9"/>
      <w:numFmt w:val="decimal"/>
      <w:lvlText w:val="%1"/>
      <w:lvlJc w:val="left"/>
      <w:pPr>
        <w:ind w:left="435" w:hanging="435"/>
      </w:pPr>
      <w:rPr>
        <w:rFonts w:hint="default"/>
      </w:rPr>
    </w:lvl>
    <w:lvl w:ilvl="1">
      <w:start w:val="2"/>
      <w:numFmt w:val="decimal"/>
      <w:lvlText w:val="%1.%2"/>
      <w:lvlJc w:val="left"/>
      <w:pPr>
        <w:ind w:left="789" w:hanging="43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5" w15:restartNumberingAfterBreak="0">
    <w:nsid w:val="59140A29"/>
    <w:multiLevelType w:val="hybridMultilevel"/>
    <w:tmpl w:val="FB5A3D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1DB56CF"/>
    <w:multiLevelType w:val="hybridMultilevel"/>
    <w:tmpl w:val="FE2EAEF2"/>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52762F2"/>
    <w:multiLevelType w:val="hybridMultilevel"/>
    <w:tmpl w:val="D29EA5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CC50289"/>
    <w:multiLevelType w:val="multilevel"/>
    <w:tmpl w:val="E5A0CBA2"/>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0BC2211"/>
    <w:multiLevelType w:val="hybridMultilevel"/>
    <w:tmpl w:val="CF6AA7D8"/>
    <w:lvl w:ilvl="0" w:tplc="929CDBC6">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9CF537F"/>
    <w:multiLevelType w:val="hybridMultilevel"/>
    <w:tmpl w:val="0E508D08"/>
    <w:lvl w:ilvl="0" w:tplc="97A2A228">
      <w:start w:val="1"/>
      <w:numFmt w:val="bullet"/>
      <w:lvlText w:val=""/>
      <w:lvlJc w:val="left"/>
      <w:pPr>
        <w:ind w:left="720" w:hanging="360"/>
      </w:pPr>
      <w:rPr>
        <w:rFonts w:ascii="Symbol" w:hAnsi="Symbol" w:hint="default"/>
        <w:color w:val="17365D" w:themeColor="text2" w:themeShade="BF"/>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B956866"/>
    <w:multiLevelType w:val="hybridMultilevel"/>
    <w:tmpl w:val="DB8886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BA5390E"/>
    <w:multiLevelType w:val="hybridMultilevel"/>
    <w:tmpl w:val="20245D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29"/>
  </w:num>
  <w:num w:numId="4">
    <w:abstractNumId w:val="6"/>
  </w:num>
  <w:num w:numId="5">
    <w:abstractNumId w:val="18"/>
  </w:num>
  <w:num w:numId="6">
    <w:abstractNumId w:val="15"/>
  </w:num>
  <w:num w:numId="7">
    <w:abstractNumId w:val="4"/>
  </w:num>
  <w:num w:numId="8">
    <w:abstractNumId w:val="8"/>
  </w:num>
  <w:num w:numId="9">
    <w:abstractNumId w:val="5"/>
  </w:num>
  <w:num w:numId="10">
    <w:abstractNumId w:val="9"/>
  </w:num>
  <w:num w:numId="11">
    <w:abstractNumId w:val="10"/>
  </w:num>
  <w:num w:numId="12">
    <w:abstractNumId w:val="30"/>
  </w:num>
  <w:num w:numId="13">
    <w:abstractNumId w:val="11"/>
  </w:num>
  <w:num w:numId="14">
    <w:abstractNumId w:val="26"/>
  </w:num>
  <w:num w:numId="15">
    <w:abstractNumId w:val="22"/>
  </w:num>
  <w:num w:numId="16">
    <w:abstractNumId w:val="20"/>
  </w:num>
  <w:num w:numId="17">
    <w:abstractNumId w:val="31"/>
  </w:num>
  <w:num w:numId="18">
    <w:abstractNumId w:val="12"/>
  </w:num>
  <w:num w:numId="19">
    <w:abstractNumId w:val="1"/>
  </w:num>
  <w:num w:numId="20">
    <w:abstractNumId w:val="21"/>
  </w:num>
  <w:num w:numId="21">
    <w:abstractNumId w:val="19"/>
  </w:num>
  <w:num w:numId="22">
    <w:abstractNumId w:val="25"/>
  </w:num>
  <w:num w:numId="23">
    <w:abstractNumId w:val="16"/>
  </w:num>
  <w:num w:numId="24">
    <w:abstractNumId w:val="7"/>
  </w:num>
  <w:num w:numId="25">
    <w:abstractNumId w:val="32"/>
  </w:num>
  <w:num w:numId="26">
    <w:abstractNumId w:val="27"/>
  </w:num>
  <w:num w:numId="27">
    <w:abstractNumId w:val="17"/>
    <w:lvlOverride w:ilvl="0">
      <w:lvl w:ilvl="0">
        <w:start w:val="1"/>
        <w:numFmt w:val="decimal"/>
        <w:pStyle w:val="Level1"/>
        <w:lvlText w:val="%1."/>
        <w:lvlJc w:val="left"/>
        <w:pPr>
          <w:ind w:left="850" w:hanging="850"/>
        </w:pPr>
        <w:rPr>
          <w:b w:val="0"/>
          <w:color w:val="auto"/>
        </w:rPr>
      </w:lvl>
    </w:lvlOverride>
    <w:lvlOverride w:ilvl="1">
      <w:lvl w:ilvl="1">
        <w:start w:val="1"/>
        <w:numFmt w:val="decimal"/>
        <w:pStyle w:val="Level2"/>
        <w:lvlText w:val="%1.%2"/>
        <w:lvlJc w:val="left"/>
        <w:pPr>
          <w:ind w:left="850" w:hanging="850"/>
        </w:pPr>
        <w:rPr>
          <w:color w:val="auto"/>
        </w:rPr>
      </w:lvl>
    </w:lvlOverride>
    <w:lvlOverride w:ilvl="2">
      <w:lvl w:ilvl="2">
        <w:start w:val="1"/>
        <w:numFmt w:val="lowerLetter"/>
        <w:pStyle w:val="Level3"/>
        <w:lvlText w:val="(%3)"/>
        <w:lvlJc w:val="left"/>
        <w:pPr>
          <w:ind w:left="850" w:hanging="850"/>
        </w:pPr>
        <w:rPr>
          <w:rFonts w:ascii="Calibri" w:eastAsiaTheme="minorHAnsi" w:hAnsi="Calibri" w:cs="Calibri"/>
          <w:color w:val="auto"/>
        </w:rPr>
      </w:lvl>
    </w:lvlOverride>
    <w:lvlOverride w:ilvl="3">
      <w:lvl w:ilvl="3">
        <w:start w:val="1"/>
        <w:numFmt w:val="lowerLetter"/>
        <w:pStyle w:val="Level4"/>
        <w:lvlText w:val="(%4)"/>
        <w:lvlJc w:val="left"/>
        <w:pPr>
          <w:ind w:left="1417" w:hanging="567"/>
        </w:pPr>
        <w:rPr>
          <w:color w:val="auto"/>
        </w:rPr>
      </w:lvl>
    </w:lvlOverride>
    <w:lvlOverride w:ilvl="4">
      <w:lvl w:ilvl="4">
        <w:start w:val="1"/>
        <w:numFmt w:val="lowerRoman"/>
        <w:pStyle w:val="Level5"/>
        <w:lvlText w:val="(%5)"/>
        <w:lvlJc w:val="left"/>
        <w:pPr>
          <w:ind w:left="1843" w:hanging="426"/>
        </w:pPr>
        <w:rPr>
          <w:color w:val="auto"/>
        </w:rPr>
      </w:lvl>
    </w:lvlOverride>
    <w:lvlOverride w:ilvl="5">
      <w:lvl w:ilvl="5">
        <w:start w:val="1"/>
        <w:numFmt w:val="none"/>
        <w:suff w:val="nothing"/>
        <w:lvlText w:val=""/>
        <w:lvlJc w:val="left"/>
        <w:pPr>
          <w:ind w:left="0" w:firstLine="0"/>
        </w:pPr>
      </w:lvl>
    </w:lvlOverride>
    <w:lvlOverride w:ilvl="6">
      <w:lvl w:ilvl="6">
        <w:start w:val="1"/>
        <w:numFmt w:val="none"/>
        <w:suff w:val="nothing"/>
        <w:lvlText w:val=""/>
        <w:lvlJc w:val="left"/>
        <w:pPr>
          <w:ind w:left="0" w:firstLine="0"/>
        </w:pPr>
      </w:lvl>
    </w:lvlOverride>
    <w:lvlOverride w:ilvl="7">
      <w:lvl w:ilvl="7">
        <w:start w:val="1"/>
        <w:numFmt w:val="none"/>
        <w:suff w:val="nothing"/>
        <w:lvlText w:val=""/>
        <w:lvlJc w:val="left"/>
        <w:pPr>
          <w:ind w:left="0" w:firstLine="0"/>
        </w:pPr>
      </w:lvl>
    </w:lvlOverride>
    <w:lvlOverride w:ilvl="8">
      <w:lvl w:ilvl="8">
        <w:start w:val="1"/>
        <w:numFmt w:val="none"/>
        <w:suff w:val="nothing"/>
        <w:lvlText w:val=""/>
        <w:lvlJc w:val="left"/>
        <w:pPr>
          <w:ind w:left="0" w:firstLine="0"/>
        </w:pPr>
      </w:lvl>
    </w:lvlOverride>
  </w:num>
  <w:num w:numId="28">
    <w:abstractNumId w:val="24"/>
  </w:num>
  <w:num w:numId="29">
    <w:abstractNumId w:val="28"/>
  </w:num>
  <w:num w:numId="30">
    <w:abstractNumId w:val="13"/>
  </w:num>
  <w:num w:numId="31">
    <w:abstractNumId w:val="23"/>
  </w:num>
  <w:num w:numId="32">
    <w:abstractNumId w:val="14"/>
    <w:lvlOverride w:ilvl="0">
      <w:lvl w:ilvl="0">
        <w:start w:val="1"/>
        <w:numFmt w:val="decimal"/>
        <w:pStyle w:val="Schedule"/>
        <w:suff w:val="nothing"/>
        <w:lvlText w:val="Schedule %1"/>
        <w:lvlJc w:val="left"/>
        <w:pPr>
          <w:ind w:left="3970" w:firstLine="0"/>
        </w:pPr>
        <w:rPr>
          <w:color w:val="auto"/>
        </w:rPr>
      </w:lvl>
    </w:lvlOverride>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1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C93"/>
    <w:rsid w:val="0001678A"/>
    <w:rsid w:val="0001694D"/>
    <w:rsid w:val="000308A1"/>
    <w:rsid w:val="00032EB4"/>
    <w:rsid w:val="00033998"/>
    <w:rsid w:val="00033F73"/>
    <w:rsid w:val="00037D49"/>
    <w:rsid w:val="000458A7"/>
    <w:rsid w:val="00053F3A"/>
    <w:rsid w:val="0005742F"/>
    <w:rsid w:val="00064B19"/>
    <w:rsid w:val="000672A6"/>
    <w:rsid w:val="00090E05"/>
    <w:rsid w:val="000A3CD8"/>
    <w:rsid w:val="000A6D08"/>
    <w:rsid w:val="000A7E78"/>
    <w:rsid w:val="000B748F"/>
    <w:rsid w:val="000C15F6"/>
    <w:rsid w:val="000C6BBC"/>
    <w:rsid w:val="000C7C09"/>
    <w:rsid w:val="000C7E0D"/>
    <w:rsid w:val="000D2D6B"/>
    <w:rsid w:val="000E33A8"/>
    <w:rsid w:val="000F0426"/>
    <w:rsid w:val="000F0DD0"/>
    <w:rsid w:val="000F2D3F"/>
    <w:rsid w:val="000F45CF"/>
    <w:rsid w:val="00103633"/>
    <w:rsid w:val="001231EF"/>
    <w:rsid w:val="00124EAF"/>
    <w:rsid w:val="001406A3"/>
    <w:rsid w:val="001565B3"/>
    <w:rsid w:val="00161FF6"/>
    <w:rsid w:val="00166D12"/>
    <w:rsid w:val="00186C84"/>
    <w:rsid w:val="001873F9"/>
    <w:rsid w:val="00196F91"/>
    <w:rsid w:val="00197712"/>
    <w:rsid w:val="001A4379"/>
    <w:rsid w:val="001A6D3C"/>
    <w:rsid w:val="001A754A"/>
    <w:rsid w:val="001B3325"/>
    <w:rsid w:val="001C231F"/>
    <w:rsid w:val="001C5139"/>
    <w:rsid w:val="001D3D8A"/>
    <w:rsid w:val="001E2A16"/>
    <w:rsid w:val="001F293D"/>
    <w:rsid w:val="001F3D69"/>
    <w:rsid w:val="0020120B"/>
    <w:rsid w:val="00205727"/>
    <w:rsid w:val="00210A5D"/>
    <w:rsid w:val="00234E19"/>
    <w:rsid w:val="002446EF"/>
    <w:rsid w:val="00252FBD"/>
    <w:rsid w:val="0025428B"/>
    <w:rsid w:val="00265512"/>
    <w:rsid w:val="0027133E"/>
    <w:rsid w:val="002910D5"/>
    <w:rsid w:val="0029631B"/>
    <w:rsid w:val="002A1F18"/>
    <w:rsid w:val="002A2B55"/>
    <w:rsid w:val="002B4898"/>
    <w:rsid w:val="002C3823"/>
    <w:rsid w:val="002C589B"/>
    <w:rsid w:val="002E2740"/>
    <w:rsid w:val="002E79F2"/>
    <w:rsid w:val="00300C93"/>
    <w:rsid w:val="00306456"/>
    <w:rsid w:val="00307469"/>
    <w:rsid w:val="003159FA"/>
    <w:rsid w:val="00315AA3"/>
    <w:rsid w:val="00321C23"/>
    <w:rsid w:val="00321C35"/>
    <w:rsid w:val="00324955"/>
    <w:rsid w:val="00327A56"/>
    <w:rsid w:val="003520C9"/>
    <w:rsid w:val="0037722A"/>
    <w:rsid w:val="00383F74"/>
    <w:rsid w:val="00391327"/>
    <w:rsid w:val="003974D1"/>
    <w:rsid w:val="003A35A2"/>
    <w:rsid w:val="003B1F6D"/>
    <w:rsid w:val="003B38D5"/>
    <w:rsid w:val="003C09A2"/>
    <w:rsid w:val="003C5360"/>
    <w:rsid w:val="003C57D0"/>
    <w:rsid w:val="003D42A6"/>
    <w:rsid w:val="003E36F8"/>
    <w:rsid w:val="003F1C28"/>
    <w:rsid w:val="003F215C"/>
    <w:rsid w:val="003F2D7C"/>
    <w:rsid w:val="003F5AE8"/>
    <w:rsid w:val="004011B9"/>
    <w:rsid w:val="00402DC2"/>
    <w:rsid w:val="00412578"/>
    <w:rsid w:val="00445215"/>
    <w:rsid w:val="00451DE2"/>
    <w:rsid w:val="00465FFD"/>
    <w:rsid w:val="00467A33"/>
    <w:rsid w:val="00470320"/>
    <w:rsid w:val="004714F5"/>
    <w:rsid w:val="00473C52"/>
    <w:rsid w:val="00482E84"/>
    <w:rsid w:val="0048387B"/>
    <w:rsid w:val="00485352"/>
    <w:rsid w:val="00491155"/>
    <w:rsid w:val="00495DEB"/>
    <w:rsid w:val="004A4B62"/>
    <w:rsid w:val="004B5741"/>
    <w:rsid w:val="004B611A"/>
    <w:rsid w:val="004C2FD4"/>
    <w:rsid w:val="004C67C0"/>
    <w:rsid w:val="004D41AC"/>
    <w:rsid w:val="004E0A9F"/>
    <w:rsid w:val="004E301F"/>
    <w:rsid w:val="004E3714"/>
    <w:rsid w:val="004F4F22"/>
    <w:rsid w:val="004F5DCD"/>
    <w:rsid w:val="004F64ED"/>
    <w:rsid w:val="004F68A5"/>
    <w:rsid w:val="00520F1B"/>
    <w:rsid w:val="00522266"/>
    <w:rsid w:val="00530E43"/>
    <w:rsid w:val="0053178E"/>
    <w:rsid w:val="00536A14"/>
    <w:rsid w:val="005651D1"/>
    <w:rsid w:val="005672C1"/>
    <w:rsid w:val="00571A4C"/>
    <w:rsid w:val="00574DD7"/>
    <w:rsid w:val="005758AA"/>
    <w:rsid w:val="00586795"/>
    <w:rsid w:val="00586FFD"/>
    <w:rsid w:val="005C6031"/>
    <w:rsid w:val="005D706A"/>
    <w:rsid w:val="006166EA"/>
    <w:rsid w:val="006220C0"/>
    <w:rsid w:val="006465C3"/>
    <w:rsid w:val="006566EA"/>
    <w:rsid w:val="006607C8"/>
    <w:rsid w:val="00661ED2"/>
    <w:rsid w:val="006654C5"/>
    <w:rsid w:val="00667A37"/>
    <w:rsid w:val="0067476B"/>
    <w:rsid w:val="00681AC1"/>
    <w:rsid w:val="00691158"/>
    <w:rsid w:val="00695C3B"/>
    <w:rsid w:val="006B4D9B"/>
    <w:rsid w:val="006B7668"/>
    <w:rsid w:val="006C0B56"/>
    <w:rsid w:val="006C5B4E"/>
    <w:rsid w:val="006F0BBA"/>
    <w:rsid w:val="00700CCD"/>
    <w:rsid w:val="00701A6C"/>
    <w:rsid w:val="0071191A"/>
    <w:rsid w:val="00723ACB"/>
    <w:rsid w:val="007273C4"/>
    <w:rsid w:val="00733AA5"/>
    <w:rsid w:val="007344FE"/>
    <w:rsid w:val="0074437B"/>
    <w:rsid w:val="0074584B"/>
    <w:rsid w:val="00752DAB"/>
    <w:rsid w:val="00755516"/>
    <w:rsid w:val="00764D33"/>
    <w:rsid w:val="00780F90"/>
    <w:rsid w:val="007845C0"/>
    <w:rsid w:val="00785A4E"/>
    <w:rsid w:val="00791894"/>
    <w:rsid w:val="00791B9D"/>
    <w:rsid w:val="00796D29"/>
    <w:rsid w:val="00797BB3"/>
    <w:rsid w:val="00797DCC"/>
    <w:rsid w:val="007A1A97"/>
    <w:rsid w:val="007A6713"/>
    <w:rsid w:val="007B2F85"/>
    <w:rsid w:val="007B53E4"/>
    <w:rsid w:val="007E3EEF"/>
    <w:rsid w:val="007F76C0"/>
    <w:rsid w:val="00804FEB"/>
    <w:rsid w:val="00820A51"/>
    <w:rsid w:val="008232C6"/>
    <w:rsid w:val="00827A38"/>
    <w:rsid w:val="00833AD7"/>
    <w:rsid w:val="00837839"/>
    <w:rsid w:val="008413A5"/>
    <w:rsid w:val="00842C76"/>
    <w:rsid w:val="00843C37"/>
    <w:rsid w:val="00847E5C"/>
    <w:rsid w:val="0087026E"/>
    <w:rsid w:val="0087281E"/>
    <w:rsid w:val="00880CB3"/>
    <w:rsid w:val="0089307A"/>
    <w:rsid w:val="008A55CF"/>
    <w:rsid w:val="008A6499"/>
    <w:rsid w:val="008B00BE"/>
    <w:rsid w:val="008B2098"/>
    <w:rsid w:val="008C03A8"/>
    <w:rsid w:val="008C495F"/>
    <w:rsid w:val="008D460E"/>
    <w:rsid w:val="00900A6C"/>
    <w:rsid w:val="00902E16"/>
    <w:rsid w:val="00904D58"/>
    <w:rsid w:val="00906828"/>
    <w:rsid w:val="009141FD"/>
    <w:rsid w:val="00920C6A"/>
    <w:rsid w:val="00926858"/>
    <w:rsid w:val="00931754"/>
    <w:rsid w:val="00935A83"/>
    <w:rsid w:val="00944894"/>
    <w:rsid w:val="00947655"/>
    <w:rsid w:val="00954951"/>
    <w:rsid w:val="00971911"/>
    <w:rsid w:val="00976F11"/>
    <w:rsid w:val="00977962"/>
    <w:rsid w:val="0098177C"/>
    <w:rsid w:val="00990017"/>
    <w:rsid w:val="00992D47"/>
    <w:rsid w:val="0099459F"/>
    <w:rsid w:val="00997BAF"/>
    <w:rsid w:val="009D7C04"/>
    <w:rsid w:val="009F508A"/>
    <w:rsid w:val="00A0475C"/>
    <w:rsid w:val="00A06A85"/>
    <w:rsid w:val="00A10036"/>
    <w:rsid w:val="00A10FE8"/>
    <w:rsid w:val="00A2227D"/>
    <w:rsid w:val="00A300FA"/>
    <w:rsid w:val="00A37685"/>
    <w:rsid w:val="00A42C93"/>
    <w:rsid w:val="00A44A40"/>
    <w:rsid w:val="00A459B3"/>
    <w:rsid w:val="00A51811"/>
    <w:rsid w:val="00A51AC5"/>
    <w:rsid w:val="00A52955"/>
    <w:rsid w:val="00A6084C"/>
    <w:rsid w:val="00A7504F"/>
    <w:rsid w:val="00A75CE0"/>
    <w:rsid w:val="00A8318F"/>
    <w:rsid w:val="00A85666"/>
    <w:rsid w:val="00A86CAF"/>
    <w:rsid w:val="00A876C1"/>
    <w:rsid w:val="00A92330"/>
    <w:rsid w:val="00A95363"/>
    <w:rsid w:val="00A96E3D"/>
    <w:rsid w:val="00AA03B0"/>
    <w:rsid w:val="00AB580E"/>
    <w:rsid w:val="00AB7EC0"/>
    <w:rsid w:val="00AC0B4E"/>
    <w:rsid w:val="00AC13E4"/>
    <w:rsid w:val="00AC2B1C"/>
    <w:rsid w:val="00AC598E"/>
    <w:rsid w:val="00AF4AE1"/>
    <w:rsid w:val="00AF4FC3"/>
    <w:rsid w:val="00AF635B"/>
    <w:rsid w:val="00B02B35"/>
    <w:rsid w:val="00B143BF"/>
    <w:rsid w:val="00B367C6"/>
    <w:rsid w:val="00B47FB3"/>
    <w:rsid w:val="00B51D79"/>
    <w:rsid w:val="00B752BE"/>
    <w:rsid w:val="00B77B1C"/>
    <w:rsid w:val="00B83D02"/>
    <w:rsid w:val="00B862E2"/>
    <w:rsid w:val="00B91992"/>
    <w:rsid w:val="00BA0037"/>
    <w:rsid w:val="00BA4DE2"/>
    <w:rsid w:val="00BA6F21"/>
    <w:rsid w:val="00BB6976"/>
    <w:rsid w:val="00BC076E"/>
    <w:rsid w:val="00BC2546"/>
    <w:rsid w:val="00BE07E3"/>
    <w:rsid w:val="00BE18A8"/>
    <w:rsid w:val="00BE23B8"/>
    <w:rsid w:val="00C03D3E"/>
    <w:rsid w:val="00C2585B"/>
    <w:rsid w:val="00C34791"/>
    <w:rsid w:val="00C37350"/>
    <w:rsid w:val="00C53519"/>
    <w:rsid w:val="00C71B78"/>
    <w:rsid w:val="00C71BDA"/>
    <w:rsid w:val="00C80B14"/>
    <w:rsid w:val="00C8713E"/>
    <w:rsid w:val="00C87A43"/>
    <w:rsid w:val="00C926CF"/>
    <w:rsid w:val="00CA53B1"/>
    <w:rsid w:val="00CB70E7"/>
    <w:rsid w:val="00CB73FD"/>
    <w:rsid w:val="00CB7D97"/>
    <w:rsid w:val="00CD11AD"/>
    <w:rsid w:val="00CD22CF"/>
    <w:rsid w:val="00CD5C0E"/>
    <w:rsid w:val="00CE0859"/>
    <w:rsid w:val="00CE4446"/>
    <w:rsid w:val="00CE4BFC"/>
    <w:rsid w:val="00CE664C"/>
    <w:rsid w:val="00CF70C4"/>
    <w:rsid w:val="00D00546"/>
    <w:rsid w:val="00D12B7B"/>
    <w:rsid w:val="00D155BB"/>
    <w:rsid w:val="00D25A3A"/>
    <w:rsid w:val="00D266D9"/>
    <w:rsid w:val="00D35916"/>
    <w:rsid w:val="00D4511A"/>
    <w:rsid w:val="00D542AB"/>
    <w:rsid w:val="00D55E1A"/>
    <w:rsid w:val="00D63216"/>
    <w:rsid w:val="00D63CD5"/>
    <w:rsid w:val="00D63FEF"/>
    <w:rsid w:val="00D76096"/>
    <w:rsid w:val="00D8203E"/>
    <w:rsid w:val="00D93228"/>
    <w:rsid w:val="00D94B89"/>
    <w:rsid w:val="00DB3DB2"/>
    <w:rsid w:val="00DC0C60"/>
    <w:rsid w:val="00DC4DAA"/>
    <w:rsid w:val="00DD657F"/>
    <w:rsid w:val="00DE2DFF"/>
    <w:rsid w:val="00DE3FC2"/>
    <w:rsid w:val="00DE64C0"/>
    <w:rsid w:val="00E00744"/>
    <w:rsid w:val="00E0492B"/>
    <w:rsid w:val="00E118FD"/>
    <w:rsid w:val="00E15A73"/>
    <w:rsid w:val="00E23A4C"/>
    <w:rsid w:val="00E427DB"/>
    <w:rsid w:val="00E65F45"/>
    <w:rsid w:val="00E66037"/>
    <w:rsid w:val="00E667F0"/>
    <w:rsid w:val="00E6718E"/>
    <w:rsid w:val="00E75C04"/>
    <w:rsid w:val="00E82643"/>
    <w:rsid w:val="00E85A47"/>
    <w:rsid w:val="00E900E1"/>
    <w:rsid w:val="00E91D74"/>
    <w:rsid w:val="00E96215"/>
    <w:rsid w:val="00EA0852"/>
    <w:rsid w:val="00EA4615"/>
    <w:rsid w:val="00EB3A3F"/>
    <w:rsid w:val="00EC5972"/>
    <w:rsid w:val="00EE3C18"/>
    <w:rsid w:val="00EE46E2"/>
    <w:rsid w:val="00EF69D5"/>
    <w:rsid w:val="00F14A25"/>
    <w:rsid w:val="00F227AD"/>
    <w:rsid w:val="00F249EE"/>
    <w:rsid w:val="00F31731"/>
    <w:rsid w:val="00F3257A"/>
    <w:rsid w:val="00F40710"/>
    <w:rsid w:val="00F410C6"/>
    <w:rsid w:val="00F540B7"/>
    <w:rsid w:val="00F66094"/>
    <w:rsid w:val="00F82D0D"/>
    <w:rsid w:val="00F858D9"/>
    <w:rsid w:val="00F918ED"/>
    <w:rsid w:val="00F9429D"/>
    <w:rsid w:val="00F96B11"/>
    <w:rsid w:val="00FA263E"/>
    <w:rsid w:val="00FA2FCE"/>
    <w:rsid w:val="00FA372B"/>
    <w:rsid w:val="00FA4968"/>
    <w:rsid w:val="00FA6AB9"/>
    <w:rsid w:val="00FC1452"/>
    <w:rsid w:val="00FC30FC"/>
    <w:rsid w:val="00FD0B67"/>
    <w:rsid w:val="00FE4A8B"/>
    <w:rsid w:val="00FF43F6"/>
    <w:rsid w:val="00FF581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3052]" strokecolor="#c00000"/>
    </o:shapedefaults>
    <o:shapelayout v:ext="edit">
      <o:idmap v:ext="edit" data="1"/>
    </o:shapelayout>
  </w:shapeDefaults>
  <w:decimalSymbol w:val="."/>
  <w:listSeparator w:val=","/>
  <w14:docId w14:val="73BB309D"/>
  <w15:docId w15:val="{F06F4C79-E954-4501-9D7B-E8B7DE8F8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en-I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4F22"/>
  </w:style>
  <w:style w:type="paragraph" w:styleId="Heading1">
    <w:name w:val="heading 1"/>
    <w:basedOn w:val="Default"/>
    <w:next w:val="Normal"/>
    <w:link w:val="Heading1Char"/>
    <w:uiPriority w:val="9"/>
    <w:qFormat/>
    <w:rsid w:val="000F0426"/>
    <w:pPr>
      <w:pageBreakBefore/>
      <w:outlineLvl w:val="0"/>
    </w:pPr>
    <w:rPr>
      <w:rFonts w:asciiTheme="minorHAnsi" w:hAnsiTheme="minorHAnsi" w:cs="Times New Roman"/>
      <w:b/>
      <w:bCs/>
      <w:color w:val="17365D" w:themeColor="text2" w:themeShade="BF"/>
      <w:sz w:val="22"/>
      <w:szCs w:val="22"/>
    </w:rPr>
  </w:style>
  <w:style w:type="paragraph" w:styleId="Heading2">
    <w:name w:val="heading 2"/>
    <w:basedOn w:val="Normal"/>
    <w:next w:val="Normal"/>
    <w:link w:val="Heading2Char"/>
    <w:uiPriority w:val="9"/>
    <w:unhideWhenUsed/>
    <w:qFormat/>
    <w:rsid w:val="00CD11A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D11A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D11A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CD11A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458A7"/>
    <w:pPr>
      <w:keepNext/>
      <w:keepLines/>
      <w:spacing w:before="200" w:line="276" w:lineRule="auto"/>
      <w:ind w:left="1152" w:hanging="1152"/>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458A7"/>
    <w:pPr>
      <w:keepNext/>
      <w:keepLines/>
      <w:spacing w:before="200" w:line="276" w:lineRule="auto"/>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458A7"/>
    <w:pPr>
      <w:keepNext/>
      <w:keepLines/>
      <w:spacing w:before="200" w:line="276" w:lineRule="auto"/>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458A7"/>
    <w:pPr>
      <w:keepNext/>
      <w:keepLines/>
      <w:spacing w:before="200" w:line="276" w:lineRule="auto"/>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5C04"/>
    <w:rPr>
      <w:rFonts w:ascii="Tahoma" w:hAnsi="Tahoma" w:cs="Tahoma"/>
      <w:sz w:val="16"/>
      <w:szCs w:val="16"/>
    </w:rPr>
  </w:style>
  <w:style w:type="character" w:customStyle="1" w:styleId="BalloonTextChar">
    <w:name w:val="Balloon Text Char"/>
    <w:basedOn w:val="DefaultParagraphFont"/>
    <w:link w:val="BalloonText"/>
    <w:uiPriority w:val="99"/>
    <w:semiHidden/>
    <w:rsid w:val="00E75C04"/>
    <w:rPr>
      <w:rFonts w:ascii="Tahoma" w:hAnsi="Tahoma" w:cs="Tahoma"/>
      <w:sz w:val="16"/>
      <w:szCs w:val="16"/>
    </w:rPr>
  </w:style>
  <w:style w:type="paragraph" w:customStyle="1" w:styleId="Default">
    <w:name w:val="Default"/>
    <w:rsid w:val="00D93228"/>
    <w:pPr>
      <w:autoSpaceDE w:val="0"/>
      <w:autoSpaceDN w:val="0"/>
      <w:adjustRightInd w:val="0"/>
    </w:pPr>
    <w:rPr>
      <w:rFonts w:ascii="Calibri" w:hAnsi="Calibri" w:cs="Calibri"/>
      <w:color w:val="000000"/>
      <w:sz w:val="24"/>
      <w:szCs w:val="24"/>
    </w:rPr>
  </w:style>
  <w:style w:type="character" w:styleId="Hyperlink">
    <w:name w:val="Hyperlink"/>
    <w:basedOn w:val="DefaultParagraphFont"/>
    <w:uiPriority w:val="99"/>
    <w:unhideWhenUsed/>
    <w:rsid w:val="00D93228"/>
    <w:rPr>
      <w:color w:val="0000FF" w:themeColor="hyperlink"/>
      <w:u w:val="single"/>
    </w:rPr>
  </w:style>
  <w:style w:type="character" w:customStyle="1" w:styleId="Heading1Char">
    <w:name w:val="Heading 1 Char"/>
    <w:basedOn w:val="DefaultParagraphFont"/>
    <w:link w:val="Heading1"/>
    <w:uiPriority w:val="9"/>
    <w:rsid w:val="000F0426"/>
    <w:rPr>
      <w:rFonts w:asciiTheme="minorHAnsi" w:hAnsiTheme="minorHAnsi" w:cs="Times New Roman"/>
      <w:b/>
      <w:bCs/>
      <w:color w:val="17365D" w:themeColor="text2" w:themeShade="BF"/>
    </w:rPr>
  </w:style>
  <w:style w:type="table" w:styleId="TableGrid">
    <w:name w:val="Table Grid"/>
    <w:basedOn w:val="TableNormal"/>
    <w:uiPriority w:val="59"/>
    <w:rsid w:val="00BE23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E23B8"/>
    <w:rPr>
      <w:sz w:val="16"/>
      <w:szCs w:val="16"/>
    </w:rPr>
  </w:style>
  <w:style w:type="paragraph" w:styleId="CommentText">
    <w:name w:val="annotation text"/>
    <w:basedOn w:val="Normal"/>
    <w:link w:val="CommentTextChar"/>
    <w:uiPriority w:val="99"/>
    <w:unhideWhenUsed/>
    <w:rsid w:val="00BE23B8"/>
    <w:rPr>
      <w:sz w:val="20"/>
      <w:szCs w:val="20"/>
    </w:rPr>
  </w:style>
  <w:style w:type="character" w:customStyle="1" w:styleId="CommentTextChar">
    <w:name w:val="Comment Text Char"/>
    <w:basedOn w:val="DefaultParagraphFont"/>
    <w:link w:val="CommentText"/>
    <w:uiPriority w:val="99"/>
    <w:rsid w:val="00BE23B8"/>
    <w:rPr>
      <w:sz w:val="20"/>
      <w:szCs w:val="20"/>
    </w:rPr>
  </w:style>
  <w:style w:type="paragraph" w:styleId="CommentSubject">
    <w:name w:val="annotation subject"/>
    <w:basedOn w:val="CommentText"/>
    <w:next w:val="CommentText"/>
    <w:link w:val="CommentSubjectChar"/>
    <w:semiHidden/>
    <w:unhideWhenUsed/>
    <w:rsid w:val="00BE23B8"/>
    <w:rPr>
      <w:bCs/>
    </w:rPr>
  </w:style>
  <w:style w:type="character" w:customStyle="1" w:styleId="CommentSubjectChar">
    <w:name w:val="Comment Subject Char"/>
    <w:basedOn w:val="CommentTextChar"/>
    <w:link w:val="CommentSubject"/>
    <w:semiHidden/>
    <w:rsid w:val="00BE23B8"/>
    <w:rPr>
      <w:bCs/>
      <w:sz w:val="20"/>
      <w:szCs w:val="20"/>
    </w:rPr>
  </w:style>
  <w:style w:type="paragraph" w:styleId="Header">
    <w:name w:val="header"/>
    <w:basedOn w:val="Normal"/>
    <w:link w:val="HeaderChar"/>
    <w:uiPriority w:val="99"/>
    <w:unhideWhenUsed/>
    <w:rsid w:val="000F0426"/>
    <w:pPr>
      <w:tabs>
        <w:tab w:val="center" w:pos="4513"/>
        <w:tab w:val="right" w:pos="9026"/>
      </w:tabs>
    </w:pPr>
  </w:style>
  <w:style w:type="character" w:customStyle="1" w:styleId="HeaderChar">
    <w:name w:val="Header Char"/>
    <w:basedOn w:val="DefaultParagraphFont"/>
    <w:link w:val="Header"/>
    <w:uiPriority w:val="99"/>
    <w:rsid w:val="000F0426"/>
  </w:style>
  <w:style w:type="paragraph" w:styleId="Footer">
    <w:name w:val="footer"/>
    <w:basedOn w:val="Normal"/>
    <w:link w:val="FooterChar"/>
    <w:uiPriority w:val="99"/>
    <w:unhideWhenUsed/>
    <w:rsid w:val="000F0426"/>
    <w:pPr>
      <w:tabs>
        <w:tab w:val="center" w:pos="4513"/>
        <w:tab w:val="right" w:pos="9026"/>
      </w:tabs>
    </w:pPr>
  </w:style>
  <w:style w:type="character" w:customStyle="1" w:styleId="FooterChar">
    <w:name w:val="Footer Char"/>
    <w:basedOn w:val="DefaultParagraphFont"/>
    <w:link w:val="Footer"/>
    <w:uiPriority w:val="99"/>
    <w:rsid w:val="000F0426"/>
  </w:style>
  <w:style w:type="paragraph" w:styleId="ListParagraph">
    <w:name w:val="List Paragraph"/>
    <w:basedOn w:val="Normal"/>
    <w:link w:val="ListParagraphChar"/>
    <w:uiPriority w:val="34"/>
    <w:qFormat/>
    <w:rsid w:val="00E0492B"/>
    <w:pPr>
      <w:spacing w:after="200" w:line="276" w:lineRule="auto"/>
      <w:ind w:left="720"/>
      <w:contextualSpacing/>
    </w:pPr>
    <w:rPr>
      <w:rFonts w:asciiTheme="minorHAnsi" w:hAnsiTheme="minorHAnsi"/>
      <w:lang w:val="en-GB"/>
    </w:rPr>
  </w:style>
  <w:style w:type="paragraph" w:styleId="BlockText">
    <w:name w:val="Block Text"/>
    <w:basedOn w:val="Normal"/>
    <w:semiHidden/>
    <w:rsid w:val="00EE3C18"/>
    <w:pPr>
      <w:ind w:left="-720" w:right="-1054"/>
    </w:pPr>
    <w:rPr>
      <w:rFonts w:ascii="Calibri" w:eastAsia="Times New Roman" w:hAnsi="Calibri" w:cs="Times New Roman"/>
      <w:b/>
      <w:bCs/>
      <w:lang w:val="en-GB" w:eastAsia="en-GB"/>
    </w:rPr>
  </w:style>
  <w:style w:type="paragraph" w:styleId="NormalWeb">
    <w:name w:val="Normal (Web)"/>
    <w:basedOn w:val="Normal"/>
    <w:uiPriority w:val="99"/>
    <w:rsid w:val="00EE3C18"/>
    <w:pPr>
      <w:spacing w:before="100" w:beforeAutospacing="1" w:after="100" w:afterAutospacing="1"/>
    </w:pPr>
    <w:rPr>
      <w:rFonts w:ascii="Arial Unicode MS" w:eastAsia="Arial Unicode MS" w:hAnsi="Arial Unicode MS" w:cs="Arial Unicode MS"/>
      <w:sz w:val="24"/>
      <w:szCs w:val="24"/>
      <w:lang w:val="en-GB"/>
    </w:rPr>
  </w:style>
  <w:style w:type="paragraph" w:styleId="BodyText3">
    <w:name w:val="Body Text 3"/>
    <w:basedOn w:val="Normal"/>
    <w:link w:val="BodyText3Char"/>
    <w:uiPriority w:val="99"/>
    <w:unhideWhenUsed/>
    <w:rsid w:val="00EE3C18"/>
    <w:pPr>
      <w:spacing w:after="120" w:line="276" w:lineRule="auto"/>
    </w:pPr>
    <w:rPr>
      <w:rFonts w:asciiTheme="minorHAnsi" w:hAnsiTheme="minorHAnsi"/>
      <w:sz w:val="16"/>
      <w:szCs w:val="16"/>
      <w:lang w:val="en-GB"/>
    </w:rPr>
  </w:style>
  <w:style w:type="character" w:customStyle="1" w:styleId="BodyText3Char">
    <w:name w:val="Body Text 3 Char"/>
    <w:basedOn w:val="DefaultParagraphFont"/>
    <w:link w:val="BodyText3"/>
    <w:uiPriority w:val="99"/>
    <w:rsid w:val="00EE3C18"/>
    <w:rPr>
      <w:rFonts w:asciiTheme="minorHAnsi" w:hAnsiTheme="minorHAnsi"/>
      <w:sz w:val="16"/>
      <w:szCs w:val="16"/>
      <w:lang w:val="en-GB"/>
    </w:rPr>
  </w:style>
  <w:style w:type="paragraph" w:customStyle="1" w:styleId="DefaultText">
    <w:name w:val="Default Text"/>
    <w:basedOn w:val="Normal"/>
    <w:rsid w:val="00EE3C18"/>
    <w:pPr>
      <w:overflowPunct w:val="0"/>
      <w:autoSpaceDE w:val="0"/>
      <w:autoSpaceDN w:val="0"/>
      <w:adjustRightInd w:val="0"/>
      <w:textAlignment w:val="baseline"/>
    </w:pPr>
    <w:rPr>
      <w:rFonts w:eastAsia="Times New Roman" w:cs="Times New Roman"/>
      <w:sz w:val="24"/>
      <w:szCs w:val="20"/>
      <w:lang w:val="en-US"/>
    </w:rPr>
  </w:style>
  <w:style w:type="paragraph" w:styleId="TOCHeading">
    <w:name w:val="TOC Heading"/>
    <w:basedOn w:val="Heading1"/>
    <w:next w:val="Normal"/>
    <w:uiPriority w:val="39"/>
    <w:unhideWhenUsed/>
    <w:qFormat/>
    <w:rsid w:val="000D2D6B"/>
    <w:pPr>
      <w:keepNext/>
      <w:keepLines/>
      <w:pageBreakBefore w:val="0"/>
      <w:autoSpaceDE/>
      <w:autoSpaceDN/>
      <w:adjustRightInd/>
      <w:spacing w:before="480" w:line="276" w:lineRule="auto"/>
      <w:outlineLvl w:val="9"/>
    </w:pPr>
    <w:rPr>
      <w:rFonts w:asciiTheme="majorHAnsi" w:eastAsiaTheme="majorEastAsia" w:hAnsiTheme="majorHAnsi" w:cstheme="majorBidi"/>
      <w:color w:val="365F91" w:themeColor="accent1" w:themeShade="BF"/>
      <w:sz w:val="28"/>
      <w:szCs w:val="28"/>
      <w:lang w:val="en-US"/>
    </w:rPr>
  </w:style>
  <w:style w:type="paragraph" w:styleId="TOC1">
    <w:name w:val="toc 1"/>
    <w:basedOn w:val="Normal"/>
    <w:next w:val="Normal"/>
    <w:autoRedefine/>
    <w:uiPriority w:val="39"/>
    <w:unhideWhenUsed/>
    <w:rsid w:val="000D2D6B"/>
    <w:pPr>
      <w:spacing w:after="100"/>
    </w:pPr>
  </w:style>
  <w:style w:type="paragraph" w:styleId="NoSpacing">
    <w:name w:val="No Spacing"/>
    <w:uiPriority w:val="1"/>
    <w:qFormat/>
    <w:rsid w:val="00A86CAF"/>
    <w:rPr>
      <w:rFonts w:ascii="Calibri" w:eastAsia="Calibri" w:hAnsi="Calibri" w:cs="Times New Roman"/>
    </w:rPr>
  </w:style>
  <w:style w:type="paragraph" w:styleId="Revision">
    <w:name w:val="Revision"/>
    <w:hidden/>
    <w:uiPriority w:val="99"/>
    <w:semiHidden/>
    <w:rsid w:val="000B748F"/>
  </w:style>
  <w:style w:type="character" w:customStyle="1" w:styleId="Heading2Char">
    <w:name w:val="Heading 2 Char"/>
    <w:basedOn w:val="DefaultParagraphFont"/>
    <w:link w:val="Heading2"/>
    <w:uiPriority w:val="9"/>
    <w:rsid w:val="00CD11A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CD11A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CD11A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CD11AD"/>
    <w:rPr>
      <w:rFonts w:asciiTheme="majorHAnsi" w:eastAsiaTheme="majorEastAsia" w:hAnsiTheme="majorHAnsi" w:cstheme="majorBidi"/>
      <w:color w:val="243F60" w:themeColor="accent1" w:themeShade="7F"/>
    </w:rPr>
  </w:style>
  <w:style w:type="paragraph" w:styleId="Subtitle">
    <w:name w:val="Subtitle"/>
    <w:basedOn w:val="Normal"/>
    <w:link w:val="SubtitleChar"/>
    <w:qFormat/>
    <w:rsid w:val="00CD11AD"/>
    <w:pPr>
      <w:jc w:val="center"/>
    </w:pPr>
    <w:rPr>
      <w:rFonts w:ascii="Arial" w:eastAsia="Times New Roman" w:hAnsi="Arial" w:cs="Times New Roman"/>
      <w:b/>
      <w:sz w:val="28"/>
      <w:szCs w:val="20"/>
      <w:lang w:val="en-US"/>
    </w:rPr>
  </w:style>
  <w:style w:type="character" w:customStyle="1" w:styleId="SubtitleChar">
    <w:name w:val="Subtitle Char"/>
    <w:basedOn w:val="DefaultParagraphFont"/>
    <w:link w:val="Subtitle"/>
    <w:rsid w:val="00CD11AD"/>
    <w:rPr>
      <w:rFonts w:ascii="Arial" w:eastAsia="Times New Roman" w:hAnsi="Arial" w:cs="Times New Roman"/>
      <w:b/>
      <w:sz w:val="28"/>
      <w:szCs w:val="20"/>
      <w:lang w:val="en-US"/>
    </w:rPr>
  </w:style>
  <w:style w:type="paragraph" w:customStyle="1" w:styleId="Normal1">
    <w:name w:val="Normal1"/>
    <w:rsid w:val="002B4898"/>
    <w:rPr>
      <w:rFonts w:eastAsia="Times New Roman" w:cs="Times New Roman"/>
      <w:color w:val="000000"/>
      <w:sz w:val="24"/>
      <w:szCs w:val="20"/>
      <w:lang w:eastAsia="en-IE"/>
    </w:rPr>
  </w:style>
  <w:style w:type="character" w:customStyle="1" w:styleId="ListParagraphChar">
    <w:name w:val="List Paragraph Char"/>
    <w:link w:val="ListParagraph"/>
    <w:uiPriority w:val="34"/>
    <w:locked/>
    <w:rsid w:val="003C09A2"/>
    <w:rPr>
      <w:rFonts w:asciiTheme="minorHAnsi" w:hAnsiTheme="minorHAnsi"/>
      <w:lang w:val="en-GB"/>
    </w:rPr>
  </w:style>
  <w:style w:type="table" w:customStyle="1" w:styleId="TableGrid1">
    <w:name w:val="Table Grid1"/>
    <w:basedOn w:val="TableNormal"/>
    <w:next w:val="TableGrid"/>
    <w:uiPriority w:val="59"/>
    <w:rsid w:val="00032EB4"/>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B70E7"/>
    <w:rPr>
      <w:b/>
      <w:bCs/>
    </w:rPr>
  </w:style>
  <w:style w:type="character" w:customStyle="1" w:styleId="Heading6Char">
    <w:name w:val="Heading 6 Char"/>
    <w:basedOn w:val="DefaultParagraphFont"/>
    <w:link w:val="Heading6"/>
    <w:uiPriority w:val="9"/>
    <w:semiHidden/>
    <w:rsid w:val="000458A7"/>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458A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458A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458A7"/>
    <w:rPr>
      <w:rFonts w:asciiTheme="majorHAnsi" w:eastAsiaTheme="majorEastAsia" w:hAnsiTheme="majorHAnsi" w:cstheme="majorBidi"/>
      <w:i/>
      <w:iCs/>
      <w:color w:val="404040" w:themeColor="text1" w:themeTint="BF"/>
      <w:sz w:val="20"/>
      <w:szCs w:val="20"/>
    </w:rPr>
  </w:style>
  <w:style w:type="numbering" w:customStyle="1" w:styleId="MainNumbering">
    <w:name w:val="Main Numbering"/>
    <w:basedOn w:val="NoList"/>
    <w:rsid w:val="00FF43F6"/>
    <w:pPr>
      <w:numPr>
        <w:numId w:val="35"/>
      </w:numPr>
    </w:pPr>
  </w:style>
  <w:style w:type="paragraph" w:customStyle="1" w:styleId="Level1">
    <w:name w:val="Level 1"/>
    <w:basedOn w:val="Normal"/>
    <w:uiPriority w:val="1"/>
    <w:qFormat/>
    <w:rsid w:val="00FF43F6"/>
    <w:pPr>
      <w:numPr>
        <w:numId w:val="27"/>
      </w:numPr>
      <w:spacing w:after="210" w:line="270" w:lineRule="atLeast"/>
      <w:jc w:val="both"/>
    </w:pPr>
    <w:rPr>
      <w:rFonts w:ascii="Calibri" w:hAnsi="Calibri" w:cs="Calibri"/>
      <w:sz w:val="21"/>
      <w:lang w:val="en-GB"/>
    </w:rPr>
  </w:style>
  <w:style w:type="paragraph" w:customStyle="1" w:styleId="Level2">
    <w:name w:val="Level 2"/>
    <w:basedOn w:val="Normal"/>
    <w:link w:val="Level2Char"/>
    <w:uiPriority w:val="1"/>
    <w:qFormat/>
    <w:rsid w:val="00FF43F6"/>
    <w:pPr>
      <w:numPr>
        <w:ilvl w:val="1"/>
        <w:numId w:val="27"/>
      </w:numPr>
      <w:spacing w:after="210" w:line="270" w:lineRule="atLeast"/>
      <w:jc w:val="both"/>
    </w:pPr>
    <w:rPr>
      <w:rFonts w:ascii="Calibri" w:hAnsi="Calibri" w:cs="Calibri"/>
      <w:sz w:val="21"/>
      <w:lang w:val="en-GB"/>
    </w:rPr>
  </w:style>
  <w:style w:type="paragraph" w:customStyle="1" w:styleId="Level3">
    <w:name w:val="Level 3"/>
    <w:basedOn w:val="Normal"/>
    <w:uiPriority w:val="1"/>
    <w:qFormat/>
    <w:rsid w:val="00FF43F6"/>
    <w:pPr>
      <w:numPr>
        <w:ilvl w:val="2"/>
        <w:numId w:val="27"/>
      </w:numPr>
      <w:spacing w:after="210" w:line="270" w:lineRule="atLeast"/>
      <w:jc w:val="both"/>
    </w:pPr>
    <w:rPr>
      <w:rFonts w:ascii="Calibri" w:hAnsi="Calibri" w:cs="Calibri"/>
      <w:sz w:val="21"/>
      <w:lang w:val="en-GB"/>
    </w:rPr>
  </w:style>
  <w:style w:type="paragraph" w:customStyle="1" w:styleId="Level4">
    <w:name w:val="Level 4"/>
    <w:basedOn w:val="Normal"/>
    <w:uiPriority w:val="1"/>
    <w:qFormat/>
    <w:rsid w:val="00FF43F6"/>
    <w:pPr>
      <w:numPr>
        <w:ilvl w:val="3"/>
        <w:numId w:val="27"/>
      </w:numPr>
      <w:spacing w:after="210" w:line="270" w:lineRule="atLeast"/>
      <w:jc w:val="both"/>
    </w:pPr>
    <w:rPr>
      <w:rFonts w:ascii="Calibri" w:hAnsi="Calibri" w:cs="Calibri"/>
      <w:sz w:val="21"/>
      <w:lang w:val="en-GB"/>
    </w:rPr>
  </w:style>
  <w:style w:type="paragraph" w:customStyle="1" w:styleId="Level5">
    <w:name w:val="Level 5"/>
    <w:basedOn w:val="Normal"/>
    <w:uiPriority w:val="1"/>
    <w:qFormat/>
    <w:rsid w:val="00FF43F6"/>
    <w:pPr>
      <w:numPr>
        <w:ilvl w:val="4"/>
        <w:numId w:val="27"/>
      </w:numPr>
      <w:spacing w:after="210" w:line="270" w:lineRule="atLeast"/>
      <w:jc w:val="both"/>
    </w:pPr>
    <w:rPr>
      <w:rFonts w:ascii="Calibri" w:hAnsi="Calibri" w:cs="Calibri"/>
      <w:sz w:val="21"/>
      <w:lang w:val="en-GB"/>
    </w:rPr>
  </w:style>
  <w:style w:type="character" w:customStyle="1" w:styleId="Level2Char">
    <w:name w:val="Level 2 Char"/>
    <w:link w:val="Level2"/>
    <w:uiPriority w:val="1"/>
    <w:locked/>
    <w:rsid w:val="00FF43F6"/>
    <w:rPr>
      <w:rFonts w:ascii="Calibri" w:hAnsi="Calibri" w:cs="Calibri"/>
      <w:sz w:val="21"/>
      <w:lang w:val="en-GB"/>
    </w:rPr>
  </w:style>
  <w:style w:type="paragraph" w:customStyle="1" w:styleId="Body2">
    <w:name w:val="Body 2"/>
    <w:basedOn w:val="Normal"/>
    <w:uiPriority w:val="14"/>
    <w:qFormat/>
    <w:rsid w:val="004011B9"/>
    <w:pPr>
      <w:spacing w:after="210" w:line="270" w:lineRule="atLeast"/>
      <w:ind w:left="850"/>
      <w:jc w:val="both"/>
    </w:pPr>
    <w:rPr>
      <w:rFonts w:ascii="Calibri" w:hAnsi="Calibri" w:cs="Calibri"/>
      <w:sz w:val="21"/>
      <w:lang w:val="en-GB"/>
    </w:rPr>
  </w:style>
  <w:style w:type="paragraph" w:customStyle="1" w:styleId="Body">
    <w:name w:val="Body"/>
    <w:basedOn w:val="Normal"/>
    <w:link w:val="BodyChar"/>
    <w:uiPriority w:val="99"/>
    <w:qFormat/>
    <w:rsid w:val="00321C35"/>
    <w:pPr>
      <w:spacing w:after="210" w:line="270" w:lineRule="atLeast"/>
      <w:jc w:val="both"/>
    </w:pPr>
    <w:rPr>
      <w:rFonts w:ascii="Calibri" w:hAnsi="Calibri" w:cs="Calibri"/>
      <w:sz w:val="21"/>
      <w:lang w:val="en-GB"/>
    </w:rPr>
  </w:style>
  <w:style w:type="numbering" w:customStyle="1" w:styleId="GeneralHeadings">
    <w:name w:val="General Headings"/>
    <w:basedOn w:val="NoList"/>
    <w:rsid w:val="00321C35"/>
    <w:pPr>
      <w:numPr>
        <w:numId w:val="31"/>
      </w:numPr>
    </w:pPr>
  </w:style>
  <w:style w:type="paragraph" w:customStyle="1" w:styleId="SubHeading">
    <w:name w:val="Sub Heading"/>
    <w:basedOn w:val="Body"/>
    <w:next w:val="Body"/>
    <w:uiPriority w:val="9"/>
    <w:qFormat/>
    <w:rsid w:val="00321C35"/>
    <w:pPr>
      <w:keepNext/>
      <w:numPr>
        <w:numId w:val="31"/>
      </w:numPr>
      <w:ind w:left="720" w:hanging="360"/>
      <w:jc w:val="center"/>
    </w:pPr>
    <w:rPr>
      <w:b/>
      <w:caps/>
    </w:rPr>
  </w:style>
  <w:style w:type="character" w:customStyle="1" w:styleId="Level1asheadingtext">
    <w:name w:val="Level 1 as heading (text)"/>
    <w:basedOn w:val="DefaultParagraphFont"/>
    <w:uiPriority w:val="1"/>
    <w:qFormat/>
    <w:rsid w:val="00321C35"/>
    <w:rPr>
      <w:b/>
      <w:caps/>
      <w:smallCaps w:val="0"/>
    </w:rPr>
  </w:style>
  <w:style w:type="numbering" w:customStyle="1" w:styleId="CentredHeadings">
    <w:name w:val="Centred Headings"/>
    <w:basedOn w:val="NoList"/>
    <w:rsid w:val="00321C35"/>
    <w:pPr>
      <w:numPr>
        <w:numId w:val="34"/>
      </w:numPr>
    </w:pPr>
  </w:style>
  <w:style w:type="paragraph" w:customStyle="1" w:styleId="Schedule">
    <w:name w:val="Schedule"/>
    <w:basedOn w:val="Body"/>
    <w:next w:val="SubHeading"/>
    <w:uiPriority w:val="4"/>
    <w:qFormat/>
    <w:rsid w:val="00321C35"/>
    <w:pPr>
      <w:keepNext/>
      <w:pageBreakBefore/>
      <w:numPr>
        <w:numId w:val="32"/>
      </w:numPr>
      <w:ind w:left="720" w:hanging="360"/>
      <w:jc w:val="center"/>
    </w:pPr>
    <w:rPr>
      <w:b/>
      <w:caps/>
    </w:rPr>
  </w:style>
  <w:style w:type="paragraph" w:customStyle="1" w:styleId="Appendix">
    <w:name w:val="Appendix"/>
    <w:basedOn w:val="Body"/>
    <w:next w:val="SubHeading"/>
    <w:uiPriority w:val="4"/>
    <w:qFormat/>
    <w:rsid w:val="00321C35"/>
    <w:pPr>
      <w:keepNext/>
      <w:pageBreakBefore/>
      <w:numPr>
        <w:ilvl w:val="1"/>
        <w:numId w:val="32"/>
      </w:numPr>
      <w:ind w:left="1440" w:hanging="360"/>
      <w:jc w:val="center"/>
    </w:pPr>
    <w:rPr>
      <w:b/>
      <w:caps/>
    </w:rPr>
  </w:style>
  <w:style w:type="paragraph" w:customStyle="1" w:styleId="Part">
    <w:name w:val="Part"/>
    <w:basedOn w:val="Body"/>
    <w:next w:val="SubHeading"/>
    <w:uiPriority w:val="4"/>
    <w:qFormat/>
    <w:rsid w:val="00321C35"/>
    <w:pPr>
      <w:keepNext/>
      <w:numPr>
        <w:ilvl w:val="2"/>
        <w:numId w:val="32"/>
      </w:numPr>
      <w:ind w:left="2160" w:hanging="180"/>
      <w:jc w:val="center"/>
    </w:pPr>
    <w:rPr>
      <w:b/>
      <w:caps/>
    </w:rPr>
  </w:style>
  <w:style w:type="character" w:customStyle="1" w:styleId="BodyChar">
    <w:name w:val="Body Char"/>
    <w:basedOn w:val="DefaultParagraphFont"/>
    <w:link w:val="Body"/>
    <w:uiPriority w:val="99"/>
    <w:locked/>
    <w:rsid w:val="00321C35"/>
    <w:rPr>
      <w:rFonts w:ascii="Calibri" w:hAnsi="Calibri" w:cs="Calibri"/>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69732">
      <w:bodyDiv w:val="1"/>
      <w:marLeft w:val="0"/>
      <w:marRight w:val="0"/>
      <w:marTop w:val="0"/>
      <w:marBottom w:val="0"/>
      <w:divBdr>
        <w:top w:val="none" w:sz="0" w:space="0" w:color="auto"/>
        <w:left w:val="none" w:sz="0" w:space="0" w:color="auto"/>
        <w:bottom w:val="none" w:sz="0" w:space="0" w:color="auto"/>
        <w:right w:val="none" w:sz="0" w:space="0" w:color="auto"/>
      </w:divBdr>
    </w:div>
    <w:div w:id="553083457">
      <w:bodyDiv w:val="1"/>
      <w:marLeft w:val="0"/>
      <w:marRight w:val="0"/>
      <w:marTop w:val="0"/>
      <w:marBottom w:val="0"/>
      <w:divBdr>
        <w:top w:val="none" w:sz="0" w:space="0" w:color="auto"/>
        <w:left w:val="none" w:sz="0" w:space="0" w:color="auto"/>
        <w:bottom w:val="none" w:sz="0" w:space="0" w:color="auto"/>
        <w:right w:val="none" w:sz="0" w:space="0" w:color="auto"/>
      </w:divBdr>
    </w:div>
    <w:div w:id="565260371">
      <w:bodyDiv w:val="1"/>
      <w:marLeft w:val="0"/>
      <w:marRight w:val="0"/>
      <w:marTop w:val="0"/>
      <w:marBottom w:val="0"/>
      <w:divBdr>
        <w:top w:val="none" w:sz="0" w:space="0" w:color="auto"/>
        <w:left w:val="none" w:sz="0" w:space="0" w:color="auto"/>
        <w:bottom w:val="none" w:sz="0" w:space="0" w:color="auto"/>
        <w:right w:val="none" w:sz="0" w:space="0" w:color="auto"/>
      </w:divBdr>
    </w:div>
    <w:div w:id="1077239735">
      <w:bodyDiv w:val="1"/>
      <w:marLeft w:val="0"/>
      <w:marRight w:val="0"/>
      <w:marTop w:val="0"/>
      <w:marBottom w:val="0"/>
      <w:divBdr>
        <w:top w:val="none" w:sz="0" w:space="0" w:color="auto"/>
        <w:left w:val="none" w:sz="0" w:space="0" w:color="auto"/>
        <w:bottom w:val="none" w:sz="0" w:space="0" w:color="auto"/>
        <w:right w:val="none" w:sz="0" w:space="0" w:color="auto"/>
      </w:divBdr>
    </w:div>
    <w:div w:id="1227035216">
      <w:bodyDiv w:val="1"/>
      <w:marLeft w:val="0"/>
      <w:marRight w:val="0"/>
      <w:marTop w:val="0"/>
      <w:marBottom w:val="0"/>
      <w:divBdr>
        <w:top w:val="none" w:sz="0" w:space="0" w:color="auto"/>
        <w:left w:val="none" w:sz="0" w:space="0" w:color="auto"/>
        <w:bottom w:val="none" w:sz="0" w:space="0" w:color="auto"/>
        <w:right w:val="none" w:sz="0" w:space="0" w:color="auto"/>
      </w:divBdr>
    </w:div>
    <w:div w:id="1690136191">
      <w:bodyDiv w:val="1"/>
      <w:marLeft w:val="0"/>
      <w:marRight w:val="0"/>
      <w:marTop w:val="0"/>
      <w:marBottom w:val="0"/>
      <w:divBdr>
        <w:top w:val="none" w:sz="0" w:space="0" w:color="auto"/>
        <w:left w:val="none" w:sz="0" w:space="0" w:color="auto"/>
        <w:bottom w:val="none" w:sz="0" w:space="0" w:color="auto"/>
        <w:right w:val="none" w:sz="0" w:space="0" w:color="auto"/>
      </w:divBdr>
    </w:div>
    <w:div w:id="2082486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64BE41-AE79-407D-96DB-FFE876EB2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600</Words>
  <Characters>3421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Beaumont Hospital</Company>
  <LinksUpToDate>false</LinksUpToDate>
  <CharactersWithSpaces>4013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louisesimon</dc:creator>
  <cp:lastModifiedBy>Greg OLeary</cp:lastModifiedBy>
  <cp:revision>2</cp:revision>
  <cp:lastPrinted>2026-09-25T07:55:00Z</cp:lastPrinted>
  <dcterms:created xsi:type="dcterms:W3CDTF">2026-09-25T07:57:00Z</dcterms:created>
  <dcterms:modified xsi:type="dcterms:W3CDTF">2026-09-25T07:57:00Z</dcterms:modified>
</cp:coreProperties>
</file>