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4A5DCB17"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4T00:00:00Z">
            <w:dateFormat w:val="dd/MM/yyyy"/>
            <w:lid w:val="en-IE"/>
            <w:storeMappedDataAs w:val="dateTime"/>
            <w:calendar w:val="gregorian"/>
          </w:date>
        </w:sdtPr>
        <w:sdtEndPr/>
        <w:sdtContent>
          <w:r w:rsidR="006B1DEB">
            <w:rPr>
              <w:rFonts w:ascii="Calibri" w:hAnsi="Calibri"/>
              <w:sz w:val="40"/>
              <w:szCs w:val="40"/>
              <w:highlight w:val="lightGray"/>
              <w:lang w:val="en-IE"/>
            </w:rPr>
            <w:t>24/09/2026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6FCB6ED6" w:rsidR="00430861" w:rsidRPr="00830A49" w:rsidRDefault="00D47D68" w:rsidP="009375CC">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b w:val="0"/>
            <w:bCs w:val="0"/>
            <w:color w:val="auto"/>
            <w:sz w:val="40"/>
            <w:szCs w:val="40"/>
            <w:lang w:val="en-GB"/>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362501">
            <w:rPr>
              <w:rFonts w:ascii="Calibri" w:hAnsi="Calibri"/>
              <w:b w:val="0"/>
              <w:bCs w:val="0"/>
              <w:color w:val="auto"/>
              <w:sz w:val="40"/>
              <w:szCs w:val="40"/>
              <w:lang w:val="en-GB"/>
            </w:rPr>
            <w:t>Hydrographic and Geophysical Survey Instruments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4DAFC83"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29T12:00:00Z">
            <w:dateFormat w:val="dd/MM/yyyy HH:mm"/>
            <w:lid w:val="en-IE"/>
            <w:storeMappedDataAs w:val="dateTime"/>
            <w:calendar w:val="gregorian"/>
          </w:date>
        </w:sdtPr>
        <w:sdtEndPr/>
        <w:sdtContent>
          <w:r w:rsidR="006B1DEB">
            <w:rPr>
              <w:rFonts w:ascii="Calibri" w:hAnsi="Calibri"/>
              <w:sz w:val="40"/>
              <w:szCs w:val="40"/>
              <w:highlight w:val="lightGray"/>
              <w:lang w:val="en-IE"/>
            </w:rPr>
            <w:t>29/10/2026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47D68"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45CA8906" w:rsidR="008223F2" w:rsidRPr="00830A49" w:rsidRDefault="00D47D68"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6BBF7D1D" w14:textId="52CDCD47" w:rsidR="008223F2" w:rsidRPr="00A507AF" w:rsidRDefault="00362501" w:rsidP="00A507AF">
                <w:pPr>
                  <w:spacing w:line="320" w:lineRule="exact"/>
                  <w:rPr>
                    <w:rFonts w:asciiTheme="minorHAnsi" w:hAnsiTheme="minorHAnsi"/>
                    <w:bCs/>
                    <w:color w:val="FF0000"/>
                  </w:rPr>
                </w:pPr>
                <w:r>
                  <w:rPr>
                    <w:rFonts w:asciiTheme="minorHAnsi" w:hAnsiTheme="minorHAnsi"/>
                    <w:bCs/>
                  </w:rPr>
                  <w:t>A multibeam echosounder mapping system, a hull-mounted sub bottom profiler system and a towed sparker or boomer sub bottom profiler system.</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201B13F" w:rsidR="008F2815" w:rsidRPr="009375CC" w:rsidRDefault="008F2815" w:rsidP="009375CC">
            <w:pPr>
              <w:spacing w:after="0" w:line="320" w:lineRule="exact"/>
              <w:rPr>
                <w:rFonts w:asciiTheme="minorHAnsi" w:hAnsiTheme="minorHAnsi"/>
              </w:rPr>
            </w:pPr>
          </w:p>
          <w:p w14:paraId="5A89F427" w14:textId="5C23A06D" w:rsidR="00CF2172" w:rsidRDefault="00CF2172" w:rsidP="009375CC">
            <w:pPr>
              <w:spacing w:after="0" w:line="320" w:lineRule="exact"/>
              <w:rPr>
                <w:rFonts w:asciiTheme="minorHAnsi" w:hAnsiTheme="minorHAnsi"/>
              </w:rPr>
            </w:pPr>
            <w:r w:rsidRPr="009375CC">
              <w:rPr>
                <w:rFonts w:asciiTheme="minorHAnsi" w:hAnsiTheme="minorHAnsi"/>
              </w:rPr>
              <w:t xml:space="preserve">This public procurement competition will be divided into </w:t>
            </w:r>
            <w:r w:rsidR="00362501">
              <w:rPr>
                <w:rFonts w:asciiTheme="minorHAnsi" w:hAnsiTheme="minorHAnsi"/>
              </w:rPr>
              <w:t>3</w:t>
            </w:r>
            <w:r w:rsidRPr="009375CC">
              <w:rPr>
                <w:rFonts w:asciiTheme="minorHAnsi" w:hAnsiTheme="minorHAnsi"/>
              </w:rPr>
              <w:t xml:space="preserve"> lots (each a “Lot”) as described below.  Each Lot will result in a separate contract.</w:t>
            </w:r>
          </w:p>
          <w:p w14:paraId="650E2EF6" w14:textId="77777777" w:rsidR="00362501" w:rsidRPr="009375CC" w:rsidRDefault="00362501" w:rsidP="009375CC">
            <w:pPr>
              <w:spacing w:after="0" w:line="320" w:lineRule="exact"/>
              <w:rPr>
                <w:rFonts w:asciiTheme="minorHAnsi" w:hAnsiTheme="minorHAnsi"/>
              </w:rPr>
            </w:pPr>
          </w:p>
          <w:sdt>
            <w:sdtPr>
              <w:id w:val="19866771"/>
              <w:placeholder>
                <w:docPart w:val="247069191A194701B7E45E86F8CA71D2"/>
              </w:placeholder>
            </w:sdtPr>
            <w:sdtEndPr/>
            <w:sdtContent>
              <w:p w14:paraId="28919E93" w14:textId="2C62ED68" w:rsidR="009375CC" w:rsidRPr="005A23BA" w:rsidRDefault="009375CC" w:rsidP="00362501">
                <w:pPr>
                  <w:pStyle w:val="ListParagraph"/>
                  <w:numPr>
                    <w:ilvl w:val="0"/>
                    <w:numId w:val="27"/>
                  </w:numPr>
                  <w:spacing w:after="0" w:line="320" w:lineRule="exact"/>
                  <w:rPr>
                    <w:rFonts w:asciiTheme="minorHAnsi" w:hAnsiTheme="minorHAnsi"/>
                  </w:rPr>
                </w:pPr>
                <w:r w:rsidRPr="00797C8A">
                  <w:rPr>
                    <w:rFonts w:asciiTheme="minorHAnsi" w:hAnsiTheme="minorHAnsi"/>
                    <w:b/>
                    <w:bCs/>
                  </w:rPr>
                  <w:t xml:space="preserve">Lot 1 – </w:t>
                </w:r>
                <w:r w:rsidR="00362501" w:rsidRPr="00797C8A">
                  <w:rPr>
                    <w:rFonts w:asciiTheme="minorHAnsi" w:hAnsiTheme="minorHAnsi"/>
                    <w:b/>
                    <w:bCs/>
                  </w:rPr>
                  <w:t>Multibeam Echosounder</w:t>
                </w:r>
                <w:r w:rsidR="00797C8A">
                  <w:rPr>
                    <w:rFonts w:asciiTheme="minorHAnsi" w:hAnsiTheme="minorHAnsi"/>
                  </w:rPr>
                  <w:t xml:space="preserve"> (expenditure may amount to </w:t>
                </w:r>
                <w:r w:rsidR="009B5B56">
                  <w:rPr>
                    <w:rFonts w:asciiTheme="minorHAnsi" w:hAnsiTheme="minorHAnsi"/>
                  </w:rPr>
                  <w:t xml:space="preserve">some </w:t>
                </w:r>
                <w:r w:rsidR="00797C8A">
                  <w:rPr>
                    <w:rFonts w:cs="Calibri"/>
                    <w:iCs/>
                  </w:rPr>
                  <w:t>€</w:t>
                </w:r>
                <w:r w:rsidR="00797C8A">
                  <w:rPr>
                    <w:iCs/>
                  </w:rPr>
                  <w:t>330,000, Ex. VAT)</w:t>
                </w:r>
              </w:p>
              <w:p w14:paraId="459917B0" w14:textId="1F50ED30" w:rsidR="009375CC" w:rsidRPr="00797C8A" w:rsidRDefault="009375CC" w:rsidP="00797C8A">
                <w:pPr>
                  <w:pStyle w:val="ListParagraph"/>
                  <w:numPr>
                    <w:ilvl w:val="0"/>
                    <w:numId w:val="27"/>
                  </w:numPr>
                  <w:spacing w:after="0" w:line="320" w:lineRule="exact"/>
                  <w:rPr>
                    <w:rFonts w:asciiTheme="minorHAnsi" w:hAnsiTheme="minorHAnsi"/>
                  </w:rPr>
                </w:pPr>
                <w:r w:rsidRPr="00797C8A">
                  <w:rPr>
                    <w:rFonts w:asciiTheme="minorHAnsi" w:hAnsiTheme="minorHAnsi"/>
                    <w:b/>
                    <w:bCs/>
                  </w:rPr>
                  <w:t xml:space="preserve">Lot 2 – </w:t>
                </w:r>
                <w:r w:rsidR="00362501" w:rsidRPr="00797C8A">
                  <w:rPr>
                    <w:rFonts w:asciiTheme="minorHAnsi" w:hAnsiTheme="minorHAnsi"/>
                    <w:b/>
                    <w:bCs/>
                  </w:rPr>
                  <w:t>Hull-Mounted Sub Bottom Profiler</w:t>
                </w:r>
                <w:r w:rsidR="00797C8A">
                  <w:rPr>
                    <w:rFonts w:asciiTheme="minorHAnsi" w:hAnsiTheme="minorHAnsi"/>
                  </w:rPr>
                  <w:t xml:space="preserve"> (expenditure may amount to </w:t>
                </w:r>
                <w:r w:rsidR="009B5B56">
                  <w:rPr>
                    <w:rFonts w:asciiTheme="minorHAnsi" w:hAnsiTheme="minorHAnsi"/>
                  </w:rPr>
                  <w:t xml:space="preserve">some </w:t>
                </w:r>
                <w:r w:rsidR="00797C8A">
                  <w:rPr>
                    <w:rFonts w:cs="Calibri"/>
                    <w:iCs/>
                  </w:rPr>
                  <w:t>€</w:t>
                </w:r>
                <w:r w:rsidR="00797C8A">
                  <w:rPr>
                    <w:iCs/>
                  </w:rPr>
                  <w:t>70,000, Ex. VAT)</w:t>
                </w:r>
              </w:p>
              <w:p w14:paraId="20E2F2E3" w14:textId="04E44F07" w:rsidR="009375CC" w:rsidRPr="00797C8A" w:rsidRDefault="009375CC" w:rsidP="00797C8A">
                <w:pPr>
                  <w:pStyle w:val="ListParagraph"/>
                  <w:numPr>
                    <w:ilvl w:val="0"/>
                    <w:numId w:val="27"/>
                  </w:numPr>
                  <w:spacing w:after="0" w:line="320" w:lineRule="exact"/>
                  <w:rPr>
                    <w:rFonts w:asciiTheme="minorHAnsi" w:hAnsiTheme="minorHAnsi"/>
                  </w:rPr>
                </w:pPr>
                <w:r w:rsidRPr="00797C8A">
                  <w:rPr>
                    <w:rFonts w:asciiTheme="minorHAnsi" w:hAnsiTheme="minorHAnsi"/>
                    <w:b/>
                    <w:bCs/>
                  </w:rPr>
                  <w:t xml:space="preserve">Lot 3 – </w:t>
                </w:r>
                <w:r w:rsidR="00362501" w:rsidRPr="00797C8A">
                  <w:rPr>
                    <w:rFonts w:asciiTheme="minorHAnsi" w:hAnsiTheme="minorHAnsi"/>
                    <w:b/>
                    <w:bCs/>
                  </w:rPr>
                  <w:t>Towed Sparker or Boomer Sub Bottom Profiler</w:t>
                </w:r>
                <w:r w:rsidR="00797C8A">
                  <w:rPr>
                    <w:rFonts w:asciiTheme="minorHAnsi" w:hAnsiTheme="minorHAnsi"/>
                  </w:rPr>
                  <w:t xml:space="preserve"> (expenditure may amount to </w:t>
                </w:r>
                <w:r w:rsidR="009B5B56">
                  <w:rPr>
                    <w:rFonts w:asciiTheme="minorHAnsi" w:hAnsiTheme="minorHAnsi"/>
                  </w:rPr>
                  <w:t xml:space="preserve">some </w:t>
                </w:r>
                <w:r w:rsidR="00797C8A">
                  <w:rPr>
                    <w:rFonts w:cs="Calibri"/>
                    <w:iCs/>
                  </w:rPr>
                  <w:t>€</w:t>
                </w:r>
                <w:r w:rsidR="00797C8A">
                  <w:rPr>
                    <w:iCs/>
                  </w:rPr>
                  <w:t>80,000, Ex. VAT)</w:t>
                </w:r>
              </w:p>
              <w:p w14:paraId="79686B82" w14:textId="6D1D9C5E" w:rsidR="00CF2172" w:rsidRPr="009375CC" w:rsidRDefault="00D47D68" w:rsidP="00362501">
                <w:pPr>
                  <w:pStyle w:val="ListParagraph"/>
                  <w:spacing w:after="0" w:line="320" w:lineRule="exact"/>
                  <w:rPr>
                    <w:rFonts w:asciiTheme="minorHAnsi" w:hAnsiTheme="minorHAnsi"/>
                  </w:rPr>
                </w:pPr>
              </w:p>
            </w:sdtContent>
          </w:sdt>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A4B4604"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797C8A">
              <w:rPr>
                <w:noProof/>
                <w:szCs w:val="22"/>
              </w:rPr>
              <w:t>1</w:t>
            </w:r>
            <w:r w:rsidR="00213661">
              <w:rPr>
                <w:noProof/>
                <w:szCs w:val="22"/>
              </w:rPr>
              <w:t xml:space="preserve"> year</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2F2E01F4"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362501">
              <w:rPr>
                <w:i/>
                <w:iCs/>
                <w:color w:val="FF0000"/>
              </w:rPr>
              <w:t>Not Used</w:t>
            </w:r>
            <w:r w:rsidRPr="003650CE">
              <w:rPr>
                <w:i/>
                <w:iCs/>
                <w:color w:val="FF0000"/>
              </w:rPr>
              <w:fldChar w:fldCharType="end"/>
            </w:r>
            <w:bookmarkEnd w:id="2"/>
          </w:p>
          <w:p w14:paraId="4402F968" w14:textId="4CDFEC5A"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97C8A">
              <w:rPr>
                <w:highlight w:val="lightGray"/>
              </w:rPr>
              <w:t> </w:t>
            </w:r>
            <w:r w:rsidR="00797C8A">
              <w:rPr>
                <w:highlight w:val="lightGray"/>
              </w:rPr>
              <w:t> </w:t>
            </w:r>
            <w:r w:rsidR="00797C8A">
              <w:rPr>
                <w:highlight w:val="lightGray"/>
              </w:rPr>
              <w:t> </w:t>
            </w:r>
            <w:r w:rsidR="00797C8A">
              <w:rPr>
                <w:highlight w:val="lightGray"/>
              </w:rPr>
              <w:t> </w:t>
            </w:r>
            <w:r w:rsidR="00797C8A">
              <w:rPr>
                <w:highlight w:val="lightGray"/>
              </w:rPr>
              <w:t>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97C8A">
              <w:rPr>
                <w:highlight w:val="lightGray"/>
              </w:rPr>
              <w:t> </w:t>
            </w:r>
            <w:r w:rsidR="00797C8A">
              <w:rPr>
                <w:highlight w:val="lightGray"/>
              </w:rPr>
              <w:t> </w:t>
            </w:r>
            <w:r w:rsidR="00797C8A">
              <w:rPr>
                <w:highlight w:val="lightGray"/>
              </w:rPr>
              <w:t> </w:t>
            </w:r>
            <w:r w:rsidR="00797C8A">
              <w:rPr>
                <w:highlight w:val="lightGray"/>
              </w:rPr>
              <w:t> </w:t>
            </w:r>
            <w:r w:rsidR="00797C8A">
              <w:rPr>
                <w:highlight w:val="lightGray"/>
              </w:rPr>
              <w:t> </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7FA27752"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213661">
              <w:rPr>
                <w:i/>
                <w:color w:val="FF0000"/>
                <w:highlight w:val="lightGray"/>
              </w:rPr>
              <w:t> </w:t>
            </w:r>
            <w:r w:rsidR="00213661">
              <w:rPr>
                <w:i/>
                <w:color w:val="FF0000"/>
                <w:highlight w:val="lightGray"/>
              </w:rPr>
              <w:t> </w:t>
            </w:r>
            <w:r w:rsidR="00213661">
              <w:rPr>
                <w:i/>
                <w:color w:val="FF0000"/>
                <w:highlight w:val="lightGray"/>
              </w:rPr>
              <w:t> </w:t>
            </w:r>
            <w:r w:rsidR="00213661">
              <w:rPr>
                <w:i/>
                <w:color w:val="FF0000"/>
                <w:highlight w:val="lightGray"/>
              </w:rPr>
              <w:t> </w:t>
            </w:r>
            <w:r w:rsidR="00213661">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213661" w:rsidRPr="00213661">
              <w:rPr>
                <w:noProof/>
              </w:rPr>
              <w:t>€4</w:t>
            </w:r>
            <w:r w:rsidR="00362501">
              <w:rPr>
                <w:noProof/>
              </w:rPr>
              <w:t>80</w:t>
            </w:r>
            <w:r w:rsidR="00213661" w:rsidRPr="00213661">
              <w:rPr>
                <w:noProof/>
              </w:rPr>
              <w:t xml:space="preserve">,000 </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7CC6800"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213661">
              <w:rPr>
                <w:i/>
                <w:color w:val="FF0000"/>
              </w:rPr>
              <w:t> </w:t>
            </w:r>
            <w:r w:rsidR="00213661">
              <w:rPr>
                <w:i/>
                <w:color w:val="FF0000"/>
              </w:rPr>
              <w:t> </w:t>
            </w:r>
            <w:r w:rsidR="00213661">
              <w:rPr>
                <w:i/>
                <w:color w:val="FF0000"/>
              </w:rPr>
              <w:t> </w:t>
            </w:r>
            <w:r w:rsidR="00213661">
              <w:rPr>
                <w:i/>
                <w:color w:val="FF0000"/>
              </w:rPr>
              <w:t> </w:t>
            </w:r>
            <w:r w:rsidR="00213661">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1FBBD862"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71624ECF" w:rsidR="007718E3" w:rsidRPr="002B5E78" w:rsidRDefault="00D47D68" w:rsidP="00561AE1"/>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5459D11B"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6B1DEB">
              <w:t>12 noon</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6B1DEB" w:rsidRPr="006B1DEB">
              <w:rPr>
                <w:noProof/>
              </w:rPr>
              <w:t>29 October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4BBA917A"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8C5EE5E"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8E339E">
              <w:rPr>
                <w:noProof/>
              </w:rPr>
              <w:t>for each Lot</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2B5E78">
              <w:rPr>
                <w:i/>
                <w:iCs/>
                <w:color w:val="FF0000"/>
              </w:rPr>
              <w:t> </w:t>
            </w:r>
            <w:r w:rsidR="002B5E78">
              <w:rPr>
                <w:i/>
                <w:iCs/>
                <w:color w:val="FF0000"/>
              </w:rPr>
              <w:t> </w:t>
            </w:r>
            <w:r w:rsidR="002B5E78">
              <w:rPr>
                <w:i/>
                <w:iCs/>
                <w:color w:val="FF0000"/>
              </w:rPr>
              <w:t> </w:t>
            </w:r>
            <w:r w:rsidR="002B5E78">
              <w:rPr>
                <w:i/>
                <w:iCs/>
                <w:color w:val="FF0000"/>
              </w:rPr>
              <w:t> </w:t>
            </w:r>
            <w:r w:rsidR="002B5E78">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2C9D866B"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1863E2" w:rsidRPr="001863E2">
              <w:rPr>
                <w:noProof/>
              </w:rPr>
              <w:t>pdf reader, Openoffice or Microsoft Office format readers</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785A5C2E"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6B1DEB">
              <w:rPr>
                <w:noProof/>
              </w:rPr>
              <w:t>12 noon</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6B1DEB">
              <w:rPr>
                <w:noProof/>
              </w:rPr>
              <w:t>15 October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325AE016"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961443">
              <w:rPr>
                <w:noProof/>
              </w:rPr>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110C341"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D0C02">
              <w:rPr>
                <w:i/>
                <w:iCs/>
                <w:noProof/>
                <w:color w:val="FF0000"/>
                <w:highlight w:val="lightGray"/>
              </w:rPr>
              <w:t>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7E6CA3D3" w:rsidR="008B3E7D" w:rsidRDefault="001B1BF9" w:rsidP="008B3E7D">
                <w:pPr>
                  <w:spacing w:after="200" w:line="319" w:lineRule="auto"/>
                  <w:rPr>
                    <w:szCs w:val="22"/>
                  </w:rPr>
                </w:pPr>
                <w:r>
                  <w:rPr>
                    <w:i/>
                    <w:color w:val="FF0000"/>
                    <w:szCs w:val="22"/>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58FE99C7"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B1BF9">
              <w:rPr>
                <w:i/>
                <w:iCs/>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1CD0F768"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€12.7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AC1F354"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 xml:space="preserve">€6.5 million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167C8B3A"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 xml:space="preserve">€6.5 million </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44E7D77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348E9">
                    <w:rPr>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2101BB2D"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Pr>
                      <w:szCs w:val="22"/>
                    </w:rPr>
                    <w:t> </w:t>
                  </w:r>
                  <w:r w:rsidR="00F92B50">
                    <w:rPr>
                      <w:szCs w:val="22"/>
                    </w:rPr>
                    <w:t> </w:t>
                  </w:r>
                  <w:r w:rsidR="00F92B50">
                    <w:rPr>
                      <w:szCs w:val="22"/>
                    </w:rPr>
                    <w:t> </w:t>
                  </w:r>
                  <w:r w:rsidR="00F92B50">
                    <w:rPr>
                      <w:szCs w:val="22"/>
                    </w:rPr>
                    <w:t> </w:t>
                  </w:r>
                  <w:r w:rsidR="00F92B50">
                    <w:rPr>
                      <w:szCs w:val="22"/>
                    </w:rPr>
                    <w:t> </w:t>
                  </w:r>
                  <w:r>
                    <w:rPr>
                      <w:szCs w:val="22"/>
                    </w:rPr>
                    <w:fldChar w:fldCharType="end"/>
                  </w:r>
                </w:p>
              </w:tc>
              <w:tc>
                <w:tcPr>
                  <w:tcW w:w="2500" w:type="pct"/>
                  <w:vAlign w:val="center"/>
                </w:tcPr>
                <w:p w14:paraId="02F57B1F" w14:textId="0A61D0D8"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Pr>
                      <w:szCs w:val="22"/>
                    </w:rPr>
                    <w:t> </w:t>
                  </w:r>
                  <w:r w:rsidR="00F92B50">
                    <w:rPr>
                      <w:szCs w:val="22"/>
                    </w:rPr>
                    <w:t> </w:t>
                  </w:r>
                  <w:r w:rsidR="00F92B50">
                    <w:rPr>
                      <w:szCs w:val="22"/>
                    </w:rPr>
                    <w:t> </w:t>
                  </w:r>
                  <w:r w:rsidR="00F92B50">
                    <w:rPr>
                      <w:szCs w:val="22"/>
                    </w:rPr>
                    <w:t> </w:t>
                  </w:r>
                  <w:r w:rsidR="00F92B50">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E88F93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E93142">
              <w:rPr>
                <w:i/>
                <w:iCs/>
                <w:noProof/>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783485BD"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A64AF9">
              <w:rPr>
                <w:i/>
                <w:iCs/>
                <w:color w:val="FF0000"/>
              </w:rPr>
              <w:t> </w:t>
            </w:r>
            <w:r w:rsidR="00A64AF9">
              <w:rPr>
                <w:i/>
                <w:iCs/>
                <w:color w:val="FF0000"/>
              </w:rPr>
              <w:t> </w:t>
            </w:r>
            <w:r w:rsidR="00A64AF9">
              <w:rPr>
                <w:i/>
                <w:iCs/>
                <w:color w:val="FF0000"/>
              </w:rPr>
              <w:t> </w:t>
            </w:r>
            <w:r w:rsidR="00A64AF9">
              <w:rPr>
                <w:i/>
                <w:iCs/>
                <w:color w:val="FF0000"/>
              </w:rPr>
              <w:t> </w:t>
            </w:r>
            <w:r w:rsidR="00A64AF9">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73E15">
              <w:rPr>
                <w:noProof/>
              </w:rPr>
              <w:t>each Lot applied for in</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B45FDC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28E6FC68"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C012B3">
              <w:rPr>
                <w:i/>
                <w:iCs/>
                <w:color w:val="FF0000"/>
                <w:szCs w:val="22"/>
              </w:rPr>
              <w:t> </w:t>
            </w:r>
            <w:r w:rsidR="00C012B3">
              <w:rPr>
                <w:i/>
                <w:iCs/>
                <w:color w:val="FF0000"/>
                <w:szCs w:val="22"/>
              </w:rPr>
              <w:t> </w:t>
            </w:r>
            <w:r w:rsidR="00C012B3">
              <w:rPr>
                <w:i/>
                <w:iCs/>
                <w:color w:val="FF0000"/>
                <w:szCs w:val="22"/>
              </w:rPr>
              <w:t> </w:t>
            </w:r>
            <w:r w:rsidR="00C012B3">
              <w:rPr>
                <w:i/>
                <w:iCs/>
                <w:color w:val="FF0000"/>
                <w:szCs w:val="22"/>
              </w:rPr>
              <w:t> </w:t>
            </w:r>
            <w:r w:rsidR="00C012B3">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835F52">
              <w:rPr>
                <w:noProof/>
                <w:szCs w:val="22"/>
              </w:rPr>
              <w:t>in respect of each Lot tendered for</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21ACD51E" w:rsidR="005D57EC" w:rsidRPr="00C012B3" w:rsidRDefault="00C012B3" w:rsidP="004249D5">
          <w:pPr>
            <w:spacing w:after="0"/>
            <w:ind w:left="1440"/>
          </w:pPr>
          <w:r w:rsidRPr="00C012B3">
            <w:t>Tenderers must demonstrate a minimum annual turnover of not less than €</w:t>
          </w:r>
          <w:r w:rsidR="00362501">
            <w:t>500</w:t>
          </w:r>
          <w:r w:rsidRPr="00C012B3">
            <w:t>,000 for each of the last three financial years, or pro rata where the date of establishment is more recent subject to a minimum of 6 months. Tenderers are required to provide evidence of turnover in the form of Audited Accounts or a Statement of Annual Turnover, certified by an auditor or accountant, for each of the last three financial years (or where the date of establishment is more recent, for each year the Tenderer has been established).</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C5434AC"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362501">
              <w:rPr>
                <w:i/>
                <w:iCs/>
                <w:color w:val="FF0000"/>
                <w:szCs w:val="22"/>
              </w:rPr>
              <w:t> </w:t>
            </w:r>
            <w:r w:rsidR="00362501">
              <w:rPr>
                <w:i/>
                <w:iCs/>
                <w:color w:val="FF0000"/>
                <w:szCs w:val="22"/>
              </w:rPr>
              <w:t> </w:t>
            </w:r>
            <w:r w:rsidR="00362501">
              <w:rPr>
                <w:i/>
                <w:iCs/>
                <w:color w:val="FF0000"/>
                <w:szCs w:val="22"/>
              </w:rPr>
              <w:t> </w:t>
            </w:r>
            <w:r w:rsidR="00362501">
              <w:rPr>
                <w:i/>
                <w:iCs/>
                <w:color w:val="FF0000"/>
                <w:szCs w:val="22"/>
              </w:rPr>
              <w:t> </w:t>
            </w:r>
            <w:r w:rsidR="00362501">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C012B3">
              <w:rPr>
                <w:szCs w:val="22"/>
              </w:rPr>
              <w:t> </w:t>
            </w:r>
            <w:r w:rsidR="00C012B3">
              <w:rPr>
                <w:szCs w:val="22"/>
              </w:rPr>
              <w:t> </w:t>
            </w:r>
            <w:r w:rsidR="00C012B3">
              <w:rPr>
                <w:szCs w:val="22"/>
              </w:rPr>
              <w:t> </w:t>
            </w:r>
            <w:r w:rsidR="00C012B3">
              <w:rPr>
                <w:szCs w:val="22"/>
              </w:rPr>
              <w:t> </w:t>
            </w:r>
            <w:r w:rsidR="00C012B3">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6FD1475F" w14:textId="627CA3BD" w:rsidR="00D63363" w:rsidRPr="00D63363" w:rsidRDefault="00D63363" w:rsidP="00D63363">
      <w:pPr>
        <w:spacing w:after="0"/>
        <w:ind w:left="720" w:firstLine="720"/>
        <w:rPr>
          <w:b/>
          <w:bCs/>
        </w:rPr>
      </w:pPr>
      <w:r w:rsidRPr="00D63363">
        <w:rPr>
          <w:b/>
          <w:bCs/>
        </w:rPr>
        <w:t>Lot 1: Multibeam Echosounder</w:t>
      </w:r>
      <w:r>
        <w:rPr>
          <w:b/>
          <w:bCs/>
        </w:rPr>
        <w:t xml:space="preserve"> Mandatory Requirements</w:t>
      </w:r>
    </w:p>
    <w:p w14:paraId="41C9268A" w14:textId="77777777" w:rsidR="004249D5" w:rsidRDefault="004249D5" w:rsidP="004249D5">
      <w:pPr>
        <w:spacing w:after="0"/>
        <w:rPr>
          <w:szCs w:val="22"/>
        </w:rPr>
      </w:pPr>
    </w:p>
    <w:tbl>
      <w:tblPr>
        <w:tblStyle w:val="TableGrid"/>
        <w:tblW w:w="0" w:type="auto"/>
        <w:tblInd w:w="1413" w:type="dxa"/>
        <w:tblLook w:val="04A0" w:firstRow="1" w:lastRow="0" w:firstColumn="1" w:lastColumn="0" w:noHBand="0" w:noVBand="1"/>
      </w:tblPr>
      <w:tblGrid>
        <w:gridCol w:w="6379"/>
        <w:gridCol w:w="1224"/>
      </w:tblGrid>
      <w:tr w:rsidR="00D63363" w14:paraId="15E1BABC" w14:textId="77777777" w:rsidTr="00D63363">
        <w:tc>
          <w:tcPr>
            <w:tcW w:w="6379" w:type="dxa"/>
          </w:tcPr>
          <w:p w14:paraId="1C9343E4" w14:textId="028D4DBF" w:rsidR="00D63363" w:rsidRDefault="00D63363" w:rsidP="000E27C4">
            <w:r>
              <w:t xml:space="preserve">Roll, </w:t>
            </w:r>
            <w:r w:rsidRPr="00A07664">
              <w:t>Pitch</w:t>
            </w:r>
            <w:r>
              <w:t xml:space="preserve"> and Yaw</w:t>
            </w:r>
            <w:r w:rsidRPr="00A07664">
              <w:t xml:space="preserve"> Stabilization in transmit/receive hardware</w:t>
            </w:r>
          </w:p>
        </w:tc>
        <w:tc>
          <w:tcPr>
            <w:tcW w:w="1224" w:type="dxa"/>
          </w:tcPr>
          <w:p w14:paraId="58A03A19" w14:textId="77777777" w:rsidR="00D63363" w:rsidRDefault="00D63363" w:rsidP="000E27C4">
            <w:r>
              <w:t>Pass/Fail</w:t>
            </w:r>
          </w:p>
        </w:tc>
      </w:tr>
      <w:tr w:rsidR="00D63363" w14:paraId="39880CFE" w14:textId="77777777" w:rsidTr="00D63363">
        <w:tc>
          <w:tcPr>
            <w:tcW w:w="6379" w:type="dxa"/>
          </w:tcPr>
          <w:p w14:paraId="0FC5761F" w14:textId="77777777" w:rsidR="00D63363" w:rsidRDefault="00D63363" w:rsidP="000E27C4">
            <w:r w:rsidRPr="00A07664">
              <w:t>A</w:t>
            </w:r>
            <w:r>
              <w:t xml:space="preserve"> maximum system beamwidth, at 400kHz, of </w:t>
            </w:r>
            <w:r w:rsidRPr="00A07664">
              <w:t>1 degree by 1 degree (along and across track)</w:t>
            </w:r>
          </w:p>
        </w:tc>
        <w:tc>
          <w:tcPr>
            <w:tcW w:w="1224" w:type="dxa"/>
          </w:tcPr>
          <w:p w14:paraId="2551431A" w14:textId="77777777" w:rsidR="00D63363" w:rsidRDefault="00D63363" w:rsidP="000E27C4">
            <w:r>
              <w:t>Pass/Fail</w:t>
            </w:r>
          </w:p>
        </w:tc>
      </w:tr>
      <w:tr w:rsidR="00D63363" w14:paraId="7872D9E1" w14:textId="77777777" w:rsidTr="00D63363">
        <w:tc>
          <w:tcPr>
            <w:tcW w:w="6379" w:type="dxa"/>
          </w:tcPr>
          <w:p w14:paraId="3367503B" w14:textId="77777777" w:rsidR="00D63363" w:rsidRDefault="00D63363" w:rsidP="000E27C4">
            <w:r w:rsidRPr="00132ACD">
              <w:t>Capable of interfacing with third party software</w:t>
            </w:r>
          </w:p>
        </w:tc>
        <w:tc>
          <w:tcPr>
            <w:tcW w:w="1224" w:type="dxa"/>
          </w:tcPr>
          <w:p w14:paraId="1D7DA6C0" w14:textId="77777777" w:rsidR="00D63363" w:rsidRDefault="00D63363" w:rsidP="000E27C4">
            <w:r>
              <w:t>Pass/Fail</w:t>
            </w:r>
          </w:p>
        </w:tc>
      </w:tr>
      <w:tr w:rsidR="00D63363" w14:paraId="7E1B5217" w14:textId="77777777" w:rsidTr="00D63363">
        <w:tc>
          <w:tcPr>
            <w:tcW w:w="6379" w:type="dxa"/>
          </w:tcPr>
          <w:p w14:paraId="691D8D8A" w14:textId="77777777" w:rsidR="00D63363" w:rsidRDefault="00D63363" w:rsidP="000E27C4">
            <w:r w:rsidRPr="009B1DC8">
              <w:t>Capable of meeting IHO S</w:t>
            </w:r>
            <w:r w:rsidRPr="009B1DC8">
              <w:rPr>
                <w:rFonts w:ascii="Cambria Math" w:hAnsi="Cambria Math" w:cs="Cambria Math"/>
              </w:rPr>
              <w:t>‐</w:t>
            </w:r>
            <w:r w:rsidRPr="009B1DC8">
              <w:t>44 Order 1a, in water depths of 1</w:t>
            </w:r>
            <w:r w:rsidRPr="009B1DC8">
              <w:rPr>
                <w:rFonts w:ascii="Cambria Math" w:hAnsi="Cambria Math" w:cs="Cambria Math"/>
              </w:rPr>
              <w:t>‐</w:t>
            </w:r>
            <w:r w:rsidRPr="009B1DC8">
              <w:t xml:space="preserve"> 100m under normal operating conditions and a vessel acquisition speed of at least 8kts.</w:t>
            </w:r>
          </w:p>
        </w:tc>
        <w:tc>
          <w:tcPr>
            <w:tcW w:w="1224" w:type="dxa"/>
          </w:tcPr>
          <w:p w14:paraId="2DCBCA44" w14:textId="77777777" w:rsidR="00D63363" w:rsidRDefault="00D63363" w:rsidP="000E27C4">
            <w:r>
              <w:t>Pass/Fail</w:t>
            </w:r>
          </w:p>
        </w:tc>
      </w:tr>
      <w:tr w:rsidR="00D63363" w14:paraId="27DC3AB0" w14:textId="77777777" w:rsidTr="00D63363">
        <w:tc>
          <w:tcPr>
            <w:tcW w:w="6379" w:type="dxa"/>
          </w:tcPr>
          <w:p w14:paraId="79292FD1" w14:textId="77777777" w:rsidR="00D63363" w:rsidRDefault="00D63363" w:rsidP="000E27C4">
            <w:r w:rsidRPr="009B1DC8">
              <w:lastRenderedPageBreak/>
              <w:t>Capable of meeting IHO S</w:t>
            </w:r>
            <w:r w:rsidRPr="009B1DC8">
              <w:rPr>
                <w:rFonts w:ascii="Cambria Math" w:hAnsi="Cambria Math" w:cs="Cambria Math"/>
              </w:rPr>
              <w:t>‐</w:t>
            </w:r>
            <w:r w:rsidRPr="009B1DC8">
              <w:t>44 Special Order, in water depths of 1</w:t>
            </w:r>
            <w:r w:rsidRPr="009B1DC8">
              <w:rPr>
                <w:rFonts w:ascii="Cambria Math" w:hAnsi="Cambria Math" w:cs="Cambria Math"/>
              </w:rPr>
              <w:t>‐</w:t>
            </w:r>
            <w:r w:rsidRPr="009B1DC8">
              <w:t>20m</w:t>
            </w:r>
            <w:r>
              <w:t xml:space="preserve"> </w:t>
            </w:r>
            <w:r w:rsidRPr="009B1DC8">
              <w:t>under normal operating conditions and a vessel acquisition speed of at least 6kts</w:t>
            </w:r>
          </w:p>
        </w:tc>
        <w:tc>
          <w:tcPr>
            <w:tcW w:w="1224" w:type="dxa"/>
          </w:tcPr>
          <w:p w14:paraId="3C1C61AF" w14:textId="77777777" w:rsidR="00D63363" w:rsidRDefault="00D63363" w:rsidP="000E27C4">
            <w:r>
              <w:t>Pass/Fail</w:t>
            </w:r>
          </w:p>
        </w:tc>
      </w:tr>
      <w:tr w:rsidR="00D63363" w14:paraId="7F98A260" w14:textId="77777777" w:rsidTr="00D63363">
        <w:tc>
          <w:tcPr>
            <w:tcW w:w="6379" w:type="dxa"/>
          </w:tcPr>
          <w:p w14:paraId="46C429AF" w14:textId="77777777" w:rsidR="00D63363" w:rsidRDefault="00D63363" w:rsidP="000E27C4">
            <w:r>
              <w:t>Support for a function that allows the transmission of two swaths per ping cycle, thus increasing along-track sounding density.</w:t>
            </w:r>
          </w:p>
          <w:p w14:paraId="6E7FFDCE" w14:textId="77777777" w:rsidR="00D63363" w:rsidRPr="00132ACD" w:rsidRDefault="00D63363" w:rsidP="000E27C4"/>
        </w:tc>
        <w:tc>
          <w:tcPr>
            <w:tcW w:w="1224" w:type="dxa"/>
          </w:tcPr>
          <w:p w14:paraId="3F38C2DE" w14:textId="77777777" w:rsidR="00D63363" w:rsidRDefault="00D63363" w:rsidP="000E27C4">
            <w:r>
              <w:t>Pass/Fail</w:t>
            </w:r>
          </w:p>
        </w:tc>
      </w:tr>
      <w:tr w:rsidR="00B01030" w14:paraId="6DE5B854" w14:textId="77777777" w:rsidTr="00D63363">
        <w:tc>
          <w:tcPr>
            <w:tcW w:w="6379" w:type="dxa"/>
          </w:tcPr>
          <w:p w14:paraId="4081ABA2" w14:textId="60C87BC9" w:rsidR="00B01030" w:rsidRDefault="00B01030" w:rsidP="000E27C4">
            <w:r>
              <w:t>A minimum of 1 year warranty is required.</w:t>
            </w:r>
          </w:p>
        </w:tc>
        <w:tc>
          <w:tcPr>
            <w:tcW w:w="1224" w:type="dxa"/>
          </w:tcPr>
          <w:p w14:paraId="49A22EAE" w14:textId="394F08A2" w:rsidR="00B01030" w:rsidRDefault="00B01030" w:rsidP="000E27C4">
            <w:r>
              <w:t>Pass/Fail</w:t>
            </w:r>
          </w:p>
        </w:tc>
      </w:tr>
    </w:tbl>
    <w:p w14:paraId="0B685052" w14:textId="77777777" w:rsidR="004249D5" w:rsidRDefault="004249D5" w:rsidP="004249D5">
      <w:pPr>
        <w:spacing w:after="0"/>
        <w:rPr>
          <w:szCs w:val="22"/>
        </w:rPr>
      </w:pPr>
    </w:p>
    <w:p w14:paraId="0C7B03FC" w14:textId="77777777" w:rsidR="00D63363" w:rsidRDefault="00D63363" w:rsidP="00D63363">
      <w:pPr>
        <w:spacing w:after="0"/>
        <w:ind w:left="720" w:firstLine="720"/>
        <w:rPr>
          <w:b/>
          <w:bCs/>
        </w:rPr>
      </w:pPr>
    </w:p>
    <w:p w14:paraId="1B2FF852" w14:textId="77AB94DE" w:rsidR="00D63363" w:rsidRPr="00D63363" w:rsidRDefault="00D63363" w:rsidP="00D63363">
      <w:pPr>
        <w:spacing w:after="0"/>
        <w:ind w:left="720" w:firstLine="720"/>
        <w:rPr>
          <w:b/>
          <w:bCs/>
        </w:rPr>
      </w:pPr>
      <w:r w:rsidRPr="00D63363">
        <w:rPr>
          <w:b/>
          <w:bCs/>
        </w:rPr>
        <w:t xml:space="preserve">Lot </w:t>
      </w:r>
      <w:r>
        <w:rPr>
          <w:b/>
          <w:bCs/>
        </w:rPr>
        <w:t>2:</w:t>
      </w:r>
      <w:r w:rsidRPr="00D63363">
        <w:rPr>
          <w:b/>
          <w:bCs/>
        </w:rPr>
        <w:t xml:space="preserve"> </w:t>
      </w:r>
      <w:r>
        <w:rPr>
          <w:b/>
          <w:bCs/>
        </w:rPr>
        <w:t>Hull-Mounted Sub Bottom Profiler Mandatory Requirements</w:t>
      </w:r>
    </w:p>
    <w:p w14:paraId="0CEFEC8D" w14:textId="77777777" w:rsidR="00D63363" w:rsidRDefault="00D63363" w:rsidP="004249D5">
      <w:pPr>
        <w:spacing w:after="0"/>
        <w:rPr>
          <w:szCs w:val="22"/>
        </w:rPr>
      </w:pPr>
    </w:p>
    <w:tbl>
      <w:tblPr>
        <w:tblStyle w:val="TableGrid"/>
        <w:tblW w:w="0" w:type="auto"/>
        <w:tblInd w:w="1413" w:type="dxa"/>
        <w:tblLook w:val="04A0" w:firstRow="1" w:lastRow="0" w:firstColumn="1" w:lastColumn="0" w:noHBand="0" w:noVBand="1"/>
      </w:tblPr>
      <w:tblGrid>
        <w:gridCol w:w="6379"/>
        <w:gridCol w:w="1224"/>
      </w:tblGrid>
      <w:tr w:rsidR="00D63363" w14:paraId="41F8A103" w14:textId="77777777" w:rsidTr="00D63363">
        <w:tc>
          <w:tcPr>
            <w:tcW w:w="6379" w:type="dxa"/>
          </w:tcPr>
          <w:p w14:paraId="53C72959" w14:textId="10D4B36F" w:rsidR="00D63363" w:rsidRDefault="00D63363" w:rsidP="000E27C4">
            <w:r w:rsidRPr="00BD01E2">
              <w:t xml:space="preserve">Accept input of </w:t>
            </w:r>
            <w:r>
              <w:t>navigation and heave</w:t>
            </w:r>
            <w:r w:rsidRPr="00BD01E2">
              <w:t xml:space="preserve"> data in standard format over ethernet or serial cabling. </w:t>
            </w:r>
          </w:p>
        </w:tc>
        <w:tc>
          <w:tcPr>
            <w:tcW w:w="1224" w:type="dxa"/>
          </w:tcPr>
          <w:p w14:paraId="1A8A2D4D" w14:textId="77777777" w:rsidR="00D63363" w:rsidRDefault="00D63363" w:rsidP="000E27C4">
            <w:r>
              <w:t>Pass/Fail</w:t>
            </w:r>
          </w:p>
        </w:tc>
      </w:tr>
      <w:tr w:rsidR="00D63363" w14:paraId="0B633097" w14:textId="77777777" w:rsidTr="00D63363">
        <w:tc>
          <w:tcPr>
            <w:tcW w:w="6379" w:type="dxa"/>
          </w:tcPr>
          <w:p w14:paraId="7A45D936" w14:textId="77777777" w:rsidR="00D63363" w:rsidRPr="00BD01E2" w:rsidRDefault="00D63363" w:rsidP="000E27C4">
            <w:r w:rsidRPr="00BD01E2">
              <w:t xml:space="preserve">Log data </w:t>
            </w:r>
            <w:r>
              <w:t xml:space="preserve">in, </w:t>
            </w:r>
            <w:r w:rsidRPr="00BD01E2">
              <w:t>or allow conversion to</w:t>
            </w:r>
            <w:r>
              <w:t>,</w:t>
            </w:r>
            <w:r w:rsidRPr="00BD01E2">
              <w:t xml:space="preserve"> standard formats - SEGY etc.</w:t>
            </w:r>
          </w:p>
        </w:tc>
        <w:tc>
          <w:tcPr>
            <w:tcW w:w="1224" w:type="dxa"/>
          </w:tcPr>
          <w:p w14:paraId="64AAE6C0" w14:textId="77777777" w:rsidR="00D63363" w:rsidRDefault="00D63363" w:rsidP="000E27C4">
            <w:r>
              <w:t>Pass/Fail</w:t>
            </w:r>
          </w:p>
        </w:tc>
      </w:tr>
      <w:tr w:rsidR="00D63363" w14:paraId="0328CE9C" w14:textId="77777777" w:rsidTr="00D63363">
        <w:tc>
          <w:tcPr>
            <w:tcW w:w="6379" w:type="dxa"/>
          </w:tcPr>
          <w:p w14:paraId="31055F0F" w14:textId="4AF46BC9" w:rsidR="00D63363" w:rsidRDefault="00D63363" w:rsidP="000E27C4">
            <w:r w:rsidRPr="00BD01E2">
              <w:t>Allow logging</w:t>
            </w:r>
            <w:r>
              <w:t xml:space="preserve"> of</w:t>
            </w:r>
            <w:r w:rsidRPr="00BD01E2">
              <w:t xml:space="preserve"> data to user</w:t>
            </w:r>
            <w:r>
              <w:t>-</w:t>
            </w:r>
            <w:r w:rsidRPr="00BD01E2">
              <w:t xml:space="preserve">named files. </w:t>
            </w:r>
          </w:p>
        </w:tc>
        <w:tc>
          <w:tcPr>
            <w:tcW w:w="1224" w:type="dxa"/>
          </w:tcPr>
          <w:p w14:paraId="361C9FBC" w14:textId="77777777" w:rsidR="00D63363" w:rsidRDefault="00D63363" w:rsidP="000E27C4">
            <w:r>
              <w:t>Pass/Fail</w:t>
            </w:r>
          </w:p>
        </w:tc>
      </w:tr>
      <w:tr w:rsidR="00D63363" w14:paraId="02BD7B82" w14:textId="77777777" w:rsidTr="00D63363">
        <w:tc>
          <w:tcPr>
            <w:tcW w:w="6379" w:type="dxa"/>
          </w:tcPr>
          <w:p w14:paraId="1F8A8261" w14:textId="1DD7DC48" w:rsidR="00D63363" w:rsidRDefault="00D63363" w:rsidP="000E27C4">
            <w:r w:rsidRPr="00BD01E2">
              <w:t>Allow 'triggering' from an external source - to avoid/control interference of multiple acoustic systems.</w:t>
            </w:r>
          </w:p>
        </w:tc>
        <w:tc>
          <w:tcPr>
            <w:tcW w:w="1224" w:type="dxa"/>
          </w:tcPr>
          <w:p w14:paraId="1FB87717" w14:textId="77777777" w:rsidR="00D63363" w:rsidRDefault="00D63363" w:rsidP="000E27C4">
            <w:r>
              <w:t>Pass/Fail</w:t>
            </w:r>
          </w:p>
        </w:tc>
      </w:tr>
      <w:tr w:rsidR="00D63363" w14:paraId="393526F3" w14:textId="77777777" w:rsidTr="00D63363">
        <w:tc>
          <w:tcPr>
            <w:tcW w:w="6379" w:type="dxa"/>
          </w:tcPr>
          <w:p w14:paraId="3A37EF03" w14:textId="77777777" w:rsidR="00D63363" w:rsidRPr="00BD01E2" w:rsidRDefault="00D63363" w:rsidP="000E27C4">
            <w:r>
              <w:t>Design must be suitable for inclusion in a retractable sonar pod/gondola</w:t>
            </w:r>
          </w:p>
        </w:tc>
        <w:tc>
          <w:tcPr>
            <w:tcW w:w="1224" w:type="dxa"/>
          </w:tcPr>
          <w:p w14:paraId="0ED91632" w14:textId="77777777" w:rsidR="00D63363" w:rsidRDefault="00D63363" w:rsidP="000E27C4">
            <w:r>
              <w:t>Pass/Fail</w:t>
            </w:r>
          </w:p>
        </w:tc>
      </w:tr>
      <w:tr w:rsidR="00D63363" w14:paraId="7706F248" w14:textId="77777777" w:rsidTr="00D63363">
        <w:tc>
          <w:tcPr>
            <w:tcW w:w="6379" w:type="dxa"/>
          </w:tcPr>
          <w:p w14:paraId="47240740" w14:textId="77777777" w:rsidR="00D63363" w:rsidRDefault="00D63363" w:rsidP="000E27C4">
            <w:r>
              <w:t>Adjustable transmit power, to allow for soft starts that account for cetacean, pinniped and seabird activity.</w:t>
            </w:r>
          </w:p>
        </w:tc>
        <w:tc>
          <w:tcPr>
            <w:tcW w:w="1224" w:type="dxa"/>
          </w:tcPr>
          <w:p w14:paraId="4C370D52" w14:textId="77777777" w:rsidR="00D63363" w:rsidRDefault="00D63363" w:rsidP="000E27C4">
            <w:r>
              <w:t>Pass/Fail</w:t>
            </w:r>
          </w:p>
        </w:tc>
      </w:tr>
      <w:tr w:rsidR="00B01030" w14:paraId="73EDDD4E" w14:textId="77777777" w:rsidTr="00D63363">
        <w:tc>
          <w:tcPr>
            <w:tcW w:w="6379" w:type="dxa"/>
          </w:tcPr>
          <w:p w14:paraId="188D4EED" w14:textId="0641C3BC" w:rsidR="00B01030" w:rsidRDefault="00B01030" w:rsidP="00B01030">
            <w:r>
              <w:t>A minimum of 1 year warranty is required.</w:t>
            </w:r>
          </w:p>
        </w:tc>
        <w:tc>
          <w:tcPr>
            <w:tcW w:w="1224" w:type="dxa"/>
          </w:tcPr>
          <w:p w14:paraId="0019AC26" w14:textId="4DDC3D0B" w:rsidR="00B01030" w:rsidRDefault="00B01030" w:rsidP="00B01030">
            <w:r>
              <w:t>Pass/Fail</w:t>
            </w:r>
          </w:p>
        </w:tc>
      </w:tr>
    </w:tbl>
    <w:p w14:paraId="5835A3D4" w14:textId="77777777" w:rsidR="00D63363" w:rsidRDefault="00D63363" w:rsidP="004249D5">
      <w:pPr>
        <w:spacing w:after="0"/>
        <w:rPr>
          <w:szCs w:val="22"/>
        </w:rPr>
      </w:pPr>
    </w:p>
    <w:p w14:paraId="54C24EE3" w14:textId="77777777" w:rsidR="00D63363" w:rsidRDefault="00D63363" w:rsidP="00D63363">
      <w:pPr>
        <w:spacing w:after="0"/>
        <w:ind w:left="720" w:firstLine="720"/>
        <w:rPr>
          <w:b/>
          <w:bCs/>
        </w:rPr>
      </w:pPr>
    </w:p>
    <w:p w14:paraId="6208DC28" w14:textId="66548D6C" w:rsidR="00D63363" w:rsidRPr="00D63363" w:rsidRDefault="00D63363" w:rsidP="00D63363">
      <w:pPr>
        <w:spacing w:after="0"/>
        <w:ind w:left="720" w:firstLine="720"/>
        <w:rPr>
          <w:b/>
          <w:bCs/>
        </w:rPr>
      </w:pPr>
      <w:r w:rsidRPr="00D63363">
        <w:rPr>
          <w:b/>
          <w:bCs/>
        </w:rPr>
        <w:t xml:space="preserve">Lot </w:t>
      </w:r>
      <w:r>
        <w:rPr>
          <w:b/>
          <w:bCs/>
        </w:rPr>
        <w:t>3:</w:t>
      </w:r>
      <w:r w:rsidRPr="00D63363">
        <w:rPr>
          <w:b/>
          <w:bCs/>
        </w:rPr>
        <w:t xml:space="preserve"> Towed Sparker or Boomer Sub Bottom Profiler </w:t>
      </w:r>
      <w:r>
        <w:rPr>
          <w:b/>
          <w:bCs/>
        </w:rPr>
        <w:t>Mandatory Requirements</w:t>
      </w:r>
    </w:p>
    <w:p w14:paraId="15811F3F" w14:textId="77777777" w:rsidR="00D63363" w:rsidRDefault="00D63363" w:rsidP="004249D5">
      <w:pPr>
        <w:spacing w:after="0"/>
        <w:rPr>
          <w:szCs w:val="22"/>
        </w:rPr>
      </w:pPr>
    </w:p>
    <w:tbl>
      <w:tblPr>
        <w:tblStyle w:val="TableGrid"/>
        <w:tblW w:w="0" w:type="auto"/>
        <w:tblInd w:w="1413" w:type="dxa"/>
        <w:tblLook w:val="04A0" w:firstRow="1" w:lastRow="0" w:firstColumn="1" w:lastColumn="0" w:noHBand="0" w:noVBand="1"/>
      </w:tblPr>
      <w:tblGrid>
        <w:gridCol w:w="6379"/>
        <w:gridCol w:w="1224"/>
      </w:tblGrid>
      <w:tr w:rsidR="00D63363" w:rsidRPr="00C80FE2" w14:paraId="36F48311" w14:textId="77777777" w:rsidTr="00D63363">
        <w:tc>
          <w:tcPr>
            <w:tcW w:w="6379" w:type="dxa"/>
          </w:tcPr>
          <w:p w14:paraId="47430E6E" w14:textId="55E79718" w:rsidR="00D63363" w:rsidRPr="00C80FE2" w:rsidRDefault="00D63363" w:rsidP="000E27C4">
            <w:r w:rsidRPr="00C80FE2">
              <w:t xml:space="preserve">Accept input of </w:t>
            </w:r>
            <w:r>
              <w:t>navigation</w:t>
            </w:r>
            <w:r w:rsidRPr="00C80FE2">
              <w:t xml:space="preserve"> data in standard format over ethernet or serial cabling. </w:t>
            </w:r>
          </w:p>
        </w:tc>
        <w:tc>
          <w:tcPr>
            <w:tcW w:w="1224" w:type="dxa"/>
          </w:tcPr>
          <w:p w14:paraId="728D6F52" w14:textId="77777777" w:rsidR="00D63363" w:rsidRPr="00C80FE2" w:rsidRDefault="00D63363" w:rsidP="000E27C4">
            <w:r w:rsidRPr="00C80FE2">
              <w:t>Pass/Fail</w:t>
            </w:r>
          </w:p>
        </w:tc>
      </w:tr>
      <w:tr w:rsidR="00D63363" w:rsidRPr="00C80FE2" w14:paraId="4A16C04B" w14:textId="77777777" w:rsidTr="00D63363">
        <w:tc>
          <w:tcPr>
            <w:tcW w:w="6379" w:type="dxa"/>
          </w:tcPr>
          <w:p w14:paraId="5D54FAC4" w14:textId="77777777" w:rsidR="00D63363" w:rsidRPr="00C80FE2" w:rsidRDefault="00D63363" w:rsidP="000E27C4">
            <w:r w:rsidRPr="00C80FE2">
              <w:t>Log data in, or allow conversion to, standard formats - SEGY etc.</w:t>
            </w:r>
          </w:p>
        </w:tc>
        <w:tc>
          <w:tcPr>
            <w:tcW w:w="1224" w:type="dxa"/>
          </w:tcPr>
          <w:p w14:paraId="20251802" w14:textId="77777777" w:rsidR="00D63363" w:rsidRPr="00C80FE2" w:rsidRDefault="00D63363" w:rsidP="000E27C4">
            <w:r w:rsidRPr="00C80FE2">
              <w:t>Pass/Fail</w:t>
            </w:r>
          </w:p>
        </w:tc>
      </w:tr>
      <w:tr w:rsidR="00D63363" w:rsidRPr="00C80FE2" w14:paraId="0D587902" w14:textId="77777777" w:rsidTr="00D63363">
        <w:tc>
          <w:tcPr>
            <w:tcW w:w="6379" w:type="dxa"/>
          </w:tcPr>
          <w:p w14:paraId="402A3DE5" w14:textId="309C4FBB" w:rsidR="00D63363" w:rsidRPr="00C80FE2" w:rsidRDefault="00D63363" w:rsidP="000E27C4">
            <w:r w:rsidRPr="00C80FE2">
              <w:t xml:space="preserve">Allow logging of data to user-named files. </w:t>
            </w:r>
          </w:p>
        </w:tc>
        <w:tc>
          <w:tcPr>
            <w:tcW w:w="1224" w:type="dxa"/>
          </w:tcPr>
          <w:p w14:paraId="2F954A84" w14:textId="77777777" w:rsidR="00D63363" w:rsidRPr="00C80FE2" w:rsidRDefault="00D63363" w:rsidP="000E27C4">
            <w:r w:rsidRPr="00C80FE2">
              <w:t>Pass/Fail</w:t>
            </w:r>
          </w:p>
        </w:tc>
      </w:tr>
      <w:tr w:rsidR="00D63363" w:rsidRPr="00C80FE2" w14:paraId="0942495F" w14:textId="77777777" w:rsidTr="00D63363">
        <w:tc>
          <w:tcPr>
            <w:tcW w:w="6379" w:type="dxa"/>
          </w:tcPr>
          <w:p w14:paraId="1626E70B" w14:textId="77777777" w:rsidR="00D63363" w:rsidRPr="00C80FE2" w:rsidRDefault="00D63363" w:rsidP="000E27C4">
            <w:r w:rsidRPr="00C80FE2">
              <w:t>Adjustable transmit power, to allow for soft starts that account for cetacean, pinniped and seabird activity.</w:t>
            </w:r>
          </w:p>
        </w:tc>
        <w:tc>
          <w:tcPr>
            <w:tcW w:w="1224" w:type="dxa"/>
          </w:tcPr>
          <w:p w14:paraId="6D7A5601" w14:textId="77777777" w:rsidR="00D63363" w:rsidRPr="00C80FE2" w:rsidRDefault="00D63363" w:rsidP="000E27C4">
            <w:r w:rsidRPr="00C80FE2">
              <w:t>Pass/Fail</w:t>
            </w:r>
          </w:p>
        </w:tc>
      </w:tr>
      <w:tr w:rsidR="00B01030" w:rsidRPr="00C80FE2" w14:paraId="473C99A3" w14:textId="77777777" w:rsidTr="00D63363">
        <w:tc>
          <w:tcPr>
            <w:tcW w:w="6379" w:type="dxa"/>
          </w:tcPr>
          <w:p w14:paraId="0586CBB9" w14:textId="23FEC47D" w:rsidR="00B01030" w:rsidRPr="00C80FE2" w:rsidRDefault="00B01030" w:rsidP="00B01030">
            <w:r>
              <w:t>A minimum of 1 year warranty is required.</w:t>
            </w:r>
          </w:p>
        </w:tc>
        <w:tc>
          <w:tcPr>
            <w:tcW w:w="1224" w:type="dxa"/>
          </w:tcPr>
          <w:p w14:paraId="1F4222C5" w14:textId="14DF979F" w:rsidR="00B01030" w:rsidRPr="00C80FE2" w:rsidRDefault="00B01030" w:rsidP="00B01030">
            <w:r>
              <w:t>Pass/Fail</w:t>
            </w:r>
          </w:p>
        </w:tc>
      </w:tr>
    </w:tbl>
    <w:p w14:paraId="14491ADF" w14:textId="77777777" w:rsidR="00D63363" w:rsidRDefault="00D63363" w:rsidP="004249D5">
      <w:pPr>
        <w:spacing w:after="0"/>
        <w:rPr>
          <w:szCs w:val="22"/>
        </w:rPr>
      </w:pPr>
    </w:p>
    <w:p w14:paraId="211983FF" w14:textId="77777777" w:rsidR="00D63363" w:rsidRDefault="00D63363" w:rsidP="004249D5">
      <w:pPr>
        <w:spacing w:after="0"/>
        <w:rPr>
          <w:szCs w:val="22"/>
        </w:rPr>
      </w:pPr>
    </w:p>
    <w:p w14:paraId="5CD862B5" w14:textId="77777777" w:rsidR="00D63363" w:rsidRPr="00830A49" w:rsidRDefault="00D63363" w:rsidP="004249D5">
      <w:pPr>
        <w:spacing w:after="0"/>
        <w:rPr>
          <w:szCs w:val="22"/>
        </w:rPr>
        <w:sectPr w:rsidR="00D63363"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lastRenderedPageBreak/>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72052B3A" w14:textId="77777777" w:rsidR="00D66937" w:rsidRDefault="00D66937" w:rsidP="00607922">
          <w:pPr>
            <w:ind w:left="993"/>
          </w:pPr>
        </w:p>
        <w:tbl>
          <w:tblPr>
            <w:tblW w:w="8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4751"/>
            <w:gridCol w:w="1560"/>
            <w:gridCol w:w="1408"/>
          </w:tblGrid>
          <w:tr w:rsidR="00D66937" w:rsidRPr="00EB3279" w14:paraId="15942B8C" w14:textId="77777777" w:rsidTr="0009636F">
            <w:trPr>
              <w:trHeight w:val="1047"/>
              <w:jc w:val="center"/>
            </w:trPr>
            <w:tc>
              <w:tcPr>
                <w:tcW w:w="532" w:type="dxa"/>
                <w:shd w:val="clear" w:color="auto" w:fill="B8CCE4"/>
              </w:tcPr>
              <w:p w14:paraId="4B583E11"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shd w:val="clear" w:color="auto" w:fill="B8CCE4"/>
              </w:tcPr>
              <w:p w14:paraId="46D2BE67" w14:textId="39417787" w:rsidR="00D66937" w:rsidRPr="00551E9B" w:rsidRDefault="00D63363" w:rsidP="00D63363">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r>
                  <w:rPr>
                    <w:rFonts w:eastAsia="Calibri" w:cs="Calibri"/>
                    <w:b/>
                    <w:szCs w:val="22"/>
                    <w:lang w:val="en-US"/>
                  </w:rPr>
                  <w:t xml:space="preserve">Lot 1: Multibeam Echosounder - </w:t>
                </w:r>
                <w:r w:rsidR="00D66937" w:rsidRPr="00EB3279">
                  <w:rPr>
                    <w:rFonts w:eastAsia="Calibri" w:cs="Calibri"/>
                    <w:b/>
                    <w:szCs w:val="22"/>
                    <w:lang w:val="en-US"/>
                  </w:rPr>
                  <w:t>Award Criteria</w:t>
                </w:r>
              </w:p>
            </w:tc>
            <w:tc>
              <w:tcPr>
                <w:tcW w:w="1560" w:type="dxa"/>
                <w:shd w:val="clear" w:color="auto" w:fill="B8CCE4"/>
              </w:tcPr>
              <w:p w14:paraId="1DDF5BB3"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EB3279">
                  <w:rPr>
                    <w:rFonts w:eastAsia="Calibri" w:cs="Calibri"/>
                    <w:b/>
                    <w:szCs w:val="22"/>
                    <w:lang w:val="en-US"/>
                  </w:rPr>
                  <w:t>Weighting = max score</w:t>
                </w:r>
              </w:p>
            </w:tc>
            <w:tc>
              <w:tcPr>
                <w:tcW w:w="1408" w:type="dxa"/>
                <w:shd w:val="clear" w:color="auto" w:fill="B8CCE4"/>
              </w:tcPr>
              <w:p w14:paraId="1CCD932F"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EB3279">
                  <w:rPr>
                    <w:rFonts w:eastAsia="Calibri" w:cs="Calibri"/>
                    <w:b/>
                    <w:szCs w:val="22"/>
                    <w:lang w:val="en-US"/>
                  </w:rPr>
                  <w:t>Minimum score required</w:t>
                </w:r>
              </w:p>
            </w:tc>
          </w:tr>
          <w:tr w:rsidR="00D66937" w:rsidRPr="00EB3279" w14:paraId="042796F3" w14:textId="77777777" w:rsidTr="0009636F">
            <w:trPr>
              <w:trHeight w:val="737"/>
              <w:jc w:val="center"/>
            </w:trPr>
            <w:tc>
              <w:tcPr>
                <w:tcW w:w="532" w:type="dxa"/>
                <w:shd w:val="clear" w:color="auto" w:fill="DBE4F0"/>
              </w:tcPr>
              <w:p w14:paraId="7057598C" w14:textId="0A7457FA"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1</w:t>
                </w:r>
              </w:p>
            </w:tc>
            <w:tc>
              <w:tcPr>
                <w:tcW w:w="4751" w:type="dxa"/>
                <w:shd w:val="clear" w:color="auto" w:fill="DBE4F0"/>
              </w:tcPr>
              <w:p w14:paraId="621338D5" w14:textId="61BBB4F0" w:rsidR="00D66937" w:rsidRPr="0040290F" w:rsidRDefault="00D66937" w:rsidP="0009636F">
                <w:pPr>
                  <w:widowControl w:val="0"/>
                  <w:tabs>
                    <w:tab w:val="left" w:pos="1043"/>
                    <w:tab w:val="left" w:pos="1044"/>
                  </w:tabs>
                  <w:autoSpaceDE w:val="0"/>
                  <w:autoSpaceDN w:val="0"/>
                  <w:spacing w:after="0" w:line="232" w:lineRule="auto"/>
                  <w:ind w:right="233"/>
                  <w:jc w:val="left"/>
                  <w:rPr>
                    <w:rFonts w:eastAsia="Calibri" w:cs="Calibri"/>
                    <w:bCs/>
                    <w:szCs w:val="22"/>
                    <w:lang w:val="en-US"/>
                  </w:rPr>
                </w:pPr>
                <w:r w:rsidRPr="0040290F">
                  <w:rPr>
                    <w:rFonts w:eastAsia="Calibri" w:cs="Calibri"/>
                    <w:b/>
                    <w:szCs w:val="22"/>
                  </w:rPr>
                  <w:t>Price–detailed itemised quotation</w:t>
                </w:r>
                <w:r w:rsidRPr="0040290F">
                  <w:rPr>
                    <w:rFonts w:eastAsia="Calibri" w:cs="Calibri"/>
                    <w:bCs/>
                    <w:szCs w:val="22"/>
                  </w:rPr>
                  <w:t xml:space="preserve"> </w:t>
                </w:r>
                <w:r w:rsidR="00B90BFE">
                  <w:rPr>
                    <w:rFonts w:eastAsia="Calibri" w:cs="Calibri"/>
                    <w:bCs/>
                    <w:szCs w:val="22"/>
                  </w:rPr>
                  <w:t>of hardware, software and support proposal.</w:t>
                </w:r>
              </w:p>
            </w:tc>
            <w:tc>
              <w:tcPr>
                <w:tcW w:w="1560" w:type="dxa"/>
                <w:shd w:val="clear" w:color="auto" w:fill="DBE4F0"/>
              </w:tcPr>
              <w:p w14:paraId="16782FA7" w14:textId="6E972EED" w:rsidR="00D66937" w:rsidRPr="0040290F"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30% = 300</w:t>
                </w:r>
              </w:p>
            </w:tc>
            <w:tc>
              <w:tcPr>
                <w:tcW w:w="1408" w:type="dxa"/>
                <w:shd w:val="clear" w:color="auto" w:fill="DBE4F0"/>
              </w:tcPr>
              <w:p w14:paraId="1BC8DF34" w14:textId="54AE9F91" w:rsidR="00D66937" w:rsidRPr="0040290F"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N/A</w:t>
                </w:r>
              </w:p>
            </w:tc>
          </w:tr>
          <w:tr w:rsidR="00D66937" w:rsidRPr="00EB3279" w14:paraId="66256FF9" w14:textId="77777777" w:rsidTr="0009636F">
            <w:trPr>
              <w:trHeight w:val="1046"/>
              <w:jc w:val="center"/>
            </w:trPr>
            <w:tc>
              <w:tcPr>
                <w:tcW w:w="532" w:type="dxa"/>
                <w:shd w:val="clear" w:color="auto" w:fill="F1DBDB"/>
              </w:tcPr>
              <w:p w14:paraId="7DD69F92" w14:textId="2C5FC2C0"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2</w:t>
                </w:r>
              </w:p>
            </w:tc>
            <w:tc>
              <w:tcPr>
                <w:tcW w:w="4751" w:type="dxa"/>
                <w:shd w:val="clear" w:color="auto" w:fill="F1DBDB"/>
              </w:tcPr>
              <w:p w14:paraId="2DB4A631" w14:textId="05E58FB8" w:rsidR="00D66937" w:rsidRPr="0040290F" w:rsidRDefault="00D63363"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290F">
                  <w:rPr>
                    <w:b/>
                    <w:bCs/>
                  </w:rPr>
                  <w:t xml:space="preserve">Acquisition </w:t>
                </w:r>
                <w:r w:rsidRPr="0040290F">
                  <w:t>of acoustic backscatter / seabed imagery / sidescan / snippets information for seafloor characterisation studies and capability for ‘Water Column’ logging for wreck/shoal investigations.</w:t>
                </w:r>
              </w:p>
            </w:tc>
            <w:tc>
              <w:tcPr>
                <w:tcW w:w="1560" w:type="dxa"/>
                <w:shd w:val="clear" w:color="auto" w:fill="F1DBDB"/>
              </w:tcPr>
              <w:p w14:paraId="06586CE9" w14:textId="5B2C35C0" w:rsidR="00D66937" w:rsidRPr="0040290F" w:rsidRDefault="00D63363"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1</w:t>
                </w:r>
                <w:r w:rsidR="004B3007">
                  <w:rPr>
                    <w:rFonts w:eastAsia="Calibri" w:cs="Calibri"/>
                    <w:bCs/>
                    <w:szCs w:val="22"/>
                  </w:rPr>
                  <w:t>0</w:t>
                </w:r>
                <w:r w:rsidR="00D66937" w:rsidRPr="0040290F">
                  <w:rPr>
                    <w:rFonts w:eastAsia="Calibri" w:cs="Calibri"/>
                    <w:bCs/>
                    <w:szCs w:val="22"/>
                  </w:rPr>
                  <w:t xml:space="preserve">% = </w:t>
                </w:r>
                <w:r w:rsidR="00A269A5">
                  <w:rPr>
                    <w:rFonts w:eastAsia="Calibri" w:cs="Calibri"/>
                    <w:bCs/>
                    <w:szCs w:val="22"/>
                  </w:rPr>
                  <w:t>100</w:t>
                </w:r>
              </w:p>
            </w:tc>
            <w:tc>
              <w:tcPr>
                <w:tcW w:w="1408" w:type="dxa"/>
                <w:shd w:val="clear" w:color="auto" w:fill="F1DBDB"/>
              </w:tcPr>
              <w:p w14:paraId="5985AFDC" w14:textId="1ACC22F3" w:rsidR="00D66937" w:rsidRPr="0040290F" w:rsidRDefault="00A269A5"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Pr>
                    <w:rFonts w:eastAsia="Calibri" w:cs="Calibri"/>
                    <w:bCs/>
                    <w:szCs w:val="22"/>
                  </w:rPr>
                  <w:t>50</w:t>
                </w:r>
              </w:p>
              <w:p w14:paraId="0956E896" w14:textId="7777F397" w:rsidR="00D66937" w:rsidRPr="0040290F" w:rsidRDefault="00D66937" w:rsidP="00D66937">
                <w:pPr>
                  <w:jc w:val="center"/>
                  <w:rPr>
                    <w:rFonts w:eastAsia="Calibri" w:cs="Calibri"/>
                    <w:bCs/>
                    <w:szCs w:val="22"/>
                    <w:lang w:val="en-US"/>
                  </w:rPr>
                </w:pPr>
              </w:p>
            </w:tc>
          </w:tr>
          <w:tr w:rsidR="00D66937" w:rsidRPr="00EB3279" w14:paraId="77476328" w14:textId="77777777" w:rsidTr="0009636F">
            <w:trPr>
              <w:trHeight w:val="1004"/>
              <w:jc w:val="center"/>
            </w:trPr>
            <w:tc>
              <w:tcPr>
                <w:tcW w:w="532" w:type="dxa"/>
                <w:shd w:val="clear" w:color="auto" w:fill="F1DBDB"/>
              </w:tcPr>
              <w:p w14:paraId="4545871D" w14:textId="70BF0AAD"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3</w:t>
                </w:r>
              </w:p>
            </w:tc>
            <w:tc>
              <w:tcPr>
                <w:tcW w:w="4751" w:type="dxa"/>
                <w:shd w:val="clear" w:color="auto" w:fill="F1DBDB"/>
              </w:tcPr>
              <w:p w14:paraId="175D2D58" w14:textId="06A776F3" w:rsidR="00D66937" w:rsidRPr="0040290F" w:rsidRDefault="00D63363"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290F">
                  <w:rPr>
                    <w:b/>
                    <w:bCs/>
                  </w:rPr>
                  <w:t xml:space="preserve">Technical </w:t>
                </w:r>
                <w:r w:rsidR="00104F80">
                  <w:rPr>
                    <w:b/>
                    <w:bCs/>
                  </w:rPr>
                  <w:t>details of solutions</w:t>
                </w:r>
                <w:r w:rsidRPr="0040290F">
                  <w:rPr>
                    <w:b/>
                    <w:bCs/>
                  </w:rPr>
                  <w:t xml:space="preserve"> </w:t>
                </w:r>
                <w:r w:rsidRPr="0040290F">
                  <w:t>designed to maximise the effective swath angular coverage and survey efficiency in both shallow water operations (0-20m water-depth) and across the remaining range of water-depths on the Irish Shelf (20-200m), while maintaining compliance with IHO Order 1a standard.</w:t>
                </w:r>
              </w:p>
            </w:tc>
            <w:tc>
              <w:tcPr>
                <w:tcW w:w="1560" w:type="dxa"/>
                <w:shd w:val="clear" w:color="auto" w:fill="F1DBDB"/>
              </w:tcPr>
              <w:p w14:paraId="6CA13938" w14:textId="64BA8350" w:rsidR="00D66937" w:rsidRPr="0040290F"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40290F">
                  <w:rPr>
                    <w:rFonts w:eastAsia="Calibri" w:cs="Calibri"/>
                    <w:szCs w:val="22"/>
                  </w:rPr>
                  <w:t>2</w:t>
                </w:r>
                <w:r w:rsidR="0040290F" w:rsidRPr="0040290F">
                  <w:rPr>
                    <w:rFonts w:eastAsia="Calibri" w:cs="Calibri"/>
                    <w:szCs w:val="22"/>
                  </w:rPr>
                  <w:t>5</w:t>
                </w:r>
                <w:r w:rsidRPr="0040290F">
                  <w:rPr>
                    <w:rFonts w:eastAsia="Calibri" w:cs="Calibri"/>
                    <w:szCs w:val="22"/>
                  </w:rPr>
                  <w:t xml:space="preserve">% = </w:t>
                </w:r>
                <w:r w:rsidR="00D63363" w:rsidRPr="0040290F">
                  <w:rPr>
                    <w:rFonts w:eastAsia="Calibri" w:cs="Calibri"/>
                    <w:szCs w:val="22"/>
                  </w:rPr>
                  <w:t>2</w:t>
                </w:r>
                <w:r w:rsidR="0040290F" w:rsidRPr="0040290F">
                  <w:rPr>
                    <w:rFonts w:eastAsia="Calibri" w:cs="Calibri"/>
                    <w:szCs w:val="22"/>
                  </w:rPr>
                  <w:t>50</w:t>
                </w:r>
              </w:p>
            </w:tc>
            <w:tc>
              <w:tcPr>
                <w:tcW w:w="1408" w:type="dxa"/>
                <w:shd w:val="clear" w:color="auto" w:fill="F1DBDB"/>
              </w:tcPr>
              <w:p w14:paraId="001D18A7" w14:textId="7383B112" w:rsidR="00D66937" w:rsidRPr="0040290F" w:rsidRDefault="0040290F"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Pr>
                    <w:rFonts w:eastAsia="Calibri" w:cs="Calibri"/>
                    <w:szCs w:val="22"/>
                  </w:rPr>
                  <w:t>125</w:t>
                </w:r>
              </w:p>
            </w:tc>
          </w:tr>
          <w:tr w:rsidR="00D66937" w:rsidRPr="00EB3279" w14:paraId="25D1AEE7" w14:textId="77777777" w:rsidTr="0009636F">
            <w:trPr>
              <w:trHeight w:val="737"/>
              <w:jc w:val="center"/>
            </w:trPr>
            <w:tc>
              <w:tcPr>
                <w:tcW w:w="532" w:type="dxa"/>
                <w:shd w:val="clear" w:color="auto" w:fill="F1DBDB"/>
              </w:tcPr>
              <w:p w14:paraId="08B3E0FC" w14:textId="6C098143"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4</w:t>
                </w:r>
              </w:p>
            </w:tc>
            <w:tc>
              <w:tcPr>
                <w:tcW w:w="4751" w:type="dxa"/>
                <w:shd w:val="clear" w:color="auto" w:fill="F1DBDB"/>
              </w:tcPr>
              <w:p w14:paraId="5032909F" w14:textId="1BD9BDE0" w:rsidR="00AA41C9" w:rsidRPr="0040290F" w:rsidRDefault="00AA41C9" w:rsidP="0009636F">
                <w:pPr>
                  <w:widowControl w:val="0"/>
                  <w:tabs>
                    <w:tab w:val="left" w:pos="1043"/>
                    <w:tab w:val="left" w:pos="1044"/>
                  </w:tabs>
                  <w:autoSpaceDE w:val="0"/>
                  <w:autoSpaceDN w:val="0"/>
                  <w:spacing w:before="74" w:after="0" w:line="232" w:lineRule="auto"/>
                  <w:ind w:right="233"/>
                  <w:jc w:val="left"/>
                  <w:rPr>
                    <w:rFonts w:eastAsia="Calibri" w:cs="Calibri"/>
                    <w:b/>
                    <w:szCs w:val="22"/>
                  </w:rPr>
                </w:pPr>
                <w:r w:rsidRPr="0040290F">
                  <w:rPr>
                    <w:rFonts w:eastAsia="Calibri" w:cs="Calibri"/>
                    <w:b/>
                    <w:szCs w:val="22"/>
                  </w:rPr>
                  <w:t>Green Public Procurement</w:t>
                </w:r>
              </w:p>
              <w:p w14:paraId="77CAD12D" w14:textId="0B55EF5A" w:rsidR="00AA41C9" w:rsidRPr="0040290F" w:rsidRDefault="00AA41C9"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290F">
                  <w:rPr>
                    <w:rFonts w:eastAsia="Calibri" w:cs="Calibri"/>
                    <w:bCs/>
                    <w:szCs w:val="22"/>
                  </w:rPr>
                  <w:t>Green Public Procurement (GPP) is public procurement with reduced impact on the environment compared to alternative solutions. Proposals should demonstrate, where possible, how the tenderer will minimise the environmental impact in the delivery of the services (e.g. relating to approach to transport, reduction in printed materials, energy efficiency of provided equipment, environmental management system/supply chain management system etc). It is left open here for bidders to propose actions.</w:t>
                </w:r>
              </w:p>
            </w:tc>
            <w:tc>
              <w:tcPr>
                <w:tcW w:w="1560" w:type="dxa"/>
                <w:shd w:val="clear" w:color="auto" w:fill="F1DBDB"/>
              </w:tcPr>
              <w:p w14:paraId="3AC79CF1" w14:textId="45128703" w:rsidR="00D66937" w:rsidRPr="0040290F" w:rsidRDefault="0040290F"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40290F">
                  <w:rPr>
                    <w:rFonts w:eastAsia="Calibri" w:cs="Calibri"/>
                    <w:szCs w:val="22"/>
                  </w:rPr>
                  <w:t>5</w:t>
                </w:r>
                <w:r w:rsidR="00AA41C9" w:rsidRPr="0040290F">
                  <w:rPr>
                    <w:rFonts w:eastAsia="Calibri" w:cs="Calibri"/>
                    <w:szCs w:val="22"/>
                  </w:rPr>
                  <w:t xml:space="preserve">% = </w:t>
                </w:r>
                <w:r w:rsidRPr="0040290F">
                  <w:rPr>
                    <w:rFonts w:eastAsia="Calibri" w:cs="Calibri"/>
                    <w:szCs w:val="22"/>
                  </w:rPr>
                  <w:t>50</w:t>
                </w:r>
              </w:p>
            </w:tc>
            <w:tc>
              <w:tcPr>
                <w:tcW w:w="1408" w:type="dxa"/>
                <w:shd w:val="clear" w:color="auto" w:fill="F1DBDB"/>
              </w:tcPr>
              <w:p w14:paraId="16DC8B1E" w14:textId="48C98144" w:rsidR="00D66937" w:rsidRPr="0040290F" w:rsidRDefault="0040290F"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Pr>
                    <w:rFonts w:eastAsia="Calibri" w:cs="Calibri"/>
                    <w:szCs w:val="22"/>
                  </w:rPr>
                  <w:t>25</w:t>
                </w:r>
              </w:p>
            </w:tc>
          </w:tr>
          <w:tr w:rsidR="00D66937" w:rsidRPr="00EB3279" w14:paraId="78D10AF7" w14:textId="77777777" w:rsidTr="0009636F">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82FA5D0" w14:textId="43B0CF44"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5</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6F90ADB" w14:textId="7B5C4B5B" w:rsidR="00D66937" w:rsidRPr="0040290F" w:rsidRDefault="00137AA7" w:rsidP="0009636F">
                <w:pPr>
                  <w:widowControl w:val="0"/>
                  <w:tabs>
                    <w:tab w:val="left" w:pos="1043"/>
                    <w:tab w:val="left" w:pos="1044"/>
                  </w:tabs>
                  <w:autoSpaceDE w:val="0"/>
                  <w:autoSpaceDN w:val="0"/>
                  <w:spacing w:before="74" w:after="0" w:line="232" w:lineRule="auto"/>
                  <w:ind w:right="233"/>
                  <w:jc w:val="left"/>
                  <w:rPr>
                    <w:rFonts w:eastAsia="Calibri" w:cs="Calibri"/>
                    <w:b/>
                    <w:bCs/>
                    <w:szCs w:val="22"/>
                    <w:lang w:val="en-US"/>
                  </w:rPr>
                </w:pPr>
                <w:r>
                  <w:rPr>
                    <w:b/>
                    <w:bCs/>
                  </w:rPr>
                  <w:t>Warranty details and a</w:t>
                </w:r>
                <w:r w:rsidRPr="0040290F">
                  <w:rPr>
                    <w:b/>
                    <w:bCs/>
                  </w:rPr>
                  <w:t>fter sales support infrastructure</w:t>
                </w: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B225BC9" w14:textId="22916FC3" w:rsidR="00D66937" w:rsidRPr="0040290F"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1</w:t>
                </w:r>
                <w:r w:rsidR="00D63363" w:rsidRPr="0040290F">
                  <w:rPr>
                    <w:rFonts w:eastAsia="Calibri" w:cs="Calibri"/>
                    <w:bCs/>
                    <w:szCs w:val="22"/>
                  </w:rPr>
                  <w:t>5</w:t>
                </w:r>
                <w:r w:rsidRPr="0040290F">
                  <w:rPr>
                    <w:rFonts w:eastAsia="Calibri" w:cs="Calibri"/>
                    <w:bCs/>
                    <w:szCs w:val="22"/>
                  </w:rPr>
                  <w:t xml:space="preserve">% = </w:t>
                </w:r>
                <w:r w:rsidR="00D63363" w:rsidRPr="0040290F">
                  <w:rPr>
                    <w:rFonts w:eastAsia="Calibri" w:cs="Calibri"/>
                    <w:bCs/>
                    <w:szCs w:val="22"/>
                  </w:rPr>
                  <w:t>150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027FAE5" w14:textId="35601EA9" w:rsidR="00D66937" w:rsidRPr="0040290F" w:rsidRDefault="00D63363"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75</w:t>
                </w:r>
              </w:p>
            </w:tc>
          </w:tr>
          <w:tr w:rsidR="00D63363" w:rsidRPr="00EB3279" w14:paraId="562E9D11" w14:textId="77777777" w:rsidTr="0009636F">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8DA703F" w14:textId="554C7A8E" w:rsidR="00D63363" w:rsidRPr="00AA41C9" w:rsidRDefault="00D63363"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6</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39AC5FA" w14:textId="6E3646D1" w:rsidR="00D63363" w:rsidRPr="0040290F" w:rsidRDefault="00D63363" w:rsidP="00D63363">
                <w:r w:rsidRPr="0040290F">
                  <w:rPr>
                    <w:b/>
                    <w:bCs/>
                  </w:rPr>
                  <w:t>Timeframe for delivery</w:t>
                </w:r>
                <w:r w:rsidRPr="0040290F">
                  <w:t xml:space="preserve"> (Higher marks will be awarded for shorter timeframes)</w:t>
                </w:r>
              </w:p>
              <w:p w14:paraId="4F1116C0" w14:textId="77777777" w:rsidR="00D63363" w:rsidRPr="0040290F" w:rsidRDefault="00D63363" w:rsidP="0009636F">
                <w:pPr>
                  <w:widowControl w:val="0"/>
                  <w:tabs>
                    <w:tab w:val="left" w:pos="1043"/>
                    <w:tab w:val="left" w:pos="1044"/>
                  </w:tabs>
                  <w:autoSpaceDE w:val="0"/>
                  <w:autoSpaceDN w:val="0"/>
                  <w:spacing w:before="74" w:after="0" w:line="232" w:lineRule="auto"/>
                  <w:ind w:right="233"/>
                  <w:jc w:val="left"/>
                </w:pP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DA292DF" w14:textId="6A345837" w:rsidR="00D63363" w:rsidRPr="0040290F" w:rsidRDefault="00D63363" w:rsidP="0009636F">
                <w:pPr>
                  <w:widowControl w:val="0"/>
                  <w:tabs>
                    <w:tab w:val="left" w:pos="1043"/>
                    <w:tab w:val="left" w:pos="1044"/>
                  </w:tabs>
                  <w:autoSpaceDE w:val="0"/>
                  <w:autoSpaceDN w:val="0"/>
                  <w:spacing w:before="74" w:after="0" w:line="232" w:lineRule="auto"/>
                  <w:ind w:right="233"/>
                  <w:jc w:val="center"/>
                  <w:rPr>
                    <w:rFonts w:eastAsia="Calibri" w:cs="Calibri"/>
                    <w:bCs/>
                    <w:szCs w:val="22"/>
                  </w:rPr>
                </w:pPr>
                <w:r w:rsidRPr="0040290F">
                  <w:rPr>
                    <w:rFonts w:eastAsia="Calibri" w:cs="Calibri"/>
                    <w:bCs/>
                    <w:szCs w:val="22"/>
                  </w:rPr>
                  <w:t>1</w:t>
                </w:r>
                <w:r w:rsidR="004B3007">
                  <w:rPr>
                    <w:rFonts w:eastAsia="Calibri" w:cs="Calibri"/>
                    <w:bCs/>
                    <w:szCs w:val="22"/>
                  </w:rPr>
                  <w:t>5</w:t>
                </w:r>
                <w:r w:rsidRPr="0040290F">
                  <w:rPr>
                    <w:rFonts w:eastAsia="Calibri" w:cs="Calibri"/>
                    <w:bCs/>
                    <w:szCs w:val="22"/>
                  </w:rPr>
                  <w:t xml:space="preserve">% = </w:t>
                </w:r>
                <w:r w:rsidR="00A269A5">
                  <w:rPr>
                    <w:rFonts w:eastAsia="Calibri" w:cs="Calibri"/>
                    <w:bCs/>
                    <w:szCs w:val="22"/>
                  </w:rPr>
                  <w:t>150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40E96E05" w14:textId="482FF983" w:rsidR="00D63363" w:rsidRPr="0040290F" w:rsidRDefault="00A269A5" w:rsidP="0009636F">
                <w:pPr>
                  <w:widowControl w:val="0"/>
                  <w:tabs>
                    <w:tab w:val="left" w:pos="1043"/>
                    <w:tab w:val="left" w:pos="1044"/>
                  </w:tabs>
                  <w:autoSpaceDE w:val="0"/>
                  <w:autoSpaceDN w:val="0"/>
                  <w:spacing w:before="74" w:after="0" w:line="232" w:lineRule="auto"/>
                  <w:ind w:right="233"/>
                  <w:jc w:val="center"/>
                  <w:rPr>
                    <w:rFonts w:eastAsia="Calibri" w:cs="Calibri"/>
                    <w:bCs/>
                    <w:szCs w:val="22"/>
                  </w:rPr>
                </w:pPr>
                <w:r>
                  <w:rPr>
                    <w:rFonts w:eastAsia="Calibri" w:cs="Calibri"/>
                    <w:bCs/>
                    <w:szCs w:val="22"/>
                  </w:rPr>
                  <w:t>75</w:t>
                </w:r>
              </w:p>
            </w:tc>
          </w:tr>
          <w:tr w:rsidR="0040290F" w:rsidRPr="00EB3279" w14:paraId="080DDAC2" w14:textId="77777777" w:rsidTr="0009636F">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69E9587" w14:textId="7DB142B0" w:rsidR="0040290F" w:rsidRPr="004A0B7B" w:rsidRDefault="0040290F" w:rsidP="0040290F">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AFAB278" w14:textId="38215B49" w:rsidR="0040290F" w:rsidRPr="0040290F" w:rsidRDefault="0040290F" w:rsidP="0040290F">
                <w:pPr>
                  <w:rPr>
                    <w:b/>
                    <w:bCs/>
                  </w:rPr>
                </w:pPr>
                <w:r w:rsidRPr="0040290F">
                  <w:rPr>
                    <w:b/>
                    <w:bCs/>
                  </w:rPr>
                  <w:t>Total</w:t>
                </w:r>
              </w:p>
            </w:tc>
            <w:tc>
              <w:tcPr>
                <w:tcW w:w="15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E9D94DE" w14:textId="5289A6F1" w:rsidR="0040290F" w:rsidRPr="0040290F" w:rsidRDefault="0040290F" w:rsidP="0040290F">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0290F">
                  <w:rPr>
                    <w:rFonts w:eastAsia="Calibri" w:cs="Calibri"/>
                    <w:b/>
                    <w:bCs/>
                    <w:szCs w:val="22"/>
                  </w:rPr>
                  <w:t>100% = 1000</w:t>
                </w:r>
              </w:p>
            </w:tc>
            <w:tc>
              <w:tcPr>
                <w:tcW w:w="1408"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E64B202" w14:textId="05D64AF0" w:rsidR="0040290F" w:rsidRPr="0040290F" w:rsidRDefault="0040290F" w:rsidP="0040290F">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0290F">
                  <w:rPr>
                    <w:rFonts w:eastAsia="Calibri" w:cs="Calibri"/>
                    <w:b/>
                    <w:bCs/>
                    <w:szCs w:val="22"/>
                  </w:rPr>
                  <w:t>350</w:t>
                </w:r>
              </w:p>
            </w:tc>
          </w:tr>
        </w:tbl>
        <w:p w14:paraId="018C4130" w14:textId="77777777" w:rsidR="00AA41C9" w:rsidRDefault="00AA41C9" w:rsidP="00607922">
          <w:pPr>
            <w:ind w:left="993"/>
          </w:pPr>
        </w:p>
        <w:p w14:paraId="66C246E3" w14:textId="77777777" w:rsidR="00A56A07" w:rsidRDefault="00A56A07" w:rsidP="00607922">
          <w:pPr>
            <w:ind w:left="993"/>
          </w:pPr>
        </w:p>
        <w:tbl>
          <w:tblPr>
            <w:tblW w:w="8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4751"/>
            <w:gridCol w:w="1560"/>
            <w:gridCol w:w="1408"/>
          </w:tblGrid>
          <w:tr w:rsidR="00D63363" w:rsidRPr="00D63363" w14:paraId="71FF0DF5" w14:textId="77777777" w:rsidTr="000E27C4">
            <w:trPr>
              <w:trHeight w:val="1047"/>
              <w:jc w:val="center"/>
            </w:trPr>
            <w:tc>
              <w:tcPr>
                <w:tcW w:w="532" w:type="dxa"/>
                <w:shd w:val="clear" w:color="auto" w:fill="B8CCE4"/>
              </w:tcPr>
              <w:p w14:paraId="120D0738"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shd w:val="clear" w:color="auto" w:fill="B8CCE4"/>
              </w:tcPr>
              <w:p w14:paraId="18DAA465" w14:textId="3D659F59"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r w:rsidRPr="00401385">
                  <w:rPr>
                    <w:rFonts w:eastAsia="Calibri" w:cs="Calibri"/>
                    <w:b/>
                    <w:szCs w:val="22"/>
                    <w:lang w:val="en-US"/>
                  </w:rPr>
                  <w:t xml:space="preserve">Lot </w:t>
                </w:r>
                <w:r w:rsidR="001B3139">
                  <w:rPr>
                    <w:rFonts w:eastAsia="Calibri" w:cs="Calibri"/>
                    <w:b/>
                    <w:szCs w:val="22"/>
                    <w:lang w:val="en-US"/>
                  </w:rPr>
                  <w:t>2</w:t>
                </w:r>
                <w:r w:rsidRPr="00401385">
                  <w:rPr>
                    <w:rFonts w:eastAsia="Calibri" w:cs="Calibri"/>
                    <w:b/>
                    <w:szCs w:val="22"/>
                    <w:lang w:val="en-US"/>
                  </w:rPr>
                  <w:t xml:space="preserve">: </w:t>
                </w:r>
                <w:r w:rsidR="001B3139">
                  <w:rPr>
                    <w:rFonts w:eastAsia="Calibri" w:cs="Calibri"/>
                    <w:b/>
                    <w:szCs w:val="22"/>
                    <w:lang w:val="en-US"/>
                  </w:rPr>
                  <w:t>Hull-Mounted Sub Bottom Profiler</w:t>
                </w:r>
                <w:r w:rsidRPr="00401385">
                  <w:rPr>
                    <w:rFonts w:eastAsia="Calibri" w:cs="Calibri"/>
                    <w:b/>
                    <w:szCs w:val="22"/>
                    <w:lang w:val="en-US"/>
                  </w:rPr>
                  <w:t xml:space="preserve"> - Award Criteria</w:t>
                </w:r>
              </w:p>
            </w:tc>
            <w:tc>
              <w:tcPr>
                <w:tcW w:w="1560" w:type="dxa"/>
                <w:shd w:val="clear" w:color="auto" w:fill="B8CCE4"/>
              </w:tcPr>
              <w:p w14:paraId="16E1813F"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1385">
                  <w:rPr>
                    <w:rFonts w:eastAsia="Calibri" w:cs="Calibri"/>
                    <w:b/>
                    <w:szCs w:val="22"/>
                    <w:lang w:val="en-US"/>
                  </w:rPr>
                  <w:t>Weighting = max score</w:t>
                </w:r>
              </w:p>
            </w:tc>
            <w:tc>
              <w:tcPr>
                <w:tcW w:w="1408" w:type="dxa"/>
                <w:shd w:val="clear" w:color="auto" w:fill="B8CCE4"/>
              </w:tcPr>
              <w:p w14:paraId="64281D75"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1385">
                  <w:rPr>
                    <w:rFonts w:eastAsia="Calibri" w:cs="Calibri"/>
                    <w:b/>
                    <w:szCs w:val="22"/>
                    <w:lang w:val="en-US"/>
                  </w:rPr>
                  <w:t>Minimum score required</w:t>
                </w:r>
              </w:p>
            </w:tc>
          </w:tr>
          <w:tr w:rsidR="00D63363" w:rsidRPr="00D63363" w14:paraId="118D3441" w14:textId="77777777" w:rsidTr="000E27C4">
            <w:trPr>
              <w:trHeight w:val="737"/>
              <w:jc w:val="center"/>
            </w:trPr>
            <w:tc>
              <w:tcPr>
                <w:tcW w:w="532" w:type="dxa"/>
                <w:shd w:val="clear" w:color="auto" w:fill="DBE4F0"/>
              </w:tcPr>
              <w:p w14:paraId="60C764E4"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1385">
                  <w:rPr>
                    <w:rFonts w:eastAsia="Calibri" w:cs="Calibri"/>
                    <w:b/>
                    <w:szCs w:val="22"/>
                    <w:lang w:val="en-US"/>
                  </w:rPr>
                  <w:t>1</w:t>
                </w:r>
              </w:p>
            </w:tc>
            <w:tc>
              <w:tcPr>
                <w:tcW w:w="4751" w:type="dxa"/>
                <w:shd w:val="clear" w:color="auto" w:fill="DBE4F0"/>
              </w:tcPr>
              <w:p w14:paraId="5C766674" w14:textId="6711536C" w:rsidR="00D63363" w:rsidRPr="00401385" w:rsidRDefault="00B90BFE" w:rsidP="000E27C4">
                <w:pPr>
                  <w:widowControl w:val="0"/>
                  <w:tabs>
                    <w:tab w:val="left" w:pos="1043"/>
                    <w:tab w:val="left" w:pos="1044"/>
                  </w:tabs>
                  <w:autoSpaceDE w:val="0"/>
                  <w:autoSpaceDN w:val="0"/>
                  <w:spacing w:after="0" w:line="232" w:lineRule="auto"/>
                  <w:ind w:right="233"/>
                  <w:jc w:val="left"/>
                  <w:rPr>
                    <w:rFonts w:eastAsia="Calibri" w:cs="Calibri"/>
                    <w:bCs/>
                    <w:szCs w:val="22"/>
                    <w:lang w:val="en-US"/>
                  </w:rPr>
                </w:pPr>
                <w:r w:rsidRPr="0040290F">
                  <w:rPr>
                    <w:rFonts w:eastAsia="Calibri" w:cs="Calibri"/>
                    <w:b/>
                    <w:szCs w:val="22"/>
                  </w:rPr>
                  <w:t>Price–detailed itemised quotation</w:t>
                </w:r>
                <w:r w:rsidRPr="0040290F">
                  <w:rPr>
                    <w:rFonts w:eastAsia="Calibri" w:cs="Calibri"/>
                    <w:bCs/>
                    <w:szCs w:val="22"/>
                  </w:rPr>
                  <w:t xml:space="preserve"> </w:t>
                </w:r>
                <w:r>
                  <w:rPr>
                    <w:rFonts w:eastAsia="Calibri" w:cs="Calibri"/>
                    <w:bCs/>
                    <w:szCs w:val="22"/>
                  </w:rPr>
                  <w:t>of hardware, software and support proposal.</w:t>
                </w:r>
              </w:p>
            </w:tc>
            <w:tc>
              <w:tcPr>
                <w:tcW w:w="1560" w:type="dxa"/>
                <w:shd w:val="clear" w:color="auto" w:fill="DBE4F0"/>
              </w:tcPr>
              <w:p w14:paraId="454551FF"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1385">
                  <w:rPr>
                    <w:rFonts w:eastAsia="Calibri" w:cs="Calibri"/>
                    <w:bCs/>
                    <w:szCs w:val="22"/>
                  </w:rPr>
                  <w:t>30% = 300</w:t>
                </w:r>
              </w:p>
            </w:tc>
            <w:tc>
              <w:tcPr>
                <w:tcW w:w="1408" w:type="dxa"/>
                <w:shd w:val="clear" w:color="auto" w:fill="DBE4F0"/>
              </w:tcPr>
              <w:p w14:paraId="0F678605"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1385">
                  <w:rPr>
                    <w:rFonts w:eastAsia="Calibri" w:cs="Calibri"/>
                    <w:bCs/>
                    <w:szCs w:val="22"/>
                  </w:rPr>
                  <w:t>N/A</w:t>
                </w:r>
              </w:p>
            </w:tc>
          </w:tr>
          <w:tr w:rsidR="00D63363" w:rsidRPr="00D63363" w14:paraId="47B9C00E" w14:textId="77777777" w:rsidTr="000E27C4">
            <w:trPr>
              <w:trHeight w:val="1046"/>
              <w:jc w:val="center"/>
            </w:trPr>
            <w:tc>
              <w:tcPr>
                <w:tcW w:w="532" w:type="dxa"/>
                <w:shd w:val="clear" w:color="auto" w:fill="F1DBDB"/>
              </w:tcPr>
              <w:p w14:paraId="711A4B32"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1385">
                  <w:rPr>
                    <w:rFonts w:eastAsia="Calibri" w:cs="Calibri"/>
                    <w:b/>
                    <w:szCs w:val="22"/>
                    <w:lang w:val="en-US"/>
                  </w:rPr>
                  <w:t>2</w:t>
                </w:r>
              </w:p>
            </w:tc>
            <w:tc>
              <w:tcPr>
                <w:tcW w:w="4751" w:type="dxa"/>
                <w:shd w:val="clear" w:color="auto" w:fill="F1DBDB"/>
              </w:tcPr>
              <w:p w14:paraId="18C3B61A" w14:textId="57547051" w:rsidR="00D63363" w:rsidRPr="00401385" w:rsidRDefault="00401385" w:rsidP="000E27C4">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1385">
                  <w:t>Solutions and approach for integration of external navigation and heave measurements (from an Applanix POS-MV) that minimise cable usage.</w:t>
                </w:r>
              </w:p>
            </w:tc>
            <w:tc>
              <w:tcPr>
                <w:tcW w:w="1560" w:type="dxa"/>
                <w:shd w:val="clear" w:color="auto" w:fill="F1DBDB"/>
              </w:tcPr>
              <w:p w14:paraId="272DBD84" w14:textId="722F3C68" w:rsidR="00D63363" w:rsidRPr="00401385"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1385">
                  <w:rPr>
                    <w:rFonts w:eastAsia="Calibri" w:cs="Calibri"/>
                    <w:bCs/>
                    <w:szCs w:val="22"/>
                  </w:rPr>
                  <w:t>5% = 50</w:t>
                </w:r>
              </w:p>
            </w:tc>
            <w:tc>
              <w:tcPr>
                <w:tcW w:w="1408" w:type="dxa"/>
                <w:shd w:val="clear" w:color="auto" w:fill="F1DBDB"/>
              </w:tcPr>
              <w:p w14:paraId="20CC4207" w14:textId="4605C380" w:rsidR="00D63363" w:rsidRPr="00401385" w:rsidRDefault="00401385"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1385">
                  <w:rPr>
                    <w:rFonts w:eastAsia="Calibri" w:cs="Calibri"/>
                    <w:bCs/>
                    <w:szCs w:val="22"/>
                  </w:rPr>
                  <w:t>25</w:t>
                </w:r>
              </w:p>
              <w:p w14:paraId="570DCE8C" w14:textId="77777777" w:rsidR="00D63363" w:rsidRPr="00401385" w:rsidRDefault="00D63363" w:rsidP="000E27C4">
                <w:pPr>
                  <w:jc w:val="center"/>
                  <w:rPr>
                    <w:rFonts w:eastAsia="Calibri" w:cs="Calibri"/>
                    <w:bCs/>
                    <w:szCs w:val="22"/>
                    <w:lang w:val="en-US"/>
                  </w:rPr>
                </w:pPr>
              </w:p>
            </w:tc>
          </w:tr>
          <w:tr w:rsidR="00D63363" w:rsidRPr="00D63363" w14:paraId="301CED0E" w14:textId="77777777" w:rsidTr="000E27C4">
            <w:trPr>
              <w:trHeight w:val="1004"/>
              <w:jc w:val="center"/>
            </w:trPr>
            <w:tc>
              <w:tcPr>
                <w:tcW w:w="532" w:type="dxa"/>
                <w:shd w:val="clear" w:color="auto" w:fill="F1DBDB"/>
              </w:tcPr>
              <w:p w14:paraId="3C09A1D8" w14:textId="77777777" w:rsidR="00D63363" w:rsidRPr="00401385"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1385">
                  <w:rPr>
                    <w:rFonts w:eastAsia="Calibri" w:cs="Calibri"/>
                    <w:b/>
                    <w:szCs w:val="22"/>
                    <w:lang w:val="en-US"/>
                  </w:rPr>
                  <w:t>3</w:t>
                </w:r>
              </w:p>
            </w:tc>
            <w:tc>
              <w:tcPr>
                <w:tcW w:w="4751" w:type="dxa"/>
                <w:shd w:val="clear" w:color="auto" w:fill="F1DBDB"/>
              </w:tcPr>
              <w:p w14:paraId="58929D41" w14:textId="21311FA8" w:rsidR="00D63363" w:rsidRPr="00401385" w:rsidRDefault="00401385" w:rsidP="000E27C4">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1385">
                  <w:t>Suitability for use across a range of marine sediments in water-depths ranging from 0-40m.</w:t>
                </w:r>
              </w:p>
            </w:tc>
            <w:tc>
              <w:tcPr>
                <w:tcW w:w="1560" w:type="dxa"/>
                <w:shd w:val="clear" w:color="auto" w:fill="F1DBDB"/>
              </w:tcPr>
              <w:p w14:paraId="0BA7B2E3" w14:textId="763244B1" w:rsidR="00D63363" w:rsidRPr="00401385" w:rsidRDefault="00401385"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401385">
                  <w:rPr>
                    <w:rFonts w:eastAsia="Calibri" w:cs="Calibri"/>
                    <w:szCs w:val="22"/>
                  </w:rPr>
                  <w:t>10</w:t>
                </w:r>
                <w:r w:rsidR="00D63363" w:rsidRPr="00401385">
                  <w:rPr>
                    <w:rFonts w:eastAsia="Calibri" w:cs="Calibri"/>
                    <w:szCs w:val="22"/>
                  </w:rPr>
                  <w:t xml:space="preserve">% = </w:t>
                </w:r>
                <w:r w:rsidRPr="00401385">
                  <w:rPr>
                    <w:rFonts w:eastAsia="Calibri" w:cs="Calibri"/>
                    <w:szCs w:val="22"/>
                  </w:rPr>
                  <w:t>100</w:t>
                </w:r>
              </w:p>
            </w:tc>
            <w:tc>
              <w:tcPr>
                <w:tcW w:w="1408" w:type="dxa"/>
                <w:shd w:val="clear" w:color="auto" w:fill="F1DBDB"/>
              </w:tcPr>
              <w:p w14:paraId="3B867400" w14:textId="30C63A6A" w:rsidR="00D63363" w:rsidRPr="00401385" w:rsidRDefault="00401385"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401385">
                  <w:rPr>
                    <w:rFonts w:eastAsia="Calibri" w:cs="Calibri"/>
                    <w:szCs w:val="22"/>
                  </w:rPr>
                  <w:t>50</w:t>
                </w:r>
              </w:p>
            </w:tc>
          </w:tr>
          <w:tr w:rsidR="00B30BAD" w:rsidRPr="00D63363" w14:paraId="7F6F6748" w14:textId="77777777" w:rsidTr="000E27C4">
            <w:trPr>
              <w:trHeight w:val="1004"/>
              <w:jc w:val="center"/>
            </w:trPr>
            <w:tc>
              <w:tcPr>
                <w:tcW w:w="532" w:type="dxa"/>
                <w:shd w:val="clear" w:color="auto" w:fill="F1DBDB"/>
              </w:tcPr>
              <w:p w14:paraId="08B84B04" w14:textId="656566FF" w:rsidR="00B30BAD" w:rsidRPr="00401385"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4</w:t>
                </w:r>
              </w:p>
            </w:tc>
            <w:tc>
              <w:tcPr>
                <w:tcW w:w="4751" w:type="dxa"/>
                <w:shd w:val="clear" w:color="auto" w:fill="F1DBDB"/>
              </w:tcPr>
              <w:p w14:paraId="212297C5" w14:textId="52D58BEA" w:rsidR="00B30BAD" w:rsidRPr="00401385" w:rsidRDefault="00B30BAD" w:rsidP="00B30BAD">
                <w:pPr>
                  <w:widowControl w:val="0"/>
                  <w:tabs>
                    <w:tab w:val="left" w:pos="1043"/>
                    <w:tab w:val="left" w:pos="1044"/>
                  </w:tabs>
                  <w:autoSpaceDE w:val="0"/>
                  <w:autoSpaceDN w:val="0"/>
                  <w:spacing w:before="74" w:after="0" w:line="232" w:lineRule="auto"/>
                  <w:ind w:right="233"/>
                  <w:jc w:val="left"/>
                </w:pPr>
                <w:r w:rsidRPr="00340BA9">
                  <w:t>Suitability for use across a range of marine sediments in the wider range of water-depths on the Irish Shelf (0-200m).</w:t>
                </w:r>
              </w:p>
            </w:tc>
            <w:tc>
              <w:tcPr>
                <w:tcW w:w="1560" w:type="dxa"/>
                <w:shd w:val="clear" w:color="auto" w:fill="F1DBDB"/>
              </w:tcPr>
              <w:p w14:paraId="472526B3" w14:textId="1A978C9B" w:rsidR="00B30BAD" w:rsidRPr="00401385"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szCs w:val="22"/>
                  </w:rPr>
                </w:pPr>
                <w:r w:rsidRPr="00401385">
                  <w:rPr>
                    <w:rFonts w:eastAsia="Calibri" w:cs="Calibri"/>
                    <w:szCs w:val="22"/>
                  </w:rPr>
                  <w:t>10% = 100</w:t>
                </w:r>
              </w:p>
            </w:tc>
            <w:tc>
              <w:tcPr>
                <w:tcW w:w="1408" w:type="dxa"/>
                <w:shd w:val="clear" w:color="auto" w:fill="F1DBDB"/>
              </w:tcPr>
              <w:p w14:paraId="774A7B76" w14:textId="42F9E163" w:rsidR="00B30BAD" w:rsidRPr="00401385"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szCs w:val="22"/>
                  </w:rPr>
                </w:pPr>
                <w:r w:rsidRPr="00401385">
                  <w:rPr>
                    <w:rFonts w:eastAsia="Calibri" w:cs="Calibri"/>
                    <w:szCs w:val="22"/>
                  </w:rPr>
                  <w:t>50</w:t>
                </w:r>
              </w:p>
            </w:tc>
          </w:tr>
          <w:tr w:rsidR="00B30BAD" w:rsidRPr="00D63363" w14:paraId="53206918" w14:textId="77777777" w:rsidTr="000E27C4">
            <w:trPr>
              <w:trHeight w:val="1004"/>
              <w:jc w:val="center"/>
            </w:trPr>
            <w:tc>
              <w:tcPr>
                <w:tcW w:w="532" w:type="dxa"/>
                <w:shd w:val="clear" w:color="auto" w:fill="F1DBDB"/>
              </w:tcPr>
              <w:p w14:paraId="143DBF1F" w14:textId="1D9FD7C3" w:rsidR="00B30BAD"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5</w:t>
                </w:r>
              </w:p>
            </w:tc>
            <w:tc>
              <w:tcPr>
                <w:tcW w:w="4751" w:type="dxa"/>
                <w:shd w:val="clear" w:color="auto" w:fill="F1DBDB"/>
              </w:tcPr>
              <w:p w14:paraId="1FD9B9CB" w14:textId="31CEC37C" w:rsidR="00B30BAD" w:rsidRPr="00340BA9" w:rsidRDefault="00B30BAD" w:rsidP="00B30BAD">
                <w:pPr>
                  <w:widowControl w:val="0"/>
                  <w:tabs>
                    <w:tab w:val="left" w:pos="1043"/>
                    <w:tab w:val="left" w:pos="1044"/>
                  </w:tabs>
                  <w:autoSpaceDE w:val="0"/>
                  <w:autoSpaceDN w:val="0"/>
                  <w:spacing w:before="74" w:after="0" w:line="232" w:lineRule="auto"/>
                  <w:ind w:right="233"/>
                  <w:jc w:val="left"/>
                </w:pPr>
                <w:r w:rsidRPr="00340BA9">
                  <w:t>Functionality and completeness of acquisition software; including display gain and filtering options.</w:t>
                </w:r>
              </w:p>
            </w:tc>
            <w:tc>
              <w:tcPr>
                <w:tcW w:w="1560" w:type="dxa"/>
                <w:shd w:val="clear" w:color="auto" w:fill="F1DBDB"/>
              </w:tcPr>
              <w:p w14:paraId="7EB956B1" w14:textId="3058B17C" w:rsidR="00B30BAD" w:rsidRPr="00401385"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szCs w:val="22"/>
                  </w:rPr>
                </w:pPr>
                <w:r w:rsidRPr="00401385">
                  <w:rPr>
                    <w:rFonts w:eastAsia="Calibri" w:cs="Calibri"/>
                    <w:bCs/>
                    <w:szCs w:val="22"/>
                  </w:rPr>
                  <w:t>5% = 50</w:t>
                </w:r>
              </w:p>
            </w:tc>
            <w:tc>
              <w:tcPr>
                <w:tcW w:w="1408" w:type="dxa"/>
                <w:shd w:val="clear" w:color="auto" w:fill="F1DBDB"/>
              </w:tcPr>
              <w:p w14:paraId="559DB118" w14:textId="77777777" w:rsidR="00B30BAD" w:rsidRPr="00401385"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1385">
                  <w:rPr>
                    <w:rFonts w:eastAsia="Calibri" w:cs="Calibri"/>
                    <w:bCs/>
                    <w:szCs w:val="22"/>
                  </w:rPr>
                  <w:t>25</w:t>
                </w:r>
              </w:p>
              <w:p w14:paraId="273FBC1D" w14:textId="77777777" w:rsidR="00B30BAD" w:rsidRPr="00401385"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szCs w:val="22"/>
                  </w:rPr>
                </w:pPr>
              </w:p>
            </w:tc>
          </w:tr>
          <w:tr w:rsidR="0040290F" w:rsidRPr="00D63363" w14:paraId="64624593" w14:textId="77777777" w:rsidTr="000E27C4">
            <w:trPr>
              <w:trHeight w:val="1004"/>
              <w:jc w:val="center"/>
            </w:trPr>
            <w:tc>
              <w:tcPr>
                <w:tcW w:w="532" w:type="dxa"/>
                <w:shd w:val="clear" w:color="auto" w:fill="F1DBDB"/>
              </w:tcPr>
              <w:p w14:paraId="7625BB52" w14:textId="29140CB1" w:rsidR="0040290F" w:rsidRDefault="0040290F" w:rsidP="0040290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6</w:t>
                </w:r>
              </w:p>
            </w:tc>
            <w:tc>
              <w:tcPr>
                <w:tcW w:w="4751" w:type="dxa"/>
                <w:shd w:val="clear" w:color="auto" w:fill="F1DBDB"/>
              </w:tcPr>
              <w:p w14:paraId="20901ED8" w14:textId="4DF707C9" w:rsidR="0040290F" w:rsidRPr="00340BA9" w:rsidRDefault="0040290F" w:rsidP="0040290F">
                <w:pPr>
                  <w:widowControl w:val="0"/>
                  <w:tabs>
                    <w:tab w:val="left" w:pos="1043"/>
                    <w:tab w:val="left" w:pos="1044"/>
                  </w:tabs>
                  <w:autoSpaceDE w:val="0"/>
                  <w:autoSpaceDN w:val="0"/>
                  <w:spacing w:before="74" w:after="0" w:line="232" w:lineRule="auto"/>
                  <w:ind w:right="233"/>
                  <w:jc w:val="left"/>
                </w:pPr>
                <w:r>
                  <w:t>Level of s</w:t>
                </w:r>
                <w:r w:rsidRPr="00C3670D">
                  <w:t>uitability for inclusion in a retractable sonar pod/gondola, and routine operation at survey speeds of 6 to 8kts alongside MBES data acquisition.</w:t>
                </w:r>
              </w:p>
            </w:tc>
            <w:tc>
              <w:tcPr>
                <w:tcW w:w="1560" w:type="dxa"/>
                <w:shd w:val="clear" w:color="auto" w:fill="F1DBDB"/>
              </w:tcPr>
              <w:p w14:paraId="53FC073B" w14:textId="1FD699B7" w:rsidR="0040290F" w:rsidRPr="00401385" w:rsidRDefault="0040290F" w:rsidP="0040290F">
                <w:pPr>
                  <w:widowControl w:val="0"/>
                  <w:tabs>
                    <w:tab w:val="left" w:pos="1043"/>
                    <w:tab w:val="left" w:pos="1044"/>
                  </w:tabs>
                  <w:autoSpaceDE w:val="0"/>
                  <w:autoSpaceDN w:val="0"/>
                  <w:spacing w:before="74" w:after="0" w:line="232" w:lineRule="auto"/>
                  <w:ind w:right="233"/>
                  <w:jc w:val="center"/>
                  <w:rPr>
                    <w:rFonts w:eastAsia="Calibri" w:cs="Calibri"/>
                    <w:bCs/>
                    <w:szCs w:val="22"/>
                  </w:rPr>
                </w:pPr>
                <w:r w:rsidRPr="00401385">
                  <w:rPr>
                    <w:rFonts w:eastAsia="Calibri" w:cs="Calibri"/>
                    <w:szCs w:val="22"/>
                  </w:rPr>
                  <w:t>10% = 100</w:t>
                </w:r>
              </w:p>
            </w:tc>
            <w:tc>
              <w:tcPr>
                <w:tcW w:w="1408" w:type="dxa"/>
                <w:shd w:val="clear" w:color="auto" w:fill="F1DBDB"/>
              </w:tcPr>
              <w:p w14:paraId="06AE3635" w14:textId="06D3B842" w:rsidR="0040290F" w:rsidRPr="00401385" w:rsidRDefault="0040290F" w:rsidP="0040290F">
                <w:pPr>
                  <w:widowControl w:val="0"/>
                  <w:tabs>
                    <w:tab w:val="left" w:pos="1043"/>
                    <w:tab w:val="left" w:pos="1044"/>
                  </w:tabs>
                  <w:autoSpaceDE w:val="0"/>
                  <w:autoSpaceDN w:val="0"/>
                  <w:spacing w:before="74" w:after="0" w:line="232" w:lineRule="auto"/>
                  <w:ind w:right="233"/>
                  <w:jc w:val="center"/>
                  <w:rPr>
                    <w:rFonts w:eastAsia="Calibri" w:cs="Calibri"/>
                    <w:bCs/>
                    <w:szCs w:val="22"/>
                  </w:rPr>
                </w:pPr>
                <w:r w:rsidRPr="00401385">
                  <w:rPr>
                    <w:rFonts w:eastAsia="Calibri" w:cs="Calibri"/>
                    <w:szCs w:val="22"/>
                  </w:rPr>
                  <w:t>50</w:t>
                </w:r>
              </w:p>
            </w:tc>
          </w:tr>
          <w:tr w:rsidR="00B30BAD" w:rsidRPr="00D63363" w14:paraId="6F715FA4" w14:textId="77777777" w:rsidTr="000E27C4">
            <w:trPr>
              <w:trHeight w:val="737"/>
              <w:jc w:val="center"/>
            </w:trPr>
            <w:tc>
              <w:tcPr>
                <w:tcW w:w="532" w:type="dxa"/>
                <w:shd w:val="clear" w:color="auto" w:fill="F1DBDB"/>
              </w:tcPr>
              <w:p w14:paraId="60BF0FBF" w14:textId="3E8BB56D" w:rsidR="00B30BAD" w:rsidRPr="0040290F" w:rsidRDefault="0040290F" w:rsidP="00B30BAD">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290F">
                  <w:rPr>
                    <w:rFonts w:eastAsia="Calibri" w:cs="Calibri"/>
                    <w:b/>
                    <w:szCs w:val="22"/>
                    <w:lang w:val="en-US"/>
                  </w:rPr>
                  <w:t>7</w:t>
                </w:r>
              </w:p>
            </w:tc>
            <w:tc>
              <w:tcPr>
                <w:tcW w:w="4751" w:type="dxa"/>
                <w:shd w:val="clear" w:color="auto" w:fill="F1DBDB"/>
              </w:tcPr>
              <w:p w14:paraId="1CCBEE2D"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
                    <w:szCs w:val="22"/>
                  </w:rPr>
                </w:pPr>
                <w:r w:rsidRPr="0040290F">
                  <w:rPr>
                    <w:rFonts w:eastAsia="Calibri" w:cs="Calibri"/>
                    <w:b/>
                    <w:szCs w:val="22"/>
                  </w:rPr>
                  <w:t>Green Public Procurement</w:t>
                </w:r>
              </w:p>
              <w:p w14:paraId="567CFB61"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0290F">
                  <w:rPr>
                    <w:rFonts w:eastAsia="Calibri" w:cs="Calibri"/>
                    <w:bCs/>
                    <w:szCs w:val="22"/>
                  </w:rPr>
                  <w:t>Green Public Procurement (GPP) is public procurement with reduced impact on the environment compared to alternative solutions. Proposals should demonstrate, where possible, how the tenderer will minimise the environmental impact in the delivery of the services (e.g. relating to approach to transport, reduction in printed materials, energy efficiency of provided equipment, environmental management system/supply chain management system etc). It is left open here for bidders to propose actions.</w:t>
                </w:r>
              </w:p>
            </w:tc>
            <w:tc>
              <w:tcPr>
                <w:tcW w:w="1560" w:type="dxa"/>
                <w:shd w:val="clear" w:color="auto" w:fill="F1DBDB"/>
              </w:tcPr>
              <w:p w14:paraId="13C49993" w14:textId="6B13078C" w:rsidR="00B30BAD" w:rsidRPr="0040290F" w:rsidRDefault="001B3139" w:rsidP="00B30BAD">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Pr>
                    <w:rFonts w:eastAsia="Calibri" w:cs="Calibri"/>
                    <w:szCs w:val="22"/>
                  </w:rPr>
                  <w:t>5</w:t>
                </w:r>
                <w:r w:rsidR="00B30BAD" w:rsidRPr="0040290F">
                  <w:rPr>
                    <w:rFonts w:eastAsia="Calibri" w:cs="Calibri"/>
                    <w:szCs w:val="22"/>
                  </w:rPr>
                  <w:t xml:space="preserve">% = </w:t>
                </w:r>
                <w:r>
                  <w:rPr>
                    <w:rFonts w:eastAsia="Calibri" w:cs="Calibri"/>
                    <w:szCs w:val="22"/>
                  </w:rPr>
                  <w:t>50</w:t>
                </w:r>
              </w:p>
            </w:tc>
            <w:tc>
              <w:tcPr>
                <w:tcW w:w="1408" w:type="dxa"/>
                <w:shd w:val="clear" w:color="auto" w:fill="F1DBDB"/>
              </w:tcPr>
              <w:p w14:paraId="78444E00" w14:textId="44BB26FA" w:rsidR="00B30BAD" w:rsidRPr="0040290F" w:rsidRDefault="001B3139" w:rsidP="00B30BAD">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Pr>
                    <w:rFonts w:eastAsia="Calibri" w:cs="Calibri"/>
                    <w:szCs w:val="22"/>
                  </w:rPr>
                  <w:t>25</w:t>
                </w:r>
              </w:p>
            </w:tc>
          </w:tr>
          <w:tr w:rsidR="00B30BAD" w:rsidRPr="00D63363" w14:paraId="2A7772D2"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B6F0A57"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290F">
                  <w:rPr>
                    <w:rFonts w:eastAsia="Calibri" w:cs="Calibri"/>
                    <w:b/>
                    <w:szCs w:val="22"/>
                    <w:lang w:val="en-US"/>
                  </w:rPr>
                  <w:t>5</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DEC9DE0" w14:textId="540032C5" w:rsidR="00B30BAD" w:rsidRPr="0040290F" w:rsidRDefault="00137AA7" w:rsidP="00B30BAD">
                <w:pPr>
                  <w:widowControl w:val="0"/>
                  <w:tabs>
                    <w:tab w:val="left" w:pos="1043"/>
                    <w:tab w:val="left" w:pos="1044"/>
                  </w:tabs>
                  <w:autoSpaceDE w:val="0"/>
                  <w:autoSpaceDN w:val="0"/>
                  <w:spacing w:before="74" w:after="0" w:line="232" w:lineRule="auto"/>
                  <w:ind w:right="233"/>
                  <w:jc w:val="left"/>
                  <w:rPr>
                    <w:rFonts w:eastAsia="Calibri" w:cs="Calibri"/>
                    <w:b/>
                    <w:bCs/>
                    <w:szCs w:val="22"/>
                    <w:lang w:val="en-US"/>
                  </w:rPr>
                </w:pPr>
                <w:r>
                  <w:rPr>
                    <w:b/>
                    <w:bCs/>
                  </w:rPr>
                  <w:t>Warranty details and a</w:t>
                </w:r>
                <w:r w:rsidR="00B30BAD" w:rsidRPr="0040290F">
                  <w:rPr>
                    <w:b/>
                    <w:bCs/>
                  </w:rPr>
                  <w:t>fter sales support infrastructure</w:t>
                </w: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9714E01"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15% = 150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ACA359C"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40290F">
                  <w:rPr>
                    <w:rFonts w:eastAsia="Calibri" w:cs="Calibri"/>
                    <w:bCs/>
                    <w:szCs w:val="22"/>
                  </w:rPr>
                  <w:t>75</w:t>
                </w:r>
              </w:p>
            </w:tc>
          </w:tr>
          <w:tr w:rsidR="00B30BAD" w:rsidRPr="00D63363" w14:paraId="2F8355FE"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437CB143"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0290F">
                  <w:rPr>
                    <w:rFonts w:eastAsia="Calibri" w:cs="Calibri"/>
                    <w:b/>
                    <w:szCs w:val="22"/>
                    <w:lang w:val="en-US"/>
                  </w:rPr>
                  <w:t>6</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1A9426A" w14:textId="77777777" w:rsidR="00B30BAD" w:rsidRPr="0040290F" w:rsidRDefault="00B30BAD" w:rsidP="00B30BAD">
                <w:r w:rsidRPr="0040290F">
                  <w:rPr>
                    <w:b/>
                    <w:bCs/>
                  </w:rPr>
                  <w:t>Timeframe for delivery</w:t>
                </w:r>
                <w:r w:rsidRPr="0040290F">
                  <w:t xml:space="preserve"> (Higher marks will be awarded for shorter timeframes)</w:t>
                </w:r>
              </w:p>
              <w:p w14:paraId="7565A5A3" w14:textId="77777777" w:rsidR="00B30BAD" w:rsidRPr="0040290F" w:rsidRDefault="00B30BAD" w:rsidP="00B30BAD">
                <w:pPr>
                  <w:widowControl w:val="0"/>
                  <w:tabs>
                    <w:tab w:val="left" w:pos="1043"/>
                    <w:tab w:val="left" w:pos="1044"/>
                  </w:tabs>
                  <w:autoSpaceDE w:val="0"/>
                  <w:autoSpaceDN w:val="0"/>
                  <w:spacing w:before="74" w:after="0" w:line="232" w:lineRule="auto"/>
                  <w:ind w:right="233"/>
                  <w:jc w:val="left"/>
                </w:pP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79042D8" w14:textId="6C09A85F" w:rsidR="00B30BAD" w:rsidRPr="0040290F" w:rsidRDefault="00B30BAD" w:rsidP="00B30BAD">
                <w:pPr>
                  <w:widowControl w:val="0"/>
                  <w:tabs>
                    <w:tab w:val="left" w:pos="1043"/>
                    <w:tab w:val="left" w:pos="1044"/>
                  </w:tabs>
                  <w:autoSpaceDE w:val="0"/>
                  <w:autoSpaceDN w:val="0"/>
                  <w:spacing w:before="74" w:after="0" w:line="232" w:lineRule="auto"/>
                  <w:ind w:right="233"/>
                  <w:jc w:val="center"/>
                  <w:rPr>
                    <w:rFonts w:eastAsia="Calibri" w:cs="Calibri"/>
                    <w:bCs/>
                    <w:szCs w:val="22"/>
                  </w:rPr>
                </w:pPr>
                <w:r w:rsidRPr="0040290F">
                  <w:rPr>
                    <w:rFonts w:eastAsia="Calibri" w:cs="Calibri"/>
                    <w:bCs/>
                    <w:szCs w:val="22"/>
                  </w:rPr>
                  <w:t>1</w:t>
                </w:r>
                <w:r w:rsidR="001B3139">
                  <w:rPr>
                    <w:rFonts w:eastAsia="Calibri" w:cs="Calibri"/>
                    <w:bCs/>
                    <w:szCs w:val="22"/>
                  </w:rPr>
                  <w:t>0</w:t>
                </w:r>
                <w:r w:rsidRPr="0040290F">
                  <w:rPr>
                    <w:rFonts w:eastAsia="Calibri" w:cs="Calibri"/>
                    <w:bCs/>
                    <w:szCs w:val="22"/>
                  </w:rPr>
                  <w:t>% = 1</w:t>
                </w:r>
                <w:r w:rsidR="001B3139">
                  <w:rPr>
                    <w:rFonts w:eastAsia="Calibri" w:cs="Calibri"/>
                    <w:bCs/>
                    <w:szCs w:val="22"/>
                  </w:rPr>
                  <w:t>00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4613035" w14:textId="6B13B5FA" w:rsidR="00B30BAD" w:rsidRPr="0040290F" w:rsidRDefault="001B3139" w:rsidP="00B30BAD">
                <w:pPr>
                  <w:widowControl w:val="0"/>
                  <w:tabs>
                    <w:tab w:val="left" w:pos="1043"/>
                    <w:tab w:val="left" w:pos="1044"/>
                  </w:tabs>
                  <w:autoSpaceDE w:val="0"/>
                  <w:autoSpaceDN w:val="0"/>
                  <w:spacing w:before="74" w:after="0" w:line="232" w:lineRule="auto"/>
                  <w:ind w:right="233"/>
                  <w:jc w:val="center"/>
                  <w:rPr>
                    <w:rFonts w:eastAsia="Calibri" w:cs="Calibri"/>
                    <w:bCs/>
                    <w:szCs w:val="22"/>
                  </w:rPr>
                </w:pPr>
                <w:r>
                  <w:rPr>
                    <w:rFonts w:eastAsia="Calibri" w:cs="Calibri"/>
                    <w:bCs/>
                    <w:szCs w:val="22"/>
                  </w:rPr>
                  <w:t>50</w:t>
                </w:r>
              </w:p>
            </w:tc>
          </w:tr>
          <w:tr w:rsidR="001B3139" w:rsidRPr="00D63363" w14:paraId="02F71DA4"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C86CAF6" w14:textId="77777777" w:rsidR="001B3139" w:rsidRPr="0040290F" w:rsidRDefault="001B3139" w:rsidP="001B3139">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3A252977" w14:textId="00965386" w:rsidR="001B3139" w:rsidRPr="0040290F" w:rsidRDefault="001B3139" w:rsidP="001B3139">
                <w:pPr>
                  <w:rPr>
                    <w:b/>
                    <w:bCs/>
                  </w:rPr>
                </w:pPr>
                <w:r w:rsidRPr="0040290F">
                  <w:rPr>
                    <w:b/>
                    <w:bCs/>
                  </w:rPr>
                  <w:t>Total</w:t>
                </w:r>
              </w:p>
            </w:tc>
            <w:tc>
              <w:tcPr>
                <w:tcW w:w="15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3EB49BDD" w14:textId="220EDF46" w:rsidR="001B3139" w:rsidRPr="0040290F" w:rsidRDefault="001B3139" w:rsidP="001B3139">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0290F">
                  <w:rPr>
                    <w:rFonts w:eastAsia="Calibri" w:cs="Calibri"/>
                    <w:b/>
                    <w:bCs/>
                    <w:szCs w:val="22"/>
                  </w:rPr>
                  <w:t>100% = 1000</w:t>
                </w:r>
              </w:p>
            </w:tc>
            <w:tc>
              <w:tcPr>
                <w:tcW w:w="1408"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31CC3AC3" w14:textId="2F983E9F" w:rsidR="001B3139" w:rsidRPr="0040290F" w:rsidRDefault="001B3139" w:rsidP="001B3139">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0290F">
                  <w:rPr>
                    <w:rFonts w:eastAsia="Calibri" w:cs="Calibri"/>
                    <w:b/>
                    <w:bCs/>
                    <w:szCs w:val="22"/>
                  </w:rPr>
                  <w:t>350</w:t>
                </w:r>
              </w:p>
            </w:tc>
          </w:tr>
        </w:tbl>
        <w:p w14:paraId="3860198F" w14:textId="77777777" w:rsidR="00D63363" w:rsidRDefault="00D63363" w:rsidP="00607922">
          <w:pPr>
            <w:ind w:left="993"/>
          </w:pPr>
        </w:p>
        <w:p w14:paraId="48806488" w14:textId="77777777" w:rsidR="00A56A07" w:rsidRDefault="00A56A07" w:rsidP="00607922">
          <w:pPr>
            <w:ind w:left="993"/>
          </w:pPr>
        </w:p>
        <w:tbl>
          <w:tblPr>
            <w:tblW w:w="8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4751"/>
            <w:gridCol w:w="1560"/>
            <w:gridCol w:w="1408"/>
          </w:tblGrid>
          <w:tr w:rsidR="00D63363" w:rsidRPr="001B3139" w14:paraId="60411D51" w14:textId="77777777" w:rsidTr="000E27C4">
            <w:trPr>
              <w:trHeight w:val="1047"/>
              <w:jc w:val="center"/>
            </w:trPr>
            <w:tc>
              <w:tcPr>
                <w:tcW w:w="532" w:type="dxa"/>
                <w:shd w:val="clear" w:color="auto" w:fill="B8CCE4"/>
              </w:tcPr>
              <w:p w14:paraId="5D38C50A"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shd w:val="clear" w:color="auto" w:fill="B8CCE4"/>
              </w:tcPr>
              <w:p w14:paraId="65EBEDC5" w14:textId="5750F2BA"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r w:rsidRPr="00326451">
                  <w:rPr>
                    <w:rFonts w:eastAsia="Calibri" w:cs="Calibri"/>
                    <w:b/>
                    <w:szCs w:val="22"/>
                    <w:lang w:val="en-US"/>
                  </w:rPr>
                  <w:t xml:space="preserve">Lot </w:t>
                </w:r>
                <w:r w:rsidR="001B3139" w:rsidRPr="00326451">
                  <w:rPr>
                    <w:rFonts w:eastAsia="Calibri" w:cs="Calibri"/>
                    <w:b/>
                    <w:szCs w:val="22"/>
                    <w:lang w:val="en-US"/>
                  </w:rPr>
                  <w:t>3</w:t>
                </w:r>
                <w:r w:rsidRPr="00326451">
                  <w:rPr>
                    <w:rFonts w:eastAsia="Calibri" w:cs="Calibri"/>
                    <w:b/>
                    <w:szCs w:val="22"/>
                    <w:lang w:val="en-US"/>
                  </w:rPr>
                  <w:t xml:space="preserve">: </w:t>
                </w:r>
                <w:r w:rsidR="001B3139" w:rsidRPr="00326451">
                  <w:rPr>
                    <w:rFonts w:eastAsia="Calibri" w:cs="Calibri"/>
                    <w:b/>
                    <w:szCs w:val="22"/>
                    <w:lang w:val="en-US"/>
                  </w:rPr>
                  <w:t>Towed Sparker or Boomer Sub Bottom Profiler</w:t>
                </w:r>
                <w:r w:rsidRPr="00326451">
                  <w:rPr>
                    <w:rFonts w:eastAsia="Calibri" w:cs="Calibri"/>
                    <w:b/>
                    <w:szCs w:val="22"/>
                    <w:lang w:val="en-US"/>
                  </w:rPr>
                  <w:t xml:space="preserve"> - Award Criteria</w:t>
                </w:r>
              </w:p>
            </w:tc>
            <w:tc>
              <w:tcPr>
                <w:tcW w:w="1560" w:type="dxa"/>
                <w:shd w:val="clear" w:color="auto" w:fill="B8CCE4"/>
              </w:tcPr>
              <w:p w14:paraId="270D86F2"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Weighting = max score</w:t>
                </w:r>
              </w:p>
            </w:tc>
            <w:tc>
              <w:tcPr>
                <w:tcW w:w="1408" w:type="dxa"/>
                <w:shd w:val="clear" w:color="auto" w:fill="B8CCE4"/>
              </w:tcPr>
              <w:p w14:paraId="4CFEA65D"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Minimum score required</w:t>
                </w:r>
              </w:p>
            </w:tc>
          </w:tr>
          <w:tr w:rsidR="00D63363" w:rsidRPr="001B3139" w14:paraId="74143104" w14:textId="77777777" w:rsidTr="000E27C4">
            <w:trPr>
              <w:trHeight w:val="737"/>
              <w:jc w:val="center"/>
            </w:trPr>
            <w:tc>
              <w:tcPr>
                <w:tcW w:w="532" w:type="dxa"/>
                <w:shd w:val="clear" w:color="auto" w:fill="DBE4F0"/>
              </w:tcPr>
              <w:p w14:paraId="3D0E9CF8"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1</w:t>
                </w:r>
              </w:p>
            </w:tc>
            <w:tc>
              <w:tcPr>
                <w:tcW w:w="4751" w:type="dxa"/>
                <w:shd w:val="clear" w:color="auto" w:fill="DBE4F0"/>
              </w:tcPr>
              <w:p w14:paraId="74A8A930" w14:textId="69EF8242" w:rsidR="00D63363" w:rsidRPr="00326451" w:rsidRDefault="00B90BFE" w:rsidP="000E27C4">
                <w:pPr>
                  <w:widowControl w:val="0"/>
                  <w:tabs>
                    <w:tab w:val="left" w:pos="1043"/>
                    <w:tab w:val="left" w:pos="1044"/>
                  </w:tabs>
                  <w:autoSpaceDE w:val="0"/>
                  <w:autoSpaceDN w:val="0"/>
                  <w:spacing w:after="0" w:line="232" w:lineRule="auto"/>
                  <w:ind w:right="233"/>
                  <w:jc w:val="left"/>
                  <w:rPr>
                    <w:rFonts w:eastAsia="Calibri" w:cs="Calibri"/>
                    <w:bCs/>
                    <w:szCs w:val="22"/>
                    <w:lang w:val="en-US"/>
                  </w:rPr>
                </w:pPr>
                <w:r w:rsidRPr="0040290F">
                  <w:rPr>
                    <w:rFonts w:eastAsia="Calibri" w:cs="Calibri"/>
                    <w:b/>
                    <w:szCs w:val="22"/>
                  </w:rPr>
                  <w:t>Price–detailed itemised quotation</w:t>
                </w:r>
                <w:r w:rsidRPr="0040290F">
                  <w:rPr>
                    <w:rFonts w:eastAsia="Calibri" w:cs="Calibri"/>
                    <w:bCs/>
                    <w:szCs w:val="22"/>
                  </w:rPr>
                  <w:t xml:space="preserve"> </w:t>
                </w:r>
                <w:r>
                  <w:rPr>
                    <w:rFonts w:eastAsia="Calibri" w:cs="Calibri"/>
                    <w:bCs/>
                    <w:szCs w:val="22"/>
                  </w:rPr>
                  <w:t>of hardware, software and support proposal.</w:t>
                </w:r>
              </w:p>
            </w:tc>
            <w:tc>
              <w:tcPr>
                <w:tcW w:w="1560" w:type="dxa"/>
                <w:shd w:val="clear" w:color="auto" w:fill="DBE4F0"/>
              </w:tcPr>
              <w:p w14:paraId="056F8124"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326451">
                  <w:rPr>
                    <w:rFonts w:eastAsia="Calibri" w:cs="Calibri"/>
                    <w:bCs/>
                    <w:szCs w:val="22"/>
                  </w:rPr>
                  <w:t>30% = 300</w:t>
                </w:r>
              </w:p>
            </w:tc>
            <w:tc>
              <w:tcPr>
                <w:tcW w:w="1408" w:type="dxa"/>
                <w:shd w:val="clear" w:color="auto" w:fill="DBE4F0"/>
              </w:tcPr>
              <w:p w14:paraId="21B9E85E"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326451">
                  <w:rPr>
                    <w:rFonts w:eastAsia="Calibri" w:cs="Calibri"/>
                    <w:bCs/>
                    <w:szCs w:val="22"/>
                  </w:rPr>
                  <w:t>N/A</w:t>
                </w:r>
              </w:p>
            </w:tc>
          </w:tr>
          <w:tr w:rsidR="00326451" w:rsidRPr="001B3139" w14:paraId="71D218F4" w14:textId="77777777" w:rsidTr="000E27C4">
            <w:trPr>
              <w:trHeight w:val="1046"/>
              <w:jc w:val="center"/>
            </w:trPr>
            <w:tc>
              <w:tcPr>
                <w:tcW w:w="532" w:type="dxa"/>
                <w:shd w:val="clear" w:color="auto" w:fill="F1DBDB"/>
              </w:tcPr>
              <w:p w14:paraId="45A9629C" w14:textId="77777777" w:rsidR="00326451" w:rsidRPr="001B3139" w:rsidRDefault="00326451" w:rsidP="00326451">
                <w:pPr>
                  <w:widowControl w:val="0"/>
                  <w:tabs>
                    <w:tab w:val="left" w:pos="1043"/>
                    <w:tab w:val="left" w:pos="1044"/>
                  </w:tabs>
                  <w:autoSpaceDE w:val="0"/>
                  <w:autoSpaceDN w:val="0"/>
                  <w:spacing w:before="74" w:after="0" w:line="232" w:lineRule="auto"/>
                  <w:ind w:right="233"/>
                  <w:jc w:val="left"/>
                  <w:rPr>
                    <w:rFonts w:eastAsia="Calibri" w:cs="Calibri"/>
                    <w:b/>
                    <w:color w:val="FF0000"/>
                    <w:szCs w:val="22"/>
                    <w:lang w:val="en-US"/>
                  </w:rPr>
                </w:pPr>
                <w:r w:rsidRPr="00326451">
                  <w:rPr>
                    <w:rFonts w:eastAsia="Calibri" w:cs="Calibri"/>
                    <w:b/>
                    <w:szCs w:val="22"/>
                    <w:lang w:val="en-US"/>
                  </w:rPr>
                  <w:t>2</w:t>
                </w:r>
              </w:p>
            </w:tc>
            <w:tc>
              <w:tcPr>
                <w:tcW w:w="4751" w:type="dxa"/>
                <w:shd w:val="clear" w:color="auto" w:fill="F1DBDB"/>
              </w:tcPr>
              <w:p w14:paraId="0E38D3C4" w14:textId="2EA0FEDA" w:rsidR="00326451" w:rsidRPr="001B3139" w:rsidRDefault="00326451" w:rsidP="00326451">
                <w:pPr>
                  <w:widowControl w:val="0"/>
                  <w:tabs>
                    <w:tab w:val="left" w:pos="1043"/>
                    <w:tab w:val="left" w:pos="1044"/>
                  </w:tabs>
                  <w:autoSpaceDE w:val="0"/>
                  <w:autoSpaceDN w:val="0"/>
                  <w:spacing w:before="74" w:after="0" w:line="232" w:lineRule="auto"/>
                  <w:ind w:right="233"/>
                  <w:jc w:val="left"/>
                  <w:rPr>
                    <w:rFonts w:eastAsia="Calibri" w:cs="Calibri"/>
                    <w:bCs/>
                    <w:color w:val="FF0000"/>
                    <w:szCs w:val="22"/>
                    <w:lang w:val="en-US"/>
                  </w:rPr>
                </w:pPr>
                <w:r w:rsidRPr="0091787C">
                  <w:t>Solutions and approach for integration of external navigation, or discrete positioning of source or receiver components.  </w:t>
                </w:r>
              </w:p>
            </w:tc>
            <w:tc>
              <w:tcPr>
                <w:tcW w:w="1560" w:type="dxa"/>
                <w:shd w:val="clear" w:color="auto" w:fill="F1DBDB"/>
              </w:tcPr>
              <w:p w14:paraId="3520B88E" w14:textId="31E7746E" w:rsidR="00326451" w:rsidRPr="001B3139" w:rsidRDefault="00326451" w:rsidP="00326451">
                <w:pPr>
                  <w:widowControl w:val="0"/>
                  <w:tabs>
                    <w:tab w:val="left" w:pos="1043"/>
                    <w:tab w:val="left" w:pos="1044"/>
                  </w:tabs>
                  <w:autoSpaceDE w:val="0"/>
                  <w:autoSpaceDN w:val="0"/>
                  <w:spacing w:before="74" w:after="0" w:line="232" w:lineRule="auto"/>
                  <w:ind w:right="233"/>
                  <w:jc w:val="center"/>
                  <w:rPr>
                    <w:rFonts w:eastAsia="Calibri" w:cs="Calibri"/>
                    <w:bCs/>
                    <w:color w:val="FF0000"/>
                    <w:szCs w:val="22"/>
                    <w:lang w:val="en-US"/>
                  </w:rPr>
                </w:pPr>
                <w:r>
                  <w:rPr>
                    <w:rFonts w:eastAsia="Calibri" w:cs="Calibri"/>
                    <w:szCs w:val="22"/>
                  </w:rPr>
                  <w:t>5</w:t>
                </w:r>
                <w:r w:rsidRPr="0040290F">
                  <w:rPr>
                    <w:rFonts w:eastAsia="Calibri" w:cs="Calibri"/>
                    <w:szCs w:val="22"/>
                  </w:rPr>
                  <w:t xml:space="preserve">% = </w:t>
                </w:r>
                <w:r>
                  <w:rPr>
                    <w:rFonts w:eastAsia="Calibri" w:cs="Calibri"/>
                    <w:szCs w:val="22"/>
                  </w:rPr>
                  <w:t>50</w:t>
                </w:r>
              </w:p>
            </w:tc>
            <w:tc>
              <w:tcPr>
                <w:tcW w:w="1408" w:type="dxa"/>
                <w:shd w:val="clear" w:color="auto" w:fill="F1DBDB"/>
              </w:tcPr>
              <w:p w14:paraId="2E4D9822" w14:textId="176A6619" w:rsidR="00326451" w:rsidRPr="001B3139" w:rsidRDefault="00326451" w:rsidP="00326451">
                <w:pPr>
                  <w:jc w:val="center"/>
                  <w:rPr>
                    <w:rFonts w:eastAsia="Calibri" w:cs="Calibri"/>
                    <w:bCs/>
                    <w:color w:val="FF0000"/>
                    <w:szCs w:val="22"/>
                    <w:lang w:val="en-US"/>
                  </w:rPr>
                </w:pPr>
                <w:r>
                  <w:rPr>
                    <w:rFonts w:eastAsia="Calibri" w:cs="Calibri"/>
                    <w:szCs w:val="22"/>
                  </w:rPr>
                  <w:t>25</w:t>
                </w:r>
              </w:p>
            </w:tc>
          </w:tr>
          <w:tr w:rsidR="00D63363" w:rsidRPr="001B3139" w14:paraId="2656E3E3" w14:textId="77777777" w:rsidTr="000E27C4">
            <w:trPr>
              <w:trHeight w:val="1004"/>
              <w:jc w:val="center"/>
            </w:trPr>
            <w:tc>
              <w:tcPr>
                <w:tcW w:w="532" w:type="dxa"/>
                <w:shd w:val="clear" w:color="auto" w:fill="F1DBDB"/>
              </w:tcPr>
              <w:p w14:paraId="24144938"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3</w:t>
                </w:r>
              </w:p>
            </w:tc>
            <w:tc>
              <w:tcPr>
                <w:tcW w:w="4751" w:type="dxa"/>
                <w:shd w:val="clear" w:color="auto" w:fill="F1DBDB"/>
              </w:tcPr>
              <w:p w14:paraId="3949B77F" w14:textId="16FA5F48" w:rsidR="00D63363" w:rsidRPr="00326451" w:rsidRDefault="00326451" w:rsidP="000E27C4">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326451">
                  <w:t>Capacity for penetration to bedrock sub-crop across a range of sediment types and water depths present on the Irish Shelf (0-200m); multichannel streamers will be preferred due to the increased scope for noise and multiple suppression.</w:t>
                </w:r>
              </w:p>
            </w:tc>
            <w:tc>
              <w:tcPr>
                <w:tcW w:w="1560" w:type="dxa"/>
                <w:shd w:val="clear" w:color="auto" w:fill="F1DBDB"/>
              </w:tcPr>
              <w:p w14:paraId="5C1147EB" w14:textId="56320AC1" w:rsidR="00D63363" w:rsidRPr="00326451" w:rsidRDefault="00326451"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326451">
                  <w:rPr>
                    <w:rFonts w:eastAsia="Calibri" w:cs="Calibri"/>
                    <w:szCs w:val="22"/>
                  </w:rPr>
                  <w:t>20% = 200</w:t>
                </w:r>
              </w:p>
            </w:tc>
            <w:tc>
              <w:tcPr>
                <w:tcW w:w="1408" w:type="dxa"/>
                <w:shd w:val="clear" w:color="auto" w:fill="F1DBDB"/>
              </w:tcPr>
              <w:p w14:paraId="1E00F8D6" w14:textId="635A9B4F" w:rsidR="00D63363" w:rsidRPr="00326451" w:rsidRDefault="00326451"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326451">
                  <w:rPr>
                    <w:rFonts w:eastAsia="Calibri" w:cs="Calibri"/>
                    <w:szCs w:val="22"/>
                  </w:rPr>
                  <w:t>100</w:t>
                </w:r>
              </w:p>
            </w:tc>
          </w:tr>
          <w:tr w:rsidR="00326451" w:rsidRPr="001B3139" w14:paraId="59C3E725" w14:textId="77777777" w:rsidTr="000E27C4">
            <w:trPr>
              <w:trHeight w:val="1004"/>
              <w:jc w:val="center"/>
            </w:trPr>
            <w:tc>
              <w:tcPr>
                <w:tcW w:w="532" w:type="dxa"/>
                <w:shd w:val="clear" w:color="auto" w:fill="F1DBDB"/>
              </w:tcPr>
              <w:p w14:paraId="1A05DB0D" w14:textId="533A4ABF" w:rsidR="00326451" w:rsidRPr="00326451" w:rsidRDefault="00326451" w:rsidP="00326451">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4</w:t>
                </w:r>
              </w:p>
            </w:tc>
            <w:tc>
              <w:tcPr>
                <w:tcW w:w="4751" w:type="dxa"/>
                <w:shd w:val="clear" w:color="auto" w:fill="F1DBDB"/>
              </w:tcPr>
              <w:p w14:paraId="6DB15078" w14:textId="339C9130" w:rsidR="00326451" w:rsidRPr="00326451" w:rsidRDefault="00326451" w:rsidP="00326451">
                <w:pPr>
                  <w:widowControl w:val="0"/>
                  <w:tabs>
                    <w:tab w:val="left" w:pos="1043"/>
                    <w:tab w:val="left" w:pos="1044"/>
                  </w:tabs>
                  <w:autoSpaceDE w:val="0"/>
                  <w:autoSpaceDN w:val="0"/>
                  <w:spacing w:before="74" w:after="0" w:line="232" w:lineRule="auto"/>
                  <w:ind w:right="233"/>
                  <w:jc w:val="left"/>
                </w:pPr>
                <w:r w:rsidRPr="00C80FE2">
                  <w:t>Functionality and completeness of acquisition and processing software; including display gain and filtering options.</w:t>
                </w:r>
              </w:p>
            </w:tc>
            <w:tc>
              <w:tcPr>
                <w:tcW w:w="1560" w:type="dxa"/>
                <w:shd w:val="clear" w:color="auto" w:fill="F1DBDB"/>
              </w:tcPr>
              <w:p w14:paraId="46690820" w14:textId="25E116D2" w:rsidR="00326451" w:rsidRPr="00326451" w:rsidRDefault="00326451" w:rsidP="00326451">
                <w:pPr>
                  <w:widowControl w:val="0"/>
                  <w:tabs>
                    <w:tab w:val="left" w:pos="1043"/>
                    <w:tab w:val="left" w:pos="1044"/>
                  </w:tabs>
                  <w:autoSpaceDE w:val="0"/>
                  <w:autoSpaceDN w:val="0"/>
                  <w:spacing w:before="74" w:after="0" w:line="232" w:lineRule="auto"/>
                  <w:ind w:right="233"/>
                  <w:jc w:val="center"/>
                  <w:rPr>
                    <w:rFonts w:eastAsia="Calibri" w:cs="Calibri"/>
                    <w:szCs w:val="22"/>
                  </w:rPr>
                </w:pPr>
                <w:r>
                  <w:rPr>
                    <w:rFonts w:eastAsia="Calibri" w:cs="Calibri"/>
                    <w:szCs w:val="22"/>
                  </w:rPr>
                  <w:t>5</w:t>
                </w:r>
                <w:r w:rsidRPr="0040290F">
                  <w:rPr>
                    <w:rFonts w:eastAsia="Calibri" w:cs="Calibri"/>
                    <w:szCs w:val="22"/>
                  </w:rPr>
                  <w:t xml:space="preserve">% = </w:t>
                </w:r>
                <w:r>
                  <w:rPr>
                    <w:rFonts w:eastAsia="Calibri" w:cs="Calibri"/>
                    <w:szCs w:val="22"/>
                  </w:rPr>
                  <w:t>50</w:t>
                </w:r>
              </w:p>
            </w:tc>
            <w:tc>
              <w:tcPr>
                <w:tcW w:w="1408" w:type="dxa"/>
                <w:shd w:val="clear" w:color="auto" w:fill="F1DBDB"/>
              </w:tcPr>
              <w:p w14:paraId="46698945" w14:textId="47354C9B" w:rsidR="00326451" w:rsidRPr="00326451" w:rsidRDefault="00326451" w:rsidP="00326451">
                <w:pPr>
                  <w:widowControl w:val="0"/>
                  <w:tabs>
                    <w:tab w:val="left" w:pos="1043"/>
                    <w:tab w:val="left" w:pos="1044"/>
                  </w:tabs>
                  <w:autoSpaceDE w:val="0"/>
                  <w:autoSpaceDN w:val="0"/>
                  <w:spacing w:before="74" w:after="0" w:line="232" w:lineRule="auto"/>
                  <w:ind w:right="233"/>
                  <w:jc w:val="center"/>
                  <w:rPr>
                    <w:rFonts w:eastAsia="Calibri" w:cs="Calibri"/>
                    <w:szCs w:val="22"/>
                  </w:rPr>
                </w:pPr>
                <w:r>
                  <w:rPr>
                    <w:rFonts w:eastAsia="Calibri" w:cs="Calibri"/>
                    <w:szCs w:val="22"/>
                  </w:rPr>
                  <w:t>25</w:t>
                </w:r>
              </w:p>
            </w:tc>
          </w:tr>
          <w:tr w:rsidR="00326451" w:rsidRPr="001B3139" w14:paraId="4517563A" w14:textId="77777777" w:rsidTr="000E27C4">
            <w:trPr>
              <w:trHeight w:val="1004"/>
              <w:jc w:val="center"/>
            </w:trPr>
            <w:tc>
              <w:tcPr>
                <w:tcW w:w="532" w:type="dxa"/>
                <w:shd w:val="clear" w:color="auto" w:fill="F1DBDB"/>
              </w:tcPr>
              <w:p w14:paraId="7D3716F3" w14:textId="6C68533F" w:rsidR="00326451" w:rsidRDefault="00326451" w:rsidP="00326451">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Pr>
                    <w:rFonts w:eastAsia="Calibri" w:cs="Calibri"/>
                    <w:b/>
                    <w:szCs w:val="22"/>
                    <w:lang w:val="en-US"/>
                  </w:rPr>
                  <w:t>5</w:t>
                </w:r>
              </w:p>
            </w:tc>
            <w:tc>
              <w:tcPr>
                <w:tcW w:w="4751" w:type="dxa"/>
                <w:shd w:val="clear" w:color="auto" w:fill="F1DBDB"/>
              </w:tcPr>
              <w:p w14:paraId="45786435" w14:textId="178C696A" w:rsidR="00326451" w:rsidRPr="00C80FE2" w:rsidRDefault="00326451" w:rsidP="00326451">
                <w:pPr>
                  <w:widowControl w:val="0"/>
                  <w:tabs>
                    <w:tab w:val="left" w:pos="1043"/>
                    <w:tab w:val="left" w:pos="1044"/>
                  </w:tabs>
                  <w:autoSpaceDE w:val="0"/>
                  <w:autoSpaceDN w:val="0"/>
                  <w:spacing w:before="74" w:after="0" w:line="232" w:lineRule="auto"/>
                  <w:ind w:right="233"/>
                  <w:jc w:val="left"/>
                </w:pPr>
                <w:r w:rsidRPr="005E04CC">
                  <w:t xml:space="preserve">Level of suitability for deployment on small (15m) survey vessels; taking into regard component dimensions and </w:t>
                </w:r>
                <w:r w:rsidRPr="00326451">
                  <w:t>weights, cable management &amp; deployment/recovery and power requirements</w:t>
                </w:r>
                <w:r w:rsidR="001004EA">
                  <w:t>.</w:t>
                </w:r>
              </w:p>
            </w:tc>
            <w:tc>
              <w:tcPr>
                <w:tcW w:w="1560" w:type="dxa"/>
                <w:shd w:val="clear" w:color="auto" w:fill="F1DBDB"/>
              </w:tcPr>
              <w:p w14:paraId="36A92FE1" w14:textId="6C78E894" w:rsidR="00326451" w:rsidRDefault="00326451" w:rsidP="00326451">
                <w:pPr>
                  <w:widowControl w:val="0"/>
                  <w:tabs>
                    <w:tab w:val="left" w:pos="1043"/>
                    <w:tab w:val="left" w:pos="1044"/>
                  </w:tabs>
                  <w:autoSpaceDE w:val="0"/>
                  <w:autoSpaceDN w:val="0"/>
                  <w:spacing w:before="74" w:after="0" w:line="232" w:lineRule="auto"/>
                  <w:ind w:right="233"/>
                  <w:jc w:val="center"/>
                  <w:rPr>
                    <w:rFonts w:eastAsia="Calibri" w:cs="Calibri"/>
                    <w:szCs w:val="22"/>
                  </w:rPr>
                </w:pPr>
                <w:r w:rsidRPr="0040290F">
                  <w:rPr>
                    <w:rFonts w:eastAsia="Calibri" w:cs="Calibri"/>
                    <w:bCs/>
                    <w:szCs w:val="22"/>
                  </w:rPr>
                  <w:t>15% = 150</w:t>
                </w:r>
              </w:p>
            </w:tc>
            <w:tc>
              <w:tcPr>
                <w:tcW w:w="1408" w:type="dxa"/>
                <w:shd w:val="clear" w:color="auto" w:fill="F1DBDB"/>
              </w:tcPr>
              <w:p w14:paraId="139E906D" w14:textId="757F69AD" w:rsidR="00326451" w:rsidRDefault="00326451" w:rsidP="00326451">
                <w:pPr>
                  <w:widowControl w:val="0"/>
                  <w:tabs>
                    <w:tab w:val="left" w:pos="1043"/>
                    <w:tab w:val="left" w:pos="1044"/>
                  </w:tabs>
                  <w:autoSpaceDE w:val="0"/>
                  <w:autoSpaceDN w:val="0"/>
                  <w:spacing w:before="74" w:after="0" w:line="232" w:lineRule="auto"/>
                  <w:ind w:right="233"/>
                  <w:jc w:val="center"/>
                  <w:rPr>
                    <w:rFonts w:eastAsia="Calibri" w:cs="Calibri"/>
                    <w:szCs w:val="22"/>
                  </w:rPr>
                </w:pPr>
                <w:r w:rsidRPr="0040290F">
                  <w:rPr>
                    <w:rFonts w:eastAsia="Calibri" w:cs="Calibri"/>
                    <w:bCs/>
                    <w:szCs w:val="22"/>
                  </w:rPr>
                  <w:t>75</w:t>
                </w:r>
              </w:p>
            </w:tc>
          </w:tr>
          <w:tr w:rsidR="00D63363" w:rsidRPr="001B3139" w14:paraId="5CF390DD" w14:textId="77777777" w:rsidTr="000E27C4">
            <w:trPr>
              <w:trHeight w:val="737"/>
              <w:jc w:val="center"/>
            </w:trPr>
            <w:tc>
              <w:tcPr>
                <w:tcW w:w="532" w:type="dxa"/>
                <w:shd w:val="clear" w:color="auto" w:fill="F1DBDB"/>
              </w:tcPr>
              <w:p w14:paraId="6E715381" w14:textId="1EC71245" w:rsidR="00D63363" w:rsidRPr="00326451" w:rsidRDefault="00326451"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6</w:t>
                </w:r>
              </w:p>
            </w:tc>
            <w:tc>
              <w:tcPr>
                <w:tcW w:w="4751" w:type="dxa"/>
                <w:shd w:val="clear" w:color="auto" w:fill="F1DBDB"/>
              </w:tcPr>
              <w:p w14:paraId="0C9D661D"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
                    <w:szCs w:val="22"/>
                  </w:rPr>
                </w:pPr>
                <w:r w:rsidRPr="00326451">
                  <w:rPr>
                    <w:rFonts w:eastAsia="Calibri" w:cs="Calibri"/>
                    <w:b/>
                    <w:szCs w:val="22"/>
                  </w:rPr>
                  <w:t>Green Public Procurement</w:t>
                </w:r>
              </w:p>
              <w:p w14:paraId="0D632FE5"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326451">
                  <w:rPr>
                    <w:rFonts w:eastAsia="Calibri" w:cs="Calibri"/>
                    <w:bCs/>
                    <w:szCs w:val="22"/>
                  </w:rPr>
                  <w:t>Green Public Procurement (GPP) is public procurement with reduced impact on the environment compared to alternative solutions. Proposals should demonstrate, where possible, how the tenderer will minimise the environmental impact in the delivery of the services (e.g. relating to approach to transport, reduction in printed materials, energy efficiency of provided equipment, environmental management system/supply chain management system etc). It is left open here for bidders to propose actions.</w:t>
                </w:r>
              </w:p>
            </w:tc>
            <w:tc>
              <w:tcPr>
                <w:tcW w:w="1560" w:type="dxa"/>
                <w:shd w:val="clear" w:color="auto" w:fill="F1DBDB"/>
              </w:tcPr>
              <w:p w14:paraId="31311100" w14:textId="08AE18D4" w:rsidR="00D63363" w:rsidRPr="00326451" w:rsidRDefault="001B3139"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326451">
                  <w:rPr>
                    <w:rFonts w:eastAsia="Calibri" w:cs="Calibri"/>
                    <w:szCs w:val="22"/>
                  </w:rPr>
                  <w:t>5</w:t>
                </w:r>
                <w:r w:rsidR="00D63363" w:rsidRPr="00326451">
                  <w:rPr>
                    <w:rFonts w:eastAsia="Calibri" w:cs="Calibri"/>
                    <w:szCs w:val="22"/>
                  </w:rPr>
                  <w:t xml:space="preserve">% = </w:t>
                </w:r>
                <w:r w:rsidRPr="00326451">
                  <w:rPr>
                    <w:rFonts w:eastAsia="Calibri" w:cs="Calibri"/>
                    <w:szCs w:val="22"/>
                  </w:rPr>
                  <w:t>50</w:t>
                </w:r>
              </w:p>
            </w:tc>
            <w:tc>
              <w:tcPr>
                <w:tcW w:w="1408" w:type="dxa"/>
                <w:shd w:val="clear" w:color="auto" w:fill="F1DBDB"/>
              </w:tcPr>
              <w:p w14:paraId="4265F84E" w14:textId="42CBB98B" w:rsidR="00D63363" w:rsidRPr="00326451" w:rsidRDefault="001B3139" w:rsidP="000E27C4">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326451">
                  <w:rPr>
                    <w:rFonts w:eastAsia="Calibri" w:cs="Calibri"/>
                    <w:szCs w:val="22"/>
                  </w:rPr>
                  <w:t>25</w:t>
                </w:r>
              </w:p>
            </w:tc>
          </w:tr>
          <w:tr w:rsidR="00D63363" w:rsidRPr="001B3139" w14:paraId="2951C547"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70967E6" w14:textId="6EBE883A" w:rsidR="00D63363" w:rsidRPr="00326451" w:rsidRDefault="00326451"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7</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EE38E77" w14:textId="2A223CCA" w:rsidR="00D63363" w:rsidRPr="00326451" w:rsidRDefault="00137AA7" w:rsidP="000E27C4">
                <w:pPr>
                  <w:widowControl w:val="0"/>
                  <w:tabs>
                    <w:tab w:val="left" w:pos="1043"/>
                    <w:tab w:val="left" w:pos="1044"/>
                  </w:tabs>
                  <w:autoSpaceDE w:val="0"/>
                  <w:autoSpaceDN w:val="0"/>
                  <w:spacing w:before="74" w:after="0" w:line="232" w:lineRule="auto"/>
                  <w:ind w:right="233"/>
                  <w:jc w:val="left"/>
                  <w:rPr>
                    <w:rFonts w:eastAsia="Calibri" w:cs="Calibri"/>
                    <w:b/>
                    <w:bCs/>
                    <w:szCs w:val="22"/>
                    <w:lang w:val="en-US"/>
                  </w:rPr>
                </w:pPr>
                <w:r>
                  <w:rPr>
                    <w:b/>
                    <w:bCs/>
                  </w:rPr>
                  <w:t>Warranty details and a</w:t>
                </w:r>
                <w:r w:rsidRPr="0040290F">
                  <w:rPr>
                    <w:b/>
                    <w:bCs/>
                  </w:rPr>
                  <w:t>fter sales support infrastructure</w:t>
                </w: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4ADD2FA4" w14:textId="6A585F29" w:rsidR="00D63363" w:rsidRPr="00326451" w:rsidRDefault="00762FD4"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Pr>
                    <w:rFonts w:eastAsia="Calibri" w:cs="Calibri"/>
                    <w:bCs/>
                    <w:szCs w:val="22"/>
                  </w:rPr>
                  <w:t>10</w:t>
                </w:r>
                <w:r w:rsidR="00D63363" w:rsidRPr="00326451">
                  <w:rPr>
                    <w:rFonts w:eastAsia="Calibri" w:cs="Calibri"/>
                    <w:bCs/>
                    <w:szCs w:val="22"/>
                  </w:rPr>
                  <w:t xml:space="preserve">% = </w:t>
                </w:r>
                <w:r>
                  <w:rPr>
                    <w:rFonts w:eastAsia="Calibri" w:cs="Calibri"/>
                    <w:bCs/>
                    <w:szCs w:val="22"/>
                  </w:rPr>
                  <w:t>100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2797A33" w14:textId="7BFFBFF0" w:rsidR="00D63363" w:rsidRPr="00326451" w:rsidRDefault="00762FD4" w:rsidP="000E27C4">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Pr>
                    <w:rFonts w:eastAsia="Calibri" w:cs="Calibri"/>
                    <w:bCs/>
                    <w:szCs w:val="22"/>
                  </w:rPr>
                  <w:t>50</w:t>
                </w:r>
              </w:p>
            </w:tc>
          </w:tr>
          <w:tr w:rsidR="00D63363" w:rsidRPr="001B3139" w14:paraId="2EF3AAB8"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410A0AF6" w14:textId="3CAA6D5B" w:rsidR="00D63363" w:rsidRPr="00326451" w:rsidRDefault="00326451" w:rsidP="000E27C4">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326451">
                  <w:rPr>
                    <w:rFonts w:eastAsia="Calibri" w:cs="Calibri"/>
                    <w:b/>
                    <w:szCs w:val="22"/>
                    <w:lang w:val="en-US"/>
                  </w:rPr>
                  <w:t>8</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395354DC" w14:textId="77777777" w:rsidR="00D63363" w:rsidRPr="00326451" w:rsidRDefault="00D63363" w:rsidP="000E27C4">
                <w:r w:rsidRPr="00326451">
                  <w:rPr>
                    <w:b/>
                    <w:bCs/>
                  </w:rPr>
                  <w:t>Timeframe for delivery</w:t>
                </w:r>
                <w:r w:rsidRPr="00326451">
                  <w:t xml:space="preserve"> (Higher marks will be awarded for shorter timeframes)</w:t>
                </w:r>
              </w:p>
              <w:p w14:paraId="4CEB5F6D"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pP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CB8BAD3" w14:textId="5B061327" w:rsidR="00D63363" w:rsidRPr="00326451" w:rsidRDefault="00762FD4" w:rsidP="000E27C4">
                <w:pPr>
                  <w:widowControl w:val="0"/>
                  <w:tabs>
                    <w:tab w:val="left" w:pos="1043"/>
                    <w:tab w:val="left" w:pos="1044"/>
                  </w:tabs>
                  <w:autoSpaceDE w:val="0"/>
                  <w:autoSpaceDN w:val="0"/>
                  <w:spacing w:before="74" w:after="0" w:line="232" w:lineRule="auto"/>
                  <w:ind w:right="233"/>
                  <w:jc w:val="center"/>
                  <w:rPr>
                    <w:rFonts w:eastAsia="Calibri" w:cs="Calibri"/>
                    <w:bCs/>
                    <w:szCs w:val="22"/>
                  </w:rPr>
                </w:pPr>
                <w:r>
                  <w:rPr>
                    <w:rFonts w:eastAsia="Calibri" w:cs="Calibri"/>
                    <w:bCs/>
                    <w:szCs w:val="22"/>
                  </w:rPr>
                  <w:t>10</w:t>
                </w:r>
                <w:r w:rsidR="00D63363" w:rsidRPr="00326451">
                  <w:rPr>
                    <w:rFonts w:eastAsia="Calibri" w:cs="Calibri"/>
                    <w:bCs/>
                    <w:szCs w:val="22"/>
                  </w:rPr>
                  <w:t xml:space="preserve">% = </w:t>
                </w:r>
                <w:r>
                  <w:rPr>
                    <w:rFonts w:eastAsia="Calibri" w:cs="Calibri"/>
                    <w:bCs/>
                    <w:szCs w:val="22"/>
                  </w:rPr>
                  <w:t>100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5E435E0" w14:textId="5F38213F" w:rsidR="00D63363" w:rsidRPr="00326451" w:rsidRDefault="00762FD4" w:rsidP="000E27C4">
                <w:pPr>
                  <w:widowControl w:val="0"/>
                  <w:tabs>
                    <w:tab w:val="left" w:pos="1043"/>
                    <w:tab w:val="left" w:pos="1044"/>
                  </w:tabs>
                  <w:autoSpaceDE w:val="0"/>
                  <w:autoSpaceDN w:val="0"/>
                  <w:spacing w:before="74" w:after="0" w:line="232" w:lineRule="auto"/>
                  <w:ind w:right="233"/>
                  <w:jc w:val="center"/>
                  <w:rPr>
                    <w:rFonts w:eastAsia="Calibri" w:cs="Calibri"/>
                    <w:bCs/>
                    <w:szCs w:val="22"/>
                  </w:rPr>
                </w:pPr>
                <w:r>
                  <w:rPr>
                    <w:rFonts w:eastAsia="Calibri" w:cs="Calibri"/>
                    <w:bCs/>
                    <w:szCs w:val="22"/>
                  </w:rPr>
                  <w:t>50</w:t>
                </w:r>
              </w:p>
            </w:tc>
          </w:tr>
          <w:tr w:rsidR="00D63363" w:rsidRPr="001B3139" w14:paraId="23CF8DCC" w14:textId="77777777" w:rsidTr="000E27C4">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4E90E3D"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BD4193F" w14:textId="77777777" w:rsidR="00D63363" w:rsidRPr="00326451" w:rsidRDefault="00D63363" w:rsidP="000E27C4">
                <w:pPr>
                  <w:rPr>
                    <w:b/>
                    <w:bCs/>
                  </w:rPr>
                </w:pPr>
                <w:r w:rsidRPr="00326451">
                  <w:rPr>
                    <w:b/>
                    <w:bCs/>
                  </w:rPr>
                  <w:t>Total</w:t>
                </w:r>
              </w:p>
            </w:tc>
            <w:tc>
              <w:tcPr>
                <w:tcW w:w="15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62D94C9E"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326451">
                  <w:rPr>
                    <w:rFonts w:eastAsia="Calibri" w:cs="Calibri"/>
                    <w:b/>
                    <w:bCs/>
                    <w:szCs w:val="22"/>
                  </w:rPr>
                  <w:t>100% = 1000</w:t>
                </w:r>
              </w:p>
            </w:tc>
            <w:tc>
              <w:tcPr>
                <w:tcW w:w="1408"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55D3538" w14:textId="77777777" w:rsidR="00D63363" w:rsidRPr="00326451" w:rsidRDefault="00D63363" w:rsidP="000E27C4">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326451">
                  <w:rPr>
                    <w:rFonts w:eastAsia="Calibri" w:cs="Calibri"/>
                    <w:b/>
                    <w:bCs/>
                    <w:szCs w:val="22"/>
                  </w:rPr>
                  <w:t>350</w:t>
                </w:r>
              </w:p>
            </w:tc>
          </w:tr>
        </w:tbl>
        <w:p w14:paraId="6703A63B" w14:textId="77777777" w:rsidR="00D63363" w:rsidRDefault="00D63363" w:rsidP="00607922">
          <w:pPr>
            <w:ind w:left="993"/>
          </w:pPr>
        </w:p>
        <w:p w14:paraId="5ADD0FF3" w14:textId="77777777" w:rsidR="009400A5" w:rsidRPr="009400A5" w:rsidRDefault="009400A5" w:rsidP="009400A5">
          <w:pPr>
            <w:ind w:left="993"/>
            <w:rPr>
              <w:lang w:val="en-US"/>
            </w:rPr>
          </w:pPr>
          <w:r w:rsidRPr="009400A5">
            <w:rPr>
              <w:lang w:val="en-US"/>
            </w:rPr>
            <w:t>The Contracting Authority does not bind itself to accept the lowest or any tender and will not pay any compensation whatsoever in connection therewith. It reserves the right to reject in whole or in part any or all tenders received.</w:t>
          </w:r>
        </w:p>
        <w:p w14:paraId="6DB9C08E" w14:textId="77777777" w:rsidR="009400A5" w:rsidRPr="009400A5" w:rsidRDefault="009400A5" w:rsidP="009400A5">
          <w:pPr>
            <w:ind w:left="993"/>
            <w:rPr>
              <w:lang w:val="en-US"/>
            </w:rPr>
          </w:pPr>
        </w:p>
        <w:p w14:paraId="0A1CFB47" w14:textId="77777777" w:rsidR="009400A5" w:rsidRPr="009400A5" w:rsidRDefault="009400A5" w:rsidP="009400A5">
          <w:pPr>
            <w:ind w:left="993"/>
            <w:rPr>
              <w:lang w:val="en-US"/>
            </w:rPr>
          </w:pPr>
          <w:r w:rsidRPr="009400A5">
            <w:rPr>
              <w:b/>
              <w:lang w:val="en-US"/>
            </w:rPr>
            <w:lastRenderedPageBreak/>
            <w:t>Each of the award criteria elements should be clearly laid out in any tender response.</w:t>
          </w:r>
          <w:r w:rsidRPr="009400A5">
            <w:rPr>
              <w:lang w:val="en-US"/>
            </w:rPr>
            <w:t xml:space="preserve"> Bullet point or tabular format, with precise and succinct descriptions where appropriate, can be used.</w:t>
          </w:r>
        </w:p>
        <w:p w14:paraId="14E097A8" w14:textId="77777777" w:rsidR="009400A5" w:rsidRPr="009400A5" w:rsidRDefault="009400A5" w:rsidP="009400A5">
          <w:pPr>
            <w:ind w:left="993"/>
            <w:rPr>
              <w:lang w:val="en-US"/>
            </w:rPr>
          </w:pPr>
        </w:p>
        <w:p w14:paraId="0726B8BD" w14:textId="77777777" w:rsidR="009400A5" w:rsidRPr="009400A5" w:rsidRDefault="009400A5" w:rsidP="009400A5">
          <w:pPr>
            <w:ind w:left="993"/>
            <w:rPr>
              <w:b/>
              <w:bCs/>
              <w:lang w:val="en-US"/>
            </w:rPr>
          </w:pPr>
          <w:r w:rsidRPr="009400A5">
            <w:rPr>
              <w:b/>
              <w:bCs/>
              <w:lang w:val="en-US"/>
            </w:rPr>
            <w:t>Scoring system</w:t>
          </w:r>
        </w:p>
        <w:p w14:paraId="7389E0AE" w14:textId="77777777" w:rsidR="009400A5" w:rsidRPr="009400A5" w:rsidRDefault="009400A5" w:rsidP="009400A5">
          <w:pPr>
            <w:ind w:left="993"/>
            <w:rPr>
              <w:lang w:val="en-US"/>
            </w:rPr>
          </w:pPr>
          <w:r w:rsidRPr="009400A5">
            <w:rPr>
              <w:lang w:val="en-US"/>
            </w:rPr>
            <w:t>Price criteria will be scored in inverse proportion to the maximum score, which will be allocated to the lowest cost valid tender. The score for this criterion shall be calculated by the following formula:</w:t>
          </w:r>
        </w:p>
        <w:p w14:paraId="0B7D71FE" w14:textId="77777777" w:rsidR="009400A5" w:rsidRPr="009400A5" w:rsidRDefault="009400A5" w:rsidP="009400A5">
          <w:pPr>
            <w:ind w:left="993"/>
            <w:rPr>
              <w:lang w:val="en-US"/>
            </w:rPr>
          </w:pPr>
        </w:p>
        <w:p w14:paraId="668ADDA3" w14:textId="77777777" w:rsidR="009400A5" w:rsidRPr="009400A5" w:rsidRDefault="009400A5" w:rsidP="009400A5">
          <w:pPr>
            <w:ind w:left="993"/>
            <w:rPr>
              <w:b/>
              <w:bCs/>
              <w:lang w:val="en-US"/>
            </w:rPr>
          </w:pPr>
          <w:r w:rsidRPr="009400A5">
            <w:rPr>
              <w:b/>
              <w:bCs/>
              <w:lang w:val="en-US"/>
            </w:rPr>
            <w:t>Total Marks Available * (Lowest Tender Price / Tender Price).</w:t>
          </w:r>
        </w:p>
        <w:p w14:paraId="7865912D" w14:textId="77777777" w:rsidR="009400A5" w:rsidRPr="009400A5" w:rsidRDefault="009400A5" w:rsidP="009400A5">
          <w:pPr>
            <w:ind w:left="993"/>
            <w:rPr>
              <w:lang w:val="en-US"/>
            </w:rPr>
          </w:pPr>
          <w:r w:rsidRPr="009400A5">
            <w:rPr>
              <w:lang w:val="en-US"/>
            </w:rPr>
            <w:t>The other, qualitative, criteria will be scored from 0 to 1 using the scheme below. Tender proposals will be scored against the requirements as set out in Appendix 1, and with reference to award criteria questionnaire to be completed by Tenderers set out above. Tenderers should ensure they address each item. The scores will then be multiplied by a weighting factor, a score of 1 indicates 100% of marks while a score of 0.8 indicates 80% of the marks and so on.</w:t>
          </w:r>
        </w:p>
        <w:tbl>
          <w:tblPr>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378"/>
          </w:tblGrid>
          <w:tr w:rsidR="009400A5" w14:paraId="4EA035E9"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035606DA" w14:textId="77777777" w:rsidR="009400A5" w:rsidRDefault="009400A5">
                <w:pPr>
                  <w:pStyle w:val="TableParagraph"/>
                </w:pPr>
                <w:r>
                  <w:rPr>
                    <w:w w:val="99"/>
                  </w:rPr>
                  <w:t>1</w:t>
                </w:r>
              </w:p>
            </w:tc>
            <w:tc>
              <w:tcPr>
                <w:tcW w:w="6378" w:type="dxa"/>
                <w:tcBorders>
                  <w:top w:val="single" w:sz="4" w:space="0" w:color="000000"/>
                  <w:left w:val="single" w:sz="4" w:space="0" w:color="000000"/>
                  <w:bottom w:val="single" w:sz="4" w:space="0" w:color="000000"/>
                  <w:right w:val="single" w:sz="4" w:space="0" w:color="000000"/>
                </w:tcBorders>
                <w:hideMark/>
              </w:tcPr>
              <w:p w14:paraId="1651791E" w14:textId="77777777" w:rsidR="009400A5" w:rsidRDefault="009400A5">
                <w:pPr>
                  <w:pStyle w:val="TableParagraph"/>
                  <w:spacing w:line="276" w:lineRule="auto"/>
                  <w:ind w:right="97"/>
                  <w:jc w:val="both"/>
                </w:pPr>
                <w:r>
                  <w:t>Excellent response that exceeds the requirements. Indicates an excellent response with detailed supporting evidence and no weaknesses. Scoring system 1.</w:t>
                </w:r>
              </w:p>
            </w:tc>
          </w:tr>
          <w:tr w:rsidR="009400A5" w14:paraId="7205C7E2"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73410674" w14:textId="77777777" w:rsidR="009400A5" w:rsidRDefault="009400A5">
                <w:pPr>
                  <w:pStyle w:val="TableParagraph"/>
                  <w:spacing w:line="240" w:lineRule="auto"/>
                </w:pPr>
                <w:r>
                  <w:t>0.8</w:t>
                </w:r>
              </w:p>
            </w:tc>
            <w:tc>
              <w:tcPr>
                <w:tcW w:w="6378" w:type="dxa"/>
                <w:tcBorders>
                  <w:top w:val="single" w:sz="4" w:space="0" w:color="000000"/>
                  <w:left w:val="single" w:sz="4" w:space="0" w:color="000000"/>
                  <w:bottom w:val="single" w:sz="4" w:space="0" w:color="000000"/>
                  <w:right w:val="single" w:sz="4" w:space="0" w:color="000000"/>
                </w:tcBorders>
                <w:hideMark/>
              </w:tcPr>
              <w:p w14:paraId="20A1960A" w14:textId="77777777" w:rsidR="009400A5" w:rsidRDefault="009400A5">
                <w:pPr>
                  <w:pStyle w:val="TableParagraph"/>
                  <w:spacing w:line="276" w:lineRule="auto"/>
                  <w:ind w:right="96"/>
                  <w:jc w:val="both"/>
                </w:pPr>
                <w:r>
                  <w:t>A good response that meets the Client’s requirements with excellent supporting evidence and few weaknesses. Demonstrates good understanding. Scoring system 0.8.</w:t>
                </w:r>
              </w:p>
            </w:tc>
          </w:tr>
          <w:tr w:rsidR="009400A5" w14:paraId="37608E88"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62D22987" w14:textId="77777777" w:rsidR="009400A5" w:rsidRDefault="009400A5">
                <w:pPr>
                  <w:pStyle w:val="TableParagraph"/>
                </w:pPr>
                <w:r>
                  <w:t>0.6</w:t>
                </w:r>
              </w:p>
            </w:tc>
            <w:tc>
              <w:tcPr>
                <w:tcW w:w="6378" w:type="dxa"/>
                <w:tcBorders>
                  <w:top w:val="single" w:sz="4" w:space="0" w:color="000000"/>
                  <w:left w:val="single" w:sz="4" w:space="0" w:color="000000"/>
                  <w:bottom w:val="single" w:sz="4" w:space="0" w:color="000000"/>
                  <w:right w:val="single" w:sz="4" w:space="0" w:color="000000"/>
                </w:tcBorders>
                <w:hideMark/>
              </w:tcPr>
              <w:p w14:paraId="339006C5" w14:textId="77777777" w:rsidR="009400A5" w:rsidRDefault="009400A5">
                <w:pPr>
                  <w:pStyle w:val="TableParagraph"/>
                  <w:spacing w:line="276" w:lineRule="auto"/>
                  <w:ind w:right="99"/>
                  <w:jc w:val="both"/>
                </w:pPr>
                <w:r>
                  <w:t>A good response that meets the Client’s requirements with supporting evidence although more detailed supporting information is required. Scoring system 0.6.</w:t>
                </w:r>
              </w:p>
            </w:tc>
          </w:tr>
          <w:tr w:rsidR="009400A5" w14:paraId="77B9F1AB"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0E48BE84" w14:textId="77777777" w:rsidR="009400A5" w:rsidRDefault="009400A5">
                <w:pPr>
                  <w:pStyle w:val="TableParagraph"/>
                  <w:spacing w:line="240" w:lineRule="auto"/>
                </w:pPr>
                <w:r>
                  <w:t>0.5</w:t>
                </w:r>
              </w:p>
            </w:tc>
            <w:tc>
              <w:tcPr>
                <w:tcW w:w="6378" w:type="dxa"/>
                <w:tcBorders>
                  <w:top w:val="single" w:sz="4" w:space="0" w:color="000000"/>
                  <w:left w:val="single" w:sz="4" w:space="0" w:color="000000"/>
                  <w:bottom w:val="single" w:sz="4" w:space="0" w:color="000000"/>
                  <w:right w:val="single" w:sz="4" w:space="0" w:color="000000"/>
                </w:tcBorders>
                <w:hideMark/>
              </w:tcPr>
              <w:p w14:paraId="17C18FE5" w14:textId="77777777" w:rsidR="009400A5" w:rsidRDefault="009400A5">
                <w:pPr>
                  <w:pStyle w:val="TableParagraph"/>
                  <w:spacing w:line="276" w:lineRule="auto"/>
                  <w:ind w:right="98"/>
                  <w:jc w:val="both"/>
                </w:pPr>
                <w:r>
                  <w:t>Meets requirements. The response generally meets the Client’s requirements, but lacks sufficient detail to warrant a higher mark. Scoring system 0.5.</w:t>
                </w:r>
              </w:p>
            </w:tc>
          </w:tr>
          <w:tr w:rsidR="009400A5" w14:paraId="146A5977"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33793724" w14:textId="77777777" w:rsidR="009400A5" w:rsidRDefault="009400A5">
                <w:pPr>
                  <w:pStyle w:val="TableParagraph"/>
                </w:pPr>
                <w:r>
                  <w:t>0.4</w:t>
                </w:r>
              </w:p>
            </w:tc>
            <w:tc>
              <w:tcPr>
                <w:tcW w:w="6378" w:type="dxa"/>
                <w:tcBorders>
                  <w:top w:val="single" w:sz="4" w:space="0" w:color="000000"/>
                  <w:left w:val="single" w:sz="4" w:space="0" w:color="000000"/>
                  <w:bottom w:val="single" w:sz="4" w:space="0" w:color="000000"/>
                  <w:right w:val="single" w:sz="4" w:space="0" w:color="000000"/>
                </w:tcBorders>
                <w:hideMark/>
              </w:tcPr>
              <w:p w14:paraId="4C452A08" w14:textId="77777777" w:rsidR="009400A5" w:rsidRDefault="009400A5">
                <w:pPr>
                  <w:pStyle w:val="TableParagraph"/>
                  <w:spacing w:line="276" w:lineRule="auto"/>
                  <w:ind w:right="98" w:hanging="1"/>
                  <w:jc w:val="both"/>
                </w:pPr>
                <w:r>
                  <w:t>A response with reservations. Lacks convincing detail of the methodology to be applied. Medium risk that the proposed approach will not be successful. Scoring system</w:t>
                </w:r>
                <w:r>
                  <w:rPr>
                    <w:spacing w:val="-5"/>
                  </w:rPr>
                  <w:t xml:space="preserve"> </w:t>
                </w:r>
                <w:r>
                  <w:t>0.4.</w:t>
                </w:r>
              </w:p>
            </w:tc>
          </w:tr>
          <w:tr w:rsidR="009400A5" w14:paraId="7CD3CA53"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4EF6D490" w14:textId="77777777" w:rsidR="009400A5" w:rsidRDefault="009400A5">
                <w:pPr>
                  <w:pStyle w:val="TableParagraph"/>
                </w:pPr>
                <w:r>
                  <w:t>0.2</w:t>
                </w:r>
              </w:p>
            </w:tc>
            <w:tc>
              <w:tcPr>
                <w:tcW w:w="6378" w:type="dxa"/>
                <w:tcBorders>
                  <w:top w:val="single" w:sz="4" w:space="0" w:color="000000"/>
                  <w:left w:val="single" w:sz="4" w:space="0" w:color="000000"/>
                  <w:bottom w:val="single" w:sz="4" w:space="0" w:color="000000"/>
                  <w:right w:val="single" w:sz="4" w:space="0" w:color="000000"/>
                </w:tcBorders>
                <w:hideMark/>
              </w:tcPr>
              <w:p w14:paraId="6E458A33" w14:textId="77777777" w:rsidR="009400A5" w:rsidRDefault="009400A5">
                <w:pPr>
                  <w:pStyle w:val="TableParagraph"/>
                  <w:spacing w:line="276" w:lineRule="auto"/>
                  <w:ind w:right="97"/>
                  <w:jc w:val="both"/>
                </w:pPr>
                <w:r>
                  <w:t>An unacceptable response with serious reservations. Limited detail of the methodology to be applied. High risk that the proposed will not be acceptable. Scoring system</w:t>
                </w:r>
                <w:r>
                  <w:rPr>
                    <w:spacing w:val="-2"/>
                  </w:rPr>
                  <w:t xml:space="preserve"> </w:t>
                </w:r>
                <w:r>
                  <w:t>0.2</w:t>
                </w:r>
              </w:p>
            </w:tc>
          </w:tr>
          <w:tr w:rsidR="009400A5" w14:paraId="564B88BF" w14:textId="77777777">
            <w:trPr>
              <w:trHeight w:val="429"/>
            </w:trPr>
            <w:tc>
              <w:tcPr>
                <w:tcW w:w="562" w:type="dxa"/>
                <w:tcBorders>
                  <w:top w:val="single" w:sz="4" w:space="0" w:color="000000"/>
                  <w:left w:val="single" w:sz="4" w:space="0" w:color="000000"/>
                  <w:bottom w:val="single" w:sz="4" w:space="0" w:color="000000"/>
                  <w:right w:val="single" w:sz="4" w:space="0" w:color="000000"/>
                </w:tcBorders>
                <w:hideMark/>
              </w:tcPr>
              <w:p w14:paraId="6405BF79" w14:textId="77777777" w:rsidR="009400A5" w:rsidRDefault="009400A5">
                <w:pPr>
                  <w:pStyle w:val="TableParagraph"/>
                </w:pPr>
                <w:r>
                  <w:rPr>
                    <w:w w:val="99"/>
                  </w:rPr>
                  <w:t>0</w:t>
                </w:r>
              </w:p>
            </w:tc>
            <w:tc>
              <w:tcPr>
                <w:tcW w:w="6378" w:type="dxa"/>
                <w:tcBorders>
                  <w:top w:val="single" w:sz="4" w:space="0" w:color="000000"/>
                  <w:left w:val="single" w:sz="4" w:space="0" w:color="000000"/>
                  <w:bottom w:val="single" w:sz="4" w:space="0" w:color="000000"/>
                  <w:right w:val="single" w:sz="4" w:space="0" w:color="000000"/>
                </w:tcBorders>
                <w:hideMark/>
              </w:tcPr>
              <w:p w14:paraId="4B8F5F65" w14:textId="77777777" w:rsidR="009400A5" w:rsidRDefault="009400A5">
                <w:pPr>
                  <w:pStyle w:val="TableParagraph"/>
                </w:pPr>
                <w:r>
                  <w:t>Failed to address the question(s).</w:t>
                </w:r>
              </w:p>
            </w:tc>
          </w:tr>
        </w:tbl>
        <w:p w14:paraId="7EF5E462" w14:textId="77777777" w:rsidR="009400A5" w:rsidRPr="009400A5" w:rsidRDefault="009400A5" w:rsidP="009400A5"/>
        <w:p w14:paraId="0598CA05" w14:textId="11EAB0BA" w:rsidR="00AA41C9" w:rsidRPr="009400A5" w:rsidRDefault="009400A5" w:rsidP="009400A5">
          <w:pPr>
            <w:ind w:left="993"/>
            <w:rPr>
              <w:b/>
              <w:bCs/>
              <w:lang w:val="en-US"/>
            </w:rPr>
          </w:pPr>
          <w:r w:rsidRPr="009400A5">
            <w:rPr>
              <w:b/>
              <w:bCs/>
              <w:lang w:val="en-US"/>
            </w:rPr>
            <w:t>Tenderers should note that they must achieve a minimum score of 50% in the Award Criteria scheme above for each of the individual qualitative sub‐criteria in order to avoid elimination from the competition.</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lastRenderedPageBreak/>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39CC224"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4118D1">
              <w:rPr>
                <w:noProof/>
              </w:rPr>
              <w:t>14</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rPr>
          <w:color w:val="FF0000"/>
        </w:rPr>
        <w:id w:val="1406286"/>
        <w:placeholder>
          <w:docPart w:val="DefaultPlaceholder_22675703"/>
        </w:placeholder>
      </w:sdtPr>
      <w:sdtEndPr>
        <w:rPr>
          <w:color w:val="auto"/>
          <w:szCs w:val="22"/>
        </w:rPr>
      </w:sdtEndPr>
      <w:sdtContent>
        <w:p w14:paraId="3A1645F9" w14:textId="519B9015" w:rsidR="008223F2" w:rsidRPr="00326451" w:rsidRDefault="004118D1" w:rsidP="00C4073D">
          <w:pPr>
            <w:rPr>
              <w:b/>
              <w:bCs/>
            </w:rPr>
          </w:pPr>
          <w:r w:rsidRPr="00326451">
            <w:rPr>
              <w:b/>
              <w:bCs/>
            </w:rPr>
            <w:t>Background</w:t>
          </w:r>
        </w:p>
        <w:p w14:paraId="578EDC71" w14:textId="6401BAD9" w:rsidR="00326451" w:rsidRPr="00326451" w:rsidRDefault="00326451" w:rsidP="00326451">
          <w:r w:rsidRPr="00326451">
            <w:t xml:space="preserve">Geological Survey Ireland, in partnership with the Irish Marine Institute, manages and operates INFOMAR (Integrated Mapping for the Sustainable Development of Ireland’s Marine Resource), the Irish Government’s near-shore hydrographic and geophysical seabed mapping program funded by the Department of </w:t>
          </w:r>
          <w:r w:rsidR="00112AB9">
            <w:t>Climate, Energy and the Environment</w:t>
          </w:r>
          <w:r w:rsidRPr="00326451">
            <w:t>.</w:t>
          </w:r>
        </w:p>
        <w:p w14:paraId="1EABC35A" w14:textId="77777777" w:rsidR="00326451" w:rsidRPr="00326451" w:rsidRDefault="00326451" w:rsidP="00326451">
          <w:r w:rsidRPr="00326451">
            <w:t>The INFOMAR programme operates a fleet of inshore and offshore vessels with responsibility for management of the inshore fleet resting with Geological Survey Ireland.  The inshore fleet consists of two catamaran survey vessels of approximately 15 metre and 18 metre length and three Rigid Inflatable Boats (RIBs) equipped for hydrographic/seafloor survey operations using multibeam echosounder (MBES) systems to support delivery of project goals and objectives.</w:t>
          </w:r>
        </w:p>
        <w:p w14:paraId="3E72278A" w14:textId="0E3A00DA" w:rsidR="00326451" w:rsidRPr="00326451" w:rsidRDefault="00326451" w:rsidP="00326451">
          <w:pPr>
            <w:pStyle w:val="NormalWeb"/>
            <w:rPr>
              <w:rFonts w:asciiTheme="minorHAnsi" w:hAnsiTheme="minorHAnsi" w:cstheme="minorBidi"/>
              <w:szCs w:val="22"/>
              <w:lang w:val="en-US" w:eastAsia="en-US"/>
            </w:rPr>
          </w:pPr>
          <w:r w:rsidRPr="00326451">
            <w:rPr>
              <w:rFonts w:asciiTheme="minorHAnsi" w:hAnsiTheme="minorHAnsi" w:cstheme="minorBidi"/>
              <w:szCs w:val="22"/>
              <w:lang w:val="en-US" w:eastAsia="en-US"/>
            </w:rPr>
            <w:t>The R</w:t>
          </w:r>
          <w:r w:rsidR="00112AB9">
            <w:rPr>
              <w:rFonts w:asciiTheme="minorHAnsi" w:hAnsiTheme="minorHAnsi" w:cstheme="minorBidi"/>
              <w:szCs w:val="22"/>
              <w:lang w:val="en-US" w:eastAsia="en-US"/>
            </w:rPr>
            <w:t>.</w:t>
          </w:r>
          <w:r w:rsidRPr="00326451">
            <w:rPr>
              <w:rFonts w:asciiTheme="minorHAnsi" w:hAnsiTheme="minorHAnsi" w:cstheme="minorBidi"/>
              <w:szCs w:val="22"/>
              <w:lang w:val="en-US" w:eastAsia="en-US"/>
            </w:rPr>
            <w:t>V</w:t>
          </w:r>
          <w:r w:rsidR="00112AB9">
            <w:rPr>
              <w:rFonts w:asciiTheme="minorHAnsi" w:hAnsiTheme="minorHAnsi" w:cstheme="minorBidi"/>
              <w:szCs w:val="22"/>
              <w:lang w:val="en-US" w:eastAsia="en-US"/>
            </w:rPr>
            <w:t>.</w:t>
          </w:r>
          <w:r w:rsidRPr="00326451">
            <w:rPr>
              <w:rFonts w:asciiTheme="minorHAnsi" w:hAnsiTheme="minorHAnsi" w:cstheme="minorBidi"/>
              <w:szCs w:val="22"/>
              <w:lang w:val="en-US" w:eastAsia="en-US"/>
            </w:rPr>
            <w:t xml:space="preserve"> Keary requires a suite of sonar systems to provide the range of data necessary to fulfil its role in the INFOMAR programme. The procurement of a multibeam echosounder, hull-mounted sub-bottom profiler and towed sparker or boomer sub bottom profiler will provide the vessel with the capability to undertake bathymetric, shallow and deep geological and subseabed surveys.</w:t>
          </w:r>
        </w:p>
        <w:p w14:paraId="7953A92E" w14:textId="07CE1FA8" w:rsidR="004118D1" w:rsidRPr="00326451" w:rsidRDefault="00326451" w:rsidP="00C4073D">
          <w:r w:rsidRPr="00326451">
            <w:t xml:space="preserve">These goods are being tendered for as 3 Lots, as described below. </w:t>
          </w:r>
          <w:r w:rsidR="004118D1" w:rsidRPr="00326451">
            <w:t xml:space="preserve">Each Lot will result in a separate contract. </w:t>
          </w:r>
        </w:p>
        <w:p w14:paraId="7154982A" w14:textId="77777777" w:rsidR="004118D1" w:rsidRPr="00D63363" w:rsidRDefault="004118D1" w:rsidP="00C4073D">
          <w:pPr>
            <w:rPr>
              <w:color w:val="FF0000"/>
            </w:rPr>
          </w:pPr>
        </w:p>
        <w:p w14:paraId="236AD446" w14:textId="5A1B21B3" w:rsidR="004118D1" w:rsidRPr="002432A2" w:rsidRDefault="004118D1" w:rsidP="00C4073D">
          <w:pPr>
            <w:rPr>
              <w:b/>
              <w:bCs/>
            </w:rPr>
          </w:pPr>
          <w:r w:rsidRPr="002432A2">
            <w:rPr>
              <w:b/>
              <w:bCs/>
            </w:rPr>
            <w:t>Requirements</w:t>
          </w:r>
        </w:p>
        <w:p w14:paraId="6950FF08" w14:textId="6A5088E3" w:rsidR="004118D1" w:rsidRPr="002432A2" w:rsidRDefault="004118D1" w:rsidP="00C4073D">
          <w:r w:rsidRPr="002432A2">
            <w:t xml:space="preserve">Tenders are requested for the supply of </w:t>
          </w:r>
          <w:r w:rsidR="002432A2">
            <w:t>goods</w:t>
          </w:r>
          <w:r w:rsidRPr="002432A2">
            <w:t xml:space="preserve"> for each Lot as set out below, capable of meeting the minimum scoring requirements set out under Section 3.3 Award Criteria of this RFT.</w:t>
          </w:r>
        </w:p>
        <w:p w14:paraId="01215EF5" w14:textId="01761ED9" w:rsidR="004118D1" w:rsidRPr="002432A2" w:rsidRDefault="004118D1" w:rsidP="00C4073D">
          <w:pPr>
            <w:rPr>
              <w:b/>
              <w:bCs/>
            </w:rPr>
          </w:pPr>
          <w:r w:rsidRPr="002432A2">
            <w:t xml:space="preserve">Responses received must be capable of achieving the required minimum scoring mark for </w:t>
          </w:r>
          <w:r w:rsidR="002432A2" w:rsidRPr="002432A2">
            <w:t>all of the qualitative</w:t>
          </w:r>
          <w:r w:rsidRPr="002432A2">
            <w:t xml:space="preserve"> Award Criteria. </w:t>
          </w:r>
          <w:r w:rsidRPr="002432A2">
            <w:rPr>
              <w:b/>
              <w:bCs/>
            </w:rPr>
            <w:t>Please note that Green Public Procurement is an essential requirement.</w:t>
          </w:r>
          <w:r w:rsidR="002432A2" w:rsidRPr="002432A2">
            <w:rPr>
              <w:b/>
              <w:bCs/>
            </w:rPr>
            <w:t xml:space="preserve"> Please also note that all mandatory technical requirements for each Lot as described in 3.2B must also be met (these are pass/fail criteria, separate from the qualitative award criteria).</w:t>
          </w:r>
        </w:p>
        <w:p w14:paraId="6CD36D35" w14:textId="77777777" w:rsidR="002432A2" w:rsidRPr="002432A2" w:rsidRDefault="002432A2" w:rsidP="00C4073D"/>
        <w:p w14:paraId="55F3A6DA" w14:textId="2B8A1EFC" w:rsidR="004118D1" w:rsidRPr="002432A2" w:rsidRDefault="004118D1" w:rsidP="00C4073D">
          <w:r w:rsidRPr="002432A2">
            <w:t>The Lots are as follows:</w:t>
          </w:r>
        </w:p>
        <w:p w14:paraId="2FCCEB50" w14:textId="77777777" w:rsidR="003D76F6" w:rsidRDefault="003D76F6" w:rsidP="003D76F6">
          <w:pPr>
            <w:rPr>
              <w:color w:val="FF0000"/>
            </w:rPr>
          </w:pPr>
        </w:p>
        <w:p w14:paraId="569A12F4" w14:textId="4CF3ADE3" w:rsidR="002432A2" w:rsidRDefault="002432A2" w:rsidP="003D76F6">
          <w:pPr>
            <w:rPr>
              <w:b/>
              <w:bCs/>
            </w:rPr>
          </w:pPr>
          <w:r w:rsidRPr="002432A2">
            <w:rPr>
              <w:b/>
              <w:bCs/>
            </w:rPr>
            <w:t>Lot 1: Multibeam Echosounder</w:t>
          </w:r>
        </w:p>
        <w:p w14:paraId="1021FD48" w14:textId="17286123" w:rsidR="002432A2" w:rsidRDefault="002432A2" w:rsidP="003D76F6">
          <w:r>
            <w:t>Geological Survey Ireland requires a full multibeam echosounder mapping system that meets the following criteria</w:t>
          </w:r>
          <w:r w:rsidR="00A56B8E">
            <w:t xml:space="preserve"> in the bullet points below. Please note that GSI current owns potentially resuable/tradable assets, in case they can be factored into pricing options: two EM2040 Processing Units, one Seafloor Information Systems software license and a Seafloor Information Systems </w:t>
          </w:r>
          <w:r w:rsidR="00A56B8E">
            <w:lastRenderedPageBreak/>
            <w:t>Hydrographic Workstation. The mandatory requirements for the multibeam echosounder are as follows:</w:t>
          </w:r>
        </w:p>
        <w:p w14:paraId="677E5247" w14:textId="43D765A3" w:rsidR="002432A2" w:rsidRDefault="002432A2" w:rsidP="00A56B8E">
          <w:pPr>
            <w:pStyle w:val="ListParagraph"/>
            <w:numPr>
              <w:ilvl w:val="0"/>
              <w:numId w:val="32"/>
            </w:numPr>
          </w:pPr>
          <w:r>
            <w:t xml:space="preserve">Roll, </w:t>
          </w:r>
          <w:r w:rsidRPr="00A07664">
            <w:t>Pitch</w:t>
          </w:r>
          <w:r>
            <w:t xml:space="preserve"> and Yaw</w:t>
          </w:r>
          <w:r w:rsidRPr="00A07664">
            <w:t xml:space="preserve"> Stabilization in transmit/receive hardware</w:t>
          </w:r>
          <w:r w:rsidR="00DD33D6">
            <w:t>.</w:t>
          </w:r>
        </w:p>
        <w:p w14:paraId="001253F8" w14:textId="396309F6" w:rsidR="002432A2" w:rsidRDefault="002432A2" w:rsidP="00A56B8E">
          <w:pPr>
            <w:pStyle w:val="ListParagraph"/>
            <w:numPr>
              <w:ilvl w:val="0"/>
              <w:numId w:val="32"/>
            </w:numPr>
          </w:pPr>
          <w:r w:rsidRPr="00A07664">
            <w:t>A</w:t>
          </w:r>
          <w:r>
            <w:t xml:space="preserve"> maximum system beamwidth, at 400kHz, of </w:t>
          </w:r>
          <w:r w:rsidRPr="00A07664">
            <w:t>1 degree by 1 degree (along and across track)</w:t>
          </w:r>
          <w:r w:rsidR="00DD33D6">
            <w:t>.</w:t>
          </w:r>
        </w:p>
        <w:p w14:paraId="3F60AF7E" w14:textId="278203DA" w:rsidR="002432A2" w:rsidRPr="002432A2" w:rsidRDefault="002432A2" w:rsidP="00A56B8E">
          <w:pPr>
            <w:pStyle w:val="ListParagraph"/>
            <w:numPr>
              <w:ilvl w:val="0"/>
              <w:numId w:val="32"/>
            </w:numPr>
          </w:pPr>
          <w:r w:rsidRPr="00132ACD">
            <w:t>Capable of interfacing with third party software</w:t>
          </w:r>
          <w:r w:rsidR="00DD33D6">
            <w:t>.</w:t>
          </w:r>
        </w:p>
        <w:p w14:paraId="77C20358" w14:textId="424F4DB2" w:rsidR="002432A2" w:rsidRPr="00A56B8E" w:rsidRDefault="00A56B8E" w:rsidP="00A56B8E">
          <w:pPr>
            <w:pStyle w:val="ListParagraph"/>
            <w:numPr>
              <w:ilvl w:val="0"/>
              <w:numId w:val="32"/>
            </w:numPr>
            <w:rPr>
              <w:b/>
              <w:bCs/>
            </w:rPr>
          </w:pPr>
          <w:r w:rsidRPr="009B1DC8">
            <w:t>Capable of meeting IHO S</w:t>
          </w:r>
          <w:r w:rsidRPr="00A56B8E">
            <w:rPr>
              <w:rFonts w:ascii="Cambria Math" w:hAnsi="Cambria Math" w:cs="Cambria Math"/>
            </w:rPr>
            <w:t>‐</w:t>
          </w:r>
          <w:r w:rsidRPr="009B1DC8">
            <w:t>44 Order 1a, in water depths of 1</w:t>
          </w:r>
          <w:r w:rsidRPr="00A56B8E">
            <w:rPr>
              <w:rFonts w:ascii="Cambria Math" w:hAnsi="Cambria Math" w:cs="Cambria Math"/>
            </w:rPr>
            <w:t>‐</w:t>
          </w:r>
          <w:r w:rsidRPr="009B1DC8">
            <w:t xml:space="preserve"> 100m under normal operating conditions and a vessel acquisition speed of at least 8kts.</w:t>
          </w:r>
        </w:p>
        <w:p w14:paraId="55EF1AEB" w14:textId="5FE46073" w:rsidR="002432A2" w:rsidRDefault="00A56B8E" w:rsidP="00A56B8E">
          <w:pPr>
            <w:pStyle w:val="ListParagraph"/>
            <w:numPr>
              <w:ilvl w:val="0"/>
              <w:numId w:val="32"/>
            </w:numPr>
          </w:pPr>
          <w:r w:rsidRPr="009B1DC8">
            <w:t>Capable of meeting IHO S</w:t>
          </w:r>
          <w:r w:rsidRPr="00A56B8E">
            <w:rPr>
              <w:rFonts w:ascii="Cambria Math" w:hAnsi="Cambria Math" w:cs="Cambria Math"/>
            </w:rPr>
            <w:t>‐</w:t>
          </w:r>
          <w:r w:rsidRPr="009B1DC8">
            <w:t>44 Special Order, in water depths of 1</w:t>
          </w:r>
          <w:r w:rsidRPr="00A56B8E">
            <w:rPr>
              <w:rFonts w:ascii="Cambria Math" w:hAnsi="Cambria Math" w:cs="Cambria Math"/>
            </w:rPr>
            <w:t>‐</w:t>
          </w:r>
          <w:r w:rsidRPr="009B1DC8">
            <w:t>20m</w:t>
          </w:r>
          <w:r>
            <w:t xml:space="preserve"> </w:t>
          </w:r>
          <w:r w:rsidRPr="009B1DC8">
            <w:t>under normal operating conditions and a vessel acquisition speed of at least 6kts</w:t>
          </w:r>
        </w:p>
        <w:p w14:paraId="5E31D149" w14:textId="77777777" w:rsidR="00A56B8E" w:rsidRDefault="00A56B8E" w:rsidP="00A56B8E">
          <w:pPr>
            <w:pStyle w:val="ListParagraph"/>
            <w:numPr>
              <w:ilvl w:val="0"/>
              <w:numId w:val="32"/>
            </w:numPr>
          </w:pPr>
          <w:r>
            <w:t>Support for a function that allows the transmission of two swaths per ping cycle, thus increasing along-track sounding density.</w:t>
          </w:r>
        </w:p>
        <w:p w14:paraId="1CBF6C3D" w14:textId="0DA5B398" w:rsidR="00797C8A" w:rsidRDefault="00797C8A" w:rsidP="00A56B8E">
          <w:pPr>
            <w:pStyle w:val="ListParagraph"/>
            <w:numPr>
              <w:ilvl w:val="0"/>
              <w:numId w:val="32"/>
            </w:numPr>
          </w:pPr>
          <w:r>
            <w:t xml:space="preserve">A minimum </w:t>
          </w:r>
          <w:r w:rsidR="00675EF2">
            <w:t xml:space="preserve">of </w:t>
          </w:r>
          <w:r>
            <w:t>1 year warranty is required.</w:t>
          </w:r>
        </w:p>
        <w:p w14:paraId="2AFB232E" w14:textId="77777777" w:rsidR="00A56B8E" w:rsidRDefault="00A56B8E" w:rsidP="003D76F6"/>
        <w:p w14:paraId="4FFECC2D" w14:textId="77777777" w:rsidR="00A56B8E" w:rsidRPr="002432A2" w:rsidRDefault="00A56B8E" w:rsidP="003D76F6">
          <w:pPr>
            <w:rPr>
              <w:b/>
              <w:bCs/>
            </w:rPr>
          </w:pPr>
        </w:p>
        <w:p w14:paraId="7D86EA8F" w14:textId="43E65C02" w:rsidR="002432A2" w:rsidRDefault="002432A2" w:rsidP="003D76F6">
          <w:pPr>
            <w:rPr>
              <w:b/>
              <w:bCs/>
            </w:rPr>
          </w:pPr>
          <w:r w:rsidRPr="002432A2">
            <w:rPr>
              <w:b/>
              <w:bCs/>
            </w:rPr>
            <w:t>Lot 2: Hull-Mounted Sub-bottom Profiler</w:t>
          </w:r>
        </w:p>
        <w:p w14:paraId="769A0AB2" w14:textId="4ECA1D1B" w:rsidR="00A56B8E" w:rsidRPr="00A56B8E" w:rsidRDefault="00A56B8E" w:rsidP="00A56B8E">
          <w:pPr>
            <w:rPr>
              <w:b/>
              <w:bCs/>
            </w:rPr>
          </w:pPr>
          <w:r>
            <w:t>Geological Survey Ireland requires a full hull-mou</w:t>
          </w:r>
          <w:r w:rsidR="00DD33D6">
            <w:t>nt</w:t>
          </w:r>
          <w:r>
            <w:t>ed sub-bottom profiler system that meets the following criteria:</w:t>
          </w:r>
        </w:p>
        <w:p w14:paraId="108A234A" w14:textId="77777777" w:rsidR="00A56B8E" w:rsidRDefault="00A56B8E" w:rsidP="00A56B8E">
          <w:pPr>
            <w:pStyle w:val="ListParagraph"/>
            <w:numPr>
              <w:ilvl w:val="0"/>
              <w:numId w:val="33"/>
            </w:numPr>
          </w:pPr>
          <w:r w:rsidRPr="00BD01E2">
            <w:t xml:space="preserve">Accept input of </w:t>
          </w:r>
          <w:r>
            <w:t>navigation and heave</w:t>
          </w:r>
          <w:r w:rsidRPr="00BD01E2">
            <w:t xml:space="preserve"> data in standard format over ethernet or serial cabling. </w:t>
          </w:r>
        </w:p>
        <w:p w14:paraId="29541042" w14:textId="4A2C6E73" w:rsidR="00A56B8E" w:rsidRPr="00A56B8E" w:rsidRDefault="00A56B8E" w:rsidP="00A56B8E">
          <w:pPr>
            <w:pStyle w:val="ListParagraph"/>
            <w:numPr>
              <w:ilvl w:val="0"/>
              <w:numId w:val="33"/>
            </w:numPr>
            <w:rPr>
              <w:b/>
              <w:bCs/>
            </w:rPr>
          </w:pPr>
          <w:r w:rsidRPr="00BD01E2">
            <w:t xml:space="preserve">Log data </w:t>
          </w:r>
          <w:r>
            <w:t xml:space="preserve">in, </w:t>
          </w:r>
          <w:r w:rsidRPr="00BD01E2">
            <w:t>or allow conversion to</w:t>
          </w:r>
          <w:r>
            <w:t>,</w:t>
          </w:r>
          <w:r w:rsidRPr="00BD01E2">
            <w:t xml:space="preserve"> standard formats - SEGY etc.</w:t>
          </w:r>
        </w:p>
        <w:p w14:paraId="57158F10" w14:textId="77777777" w:rsidR="00A56B8E" w:rsidRDefault="00A56B8E" w:rsidP="00A56B8E">
          <w:pPr>
            <w:pStyle w:val="ListParagraph"/>
            <w:numPr>
              <w:ilvl w:val="0"/>
              <w:numId w:val="33"/>
            </w:numPr>
          </w:pPr>
          <w:r w:rsidRPr="00BD01E2">
            <w:t>Allow logging</w:t>
          </w:r>
          <w:r>
            <w:t xml:space="preserve"> of</w:t>
          </w:r>
          <w:r w:rsidRPr="00BD01E2">
            <w:t xml:space="preserve"> data to user</w:t>
          </w:r>
          <w:r>
            <w:t>-</w:t>
          </w:r>
          <w:r w:rsidRPr="00BD01E2">
            <w:t xml:space="preserve">named files. </w:t>
          </w:r>
        </w:p>
        <w:p w14:paraId="2779B44D" w14:textId="77777777" w:rsidR="00A56B8E" w:rsidRDefault="00A56B8E" w:rsidP="00A56B8E">
          <w:pPr>
            <w:pStyle w:val="ListParagraph"/>
            <w:numPr>
              <w:ilvl w:val="0"/>
              <w:numId w:val="33"/>
            </w:numPr>
          </w:pPr>
          <w:r w:rsidRPr="00BD01E2">
            <w:t>Allow 'triggering' from an external source - to avoid/control interference of multiple acoustic systems.</w:t>
          </w:r>
        </w:p>
        <w:p w14:paraId="4264DE18" w14:textId="59506FE7" w:rsidR="00A56B8E" w:rsidRPr="00A56B8E" w:rsidRDefault="00A56B8E" w:rsidP="00A56B8E">
          <w:pPr>
            <w:pStyle w:val="ListParagraph"/>
            <w:numPr>
              <w:ilvl w:val="0"/>
              <w:numId w:val="33"/>
            </w:numPr>
            <w:rPr>
              <w:b/>
              <w:bCs/>
            </w:rPr>
          </w:pPr>
          <w:r>
            <w:t>Design must be suitable for inclusion in a retractable sonar pod/gondola</w:t>
          </w:r>
        </w:p>
        <w:p w14:paraId="2366FB8C" w14:textId="468E3DCA" w:rsidR="00A56B8E" w:rsidRPr="00797C8A" w:rsidRDefault="00A56B8E" w:rsidP="00A56B8E">
          <w:pPr>
            <w:pStyle w:val="ListParagraph"/>
            <w:numPr>
              <w:ilvl w:val="0"/>
              <w:numId w:val="33"/>
            </w:numPr>
            <w:rPr>
              <w:b/>
              <w:bCs/>
            </w:rPr>
          </w:pPr>
          <w:r>
            <w:t>Adjustable transmit power, to allow for soft starts that account for cetacean, pinniped and seabird activity.</w:t>
          </w:r>
        </w:p>
        <w:p w14:paraId="5609D29A" w14:textId="320C8131" w:rsidR="00797C8A" w:rsidRPr="00797C8A" w:rsidRDefault="00797C8A" w:rsidP="00797C8A">
          <w:pPr>
            <w:pStyle w:val="ListParagraph"/>
            <w:numPr>
              <w:ilvl w:val="0"/>
              <w:numId w:val="33"/>
            </w:numPr>
          </w:pPr>
          <w:r>
            <w:t>A minimum</w:t>
          </w:r>
          <w:r w:rsidR="00675EF2">
            <w:t xml:space="preserve"> of</w:t>
          </w:r>
          <w:r>
            <w:t xml:space="preserve"> 1 year warranty is required.</w:t>
          </w:r>
        </w:p>
        <w:p w14:paraId="1E6C5D02" w14:textId="77777777" w:rsidR="00A56B8E" w:rsidRPr="002432A2" w:rsidRDefault="00A56B8E" w:rsidP="003D76F6">
          <w:pPr>
            <w:rPr>
              <w:b/>
              <w:bCs/>
            </w:rPr>
          </w:pPr>
        </w:p>
        <w:p w14:paraId="5372D016" w14:textId="7C20A596" w:rsidR="002432A2" w:rsidRPr="002432A2" w:rsidRDefault="002432A2" w:rsidP="003D76F6">
          <w:pPr>
            <w:rPr>
              <w:b/>
              <w:bCs/>
            </w:rPr>
          </w:pPr>
          <w:r w:rsidRPr="002432A2">
            <w:rPr>
              <w:b/>
              <w:bCs/>
            </w:rPr>
            <w:t>Lot 3: Towed Sparker or Boomer Sub Bottom Profiler</w:t>
          </w:r>
        </w:p>
        <w:p w14:paraId="2C556CC4" w14:textId="1C3573AE" w:rsidR="00A56B8E" w:rsidRPr="00A56B8E" w:rsidRDefault="00A56B8E" w:rsidP="00A56B8E">
          <w:pPr>
            <w:rPr>
              <w:b/>
              <w:bCs/>
            </w:rPr>
          </w:pPr>
          <w:r>
            <w:t>Geological Survey Ireland requires a full towed Sparker or Boomer sub-bottom profiler system that meets the following criteria in the bullet points below. Please note that GSI current owns potentially resuable/tradable assets, in case they can be factored into pricing options: a ‘Geomarine Survey Systems’ Geosource 200 Sparker &amp; deck cable, and Minitrace 2 acquisition system. Please also note that cable management of deck cables remains a challenge on small vessels. The mandatory requirements for the towed sub bottom profiler are as follows:</w:t>
          </w:r>
        </w:p>
        <w:p w14:paraId="2B76B888" w14:textId="77777777" w:rsidR="00A56B8E" w:rsidRPr="00A56B8E" w:rsidRDefault="00A56B8E" w:rsidP="00A56B8E">
          <w:pPr>
            <w:pStyle w:val="ListParagraph"/>
            <w:numPr>
              <w:ilvl w:val="0"/>
              <w:numId w:val="34"/>
            </w:numPr>
          </w:pPr>
          <w:r w:rsidRPr="00A56B8E">
            <w:t xml:space="preserve">Accept input of navigation data in standard format over ethernet or serial cabling. </w:t>
          </w:r>
        </w:p>
        <w:p w14:paraId="4E461DAA" w14:textId="165A21FB" w:rsidR="002432A2" w:rsidRPr="00A56B8E" w:rsidRDefault="00A56B8E" w:rsidP="00A56B8E">
          <w:pPr>
            <w:pStyle w:val="ListParagraph"/>
            <w:numPr>
              <w:ilvl w:val="0"/>
              <w:numId w:val="34"/>
            </w:numPr>
          </w:pPr>
          <w:r w:rsidRPr="00A56B8E">
            <w:t>Log data in, or allow conversion to, standard formats - SEGY etc.</w:t>
          </w:r>
        </w:p>
        <w:p w14:paraId="1866FA64" w14:textId="77777777" w:rsidR="00A56B8E" w:rsidRPr="00A56B8E" w:rsidRDefault="00A56B8E" w:rsidP="00A56B8E">
          <w:pPr>
            <w:pStyle w:val="ListParagraph"/>
            <w:numPr>
              <w:ilvl w:val="0"/>
              <w:numId w:val="34"/>
            </w:numPr>
          </w:pPr>
          <w:r w:rsidRPr="00A56B8E">
            <w:t xml:space="preserve">Allow logging of data to user-named files. </w:t>
          </w:r>
        </w:p>
        <w:p w14:paraId="01EF013E" w14:textId="29E49E39" w:rsidR="002432A2" w:rsidRDefault="00A56B8E" w:rsidP="00A56B8E">
          <w:pPr>
            <w:pStyle w:val="ListParagraph"/>
            <w:numPr>
              <w:ilvl w:val="0"/>
              <w:numId w:val="34"/>
            </w:numPr>
          </w:pPr>
          <w:r w:rsidRPr="00A56B8E">
            <w:t>Adjustable transmit power, to allow for soft starts that account for cetacean, pinniped and seabird activity.</w:t>
          </w:r>
        </w:p>
        <w:p w14:paraId="70608299" w14:textId="06615666" w:rsidR="00797C8A" w:rsidRPr="00A56B8E" w:rsidRDefault="00797C8A" w:rsidP="00797C8A">
          <w:pPr>
            <w:pStyle w:val="ListParagraph"/>
            <w:numPr>
              <w:ilvl w:val="0"/>
              <w:numId w:val="34"/>
            </w:numPr>
          </w:pPr>
          <w:r>
            <w:t xml:space="preserve">A minimum </w:t>
          </w:r>
          <w:r w:rsidR="00675EF2">
            <w:t xml:space="preserve">of </w:t>
          </w:r>
          <w:r>
            <w:t>1 year warranty is required.</w:t>
          </w:r>
        </w:p>
        <w:p w14:paraId="6E92D01E" w14:textId="77777777" w:rsidR="002432A2" w:rsidRDefault="002432A2" w:rsidP="003D76F6">
          <w:pPr>
            <w:rPr>
              <w:color w:val="FF0000"/>
            </w:rPr>
          </w:pPr>
        </w:p>
        <w:p w14:paraId="6D2C94D9" w14:textId="77777777" w:rsidR="002432A2" w:rsidRDefault="002432A2" w:rsidP="003D76F6">
          <w:pPr>
            <w:rPr>
              <w:color w:val="FF0000"/>
            </w:rPr>
          </w:pPr>
        </w:p>
        <w:p w14:paraId="490CD66E" w14:textId="77777777" w:rsidR="002432A2" w:rsidRDefault="002432A2" w:rsidP="003D76F6">
          <w:pPr>
            <w:rPr>
              <w:color w:val="FF0000"/>
            </w:rPr>
          </w:pPr>
        </w:p>
        <w:p w14:paraId="4C4D2A9F" w14:textId="77777777" w:rsidR="002432A2" w:rsidRDefault="002432A2" w:rsidP="003D76F6">
          <w:pPr>
            <w:rPr>
              <w:color w:val="FF0000"/>
            </w:rPr>
          </w:pPr>
        </w:p>
        <w:p w14:paraId="209A0EA9" w14:textId="77777777" w:rsidR="002432A2" w:rsidRDefault="002432A2" w:rsidP="003D76F6">
          <w:pPr>
            <w:rPr>
              <w:color w:val="FF0000"/>
            </w:rPr>
          </w:pPr>
        </w:p>
        <w:p w14:paraId="64C0D0C7" w14:textId="77777777" w:rsidR="002432A2" w:rsidRPr="00D63363" w:rsidRDefault="002432A2" w:rsidP="003D76F6">
          <w:pPr>
            <w:rPr>
              <w:color w:val="FF0000"/>
            </w:rPr>
          </w:pPr>
        </w:p>
        <w:p w14:paraId="7F662261" w14:textId="77777777" w:rsidR="004118D1" w:rsidRPr="00830A49" w:rsidRDefault="00D47D68" w:rsidP="00C4073D">
          <w:pPr>
            <w:rPr>
              <w:szCs w:val="22"/>
            </w:rPr>
          </w:pPr>
        </w:p>
      </w:sdtContent>
    </w:sdt>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033CED67" w:rsidR="008223F2" w:rsidRPr="00A56B8E" w:rsidRDefault="00D47D68" w:rsidP="00C4073D">
      <w:pPr>
        <w:rPr>
          <w:szCs w:val="22"/>
        </w:rPr>
      </w:pPr>
      <w:sdt>
        <w:sdtPr>
          <w:rPr>
            <w:szCs w:val="22"/>
          </w:rPr>
          <w:id w:val="1406293"/>
          <w:placeholder>
            <w:docPart w:val="DefaultPlaceholder_22675703"/>
          </w:placeholder>
        </w:sdtPr>
        <w:sdtEndPr/>
        <w:sdtContent>
          <w:r w:rsidR="003D76F6" w:rsidRPr="00A56B8E">
            <w:rPr>
              <w:b/>
              <w:bCs/>
              <w:szCs w:val="22"/>
            </w:rPr>
            <w:t>Schedule of Costs</w:t>
          </w:r>
        </w:sdtContent>
      </w:sdt>
      <w:r w:rsidR="008223F2" w:rsidRPr="00A56B8E">
        <w:rPr>
          <w:szCs w:val="22"/>
        </w:rPr>
        <w:t xml:space="preserve"> </w:t>
      </w:r>
    </w:p>
    <w:p w14:paraId="5DD33721" w14:textId="773462B0" w:rsidR="008223F2" w:rsidRPr="00A56B8E" w:rsidRDefault="003D76F6" w:rsidP="00C4073D">
      <w:pPr>
        <w:rPr>
          <w:szCs w:val="22"/>
        </w:rPr>
      </w:pPr>
      <w:r w:rsidRPr="00A56B8E">
        <w:rPr>
          <w:szCs w:val="22"/>
        </w:rPr>
        <w:t>All costs must be quoted in Euro (EUR) exclusive of VAT. The overall price must be the best and final offer for each Lot under contract. The schedule must take the following format:</w:t>
      </w:r>
    </w:p>
    <w:p w14:paraId="2E4A0B0E" w14:textId="77777777" w:rsidR="008223F2" w:rsidRPr="00A56B8E" w:rsidRDefault="008223F2" w:rsidP="00C4073D">
      <w:pPr>
        <w:rPr>
          <w:szCs w:val="22"/>
        </w:rPr>
      </w:pPr>
    </w:p>
    <w:p w14:paraId="6FB2E53E" w14:textId="669D8A62" w:rsidR="003D76F6" w:rsidRPr="00A56B8E" w:rsidRDefault="003D76F6" w:rsidP="003D76F6">
      <w:pPr>
        <w:pStyle w:val="ListParagraph"/>
        <w:numPr>
          <w:ilvl w:val="0"/>
          <w:numId w:val="28"/>
        </w:numPr>
        <w:rPr>
          <w:szCs w:val="22"/>
        </w:rPr>
      </w:pPr>
      <w:r w:rsidRPr="00A56B8E">
        <w:rPr>
          <w:szCs w:val="22"/>
        </w:rPr>
        <w:t xml:space="preserve">Total cost per item &amp; per Lot should be entered in </w:t>
      </w:r>
      <w:r w:rsidR="00117ADF" w:rsidRPr="00A56B8E">
        <w:rPr>
          <w:szCs w:val="22"/>
        </w:rPr>
        <w:t xml:space="preserve">the </w:t>
      </w:r>
      <w:r w:rsidRPr="00A56B8E">
        <w:rPr>
          <w:szCs w:val="22"/>
        </w:rPr>
        <w:t>Pricing Schedule for Goods (see below).</w:t>
      </w:r>
    </w:p>
    <w:p w14:paraId="62A7A19C" w14:textId="0990AA5C" w:rsidR="003D76F6" w:rsidRPr="00A56B8E" w:rsidRDefault="003D76F6" w:rsidP="003D76F6">
      <w:pPr>
        <w:pStyle w:val="ListParagraph"/>
        <w:numPr>
          <w:ilvl w:val="0"/>
          <w:numId w:val="28"/>
        </w:numPr>
        <w:rPr>
          <w:szCs w:val="22"/>
        </w:rPr>
      </w:pPr>
      <w:r w:rsidRPr="00A56B8E">
        <w:rPr>
          <w:szCs w:val="22"/>
        </w:rPr>
        <w:t>The price should be a total fixed price for each unit specified in Appendix 1, including delivery on a ‘delivered duty paid’ basis.</w:t>
      </w:r>
    </w:p>
    <w:p w14:paraId="42765281" w14:textId="2A34A339" w:rsidR="003D76F6" w:rsidRPr="00A56B8E" w:rsidRDefault="003D76F6" w:rsidP="003D76F6">
      <w:pPr>
        <w:pStyle w:val="ListParagraph"/>
        <w:numPr>
          <w:ilvl w:val="0"/>
          <w:numId w:val="28"/>
        </w:numPr>
        <w:rPr>
          <w:szCs w:val="22"/>
        </w:rPr>
      </w:pPr>
      <w:r w:rsidRPr="00A56B8E">
        <w:rPr>
          <w:szCs w:val="22"/>
        </w:rPr>
        <w:t>No additional costs or expenses are payable.</w:t>
      </w:r>
    </w:p>
    <w:p w14:paraId="1635FF31" w14:textId="77777777" w:rsidR="003D76F6" w:rsidRDefault="003D76F6" w:rsidP="003D76F6">
      <w:pPr>
        <w:pStyle w:val="ListParagraph"/>
        <w:numPr>
          <w:ilvl w:val="0"/>
          <w:numId w:val="28"/>
        </w:numPr>
        <w:rPr>
          <w:szCs w:val="22"/>
        </w:rPr>
      </w:pPr>
      <w:r w:rsidRPr="00A56B8E">
        <w:rPr>
          <w:szCs w:val="22"/>
        </w:rPr>
        <w:t>Details of any discounts which may apply.</w:t>
      </w:r>
    </w:p>
    <w:p w14:paraId="101B8C71" w14:textId="03759BB1" w:rsidR="00797C8A" w:rsidRPr="00A56B8E" w:rsidRDefault="00797C8A" w:rsidP="003D76F6">
      <w:pPr>
        <w:pStyle w:val="ListParagraph"/>
        <w:numPr>
          <w:ilvl w:val="0"/>
          <w:numId w:val="28"/>
        </w:numPr>
        <w:rPr>
          <w:szCs w:val="22"/>
        </w:rPr>
      </w:pPr>
      <w:r>
        <w:rPr>
          <w:szCs w:val="22"/>
        </w:rPr>
        <w:t xml:space="preserve">A minimum of 1 year warranty </w:t>
      </w:r>
      <w:r w:rsidR="009B5B56">
        <w:rPr>
          <w:szCs w:val="22"/>
        </w:rPr>
        <w:t>must be included in the cost</w:t>
      </w:r>
      <w:r>
        <w:rPr>
          <w:szCs w:val="22"/>
        </w:rPr>
        <w:t xml:space="preserve">. Vendors are free to </w:t>
      </w:r>
      <w:r w:rsidR="00DD33D6">
        <w:rPr>
          <w:szCs w:val="22"/>
        </w:rPr>
        <w:t xml:space="preserve">provide a separate </w:t>
      </w:r>
      <w:r>
        <w:rPr>
          <w:szCs w:val="22"/>
        </w:rPr>
        <w:t>quote for extended warranties as part of their solution.</w:t>
      </w:r>
    </w:p>
    <w:p w14:paraId="7D52C14D" w14:textId="77777777" w:rsidR="00117ADF" w:rsidRPr="00D63363" w:rsidRDefault="00117ADF" w:rsidP="00117ADF">
      <w:pPr>
        <w:rPr>
          <w:color w:val="FF0000"/>
          <w:szCs w:val="22"/>
        </w:rPr>
      </w:pPr>
    </w:p>
    <w:p w14:paraId="48E826B9" w14:textId="77777777" w:rsidR="00117ADF" w:rsidRPr="00D63363" w:rsidRDefault="00117ADF" w:rsidP="00117ADF">
      <w:pPr>
        <w:tabs>
          <w:tab w:val="left" w:pos="744"/>
        </w:tabs>
        <w:rPr>
          <w:color w:val="FF0000"/>
        </w:rPr>
      </w:pPr>
      <w:r w:rsidRPr="00D63363">
        <w:rPr>
          <w:color w:val="FF0000"/>
        </w:rPr>
        <w:tab/>
      </w:r>
    </w:p>
    <w:p w14:paraId="7870D7DE" w14:textId="77777777" w:rsidR="00117ADF" w:rsidRPr="00D63363" w:rsidRDefault="00117ADF" w:rsidP="00117ADF">
      <w:pPr>
        <w:tabs>
          <w:tab w:val="left" w:pos="744"/>
        </w:tabs>
        <w:rPr>
          <w:color w:val="FF0000"/>
        </w:rPr>
      </w:pPr>
    </w:p>
    <w:p w14:paraId="1C165DAE" w14:textId="440250B9" w:rsidR="00117ADF" w:rsidRPr="00A56B8E" w:rsidRDefault="00117ADF" w:rsidP="00117ADF">
      <w:pPr>
        <w:jc w:val="center"/>
        <w:rPr>
          <w:b/>
          <w:sz w:val="32"/>
          <w:szCs w:val="32"/>
        </w:rPr>
      </w:pPr>
      <w:r w:rsidRPr="00A56B8E">
        <w:rPr>
          <w:b/>
          <w:sz w:val="32"/>
          <w:szCs w:val="32"/>
        </w:rPr>
        <w:t>Pricing Schedule of Goods</w:t>
      </w:r>
    </w:p>
    <w:tbl>
      <w:tblPr>
        <w:tblStyle w:val="TableGrid"/>
        <w:tblW w:w="9493" w:type="dxa"/>
        <w:tblLook w:val="04A0" w:firstRow="1" w:lastRow="0" w:firstColumn="1" w:lastColumn="0" w:noHBand="0" w:noVBand="1"/>
      </w:tblPr>
      <w:tblGrid>
        <w:gridCol w:w="5949"/>
        <w:gridCol w:w="3544"/>
      </w:tblGrid>
      <w:tr w:rsidR="00A56B8E" w:rsidRPr="00A56B8E" w14:paraId="2DC98061" w14:textId="77777777" w:rsidTr="00A56B8E">
        <w:tc>
          <w:tcPr>
            <w:tcW w:w="5949" w:type="dxa"/>
            <w:shd w:val="clear" w:color="auto" w:fill="B8CCE4" w:themeFill="accent1" w:themeFillTint="66"/>
          </w:tcPr>
          <w:p w14:paraId="2114A3C5" w14:textId="77777777" w:rsidR="00A56B8E" w:rsidRPr="00A56B8E" w:rsidRDefault="00A56B8E" w:rsidP="0009636F">
            <w:pPr>
              <w:rPr>
                <w:b/>
                <w:szCs w:val="22"/>
              </w:rPr>
            </w:pPr>
            <w:r w:rsidRPr="00A56B8E">
              <w:rPr>
                <w:b/>
                <w:szCs w:val="22"/>
              </w:rPr>
              <w:t>Item</w:t>
            </w:r>
          </w:p>
        </w:tc>
        <w:tc>
          <w:tcPr>
            <w:tcW w:w="3544" w:type="dxa"/>
            <w:shd w:val="clear" w:color="auto" w:fill="B8CCE4" w:themeFill="accent1" w:themeFillTint="66"/>
          </w:tcPr>
          <w:p w14:paraId="131528C3" w14:textId="77777777" w:rsidR="00A56B8E" w:rsidRPr="00A56B8E" w:rsidRDefault="00A56B8E" w:rsidP="0009636F">
            <w:pPr>
              <w:rPr>
                <w:b/>
                <w:szCs w:val="22"/>
              </w:rPr>
            </w:pPr>
            <w:r w:rsidRPr="00A56B8E">
              <w:rPr>
                <w:b/>
                <w:szCs w:val="22"/>
              </w:rPr>
              <w:t>€ Price (ex VAT)</w:t>
            </w:r>
          </w:p>
        </w:tc>
      </w:tr>
      <w:tr w:rsidR="00A56B8E" w:rsidRPr="00A56B8E" w14:paraId="05604E3D" w14:textId="77777777" w:rsidTr="00A56B8E">
        <w:tc>
          <w:tcPr>
            <w:tcW w:w="5949" w:type="dxa"/>
          </w:tcPr>
          <w:p w14:paraId="264EE447" w14:textId="0820F365" w:rsidR="00A56B8E" w:rsidRPr="00A56B8E" w:rsidRDefault="00A56B8E" w:rsidP="0009636F">
            <w:pPr>
              <w:rPr>
                <w:b/>
                <w:szCs w:val="22"/>
              </w:rPr>
            </w:pPr>
            <w:r w:rsidRPr="00A56B8E">
              <w:rPr>
                <w:b/>
                <w:szCs w:val="22"/>
              </w:rPr>
              <w:t>Lot 1</w:t>
            </w:r>
            <w:r>
              <w:rPr>
                <w:b/>
                <w:szCs w:val="22"/>
              </w:rPr>
              <w:t>: Multibeam Echosounder</w:t>
            </w:r>
          </w:p>
        </w:tc>
        <w:tc>
          <w:tcPr>
            <w:tcW w:w="3544" w:type="dxa"/>
          </w:tcPr>
          <w:p w14:paraId="5BBD39D4" w14:textId="77777777" w:rsidR="00A56B8E" w:rsidRPr="00A56B8E" w:rsidRDefault="00A56B8E" w:rsidP="0009636F">
            <w:pPr>
              <w:rPr>
                <w:szCs w:val="22"/>
              </w:rPr>
            </w:pPr>
          </w:p>
        </w:tc>
      </w:tr>
      <w:tr w:rsidR="00A56B8E" w:rsidRPr="00A56B8E" w14:paraId="4576C8D1" w14:textId="77777777" w:rsidTr="00A56B8E">
        <w:tc>
          <w:tcPr>
            <w:tcW w:w="5949" w:type="dxa"/>
          </w:tcPr>
          <w:p w14:paraId="5AA633EE" w14:textId="7A6DF865" w:rsidR="00A56B8E" w:rsidRPr="00A56B8E" w:rsidRDefault="00A56B8E" w:rsidP="0009636F">
            <w:pPr>
              <w:jc w:val="left"/>
              <w:rPr>
                <w:b/>
                <w:szCs w:val="22"/>
              </w:rPr>
            </w:pPr>
            <w:r w:rsidRPr="00A56B8E">
              <w:rPr>
                <w:b/>
                <w:szCs w:val="22"/>
              </w:rPr>
              <w:t>Lot 2</w:t>
            </w:r>
            <w:r>
              <w:rPr>
                <w:b/>
                <w:szCs w:val="22"/>
              </w:rPr>
              <w:t>: Hull-mounted Sub Bottom Profiler</w:t>
            </w:r>
          </w:p>
        </w:tc>
        <w:tc>
          <w:tcPr>
            <w:tcW w:w="3544" w:type="dxa"/>
          </w:tcPr>
          <w:p w14:paraId="1CB777AC" w14:textId="77777777" w:rsidR="00A56B8E" w:rsidRPr="00A56B8E" w:rsidRDefault="00A56B8E" w:rsidP="0009636F">
            <w:pPr>
              <w:rPr>
                <w:szCs w:val="22"/>
              </w:rPr>
            </w:pPr>
          </w:p>
        </w:tc>
      </w:tr>
      <w:tr w:rsidR="00A56B8E" w:rsidRPr="00A56B8E" w14:paraId="1F51B623" w14:textId="77777777" w:rsidTr="00A56B8E">
        <w:tc>
          <w:tcPr>
            <w:tcW w:w="5949" w:type="dxa"/>
          </w:tcPr>
          <w:p w14:paraId="7902D0C4" w14:textId="615E9342" w:rsidR="00A56B8E" w:rsidRPr="00A56B8E" w:rsidRDefault="00A56B8E" w:rsidP="0009636F">
            <w:pPr>
              <w:jc w:val="left"/>
              <w:rPr>
                <w:b/>
                <w:szCs w:val="22"/>
              </w:rPr>
            </w:pPr>
            <w:r w:rsidRPr="00A56B8E">
              <w:rPr>
                <w:b/>
                <w:szCs w:val="22"/>
              </w:rPr>
              <w:t>Lot 3</w:t>
            </w:r>
            <w:r>
              <w:rPr>
                <w:b/>
                <w:szCs w:val="22"/>
              </w:rPr>
              <w:t>: Towed Sparker or Boomer Sub Bottom Profiler</w:t>
            </w:r>
          </w:p>
        </w:tc>
        <w:tc>
          <w:tcPr>
            <w:tcW w:w="3544" w:type="dxa"/>
          </w:tcPr>
          <w:p w14:paraId="079FFA4B" w14:textId="77777777" w:rsidR="00A56B8E" w:rsidRPr="00A56B8E" w:rsidRDefault="00A56B8E" w:rsidP="0009636F">
            <w:pPr>
              <w:rPr>
                <w:szCs w:val="22"/>
              </w:rPr>
            </w:pPr>
          </w:p>
        </w:tc>
      </w:tr>
    </w:tbl>
    <w:p w14:paraId="0AF6E4BA" w14:textId="7AB149E6" w:rsidR="00117ADF" w:rsidRPr="00117ADF" w:rsidRDefault="00117ADF" w:rsidP="00117ADF">
      <w:pPr>
        <w:tabs>
          <w:tab w:val="left" w:pos="744"/>
        </w:tabs>
        <w:sectPr w:rsidR="00117ADF" w:rsidRPr="00117ADF"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236E8FE"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270B9E">
        <w:rPr>
          <w:szCs w:val="22"/>
        </w:rPr>
        <w:t xml:space="preserve"> </w:t>
      </w:r>
      <w:r w:rsidR="00270B9E" w:rsidRPr="00E01B4E">
        <w:rPr>
          <w:szCs w:val="22"/>
          <w:highlight w:val="lightGray"/>
        </w:rPr>
        <w:t>(the “Contracting Authority”)</w:t>
      </w:r>
    </w:p>
    <w:p w14:paraId="4644BD51" w14:textId="1C2585EA"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362501">
            <w:rPr>
              <w:szCs w:val="22"/>
              <w:highlight w:val="lightGray"/>
            </w:rPr>
            <w:t>Hydrographic and Geophysical Survey Instruments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62A2D02"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2D6398">
            <w:rPr>
              <w:highlight w:val="lightGray"/>
            </w:rPr>
            <w:t>The Minister for Climate, Energy and the Environment</w:t>
          </w:r>
        </w:sdtContent>
      </w:sdt>
      <w:r>
        <w:t xml:space="preserve"> </w:t>
      </w:r>
      <w:r w:rsidRPr="00CC568F">
        <w:t>(the “Contracting Authority”)</w:t>
      </w:r>
    </w:p>
    <w:p w14:paraId="5173D97C" w14:textId="6C8CDC10"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362501">
            <w:rPr>
              <w:szCs w:val="22"/>
              <w:highlight w:val="lightGray"/>
            </w:rPr>
            <w:t>Hydrographic and Geophysical Survey Instruments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47E026C7"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362501">
            <w:rPr>
              <w:highlight w:val="lightGray"/>
            </w:rPr>
            <w:t>Hydrographic and Geophysical Survey Instruments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64DA94E3" w:rsidR="008223F2" w:rsidRPr="00830A49" w:rsidRDefault="00D47D68" w:rsidP="00825371">
      <w:pPr>
        <w:jc w:val="center"/>
        <w:rPr>
          <w:szCs w:val="22"/>
        </w:rPr>
      </w:pPr>
      <w:sdt>
        <w:sdtPr>
          <w:rPr>
            <w:rFonts w:eastAsia="Calibri" w:cs="Calibri"/>
            <w:color w:val="000000"/>
            <w:szCs w:val="22"/>
            <w:lang w:val="en-US"/>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2D6398" w:rsidRPr="002D6398">
            <w:rPr>
              <w:rFonts w:eastAsia="Calibri" w:cs="Calibri"/>
              <w:color w:val="000000"/>
              <w:szCs w:val="22"/>
              <w:lang w:val="en-US"/>
            </w:rPr>
            <w:t>The Minister for Climate, Energy and the Environment</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C368F56"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362501">
            <w:rPr>
              <w:szCs w:val="22"/>
              <w:highlight w:val="lightGray"/>
            </w:rPr>
            <w:t>Hydrographic and Geophysical Survey Instruments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17B8117F" w:rsidR="008223F2" w:rsidRPr="00830A49" w:rsidRDefault="00D47D68"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2D6398" w:rsidRPr="002D6398">
            <w:rPr>
              <w:noProof/>
            </w:rPr>
            <w:t xml:space="preserve"> </w:t>
          </w:r>
          <w:r w:rsidR="002D6398" w:rsidRPr="00741A04">
            <w:rPr>
              <w:noProof/>
            </w:rPr>
            <w:t>Tom Johnson House, Haddington Rd, Dublin, D04 K7X (“the Client”);</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D47D68"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08038E31"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2D6398" w:rsidRPr="002D6398">
                  <w:rPr>
                    <w:szCs w:val="22"/>
                    <w:highlight w:val="lightGray"/>
                  </w:rPr>
                  <w:t>Sean Cullen</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2D6398" w:rsidRPr="00741A04">
                  <w:rPr>
                    <w:noProof/>
                  </w:rPr>
                  <w:t xml:space="preserve"> Marine &amp; Coastal Unit, Geological Survey Ireland, Dept. of Climate, Energy and the Environment</w:t>
                </w:r>
                <w:r w:rsidR="002D6398" w:rsidRPr="00CF074A">
                  <w:rPr>
                    <w:szCs w:val="22"/>
                    <w:highlight w:val="lightGray"/>
                  </w:rPr>
                  <w:t xml:space="preserve"> </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6A92DCAF"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835B23">
              <w:rPr>
                <w:i/>
                <w:iCs/>
                <w:color w:val="FF0000"/>
                <w:highlight w:val="lightGray"/>
              </w:rPr>
              <w:t>Not Used</w:t>
            </w:r>
            <w:r w:rsidRPr="00215CCA">
              <w:rPr>
                <w:i/>
                <w:iCs/>
                <w:color w:val="FF0000"/>
                <w:highlight w:val="lightGray"/>
              </w:rPr>
              <w:fldChar w:fldCharType="end"/>
            </w:r>
          </w:p>
          <w:p w14:paraId="4AA5879A" w14:textId="2C743D91"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D12F0E">
              <w:rPr>
                <w:noProof/>
                <w:szCs w:val="22"/>
              </w:rPr>
              <w:t>12</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D12F0E">
              <w:rPr>
                <w:noProof/>
                <w:szCs w:val="22"/>
              </w:rPr>
              <w:t>1</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52D5CF8F"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sidR="00D12F0E">
              <w:rPr>
                <w:i/>
                <w:iCs/>
                <w:color w:val="FF0000"/>
              </w:rPr>
              <w:t> </w:t>
            </w:r>
            <w:r w:rsidR="00D12F0E">
              <w:rPr>
                <w:i/>
                <w:iCs/>
                <w:color w:val="FF0000"/>
              </w:rPr>
              <w:t> </w:t>
            </w:r>
            <w:r w:rsidR="00D12F0E">
              <w:rPr>
                <w:i/>
                <w:iCs/>
                <w:color w:val="FF0000"/>
              </w:rPr>
              <w:t> </w:t>
            </w:r>
            <w:r w:rsidR="00D12F0E">
              <w:rPr>
                <w:i/>
                <w:iCs/>
                <w:color w:val="FF0000"/>
              </w:rPr>
              <w:t> </w:t>
            </w:r>
            <w:r w:rsidR="00D12F0E">
              <w:rPr>
                <w:i/>
                <w:iCs/>
                <w:color w:val="FF0000"/>
              </w:rPr>
              <w:t> </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3D81ACE9"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D12F0E">
              <w:rPr>
                <w:i/>
                <w:iCs/>
                <w:noProof/>
                <w:color w:val="FF0000"/>
              </w:rPr>
              <w:t>Not Used</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5791F639"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30</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068B99CE"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14</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14</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lastRenderedPageBreak/>
              <w:t>F.</w:t>
            </w:r>
          </w:p>
        </w:tc>
        <w:tc>
          <w:tcPr>
            <w:tcW w:w="9773" w:type="dxa"/>
            <w:gridSpan w:val="2"/>
          </w:tcPr>
          <w:p w14:paraId="22758B61" w14:textId="5B887515"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15B61">
                  <w:rPr>
                    <w:noProof/>
                    <w:szCs w:val="22"/>
                    <w:highlight w:val="lightGray"/>
                  </w:rPr>
                  <w:t>3 years</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1DF0D36C"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32700">
              <w:rPr>
                <w:i/>
                <w:iCs/>
                <w:noProof/>
                <w:color w:val="FF0000"/>
                <w:highlight w:val="lightGray"/>
              </w:rPr>
              <w:t>Not Used</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D532BA4" w:rsidR="00FB2B5B" w:rsidRPr="00951467" w:rsidRDefault="00D47D68" w:rsidP="00FB2B5B">
            <w:pPr>
              <w:rPr>
                <w:b/>
                <w:i/>
                <w:highlight w:val="lightGray"/>
              </w:rPr>
            </w:pPr>
            <w:sdt>
              <w:sdtPr>
                <w:rPr>
                  <w:highlight w:val="lightGray"/>
                </w:rPr>
                <w:id w:val="-1636324986"/>
                <w:placeholder>
                  <w:docPart w:val="6A2D698E09E645B8B2827E698B112150"/>
                </w:placeholder>
                <w:showingPlcHdr/>
              </w:sdtPr>
              <w:sdtEndPr>
                <w:rPr>
                  <w:b/>
                  <w:i/>
                </w:rPr>
              </w:sdtEndPr>
              <w:sdtContent>
                <w:r w:rsidR="00032700" w:rsidRPr="002204E4">
                  <w:rPr>
                    <w:rStyle w:val="PlaceholderText"/>
                  </w:rPr>
                  <w:t>Click here to enter text.</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lastRenderedPageBreak/>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00652C2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32700">
              <w:rPr>
                <w:i/>
                <w:iCs/>
                <w:color w:val="FF0000"/>
                <w:highlight w:val="lightGray"/>
              </w:rPr>
              <w:t> </w:t>
            </w:r>
            <w:r w:rsidR="00032700">
              <w:rPr>
                <w:i/>
                <w:iCs/>
                <w:color w:val="FF0000"/>
                <w:highlight w:val="lightGray"/>
              </w:rPr>
              <w:t> </w:t>
            </w:r>
            <w:r w:rsidR="00032700">
              <w:rPr>
                <w:i/>
                <w:iCs/>
                <w:color w:val="FF0000"/>
                <w:highlight w:val="lightGray"/>
              </w:rPr>
              <w:t> </w:t>
            </w:r>
            <w:r w:rsidR="00032700">
              <w:rPr>
                <w:i/>
                <w:iCs/>
                <w:color w:val="FF0000"/>
                <w:highlight w:val="lightGray"/>
              </w:rPr>
              <w:t> </w:t>
            </w:r>
            <w:r w:rsidR="00032700">
              <w:rPr>
                <w:i/>
                <w:iCs/>
                <w:color w:val="FF0000"/>
                <w:highlight w:val="lightGray"/>
              </w:rPr>
              <w:t> </w:t>
            </w:r>
            <w:r w:rsidRPr="00FC5923">
              <w:rPr>
                <w:i/>
                <w:iCs/>
                <w:color w:val="FF0000"/>
                <w:highlight w:val="lightGray"/>
              </w:rPr>
              <w:fldChar w:fldCharType="end"/>
            </w:r>
          </w:p>
          <w:p w14:paraId="0570858D" w14:textId="05395C0A"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032700">
              <w:rPr>
                <w:noProof/>
              </w:rPr>
              <w:t>100%</w:t>
            </w:r>
            <w:r w:rsidR="00D24185">
              <w:rPr>
                <w:noProof/>
              </w:rPr>
              <w:t xml:space="preserve">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2CCF5CFF" w:rsidR="00091965" w:rsidRPr="00830A49" w:rsidRDefault="00032700" w:rsidP="00091965">
                <w:pPr>
                  <w:rPr>
                    <w:szCs w:val="22"/>
                  </w:rPr>
                </w:pPr>
                <w:r w:rsidRPr="00032700">
                  <w:rPr>
                    <w:szCs w:val="22"/>
                    <w:highlight w:val="lightGray"/>
                  </w:rPr>
                  <w:t>€1,000</w:t>
                </w:r>
              </w:p>
            </w:sdtContent>
          </w:sdt>
          <w:p w14:paraId="40916C58" w14:textId="6B60AD9E"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032700">
                  <w:rPr>
                    <w:szCs w:val="22"/>
                    <w:highlight w:val="lightGray"/>
                  </w:rPr>
                  <w:t>10</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w:t>
            </w:r>
            <w:r w:rsidR="00E90CDB" w:rsidRPr="000E5DB7">
              <w:lastRenderedPageBreak/>
              <w:t xml:space="preserve">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 xml:space="preserve">and the Affected Party shall not be liable or have any responsibility of any kind for any loss or damage thereby incurred or suffered by the other Party; provided always that the Affected </w:t>
            </w:r>
            <w:r w:rsidRPr="00830A49">
              <w:rPr>
                <w:szCs w:val="22"/>
              </w:rPr>
              <w:lastRenderedPageBreak/>
              <w:t>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lastRenderedPageBreak/>
              <w:t>C.</w:t>
            </w:r>
          </w:p>
        </w:tc>
        <w:tc>
          <w:tcPr>
            <w:tcW w:w="8465" w:type="dxa"/>
            <w:gridSpan w:val="2"/>
          </w:tcPr>
          <w:p w14:paraId="48DCDDFC" w14:textId="1B5CA14C"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415C49">
              <w:rPr>
                <w:noProof/>
                <w:szCs w:val="22"/>
              </w:rPr>
              <w:t>14</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5FC55EC6"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415C49">
              <w:t>1 month</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415C49">
              <w:rPr>
                <w:noProof/>
              </w:rPr>
              <w:t>1 month</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2922DC4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074C47">
              <w:rPr>
                <w:noProof/>
                <w:szCs w:val="22"/>
              </w:rPr>
              <w:t>Mr Sean Cullen</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 xml:space="preserve">Any submissions made to and discussions involving the mediator, of whatever nature, shall be treated in strict confidence and without prejudice to the rights and/or liabilities of the </w:t>
            </w:r>
            <w:r w:rsidRPr="00830A49">
              <w:rPr>
                <w:szCs w:val="22"/>
              </w:rPr>
              <w:lastRenderedPageBreak/>
              <w:t>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lastRenderedPageBreak/>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w:t>
      </w:r>
      <w:r w:rsidRPr="00065CEF">
        <w:rPr>
          <w:szCs w:val="22"/>
        </w:rPr>
        <w:lastRenderedPageBreak/>
        <w:t>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w:t>
            </w:r>
            <w:r w:rsidR="002144FB">
              <w:rPr>
                <w:szCs w:val="22"/>
              </w:rPr>
              <w:lastRenderedPageBreak/>
              <w:t xml:space="preserve">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lastRenderedPageBreak/>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 xml:space="preserve">The Parties must indicate their acceptance or rejection of the change control request and/or Impact Assessment within a reasonable timeframe of its completion and Tender Submission </w:t>
            </w:r>
            <w:r w:rsidRPr="00830A49">
              <w:rPr>
                <w:szCs w:val="22"/>
              </w:rPr>
              <w:lastRenderedPageBreak/>
              <w:t>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lastRenderedPageBreak/>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39695F38" w:rsidR="00521E7A" w:rsidRPr="00521E7A" w:rsidRDefault="00521E7A" w:rsidP="001B1605">
          <w:pPr>
            <w:pStyle w:val="ListParagraph"/>
            <w:numPr>
              <w:ilvl w:val="0"/>
              <w:numId w:val="15"/>
            </w:numPr>
            <w:rPr>
              <w:rFonts w:asciiTheme="minorHAnsi" w:hAnsiTheme="minorHAnsi"/>
              <w:color w:val="FF0000"/>
              <w:szCs w:val="22"/>
              <w:lang w:val="en-IE"/>
            </w:rPr>
          </w:pPr>
        </w:p>
        <w:p w14:paraId="022C3621" w14:textId="2DD94F95" w:rsidR="00016294"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The Client does not consent to the Contractor appointing any third party processor of Personal Data under this agreement</w:t>
          </w:r>
          <w:r w:rsidR="00074C47">
            <w:rPr>
              <w:rFonts w:asciiTheme="minorHAnsi" w:eastAsiaTheme="minorHAnsi" w:hAnsiTheme="minorHAnsi" w:cstheme="minorBidi"/>
              <w:szCs w:val="22"/>
              <w:lang w:val="en-IE"/>
            </w:rPr>
            <w:t>.</w:t>
          </w:r>
          <w:r w:rsidRPr="00F27B7A">
            <w:rPr>
              <w:rFonts w:asciiTheme="minorHAnsi" w:eastAsiaTheme="minorHAnsi" w:hAnsiTheme="minorHAnsi" w:cstheme="minorBidi"/>
              <w:szCs w:val="22"/>
              <w:lang w:val="en-IE"/>
            </w:rPr>
            <w:t xml:space="preserve"> </w:t>
          </w:r>
        </w:p>
        <w:p w14:paraId="56379844" w14:textId="77777777" w:rsidR="00074C47" w:rsidRPr="00F27B7A" w:rsidRDefault="00074C47" w:rsidP="00521E7A">
          <w:pPr>
            <w:pStyle w:val="ListParagraph"/>
            <w:spacing w:after="160" w:line="259" w:lineRule="auto"/>
            <w:ind w:left="1070" w:right="-108"/>
            <w:rPr>
              <w:rFonts w:asciiTheme="minorHAnsi" w:eastAsiaTheme="minorHAnsi" w:hAnsiTheme="minorHAnsi" w:cstheme="minorBidi"/>
              <w:szCs w:val="22"/>
              <w:lang w:val="en-IE"/>
            </w:rPr>
          </w:pP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47D68"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790258C6" w14:textId="329D34EB" w:rsidR="000D2B57" w:rsidRPr="00D12164" w:rsidRDefault="00074C47" w:rsidP="00074C47">
          <w:pPr>
            <w:spacing w:after="0"/>
            <w:ind w:left="720"/>
          </w:pPr>
          <w:r>
            <w:t>Not Used</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sdt>
          <w:sdtPr>
            <w:rPr>
              <w:color w:val="FF0000"/>
            </w:rPr>
            <w:id w:val="-591469965"/>
          </w:sdtPr>
          <w:sdtEndPr>
            <w:rPr>
              <w:color w:val="auto"/>
            </w:rPr>
          </w:sdtEndPr>
          <w:sdtContent>
            <w:sdt>
              <w:sdtPr>
                <w:id w:val="-754742093"/>
              </w:sdtPr>
              <w:sdtEndPr/>
              <w:sdtContent>
                <w:p w14:paraId="5896425D" w14:textId="77777777" w:rsidR="00074C47" w:rsidRDefault="00074C47" w:rsidP="00074C47">
                  <w:pPr>
                    <w:rPr>
                      <w:b/>
                      <w:bCs/>
                      <w:szCs w:val="22"/>
                      <w:u w:val="single"/>
                    </w:rPr>
                  </w:pPr>
                  <w:r w:rsidRPr="006A7016">
                    <w:rPr>
                      <w:b/>
                      <w:bCs/>
                      <w:szCs w:val="22"/>
                      <w:u w:val="single"/>
                    </w:rPr>
                    <w:t>Processing, Personal Data and Data Subjects</w:t>
                  </w:r>
                </w:p>
                <w:p w14:paraId="0B89BCEB" w14:textId="77777777" w:rsidR="00074C47" w:rsidRPr="00B44B39" w:rsidRDefault="00074C47" w:rsidP="00074C47">
                  <w:pPr>
                    <w:rPr>
                      <w:b/>
                      <w:bCs/>
                      <w:i/>
                      <w:szCs w:val="22"/>
                      <w:u w:val="single"/>
                    </w:rPr>
                  </w:pPr>
                </w:p>
                <w:p w14:paraId="177CC5F3" w14:textId="77777777" w:rsidR="00074C47" w:rsidRPr="006A7016" w:rsidRDefault="00074C47" w:rsidP="00074C47">
                  <w:pPr>
                    <w:numPr>
                      <w:ilvl w:val="0"/>
                      <w:numId w:val="31"/>
                    </w:numPr>
                    <w:contextualSpacing/>
                    <w:jc w:val="left"/>
                    <w:rPr>
                      <w:b/>
                      <w:szCs w:val="22"/>
                    </w:rPr>
                  </w:pPr>
                  <w:r w:rsidRPr="006A7016">
                    <w:rPr>
                      <w:b/>
                      <w:szCs w:val="22"/>
                    </w:rPr>
                    <w:t>Processing by the Contractor</w:t>
                  </w:r>
                </w:p>
                <w:p w14:paraId="28C2BECA" w14:textId="77777777" w:rsidR="00074C47" w:rsidRDefault="00074C47" w:rsidP="00074C47">
                  <w:pPr>
                    <w:ind w:left="720"/>
                    <w:contextualSpacing/>
                    <w:rPr>
                      <w:rFonts w:cs="Calibri"/>
                      <w:color w:val="212121"/>
                      <w:szCs w:val="22"/>
                      <w:shd w:val="clear" w:color="auto" w:fill="FFFFFF"/>
                    </w:rPr>
                  </w:pPr>
                  <w:r>
                    <w:rPr>
                      <w:rFonts w:cs="Calibri"/>
                      <w:color w:val="212121"/>
                      <w:szCs w:val="22"/>
                      <w:shd w:val="clear" w:color="auto" w:fill="FFFFFF"/>
                    </w:rPr>
                    <w:t>All information, whether in oral or written (including electronic) form, created by or in any way originating with or by the Department (including but not limited to his/her employees, agents, independent contractors and/or Sub-contractors) and all information that is the output of any computer processing, or other electronic manipulation of any information that was created by or in any way originating with the Department provided under this contract which relates to an identified or identifiable natural person.</w:t>
                  </w:r>
                </w:p>
                <w:p w14:paraId="521E181C" w14:textId="77777777" w:rsidR="00074C47" w:rsidRPr="006A7016" w:rsidRDefault="00074C47" w:rsidP="00074C47">
                  <w:pPr>
                    <w:ind w:left="720"/>
                    <w:contextualSpacing/>
                    <w:rPr>
                      <w:b/>
                      <w:szCs w:val="22"/>
                    </w:rPr>
                  </w:pPr>
                </w:p>
                <w:p w14:paraId="678FC402" w14:textId="77777777" w:rsidR="00074C47" w:rsidRDefault="00074C47" w:rsidP="00074C47">
                  <w:pPr>
                    <w:numPr>
                      <w:ilvl w:val="1"/>
                      <w:numId w:val="31"/>
                    </w:numPr>
                    <w:ind w:left="1134"/>
                    <w:contextualSpacing/>
                    <w:jc w:val="left"/>
                    <w:rPr>
                      <w:b/>
                      <w:szCs w:val="22"/>
                    </w:rPr>
                  </w:pPr>
                  <w:r w:rsidRPr="006A7016">
                    <w:rPr>
                      <w:b/>
                      <w:szCs w:val="22"/>
                    </w:rPr>
                    <w:t>Subject matter of processing</w:t>
                  </w:r>
                </w:p>
                <w:p w14:paraId="115F78C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Queries and data requests</w:t>
                  </w:r>
                </w:p>
                <w:p w14:paraId="16A8AA3B"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Surveying/Health &amp; Safety</w:t>
                  </w:r>
                </w:p>
                <w:p w14:paraId="5F9767A8"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Management Apps</w:t>
                  </w:r>
                </w:p>
                <w:p w14:paraId="4E708A25"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w:t>
                  </w:r>
                </w:p>
                <w:p w14:paraId="4E709FC8" w14:textId="77777777" w:rsidR="00074C47" w:rsidRPr="006A7016" w:rsidRDefault="00074C47" w:rsidP="00074C47">
                  <w:pPr>
                    <w:contextualSpacing/>
                    <w:rPr>
                      <w:b/>
                      <w:szCs w:val="22"/>
                    </w:rPr>
                  </w:pPr>
                </w:p>
                <w:p w14:paraId="51AE9C8A" w14:textId="77777777" w:rsidR="00074C47" w:rsidRDefault="00074C47" w:rsidP="00074C47">
                  <w:pPr>
                    <w:numPr>
                      <w:ilvl w:val="1"/>
                      <w:numId w:val="31"/>
                    </w:numPr>
                    <w:ind w:left="1134"/>
                    <w:contextualSpacing/>
                    <w:jc w:val="left"/>
                    <w:rPr>
                      <w:b/>
                      <w:szCs w:val="22"/>
                    </w:rPr>
                  </w:pPr>
                  <w:r w:rsidRPr="006A7016">
                    <w:rPr>
                      <w:b/>
                      <w:szCs w:val="22"/>
                    </w:rPr>
                    <w:t>Nature of processing</w:t>
                  </w:r>
                </w:p>
                <w:p w14:paraId="32B82EA7"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 by post/phone/email</w:t>
                  </w:r>
                </w:p>
                <w:p w14:paraId="5EE2924F"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in case of emergency</w:t>
                  </w:r>
                </w:p>
                <w:p w14:paraId="3513D22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and crew details used to create internal management apps</w:t>
                  </w:r>
                </w:p>
                <w:p w14:paraId="54718911"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 taken at talks, events and conference</w:t>
                  </w:r>
                </w:p>
                <w:p w14:paraId="22A430C9" w14:textId="77777777" w:rsidR="00074C47" w:rsidRPr="006A7016" w:rsidRDefault="00074C47" w:rsidP="00074C47">
                  <w:pPr>
                    <w:ind w:left="774"/>
                    <w:contextualSpacing/>
                    <w:rPr>
                      <w:b/>
                      <w:szCs w:val="22"/>
                    </w:rPr>
                  </w:pPr>
                </w:p>
                <w:p w14:paraId="0FF0602C" w14:textId="77777777" w:rsidR="00074C47" w:rsidRDefault="00074C47" w:rsidP="00074C47">
                  <w:pPr>
                    <w:numPr>
                      <w:ilvl w:val="1"/>
                      <w:numId w:val="31"/>
                    </w:numPr>
                    <w:ind w:left="1134"/>
                    <w:contextualSpacing/>
                    <w:jc w:val="left"/>
                    <w:rPr>
                      <w:b/>
                      <w:szCs w:val="22"/>
                    </w:rPr>
                  </w:pPr>
                  <w:r w:rsidRPr="006A7016">
                    <w:rPr>
                      <w:b/>
                      <w:szCs w:val="22"/>
                    </w:rPr>
                    <w:t>Purpose of processing</w:t>
                  </w:r>
                </w:p>
                <w:p w14:paraId="13A62099"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w:t>
                  </w:r>
                </w:p>
                <w:p w14:paraId="673D524A"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emergency contacts</w:t>
                  </w:r>
                </w:p>
                <w:p w14:paraId="368AD061"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Development of internal Management apps</w:t>
                  </w:r>
                </w:p>
                <w:p w14:paraId="0668D782"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w:t>
                  </w:r>
                  <w:r w:rsidRPr="006E2E20">
                    <w:rPr>
                      <w:rFonts w:cs="Calibri"/>
                      <w:color w:val="000000"/>
                      <w:szCs w:val="22"/>
                      <w:lang w:val="en-IE" w:eastAsia="en-IE"/>
                    </w:rPr>
                    <w:t>Promotion on websites/social media</w:t>
                  </w:r>
                </w:p>
                <w:p w14:paraId="7F204787" w14:textId="77777777" w:rsidR="00074C47" w:rsidRPr="006A7016" w:rsidRDefault="00074C47" w:rsidP="00074C47">
                  <w:pPr>
                    <w:contextualSpacing/>
                    <w:rPr>
                      <w:b/>
                      <w:szCs w:val="22"/>
                    </w:rPr>
                  </w:pPr>
                </w:p>
                <w:p w14:paraId="1464F3D1" w14:textId="77777777" w:rsidR="00074C47" w:rsidRPr="006A7016" w:rsidRDefault="00074C47" w:rsidP="00074C47">
                  <w:pPr>
                    <w:numPr>
                      <w:ilvl w:val="1"/>
                      <w:numId w:val="31"/>
                    </w:numPr>
                    <w:ind w:left="1134"/>
                    <w:contextualSpacing/>
                    <w:jc w:val="left"/>
                    <w:rPr>
                      <w:b/>
                      <w:szCs w:val="22"/>
                    </w:rPr>
                  </w:pPr>
                  <w:r w:rsidRPr="006A7016">
                    <w:rPr>
                      <w:b/>
                      <w:szCs w:val="22"/>
                    </w:rPr>
                    <w:t>Duration of the processing</w:t>
                  </w:r>
                </w:p>
                <w:p w14:paraId="7FEA5072" w14:textId="77777777" w:rsidR="00074C47" w:rsidRDefault="00074C47" w:rsidP="00074C47">
                  <w:pPr>
                    <w:ind w:left="720"/>
                    <w:contextualSpacing/>
                    <w:rPr>
                      <w:b/>
                      <w:szCs w:val="22"/>
                    </w:rPr>
                  </w:pPr>
                </w:p>
                <w:p w14:paraId="5B1D161B" w14:textId="77777777" w:rsidR="00074C47" w:rsidRPr="006E2E20" w:rsidRDefault="00074C47" w:rsidP="00074C47">
                  <w:pPr>
                    <w:ind w:left="720"/>
                    <w:contextualSpacing/>
                    <w:rPr>
                      <w:szCs w:val="22"/>
                    </w:rPr>
                  </w:pPr>
                  <w:r w:rsidRPr="006E2E20">
                    <w:rPr>
                      <w:szCs w:val="22"/>
                    </w:rPr>
                    <w:t>3 years plus potential 1 year extension.</w:t>
                  </w:r>
                </w:p>
                <w:p w14:paraId="05E5EAD8" w14:textId="77777777" w:rsidR="00074C47" w:rsidRDefault="00074C47" w:rsidP="00074C47">
                  <w:pPr>
                    <w:ind w:left="720"/>
                    <w:contextualSpacing/>
                    <w:rPr>
                      <w:b/>
                      <w:szCs w:val="22"/>
                    </w:rPr>
                  </w:pPr>
                </w:p>
                <w:p w14:paraId="606F1C8F" w14:textId="77777777" w:rsidR="00074C47" w:rsidRPr="006A7016" w:rsidRDefault="00074C47" w:rsidP="00074C47">
                  <w:pPr>
                    <w:ind w:left="720"/>
                    <w:contextualSpacing/>
                    <w:rPr>
                      <w:b/>
                      <w:szCs w:val="22"/>
                    </w:rPr>
                  </w:pPr>
                </w:p>
                <w:p w14:paraId="21A78DB7" w14:textId="77777777" w:rsidR="00074C47" w:rsidRPr="006A7016" w:rsidRDefault="00074C47" w:rsidP="00074C47">
                  <w:pPr>
                    <w:numPr>
                      <w:ilvl w:val="0"/>
                      <w:numId w:val="31"/>
                    </w:numPr>
                    <w:contextualSpacing/>
                    <w:jc w:val="left"/>
                    <w:rPr>
                      <w:b/>
                      <w:szCs w:val="22"/>
                    </w:rPr>
                  </w:pPr>
                  <w:r w:rsidRPr="006A7016">
                    <w:rPr>
                      <w:b/>
                      <w:szCs w:val="22"/>
                    </w:rPr>
                    <w:t>Types of personal data</w:t>
                  </w:r>
                </w:p>
                <w:p w14:paraId="33F4714F"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Name, postal address, email address, phone number</w:t>
                  </w:r>
                </w:p>
                <w:p w14:paraId="43ABB6A5"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Name, Next of kin name, next of kin phone no</w:t>
                  </w:r>
                </w:p>
                <w:p w14:paraId="2D8AB4B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costs, invoice numbers, crew names and signatures etc</w:t>
                  </w:r>
                </w:p>
                <w:p w14:paraId="3D433249"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w:t>
                  </w:r>
                  <w:r>
                    <w:rPr>
                      <w:rFonts w:cs="Calibri"/>
                      <w:color w:val="212121"/>
                      <w:szCs w:val="22"/>
                      <w:lang w:val="en-IE" w:eastAsia="en-IE"/>
                    </w:rPr>
                    <w:t>s</w:t>
                  </w:r>
                </w:p>
                <w:p w14:paraId="55ECECA4" w14:textId="77777777" w:rsidR="00074C47" w:rsidRDefault="00074C47" w:rsidP="00074C47">
                  <w:pPr>
                    <w:ind w:left="720"/>
                    <w:contextualSpacing/>
                    <w:rPr>
                      <w:b/>
                      <w:szCs w:val="22"/>
                    </w:rPr>
                  </w:pPr>
                </w:p>
                <w:p w14:paraId="7D3F2C69" w14:textId="77777777" w:rsidR="00074C47" w:rsidRDefault="00074C47" w:rsidP="00074C47">
                  <w:pPr>
                    <w:ind w:left="720"/>
                    <w:contextualSpacing/>
                    <w:rPr>
                      <w:b/>
                      <w:szCs w:val="22"/>
                    </w:rPr>
                  </w:pPr>
                </w:p>
                <w:p w14:paraId="7B97BA5E" w14:textId="77777777" w:rsidR="00074C47" w:rsidRDefault="00074C47" w:rsidP="00074C47">
                  <w:pPr>
                    <w:ind w:left="720"/>
                    <w:contextualSpacing/>
                    <w:rPr>
                      <w:b/>
                      <w:szCs w:val="22"/>
                    </w:rPr>
                  </w:pPr>
                </w:p>
                <w:p w14:paraId="06D59CAA" w14:textId="77777777" w:rsidR="00074C47" w:rsidRPr="006A7016" w:rsidRDefault="00074C47" w:rsidP="00074C47">
                  <w:pPr>
                    <w:ind w:left="720"/>
                    <w:contextualSpacing/>
                    <w:rPr>
                      <w:b/>
                      <w:szCs w:val="22"/>
                    </w:rPr>
                  </w:pPr>
                </w:p>
                <w:p w14:paraId="4BE7EA9E" w14:textId="77777777" w:rsidR="00074C47" w:rsidRDefault="00074C47" w:rsidP="00074C47">
                  <w:pPr>
                    <w:pStyle w:val="ListParagraph"/>
                    <w:numPr>
                      <w:ilvl w:val="0"/>
                      <w:numId w:val="31"/>
                    </w:numPr>
                    <w:jc w:val="left"/>
                    <w:rPr>
                      <w:b/>
                      <w:szCs w:val="22"/>
                    </w:rPr>
                  </w:pPr>
                  <w:r w:rsidRPr="00D4217B">
                    <w:rPr>
                      <w:b/>
                      <w:szCs w:val="22"/>
                    </w:rPr>
                    <w:lastRenderedPageBreak/>
                    <w:t>Categories of data subject</w:t>
                  </w:r>
                </w:p>
                <w:p w14:paraId="1B208678"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Stakeholders</w:t>
                  </w:r>
                </w:p>
                <w:p w14:paraId="49D35F9E"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Employees</w:t>
                  </w:r>
                </w:p>
                <w:p w14:paraId="4D0808D0"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w:t>
                  </w:r>
                  <w:r w:rsidRPr="006E2E20">
                    <w:rPr>
                      <w:rFonts w:cs="Calibri"/>
                      <w:color w:val="000000"/>
                      <w:szCs w:val="22"/>
                      <w:lang w:val="en-IE" w:eastAsia="en-IE"/>
                    </w:rPr>
                    <w:t> Employees, Contractors, Suppliers</w:t>
                  </w:r>
                </w:p>
                <w:p w14:paraId="4846FA4A"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Stakeholders, </w:t>
                  </w:r>
                  <w:r w:rsidRPr="006E2E20">
                    <w:rPr>
                      <w:rFonts w:cs="Calibri"/>
                      <w:color w:val="000000"/>
                      <w:szCs w:val="22"/>
                      <w:lang w:val="en-IE" w:eastAsia="en-IE"/>
                    </w:rPr>
                    <w:t>Employees</w:t>
                  </w:r>
                </w:p>
                <w:p w14:paraId="65FCC3D8" w14:textId="77777777" w:rsidR="00074C47" w:rsidRDefault="00D47D68" w:rsidP="00074C47">
                  <w:pPr>
                    <w:jc w:val="left"/>
                  </w:pPr>
                </w:p>
              </w:sdtContent>
            </w:sdt>
          </w:sdtContent>
        </w:sdt>
        <w:p w14:paraId="02850DC7" w14:textId="2CF222F1" w:rsidR="002D1864" w:rsidRPr="00763D9E" w:rsidRDefault="002D1864" w:rsidP="00074C47">
          <w:pPr>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D47D68"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6D7F0491" w:rsidR="00D64A23" w:rsidRPr="00BE4EBF" w:rsidRDefault="00D64A23" w:rsidP="00DF2915">
                    <w:pPr>
                      <w:spacing w:line="256" w:lineRule="auto"/>
                      <w:rPr>
                        <w:i/>
                        <w:color w:val="FF0000"/>
                        <w:szCs w:val="22"/>
                      </w:rPr>
                    </w:pP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47D68"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47D68"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sdt>
          <w:sdtPr>
            <w:rPr>
              <w:color w:val="FF0000"/>
            </w:rPr>
            <w:id w:val="1162749312"/>
          </w:sdtPr>
          <w:sdtEndPr>
            <w:rPr>
              <w:color w:val="auto"/>
            </w:rPr>
          </w:sdtEndPr>
          <w:sdtContent>
            <w:sdt>
              <w:sdtPr>
                <w:id w:val="-381713950"/>
              </w:sdtPr>
              <w:sdtEndPr/>
              <w:sdtContent>
                <w:p w14:paraId="0C2CB434" w14:textId="77777777" w:rsidR="00AC7606" w:rsidRPr="00B44B39" w:rsidRDefault="00AC7606" w:rsidP="00AC7606">
                  <w:pPr>
                    <w:rPr>
                      <w:b/>
                      <w:bCs/>
                      <w:i/>
                      <w:szCs w:val="22"/>
                      <w:u w:val="single"/>
                    </w:rPr>
                  </w:pPr>
                  <w:r w:rsidRPr="006A7016">
                    <w:rPr>
                      <w:b/>
                      <w:bCs/>
                      <w:szCs w:val="22"/>
                      <w:u w:val="single"/>
                    </w:rPr>
                    <w:t>Processing, Personal Data and Data Subjects</w:t>
                  </w:r>
                </w:p>
                <w:p w14:paraId="2A09E956" w14:textId="77777777" w:rsidR="00AC7606" w:rsidRPr="006A7016" w:rsidRDefault="00AC7606" w:rsidP="00AC7606">
                  <w:pPr>
                    <w:numPr>
                      <w:ilvl w:val="0"/>
                      <w:numId w:val="31"/>
                    </w:numPr>
                    <w:contextualSpacing/>
                    <w:jc w:val="left"/>
                    <w:rPr>
                      <w:b/>
                      <w:szCs w:val="22"/>
                    </w:rPr>
                  </w:pPr>
                  <w:r w:rsidRPr="006A7016">
                    <w:rPr>
                      <w:b/>
                      <w:szCs w:val="22"/>
                    </w:rPr>
                    <w:t>Processing by the Contractor</w:t>
                  </w:r>
                </w:p>
                <w:p w14:paraId="594955CB" w14:textId="77777777" w:rsidR="00AC7606" w:rsidRDefault="00AC7606" w:rsidP="00AC7606">
                  <w:pPr>
                    <w:ind w:left="720"/>
                    <w:contextualSpacing/>
                    <w:rPr>
                      <w:rFonts w:cs="Calibri"/>
                      <w:color w:val="212121"/>
                      <w:szCs w:val="22"/>
                      <w:shd w:val="clear" w:color="auto" w:fill="FFFFFF"/>
                    </w:rPr>
                  </w:pPr>
                  <w:r>
                    <w:rPr>
                      <w:rFonts w:cs="Calibri"/>
                      <w:color w:val="212121"/>
                      <w:szCs w:val="22"/>
                      <w:shd w:val="clear" w:color="auto" w:fill="FFFFFF"/>
                    </w:rPr>
                    <w:t>All information, whether in oral or written (including electronic) form, created by or in any way originating with or by the Department (including but not limited to his/her employees, agents, independent contractors and/or Sub-contractors) and all information that is the output of any computer processing, or other electronic manipulation of any information that was created by or in any way originating with the Department provided under this contract which relates to an identified or identifiable natural person.</w:t>
                  </w:r>
                </w:p>
                <w:p w14:paraId="6D6D2682" w14:textId="77777777" w:rsidR="00AC7606" w:rsidRPr="006A7016" w:rsidRDefault="00AC7606" w:rsidP="00AC7606">
                  <w:pPr>
                    <w:ind w:left="720"/>
                    <w:contextualSpacing/>
                    <w:rPr>
                      <w:b/>
                      <w:szCs w:val="22"/>
                    </w:rPr>
                  </w:pPr>
                </w:p>
                <w:p w14:paraId="0F6B3A4C" w14:textId="77777777" w:rsidR="00AC7606" w:rsidRDefault="00AC7606" w:rsidP="00AC7606">
                  <w:pPr>
                    <w:numPr>
                      <w:ilvl w:val="1"/>
                      <w:numId w:val="31"/>
                    </w:numPr>
                    <w:ind w:left="1134"/>
                    <w:contextualSpacing/>
                    <w:jc w:val="left"/>
                    <w:rPr>
                      <w:b/>
                      <w:szCs w:val="22"/>
                    </w:rPr>
                  </w:pPr>
                  <w:r w:rsidRPr="006A7016">
                    <w:rPr>
                      <w:b/>
                      <w:szCs w:val="22"/>
                    </w:rPr>
                    <w:t>Subject matter of processing</w:t>
                  </w:r>
                </w:p>
                <w:p w14:paraId="1FA82CD5"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Queries and data requests</w:t>
                  </w:r>
                </w:p>
                <w:p w14:paraId="11CCBC33"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Surveying/Health &amp; Safety</w:t>
                  </w:r>
                </w:p>
                <w:p w14:paraId="765CBBA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Management Apps</w:t>
                  </w:r>
                </w:p>
                <w:p w14:paraId="5E98E32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w:t>
                  </w:r>
                </w:p>
                <w:p w14:paraId="2A4FC443" w14:textId="77777777" w:rsidR="00AC7606" w:rsidRPr="006A7016" w:rsidRDefault="00AC7606" w:rsidP="00AC7606">
                  <w:pPr>
                    <w:contextualSpacing/>
                    <w:rPr>
                      <w:b/>
                      <w:szCs w:val="22"/>
                    </w:rPr>
                  </w:pPr>
                </w:p>
                <w:p w14:paraId="5128F76F" w14:textId="77777777" w:rsidR="00AC7606" w:rsidRDefault="00AC7606" w:rsidP="00AC7606">
                  <w:pPr>
                    <w:numPr>
                      <w:ilvl w:val="1"/>
                      <w:numId w:val="31"/>
                    </w:numPr>
                    <w:ind w:left="1134"/>
                    <w:contextualSpacing/>
                    <w:jc w:val="left"/>
                    <w:rPr>
                      <w:b/>
                      <w:szCs w:val="22"/>
                    </w:rPr>
                  </w:pPr>
                  <w:r w:rsidRPr="006A7016">
                    <w:rPr>
                      <w:b/>
                      <w:szCs w:val="22"/>
                    </w:rPr>
                    <w:t>Nature of processing</w:t>
                  </w:r>
                </w:p>
                <w:p w14:paraId="2BA946E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 by post/phone/email</w:t>
                  </w:r>
                </w:p>
                <w:p w14:paraId="1811BCC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in case of emergency</w:t>
                  </w:r>
                </w:p>
                <w:p w14:paraId="7B83BBE3"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and crew details used to create internal management apps</w:t>
                  </w:r>
                </w:p>
                <w:p w14:paraId="07CBEA01"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 taken at talks, events and conference</w:t>
                  </w:r>
                </w:p>
                <w:p w14:paraId="34DCE9A0" w14:textId="77777777" w:rsidR="00AC7606" w:rsidRPr="006A7016" w:rsidRDefault="00AC7606" w:rsidP="00AC7606">
                  <w:pPr>
                    <w:ind w:left="774"/>
                    <w:contextualSpacing/>
                    <w:rPr>
                      <w:b/>
                      <w:szCs w:val="22"/>
                    </w:rPr>
                  </w:pPr>
                </w:p>
                <w:p w14:paraId="19FB80FC" w14:textId="77777777" w:rsidR="00AC7606" w:rsidRDefault="00AC7606" w:rsidP="00AC7606">
                  <w:pPr>
                    <w:numPr>
                      <w:ilvl w:val="1"/>
                      <w:numId w:val="31"/>
                    </w:numPr>
                    <w:ind w:left="1134"/>
                    <w:contextualSpacing/>
                    <w:jc w:val="left"/>
                    <w:rPr>
                      <w:b/>
                      <w:szCs w:val="22"/>
                    </w:rPr>
                  </w:pPr>
                  <w:r w:rsidRPr="006A7016">
                    <w:rPr>
                      <w:b/>
                      <w:szCs w:val="22"/>
                    </w:rPr>
                    <w:t>Purpose of processing</w:t>
                  </w:r>
                </w:p>
                <w:p w14:paraId="608FFF90"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w:t>
                  </w:r>
                </w:p>
                <w:p w14:paraId="0F4C241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emergency contacts</w:t>
                  </w:r>
                </w:p>
                <w:p w14:paraId="7712161E"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Development of internal Management apps</w:t>
                  </w:r>
                </w:p>
                <w:p w14:paraId="0BE775D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w:t>
                  </w:r>
                  <w:r w:rsidRPr="006E2E20">
                    <w:rPr>
                      <w:rFonts w:cs="Calibri"/>
                      <w:color w:val="000000"/>
                      <w:szCs w:val="22"/>
                      <w:lang w:val="en-IE" w:eastAsia="en-IE"/>
                    </w:rPr>
                    <w:t>Promotion on websites/social media</w:t>
                  </w:r>
                </w:p>
                <w:p w14:paraId="49A04CD0" w14:textId="77777777" w:rsidR="00AC7606" w:rsidRPr="006A7016" w:rsidRDefault="00AC7606" w:rsidP="00AC7606">
                  <w:pPr>
                    <w:contextualSpacing/>
                    <w:rPr>
                      <w:b/>
                      <w:szCs w:val="22"/>
                    </w:rPr>
                  </w:pPr>
                </w:p>
                <w:p w14:paraId="25AF98A3" w14:textId="77777777" w:rsidR="00AC7606" w:rsidRPr="006A7016" w:rsidRDefault="00AC7606" w:rsidP="00AC7606">
                  <w:pPr>
                    <w:numPr>
                      <w:ilvl w:val="1"/>
                      <w:numId w:val="31"/>
                    </w:numPr>
                    <w:ind w:left="1134"/>
                    <w:contextualSpacing/>
                    <w:jc w:val="left"/>
                    <w:rPr>
                      <w:b/>
                      <w:szCs w:val="22"/>
                    </w:rPr>
                  </w:pPr>
                  <w:r w:rsidRPr="006A7016">
                    <w:rPr>
                      <w:b/>
                      <w:szCs w:val="22"/>
                    </w:rPr>
                    <w:t>Duration of the processing</w:t>
                  </w:r>
                </w:p>
                <w:p w14:paraId="5C7F6D38" w14:textId="77777777" w:rsidR="00AC7606" w:rsidRDefault="00AC7606" w:rsidP="00AC7606">
                  <w:pPr>
                    <w:ind w:left="720"/>
                    <w:contextualSpacing/>
                    <w:rPr>
                      <w:b/>
                      <w:szCs w:val="22"/>
                    </w:rPr>
                  </w:pPr>
                </w:p>
                <w:p w14:paraId="1F8DEC8A" w14:textId="77777777" w:rsidR="00AC7606" w:rsidRPr="006E2E20" w:rsidRDefault="00AC7606" w:rsidP="00AC7606">
                  <w:pPr>
                    <w:ind w:left="720"/>
                    <w:contextualSpacing/>
                    <w:rPr>
                      <w:szCs w:val="22"/>
                    </w:rPr>
                  </w:pPr>
                  <w:r w:rsidRPr="006E2E20">
                    <w:rPr>
                      <w:szCs w:val="22"/>
                    </w:rPr>
                    <w:t>3 years plus potential 1 year extension.</w:t>
                  </w:r>
                </w:p>
                <w:p w14:paraId="22B832E4" w14:textId="77777777" w:rsidR="00AC7606" w:rsidRDefault="00AC7606" w:rsidP="00AC7606">
                  <w:pPr>
                    <w:ind w:left="720"/>
                    <w:contextualSpacing/>
                    <w:rPr>
                      <w:b/>
                      <w:szCs w:val="22"/>
                    </w:rPr>
                  </w:pPr>
                </w:p>
                <w:p w14:paraId="0F85169E" w14:textId="77777777" w:rsidR="00AC7606" w:rsidRPr="006A7016" w:rsidRDefault="00AC7606" w:rsidP="00AC7606">
                  <w:pPr>
                    <w:ind w:left="720"/>
                    <w:contextualSpacing/>
                    <w:rPr>
                      <w:b/>
                      <w:szCs w:val="22"/>
                    </w:rPr>
                  </w:pPr>
                </w:p>
                <w:p w14:paraId="7FC1714E" w14:textId="77777777" w:rsidR="00AC7606" w:rsidRPr="006A7016" w:rsidRDefault="00AC7606" w:rsidP="00AC7606">
                  <w:pPr>
                    <w:numPr>
                      <w:ilvl w:val="0"/>
                      <w:numId w:val="31"/>
                    </w:numPr>
                    <w:contextualSpacing/>
                    <w:jc w:val="left"/>
                    <w:rPr>
                      <w:b/>
                      <w:szCs w:val="22"/>
                    </w:rPr>
                  </w:pPr>
                  <w:r w:rsidRPr="006A7016">
                    <w:rPr>
                      <w:b/>
                      <w:szCs w:val="22"/>
                    </w:rPr>
                    <w:t>Types of personal data</w:t>
                  </w:r>
                </w:p>
                <w:p w14:paraId="3B24A93C"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Name, postal address, email address, phone number</w:t>
                  </w:r>
                </w:p>
                <w:p w14:paraId="087D2BD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Name, Next of kin name, next of kin phone no</w:t>
                  </w:r>
                </w:p>
                <w:p w14:paraId="450827D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costs, invoice numbers, crew names and signatures etc</w:t>
                  </w:r>
                </w:p>
                <w:p w14:paraId="64EDD858"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w:t>
                  </w:r>
                  <w:r>
                    <w:rPr>
                      <w:rFonts w:cs="Calibri"/>
                      <w:color w:val="212121"/>
                      <w:szCs w:val="22"/>
                      <w:lang w:val="en-IE" w:eastAsia="en-IE"/>
                    </w:rPr>
                    <w:t>s</w:t>
                  </w:r>
                </w:p>
                <w:p w14:paraId="1391955E" w14:textId="77777777" w:rsidR="00AC7606" w:rsidRDefault="00AC7606" w:rsidP="00AC7606">
                  <w:pPr>
                    <w:ind w:left="720"/>
                    <w:contextualSpacing/>
                    <w:rPr>
                      <w:b/>
                      <w:szCs w:val="22"/>
                    </w:rPr>
                  </w:pPr>
                </w:p>
                <w:p w14:paraId="531BF21E" w14:textId="77777777" w:rsidR="00AC7606" w:rsidRDefault="00AC7606" w:rsidP="00AC7606">
                  <w:pPr>
                    <w:ind w:left="720"/>
                    <w:contextualSpacing/>
                    <w:rPr>
                      <w:b/>
                      <w:szCs w:val="22"/>
                    </w:rPr>
                  </w:pPr>
                </w:p>
                <w:p w14:paraId="722440DD" w14:textId="77777777" w:rsidR="00AC7606" w:rsidRDefault="00AC7606" w:rsidP="00AC7606">
                  <w:pPr>
                    <w:ind w:left="720"/>
                    <w:contextualSpacing/>
                    <w:rPr>
                      <w:b/>
                      <w:szCs w:val="22"/>
                    </w:rPr>
                  </w:pPr>
                </w:p>
                <w:p w14:paraId="73D94190" w14:textId="77777777" w:rsidR="00AC7606" w:rsidRPr="006A7016" w:rsidRDefault="00AC7606" w:rsidP="00AC7606">
                  <w:pPr>
                    <w:ind w:left="720"/>
                    <w:contextualSpacing/>
                    <w:rPr>
                      <w:b/>
                      <w:szCs w:val="22"/>
                    </w:rPr>
                  </w:pPr>
                </w:p>
                <w:p w14:paraId="70B52513" w14:textId="77777777" w:rsidR="00AC7606" w:rsidRDefault="00AC7606" w:rsidP="00AC7606">
                  <w:pPr>
                    <w:pStyle w:val="ListParagraph"/>
                    <w:numPr>
                      <w:ilvl w:val="0"/>
                      <w:numId w:val="31"/>
                    </w:numPr>
                    <w:jc w:val="left"/>
                    <w:rPr>
                      <w:b/>
                      <w:szCs w:val="22"/>
                    </w:rPr>
                  </w:pPr>
                  <w:r w:rsidRPr="00D4217B">
                    <w:rPr>
                      <w:b/>
                      <w:szCs w:val="22"/>
                    </w:rPr>
                    <w:lastRenderedPageBreak/>
                    <w:t>Categories of data subject</w:t>
                  </w:r>
                </w:p>
                <w:p w14:paraId="705C3C2A"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Stakeholders</w:t>
                  </w:r>
                </w:p>
                <w:p w14:paraId="1D7D179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Employees</w:t>
                  </w:r>
                </w:p>
                <w:p w14:paraId="62FF9B5A"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w:t>
                  </w:r>
                  <w:r w:rsidRPr="006E2E20">
                    <w:rPr>
                      <w:rFonts w:cs="Calibri"/>
                      <w:color w:val="000000"/>
                      <w:szCs w:val="22"/>
                      <w:lang w:val="en-IE" w:eastAsia="en-IE"/>
                    </w:rPr>
                    <w:t> Employees, Contractors, Suppliers</w:t>
                  </w:r>
                </w:p>
                <w:p w14:paraId="02F7CA2E"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Stakeholders, </w:t>
                  </w:r>
                  <w:r w:rsidRPr="006E2E20">
                    <w:rPr>
                      <w:rFonts w:cs="Calibri"/>
                      <w:color w:val="000000"/>
                      <w:szCs w:val="22"/>
                      <w:lang w:val="en-IE" w:eastAsia="en-IE"/>
                    </w:rPr>
                    <w:t>Employees</w:t>
                  </w:r>
                </w:p>
                <w:p w14:paraId="7713EB33" w14:textId="77777777" w:rsidR="00AC7606" w:rsidRDefault="00D47D68" w:rsidP="00AC7606"/>
              </w:sdtContent>
            </w:sdt>
          </w:sdtContent>
        </w:sdt>
        <w:p w14:paraId="0BC76028" w14:textId="5232EEFA" w:rsidR="002D1864" w:rsidRDefault="002D1864" w:rsidP="00AC7606">
          <w:pPr>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D47D68"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415EA" w14:textId="77777777" w:rsidR="00D47D68" w:rsidRDefault="00D47D68">
      <w:r>
        <w:separator/>
      </w:r>
    </w:p>
  </w:endnote>
  <w:endnote w:type="continuationSeparator" w:id="0">
    <w:p w14:paraId="34D92871" w14:textId="77777777" w:rsidR="00D47D68" w:rsidRDefault="00D47D68">
      <w:r>
        <w:continuationSeparator/>
      </w:r>
    </w:p>
  </w:endnote>
  <w:endnote w:type="continuationNotice" w:id="1">
    <w:p w14:paraId="0A852352" w14:textId="77777777" w:rsidR="00D47D68" w:rsidRDefault="00D47D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9B16E" w14:textId="77777777" w:rsidR="00D47D68" w:rsidRDefault="00D47D68">
      <w:r>
        <w:separator/>
      </w:r>
    </w:p>
  </w:footnote>
  <w:footnote w:type="continuationSeparator" w:id="0">
    <w:p w14:paraId="41F7E5B2" w14:textId="77777777" w:rsidR="00D47D68" w:rsidRDefault="00D47D68">
      <w:r>
        <w:continuationSeparator/>
      </w:r>
    </w:p>
  </w:footnote>
  <w:footnote w:type="continuationNotice" w:id="1">
    <w:p w14:paraId="02ABCF2D" w14:textId="77777777" w:rsidR="00D47D68" w:rsidRDefault="00D47D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FD1638"/>
    <w:multiLevelType w:val="hybridMultilevel"/>
    <w:tmpl w:val="0EF05D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697718"/>
    <w:multiLevelType w:val="hybridMultilevel"/>
    <w:tmpl w:val="25A0CE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810E84"/>
    <w:multiLevelType w:val="hybridMultilevel"/>
    <w:tmpl w:val="FE9682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2"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260977"/>
    <w:multiLevelType w:val="hybridMultilevel"/>
    <w:tmpl w:val="A3BC1F4B"/>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7"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5A7AD5"/>
    <w:multiLevelType w:val="hybridMultilevel"/>
    <w:tmpl w:val="2BF25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E42362A"/>
    <w:multiLevelType w:val="hybridMultilevel"/>
    <w:tmpl w:val="432E8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3F5427"/>
    <w:multiLevelType w:val="hybridMultilevel"/>
    <w:tmpl w:val="606ED1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23629288">
    <w:abstractNumId w:val="35"/>
  </w:num>
  <w:num w:numId="2" w16cid:durableId="346951574">
    <w:abstractNumId w:val="26"/>
  </w:num>
  <w:num w:numId="3" w16cid:durableId="862866607">
    <w:abstractNumId w:val="33"/>
  </w:num>
  <w:num w:numId="4" w16cid:durableId="171728401">
    <w:abstractNumId w:val="7"/>
  </w:num>
  <w:num w:numId="5" w16cid:durableId="765224490">
    <w:abstractNumId w:val="12"/>
  </w:num>
  <w:num w:numId="6" w16cid:durableId="1650666441">
    <w:abstractNumId w:val="2"/>
  </w:num>
  <w:num w:numId="7" w16cid:durableId="1483277301">
    <w:abstractNumId w:val="15"/>
  </w:num>
  <w:num w:numId="8" w16cid:durableId="240257801">
    <w:abstractNumId w:val="4"/>
  </w:num>
  <w:num w:numId="9" w16cid:durableId="1929389424">
    <w:abstractNumId w:val="21"/>
  </w:num>
  <w:num w:numId="10" w16cid:durableId="897089120">
    <w:abstractNumId w:val="24"/>
  </w:num>
  <w:num w:numId="11" w16cid:durableId="1811821856">
    <w:abstractNumId w:val="25"/>
  </w:num>
  <w:num w:numId="12" w16cid:durableId="751587726">
    <w:abstractNumId w:val="17"/>
  </w:num>
  <w:num w:numId="13" w16cid:durableId="893588216">
    <w:abstractNumId w:val="9"/>
  </w:num>
  <w:num w:numId="14" w16cid:durableId="1023166054">
    <w:abstractNumId w:val="32"/>
  </w:num>
  <w:num w:numId="15" w16cid:durableId="748504474">
    <w:abstractNumId w:val="11"/>
  </w:num>
  <w:num w:numId="16" w16cid:durableId="331227064">
    <w:abstractNumId w:val="22"/>
  </w:num>
  <w:num w:numId="17" w16cid:durableId="1633100002">
    <w:abstractNumId w:val="18"/>
  </w:num>
  <w:num w:numId="18" w16cid:durableId="1674914151">
    <w:abstractNumId w:val="31"/>
  </w:num>
  <w:num w:numId="19" w16cid:durableId="1997758527">
    <w:abstractNumId w:val="23"/>
  </w:num>
  <w:num w:numId="20" w16cid:durableId="2123494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8503702">
    <w:abstractNumId w:val="28"/>
  </w:num>
  <w:num w:numId="22" w16cid:durableId="988364185">
    <w:abstractNumId w:val="8"/>
  </w:num>
  <w:num w:numId="23" w16cid:durableId="959071229">
    <w:abstractNumId w:val="19"/>
  </w:num>
  <w:num w:numId="24" w16cid:durableId="1763600550">
    <w:abstractNumId w:val="14"/>
  </w:num>
  <w:num w:numId="25" w16cid:durableId="275528157">
    <w:abstractNumId w:val="3"/>
  </w:num>
  <w:num w:numId="26" w16cid:durableId="2137596059">
    <w:abstractNumId w:val="29"/>
  </w:num>
  <w:num w:numId="27" w16cid:durableId="2062777761">
    <w:abstractNumId w:val="27"/>
  </w:num>
  <w:num w:numId="28" w16cid:durableId="169561962">
    <w:abstractNumId w:val="5"/>
  </w:num>
  <w:num w:numId="29" w16cid:durableId="1904486135">
    <w:abstractNumId w:val="1"/>
  </w:num>
  <w:num w:numId="30" w16cid:durableId="1968930136">
    <w:abstractNumId w:val="16"/>
  </w:num>
  <w:num w:numId="31" w16cid:durableId="2053461551">
    <w:abstractNumId w:val="20"/>
  </w:num>
  <w:num w:numId="32" w16cid:durableId="241724756">
    <w:abstractNumId w:val="30"/>
  </w:num>
  <w:num w:numId="33" w16cid:durableId="1118795827">
    <w:abstractNumId w:val="34"/>
  </w:num>
  <w:num w:numId="34" w16cid:durableId="166795709">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07903"/>
    <w:rsid w:val="00012106"/>
    <w:rsid w:val="00012E95"/>
    <w:rsid w:val="00014C6F"/>
    <w:rsid w:val="00015B61"/>
    <w:rsid w:val="00016294"/>
    <w:rsid w:val="00016990"/>
    <w:rsid w:val="00016CD3"/>
    <w:rsid w:val="00017D76"/>
    <w:rsid w:val="000222DC"/>
    <w:rsid w:val="00022948"/>
    <w:rsid w:val="00024660"/>
    <w:rsid w:val="0002498F"/>
    <w:rsid w:val="0002581D"/>
    <w:rsid w:val="00026013"/>
    <w:rsid w:val="0003041D"/>
    <w:rsid w:val="0003145D"/>
    <w:rsid w:val="00031D29"/>
    <w:rsid w:val="00032700"/>
    <w:rsid w:val="000333B2"/>
    <w:rsid w:val="00033892"/>
    <w:rsid w:val="00034151"/>
    <w:rsid w:val="000345CE"/>
    <w:rsid w:val="00035787"/>
    <w:rsid w:val="0004379E"/>
    <w:rsid w:val="00044B98"/>
    <w:rsid w:val="000459D3"/>
    <w:rsid w:val="00046495"/>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4C47"/>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04EA"/>
    <w:rsid w:val="00101B97"/>
    <w:rsid w:val="00102AD5"/>
    <w:rsid w:val="00104EA5"/>
    <w:rsid w:val="00104F80"/>
    <w:rsid w:val="00105654"/>
    <w:rsid w:val="00106132"/>
    <w:rsid w:val="0011085B"/>
    <w:rsid w:val="00110C39"/>
    <w:rsid w:val="00111F94"/>
    <w:rsid w:val="00112AB9"/>
    <w:rsid w:val="00117ADF"/>
    <w:rsid w:val="001202C2"/>
    <w:rsid w:val="001209C2"/>
    <w:rsid w:val="0012131C"/>
    <w:rsid w:val="00123D39"/>
    <w:rsid w:val="001309AF"/>
    <w:rsid w:val="001309D5"/>
    <w:rsid w:val="00131C69"/>
    <w:rsid w:val="00137AA7"/>
    <w:rsid w:val="0014412D"/>
    <w:rsid w:val="00144AA4"/>
    <w:rsid w:val="00147438"/>
    <w:rsid w:val="00150165"/>
    <w:rsid w:val="0015044E"/>
    <w:rsid w:val="001511EC"/>
    <w:rsid w:val="001514EE"/>
    <w:rsid w:val="00153B1B"/>
    <w:rsid w:val="00153C47"/>
    <w:rsid w:val="00155E36"/>
    <w:rsid w:val="00155F2D"/>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3E2"/>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1BF9"/>
    <w:rsid w:val="001B2C0A"/>
    <w:rsid w:val="001B2C61"/>
    <w:rsid w:val="001B2E8F"/>
    <w:rsid w:val="001B3139"/>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2707"/>
    <w:rsid w:val="00213189"/>
    <w:rsid w:val="00213661"/>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48E9"/>
    <w:rsid w:val="002356AF"/>
    <w:rsid w:val="002432A2"/>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B5E78"/>
    <w:rsid w:val="002C0F17"/>
    <w:rsid w:val="002C21A9"/>
    <w:rsid w:val="002C3E7A"/>
    <w:rsid w:val="002C58B6"/>
    <w:rsid w:val="002D13C2"/>
    <w:rsid w:val="002D1864"/>
    <w:rsid w:val="002D26E1"/>
    <w:rsid w:val="002D29AD"/>
    <w:rsid w:val="002D2C5B"/>
    <w:rsid w:val="002D42A1"/>
    <w:rsid w:val="002D4FE0"/>
    <w:rsid w:val="002D6398"/>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1CB2"/>
    <w:rsid w:val="0031405A"/>
    <w:rsid w:val="003142E4"/>
    <w:rsid w:val="003143B7"/>
    <w:rsid w:val="00317EA0"/>
    <w:rsid w:val="0032050B"/>
    <w:rsid w:val="003215FF"/>
    <w:rsid w:val="00321FFE"/>
    <w:rsid w:val="00322451"/>
    <w:rsid w:val="00322679"/>
    <w:rsid w:val="00322E1D"/>
    <w:rsid w:val="00326451"/>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2501"/>
    <w:rsid w:val="0036381F"/>
    <w:rsid w:val="003650CE"/>
    <w:rsid w:val="00366253"/>
    <w:rsid w:val="00367DD7"/>
    <w:rsid w:val="003710E7"/>
    <w:rsid w:val="003737A6"/>
    <w:rsid w:val="00373E15"/>
    <w:rsid w:val="0037457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D76F6"/>
    <w:rsid w:val="003E2C69"/>
    <w:rsid w:val="003F29E8"/>
    <w:rsid w:val="003F3374"/>
    <w:rsid w:val="003F5653"/>
    <w:rsid w:val="003F663D"/>
    <w:rsid w:val="003F6663"/>
    <w:rsid w:val="004005BA"/>
    <w:rsid w:val="00401385"/>
    <w:rsid w:val="00401C89"/>
    <w:rsid w:val="0040290F"/>
    <w:rsid w:val="00403156"/>
    <w:rsid w:val="0040652A"/>
    <w:rsid w:val="00406A04"/>
    <w:rsid w:val="00407203"/>
    <w:rsid w:val="004118D1"/>
    <w:rsid w:val="0041542D"/>
    <w:rsid w:val="00415753"/>
    <w:rsid w:val="00415C49"/>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007"/>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A23BA"/>
    <w:rsid w:val="005B016E"/>
    <w:rsid w:val="005B0DB6"/>
    <w:rsid w:val="005B12CB"/>
    <w:rsid w:val="005B13B0"/>
    <w:rsid w:val="005B2C8E"/>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5EF2"/>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1DEB"/>
    <w:rsid w:val="006B4333"/>
    <w:rsid w:val="006B7FDD"/>
    <w:rsid w:val="006C4A7C"/>
    <w:rsid w:val="006C57B9"/>
    <w:rsid w:val="006C69EB"/>
    <w:rsid w:val="006C708A"/>
    <w:rsid w:val="006D1458"/>
    <w:rsid w:val="006D2DF7"/>
    <w:rsid w:val="006D3486"/>
    <w:rsid w:val="006D7E28"/>
    <w:rsid w:val="006E155C"/>
    <w:rsid w:val="006E4559"/>
    <w:rsid w:val="006E4D18"/>
    <w:rsid w:val="006E67D2"/>
    <w:rsid w:val="006F32D4"/>
    <w:rsid w:val="006F4BB3"/>
    <w:rsid w:val="00702B0A"/>
    <w:rsid w:val="00703D65"/>
    <w:rsid w:val="00707714"/>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2FD4"/>
    <w:rsid w:val="00763D9E"/>
    <w:rsid w:val="00764F89"/>
    <w:rsid w:val="0076528B"/>
    <w:rsid w:val="00765CE3"/>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97C8A"/>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390"/>
    <w:rsid w:val="00823549"/>
    <w:rsid w:val="008241C4"/>
    <w:rsid w:val="00824349"/>
    <w:rsid w:val="00825186"/>
    <w:rsid w:val="00825371"/>
    <w:rsid w:val="00827BFC"/>
    <w:rsid w:val="00830A49"/>
    <w:rsid w:val="00830ED7"/>
    <w:rsid w:val="00831CDC"/>
    <w:rsid w:val="00833D7F"/>
    <w:rsid w:val="00833F97"/>
    <w:rsid w:val="00835B23"/>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45A"/>
    <w:rsid w:val="008855F6"/>
    <w:rsid w:val="008869D2"/>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375CC"/>
    <w:rsid w:val="009400A5"/>
    <w:rsid w:val="00940564"/>
    <w:rsid w:val="00940DE2"/>
    <w:rsid w:val="009423DE"/>
    <w:rsid w:val="0094536E"/>
    <w:rsid w:val="00947B79"/>
    <w:rsid w:val="00950607"/>
    <w:rsid w:val="00957155"/>
    <w:rsid w:val="00960030"/>
    <w:rsid w:val="00961443"/>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5B56"/>
    <w:rsid w:val="009B6ACB"/>
    <w:rsid w:val="009B7FA5"/>
    <w:rsid w:val="009C3835"/>
    <w:rsid w:val="009C391E"/>
    <w:rsid w:val="009C70EB"/>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9A5"/>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6A07"/>
    <w:rsid w:val="00A56B8E"/>
    <w:rsid w:val="00A57318"/>
    <w:rsid w:val="00A60C97"/>
    <w:rsid w:val="00A60E07"/>
    <w:rsid w:val="00A6118A"/>
    <w:rsid w:val="00A6286D"/>
    <w:rsid w:val="00A63249"/>
    <w:rsid w:val="00A644A0"/>
    <w:rsid w:val="00A64AF9"/>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240"/>
    <w:rsid w:val="00A95EC3"/>
    <w:rsid w:val="00A970E4"/>
    <w:rsid w:val="00AA13F5"/>
    <w:rsid w:val="00AA168D"/>
    <w:rsid w:val="00AA27E9"/>
    <w:rsid w:val="00AA39EB"/>
    <w:rsid w:val="00AA41C9"/>
    <w:rsid w:val="00AA5CC0"/>
    <w:rsid w:val="00AB0976"/>
    <w:rsid w:val="00AB1CB3"/>
    <w:rsid w:val="00AB3C4D"/>
    <w:rsid w:val="00AB41B6"/>
    <w:rsid w:val="00AC03D7"/>
    <w:rsid w:val="00AC05DE"/>
    <w:rsid w:val="00AC08A1"/>
    <w:rsid w:val="00AC0D84"/>
    <w:rsid w:val="00AC2BC0"/>
    <w:rsid w:val="00AC680D"/>
    <w:rsid w:val="00AC6B10"/>
    <w:rsid w:val="00AC7254"/>
    <w:rsid w:val="00AC7606"/>
    <w:rsid w:val="00AD2A3F"/>
    <w:rsid w:val="00AD338C"/>
    <w:rsid w:val="00AD3C21"/>
    <w:rsid w:val="00AE155F"/>
    <w:rsid w:val="00AF03C6"/>
    <w:rsid w:val="00AF1EC0"/>
    <w:rsid w:val="00AF209B"/>
    <w:rsid w:val="00AF22BE"/>
    <w:rsid w:val="00AF2EF4"/>
    <w:rsid w:val="00AF4771"/>
    <w:rsid w:val="00AF6DA0"/>
    <w:rsid w:val="00B005B6"/>
    <w:rsid w:val="00B01030"/>
    <w:rsid w:val="00B05506"/>
    <w:rsid w:val="00B0628F"/>
    <w:rsid w:val="00B10042"/>
    <w:rsid w:val="00B106E2"/>
    <w:rsid w:val="00B218C4"/>
    <w:rsid w:val="00B30BAD"/>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6EE0"/>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0BFE"/>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B74FD"/>
    <w:rsid w:val="00BC0F65"/>
    <w:rsid w:val="00BC33B0"/>
    <w:rsid w:val="00BC3E3A"/>
    <w:rsid w:val="00BC5818"/>
    <w:rsid w:val="00BC68C6"/>
    <w:rsid w:val="00BD041C"/>
    <w:rsid w:val="00BD07F3"/>
    <w:rsid w:val="00BD0EDE"/>
    <w:rsid w:val="00BD33A2"/>
    <w:rsid w:val="00BD60A7"/>
    <w:rsid w:val="00BD61AB"/>
    <w:rsid w:val="00BD6761"/>
    <w:rsid w:val="00BE1256"/>
    <w:rsid w:val="00BE1E63"/>
    <w:rsid w:val="00BE3DCF"/>
    <w:rsid w:val="00BE4F7F"/>
    <w:rsid w:val="00BE5DBB"/>
    <w:rsid w:val="00BE7238"/>
    <w:rsid w:val="00BF06C5"/>
    <w:rsid w:val="00BF511E"/>
    <w:rsid w:val="00C012B3"/>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0C02"/>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2F0E"/>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47D68"/>
    <w:rsid w:val="00D5061C"/>
    <w:rsid w:val="00D51041"/>
    <w:rsid w:val="00D51D3A"/>
    <w:rsid w:val="00D53FD7"/>
    <w:rsid w:val="00D54C38"/>
    <w:rsid w:val="00D55ABB"/>
    <w:rsid w:val="00D560E9"/>
    <w:rsid w:val="00D63363"/>
    <w:rsid w:val="00D64A23"/>
    <w:rsid w:val="00D66937"/>
    <w:rsid w:val="00D71CAA"/>
    <w:rsid w:val="00D7471A"/>
    <w:rsid w:val="00D810F8"/>
    <w:rsid w:val="00D83FE7"/>
    <w:rsid w:val="00D85698"/>
    <w:rsid w:val="00D85C93"/>
    <w:rsid w:val="00D85F81"/>
    <w:rsid w:val="00D90594"/>
    <w:rsid w:val="00D90A37"/>
    <w:rsid w:val="00D92884"/>
    <w:rsid w:val="00D93AB0"/>
    <w:rsid w:val="00D94121"/>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3D6"/>
    <w:rsid w:val="00DD3A5B"/>
    <w:rsid w:val="00DD60B2"/>
    <w:rsid w:val="00DE2948"/>
    <w:rsid w:val="00DE6423"/>
    <w:rsid w:val="00DE7A25"/>
    <w:rsid w:val="00DF2915"/>
    <w:rsid w:val="00DF3107"/>
    <w:rsid w:val="00DF6472"/>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314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15E"/>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2B50"/>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9400A5"/>
    <w:pPr>
      <w:widowControl w:val="0"/>
      <w:autoSpaceDE w:val="0"/>
      <w:autoSpaceDN w:val="0"/>
      <w:spacing w:after="0" w:line="268" w:lineRule="exact"/>
      <w:ind w:left="106"/>
      <w:jc w:val="left"/>
    </w:pPr>
    <w:rPr>
      <w:rFonts w:eastAsia="Calibri" w:cs="Calibri"/>
      <w:szCs w:val="22"/>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3D76F6"/>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0261E"/>
    <w:rsid w:val="00023436"/>
    <w:rsid w:val="0002498F"/>
    <w:rsid w:val="000324DD"/>
    <w:rsid w:val="000A4816"/>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A56A2"/>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64A2"/>
    <w:rsid w:val="004F7585"/>
    <w:rsid w:val="00500BED"/>
    <w:rsid w:val="005125A3"/>
    <w:rsid w:val="0051393D"/>
    <w:rsid w:val="00520CBD"/>
    <w:rsid w:val="005273E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A6D24"/>
    <w:rsid w:val="006B55EF"/>
    <w:rsid w:val="006C5FD3"/>
    <w:rsid w:val="006D07AB"/>
    <w:rsid w:val="006D5164"/>
    <w:rsid w:val="006E155C"/>
    <w:rsid w:val="007174AF"/>
    <w:rsid w:val="0076275F"/>
    <w:rsid w:val="00772B7A"/>
    <w:rsid w:val="007A2493"/>
    <w:rsid w:val="007A7FF6"/>
    <w:rsid w:val="007B5954"/>
    <w:rsid w:val="007C0CDE"/>
    <w:rsid w:val="007C1F7C"/>
    <w:rsid w:val="007D2F04"/>
    <w:rsid w:val="00805DCA"/>
    <w:rsid w:val="00813DBC"/>
    <w:rsid w:val="00823390"/>
    <w:rsid w:val="00825475"/>
    <w:rsid w:val="00834E53"/>
    <w:rsid w:val="00842777"/>
    <w:rsid w:val="008579DB"/>
    <w:rsid w:val="008627F1"/>
    <w:rsid w:val="0088589F"/>
    <w:rsid w:val="008869D2"/>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9F3381"/>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95240"/>
    <w:rsid w:val="00AD1F06"/>
    <w:rsid w:val="00AE4E49"/>
    <w:rsid w:val="00B05506"/>
    <w:rsid w:val="00B17A1E"/>
    <w:rsid w:val="00B351FC"/>
    <w:rsid w:val="00B44654"/>
    <w:rsid w:val="00B56EE0"/>
    <w:rsid w:val="00B65749"/>
    <w:rsid w:val="00B93AD3"/>
    <w:rsid w:val="00B95EDF"/>
    <w:rsid w:val="00BD1DB6"/>
    <w:rsid w:val="00BD33A2"/>
    <w:rsid w:val="00BD7C53"/>
    <w:rsid w:val="00BE5F7B"/>
    <w:rsid w:val="00BF567B"/>
    <w:rsid w:val="00C03E51"/>
    <w:rsid w:val="00C23E5B"/>
    <w:rsid w:val="00C54B76"/>
    <w:rsid w:val="00C5716B"/>
    <w:rsid w:val="00C7472F"/>
    <w:rsid w:val="00C805CB"/>
    <w:rsid w:val="00C92F32"/>
    <w:rsid w:val="00CC2B61"/>
    <w:rsid w:val="00CD15A4"/>
    <w:rsid w:val="00CE5E08"/>
    <w:rsid w:val="00CF6CAE"/>
    <w:rsid w:val="00D01151"/>
    <w:rsid w:val="00D029B9"/>
    <w:rsid w:val="00D03C55"/>
    <w:rsid w:val="00D12B93"/>
    <w:rsid w:val="00D16E25"/>
    <w:rsid w:val="00D33C88"/>
    <w:rsid w:val="00D473AB"/>
    <w:rsid w:val="00D61320"/>
    <w:rsid w:val="00D637D6"/>
    <w:rsid w:val="00D728BD"/>
    <w:rsid w:val="00D769D9"/>
    <w:rsid w:val="00D8189B"/>
    <w:rsid w:val="00D94121"/>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1382C"/>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Climate, Energy and the Environment</Abstract>
  <CompanyAddress/>
  <CompanyPhone/>
  <CompanyFax>Hydrographic and Geophysical Survey Instruments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82</Pages>
  <Words>24442</Words>
  <Characters>139323</Characters>
  <Application>Microsoft Office Word</Application>
  <DocSecurity>0</DocSecurity>
  <Lines>1161</Lines>
  <Paragraphs>326</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163439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Joan Connaughton (DCEE)</cp:lastModifiedBy>
  <cp:revision>3</cp:revision>
  <cp:lastPrinted>2017-05-31T13:38:00Z</cp:lastPrinted>
  <dcterms:created xsi:type="dcterms:W3CDTF">2026-09-24T09:02:00Z</dcterms:created>
  <dcterms:modified xsi:type="dcterms:W3CDTF">2026-09-24T11:54:00Z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